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ook w:val="01E0" w:firstRow="1" w:lastRow="1" w:firstColumn="1" w:lastColumn="1" w:noHBand="0" w:noVBand="0"/>
      </w:tblPr>
      <w:tblGrid>
        <w:gridCol w:w="5070"/>
        <w:gridCol w:w="4995"/>
      </w:tblGrid>
      <w:tr w:rsidR="00516EA5" w:rsidRPr="00792C7B" w14:paraId="505C4F2A" w14:textId="77777777" w:rsidTr="002E571B">
        <w:trPr>
          <w:trHeight w:val="1744"/>
        </w:trPr>
        <w:tc>
          <w:tcPr>
            <w:tcW w:w="5070" w:type="dxa"/>
            <w:shd w:val="clear" w:color="auto" w:fill="auto"/>
            <w:vAlign w:val="center"/>
          </w:tcPr>
          <w:p w14:paraId="6C9226F0" w14:textId="77777777" w:rsidR="00516EA5" w:rsidRPr="00BB5712" w:rsidRDefault="00516EA5" w:rsidP="00216B1C">
            <w:pPr>
              <w:tabs>
                <w:tab w:val="left" w:pos="7797"/>
              </w:tabs>
              <w:ind w:right="176"/>
              <w:jc w:val="center"/>
              <w:rPr>
                <w:rFonts w:ascii="Arial" w:hAnsi="Arial" w:cs="Arial"/>
                <w:b/>
                <w:sz w:val="24"/>
                <w:szCs w:val="24"/>
              </w:rPr>
            </w:pPr>
            <w:r w:rsidRPr="00BB5712">
              <w:rPr>
                <w:rFonts w:ascii="Arial" w:hAnsi="Arial" w:cs="Arial"/>
                <w:b/>
                <w:sz w:val="24"/>
                <w:szCs w:val="24"/>
              </w:rPr>
              <w:t>BESONDERE VERTRAGS</w:t>
            </w:r>
            <w:r w:rsidR="00216B1C">
              <w:rPr>
                <w:rFonts w:ascii="Arial" w:hAnsi="Arial" w:cs="Arial"/>
                <w:b/>
                <w:sz w:val="24"/>
                <w:szCs w:val="24"/>
              </w:rPr>
              <w:t>-</w:t>
            </w:r>
            <w:r w:rsidRPr="00BB5712">
              <w:rPr>
                <w:rFonts w:ascii="Arial" w:hAnsi="Arial" w:cs="Arial"/>
                <w:b/>
                <w:sz w:val="24"/>
                <w:szCs w:val="24"/>
              </w:rPr>
              <w:t>BEDINGUNGEN FÜR ÖFFENTLICHE BAUARBEITEN</w:t>
            </w:r>
          </w:p>
          <w:p w14:paraId="3DECC577" w14:textId="77777777" w:rsidR="00516EA5" w:rsidRPr="00BB5712" w:rsidRDefault="00516EA5" w:rsidP="00216B1C">
            <w:pPr>
              <w:tabs>
                <w:tab w:val="left" w:pos="7797"/>
              </w:tabs>
              <w:ind w:right="176"/>
              <w:jc w:val="center"/>
              <w:rPr>
                <w:rFonts w:ascii="Arial" w:hAnsi="Arial" w:cs="Arial"/>
                <w:b/>
                <w:sz w:val="24"/>
                <w:szCs w:val="24"/>
              </w:rPr>
            </w:pPr>
          </w:p>
          <w:p w14:paraId="3F603EDF" w14:textId="77777777" w:rsidR="00516EA5" w:rsidRPr="00BB5712" w:rsidRDefault="007D340C" w:rsidP="00216B1C">
            <w:pPr>
              <w:ind w:right="176"/>
              <w:jc w:val="center"/>
              <w:rPr>
                <w:rFonts w:ascii="Arial" w:hAnsi="Arial" w:cs="Arial"/>
                <w:b/>
                <w:sz w:val="24"/>
                <w:szCs w:val="24"/>
              </w:rPr>
            </w:pPr>
            <w:r w:rsidRPr="00BB5712">
              <w:rPr>
                <w:rFonts w:ascii="Arial" w:hAnsi="Arial" w:cs="Arial"/>
                <w:b/>
                <w:sz w:val="24"/>
                <w:szCs w:val="24"/>
              </w:rPr>
              <w:t>TEIL II</w:t>
            </w:r>
          </w:p>
        </w:tc>
        <w:tc>
          <w:tcPr>
            <w:tcW w:w="4995" w:type="dxa"/>
            <w:shd w:val="clear" w:color="auto" w:fill="auto"/>
            <w:vAlign w:val="center"/>
          </w:tcPr>
          <w:p w14:paraId="6A58C647" w14:textId="77777777" w:rsidR="00516EA5" w:rsidRPr="00236552" w:rsidRDefault="00516EA5" w:rsidP="00216B1C">
            <w:pPr>
              <w:ind w:left="175" w:right="176"/>
              <w:jc w:val="center"/>
              <w:rPr>
                <w:rFonts w:ascii="Arial" w:hAnsi="Arial" w:cs="Arial"/>
                <w:b/>
                <w:sz w:val="24"/>
                <w:szCs w:val="24"/>
                <w:lang w:val="it-IT"/>
              </w:rPr>
            </w:pPr>
            <w:r w:rsidRPr="00236552">
              <w:rPr>
                <w:rFonts w:ascii="Arial" w:hAnsi="Arial" w:cs="Arial"/>
                <w:b/>
                <w:sz w:val="24"/>
                <w:szCs w:val="24"/>
                <w:lang w:val="it-IT"/>
              </w:rPr>
              <w:t>CAPITOLATO SPECIALE D'APPALTO PER OPERE PUBBLICHE</w:t>
            </w:r>
          </w:p>
          <w:p w14:paraId="6ABB86C1" w14:textId="77777777" w:rsidR="007D340C" w:rsidRDefault="007D340C" w:rsidP="00216B1C">
            <w:pPr>
              <w:ind w:left="175" w:right="176"/>
              <w:jc w:val="center"/>
              <w:rPr>
                <w:rFonts w:ascii="Arial" w:hAnsi="Arial" w:cs="Arial"/>
                <w:b/>
                <w:sz w:val="24"/>
                <w:szCs w:val="24"/>
                <w:lang w:val="it-IT"/>
              </w:rPr>
            </w:pPr>
          </w:p>
          <w:p w14:paraId="372D88B5" w14:textId="77777777" w:rsidR="00083390" w:rsidRPr="00236552" w:rsidRDefault="00083390" w:rsidP="00216B1C">
            <w:pPr>
              <w:ind w:left="175" w:right="176"/>
              <w:jc w:val="center"/>
              <w:rPr>
                <w:rFonts w:ascii="Arial" w:hAnsi="Arial" w:cs="Arial"/>
                <w:b/>
                <w:sz w:val="24"/>
                <w:szCs w:val="24"/>
                <w:lang w:val="it-IT"/>
              </w:rPr>
            </w:pPr>
          </w:p>
          <w:p w14:paraId="68E2657D" w14:textId="77777777" w:rsidR="00516EA5" w:rsidRPr="00BB5712" w:rsidRDefault="007D340C" w:rsidP="00216B1C">
            <w:pPr>
              <w:ind w:left="175" w:right="176"/>
              <w:jc w:val="center"/>
              <w:rPr>
                <w:rFonts w:ascii="Arial" w:hAnsi="Arial" w:cs="Arial"/>
                <w:b/>
                <w:snapToGrid w:val="0"/>
                <w:color w:val="000000"/>
                <w:sz w:val="24"/>
                <w:szCs w:val="24"/>
                <w:lang w:val="en-GB"/>
              </w:rPr>
            </w:pPr>
            <w:r w:rsidRPr="00BB5712">
              <w:rPr>
                <w:rFonts w:ascii="Arial" w:hAnsi="Arial" w:cs="Arial"/>
                <w:b/>
                <w:sz w:val="24"/>
                <w:szCs w:val="24"/>
                <w:lang w:val="en-GB"/>
              </w:rPr>
              <w:t>PARTE II</w:t>
            </w:r>
          </w:p>
        </w:tc>
      </w:tr>
      <w:tr w:rsidR="00516EA5" w:rsidRPr="00792C7B" w14:paraId="6E15E2FA" w14:textId="77777777" w:rsidTr="002E571B">
        <w:tc>
          <w:tcPr>
            <w:tcW w:w="5070" w:type="dxa"/>
            <w:shd w:val="clear" w:color="auto" w:fill="auto"/>
          </w:tcPr>
          <w:p w14:paraId="0055E789" w14:textId="77777777" w:rsidR="00516EA5" w:rsidRPr="00792C7B" w:rsidRDefault="00516EA5" w:rsidP="000C59AA">
            <w:pPr>
              <w:tabs>
                <w:tab w:val="left" w:pos="7797"/>
              </w:tabs>
              <w:ind w:right="567"/>
              <w:jc w:val="center"/>
              <w:rPr>
                <w:rFonts w:ascii="Arial" w:hAnsi="Arial" w:cs="Arial"/>
                <w:b/>
              </w:rPr>
            </w:pPr>
          </w:p>
        </w:tc>
        <w:tc>
          <w:tcPr>
            <w:tcW w:w="4995" w:type="dxa"/>
            <w:shd w:val="clear" w:color="auto" w:fill="auto"/>
          </w:tcPr>
          <w:p w14:paraId="7AA02E1C" w14:textId="77777777" w:rsidR="00516EA5" w:rsidRPr="00792C7B" w:rsidRDefault="00516EA5" w:rsidP="00892E8A">
            <w:pPr>
              <w:jc w:val="center"/>
              <w:rPr>
                <w:rFonts w:ascii="Arial" w:hAnsi="Arial" w:cs="Arial"/>
                <w:b/>
                <w:snapToGrid w:val="0"/>
                <w:color w:val="000000"/>
                <w:lang w:val="it-IT"/>
              </w:rPr>
            </w:pPr>
          </w:p>
        </w:tc>
      </w:tr>
    </w:tbl>
    <w:p w14:paraId="58B19451" w14:textId="77777777" w:rsidR="00693426" w:rsidRPr="00792C7B" w:rsidRDefault="00693426">
      <w:pPr>
        <w:rPr>
          <w:rFonts w:ascii="Arial" w:hAnsi="Arial" w:cs="Arial"/>
          <w:snapToGrid w:val="0"/>
          <w:color w:val="000000"/>
          <w:lang w:val="it-IT"/>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470865D2" w14:textId="77777777" w:rsidTr="00470CA8">
        <w:tc>
          <w:tcPr>
            <w:tcW w:w="2512" w:type="pct"/>
            <w:shd w:val="clear" w:color="auto" w:fill="E0E0E0"/>
          </w:tcPr>
          <w:p w14:paraId="2F93DF3D" w14:textId="77777777" w:rsidR="00693426" w:rsidRPr="00EA7D21" w:rsidRDefault="00693426">
            <w:pPr>
              <w:tabs>
                <w:tab w:val="left" w:pos="923"/>
              </w:tabs>
              <w:ind w:left="356" w:right="213"/>
              <w:jc w:val="center"/>
              <w:rPr>
                <w:rFonts w:ascii="Arial" w:hAnsi="Arial" w:cs="Arial"/>
                <w:b/>
              </w:rPr>
            </w:pPr>
          </w:p>
          <w:p w14:paraId="56E7EBA5" w14:textId="77777777" w:rsidR="00693426" w:rsidRPr="00EA7D21" w:rsidRDefault="00377E75">
            <w:pPr>
              <w:tabs>
                <w:tab w:val="left" w:pos="923"/>
              </w:tabs>
              <w:ind w:left="356" w:right="213"/>
              <w:jc w:val="center"/>
              <w:rPr>
                <w:rFonts w:ascii="Arial" w:hAnsi="Arial" w:cs="Arial"/>
                <w:b/>
              </w:rPr>
            </w:pPr>
            <w:r w:rsidRPr="00EA7D21">
              <w:rPr>
                <w:rFonts w:ascii="Arial" w:hAnsi="Arial" w:cs="Arial"/>
                <w:b/>
              </w:rPr>
              <w:t xml:space="preserve">BAUVORHABEN UND </w:t>
            </w:r>
            <w:r w:rsidR="00B112CF" w:rsidRPr="00EA7D21">
              <w:rPr>
                <w:rFonts w:ascii="Arial" w:hAnsi="Arial" w:cs="Arial"/>
                <w:b/>
              </w:rPr>
              <w:t>C</w:t>
            </w:r>
            <w:r w:rsidRPr="00EA7D21">
              <w:rPr>
                <w:rFonts w:ascii="Arial" w:hAnsi="Arial" w:cs="Arial"/>
                <w:b/>
              </w:rPr>
              <w:t>ODE</w:t>
            </w:r>
          </w:p>
          <w:p w14:paraId="1A47F388" w14:textId="77777777" w:rsidR="00693426" w:rsidRPr="00EA7D21" w:rsidRDefault="00693426">
            <w:pPr>
              <w:tabs>
                <w:tab w:val="left" w:pos="923"/>
              </w:tabs>
              <w:ind w:left="356" w:right="213"/>
              <w:jc w:val="center"/>
              <w:rPr>
                <w:rFonts w:ascii="Arial" w:hAnsi="Arial" w:cs="Arial"/>
                <w:b/>
              </w:rPr>
            </w:pPr>
          </w:p>
        </w:tc>
        <w:tc>
          <w:tcPr>
            <w:tcW w:w="2488" w:type="pct"/>
            <w:shd w:val="clear" w:color="auto" w:fill="E0E0E0"/>
          </w:tcPr>
          <w:p w14:paraId="55567309" w14:textId="77777777" w:rsidR="00693426" w:rsidRPr="00792C7B" w:rsidRDefault="00693426">
            <w:pPr>
              <w:tabs>
                <w:tab w:val="left" w:pos="923"/>
              </w:tabs>
              <w:ind w:left="356" w:right="213"/>
              <w:jc w:val="center"/>
              <w:rPr>
                <w:rFonts w:ascii="Arial" w:hAnsi="Arial" w:cs="Arial"/>
              </w:rPr>
            </w:pPr>
          </w:p>
          <w:p w14:paraId="7087F6CF" w14:textId="77777777" w:rsidR="00693426" w:rsidRPr="00EA7D21" w:rsidRDefault="00693426">
            <w:pPr>
              <w:tabs>
                <w:tab w:val="left" w:pos="923"/>
              </w:tabs>
              <w:ind w:left="356" w:right="213"/>
              <w:jc w:val="center"/>
              <w:rPr>
                <w:rFonts w:ascii="Arial" w:hAnsi="Arial" w:cs="Arial"/>
                <w:b/>
              </w:rPr>
            </w:pPr>
            <w:r w:rsidRPr="00EA7D21">
              <w:rPr>
                <w:rFonts w:ascii="Arial" w:hAnsi="Arial" w:cs="Arial"/>
                <w:b/>
              </w:rPr>
              <w:t>OPERA E CODICE</w:t>
            </w:r>
          </w:p>
          <w:p w14:paraId="2B145B89" w14:textId="77777777" w:rsidR="00693426" w:rsidRPr="00792C7B" w:rsidRDefault="00693426">
            <w:pPr>
              <w:tabs>
                <w:tab w:val="left" w:pos="3686"/>
              </w:tabs>
              <w:rPr>
                <w:rFonts w:ascii="Arial" w:hAnsi="Arial" w:cs="Arial"/>
              </w:rPr>
            </w:pPr>
          </w:p>
        </w:tc>
      </w:tr>
    </w:tbl>
    <w:p w14:paraId="2836F4F8"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4963"/>
        <w:gridCol w:w="5031"/>
      </w:tblGrid>
      <w:tr w:rsidR="00693426" w:rsidRPr="00792C7B" w14:paraId="59904946" w14:textId="77777777" w:rsidTr="00470CA8">
        <w:tc>
          <w:tcPr>
            <w:tcW w:w="2483" w:type="pct"/>
            <w:shd w:val="clear" w:color="auto" w:fill="E0E0E0"/>
          </w:tcPr>
          <w:p w14:paraId="5F60931A" w14:textId="77777777" w:rsidR="00693426" w:rsidRPr="00792C7B" w:rsidRDefault="00693426">
            <w:pPr>
              <w:tabs>
                <w:tab w:val="left" w:pos="923"/>
              </w:tabs>
              <w:ind w:left="356" w:right="213"/>
              <w:jc w:val="center"/>
              <w:rPr>
                <w:rFonts w:ascii="Arial" w:hAnsi="Arial" w:cs="Arial"/>
              </w:rPr>
            </w:pPr>
          </w:p>
          <w:p w14:paraId="16F83174" w14:textId="3E8EA1FD" w:rsidR="00693426" w:rsidRPr="00792C7B" w:rsidRDefault="00713A47">
            <w:pPr>
              <w:tabs>
                <w:tab w:val="left" w:pos="923"/>
              </w:tabs>
              <w:ind w:left="356" w:right="213"/>
              <w:jc w:val="center"/>
              <w:rPr>
                <w:rFonts w:ascii="Arial" w:hAnsi="Arial" w:cs="Arial"/>
              </w:rPr>
            </w:pPr>
            <w:r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Pr="00FB460E">
              <w:rPr>
                <w:rFonts w:ascii="Arial" w:hAnsi="Arial" w:cs="Arial"/>
                <w:color w:val="FF0000"/>
                <w:highlight w:val="lightGray"/>
                <w:shd w:val="clear" w:color="auto" w:fill="FFFF00"/>
                <w:lang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Pr="00FB460E">
              <w:rPr>
                <w:rFonts w:ascii="Arial" w:hAnsi="Arial" w:cs="Arial"/>
                <w:color w:val="FF0000"/>
                <w:highlight w:val="lightGray"/>
                <w:shd w:val="clear" w:color="auto" w:fill="FFFF00"/>
                <w:lang w:val="it-IT" w:eastAsia="en-US"/>
              </w:rPr>
              <w:fldChar w:fldCharType="end"/>
            </w:r>
            <w:r w:rsidR="00693426" w:rsidRPr="00792C7B">
              <w:rPr>
                <w:rFonts w:ascii="Arial" w:hAnsi="Arial" w:cs="Arial"/>
              </w:rPr>
              <w:t xml:space="preserve"> </w:t>
            </w:r>
          </w:p>
          <w:p w14:paraId="4A8DDCEC" w14:textId="77777777" w:rsidR="00693426" w:rsidRPr="00792C7B" w:rsidRDefault="00693426">
            <w:pPr>
              <w:tabs>
                <w:tab w:val="left" w:pos="923"/>
              </w:tabs>
              <w:ind w:left="356" w:right="213"/>
              <w:jc w:val="center"/>
              <w:rPr>
                <w:rFonts w:ascii="Arial" w:hAnsi="Arial" w:cs="Arial"/>
              </w:rPr>
            </w:pPr>
          </w:p>
        </w:tc>
        <w:tc>
          <w:tcPr>
            <w:tcW w:w="2517" w:type="pct"/>
            <w:shd w:val="clear" w:color="auto" w:fill="E0E0E0"/>
          </w:tcPr>
          <w:p w14:paraId="3F6122E6" w14:textId="77777777" w:rsidR="00693426" w:rsidRPr="00792C7B" w:rsidRDefault="00693426">
            <w:pPr>
              <w:tabs>
                <w:tab w:val="left" w:pos="923"/>
              </w:tabs>
              <w:ind w:left="356" w:right="213"/>
              <w:jc w:val="center"/>
              <w:rPr>
                <w:rFonts w:ascii="Arial" w:hAnsi="Arial" w:cs="Arial"/>
              </w:rPr>
            </w:pPr>
          </w:p>
          <w:p w14:paraId="0C84B13E" w14:textId="0CCAF56E" w:rsidR="00693426" w:rsidRPr="00792C7B" w:rsidRDefault="00713A47">
            <w:pPr>
              <w:tabs>
                <w:tab w:val="left" w:pos="923"/>
              </w:tabs>
              <w:ind w:left="356" w:right="213"/>
              <w:jc w:val="center"/>
              <w:rPr>
                <w:rFonts w:ascii="Arial" w:hAnsi="Arial" w:cs="Arial"/>
              </w:rPr>
            </w:pPr>
            <w:r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Pr="00FB460E">
              <w:rPr>
                <w:rFonts w:ascii="Arial" w:hAnsi="Arial" w:cs="Arial"/>
                <w:color w:val="FF0000"/>
                <w:highlight w:val="lightGray"/>
                <w:shd w:val="clear" w:color="auto" w:fill="FFFF00"/>
                <w:lang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Pr="00FB460E">
              <w:rPr>
                <w:rFonts w:ascii="Arial" w:hAnsi="Arial" w:cs="Arial"/>
                <w:color w:val="FF0000"/>
                <w:highlight w:val="lightGray"/>
                <w:shd w:val="clear" w:color="auto" w:fill="FFFF00"/>
                <w:lang w:val="it-IT" w:eastAsia="en-US"/>
              </w:rPr>
              <w:fldChar w:fldCharType="end"/>
            </w:r>
          </w:p>
        </w:tc>
      </w:tr>
    </w:tbl>
    <w:p w14:paraId="0F57F3A6"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12660EB3" w14:textId="77777777" w:rsidTr="00470CA8">
        <w:trPr>
          <w:trHeight w:val="947"/>
        </w:trPr>
        <w:tc>
          <w:tcPr>
            <w:tcW w:w="2512" w:type="pct"/>
            <w:shd w:val="clear" w:color="auto" w:fill="E0E0E0"/>
            <w:vAlign w:val="center"/>
          </w:tcPr>
          <w:p w14:paraId="3C2AEC64" w14:textId="77777777" w:rsidR="00452569" w:rsidRDefault="00452569">
            <w:pPr>
              <w:tabs>
                <w:tab w:val="left" w:pos="7797"/>
              </w:tabs>
              <w:ind w:left="356" w:right="213"/>
              <w:jc w:val="center"/>
              <w:rPr>
                <w:rFonts w:ascii="Arial" w:hAnsi="Arial" w:cs="Arial"/>
                <w:b/>
              </w:rPr>
            </w:pPr>
          </w:p>
          <w:p w14:paraId="55BB7DEF" w14:textId="77777777" w:rsidR="00693426" w:rsidRPr="00452569" w:rsidRDefault="00693426">
            <w:pPr>
              <w:tabs>
                <w:tab w:val="left" w:pos="7797"/>
              </w:tabs>
              <w:ind w:left="356" w:right="213"/>
              <w:jc w:val="center"/>
              <w:rPr>
                <w:rFonts w:ascii="Arial" w:hAnsi="Arial" w:cs="Arial"/>
                <w:b/>
                <w:u w:val="single"/>
              </w:rPr>
            </w:pPr>
            <w:r w:rsidRPr="00452569">
              <w:rPr>
                <w:rFonts w:ascii="Arial" w:hAnsi="Arial" w:cs="Arial"/>
                <w:b/>
              </w:rPr>
              <w:t>Art. 2</w:t>
            </w:r>
          </w:p>
          <w:p w14:paraId="14DB3037" w14:textId="77777777" w:rsidR="00693426" w:rsidRPr="00452569" w:rsidRDefault="00693426">
            <w:pPr>
              <w:ind w:left="356" w:right="213"/>
              <w:jc w:val="center"/>
              <w:rPr>
                <w:rFonts w:ascii="Arial" w:hAnsi="Arial" w:cs="Arial"/>
                <w:b/>
              </w:rPr>
            </w:pPr>
            <w:r w:rsidRPr="00452569">
              <w:rPr>
                <w:rFonts w:ascii="Arial" w:hAnsi="Arial" w:cs="Arial"/>
                <w:b/>
              </w:rPr>
              <w:t>BETRAG DES BAUAUFTRAGES</w:t>
            </w:r>
          </w:p>
          <w:p w14:paraId="37D56128" w14:textId="77777777" w:rsidR="00693426" w:rsidRPr="00452569" w:rsidRDefault="00693426">
            <w:pPr>
              <w:tabs>
                <w:tab w:val="left" w:pos="3686"/>
              </w:tabs>
              <w:rPr>
                <w:rFonts w:ascii="Arial" w:hAnsi="Arial" w:cs="Arial"/>
                <w:b/>
                <w:snapToGrid w:val="0"/>
              </w:rPr>
            </w:pPr>
          </w:p>
        </w:tc>
        <w:tc>
          <w:tcPr>
            <w:tcW w:w="2488" w:type="pct"/>
            <w:shd w:val="clear" w:color="auto" w:fill="E0E0E0"/>
          </w:tcPr>
          <w:p w14:paraId="0FFD17B2" w14:textId="77777777" w:rsidR="00693426" w:rsidRPr="00452569" w:rsidRDefault="00693426">
            <w:pPr>
              <w:tabs>
                <w:tab w:val="left" w:pos="3686"/>
                <w:tab w:val="left" w:pos="7797"/>
              </w:tabs>
              <w:ind w:right="454"/>
              <w:jc w:val="both"/>
              <w:rPr>
                <w:rFonts w:ascii="Arial" w:hAnsi="Arial" w:cs="Arial"/>
                <w:b/>
                <w:snapToGrid w:val="0"/>
              </w:rPr>
            </w:pPr>
          </w:p>
          <w:p w14:paraId="7B82CB2C" w14:textId="77777777" w:rsidR="00693426" w:rsidRPr="00452569" w:rsidRDefault="00693426">
            <w:pPr>
              <w:ind w:left="356" w:right="213"/>
              <w:jc w:val="center"/>
              <w:rPr>
                <w:rFonts w:ascii="Arial" w:hAnsi="Arial" w:cs="Arial"/>
                <w:b/>
                <w:u w:val="single"/>
              </w:rPr>
            </w:pPr>
            <w:r w:rsidRPr="00452569">
              <w:rPr>
                <w:rFonts w:ascii="Arial" w:hAnsi="Arial" w:cs="Arial"/>
                <w:b/>
              </w:rPr>
              <w:t>Art. 2</w:t>
            </w:r>
          </w:p>
          <w:p w14:paraId="63B94A13" w14:textId="77777777" w:rsidR="00693426" w:rsidRPr="00452569" w:rsidRDefault="00693426">
            <w:pPr>
              <w:tabs>
                <w:tab w:val="left" w:pos="3686"/>
              </w:tabs>
              <w:ind w:left="356" w:right="213"/>
              <w:jc w:val="center"/>
              <w:rPr>
                <w:rFonts w:ascii="Arial" w:hAnsi="Arial" w:cs="Arial"/>
                <w:b/>
                <w:lang w:val="it-IT"/>
              </w:rPr>
            </w:pPr>
            <w:r w:rsidRPr="00452569">
              <w:rPr>
                <w:rFonts w:ascii="Arial" w:hAnsi="Arial" w:cs="Arial"/>
                <w:b/>
                <w:lang w:val="it-IT"/>
              </w:rPr>
              <w:t>AMMONTARE DELL'APPALTO</w:t>
            </w:r>
          </w:p>
          <w:p w14:paraId="565B94BE" w14:textId="77777777" w:rsidR="00693426" w:rsidRPr="00452569" w:rsidRDefault="00693426">
            <w:pPr>
              <w:tabs>
                <w:tab w:val="left" w:pos="3686"/>
              </w:tabs>
              <w:rPr>
                <w:rFonts w:ascii="Arial" w:hAnsi="Arial" w:cs="Arial"/>
                <w:b/>
                <w:lang w:val="it-IT"/>
              </w:rPr>
            </w:pPr>
          </w:p>
        </w:tc>
      </w:tr>
    </w:tbl>
    <w:p w14:paraId="704E9C0D" w14:textId="77777777" w:rsidR="00693426" w:rsidRPr="00792C7B" w:rsidRDefault="00693426">
      <w:pPr>
        <w:rPr>
          <w:rFonts w:ascii="Arial" w:hAnsi="Arial" w:cs="Arial"/>
        </w:rPr>
      </w:pPr>
    </w:p>
    <w:tbl>
      <w:tblPr>
        <w:tblW w:w="5037" w:type="pct"/>
        <w:shd w:val="clear" w:color="auto" w:fill="F3F3F3"/>
        <w:tblCellMar>
          <w:left w:w="70" w:type="dxa"/>
          <w:right w:w="70" w:type="dxa"/>
        </w:tblCellMar>
        <w:tblLook w:val="0000" w:firstRow="0" w:lastRow="0" w:firstColumn="0" w:lastColumn="0" w:noHBand="0" w:noVBand="0"/>
      </w:tblPr>
      <w:tblGrid>
        <w:gridCol w:w="5009"/>
        <w:gridCol w:w="4985"/>
      </w:tblGrid>
      <w:tr w:rsidR="00693426" w:rsidRPr="00792C7B" w14:paraId="3254EECD" w14:textId="77777777" w:rsidTr="00713A47">
        <w:tc>
          <w:tcPr>
            <w:tcW w:w="5000" w:type="pct"/>
            <w:gridSpan w:val="2"/>
            <w:shd w:val="clear" w:color="auto" w:fill="E0E0E0"/>
          </w:tcPr>
          <w:p w14:paraId="12C59350" w14:textId="77777777" w:rsidR="00693426" w:rsidRPr="00792C7B" w:rsidRDefault="00693426">
            <w:pPr>
              <w:tabs>
                <w:tab w:val="left" w:pos="851"/>
                <w:tab w:val="left" w:pos="3686"/>
              </w:tabs>
              <w:ind w:right="213"/>
              <w:jc w:val="center"/>
              <w:rPr>
                <w:rFonts w:ascii="Arial" w:hAnsi="Arial" w:cs="Arial"/>
                <w:lang w:val="it-IT" w:eastAsia="en-US"/>
              </w:rPr>
            </w:pPr>
          </w:p>
          <w:p w14:paraId="40B12FD1" w14:textId="2D7D97C7" w:rsidR="00693426" w:rsidRPr="00792C7B" w:rsidRDefault="00713A47">
            <w:pPr>
              <w:tabs>
                <w:tab w:val="left" w:pos="851"/>
                <w:tab w:val="left" w:pos="3686"/>
              </w:tabs>
              <w:ind w:right="213"/>
              <w:jc w:val="center"/>
              <w:rPr>
                <w:rFonts w:ascii="Arial" w:hAnsi="Arial" w:cs="Arial"/>
                <w:lang w:val="it-IT" w:eastAsia="en-US"/>
              </w:rPr>
            </w:pPr>
            <w:r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Pr="00FB460E">
              <w:rPr>
                <w:rFonts w:ascii="Arial" w:hAnsi="Arial" w:cs="Arial"/>
                <w:color w:val="FF0000"/>
                <w:highlight w:val="lightGray"/>
                <w:shd w:val="clear" w:color="auto" w:fill="FFFF00"/>
                <w:lang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Pr="00FB460E">
              <w:rPr>
                <w:rFonts w:ascii="Arial" w:hAnsi="Arial" w:cs="Arial"/>
                <w:color w:val="FF0000"/>
                <w:highlight w:val="lightGray"/>
                <w:shd w:val="clear" w:color="auto" w:fill="FFFF00"/>
                <w:lang w:val="it-IT" w:eastAsia="en-US"/>
              </w:rPr>
              <w:fldChar w:fldCharType="end"/>
            </w:r>
            <w:r>
              <w:rPr>
                <w:rFonts w:ascii="Arial" w:hAnsi="Arial" w:cs="Arial"/>
                <w:lang w:val="it-IT" w:eastAsia="en-US"/>
              </w:rPr>
              <w:t xml:space="preserve"> </w:t>
            </w:r>
            <w:r w:rsidR="00693426" w:rsidRPr="00792C7B">
              <w:rPr>
                <w:rFonts w:ascii="Arial" w:hAnsi="Arial" w:cs="Arial"/>
                <w:lang w:val="it-IT" w:eastAsia="en-US"/>
              </w:rPr>
              <w:t>Euro</w:t>
            </w:r>
          </w:p>
          <w:p w14:paraId="688430E7" w14:textId="77777777" w:rsidR="00693426" w:rsidRPr="00792C7B" w:rsidRDefault="00693426">
            <w:pPr>
              <w:tabs>
                <w:tab w:val="left" w:pos="851"/>
                <w:tab w:val="left" w:pos="3686"/>
              </w:tabs>
              <w:ind w:right="213"/>
              <w:jc w:val="center"/>
              <w:rPr>
                <w:rFonts w:ascii="Arial" w:hAnsi="Arial" w:cs="Arial"/>
                <w:lang w:val="it-IT" w:eastAsia="en-US"/>
              </w:rPr>
            </w:pPr>
          </w:p>
        </w:tc>
      </w:tr>
      <w:tr w:rsidR="00693426" w:rsidRPr="00792C7B" w14:paraId="145B383F" w14:textId="77777777" w:rsidTr="00713A47">
        <w:tc>
          <w:tcPr>
            <w:tcW w:w="2506" w:type="pct"/>
            <w:shd w:val="clear" w:color="auto" w:fill="E0E0E0"/>
          </w:tcPr>
          <w:p w14:paraId="7F5A02FD" w14:textId="77777777" w:rsidR="00693426" w:rsidRPr="00792C7B" w:rsidRDefault="00693426">
            <w:pPr>
              <w:tabs>
                <w:tab w:val="left" w:pos="851"/>
                <w:tab w:val="left" w:pos="3686"/>
              </w:tabs>
              <w:ind w:right="213"/>
              <w:jc w:val="both"/>
              <w:rPr>
                <w:rFonts w:ascii="Arial" w:hAnsi="Arial" w:cs="Arial"/>
                <w:lang w:val="it-IT" w:eastAsia="en-US"/>
              </w:rPr>
            </w:pPr>
          </w:p>
          <w:p w14:paraId="3B319FEB" w14:textId="1C30EF30" w:rsidR="00693426" w:rsidRPr="00792C7B" w:rsidRDefault="00693426">
            <w:pPr>
              <w:tabs>
                <w:tab w:val="left" w:pos="851"/>
                <w:tab w:val="left" w:pos="3686"/>
              </w:tabs>
              <w:ind w:right="213"/>
              <w:jc w:val="both"/>
              <w:rPr>
                <w:rFonts w:ascii="Arial" w:hAnsi="Arial" w:cs="Arial"/>
                <w:lang w:val="it-IT" w:eastAsia="en-US"/>
              </w:rPr>
            </w:pPr>
            <w:r w:rsidRPr="00792C7B">
              <w:rPr>
                <w:rFonts w:ascii="Arial" w:hAnsi="Arial" w:cs="Arial"/>
                <w:lang w:val="it-IT" w:eastAsia="en-US"/>
              </w:rPr>
              <w:t xml:space="preserve">in </w:t>
            </w:r>
            <w:r w:rsidRPr="00792C7B">
              <w:rPr>
                <w:rFonts w:ascii="Arial" w:hAnsi="Arial" w:cs="Arial"/>
                <w:lang w:eastAsia="en-US"/>
              </w:rPr>
              <w:t xml:space="preserve">Buchstaben </w:t>
            </w:r>
            <w:r w:rsidRPr="00792C7B">
              <w:rPr>
                <w:rFonts w:ascii="Arial" w:hAnsi="Arial" w:cs="Arial"/>
                <w:lang w:val="it-IT" w:eastAsia="en-US"/>
              </w:rPr>
              <w:t>(Euro</w:t>
            </w:r>
            <w:r w:rsidR="00713A47">
              <w:rPr>
                <w:rFonts w:ascii="Arial" w:hAnsi="Arial" w:cs="Arial"/>
                <w:lang w:val="it-IT" w:eastAsia="en-US"/>
              </w:rPr>
              <w:t xml:space="preserve"> </w:t>
            </w:r>
            <w:r w:rsidR="00713A47"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00713A47" w:rsidRPr="00FB460E">
              <w:rPr>
                <w:rFonts w:ascii="Arial" w:hAnsi="Arial" w:cs="Arial"/>
                <w:color w:val="FF0000"/>
                <w:highlight w:val="lightGray"/>
                <w:shd w:val="clear" w:color="auto" w:fill="FFFF00"/>
                <w:lang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00713A47" w:rsidRPr="00FB460E">
              <w:rPr>
                <w:rFonts w:ascii="Arial" w:hAnsi="Arial" w:cs="Arial"/>
                <w:color w:val="FF0000"/>
                <w:highlight w:val="lightGray"/>
                <w:shd w:val="clear" w:color="auto" w:fill="FFFF00"/>
                <w:lang w:val="it-IT" w:eastAsia="en-US"/>
              </w:rPr>
              <w:fldChar w:fldCharType="end"/>
            </w:r>
            <w:r w:rsidRPr="00792C7B">
              <w:rPr>
                <w:rFonts w:ascii="Arial" w:hAnsi="Arial" w:cs="Arial"/>
                <w:lang w:val="it-IT" w:eastAsia="en-US"/>
              </w:rPr>
              <w:t>)</w:t>
            </w:r>
          </w:p>
          <w:p w14:paraId="79D0C585" w14:textId="77777777" w:rsidR="00693426" w:rsidRPr="00792C7B" w:rsidRDefault="00693426">
            <w:pPr>
              <w:tabs>
                <w:tab w:val="left" w:pos="3686"/>
              </w:tabs>
              <w:rPr>
                <w:rFonts w:ascii="Arial" w:hAnsi="Arial" w:cs="Arial"/>
                <w:snapToGrid w:val="0"/>
              </w:rPr>
            </w:pPr>
          </w:p>
        </w:tc>
        <w:tc>
          <w:tcPr>
            <w:tcW w:w="2494" w:type="pct"/>
            <w:shd w:val="clear" w:color="auto" w:fill="E0E0E0"/>
          </w:tcPr>
          <w:p w14:paraId="593686A3" w14:textId="77777777" w:rsidR="00693426" w:rsidRPr="00792C7B" w:rsidRDefault="00693426">
            <w:pPr>
              <w:tabs>
                <w:tab w:val="left" w:pos="851"/>
                <w:tab w:val="left" w:pos="3686"/>
              </w:tabs>
              <w:ind w:right="213"/>
              <w:jc w:val="both"/>
              <w:rPr>
                <w:rFonts w:ascii="Arial" w:hAnsi="Arial" w:cs="Arial"/>
                <w:lang w:val="it-IT" w:eastAsia="en-US"/>
              </w:rPr>
            </w:pPr>
          </w:p>
          <w:p w14:paraId="1BD7F6DB" w14:textId="3A7CD9AE" w:rsidR="00693426" w:rsidRPr="00792C7B" w:rsidRDefault="00693426">
            <w:pPr>
              <w:tabs>
                <w:tab w:val="left" w:pos="851"/>
                <w:tab w:val="left" w:pos="3686"/>
              </w:tabs>
              <w:ind w:left="309" w:right="213"/>
              <w:jc w:val="both"/>
              <w:rPr>
                <w:rFonts w:ascii="Arial" w:hAnsi="Arial" w:cs="Arial"/>
                <w:lang w:val="it-IT" w:eastAsia="en-US"/>
              </w:rPr>
            </w:pPr>
            <w:r w:rsidRPr="00792C7B">
              <w:rPr>
                <w:rFonts w:ascii="Arial" w:hAnsi="Arial" w:cs="Arial"/>
                <w:lang w:val="it-IT" w:eastAsia="en-US"/>
              </w:rPr>
              <w:t>in lettere (Euro</w:t>
            </w:r>
            <w:r w:rsidR="00713A47">
              <w:rPr>
                <w:rFonts w:ascii="Arial" w:hAnsi="Arial" w:cs="Arial"/>
                <w:lang w:val="it-IT" w:eastAsia="en-US"/>
              </w:rPr>
              <w:t xml:space="preserve"> </w:t>
            </w:r>
            <w:r w:rsidR="00713A47"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00713A47" w:rsidRPr="00FB460E">
              <w:rPr>
                <w:rFonts w:ascii="Arial" w:hAnsi="Arial" w:cs="Arial"/>
                <w:color w:val="FF0000"/>
                <w:highlight w:val="lightGray"/>
                <w:shd w:val="clear" w:color="auto" w:fill="FFFF00"/>
                <w:lang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00713A47" w:rsidRPr="00FB460E">
              <w:rPr>
                <w:rFonts w:ascii="Arial" w:hAnsi="Arial" w:cs="Arial"/>
                <w:color w:val="FF0000"/>
                <w:highlight w:val="lightGray"/>
                <w:shd w:val="clear" w:color="auto" w:fill="FFFF00"/>
                <w:lang w:val="it-IT" w:eastAsia="en-US"/>
              </w:rPr>
              <w:fldChar w:fldCharType="end"/>
            </w:r>
            <w:r w:rsidRPr="00792C7B">
              <w:rPr>
                <w:rFonts w:ascii="Arial" w:hAnsi="Arial" w:cs="Arial"/>
                <w:lang w:val="it-IT" w:eastAsia="en-US"/>
              </w:rPr>
              <w:t>)</w:t>
            </w:r>
          </w:p>
          <w:p w14:paraId="4725E8A7" w14:textId="77777777" w:rsidR="00693426" w:rsidRPr="00792C7B" w:rsidRDefault="00693426">
            <w:pPr>
              <w:tabs>
                <w:tab w:val="left" w:pos="3686"/>
              </w:tabs>
              <w:rPr>
                <w:rFonts w:ascii="Arial" w:hAnsi="Arial" w:cs="Arial"/>
                <w:lang w:val="it-IT"/>
              </w:rPr>
            </w:pPr>
          </w:p>
        </w:tc>
      </w:tr>
      <w:tr w:rsidR="00713A47" w:rsidRPr="00950C8C" w14:paraId="117F1CC4" w14:textId="77777777" w:rsidTr="00713A47">
        <w:tc>
          <w:tcPr>
            <w:tcW w:w="2506" w:type="pct"/>
            <w:shd w:val="clear" w:color="auto" w:fill="E0E0E0"/>
          </w:tcPr>
          <w:p w14:paraId="4A91A05B" w14:textId="77777777" w:rsidR="00713A47" w:rsidRPr="00344764" w:rsidRDefault="00713A47" w:rsidP="00713A47">
            <w:pPr>
              <w:widowControl w:val="0"/>
              <w:autoSpaceDE w:val="0"/>
              <w:autoSpaceDN w:val="0"/>
              <w:adjustRightInd w:val="0"/>
              <w:jc w:val="center"/>
              <w:rPr>
                <w:rFonts w:cs="Arial"/>
                <w:i/>
                <w:color w:val="FF0000"/>
                <w:sz w:val="12"/>
                <w:szCs w:val="12"/>
              </w:rPr>
            </w:pPr>
            <w:r w:rsidRPr="00344764">
              <w:rPr>
                <w:rFonts w:cs="Arial"/>
                <w:i/>
                <w:color w:val="FF0000"/>
                <w:sz w:val="12"/>
                <w:szCs w:val="12"/>
                <w:highlight w:val="green"/>
              </w:rPr>
              <w:t>NB: Logo löschen, wenn der Auftrag nicht mit PNRR-Mitteln finanziert wird</w:t>
            </w:r>
          </w:p>
          <w:p w14:paraId="4FC1A72A" w14:textId="77777777" w:rsidR="00713A47" w:rsidRPr="00E1591F" w:rsidRDefault="00713A47" w:rsidP="00713A47">
            <w:pPr>
              <w:widowControl w:val="0"/>
              <w:autoSpaceDE w:val="0"/>
              <w:autoSpaceDN w:val="0"/>
              <w:adjustRightInd w:val="0"/>
              <w:jc w:val="both"/>
              <w:rPr>
                <w:rFonts w:cs="Arial"/>
                <w:b/>
                <w:bCs/>
                <w:caps/>
              </w:rPr>
            </w:pPr>
          </w:p>
          <w:p w14:paraId="5336C382" w14:textId="77777777" w:rsidR="00713A47" w:rsidRPr="00E1591F" w:rsidRDefault="00713A47" w:rsidP="00713A47">
            <w:pPr>
              <w:widowControl w:val="0"/>
              <w:tabs>
                <w:tab w:val="left" w:pos="360"/>
              </w:tabs>
              <w:spacing w:line="240" w:lineRule="exact"/>
              <w:ind w:left="227" w:right="125"/>
              <w:jc w:val="center"/>
              <w:rPr>
                <w:rFonts w:cs="Arial"/>
                <w:b/>
                <w:bCs/>
                <w:caps/>
              </w:rPr>
            </w:pPr>
          </w:p>
          <w:p w14:paraId="76F7367A" w14:textId="77777777" w:rsidR="00713A47" w:rsidRPr="00E1591F" w:rsidRDefault="00713A47" w:rsidP="00713A47">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E1591F">
              <w:rPr>
                <w:rFonts w:cs="Arial"/>
                <w:b/>
                <w:bCs/>
                <w:iCs/>
                <w:noProof/>
                <w:color w:val="FF0000"/>
                <w:sz w:val="14"/>
                <w:szCs w:val="14"/>
                <w:lang w:val="it-IT"/>
              </w:rPr>
              <w:drawing>
                <wp:inline distT="0" distB="0" distL="0" distR="0" wp14:anchorId="5D1579C2" wp14:editId="1BECE0F2">
                  <wp:extent cx="1962150" cy="411336"/>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04F1E7E0" w14:textId="77777777" w:rsidR="00713A47" w:rsidRPr="00344764" w:rsidRDefault="00713A47" w:rsidP="00713A47">
            <w:pPr>
              <w:widowControl w:val="0"/>
              <w:tabs>
                <w:tab w:val="left" w:pos="360"/>
                <w:tab w:val="center" w:pos="4536"/>
                <w:tab w:val="right" w:pos="9072"/>
              </w:tabs>
              <w:spacing w:line="240" w:lineRule="exact"/>
              <w:ind w:left="252" w:right="72"/>
              <w:jc w:val="center"/>
              <w:rPr>
                <w:rFonts w:cs="Arial"/>
                <w:b/>
                <w:bCs/>
                <w:iCs/>
                <w:color w:val="FF0000"/>
                <w:sz w:val="14"/>
                <w:szCs w:val="14"/>
              </w:rPr>
            </w:pPr>
            <w:r w:rsidRPr="00344764">
              <w:rPr>
                <w:rFonts w:cs="Arial"/>
                <w:b/>
                <w:bCs/>
                <w:iCs/>
                <w:color w:val="FF0000"/>
                <w:sz w:val="14"/>
                <w:szCs w:val="14"/>
              </w:rPr>
              <w:t>Finanziert von der Europäischen Union – NextGenerationEU</w:t>
            </w:r>
          </w:p>
          <w:p w14:paraId="4F593219" w14:textId="77777777" w:rsidR="00713A47" w:rsidRPr="00344764" w:rsidRDefault="00713A47" w:rsidP="00713A47">
            <w:pPr>
              <w:widowControl w:val="0"/>
              <w:autoSpaceDE w:val="0"/>
              <w:autoSpaceDN w:val="0"/>
              <w:adjustRightInd w:val="0"/>
              <w:jc w:val="both"/>
              <w:rPr>
                <w:rFonts w:cs="Arial"/>
                <w:i/>
                <w:color w:val="FF0000"/>
                <w:sz w:val="14"/>
                <w:szCs w:val="14"/>
              </w:rPr>
            </w:pPr>
          </w:p>
          <w:p w14:paraId="1BDF0EA6" w14:textId="2BE3CBFD" w:rsidR="00713A47" w:rsidRPr="00713A47" w:rsidRDefault="00713A47" w:rsidP="00713A47">
            <w:pPr>
              <w:tabs>
                <w:tab w:val="left" w:pos="851"/>
                <w:tab w:val="left" w:pos="3686"/>
              </w:tabs>
              <w:ind w:right="213"/>
              <w:jc w:val="both"/>
              <w:rPr>
                <w:rFonts w:ascii="Arial" w:hAnsi="Arial" w:cs="Arial"/>
                <w:lang w:eastAsia="en-US"/>
              </w:rPr>
            </w:pPr>
            <w:r w:rsidRPr="00344764">
              <w:rPr>
                <w:rFonts w:cs="Arial"/>
                <w:i/>
                <w:color w:val="FF0000"/>
                <w:sz w:val="12"/>
                <w:szCs w:val="12"/>
                <w:highlight w:val="green"/>
              </w:rPr>
              <w:t>(Die </w:t>
            </w:r>
            <w:hyperlink r:id="rId8" w:tgtFrame="_blank" w:history="1">
              <w:r w:rsidRPr="00344764">
                <w:rPr>
                  <w:i/>
                  <w:color w:val="FF0000"/>
                  <w:sz w:val="12"/>
                  <w:szCs w:val="12"/>
                  <w:highlight w:val="green"/>
                </w:rPr>
                <w:t>Verordnung EU 2021/241</w:t>
              </w:r>
            </w:hyperlink>
            <w:r w:rsidRPr="00344764">
              <w:rPr>
                <w:rFonts w:cs="Arial"/>
                <w:i/>
                <w:color w:val="FF0000"/>
                <w:sz w:val="12"/>
                <w:szCs w:val="12"/>
                <w:highlight w:val="green"/>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sidRPr="00344764">
              <w:rPr>
                <w:i/>
                <w:color w:val="FF0000"/>
                <w:sz w:val="12"/>
                <w:szCs w:val="12"/>
                <w:highlight w:val="green"/>
              </w:rPr>
              <w:t>Unionslogo </w:t>
            </w:r>
            <w:r w:rsidRPr="00344764">
              <w:rPr>
                <w:rFonts w:cs="Arial"/>
                <w:i/>
                <w:color w:val="FF0000"/>
                <w:sz w:val="12"/>
                <w:szCs w:val="12"/>
                <w:highlight w:val="green"/>
              </w:rPr>
              <w:t>und ein </w:t>
            </w:r>
            <w:r w:rsidRPr="00344764">
              <w:rPr>
                <w:i/>
                <w:color w:val="FF0000"/>
                <w:sz w:val="12"/>
                <w:szCs w:val="12"/>
                <w:highlight w:val="green"/>
              </w:rPr>
              <w:t>entsprechender Hinweis auf die Finanzierung</w:t>
            </w:r>
            <w:r w:rsidRPr="00344764">
              <w:rPr>
                <w:rFonts w:cs="Arial"/>
                <w:i/>
                <w:color w:val="FF0000"/>
                <w:sz w:val="12"/>
                <w:szCs w:val="12"/>
                <w:highlight w:val="green"/>
              </w:rPr>
              <w:t> mit dem Wortlaut „Finanziert von der Europäischen Union – NextGenerationEU“ vorgesehen werden. Logo:</w:t>
            </w:r>
            <w:hyperlink r:id="rId9" w:history="1">
              <w:r w:rsidRPr="00344764">
                <w:rPr>
                  <w:rStyle w:val="Collegamentoipertestuale"/>
                  <w:i/>
                  <w:sz w:val="12"/>
                  <w:szCs w:val="12"/>
                  <w:highlight w:val="green"/>
                </w:rPr>
                <w:t>https://ec.europa.eu/regional_policy/information-sources/logo-download-center_en?etrans=it</w:t>
              </w:r>
            </w:hyperlink>
            <w:r w:rsidRPr="00E1591F">
              <w:rPr>
                <w:sz w:val="18"/>
                <w:szCs w:val="18"/>
              </w:rPr>
              <w:t xml:space="preserve"> </w:t>
            </w:r>
            <w:r w:rsidRPr="00344764">
              <w:rPr>
                <w:rFonts w:cs="Arial"/>
                <w:i/>
                <w:color w:val="FF0000"/>
                <w:sz w:val="12"/>
                <w:szCs w:val="12"/>
              </w:rPr>
              <w:t>)</w:t>
            </w:r>
          </w:p>
        </w:tc>
        <w:tc>
          <w:tcPr>
            <w:tcW w:w="2494" w:type="pct"/>
            <w:shd w:val="clear" w:color="auto" w:fill="E0E0E0"/>
          </w:tcPr>
          <w:p w14:paraId="11F1C02F" w14:textId="77777777" w:rsidR="00713A47" w:rsidRPr="00E1591F" w:rsidRDefault="00713A47" w:rsidP="00713A47">
            <w:pPr>
              <w:widowControl w:val="0"/>
              <w:autoSpaceDE w:val="0"/>
              <w:autoSpaceDN w:val="0"/>
              <w:adjustRightInd w:val="0"/>
              <w:jc w:val="center"/>
              <w:rPr>
                <w:rFonts w:cs="Arial"/>
                <w:i/>
                <w:color w:val="FF0000"/>
                <w:sz w:val="12"/>
                <w:szCs w:val="12"/>
                <w:lang w:val="it-IT"/>
              </w:rPr>
            </w:pPr>
            <w:r w:rsidRPr="00E1591F">
              <w:rPr>
                <w:rFonts w:cs="Arial"/>
                <w:i/>
                <w:color w:val="FF0000"/>
                <w:sz w:val="12"/>
                <w:szCs w:val="12"/>
                <w:highlight w:val="green"/>
                <w:lang w:val="it-IT"/>
              </w:rPr>
              <w:t>NB: togliere logo se l’appalto non è finanziato con fondi PNRR</w:t>
            </w:r>
          </w:p>
          <w:p w14:paraId="02667C28" w14:textId="77777777" w:rsidR="00713A47" w:rsidRPr="00E1591F" w:rsidRDefault="00713A47" w:rsidP="00713A47">
            <w:pPr>
              <w:widowControl w:val="0"/>
              <w:tabs>
                <w:tab w:val="left" w:pos="360"/>
                <w:tab w:val="center" w:pos="4536"/>
                <w:tab w:val="right" w:pos="9072"/>
              </w:tabs>
              <w:spacing w:line="240" w:lineRule="exact"/>
              <w:ind w:left="252" w:right="72"/>
              <w:jc w:val="center"/>
              <w:rPr>
                <w:rFonts w:cs="Arial"/>
                <w:b/>
                <w:bCs/>
                <w:caps/>
                <w:lang w:val="it-IT"/>
              </w:rPr>
            </w:pPr>
          </w:p>
          <w:p w14:paraId="30B5BD09" w14:textId="77777777" w:rsidR="00713A47" w:rsidRPr="00E1591F" w:rsidRDefault="00713A47" w:rsidP="00713A47">
            <w:pPr>
              <w:widowControl w:val="0"/>
              <w:tabs>
                <w:tab w:val="left" w:pos="360"/>
                <w:tab w:val="center" w:pos="4536"/>
                <w:tab w:val="right" w:pos="9072"/>
              </w:tabs>
              <w:spacing w:line="240" w:lineRule="exact"/>
              <w:ind w:left="252" w:right="72"/>
              <w:jc w:val="center"/>
              <w:rPr>
                <w:rFonts w:cs="Arial"/>
                <w:b/>
                <w:bCs/>
                <w:caps/>
                <w:lang w:val="it-IT"/>
              </w:rPr>
            </w:pPr>
          </w:p>
          <w:p w14:paraId="4721C615" w14:textId="77777777" w:rsidR="00713A47" w:rsidRPr="00E1591F" w:rsidRDefault="00713A47" w:rsidP="00713A47">
            <w:pPr>
              <w:widowControl w:val="0"/>
              <w:tabs>
                <w:tab w:val="left" w:pos="360"/>
                <w:tab w:val="center" w:pos="4536"/>
                <w:tab w:val="right" w:pos="9072"/>
              </w:tabs>
              <w:spacing w:line="240" w:lineRule="exact"/>
              <w:ind w:left="252" w:right="72"/>
              <w:jc w:val="center"/>
              <w:rPr>
                <w:rFonts w:cs="Arial"/>
                <w:b/>
                <w:bCs/>
                <w:caps/>
                <w:lang w:val="it-IT"/>
              </w:rPr>
            </w:pPr>
            <w:r w:rsidRPr="00E1591F">
              <w:rPr>
                <w:noProof/>
              </w:rPr>
              <w:drawing>
                <wp:inline distT="0" distB="0" distL="0" distR="0" wp14:anchorId="765F8E7E" wp14:editId="4AEA7641">
                  <wp:extent cx="1914525" cy="4013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75B8ECDE" w14:textId="77777777" w:rsidR="00713A47" w:rsidRPr="00E1591F" w:rsidRDefault="00713A47" w:rsidP="00713A47">
            <w:pPr>
              <w:widowControl w:val="0"/>
              <w:tabs>
                <w:tab w:val="left" w:pos="360"/>
                <w:tab w:val="center" w:pos="4536"/>
                <w:tab w:val="right" w:pos="9072"/>
              </w:tabs>
              <w:spacing w:line="240" w:lineRule="exact"/>
              <w:ind w:left="252" w:right="72"/>
              <w:jc w:val="center"/>
              <w:rPr>
                <w:rFonts w:cs="Arial"/>
                <w:b/>
                <w:bCs/>
                <w:iCs/>
                <w:caps/>
                <w:lang w:val="it-IT"/>
              </w:rPr>
            </w:pPr>
            <w:r w:rsidRPr="00CC5B11">
              <w:rPr>
                <w:rFonts w:cs="Arial"/>
                <w:b/>
                <w:bCs/>
                <w:iCs/>
                <w:color w:val="FF0000"/>
                <w:sz w:val="14"/>
                <w:szCs w:val="14"/>
                <w:lang w:val="it-IT"/>
              </w:rPr>
              <w:t>Finanziato dall'Unione europea - NextGenerationEU</w:t>
            </w:r>
          </w:p>
          <w:p w14:paraId="5263E74D" w14:textId="77777777" w:rsidR="00713A47" w:rsidRPr="00E1591F" w:rsidRDefault="00713A47" w:rsidP="00713A47">
            <w:pPr>
              <w:widowControl w:val="0"/>
              <w:autoSpaceDE w:val="0"/>
              <w:autoSpaceDN w:val="0"/>
              <w:adjustRightInd w:val="0"/>
              <w:jc w:val="both"/>
              <w:rPr>
                <w:rFonts w:cs="Arial"/>
                <w:i/>
                <w:color w:val="FF0000"/>
                <w:sz w:val="14"/>
                <w:szCs w:val="14"/>
                <w:lang w:val="it-IT"/>
              </w:rPr>
            </w:pPr>
          </w:p>
          <w:p w14:paraId="5DAD491E" w14:textId="77777777" w:rsidR="00713A47" w:rsidRPr="00E1591F" w:rsidRDefault="00713A47" w:rsidP="00713A47">
            <w:pPr>
              <w:widowControl w:val="0"/>
              <w:autoSpaceDE w:val="0"/>
              <w:autoSpaceDN w:val="0"/>
              <w:adjustRightInd w:val="0"/>
              <w:jc w:val="both"/>
              <w:rPr>
                <w:rFonts w:cs="Arial"/>
                <w:i/>
                <w:color w:val="FF0000"/>
                <w:sz w:val="12"/>
                <w:szCs w:val="12"/>
                <w:highlight w:val="green"/>
                <w:lang w:val="it-IT"/>
              </w:rPr>
            </w:pPr>
            <w:r w:rsidRPr="00E1591F">
              <w:rPr>
                <w:rFonts w:cs="Arial"/>
                <w:i/>
                <w:color w:val="FF0000"/>
                <w:sz w:val="12"/>
                <w:szCs w:val="12"/>
                <w:highlight w:val="green"/>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5BDADD10" w14:textId="77777777" w:rsidR="00713A47" w:rsidRPr="00992BF2" w:rsidRDefault="00713A47" w:rsidP="00713A47">
            <w:pPr>
              <w:widowControl w:val="0"/>
              <w:autoSpaceDE w:val="0"/>
              <w:autoSpaceDN w:val="0"/>
              <w:adjustRightInd w:val="0"/>
              <w:jc w:val="both"/>
              <w:rPr>
                <w:rFonts w:cs="Arial"/>
                <w:i/>
                <w:color w:val="FF0000"/>
                <w:sz w:val="12"/>
                <w:szCs w:val="12"/>
                <w:lang w:val="it-IT"/>
              </w:rPr>
            </w:pPr>
            <w:r w:rsidRPr="00E1591F">
              <w:rPr>
                <w:rFonts w:cs="Arial"/>
                <w:i/>
                <w:color w:val="FF0000"/>
                <w:sz w:val="12"/>
                <w:szCs w:val="12"/>
                <w:highlight w:val="green"/>
                <w:lang w:val="it-IT"/>
              </w:rPr>
              <w:t>Logo:</w:t>
            </w:r>
            <w:hyperlink r:id="rId11" w:history="1">
              <w:r w:rsidRPr="00E1591F">
                <w:rPr>
                  <w:rStyle w:val="Collegamentoipertestuale"/>
                  <w:i/>
                  <w:sz w:val="12"/>
                  <w:szCs w:val="12"/>
                  <w:highlight w:val="green"/>
                  <w:lang w:val="it-IT"/>
                </w:rPr>
                <w:t>https://ec.europa.eu/regional_policy/information-sources/logo-download-center_en?etrans=it</w:t>
              </w:r>
            </w:hyperlink>
            <w:r w:rsidRPr="00321051">
              <w:rPr>
                <w:sz w:val="18"/>
                <w:szCs w:val="18"/>
                <w:highlight w:val="green"/>
                <w:lang w:val="it-IT"/>
              </w:rPr>
              <w:t xml:space="preserve"> </w:t>
            </w:r>
            <w:r w:rsidRPr="00E1591F">
              <w:rPr>
                <w:rFonts w:cs="Arial"/>
                <w:i/>
                <w:color w:val="FF0000"/>
                <w:sz w:val="12"/>
                <w:szCs w:val="12"/>
                <w:highlight w:val="green"/>
                <w:lang w:val="it-IT"/>
              </w:rPr>
              <w:t>)</w:t>
            </w:r>
          </w:p>
          <w:p w14:paraId="5741C714" w14:textId="77777777" w:rsidR="00713A47" w:rsidRPr="00713A47" w:rsidRDefault="00713A47">
            <w:pPr>
              <w:tabs>
                <w:tab w:val="left" w:pos="851"/>
                <w:tab w:val="left" w:pos="3686"/>
              </w:tabs>
              <w:ind w:right="213"/>
              <w:jc w:val="both"/>
              <w:rPr>
                <w:rFonts w:ascii="Arial" w:hAnsi="Arial" w:cs="Arial"/>
                <w:lang w:val="it-IT" w:eastAsia="en-US"/>
              </w:rPr>
            </w:pPr>
          </w:p>
        </w:tc>
      </w:tr>
      <w:tr w:rsidR="00713A47" w:rsidRPr="00950C8C" w14:paraId="086EE54C" w14:textId="77777777" w:rsidTr="00713A47">
        <w:tc>
          <w:tcPr>
            <w:tcW w:w="2506" w:type="pct"/>
            <w:shd w:val="clear" w:color="auto" w:fill="E0E0E0"/>
          </w:tcPr>
          <w:p w14:paraId="451B1C01" w14:textId="77777777" w:rsidR="00713A47" w:rsidRPr="00A35C76" w:rsidRDefault="00713A47" w:rsidP="00713A47">
            <w:pPr>
              <w:widowControl w:val="0"/>
              <w:autoSpaceDE w:val="0"/>
              <w:autoSpaceDN w:val="0"/>
              <w:adjustRightInd w:val="0"/>
              <w:jc w:val="center"/>
              <w:rPr>
                <w:rFonts w:cs="Arial"/>
                <w:i/>
                <w:color w:val="FF0000"/>
                <w:sz w:val="12"/>
                <w:szCs w:val="12"/>
                <w:highlight w:val="green"/>
                <w:lang w:val="it-IT"/>
              </w:rPr>
            </w:pPr>
          </w:p>
        </w:tc>
        <w:tc>
          <w:tcPr>
            <w:tcW w:w="2494" w:type="pct"/>
            <w:shd w:val="clear" w:color="auto" w:fill="E0E0E0"/>
          </w:tcPr>
          <w:p w14:paraId="3C0E375E" w14:textId="77777777" w:rsidR="00713A47" w:rsidRPr="00E1591F" w:rsidRDefault="00713A47" w:rsidP="00713A47">
            <w:pPr>
              <w:widowControl w:val="0"/>
              <w:autoSpaceDE w:val="0"/>
              <w:autoSpaceDN w:val="0"/>
              <w:adjustRightInd w:val="0"/>
              <w:jc w:val="center"/>
              <w:rPr>
                <w:rFonts w:cs="Arial"/>
                <w:i/>
                <w:color w:val="FF0000"/>
                <w:sz w:val="12"/>
                <w:szCs w:val="12"/>
                <w:highlight w:val="green"/>
                <w:lang w:val="it-IT"/>
              </w:rPr>
            </w:pPr>
          </w:p>
        </w:tc>
      </w:tr>
      <w:tr w:rsidR="00713A47" w:rsidRPr="00950C8C" w14:paraId="46532EB7" w14:textId="77777777" w:rsidTr="00713A47">
        <w:tc>
          <w:tcPr>
            <w:tcW w:w="2506" w:type="pct"/>
            <w:shd w:val="clear" w:color="auto" w:fill="E0E0E0"/>
          </w:tcPr>
          <w:p w14:paraId="1F0D2443" w14:textId="1ECBD639" w:rsidR="00713A47" w:rsidRPr="00344764" w:rsidRDefault="00713A47" w:rsidP="00713A47">
            <w:pPr>
              <w:widowControl w:val="0"/>
              <w:autoSpaceDE w:val="0"/>
              <w:autoSpaceDN w:val="0"/>
              <w:adjustRightInd w:val="0"/>
              <w:jc w:val="both"/>
              <w:rPr>
                <w:rFonts w:cs="Arial"/>
                <w:i/>
                <w:color w:val="FF0000"/>
                <w:sz w:val="12"/>
                <w:szCs w:val="12"/>
                <w:highlight w:val="green"/>
              </w:rPr>
            </w:pPr>
            <w:r w:rsidRPr="00CC5B11">
              <w:rPr>
                <w:rFonts w:ascii="Arial" w:hAnsi="Arial" w:cs="Arial"/>
                <w:color w:val="000000"/>
                <w:bdr w:val="none" w:sz="0" w:space="0" w:color="auto" w:frame="1"/>
              </w:rPr>
              <w:t>Die Vergabe wird durch</w:t>
            </w:r>
            <w:r w:rsidRPr="00092531">
              <w:rPr>
                <w:rFonts w:ascii="Arial" w:hAnsi="Arial" w:cs="Arial"/>
                <w:color w:val="000000"/>
                <w:bdr w:val="none" w:sz="0" w:space="0" w:color="auto" w:frame="1"/>
              </w:rPr>
              <w:t> </w:t>
            </w:r>
            <w:r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Pr="00FB460E">
              <w:rPr>
                <w:rFonts w:ascii="Arial" w:hAnsi="Arial" w:cs="Arial"/>
                <w:color w:val="FF0000"/>
                <w:highlight w:val="lightGray"/>
                <w:shd w:val="clear" w:color="auto" w:fill="FFFF00"/>
                <w:lang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Pr="00FB460E">
              <w:rPr>
                <w:rFonts w:ascii="Arial" w:hAnsi="Arial" w:cs="Arial"/>
                <w:color w:val="FF0000"/>
                <w:highlight w:val="lightGray"/>
                <w:shd w:val="clear" w:color="auto" w:fill="FFFF00"/>
                <w:lang w:val="it-IT" w:eastAsia="en-US"/>
              </w:rPr>
              <w:fldChar w:fldCharType="end"/>
            </w:r>
            <w:r w:rsidRPr="00344764">
              <w:rPr>
                <w:rFonts w:ascii="Arial" w:hAnsi="Arial" w:cs="Arial"/>
                <w:b/>
                <w:bCs/>
                <w:color w:val="000000"/>
                <w:bdr w:val="none" w:sz="0" w:space="0" w:color="auto" w:frame="1"/>
              </w:rPr>
              <w:t xml:space="preserve"> </w:t>
            </w:r>
            <w:r w:rsidRPr="00713A47">
              <w:rPr>
                <w:rFonts w:ascii="Arial" w:hAnsi="Arial" w:cs="Arial"/>
                <w:i/>
                <w:iCs/>
                <w:color w:val="C00000"/>
                <w:bdr w:val="none" w:sz="0" w:space="0" w:color="auto" w:frame="1"/>
              </w:rPr>
              <w:t>[</w:t>
            </w:r>
            <w:r w:rsidRPr="00092531">
              <w:rPr>
                <w:rFonts w:ascii="Arial" w:hAnsi="Arial" w:cs="Arial"/>
                <w:i/>
                <w:iCs/>
                <w:color w:val="FF0000"/>
                <w:bdr w:val="none" w:sz="0" w:space="0" w:color="auto" w:frame="1"/>
                <w:shd w:val="clear" w:color="auto" w:fill="00FF00"/>
              </w:rPr>
              <w:t>die Finanzie-rungsquellen angeben</w:t>
            </w:r>
            <w:r w:rsidRPr="00713A47">
              <w:rPr>
                <w:rFonts w:ascii="Arial" w:hAnsi="Arial" w:cs="Arial"/>
                <w:i/>
                <w:iCs/>
                <w:color w:val="FF0000"/>
                <w:bdr w:val="none" w:sz="0" w:space="0" w:color="auto" w:frame="1"/>
                <w:shd w:val="clear" w:color="auto" w:fill="00FF00"/>
              </w:rPr>
              <w:t>]</w:t>
            </w:r>
            <w:r w:rsidRPr="00092531">
              <w:rPr>
                <w:rFonts w:ascii="Arial" w:hAnsi="Arial" w:cs="Arial"/>
                <w:color w:val="000000"/>
                <w:bdr w:val="none" w:sz="0" w:space="0" w:color="auto" w:frame="1"/>
              </w:rPr>
              <w:t> </w:t>
            </w:r>
            <w:r w:rsidRPr="00CC5B11">
              <w:rPr>
                <w:rFonts w:ascii="Arial" w:hAnsi="Arial" w:cs="Arial"/>
                <w:color w:val="000000"/>
                <w:bdr w:val="none" w:sz="0" w:space="0" w:color="auto" w:frame="1"/>
              </w:rPr>
              <w:t>finanziert</w:t>
            </w:r>
            <w:r w:rsidRPr="00092531">
              <w:rPr>
                <w:rFonts w:ascii="Arial" w:hAnsi="Arial" w:cs="Arial"/>
                <w:color w:val="000000"/>
                <w:bdr w:val="none" w:sz="0" w:space="0" w:color="auto" w:frame="1"/>
              </w:rPr>
              <w:t>.</w:t>
            </w:r>
            <w:r w:rsidRPr="00092531">
              <w:rPr>
                <w:rFonts w:ascii="Arial" w:hAnsi="Arial" w:cs="Arial"/>
                <w:color w:val="FF0000"/>
                <w:bdr w:val="none" w:sz="0" w:space="0" w:color="auto" w:frame="1"/>
              </w:rPr>
              <w:t> </w:t>
            </w:r>
          </w:p>
        </w:tc>
        <w:tc>
          <w:tcPr>
            <w:tcW w:w="2494" w:type="pct"/>
            <w:shd w:val="clear" w:color="auto" w:fill="E0E0E0"/>
          </w:tcPr>
          <w:p w14:paraId="5634E572" w14:textId="1B3C1F62" w:rsidR="00713A47" w:rsidRPr="00713A47" w:rsidRDefault="00713A47" w:rsidP="00713A47">
            <w:pPr>
              <w:widowControl w:val="0"/>
              <w:autoSpaceDE w:val="0"/>
              <w:autoSpaceDN w:val="0"/>
              <w:adjustRightInd w:val="0"/>
              <w:jc w:val="both"/>
              <w:rPr>
                <w:rFonts w:cs="Arial"/>
                <w:i/>
                <w:color w:val="FF0000"/>
                <w:sz w:val="12"/>
                <w:szCs w:val="12"/>
                <w:highlight w:val="green"/>
                <w:lang w:val="it-IT"/>
              </w:rPr>
            </w:pPr>
            <w:r w:rsidRPr="00CC5B11">
              <w:rPr>
                <w:rFonts w:ascii="Arial" w:hAnsi="Arial" w:cs="Arial"/>
                <w:color w:val="000000"/>
                <w:bdr w:val="none" w:sz="0" w:space="0" w:color="auto" w:frame="1"/>
                <w:lang w:val="it-IT"/>
              </w:rPr>
              <w:t>L’appalto è finanziato con</w:t>
            </w:r>
            <w:r w:rsidRPr="00092531">
              <w:rPr>
                <w:rFonts w:ascii="Arial" w:hAnsi="Arial" w:cs="Arial"/>
                <w:color w:val="000000"/>
                <w:bdr w:val="none" w:sz="0" w:space="0" w:color="auto" w:frame="1"/>
                <w:lang w:val="it-IT"/>
              </w:rPr>
              <w:t> </w:t>
            </w:r>
            <w:r w:rsidRPr="00FB460E">
              <w:rPr>
                <w:rFonts w:ascii="Arial" w:hAnsi="Arial" w:cs="Arial"/>
                <w:color w:val="FF0000"/>
                <w:highlight w:val="lightGray"/>
                <w:shd w:val="clear" w:color="auto" w:fill="FFFF00"/>
                <w:lang w:val="it-IT" w:eastAsia="en-US"/>
              </w:rPr>
              <w:fldChar w:fldCharType="begin">
                <w:ffData>
                  <w:name w:val=""/>
                  <w:enabled/>
                  <w:calcOnExit w:val="0"/>
                  <w:ddList/>
                </w:ffData>
              </w:fldChar>
            </w:r>
            <w:r w:rsidRPr="00FB460E">
              <w:rPr>
                <w:rFonts w:ascii="Arial" w:hAnsi="Arial" w:cs="Arial"/>
                <w:color w:val="FF0000"/>
                <w:highlight w:val="lightGray"/>
                <w:shd w:val="clear" w:color="auto" w:fill="FFFF00"/>
                <w:lang w:val="it-IT" w:eastAsia="en-US"/>
              </w:rPr>
              <w:instrText xml:space="preserve"> FORMDROPDOWN </w:instrText>
            </w:r>
            <w:r w:rsidR="00950C8C">
              <w:rPr>
                <w:rFonts w:ascii="Arial" w:hAnsi="Arial" w:cs="Arial"/>
                <w:color w:val="FF0000"/>
                <w:highlight w:val="lightGray"/>
                <w:shd w:val="clear" w:color="auto" w:fill="FFFF00"/>
                <w:lang w:val="it-IT" w:eastAsia="en-US"/>
              </w:rPr>
            </w:r>
            <w:r w:rsidR="00950C8C">
              <w:rPr>
                <w:rFonts w:ascii="Arial" w:hAnsi="Arial" w:cs="Arial"/>
                <w:color w:val="FF0000"/>
                <w:highlight w:val="lightGray"/>
                <w:shd w:val="clear" w:color="auto" w:fill="FFFF00"/>
                <w:lang w:val="it-IT" w:eastAsia="en-US"/>
              </w:rPr>
              <w:fldChar w:fldCharType="separate"/>
            </w:r>
            <w:r w:rsidRPr="00FB460E">
              <w:rPr>
                <w:rFonts w:ascii="Arial" w:hAnsi="Arial" w:cs="Arial"/>
                <w:color w:val="FF0000"/>
                <w:highlight w:val="lightGray"/>
                <w:shd w:val="clear" w:color="auto" w:fill="FFFF00"/>
                <w:lang w:val="it-IT" w:eastAsia="en-US"/>
              </w:rPr>
              <w:fldChar w:fldCharType="end"/>
            </w:r>
            <w:r w:rsidRPr="00092531">
              <w:rPr>
                <w:rFonts w:ascii="Arial" w:hAnsi="Arial" w:cs="Arial"/>
                <w:b/>
                <w:bCs/>
                <w:color w:val="C00000"/>
                <w:bdr w:val="none" w:sz="0" w:space="0" w:color="auto" w:frame="1"/>
                <w:lang w:val="it-IT"/>
              </w:rPr>
              <w:t xml:space="preserve"> </w:t>
            </w:r>
            <w:r w:rsidRPr="00713A47">
              <w:rPr>
                <w:rFonts w:ascii="Arial" w:hAnsi="Arial" w:cs="Arial"/>
                <w:i/>
                <w:iCs/>
                <w:color w:val="C00000"/>
                <w:bdr w:val="none" w:sz="0" w:space="0" w:color="auto" w:frame="1"/>
                <w:lang w:val="it-IT"/>
              </w:rPr>
              <w:t>[</w:t>
            </w:r>
            <w:r w:rsidRPr="00092531">
              <w:rPr>
                <w:rFonts w:ascii="Arial" w:hAnsi="Arial" w:cs="Arial"/>
                <w:i/>
                <w:iCs/>
                <w:color w:val="FF0000"/>
                <w:bdr w:val="none" w:sz="0" w:space="0" w:color="auto" w:frame="1"/>
                <w:shd w:val="clear" w:color="auto" w:fill="00FF00"/>
                <w:lang w:val="it-IT"/>
              </w:rPr>
              <w:t>descrivere le fonti di finanziamento].</w:t>
            </w:r>
            <w:r w:rsidRPr="00092531">
              <w:rPr>
                <w:rFonts w:ascii="Arial" w:hAnsi="Arial" w:cs="Arial"/>
                <w:color w:val="FF0000"/>
                <w:bdr w:val="none" w:sz="0" w:space="0" w:color="auto" w:frame="1"/>
                <w:lang w:val="it-IT"/>
              </w:rPr>
              <w:t> </w:t>
            </w:r>
          </w:p>
        </w:tc>
      </w:tr>
      <w:tr w:rsidR="00713A47" w:rsidRPr="00950C8C" w14:paraId="7581CB90" w14:textId="77777777" w:rsidTr="00713A47">
        <w:tc>
          <w:tcPr>
            <w:tcW w:w="2506" w:type="pct"/>
            <w:shd w:val="clear" w:color="auto" w:fill="E0E0E0"/>
          </w:tcPr>
          <w:p w14:paraId="24D2088E" w14:textId="77777777" w:rsidR="00713A47" w:rsidRPr="00713A47" w:rsidRDefault="00713A47" w:rsidP="00713A47">
            <w:pPr>
              <w:widowControl w:val="0"/>
              <w:autoSpaceDE w:val="0"/>
              <w:autoSpaceDN w:val="0"/>
              <w:adjustRightInd w:val="0"/>
              <w:jc w:val="both"/>
              <w:rPr>
                <w:rFonts w:cs="Arial"/>
                <w:i/>
                <w:color w:val="FF0000"/>
                <w:sz w:val="12"/>
                <w:szCs w:val="12"/>
                <w:highlight w:val="green"/>
                <w:lang w:val="it-IT"/>
              </w:rPr>
            </w:pPr>
          </w:p>
        </w:tc>
        <w:tc>
          <w:tcPr>
            <w:tcW w:w="2494" w:type="pct"/>
            <w:shd w:val="clear" w:color="auto" w:fill="E0E0E0"/>
          </w:tcPr>
          <w:p w14:paraId="289EF74B" w14:textId="77777777" w:rsidR="00713A47" w:rsidRPr="00713A47" w:rsidRDefault="00713A47" w:rsidP="00713A47">
            <w:pPr>
              <w:widowControl w:val="0"/>
              <w:autoSpaceDE w:val="0"/>
              <w:autoSpaceDN w:val="0"/>
              <w:adjustRightInd w:val="0"/>
              <w:jc w:val="both"/>
              <w:rPr>
                <w:rFonts w:cs="Arial"/>
                <w:i/>
                <w:color w:val="FF0000"/>
                <w:sz w:val="12"/>
                <w:szCs w:val="12"/>
                <w:highlight w:val="green"/>
                <w:lang w:val="it-IT"/>
              </w:rPr>
            </w:pPr>
          </w:p>
        </w:tc>
      </w:tr>
      <w:tr w:rsidR="00713A47" w:rsidRPr="00950C8C" w14:paraId="509BFFA2" w14:textId="77777777" w:rsidTr="00713A47">
        <w:tc>
          <w:tcPr>
            <w:tcW w:w="2506" w:type="pct"/>
            <w:shd w:val="clear" w:color="auto" w:fill="E0E0E0"/>
          </w:tcPr>
          <w:p w14:paraId="0A40584A" w14:textId="77777777" w:rsidR="00713A47" w:rsidRPr="00092531" w:rsidRDefault="00713A47" w:rsidP="00713A47">
            <w:pPr>
              <w:ind w:right="76"/>
              <w:jc w:val="both"/>
              <w:rPr>
                <w:rFonts w:ascii="Arial" w:hAnsi="Arial" w:cs="Arial"/>
                <w:color w:val="000000"/>
                <w:highlight w:val="green"/>
              </w:rPr>
            </w:pPr>
            <w:r w:rsidRPr="00092531">
              <w:rPr>
                <w:rFonts w:ascii="Arial" w:hAnsi="Arial" w:cs="Arial"/>
                <w:i/>
                <w:iCs/>
                <w:color w:val="FF0000"/>
                <w:highlight w:val="green"/>
                <w:bdr w:val="none" w:sz="0" w:space="0" w:color="auto" w:frame="1"/>
                <w:shd w:val="clear" w:color="auto" w:fill="00FF00"/>
              </w:rPr>
              <w:t>Nur für Ausschreibungen, die ganz oder teilweise mit Mitteln aus dem PNRR und dem PNC sowie aus den von den Strukturfonds der Europäischen Union kofinanzierten Programmen finanziert werden (Artikel 47 Absatz 1 des Gesetzes 108/2021): </w:t>
            </w:r>
          </w:p>
          <w:p w14:paraId="3918B48B" w14:textId="6187BBFD" w:rsidR="00713A47" w:rsidRPr="00A35C76" w:rsidRDefault="00713A47" w:rsidP="00713A47">
            <w:pPr>
              <w:widowControl w:val="0"/>
              <w:autoSpaceDE w:val="0"/>
              <w:autoSpaceDN w:val="0"/>
              <w:adjustRightInd w:val="0"/>
              <w:jc w:val="both"/>
              <w:rPr>
                <w:rFonts w:cs="Arial"/>
                <w:i/>
                <w:color w:val="FF0000"/>
                <w:sz w:val="12"/>
                <w:szCs w:val="12"/>
                <w:highlight w:val="green"/>
              </w:rPr>
            </w:pPr>
            <w:r w:rsidRPr="00CC5B11">
              <w:rPr>
                <w:rFonts w:ascii="Arial" w:hAnsi="Arial" w:cs="Arial"/>
                <w:color w:val="FF0000"/>
                <w:bdr w:val="none" w:sz="0" w:space="0" w:color="auto" w:frame="1"/>
              </w:rPr>
              <w:t>Es wird festgehalten, dass der Vertrag ganz oder teilweise mit Mitteln aus dem PNRR</w:t>
            </w:r>
            <w:r w:rsidRPr="00344764">
              <w:rPr>
                <w:rFonts w:ascii="Arial" w:hAnsi="Arial" w:cs="Arial"/>
                <w:color w:val="FF0000"/>
                <w:bdr w:val="none" w:sz="0" w:space="0" w:color="auto" w:frame="1"/>
              </w:rPr>
              <w:t>- NextGenerationEU</w:t>
            </w:r>
            <w:r w:rsidRPr="00CC5B11">
              <w:rPr>
                <w:rFonts w:ascii="Arial" w:hAnsi="Arial" w:cs="Arial"/>
                <w:color w:val="FF0000"/>
                <w:bdr w:val="none" w:sz="0" w:space="0" w:color="auto" w:frame="1"/>
              </w:rPr>
              <w:t> und dem PNC sowie aus den von den Strukturfonds der Europäischen Union kofinanzierten Programmen finanziert wird.</w:t>
            </w:r>
          </w:p>
        </w:tc>
        <w:tc>
          <w:tcPr>
            <w:tcW w:w="2494" w:type="pct"/>
            <w:shd w:val="clear" w:color="auto" w:fill="E0E0E0"/>
          </w:tcPr>
          <w:p w14:paraId="4FA93317" w14:textId="77777777" w:rsidR="00713A47" w:rsidRPr="00092531" w:rsidRDefault="00713A47" w:rsidP="00713A47">
            <w:pPr>
              <w:ind w:right="76"/>
              <w:jc w:val="both"/>
              <w:rPr>
                <w:rFonts w:ascii="Arial" w:hAnsi="Arial" w:cs="Arial"/>
                <w:color w:val="000000"/>
                <w:highlight w:val="green"/>
                <w:lang w:val="it-IT"/>
              </w:rPr>
            </w:pPr>
            <w:r w:rsidRPr="00092531">
              <w:rPr>
                <w:rFonts w:ascii="Arial" w:hAnsi="Arial" w:cs="Arial"/>
                <w:i/>
                <w:iCs/>
                <w:color w:val="FF0000"/>
                <w:highlight w:val="green"/>
                <w:bdr w:val="none" w:sz="0" w:space="0" w:color="auto" w:frame="1"/>
                <w:shd w:val="clear" w:color="auto" w:fill="00FF00"/>
                <w:lang w:val="it-IT"/>
              </w:rPr>
              <w:t>Solo per appalti finanziati, in tutto o in parte, con le risorse previste dal PNRR e dal PNC e dai programmi cofinanziati dai fondi strutturali dell’Unione europea (art. 47 comma 1 della legge 108/2021): </w:t>
            </w:r>
          </w:p>
          <w:p w14:paraId="03D2FF62" w14:textId="2919CEA0" w:rsidR="00713A47" w:rsidRPr="00713A47" w:rsidRDefault="00713A47" w:rsidP="00713A47">
            <w:pPr>
              <w:widowControl w:val="0"/>
              <w:autoSpaceDE w:val="0"/>
              <w:autoSpaceDN w:val="0"/>
              <w:adjustRightInd w:val="0"/>
              <w:jc w:val="both"/>
              <w:rPr>
                <w:rFonts w:cs="Arial"/>
                <w:i/>
                <w:color w:val="FF0000"/>
                <w:sz w:val="12"/>
                <w:szCs w:val="12"/>
                <w:highlight w:val="green"/>
                <w:lang w:val="it-IT"/>
              </w:rPr>
            </w:pPr>
            <w:r w:rsidRPr="00CC5B11">
              <w:rPr>
                <w:rFonts w:ascii="Arial" w:hAnsi="Arial" w:cs="Arial"/>
                <w:color w:val="FF0000"/>
                <w:bdr w:val="none" w:sz="0" w:space="0" w:color="auto" w:frame="1"/>
                <w:lang w:val="it-IT"/>
              </w:rPr>
              <w:t>Si dà atto che l’appalto è finanziato, in tutto o in parte, con le risorse previste dal PNRR- NextGenerationEU e/o dal PNC e/o dai programmi cofinanziati dai fondi strutturali dell'Unione europea. </w:t>
            </w:r>
          </w:p>
        </w:tc>
      </w:tr>
      <w:tr w:rsidR="00713A47" w:rsidRPr="00950C8C" w14:paraId="56E30380" w14:textId="77777777" w:rsidTr="00713A47">
        <w:tc>
          <w:tcPr>
            <w:tcW w:w="2506" w:type="pct"/>
            <w:shd w:val="clear" w:color="auto" w:fill="E0E0E0"/>
          </w:tcPr>
          <w:p w14:paraId="714AAFD0" w14:textId="77777777" w:rsidR="00713A47" w:rsidRPr="00CC5B11" w:rsidRDefault="00713A47" w:rsidP="00713A47">
            <w:pPr>
              <w:numPr>
                <w:ilvl w:val="0"/>
                <w:numId w:val="48"/>
              </w:numPr>
              <w:spacing w:beforeAutospacing="1" w:afterAutospacing="1"/>
              <w:rPr>
                <w:rFonts w:ascii="Arial" w:hAnsi="Arial" w:cs="Arial"/>
                <w:color w:val="FF0000"/>
              </w:rPr>
            </w:pPr>
            <w:r w:rsidRPr="00CC5B11">
              <w:rPr>
                <w:rFonts w:ascii="Arial" w:hAnsi="Arial" w:cs="Arial"/>
                <w:color w:val="FF0000"/>
              </w:rPr>
              <w:t>Mission:</w:t>
            </w:r>
          </w:p>
          <w:p w14:paraId="5947BDCA" w14:textId="77777777" w:rsidR="00713A47" w:rsidRPr="00CC5B11" w:rsidRDefault="00713A47" w:rsidP="00713A47">
            <w:pPr>
              <w:numPr>
                <w:ilvl w:val="0"/>
                <w:numId w:val="48"/>
              </w:numPr>
              <w:spacing w:beforeAutospacing="1" w:afterAutospacing="1"/>
              <w:rPr>
                <w:rFonts w:ascii="Arial" w:hAnsi="Arial" w:cs="Arial"/>
                <w:color w:val="FF0000"/>
              </w:rPr>
            </w:pPr>
            <w:r w:rsidRPr="00CC5B11">
              <w:rPr>
                <w:rFonts w:ascii="Arial" w:hAnsi="Arial" w:cs="Arial"/>
                <w:color w:val="FF0000"/>
              </w:rPr>
              <w:t>Komponente:</w:t>
            </w:r>
          </w:p>
          <w:p w14:paraId="792665AF" w14:textId="77777777" w:rsidR="00713A47" w:rsidRDefault="00713A47" w:rsidP="00713A47">
            <w:pPr>
              <w:numPr>
                <w:ilvl w:val="0"/>
                <w:numId w:val="48"/>
              </w:numPr>
              <w:spacing w:beforeAutospacing="1" w:afterAutospacing="1"/>
              <w:rPr>
                <w:rFonts w:ascii="Arial" w:hAnsi="Arial" w:cs="Arial"/>
                <w:color w:val="FF0000"/>
              </w:rPr>
            </w:pPr>
            <w:r w:rsidRPr="00CC5B11">
              <w:rPr>
                <w:rFonts w:ascii="Arial" w:hAnsi="Arial" w:cs="Arial"/>
                <w:color w:val="FF0000"/>
              </w:rPr>
              <w:t>Investitionsbereich:</w:t>
            </w:r>
          </w:p>
          <w:p w14:paraId="730B3409" w14:textId="77777777" w:rsidR="00713A47" w:rsidRDefault="00713A47" w:rsidP="00713A47">
            <w:pPr>
              <w:numPr>
                <w:ilvl w:val="0"/>
                <w:numId w:val="48"/>
              </w:numPr>
              <w:spacing w:beforeAutospacing="1" w:afterAutospacing="1"/>
              <w:rPr>
                <w:rFonts w:ascii="Arial" w:hAnsi="Arial" w:cs="Arial"/>
                <w:color w:val="FF0000"/>
              </w:rPr>
            </w:pPr>
            <w:r w:rsidRPr="00713A47">
              <w:rPr>
                <w:rFonts w:ascii="Arial" w:hAnsi="Arial" w:cs="Arial"/>
                <w:color w:val="FF0000"/>
              </w:rPr>
              <w:t>Finanziert von der Europäischen Union – Next Generation mit Euro:</w:t>
            </w:r>
          </w:p>
          <w:p w14:paraId="76E04F82" w14:textId="77777777" w:rsidR="00FA65BA" w:rsidRPr="00FA65BA" w:rsidRDefault="00FA65BA" w:rsidP="00FA65BA">
            <w:pPr>
              <w:rPr>
                <w:rFonts w:ascii="Arial" w:hAnsi="Arial" w:cs="Arial"/>
              </w:rPr>
            </w:pPr>
          </w:p>
          <w:p w14:paraId="2D61BA57" w14:textId="0FD8451E" w:rsidR="00FA65BA" w:rsidRPr="00FA65BA" w:rsidRDefault="00FA65BA" w:rsidP="00FA65BA">
            <w:pPr>
              <w:rPr>
                <w:rFonts w:ascii="Arial" w:hAnsi="Arial" w:cs="Arial"/>
              </w:rPr>
            </w:pPr>
          </w:p>
        </w:tc>
        <w:tc>
          <w:tcPr>
            <w:tcW w:w="2494" w:type="pct"/>
            <w:shd w:val="clear" w:color="auto" w:fill="E0E0E0"/>
          </w:tcPr>
          <w:p w14:paraId="65A9EC9F" w14:textId="77777777" w:rsidR="00713A47" w:rsidRPr="00CC5B11" w:rsidRDefault="00713A47" w:rsidP="00713A47">
            <w:pPr>
              <w:numPr>
                <w:ilvl w:val="0"/>
                <w:numId w:val="48"/>
              </w:numPr>
              <w:spacing w:beforeAutospacing="1" w:afterAutospacing="1"/>
              <w:rPr>
                <w:rFonts w:ascii="Arial" w:hAnsi="Arial" w:cs="Arial"/>
                <w:color w:val="FF0000"/>
              </w:rPr>
            </w:pPr>
            <w:r w:rsidRPr="00CC5B11">
              <w:rPr>
                <w:rFonts w:ascii="Arial" w:hAnsi="Arial" w:cs="Arial"/>
                <w:color w:val="FF0000"/>
              </w:rPr>
              <w:lastRenderedPageBreak/>
              <w:t>Missione:</w:t>
            </w:r>
          </w:p>
          <w:p w14:paraId="42E78E51" w14:textId="77777777" w:rsidR="00713A47" w:rsidRPr="00CC5B11" w:rsidRDefault="00713A47" w:rsidP="00713A47">
            <w:pPr>
              <w:numPr>
                <w:ilvl w:val="0"/>
                <w:numId w:val="48"/>
              </w:numPr>
              <w:spacing w:beforeAutospacing="1" w:afterAutospacing="1"/>
              <w:rPr>
                <w:rFonts w:ascii="Arial" w:hAnsi="Arial" w:cs="Arial"/>
                <w:color w:val="FF0000"/>
              </w:rPr>
            </w:pPr>
            <w:r w:rsidRPr="00CC5B11">
              <w:rPr>
                <w:rFonts w:ascii="Arial" w:hAnsi="Arial" w:cs="Arial"/>
                <w:color w:val="FF0000"/>
              </w:rPr>
              <w:t>Componente:</w:t>
            </w:r>
          </w:p>
          <w:p w14:paraId="4544B4D6" w14:textId="77777777" w:rsidR="00713A47" w:rsidRDefault="00713A47" w:rsidP="00713A47">
            <w:pPr>
              <w:numPr>
                <w:ilvl w:val="0"/>
                <w:numId w:val="48"/>
              </w:numPr>
              <w:spacing w:beforeAutospacing="1" w:afterAutospacing="1"/>
              <w:rPr>
                <w:rFonts w:ascii="Arial" w:hAnsi="Arial" w:cs="Arial"/>
                <w:color w:val="FF0000"/>
              </w:rPr>
            </w:pPr>
            <w:r w:rsidRPr="00CC5B11">
              <w:rPr>
                <w:rFonts w:ascii="Arial" w:hAnsi="Arial" w:cs="Arial"/>
                <w:color w:val="FF0000"/>
              </w:rPr>
              <w:t>Investimento di riferimento:</w:t>
            </w:r>
          </w:p>
          <w:p w14:paraId="19366590" w14:textId="658BF50C" w:rsidR="00713A47" w:rsidRPr="00713A47" w:rsidRDefault="00713A47" w:rsidP="00713A47">
            <w:pPr>
              <w:numPr>
                <w:ilvl w:val="0"/>
                <w:numId w:val="48"/>
              </w:numPr>
              <w:spacing w:beforeAutospacing="1" w:afterAutospacing="1"/>
              <w:rPr>
                <w:rFonts w:ascii="Arial" w:hAnsi="Arial" w:cs="Arial"/>
                <w:color w:val="FF0000"/>
                <w:lang w:val="it-IT"/>
              </w:rPr>
            </w:pPr>
            <w:r w:rsidRPr="00713A47">
              <w:rPr>
                <w:rFonts w:ascii="Arial" w:hAnsi="Arial" w:cs="Arial"/>
                <w:color w:val="FF0000"/>
                <w:lang w:val="it-IT"/>
              </w:rPr>
              <w:t>Finanziato dall’Unione Europea – Next generation per euro:</w:t>
            </w:r>
          </w:p>
        </w:tc>
      </w:tr>
    </w:tbl>
    <w:p w14:paraId="0A8979B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280"/>
        <w:gridCol w:w="4641"/>
      </w:tblGrid>
      <w:tr w:rsidR="00693426" w:rsidRPr="00CE096C" w14:paraId="6C5D3A86" w14:textId="77777777" w:rsidTr="00D13E36">
        <w:trPr>
          <w:trHeight w:val="766"/>
        </w:trPr>
        <w:tc>
          <w:tcPr>
            <w:tcW w:w="5000" w:type="pct"/>
            <w:gridSpan w:val="2"/>
            <w:shd w:val="clear" w:color="auto" w:fill="E0E0E0"/>
            <w:vAlign w:val="center"/>
          </w:tcPr>
          <w:p w14:paraId="571031FB" w14:textId="77777777" w:rsidR="00693426" w:rsidRPr="00713A47" w:rsidRDefault="00693426">
            <w:pPr>
              <w:ind w:left="356" w:right="213"/>
              <w:jc w:val="center"/>
              <w:rPr>
                <w:rFonts w:ascii="Arial" w:hAnsi="Arial" w:cs="Arial"/>
                <w:lang w:val="it-IT"/>
              </w:rPr>
            </w:pPr>
          </w:p>
          <w:tbl>
            <w:tblPr>
              <w:tblW w:w="21922" w:type="dxa"/>
              <w:tblCellMar>
                <w:left w:w="70" w:type="dxa"/>
                <w:right w:w="70" w:type="dxa"/>
              </w:tblCellMar>
              <w:tblLook w:val="0000" w:firstRow="0" w:lastRow="0" w:firstColumn="0" w:lastColumn="0" w:noHBand="0" w:noVBand="0"/>
            </w:tblPr>
            <w:tblGrid>
              <w:gridCol w:w="407"/>
              <w:gridCol w:w="2674"/>
              <w:gridCol w:w="730"/>
              <w:gridCol w:w="1457"/>
              <w:gridCol w:w="1457"/>
              <w:gridCol w:w="1457"/>
              <w:gridCol w:w="1457"/>
              <w:gridCol w:w="8274"/>
              <w:gridCol w:w="4009"/>
            </w:tblGrid>
            <w:tr w:rsidR="00806648" w:rsidRPr="00792C7B" w14:paraId="73306E33" w14:textId="77777777" w:rsidTr="00A31479">
              <w:trPr>
                <w:gridAfter w:val="2"/>
                <w:wAfter w:w="12283" w:type="dxa"/>
                <w:cantSplit/>
              </w:trPr>
              <w:tc>
                <w:tcPr>
                  <w:tcW w:w="407" w:type="dxa"/>
                  <w:tcBorders>
                    <w:top w:val="single" w:sz="12" w:space="0" w:color="auto"/>
                    <w:left w:val="single" w:sz="12" w:space="0" w:color="auto"/>
                    <w:right w:val="single" w:sz="2" w:space="0" w:color="auto"/>
                  </w:tcBorders>
                  <w:vAlign w:val="center"/>
                </w:tcPr>
                <w:p w14:paraId="235A60B9" w14:textId="29F98B7D" w:rsidR="00E06780" w:rsidRPr="00713A47" w:rsidRDefault="00E06780" w:rsidP="008A3F62">
                  <w:pPr>
                    <w:widowControl w:val="0"/>
                    <w:tabs>
                      <w:tab w:val="left" w:pos="7797"/>
                    </w:tabs>
                    <w:rPr>
                      <w:rFonts w:ascii="Arial" w:hAnsi="Arial" w:cs="Arial"/>
                      <w:lang w:val="it-IT"/>
                    </w:rPr>
                  </w:pPr>
                </w:p>
              </w:tc>
              <w:tc>
                <w:tcPr>
                  <w:tcW w:w="2674" w:type="dxa"/>
                  <w:tcBorders>
                    <w:top w:val="single" w:sz="12" w:space="0" w:color="auto"/>
                    <w:left w:val="single" w:sz="2" w:space="0" w:color="auto"/>
                    <w:right w:val="single" w:sz="2" w:space="0" w:color="auto"/>
                  </w:tcBorders>
                  <w:vAlign w:val="center"/>
                </w:tcPr>
                <w:p w14:paraId="54333D60" w14:textId="4A3690A4" w:rsidR="00E06780" w:rsidRPr="008A3F62" w:rsidRDefault="003619D9" w:rsidP="008A3F62">
                  <w:pPr>
                    <w:tabs>
                      <w:tab w:val="left" w:pos="7797"/>
                    </w:tabs>
                    <w:ind w:right="72"/>
                    <w:jc w:val="center"/>
                    <w:rPr>
                      <w:rFonts w:ascii="Arial" w:hAnsi="Arial" w:cs="Arial"/>
                      <w:b/>
                      <w:lang w:val="it-IT"/>
                    </w:rPr>
                  </w:pPr>
                  <w:r w:rsidRPr="008A3F62">
                    <w:rPr>
                      <w:rFonts w:ascii="Arial" w:hAnsi="Arial" w:cs="Arial"/>
                      <w:b/>
                      <w:lang w:val="it-IT"/>
                    </w:rPr>
                    <w:t>a</w:t>
                  </w:r>
                </w:p>
              </w:tc>
              <w:tc>
                <w:tcPr>
                  <w:tcW w:w="730" w:type="dxa"/>
                  <w:tcBorders>
                    <w:top w:val="single" w:sz="12" w:space="0" w:color="auto"/>
                    <w:left w:val="single" w:sz="2" w:space="0" w:color="auto"/>
                    <w:right w:val="single" w:sz="2" w:space="0" w:color="auto"/>
                  </w:tcBorders>
                  <w:vAlign w:val="center"/>
                </w:tcPr>
                <w:p w14:paraId="264668C5" w14:textId="6C9DF6E9" w:rsidR="003619D9" w:rsidRPr="008A3F62" w:rsidRDefault="003619D9" w:rsidP="008A3F62">
                  <w:pPr>
                    <w:tabs>
                      <w:tab w:val="left" w:pos="7797"/>
                    </w:tabs>
                    <w:jc w:val="center"/>
                    <w:rPr>
                      <w:rFonts w:ascii="Arial" w:hAnsi="Arial" w:cs="Arial"/>
                      <w:b/>
                      <w:lang w:val="it-IT"/>
                    </w:rPr>
                  </w:pPr>
                  <w:r w:rsidRPr="008A3F62">
                    <w:rPr>
                      <w:rFonts w:ascii="Arial" w:hAnsi="Arial" w:cs="Arial"/>
                      <w:b/>
                      <w:lang w:val="it-IT"/>
                    </w:rPr>
                    <w:t>b</w:t>
                  </w:r>
                </w:p>
              </w:tc>
              <w:tc>
                <w:tcPr>
                  <w:tcW w:w="1457" w:type="dxa"/>
                  <w:tcBorders>
                    <w:top w:val="single" w:sz="12" w:space="0" w:color="auto"/>
                    <w:left w:val="single" w:sz="2" w:space="0" w:color="auto"/>
                    <w:right w:val="single" w:sz="2" w:space="0" w:color="auto"/>
                  </w:tcBorders>
                  <w:vAlign w:val="center"/>
                </w:tcPr>
                <w:p w14:paraId="6822BE8E" w14:textId="03163393" w:rsidR="00E06780" w:rsidRPr="008A3F62" w:rsidRDefault="003619D9" w:rsidP="008A3F62">
                  <w:pPr>
                    <w:tabs>
                      <w:tab w:val="left" w:pos="7797"/>
                    </w:tabs>
                    <w:ind w:right="72"/>
                    <w:jc w:val="center"/>
                    <w:rPr>
                      <w:rFonts w:ascii="Arial" w:hAnsi="Arial" w:cs="Arial"/>
                      <w:b/>
                      <w:lang w:val="it-IT"/>
                    </w:rPr>
                  </w:pPr>
                  <w:r w:rsidRPr="008A3F62">
                    <w:rPr>
                      <w:rFonts w:ascii="Arial" w:hAnsi="Arial" w:cs="Arial"/>
                      <w:b/>
                      <w:lang w:val="it-IT"/>
                    </w:rPr>
                    <w:t>c</w:t>
                  </w:r>
                </w:p>
              </w:tc>
              <w:tc>
                <w:tcPr>
                  <w:tcW w:w="1457" w:type="dxa"/>
                  <w:tcBorders>
                    <w:top w:val="single" w:sz="12" w:space="0" w:color="auto"/>
                    <w:left w:val="single" w:sz="2" w:space="0" w:color="auto"/>
                    <w:right w:val="single" w:sz="2" w:space="0" w:color="auto"/>
                  </w:tcBorders>
                  <w:vAlign w:val="center"/>
                </w:tcPr>
                <w:p w14:paraId="2927E486" w14:textId="05C53A3D" w:rsidR="00E06780" w:rsidRPr="008A3F62" w:rsidRDefault="003619D9" w:rsidP="008A3F62">
                  <w:pPr>
                    <w:tabs>
                      <w:tab w:val="left" w:pos="7797"/>
                    </w:tabs>
                    <w:ind w:right="72"/>
                    <w:jc w:val="center"/>
                    <w:rPr>
                      <w:rFonts w:ascii="Arial" w:hAnsi="Arial" w:cs="Arial"/>
                      <w:b/>
                      <w:lang w:val="it-IT"/>
                    </w:rPr>
                  </w:pPr>
                  <w:r w:rsidRPr="008A3F62">
                    <w:rPr>
                      <w:rFonts w:ascii="Arial" w:hAnsi="Arial" w:cs="Arial"/>
                      <w:b/>
                      <w:lang w:val="it-IT"/>
                    </w:rPr>
                    <w:t>d</w:t>
                  </w:r>
                </w:p>
              </w:tc>
              <w:tc>
                <w:tcPr>
                  <w:tcW w:w="1457" w:type="dxa"/>
                  <w:tcBorders>
                    <w:top w:val="single" w:sz="12" w:space="0" w:color="auto"/>
                    <w:left w:val="single" w:sz="2" w:space="0" w:color="auto"/>
                    <w:right w:val="single" w:sz="2" w:space="0" w:color="auto"/>
                  </w:tcBorders>
                </w:tcPr>
                <w:p w14:paraId="37734C9D" w14:textId="7A57F39A" w:rsidR="00E06780" w:rsidRPr="008A3F62" w:rsidRDefault="003619D9" w:rsidP="008A3F62">
                  <w:pPr>
                    <w:tabs>
                      <w:tab w:val="left" w:pos="7797"/>
                    </w:tabs>
                    <w:ind w:right="72"/>
                    <w:jc w:val="center"/>
                    <w:rPr>
                      <w:rFonts w:ascii="Arial" w:hAnsi="Arial" w:cs="Arial"/>
                      <w:b/>
                      <w:lang w:val="it-IT"/>
                    </w:rPr>
                  </w:pPr>
                  <w:r w:rsidRPr="008A3F62">
                    <w:rPr>
                      <w:rFonts w:ascii="Arial" w:hAnsi="Arial" w:cs="Arial"/>
                      <w:b/>
                      <w:lang w:val="it-IT"/>
                    </w:rPr>
                    <w:t>e</w:t>
                  </w:r>
                </w:p>
              </w:tc>
              <w:tc>
                <w:tcPr>
                  <w:tcW w:w="1457" w:type="dxa"/>
                  <w:tcBorders>
                    <w:top w:val="single" w:sz="12" w:space="0" w:color="auto"/>
                    <w:left w:val="single" w:sz="2" w:space="0" w:color="auto"/>
                    <w:right w:val="single" w:sz="12" w:space="0" w:color="auto"/>
                  </w:tcBorders>
                  <w:vAlign w:val="center"/>
                </w:tcPr>
                <w:p w14:paraId="7C26AFBA" w14:textId="19FC74C0" w:rsidR="003619D9" w:rsidRPr="008A3F62" w:rsidRDefault="00B92D3E" w:rsidP="008A3F62">
                  <w:pPr>
                    <w:tabs>
                      <w:tab w:val="left" w:pos="7797"/>
                    </w:tabs>
                    <w:ind w:right="72"/>
                    <w:jc w:val="center"/>
                    <w:rPr>
                      <w:rFonts w:ascii="Arial" w:hAnsi="Arial" w:cs="Arial"/>
                      <w:b/>
                      <w:lang w:val="it-IT"/>
                    </w:rPr>
                  </w:pPr>
                  <w:r w:rsidRPr="008A3F62">
                    <w:rPr>
                      <w:rFonts w:ascii="Arial" w:hAnsi="Arial" w:cs="Arial"/>
                      <w:b/>
                      <w:lang w:val="it-IT"/>
                    </w:rPr>
                    <w:t>f</w:t>
                  </w:r>
                </w:p>
              </w:tc>
            </w:tr>
            <w:tr w:rsidR="00806648" w:rsidRPr="008A3F62" w14:paraId="732551D3" w14:textId="77777777" w:rsidTr="00A31479">
              <w:trPr>
                <w:gridAfter w:val="2"/>
                <w:wAfter w:w="12283" w:type="dxa"/>
                <w:cantSplit/>
                <w:trHeight w:val="815"/>
              </w:trPr>
              <w:tc>
                <w:tcPr>
                  <w:tcW w:w="407" w:type="dxa"/>
                  <w:tcBorders>
                    <w:left w:val="single" w:sz="12" w:space="0" w:color="auto"/>
                    <w:right w:val="single" w:sz="2" w:space="0" w:color="auto"/>
                  </w:tcBorders>
                  <w:vAlign w:val="center"/>
                </w:tcPr>
                <w:p w14:paraId="7E562BC0" w14:textId="68346A6A" w:rsidR="00806648" w:rsidRPr="00792C7B" w:rsidRDefault="00B87CAE" w:rsidP="00126C3C">
                  <w:pPr>
                    <w:widowControl w:val="0"/>
                    <w:tabs>
                      <w:tab w:val="left" w:pos="7797"/>
                    </w:tabs>
                    <w:jc w:val="center"/>
                    <w:rPr>
                      <w:rFonts w:ascii="Arial" w:hAnsi="Arial" w:cs="Arial"/>
                    </w:rPr>
                  </w:pPr>
                  <w:r>
                    <w:rPr>
                      <w:rFonts w:ascii="Arial" w:hAnsi="Arial" w:cs="Arial"/>
                    </w:rPr>
                    <w:t>Nr.</w:t>
                  </w:r>
                </w:p>
              </w:tc>
              <w:tc>
                <w:tcPr>
                  <w:tcW w:w="2674" w:type="dxa"/>
                  <w:vMerge w:val="restart"/>
                  <w:tcBorders>
                    <w:left w:val="single" w:sz="2" w:space="0" w:color="auto"/>
                    <w:right w:val="single" w:sz="2" w:space="0" w:color="auto"/>
                  </w:tcBorders>
                  <w:vAlign w:val="center"/>
                </w:tcPr>
                <w:p w14:paraId="08972B51" w14:textId="77777777" w:rsidR="00806648" w:rsidRPr="00806648" w:rsidRDefault="00806648" w:rsidP="00B87CAE">
                  <w:pPr>
                    <w:tabs>
                      <w:tab w:val="left" w:pos="7797"/>
                    </w:tabs>
                    <w:ind w:right="74"/>
                    <w:jc w:val="center"/>
                    <w:rPr>
                      <w:rFonts w:ascii="Arial" w:hAnsi="Arial" w:cs="Arial"/>
                      <w:bCs/>
                      <w:lang w:val="it-IT"/>
                    </w:rPr>
                  </w:pPr>
                  <w:r w:rsidRPr="00806648">
                    <w:rPr>
                      <w:rFonts w:ascii="Arial" w:hAnsi="Arial" w:cs="Arial"/>
                      <w:bCs/>
                      <w:lang w:val="it-IT"/>
                    </w:rPr>
                    <w:t>Homogene Leistungsgruppen</w:t>
                  </w:r>
                </w:p>
                <w:p w14:paraId="4AD966D3" w14:textId="1EF91967" w:rsidR="00806648" w:rsidRPr="00806648" w:rsidRDefault="00806648" w:rsidP="008A3F62">
                  <w:pPr>
                    <w:tabs>
                      <w:tab w:val="left" w:pos="7797"/>
                    </w:tabs>
                    <w:ind w:right="72"/>
                    <w:jc w:val="center"/>
                    <w:rPr>
                      <w:rFonts w:ascii="Arial" w:hAnsi="Arial" w:cs="Arial"/>
                      <w:bCs/>
                      <w:lang w:val="it-IT"/>
                    </w:rPr>
                  </w:pPr>
                  <w:r w:rsidRPr="00806648">
                    <w:rPr>
                      <w:rFonts w:ascii="Arial" w:hAnsi="Arial" w:cs="Arial"/>
                      <w:bCs/>
                      <w:lang w:val="it-IT"/>
                    </w:rPr>
                    <w:t>Gruppi di lavorazioni omogenee</w:t>
                  </w:r>
                </w:p>
              </w:tc>
              <w:tc>
                <w:tcPr>
                  <w:tcW w:w="730" w:type="dxa"/>
                  <w:tcBorders>
                    <w:left w:val="single" w:sz="2" w:space="0" w:color="auto"/>
                    <w:right w:val="single" w:sz="2" w:space="0" w:color="auto"/>
                  </w:tcBorders>
                  <w:vAlign w:val="center"/>
                </w:tcPr>
                <w:p w14:paraId="114A9315" w14:textId="43FBD4F5" w:rsidR="00806648" w:rsidRPr="00806648" w:rsidRDefault="00806648" w:rsidP="003619D9">
                  <w:pPr>
                    <w:tabs>
                      <w:tab w:val="left" w:pos="7797"/>
                    </w:tabs>
                    <w:jc w:val="center"/>
                    <w:rPr>
                      <w:rFonts w:ascii="Arial" w:hAnsi="Arial" w:cs="Arial"/>
                      <w:bCs/>
                      <w:lang w:val="it-IT"/>
                    </w:rPr>
                  </w:pPr>
                  <w:r w:rsidRPr="00806648">
                    <w:rPr>
                      <w:rFonts w:ascii="Arial" w:hAnsi="Arial" w:cs="Arial"/>
                      <w:bCs/>
                      <w:lang w:val="it-IT"/>
                    </w:rPr>
                    <w:t>S.O.A.</w:t>
                  </w:r>
                </w:p>
              </w:tc>
              <w:tc>
                <w:tcPr>
                  <w:tcW w:w="1457" w:type="dxa"/>
                  <w:tcBorders>
                    <w:left w:val="single" w:sz="2" w:space="0" w:color="auto"/>
                    <w:right w:val="single" w:sz="2" w:space="0" w:color="auto"/>
                  </w:tcBorders>
                  <w:vAlign w:val="center"/>
                </w:tcPr>
                <w:p w14:paraId="12BF0134" w14:textId="77777777" w:rsidR="00806648" w:rsidRPr="00806648" w:rsidRDefault="00806648" w:rsidP="00B87CAE">
                  <w:pPr>
                    <w:tabs>
                      <w:tab w:val="left" w:pos="7797"/>
                    </w:tabs>
                    <w:ind w:right="74"/>
                    <w:jc w:val="center"/>
                    <w:rPr>
                      <w:rFonts w:ascii="Arial" w:hAnsi="Arial" w:cs="Arial"/>
                      <w:bCs/>
                      <w:lang w:val="it-IT"/>
                    </w:rPr>
                  </w:pPr>
                  <w:r w:rsidRPr="00806648">
                    <w:rPr>
                      <w:rFonts w:ascii="Arial" w:hAnsi="Arial" w:cs="Arial"/>
                      <w:bCs/>
                      <w:lang w:val="it-IT"/>
                    </w:rPr>
                    <w:t>PAUSCHAL</w:t>
                  </w:r>
                </w:p>
                <w:p w14:paraId="74F94BB7" w14:textId="71F4165E" w:rsidR="00806648" w:rsidRPr="00806648" w:rsidRDefault="00806648" w:rsidP="00B87CAE">
                  <w:pPr>
                    <w:tabs>
                      <w:tab w:val="left" w:pos="7797"/>
                    </w:tabs>
                    <w:ind w:right="72"/>
                    <w:jc w:val="center"/>
                    <w:rPr>
                      <w:rFonts w:ascii="Arial" w:hAnsi="Arial" w:cs="Arial"/>
                      <w:bCs/>
                      <w:lang w:val="it-IT"/>
                    </w:rPr>
                  </w:pPr>
                  <w:r w:rsidRPr="00806648">
                    <w:rPr>
                      <w:rFonts w:ascii="Arial" w:hAnsi="Arial" w:cs="Arial"/>
                      <w:bCs/>
                      <w:lang w:val="it-IT"/>
                    </w:rPr>
                    <w:t>A CORPO</w:t>
                  </w:r>
                </w:p>
              </w:tc>
              <w:tc>
                <w:tcPr>
                  <w:tcW w:w="1457" w:type="dxa"/>
                  <w:tcBorders>
                    <w:left w:val="single" w:sz="2" w:space="0" w:color="auto"/>
                    <w:right w:val="single" w:sz="2" w:space="0" w:color="auto"/>
                  </w:tcBorders>
                  <w:vAlign w:val="center"/>
                </w:tcPr>
                <w:p w14:paraId="7823493D" w14:textId="77777777" w:rsidR="00806648" w:rsidRPr="00806648" w:rsidRDefault="00806648" w:rsidP="00B87CAE">
                  <w:pPr>
                    <w:tabs>
                      <w:tab w:val="left" w:pos="7797"/>
                    </w:tabs>
                    <w:ind w:right="74"/>
                    <w:jc w:val="center"/>
                    <w:rPr>
                      <w:rFonts w:ascii="Arial" w:hAnsi="Arial" w:cs="Arial"/>
                      <w:bCs/>
                      <w:lang w:val="it-IT"/>
                    </w:rPr>
                  </w:pPr>
                  <w:r w:rsidRPr="00806648">
                    <w:rPr>
                      <w:rFonts w:ascii="Arial" w:hAnsi="Arial" w:cs="Arial"/>
                      <w:bCs/>
                      <w:lang w:val="it-IT"/>
                    </w:rPr>
                    <w:t>AUF MASS</w:t>
                  </w:r>
                </w:p>
                <w:p w14:paraId="1ADAA970" w14:textId="615C87ED" w:rsidR="00806648" w:rsidRPr="00806648" w:rsidRDefault="00806648" w:rsidP="00806648">
                  <w:pPr>
                    <w:tabs>
                      <w:tab w:val="left" w:pos="7797"/>
                    </w:tabs>
                    <w:ind w:right="72"/>
                    <w:jc w:val="center"/>
                    <w:rPr>
                      <w:rFonts w:ascii="Arial" w:hAnsi="Arial" w:cs="Arial"/>
                      <w:bCs/>
                      <w:lang w:val="it-IT"/>
                    </w:rPr>
                  </w:pPr>
                  <w:r w:rsidRPr="00806648">
                    <w:rPr>
                      <w:rFonts w:ascii="Arial" w:hAnsi="Arial" w:cs="Arial"/>
                      <w:bCs/>
                      <w:lang w:val="it-IT"/>
                    </w:rPr>
                    <w:t>A MISURA</w:t>
                  </w:r>
                </w:p>
              </w:tc>
              <w:tc>
                <w:tcPr>
                  <w:tcW w:w="1457" w:type="dxa"/>
                  <w:tcBorders>
                    <w:left w:val="single" w:sz="2" w:space="0" w:color="auto"/>
                    <w:right w:val="single" w:sz="2" w:space="0" w:color="auto"/>
                  </w:tcBorders>
                </w:tcPr>
                <w:p w14:paraId="6B52A411" w14:textId="77777777" w:rsidR="00806648" w:rsidRPr="00806648" w:rsidRDefault="00806648" w:rsidP="00B87CAE">
                  <w:pPr>
                    <w:tabs>
                      <w:tab w:val="left" w:pos="7797"/>
                    </w:tabs>
                    <w:ind w:right="74"/>
                    <w:jc w:val="center"/>
                    <w:rPr>
                      <w:rFonts w:ascii="Arial" w:hAnsi="Arial" w:cs="Arial"/>
                      <w:bCs/>
                      <w:lang w:val="it-IT"/>
                    </w:rPr>
                  </w:pPr>
                  <w:r w:rsidRPr="00806648">
                    <w:rPr>
                      <w:rFonts w:ascii="Arial" w:hAnsi="Arial" w:cs="Arial"/>
                      <w:bCs/>
                      <w:lang w:val="it-IT"/>
                    </w:rPr>
                    <w:t>Sicherheits-kosten</w:t>
                  </w:r>
                </w:p>
                <w:p w14:paraId="51A2EE33" w14:textId="0D9A979B" w:rsidR="00806648" w:rsidRPr="00806648" w:rsidRDefault="00806648" w:rsidP="00B87CAE">
                  <w:pPr>
                    <w:tabs>
                      <w:tab w:val="left" w:pos="7797"/>
                    </w:tabs>
                    <w:ind w:right="72"/>
                    <w:jc w:val="center"/>
                    <w:rPr>
                      <w:rFonts w:ascii="Arial" w:hAnsi="Arial" w:cs="Arial"/>
                      <w:bCs/>
                      <w:lang w:val="it-IT"/>
                    </w:rPr>
                  </w:pPr>
                  <w:r w:rsidRPr="00806648">
                    <w:rPr>
                      <w:rFonts w:ascii="Arial" w:hAnsi="Arial" w:cs="Arial"/>
                      <w:bCs/>
                      <w:lang w:val="it-IT"/>
                    </w:rPr>
                    <w:t>Costi per la sicurezza</w:t>
                  </w:r>
                </w:p>
              </w:tc>
              <w:tc>
                <w:tcPr>
                  <w:tcW w:w="1457" w:type="dxa"/>
                  <w:tcBorders>
                    <w:left w:val="single" w:sz="2" w:space="0" w:color="auto"/>
                    <w:right w:val="single" w:sz="12" w:space="0" w:color="auto"/>
                  </w:tcBorders>
                  <w:vAlign w:val="center"/>
                </w:tcPr>
                <w:p w14:paraId="0C88A228" w14:textId="5C6D19EF" w:rsidR="00806648" w:rsidRPr="00806648" w:rsidRDefault="00806648" w:rsidP="00B87CAE">
                  <w:pPr>
                    <w:tabs>
                      <w:tab w:val="left" w:pos="7797"/>
                    </w:tabs>
                    <w:ind w:right="74"/>
                    <w:jc w:val="center"/>
                    <w:rPr>
                      <w:rFonts w:ascii="Arial" w:hAnsi="Arial" w:cs="Arial"/>
                      <w:bCs/>
                      <w:lang w:val="it-IT"/>
                    </w:rPr>
                  </w:pPr>
                  <w:r w:rsidRPr="00806648">
                    <w:rPr>
                      <w:rFonts w:ascii="Arial" w:hAnsi="Arial" w:cs="Arial"/>
                      <w:bCs/>
                      <w:lang w:val="it-IT"/>
                    </w:rPr>
                    <w:t>SUMME</w:t>
                  </w:r>
                </w:p>
                <w:p w14:paraId="7299036D" w14:textId="70C17F1E" w:rsidR="00806648" w:rsidRPr="00806648" w:rsidRDefault="00806648" w:rsidP="008A3F62">
                  <w:pPr>
                    <w:tabs>
                      <w:tab w:val="left" w:pos="7797"/>
                    </w:tabs>
                    <w:ind w:right="72"/>
                    <w:jc w:val="center"/>
                    <w:rPr>
                      <w:rFonts w:ascii="Arial" w:hAnsi="Arial" w:cs="Arial"/>
                      <w:bCs/>
                      <w:lang w:val="it-IT"/>
                    </w:rPr>
                  </w:pPr>
                  <w:r w:rsidRPr="00806648">
                    <w:rPr>
                      <w:rFonts w:ascii="Arial" w:hAnsi="Arial" w:cs="Arial"/>
                      <w:bCs/>
                      <w:lang w:val="it-IT"/>
                    </w:rPr>
                    <w:t>SOMMA</w:t>
                  </w:r>
                </w:p>
              </w:tc>
            </w:tr>
            <w:tr w:rsidR="00806648" w:rsidRPr="008A3F62" w14:paraId="6DEE9D2F" w14:textId="77777777" w:rsidTr="00A31479">
              <w:trPr>
                <w:gridAfter w:val="2"/>
                <w:wAfter w:w="12283" w:type="dxa"/>
                <w:cantSplit/>
              </w:trPr>
              <w:tc>
                <w:tcPr>
                  <w:tcW w:w="407" w:type="dxa"/>
                  <w:tcBorders>
                    <w:left w:val="single" w:sz="12" w:space="0" w:color="auto"/>
                    <w:bottom w:val="single" w:sz="12" w:space="0" w:color="auto"/>
                    <w:right w:val="single" w:sz="2" w:space="0" w:color="auto"/>
                  </w:tcBorders>
                  <w:vAlign w:val="center"/>
                </w:tcPr>
                <w:p w14:paraId="7F430332" w14:textId="77777777" w:rsidR="00806648" w:rsidRPr="008A3F62" w:rsidRDefault="00806648" w:rsidP="00126C3C">
                  <w:pPr>
                    <w:widowControl w:val="0"/>
                    <w:tabs>
                      <w:tab w:val="left" w:pos="7797"/>
                    </w:tabs>
                    <w:jc w:val="center"/>
                    <w:rPr>
                      <w:rFonts w:ascii="Arial" w:hAnsi="Arial" w:cs="Arial"/>
                    </w:rPr>
                  </w:pPr>
                </w:p>
              </w:tc>
              <w:tc>
                <w:tcPr>
                  <w:tcW w:w="2674" w:type="dxa"/>
                  <w:vMerge/>
                  <w:tcBorders>
                    <w:left w:val="single" w:sz="2" w:space="0" w:color="auto"/>
                    <w:bottom w:val="single" w:sz="12" w:space="0" w:color="auto"/>
                    <w:right w:val="single" w:sz="2" w:space="0" w:color="auto"/>
                  </w:tcBorders>
                  <w:vAlign w:val="center"/>
                </w:tcPr>
                <w:p w14:paraId="48DEA301" w14:textId="77777777" w:rsidR="00806648" w:rsidRPr="00806648" w:rsidRDefault="00806648" w:rsidP="00806648">
                  <w:pPr>
                    <w:tabs>
                      <w:tab w:val="left" w:pos="7797"/>
                    </w:tabs>
                    <w:spacing w:after="100"/>
                    <w:ind w:right="74"/>
                    <w:jc w:val="center"/>
                    <w:rPr>
                      <w:rFonts w:ascii="Arial" w:hAnsi="Arial" w:cs="Arial"/>
                      <w:bCs/>
                      <w:lang w:val="it-IT"/>
                    </w:rPr>
                  </w:pPr>
                </w:p>
              </w:tc>
              <w:tc>
                <w:tcPr>
                  <w:tcW w:w="730" w:type="dxa"/>
                  <w:tcBorders>
                    <w:left w:val="single" w:sz="2" w:space="0" w:color="auto"/>
                    <w:bottom w:val="single" w:sz="12" w:space="0" w:color="auto"/>
                    <w:right w:val="single" w:sz="2" w:space="0" w:color="auto"/>
                  </w:tcBorders>
                  <w:vAlign w:val="center"/>
                </w:tcPr>
                <w:p w14:paraId="2020315C" w14:textId="77777777" w:rsidR="00806648" w:rsidRPr="00806648" w:rsidRDefault="00806648" w:rsidP="003619D9">
                  <w:pPr>
                    <w:tabs>
                      <w:tab w:val="left" w:pos="7797"/>
                    </w:tabs>
                    <w:jc w:val="center"/>
                    <w:rPr>
                      <w:rFonts w:ascii="Arial" w:hAnsi="Arial" w:cs="Arial"/>
                      <w:bCs/>
                      <w:lang w:val="it-IT"/>
                    </w:rPr>
                  </w:pPr>
                </w:p>
              </w:tc>
              <w:tc>
                <w:tcPr>
                  <w:tcW w:w="1457" w:type="dxa"/>
                  <w:tcBorders>
                    <w:left w:val="single" w:sz="2" w:space="0" w:color="auto"/>
                    <w:bottom w:val="single" w:sz="12" w:space="0" w:color="auto"/>
                    <w:right w:val="single" w:sz="2" w:space="0" w:color="auto"/>
                  </w:tcBorders>
                  <w:vAlign w:val="center"/>
                </w:tcPr>
                <w:p w14:paraId="0E1261A7" w14:textId="1AFFED09" w:rsidR="00806648" w:rsidRPr="00806648" w:rsidRDefault="00806648" w:rsidP="00806648">
                  <w:pPr>
                    <w:tabs>
                      <w:tab w:val="left" w:pos="7797"/>
                    </w:tabs>
                    <w:ind w:right="74"/>
                    <w:jc w:val="center"/>
                    <w:rPr>
                      <w:rFonts w:ascii="Arial" w:hAnsi="Arial" w:cs="Arial"/>
                      <w:bCs/>
                      <w:lang w:val="it-IT"/>
                    </w:rPr>
                  </w:pPr>
                  <w:r w:rsidRPr="00806648">
                    <w:rPr>
                      <w:rFonts w:ascii="Arial" w:hAnsi="Arial" w:cs="Arial"/>
                      <w:bCs/>
                      <w:lang w:val="it-IT"/>
                    </w:rPr>
                    <w:t>Euro</w:t>
                  </w:r>
                </w:p>
              </w:tc>
              <w:tc>
                <w:tcPr>
                  <w:tcW w:w="1457" w:type="dxa"/>
                  <w:tcBorders>
                    <w:left w:val="single" w:sz="2" w:space="0" w:color="auto"/>
                    <w:bottom w:val="single" w:sz="12" w:space="0" w:color="auto"/>
                    <w:right w:val="single" w:sz="2" w:space="0" w:color="auto"/>
                  </w:tcBorders>
                  <w:vAlign w:val="center"/>
                </w:tcPr>
                <w:p w14:paraId="7239053A" w14:textId="5AF3E70F" w:rsidR="00806648" w:rsidRPr="00806648" w:rsidRDefault="00806648" w:rsidP="00806648">
                  <w:pPr>
                    <w:tabs>
                      <w:tab w:val="left" w:pos="7797"/>
                    </w:tabs>
                    <w:ind w:right="74"/>
                    <w:jc w:val="center"/>
                    <w:rPr>
                      <w:rFonts w:ascii="Arial" w:hAnsi="Arial" w:cs="Arial"/>
                      <w:bCs/>
                      <w:lang w:val="it-IT"/>
                    </w:rPr>
                  </w:pPr>
                  <w:r w:rsidRPr="00806648">
                    <w:rPr>
                      <w:rFonts w:ascii="Arial" w:hAnsi="Arial" w:cs="Arial"/>
                      <w:bCs/>
                      <w:lang w:val="it-IT"/>
                    </w:rPr>
                    <w:t>Euro</w:t>
                  </w:r>
                </w:p>
              </w:tc>
              <w:tc>
                <w:tcPr>
                  <w:tcW w:w="1457" w:type="dxa"/>
                  <w:tcBorders>
                    <w:left w:val="single" w:sz="2" w:space="0" w:color="auto"/>
                    <w:bottom w:val="single" w:sz="12" w:space="0" w:color="auto"/>
                    <w:right w:val="single" w:sz="2" w:space="0" w:color="auto"/>
                  </w:tcBorders>
                  <w:vAlign w:val="center"/>
                </w:tcPr>
                <w:p w14:paraId="108A7FCE" w14:textId="3F3D792D" w:rsidR="00806648" w:rsidRPr="00806648" w:rsidRDefault="00806648" w:rsidP="00806648">
                  <w:pPr>
                    <w:tabs>
                      <w:tab w:val="left" w:pos="7797"/>
                    </w:tabs>
                    <w:ind w:right="74"/>
                    <w:jc w:val="center"/>
                    <w:rPr>
                      <w:rFonts w:ascii="Arial" w:hAnsi="Arial" w:cs="Arial"/>
                      <w:bCs/>
                      <w:lang w:val="it-IT"/>
                    </w:rPr>
                  </w:pPr>
                  <w:r w:rsidRPr="00806648">
                    <w:rPr>
                      <w:rFonts w:ascii="Arial" w:hAnsi="Arial" w:cs="Arial"/>
                      <w:bCs/>
                      <w:lang w:val="it-IT"/>
                    </w:rPr>
                    <w:t>Euro</w:t>
                  </w:r>
                </w:p>
              </w:tc>
              <w:tc>
                <w:tcPr>
                  <w:tcW w:w="1457" w:type="dxa"/>
                  <w:tcBorders>
                    <w:left w:val="single" w:sz="2" w:space="0" w:color="auto"/>
                    <w:bottom w:val="single" w:sz="12" w:space="0" w:color="auto"/>
                    <w:right w:val="single" w:sz="12" w:space="0" w:color="auto"/>
                  </w:tcBorders>
                  <w:vAlign w:val="center"/>
                </w:tcPr>
                <w:p w14:paraId="2C55AD85" w14:textId="3A148B93" w:rsidR="00806648" w:rsidRPr="00806648" w:rsidRDefault="00806648" w:rsidP="00806648">
                  <w:pPr>
                    <w:tabs>
                      <w:tab w:val="left" w:pos="7797"/>
                    </w:tabs>
                    <w:ind w:right="74"/>
                    <w:jc w:val="center"/>
                    <w:rPr>
                      <w:rFonts w:ascii="Arial" w:hAnsi="Arial" w:cs="Arial"/>
                      <w:bCs/>
                      <w:lang w:val="it-IT"/>
                    </w:rPr>
                  </w:pPr>
                  <w:r w:rsidRPr="00806648">
                    <w:rPr>
                      <w:rFonts w:ascii="Arial" w:hAnsi="Arial" w:cs="Arial"/>
                      <w:bCs/>
                      <w:lang w:val="it-IT"/>
                    </w:rPr>
                    <w:t>Euro</w:t>
                  </w:r>
                </w:p>
              </w:tc>
            </w:tr>
            <w:tr w:rsidR="00806648" w:rsidRPr="008A3F62" w14:paraId="22C0082B" w14:textId="77777777" w:rsidTr="00297B80">
              <w:trPr>
                <w:gridAfter w:val="2"/>
                <w:wAfter w:w="12283" w:type="dxa"/>
                <w:cantSplit/>
                <w:trHeight w:val="2476"/>
              </w:trPr>
              <w:tc>
                <w:tcPr>
                  <w:tcW w:w="407" w:type="dxa"/>
                  <w:tcBorders>
                    <w:top w:val="single" w:sz="12" w:space="0" w:color="auto"/>
                    <w:left w:val="single" w:sz="12" w:space="0" w:color="auto"/>
                    <w:bottom w:val="single" w:sz="8" w:space="0" w:color="auto"/>
                    <w:right w:val="single" w:sz="2" w:space="0" w:color="auto"/>
                  </w:tcBorders>
                  <w:vAlign w:val="center"/>
                </w:tcPr>
                <w:p w14:paraId="50D48370" w14:textId="61762243" w:rsidR="00126C3C" w:rsidRPr="008A3F62" w:rsidRDefault="00126C3C" w:rsidP="00126C3C">
                  <w:pPr>
                    <w:widowControl w:val="0"/>
                    <w:tabs>
                      <w:tab w:val="left" w:pos="361"/>
                      <w:tab w:val="left" w:pos="7797"/>
                    </w:tabs>
                    <w:jc w:val="center"/>
                    <w:rPr>
                      <w:rFonts w:ascii="Arial" w:hAnsi="Arial" w:cs="Arial"/>
                      <w:lang w:val="it-IT"/>
                    </w:rPr>
                  </w:pPr>
                </w:p>
              </w:tc>
              <w:tc>
                <w:tcPr>
                  <w:tcW w:w="2674" w:type="dxa"/>
                  <w:tcBorders>
                    <w:top w:val="single" w:sz="12" w:space="0" w:color="auto"/>
                    <w:left w:val="single" w:sz="2" w:space="0" w:color="auto"/>
                    <w:bottom w:val="single" w:sz="8" w:space="0" w:color="auto"/>
                    <w:right w:val="single" w:sz="2" w:space="0" w:color="auto"/>
                  </w:tcBorders>
                  <w:vAlign w:val="center"/>
                </w:tcPr>
                <w:p w14:paraId="03C32D9E" w14:textId="77777777" w:rsidR="00126C3C" w:rsidRPr="00126C3C" w:rsidRDefault="00126C3C">
                  <w:pPr>
                    <w:tabs>
                      <w:tab w:val="left" w:pos="7797"/>
                    </w:tabs>
                    <w:ind w:right="72"/>
                    <w:jc w:val="center"/>
                    <w:rPr>
                      <w:rFonts w:ascii="Arial" w:hAnsi="Arial" w:cs="Arial"/>
                      <w:lang w:val="it-IT"/>
                    </w:rPr>
                  </w:pPr>
                </w:p>
              </w:tc>
              <w:tc>
                <w:tcPr>
                  <w:tcW w:w="730" w:type="dxa"/>
                  <w:tcBorders>
                    <w:top w:val="single" w:sz="12" w:space="0" w:color="auto"/>
                    <w:left w:val="single" w:sz="2" w:space="0" w:color="auto"/>
                    <w:bottom w:val="single" w:sz="8" w:space="0" w:color="auto"/>
                    <w:right w:val="single" w:sz="2" w:space="0" w:color="auto"/>
                  </w:tcBorders>
                  <w:vAlign w:val="center"/>
                </w:tcPr>
                <w:p w14:paraId="71B9B646" w14:textId="77777777" w:rsidR="00126C3C" w:rsidRPr="00126C3C" w:rsidRDefault="00126C3C" w:rsidP="003619D9">
                  <w:pPr>
                    <w:tabs>
                      <w:tab w:val="left" w:pos="7797"/>
                    </w:tabs>
                    <w:jc w:val="center"/>
                    <w:rPr>
                      <w:rFonts w:ascii="Arial" w:hAnsi="Arial" w:cs="Arial"/>
                      <w:lang w:val="it-IT"/>
                    </w:rPr>
                  </w:pPr>
                </w:p>
              </w:tc>
              <w:tc>
                <w:tcPr>
                  <w:tcW w:w="1457" w:type="dxa"/>
                  <w:tcBorders>
                    <w:top w:val="single" w:sz="12" w:space="0" w:color="auto"/>
                    <w:left w:val="single" w:sz="2" w:space="0" w:color="auto"/>
                    <w:bottom w:val="single" w:sz="8" w:space="0" w:color="auto"/>
                    <w:right w:val="single" w:sz="2" w:space="0" w:color="auto"/>
                  </w:tcBorders>
                  <w:vAlign w:val="center"/>
                </w:tcPr>
                <w:p w14:paraId="7C929E40" w14:textId="77777777" w:rsidR="00126C3C" w:rsidRPr="00126C3C" w:rsidRDefault="00126C3C" w:rsidP="008A3F62">
                  <w:pPr>
                    <w:tabs>
                      <w:tab w:val="left" w:pos="7797"/>
                    </w:tabs>
                    <w:ind w:right="72"/>
                    <w:jc w:val="right"/>
                    <w:rPr>
                      <w:rFonts w:ascii="Arial" w:hAnsi="Arial" w:cs="Arial"/>
                      <w:lang w:val="it-IT"/>
                    </w:rPr>
                  </w:pPr>
                </w:p>
              </w:tc>
              <w:tc>
                <w:tcPr>
                  <w:tcW w:w="1457" w:type="dxa"/>
                  <w:tcBorders>
                    <w:top w:val="single" w:sz="12" w:space="0" w:color="auto"/>
                    <w:left w:val="single" w:sz="2" w:space="0" w:color="auto"/>
                    <w:bottom w:val="single" w:sz="8" w:space="0" w:color="auto"/>
                    <w:right w:val="single" w:sz="2" w:space="0" w:color="auto"/>
                  </w:tcBorders>
                  <w:vAlign w:val="center"/>
                </w:tcPr>
                <w:p w14:paraId="1FCE0326" w14:textId="77777777" w:rsidR="00126C3C" w:rsidRPr="00126C3C" w:rsidRDefault="00126C3C" w:rsidP="008A3F62">
                  <w:pPr>
                    <w:tabs>
                      <w:tab w:val="left" w:pos="7797"/>
                    </w:tabs>
                    <w:ind w:right="72"/>
                    <w:jc w:val="right"/>
                    <w:rPr>
                      <w:rFonts w:ascii="Arial" w:hAnsi="Arial" w:cs="Arial"/>
                      <w:lang w:val="it-IT"/>
                    </w:rPr>
                  </w:pPr>
                </w:p>
              </w:tc>
              <w:tc>
                <w:tcPr>
                  <w:tcW w:w="1457" w:type="dxa"/>
                  <w:tcBorders>
                    <w:top w:val="single" w:sz="12" w:space="0" w:color="auto"/>
                    <w:left w:val="single" w:sz="2" w:space="0" w:color="auto"/>
                    <w:bottom w:val="single" w:sz="8" w:space="0" w:color="auto"/>
                    <w:right w:val="single" w:sz="2" w:space="0" w:color="auto"/>
                  </w:tcBorders>
                </w:tcPr>
                <w:p w14:paraId="3D5B930F" w14:textId="77777777" w:rsidR="00126C3C" w:rsidRPr="00126C3C" w:rsidRDefault="00126C3C" w:rsidP="008A3F62">
                  <w:pPr>
                    <w:tabs>
                      <w:tab w:val="left" w:pos="7797"/>
                    </w:tabs>
                    <w:ind w:right="72"/>
                    <w:jc w:val="right"/>
                    <w:rPr>
                      <w:rFonts w:ascii="Arial" w:hAnsi="Arial" w:cs="Arial"/>
                      <w:lang w:val="it-IT"/>
                    </w:rPr>
                  </w:pPr>
                </w:p>
              </w:tc>
              <w:tc>
                <w:tcPr>
                  <w:tcW w:w="1457" w:type="dxa"/>
                  <w:tcBorders>
                    <w:top w:val="single" w:sz="12" w:space="0" w:color="auto"/>
                    <w:left w:val="single" w:sz="2" w:space="0" w:color="auto"/>
                    <w:bottom w:val="single" w:sz="8" w:space="0" w:color="auto"/>
                    <w:right w:val="single" w:sz="12" w:space="0" w:color="auto"/>
                  </w:tcBorders>
                  <w:vAlign w:val="center"/>
                </w:tcPr>
                <w:p w14:paraId="7D258082" w14:textId="77777777" w:rsidR="00126C3C" w:rsidRPr="00126C3C" w:rsidRDefault="00126C3C" w:rsidP="008A3F62">
                  <w:pPr>
                    <w:tabs>
                      <w:tab w:val="left" w:pos="7797"/>
                    </w:tabs>
                    <w:ind w:right="72"/>
                    <w:jc w:val="right"/>
                    <w:rPr>
                      <w:rFonts w:ascii="Arial" w:hAnsi="Arial" w:cs="Arial"/>
                      <w:lang w:val="it-IT"/>
                    </w:rPr>
                  </w:pPr>
                </w:p>
              </w:tc>
            </w:tr>
            <w:tr w:rsidR="00806648" w:rsidRPr="00792C7B" w14:paraId="212A7826" w14:textId="77777777" w:rsidTr="00297B80">
              <w:trPr>
                <w:gridAfter w:val="2"/>
                <w:wAfter w:w="12283" w:type="dxa"/>
                <w:cantSplit/>
                <w:trHeight w:val="507"/>
              </w:trPr>
              <w:tc>
                <w:tcPr>
                  <w:tcW w:w="407" w:type="dxa"/>
                  <w:tcBorders>
                    <w:top w:val="single" w:sz="8" w:space="0" w:color="auto"/>
                    <w:left w:val="single" w:sz="12" w:space="0" w:color="auto"/>
                    <w:bottom w:val="single" w:sz="12" w:space="0" w:color="auto"/>
                  </w:tcBorders>
                  <w:vAlign w:val="center"/>
                </w:tcPr>
                <w:p w14:paraId="5100B45A" w14:textId="77777777" w:rsidR="008A3F62" w:rsidRPr="008A3F62" w:rsidRDefault="008A3F62" w:rsidP="00126C3C">
                  <w:pPr>
                    <w:widowControl w:val="0"/>
                    <w:tabs>
                      <w:tab w:val="left" w:pos="361"/>
                      <w:tab w:val="left" w:pos="7797"/>
                    </w:tabs>
                    <w:jc w:val="center"/>
                    <w:rPr>
                      <w:rFonts w:ascii="Arial" w:hAnsi="Arial" w:cs="Arial"/>
                      <w:lang w:val="it-IT"/>
                    </w:rPr>
                  </w:pPr>
                </w:p>
              </w:tc>
              <w:tc>
                <w:tcPr>
                  <w:tcW w:w="3404" w:type="dxa"/>
                  <w:gridSpan w:val="2"/>
                  <w:tcBorders>
                    <w:top w:val="single" w:sz="8" w:space="0" w:color="auto"/>
                    <w:bottom w:val="single" w:sz="12" w:space="0" w:color="auto"/>
                    <w:right w:val="single" w:sz="2" w:space="0" w:color="auto"/>
                  </w:tcBorders>
                  <w:vAlign w:val="center"/>
                </w:tcPr>
                <w:p w14:paraId="4ABFA793" w14:textId="77777777" w:rsidR="008A3F62" w:rsidRPr="00792C7B" w:rsidRDefault="008A3F62" w:rsidP="008A3F62">
                  <w:pPr>
                    <w:tabs>
                      <w:tab w:val="left" w:pos="7661"/>
                    </w:tabs>
                    <w:ind w:right="72"/>
                    <w:jc w:val="both"/>
                    <w:rPr>
                      <w:rFonts w:ascii="Arial" w:hAnsi="Arial" w:cs="Arial"/>
                      <w:lang w:val="it-IT"/>
                    </w:rPr>
                  </w:pPr>
                </w:p>
                <w:p w14:paraId="358C9F93" w14:textId="122C8635" w:rsidR="008A3F62" w:rsidRPr="00792C7B" w:rsidRDefault="008A3F62" w:rsidP="008A3F62">
                  <w:pPr>
                    <w:tabs>
                      <w:tab w:val="left" w:pos="7661"/>
                    </w:tabs>
                    <w:ind w:right="72"/>
                    <w:jc w:val="both"/>
                    <w:rPr>
                      <w:rFonts w:ascii="Arial" w:hAnsi="Arial" w:cs="Arial"/>
                      <w:lang w:val="it-IT"/>
                    </w:rPr>
                  </w:pPr>
                  <w:r w:rsidRPr="00792C7B">
                    <w:rPr>
                      <w:rFonts w:ascii="Arial" w:hAnsi="Arial" w:cs="Arial"/>
                      <w:lang w:val="it-IT"/>
                    </w:rPr>
                    <w:t>TEILBETRAG</w:t>
                  </w:r>
                  <w:r w:rsidR="00B87CAE">
                    <w:rPr>
                      <w:rFonts w:ascii="Arial" w:hAnsi="Arial" w:cs="Arial"/>
                      <w:lang w:val="it-IT"/>
                    </w:rPr>
                    <w:t xml:space="preserve"> / IMPORTI</w:t>
                  </w:r>
                  <w:r w:rsidRPr="00792C7B">
                    <w:rPr>
                      <w:rFonts w:ascii="Arial" w:hAnsi="Arial" w:cs="Arial"/>
                      <w:lang w:val="it-IT"/>
                    </w:rPr>
                    <w:t xml:space="preserve"> PARZIALI</w:t>
                  </w:r>
                </w:p>
                <w:p w14:paraId="4532FF19" w14:textId="77777777" w:rsidR="008A3F62" w:rsidRPr="00126C3C" w:rsidRDefault="008A3F62" w:rsidP="003619D9">
                  <w:pPr>
                    <w:tabs>
                      <w:tab w:val="left" w:pos="7797"/>
                    </w:tabs>
                    <w:jc w:val="center"/>
                    <w:rPr>
                      <w:rFonts w:ascii="Arial" w:hAnsi="Arial" w:cs="Arial"/>
                      <w:lang w:val="it-IT"/>
                    </w:rPr>
                  </w:pPr>
                </w:p>
              </w:tc>
              <w:tc>
                <w:tcPr>
                  <w:tcW w:w="1457" w:type="dxa"/>
                  <w:tcBorders>
                    <w:top w:val="single" w:sz="8" w:space="0" w:color="auto"/>
                    <w:left w:val="single" w:sz="2" w:space="0" w:color="auto"/>
                    <w:bottom w:val="single" w:sz="12" w:space="0" w:color="auto"/>
                    <w:right w:val="single" w:sz="2" w:space="0" w:color="auto"/>
                  </w:tcBorders>
                  <w:vAlign w:val="center"/>
                </w:tcPr>
                <w:p w14:paraId="5071480F" w14:textId="2B3B6979" w:rsidR="008A3F62" w:rsidRPr="00126C3C" w:rsidRDefault="008A3F62" w:rsidP="008A3F62">
                  <w:pPr>
                    <w:tabs>
                      <w:tab w:val="left" w:pos="7797"/>
                    </w:tabs>
                    <w:ind w:right="72"/>
                    <w:jc w:val="right"/>
                    <w:rPr>
                      <w:rFonts w:ascii="Arial" w:hAnsi="Arial" w:cs="Arial"/>
                      <w:lang w:val="it-IT"/>
                    </w:rPr>
                  </w:pPr>
                </w:p>
              </w:tc>
              <w:tc>
                <w:tcPr>
                  <w:tcW w:w="1457" w:type="dxa"/>
                  <w:tcBorders>
                    <w:top w:val="single" w:sz="8" w:space="0" w:color="auto"/>
                    <w:left w:val="single" w:sz="2" w:space="0" w:color="auto"/>
                    <w:bottom w:val="single" w:sz="12" w:space="0" w:color="auto"/>
                    <w:right w:val="single" w:sz="2" w:space="0" w:color="auto"/>
                  </w:tcBorders>
                  <w:vAlign w:val="center"/>
                </w:tcPr>
                <w:p w14:paraId="24E64975" w14:textId="214A1C01" w:rsidR="008A3F62" w:rsidRPr="00126C3C" w:rsidRDefault="008A3F62" w:rsidP="008A3F62">
                  <w:pPr>
                    <w:tabs>
                      <w:tab w:val="left" w:pos="7797"/>
                    </w:tabs>
                    <w:ind w:right="72"/>
                    <w:jc w:val="right"/>
                    <w:rPr>
                      <w:rFonts w:ascii="Arial" w:hAnsi="Arial" w:cs="Arial"/>
                      <w:lang w:val="it-IT"/>
                    </w:rPr>
                  </w:pPr>
                </w:p>
              </w:tc>
              <w:tc>
                <w:tcPr>
                  <w:tcW w:w="1457" w:type="dxa"/>
                  <w:tcBorders>
                    <w:top w:val="single" w:sz="8" w:space="0" w:color="auto"/>
                    <w:left w:val="single" w:sz="2" w:space="0" w:color="auto"/>
                    <w:bottom w:val="single" w:sz="12" w:space="0" w:color="auto"/>
                    <w:right w:val="single" w:sz="2" w:space="0" w:color="auto"/>
                  </w:tcBorders>
                  <w:vAlign w:val="center"/>
                </w:tcPr>
                <w:p w14:paraId="319CD776" w14:textId="33210C0F" w:rsidR="008A3F62" w:rsidRPr="00126C3C" w:rsidRDefault="008A3F62" w:rsidP="008A3F62">
                  <w:pPr>
                    <w:tabs>
                      <w:tab w:val="left" w:pos="7797"/>
                    </w:tabs>
                    <w:ind w:right="72"/>
                    <w:jc w:val="right"/>
                    <w:rPr>
                      <w:rFonts w:ascii="Arial" w:hAnsi="Arial" w:cs="Arial"/>
                      <w:lang w:val="it-IT"/>
                    </w:rPr>
                  </w:pPr>
                </w:p>
              </w:tc>
              <w:tc>
                <w:tcPr>
                  <w:tcW w:w="1457" w:type="dxa"/>
                  <w:tcBorders>
                    <w:top w:val="single" w:sz="8" w:space="0" w:color="auto"/>
                    <w:left w:val="single" w:sz="2" w:space="0" w:color="auto"/>
                    <w:bottom w:val="single" w:sz="12" w:space="0" w:color="auto"/>
                    <w:right w:val="single" w:sz="12" w:space="0" w:color="auto"/>
                  </w:tcBorders>
                  <w:vAlign w:val="center"/>
                </w:tcPr>
                <w:p w14:paraId="6902880E" w14:textId="15D8700C" w:rsidR="008A3F62" w:rsidRPr="00126C3C" w:rsidRDefault="008A3F62" w:rsidP="008A3F62">
                  <w:pPr>
                    <w:tabs>
                      <w:tab w:val="left" w:pos="7797"/>
                    </w:tabs>
                    <w:ind w:right="72"/>
                    <w:jc w:val="right"/>
                    <w:rPr>
                      <w:rFonts w:ascii="Arial" w:hAnsi="Arial" w:cs="Arial"/>
                      <w:lang w:val="it-IT"/>
                    </w:rPr>
                  </w:pPr>
                </w:p>
              </w:tc>
            </w:tr>
            <w:tr w:rsidR="00A31479" w:rsidRPr="00506B3B" w14:paraId="22BF9350" w14:textId="77777777" w:rsidTr="00A31479">
              <w:trPr>
                <w:cantSplit/>
                <w:trHeight w:hRule="exact" w:val="584"/>
              </w:trPr>
              <w:tc>
                <w:tcPr>
                  <w:tcW w:w="407" w:type="dxa"/>
                  <w:tcBorders>
                    <w:top w:val="single" w:sz="12" w:space="0" w:color="auto"/>
                    <w:left w:val="single" w:sz="12" w:space="0" w:color="auto"/>
                    <w:bottom w:val="single" w:sz="12" w:space="0" w:color="auto"/>
                    <w:right w:val="single" w:sz="4" w:space="0" w:color="auto"/>
                  </w:tcBorders>
                  <w:vAlign w:val="center"/>
                </w:tcPr>
                <w:p w14:paraId="4D868A93" w14:textId="77777777" w:rsidR="00A31479" w:rsidRPr="00792C7B" w:rsidRDefault="00A31479">
                  <w:pPr>
                    <w:tabs>
                      <w:tab w:val="left" w:pos="7797"/>
                    </w:tabs>
                    <w:jc w:val="center"/>
                    <w:rPr>
                      <w:rFonts w:ascii="Arial" w:hAnsi="Arial" w:cs="Arial"/>
                    </w:rPr>
                  </w:pPr>
                  <w:r w:rsidRPr="00792C7B">
                    <w:rPr>
                      <w:rFonts w:ascii="Arial" w:hAnsi="Arial" w:cs="Arial"/>
                    </w:rPr>
                    <w:t>A</w:t>
                  </w:r>
                </w:p>
              </w:tc>
              <w:tc>
                <w:tcPr>
                  <w:tcW w:w="4861" w:type="dxa"/>
                  <w:gridSpan w:val="3"/>
                  <w:tcBorders>
                    <w:top w:val="single" w:sz="12" w:space="0" w:color="auto"/>
                    <w:left w:val="single" w:sz="4" w:space="0" w:color="auto"/>
                    <w:bottom w:val="single" w:sz="12" w:space="0" w:color="auto"/>
                  </w:tcBorders>
                  <w:vAlign w:val="center"/>
                </w:tcPr>
                <w:p w14:paraId="3D7F0B09" w14:textId="19D9C0A5" w:rsidR="00A31479" w:rsidRPr="00792C7B" w:rsidRDefault="00A31479" w:rsidP="00726C2F">
                  <w:pPr>
                    <w:tabs>
                      <w:tab w:val="left" w:pos="7797"/>
                    </w:tabs>
                    <w:ind w:left="72" w:right="567"/>
                    <w:jc w:val="both"/>
                    <w:rPr>
                      <w:rFonts w:ascii="Arial" w:hAnsi="Arial" w:cs="Arial"/>
                      <w:lang w:val="it-IT"/>
                    </w:rPr>
                  </w:pPr>
                  <w:r w:rsidRPr="00792C7B">
                    <w:rPr>
                      <w:rFonts w:ascii="Arial" w:hAnsi="Arial" w:cs="Arial"/>
                      <w:lang w:val="it-IT"/>
                    </w:rPr>
                    <w:t>Ausschreibungs</w:t>
                  </w:r>
                  <w:r>
                    <w:rPr>
                      <w:rFonts w:ascii="Arial" w:hAnsi="Arial" w:cs="Arial"/>
                      <w:lang w:val="it-IT"/>
                    </w:rPr>
                    <w:t>betrag</w:t>
                  </w:r>
                  <w:r w:rsidRPr="00792C7B">
                    <w:rPr>
                      <w:rFonts w:ascii="Arial" w:hAnsi="Arial" w:cs="Arial"/>
                      <w:lang w:val="it-IT"/>
                    </w:rPr>
                    <w:t xml:space="preserve"> </w:t>
                  </w:r>
                </w:p>
                <w:p w14:paraId="4DD725BF" w14:textId="5E21997B" w:rsidR="00A31479" w:rsidRPr="00792C7B" w:rsidRDefault="00A31479">
                  <w:pPr>
                    <w:tabs>
                      <w:tab w:val="left" w:pos="7797"/>
                    </w:tabs>
                    <w:ind w:left="71" w:right="567"/>
                    <w:jc w:val="both"/>
                    <w:rPr>
                      <w:rFonts w:ascii="Arial" w:hAnsi="Arial" w:cs="Arial"/>
                      <w:lang w:val="it-IT"/>
                    </w:rPr>
                  </w:pPr>
                  <w:r w:rsidRPr="00792C7B">
                    <w:rPr>
                      <w:rFonts w:ascii="Arial" w:hAnsi="Arial" w:cs="Arial"/>
                      <w:lang w:val="it-IT"/>
                    </w:rPr>
                    <w:t xml:space="preserve">Importo a base d'asta </w:t>
                  </w:r>
                </w:p>
                <w:p w14:paraId="51CFE32F" w14:textId="77777777" w:rsidR="00A31479" w:rsidRPr="00792C7B" w:rsidRDefault="00A31479">
                  <w:pPr>
                    <w:tabs>
                      <w:tab w:val="left" w:pos="7797"/>
                    </w:tabs>
                    <w:ind w:left="71" w:right="567"/>
                    <w:jc w:val="both"/>
                    <w:rPr>
                      <w:rFonts w:ascii="Arial" w:hAnsi="Arial" w:cs="Arial"/>
                      <w:lang w:val="it-IT"/>
                    </w:rPr>
                  </w:pPr>
                </w:p>
              </w:tc>
              <w:tc>
                <w:tcPr>
                  <w:tcW w:w="1457" w:type="dxa"/>
                  <w:tcBorders>
                    <w:top w:val="single" w:sz="12" w:space="0" w:color="auto"/>
                    <w:bottom w:val="single" w:sz="12" w:space="0" w:color="auto"/>
                    <w:right w:val="single" w:sz="12" w:space="0" w:color="auto"/>
                  </w:tcBorders>
                  <w:vAlign w:val="center"/>
                </w:tcPr>
                <w:p w14:paraId="3709BC54" w14:textId="34AD9E96" w:rsidR="00A31479" w:rsidRPr="00792C7B" w:rsidRDefault="00A31479" w:rsidP="008A3F62">
                  <w:pPr>
                    <w:tabs>
                      <w:tab w:val="left" w:pos="7797"/>
                    </w:tabs>
                    <w:ind w:right="45"/>
                    <w:jc w:val="right"/>
                    <w:rPr>
                      <w:rFonts w:ascii="Arial" w:hAnsi="Arial" w:cs="Arial"/>
                      <w:lang w:val="it-IT"/>
                    </w:rPr>
                  </w:pPr>
                  <w:r w:rsidRPr="008A3F62">
                    <w:rPr>
                      <w:rFonts w:ascii="Arial" w:hAnsi="Arial" w:cs="Arial"/>
                      <w:lang w:val="it-IT"/>
                    </w:rPr>
                    <w:t>(c + d)</w:t>
                  </w:r>
                </w:p>
              </w:tc>
              <w:tc>
                <w:tcPr>
                  <w:tcW w:w="1457" w:type="dxa"/>
                  <w:tcBorders>
                    <w:top w:val="single" w:sz="12" w:space="0" w:color="auto"/>
                    <w:left w:val="single" w:sz="4" w:space="0" w:color="auto"/>
                    <w:bottom w:val="single" w:sz="12" w:space="0" w:color="auto"/>
                    <w:right w:val="single" w:sz="8" w:space="0" w:color="auto"/>
                  </w:tcBorders>
                  <w:vAlign w:val="center"/>
                </w:tcPr>
                <w:p w14:paraId="619CB448" w14:textId="1527AEB1" w:rsidR="00A31479" w:rsidRPr="00792C7B" w:rsidRDefault="00A31479" w:rsidP="00A31479">
                  <w:pPr>
                    <w:tabs>
                      <w:tab w:val="left" w:pos="7797"/>
                    </w:tabs>
                    <w:ind w:right="74"/>
                    <w:jc w:val="right"/>
                    <w:rPr>
                      <w:rFonts w:ascii="Arial" w:hAnsi="Arial" w:cs="Arial"/>
                      <w:lang w:val="it-IT"/>
                    </w:rPr>
                  </w:pPr>
                  <w:r>
                    <w:rPr>
                      <w:rFonts w:ascii="Arial" w:hAnsi="Arial" w:cs="Arial"/>
                      <w:lang w:val="it-IT"/>
                    </w:rPr>
                    <w:t>Euro</w:t>
                  </w:r>
                </w:p>
              </w:tc>
              <w:tc>
                <w:tcPr>
                  <w:tcW w:w="1457" w:type="dxa"/>
                  <w:tcBorders>
                    <w:top w:val="single" w:sz="12" w:space="0" w:color="auto"/>
                    <w:left w:val="single" w:sz="8" w:space="0" w:color="auto"/>
                    <w:bottom w:val="single" w:sz="12" w:space="0" w:color="auto"/>
                    <w:right w:val="single" w:sz="12" w:space="0" w:color="auto"/>
                  </w:tcBorders>
                  <w:vAlign w:val="center"/>
                </w:tcPr>
                <w:p w14:paraId="776B64B0" w14:textId="2A1EB6E4" w:rsidR="00A31479" w:rsidRPr="00792C7B" w:rsidRDefault="00A31479" w:rsidP="00A31479">
                  <w:pPr>
                    <w:tabs>
                      <w:tab w:val="left" w:pos="7797"/>
                    </w:tabs>
                    <w:ind w:right="74"/>
                    <w:jc w:val="right"/>
                    <w:rPr>
                      <w:rFonts w:ascii="Arial" w:hAnsi="Arial" w:cs="Arial"/>
                      <w:lang w:val="it-IT"/>
                    </w:rPr>
                  </w:pPr>
                </w:p>
              </w:tc>
              <w:tc>
                <w:tcPr>
                  <w:tcW w:w="8274" w:type="dxa"/>
                  <w:tcBorders>
                    <w:left w:val="single" w:sz="12" w:space="0" w:color="auto"/>
                  </w:tcBorders>
                </w:tcPr>
                <w:p w14:paraId="6E02ABAC" w14:textId="77777777" w:rsidR="00A31479" w:rsidRPr="00792C7B" w:rsidRDefault="00A31479">
                  <w:pPr>
                    <w:tabs>
                      <w:tab w:val="left" w:pos="7797"/>
                    </w:tabs>
                    <w:ind w:right="567"/>
                    <w:jc w:val="both"/>
                    <w:rPr>
                      <w:rFonts w:ascii="Arial" w:hAnsi="Arial" w:cs="Arial"/>
                      <w:lang w:val="it-IT"/>
                    </w:rPr>
                  </w:pPr>
                </w:p>
              </w:tc>
              <w:tc>
                <w:tcPr>
                  <w:tcW w:w="4009" w:type="dxa"/>
                  <w:tcBorders>
                    <w:top w:val="single" w:sz="12" w:space="0" w:color="auto"/>
                    <w:left w:val="nil"/>
                    <w:bottom w:val="single" w:sz="12" w:space="0" w:color="auto"/>
                    <w:right w:val="single" w:sz="12" w:space="0" w:color="auto"/>
                  </w:tcBorders>
                </w:tcPr>
                <w:p w14:paraId="7780C983" w14:textId="77777777" w:rsidR="00A31479" w:rsidRPr="00792C7B" w:rsidRDefault="00A31479">
                  <w:pPr>
                    <w:tabs>
                      <w:tab w:val="left" w:pos="7797"/>
                    </w:tabs>
                    <w:ind w:right="567"/>
                    <w:jc w:val="both"/>
                    <w:rPr>
                      <w:rFonts w:ascii="Arial" w:hAnsi="Arial" w:cs="Arial"/>
                      <w:lang w:val="it-IT"/>
                    </w:rPr>
                  </w:pPr>
                </w:p>
              </w:tc>
            </w:tr>
            <w:tr w:rsidR="00A31479" w:rsidRPr="00CE096C" w14:paraId="13D867F0" w14:textId="77777777" w:rsidTr="00A31479">
              <w:trPr>
                <w:cantSplit/>
                <w:trHeight w:hRule="exact" w:val="567"/>
              </w:trPr>
              <w:tc>
                <w:tcPr>
                  <w:tcW w:w="407" w:type="dxa"/>
                  <w:tcBorders>
                    <w:top w:val="single" w:sz="12" w:space="0" w:color="auto"/>
                    <w:left w:val="single" w:sz="12" w:space="0" w:color="auto"/>
                    <w:bottom w:val="single" w:sz="12" w:space="0" w:color="auto"/>
                    <w:right w:val="single" w:sz="4" w:space="0" w:color="auto"/>
                  </w:tcBorders>
                  <w:vAlign w:val="center"/>
                </w:tcPr>
                <w:p w14:paraId="2A832D1F" w14:textId="77777777" w:rsidR="00A31479" w:rsidRPr="00792C7B" w:rsidRDefault="00A31479">
                  <w:pPr>
                    <w:tabs>
                      <w:tab w:val="left" w:pos="7797"/>
                    </w:tabs>
                    <w:jc w:val="center"/>
                    <w:rPr>
                      <w:rFonts w:ascii="Arial" w:hAnsi="Arial" w:cs="Arial"/>
                    </w:rPr>
                  </w:pPr>
                  <w:r w:rsidRPr="00792C7B">
                    <w:rPr>
                      <w:rFonts w:ascii="Arial" w:hAnsi="Arial" w:cs="Arial"/>
                    </w:rPr>
                    <w:t>B</w:t>
                  </w:r>
                </w:p>
              </w:tc>
              <w:tc>
                <w:tcPr>
                  <w:tcW w:w="4861" w:type="dxa"/>
                  <w:gridSpan w:val="3"/>
                  <w:tcBorders>
                    <w:top w:val="single" w:sz="12" w:space="0" w:color="auto"/>
                    <w:left w:val="single" w:sz="4" w:space="0" w:color="auto"/>
                    <w:bottom w:val="single" w:sz="12" w:space="0" w:color="auto"/>
                  </w:tcBorders>
                  <w:vAlign w:val="center"/>
                </w:tcPr>
                <w:p w14:paraId="0566B590" w14:textId="42D7A5E3" w:rsidR="00A31479" w:rsidRPr="00792C7B" w:rsidRDefault="00A31479" w:rsidP="00726C2F">
                  <w:pPr>
                    <w:tabs>
                      <w:tab w:val="left" w:pos="7797"/>
                    </w:tabs>
                    <w:ind w:left="72" w:right="567"/>
                    <w:jc w:val="both"/>
                    <w:rPr>
                      <w:rFonts w:ascii="Arial" w:hAnsi="Arial" w:cs="Arial"/>
                      <w:lang w:val="it-IT"/>
                    </w:rPr>
                  </w:pPr>
                  <w:r w:rsidRPr="00792C7B">
                    <w:rPr>
                      <w:rFonts w:ascii="Arial" w:hAnsi="Arial" w:cs="Arial"/>
                      <w:lang w:val="it-IT"/>
                    </w:rPr>
                    <w:t>Kosten für die Sicherheitsmaßnahmen</w:t>
                  </w:r>
                </w:p>
                <w:p w14:paraId="50500ABC" w14:textId="62AACDDB" w:rsidR="00A31479" w:rsidRPr="00792C7B" w:rsidRDefault="00A31479">
                  <w:pPr>
                    <w:tabs>
                      <w:tab w:val="left" w:pos="7797"/>
                    </w:tabs>
                    <w:ind w:left="71" w:right="567"/>
                    <w:jc w:val="both"/>
                    <w:rPr>
                      <w:rFonts w:ascii="Arial" w:hAnsi="Arial" w:cs="Arial"/>
                      <w:lang w:val="it-IT"/>
                    </w:rPr>
                  </w:pPr>
                  <w:r w:rsidRPr="00792C7B">
                    <w:rPr>
                      <w:rFonts w:ascii="Arial" w:hAnsi="Arial" w:cs="Arial"/>
                      <w:lang w:val="it-IT"/>
                    </w:rPr>
                    <w:t xml:space="preserve">Costi per le misure di sicurezza </w:t>
                  </w:r>
                </w:p>
                <w:p w14:paraId="29B8BBB2" w14:textId="77777777" w:rsidR="00A31479" w:rsidRPr="00792C7B" w:rsidRDefault="00A31479">
                  <w:pPr>
                    <w:tabs>
                      <w:tab w:val="left" w:pos="7797"/>
                    </w:tabs>
                    <w:ind w:left="71" w:right="567"/>
                    <w:jc w:val="both"/>
                    <w:rPr>
                      <w:rFonts w:ascii="Arial" w:hAnsi="Arial" w:cs="Arial"/>
                      <w:lang w:val="it-IT"/>
                    </w:rPr>
                  </w:pPr>
                </w:p>
              </w:tc>
              <w:tc>
                <w:tcPr>
                  <w:tcW w:w="1457" w:type="dxa"/>
                  <w:tcBorders>
                    <w:top w:val="single" w:sz="12" w:space="0" w:color="auto"/>
                    <w:bottom w:val="single" w:sz="12" w:space="0" w:color="auto"/>
                    <w:right w:val="single" w:sz="12" w:space="0" w:color="auto"/>
                  </w:tcBorders>
                  <w:vAlign w:val="center"/>
                </w:tcPr>
                <w:p w14:paraId="25067827" w14:textId="6B4A359E" w:rsidR="00A31479" w:rsidRPr="00792C7B" w:rsidRDefault="00A31479" w:rsidP="008A3F62">
                  <w:pPr>
                    <w:tabs>
                      <w:tab w:val="left" w:pos="7797"/>
                    </w:tabs>
                    <w:ind w:right="45"/>
                    <w:jc w:val="right"/>
                    <w:rPr>
                      <w:rFonts w:ascii="Arial" w:hAnsi="Arial" w:cs="Arial"/>
                      <w:lang w:val="it-IT"/>
                    </w:rPr>
                  </w:pPr>
                  <w:r w:rsidRPr="008A3F62">
                    <w:rPr>
                      <w:rFonts w:ascii="Arial" w:hAnsi="Arial" w:cs="Arial"/>
                      <w:lang w:val="it-IT"/>
                    </w:rPr>
                    <w:t>(e)</w:t>
                  </w:r>
                </w:p>
              </w:tc>
              <w:tc>
                <w:tcPr>
                  <w:tcW w:w="1457" w:type="dxa"/>
                  <w:tcBorders>
                    <w:top w:val="single" w:sz="12" w:space="0" w:color="auto"/>
                    <w:left w:val="single" w:sz="4" w:space="0" w:color="auto"/>
                    <w:bottom w:val="single" w:sz="12" w:space="0" w:color="auto"/>
                    <w:right w:val="single" w:sz="8" w:space="0" w:color="auto"/>
                  </w:tcBorders>
                  <w:vAlign w:val="center"/>
                </w:tcPr>
                <w:p w14:paraId="33CFD6A9" w14:textId="5530CAC8" w:rsidR="00A31479" w:rsidRPr="00792C7B" w:rsidRDefault="00A31479" w:rsidP="00A31479">
                  <w:pPr>
                    <w:tabs>
                      <w:tab w:val="left" w:pos="7797"/>
                    </w:tabs>
                    <w:ind w:right="74"/>
                    <w:jc w:val="right"/>
                    <w:rPr>
                      <w:rFonts w:ascii="Arial" w:hAnsi="Arial" w:cs="Arial"/>
                      <w:lang w:val="it-IT"/>
                    </w:rPr>
                  </w:pPr>
                  <w:r>
                    <w:rPr>
                      <w:rFonts w:ascii="Arial" w:hAnsi="Arial" w:cs="Arial"/>
                      <w:lang w:val="it-IT"/>
                    </w:rPr>
                    <w:t>Euro</w:t>
                  </w:r>
                </w:p>
              </w:tc>
              <w:tc>
                <w:tcPr>
                  <w:tcW w:w="1457" w:type="dxa"/>
                  <w:tcBorders>
                    <w:top w:val="single" w:sz="12" w:space="0" w:color="auto"/>
                    <w:left w:val="single" w:sz="8" w:space="0" w:color="auto"/>
                    <w:bottom w:val="single" w:sz="12" w:space="0" w:color="auto"/>
                    <w:right w:val="single" w:sz="12" w:space="0" w:color="auto"/>
                  </w:tcBorders>
                  <w:vAlign w:val="center"/>
                </w:tcPr>
                <w:p w14:paraId="7AD95CD0" w14:textId="775B1AF2" w:rsidR="00A31479" w:rsidRPr="00792C7B" w:rsidRDefault="00A31479" w:rsidP="00A31479">
                  <w:pPr>
                    <w:tabs>
                      <w:tab w:val="left" w:pos="7797"/>
                    </w:tabs>
                    <w:ind w:right="74"/>
                    <w:jc w:val="right"/>
                    <w:rPr>
                      <w:rFonts w:ascii="Arial" w:hAnsi="Arial" w:cs="Arial"/>
                      <w:lang w:val="it-IT"/>
                    </w:rPr>
                  </w:pPr>
                </w:p>
              </w:tc>
              <w:tc>
                <w:tcPr>
                  <w:tcW w:w="8274" w:type="dxa"/>
                  <w:tcBorders>
                    <w:left w:val="single" w:sz="12" w:space="0" w:color="auto"/>
                  </w:tcBorders>
                </w:tcPr>
                <w:p w14:paraId="7FCAA134" w14:textId="77777777" w:rsidR="00A31479" w:rsidRPr="00792C7B" w:rsidRDefault="00A31479">
                  <w:pPr>
                    <w:tabs>
                      <w:tab w:val="left" w:pos="7797"/>
                    </w:tabs>
                    <w:ind w:right="567"/>
                    <w:jc w:val="both"/>
                    <w:rPr>
                      <w:rFonts w:ascii="Arial" w:hAnsi="Arial" w:cs="Arial"/>
                      <w:lang w:val="it-IT"/>
                    </w:rPr>
                  </w:pPr>
                </w:p>
              </w:tc>
              <w:tc>
                <w:tcPr>
                  <w:tcW w:w="4009" w:type="dxa"/>
                  <w:tcBorders>
                    <w:top w:val="single" w:sz="12" w:space="0" w:color="auto"/>
                    <w:left w:val="nil"/>
                    <w:bottom w:val="single" w:sz="12" w:space="0" w:color="auto"/>
                    <w:right w:val="single" w:sz="12" w:space="0" w:color="auto"/>
                  </w:tcBorders>
                </w:tcPr>
                <w:p w14:paraId="1B973BA8" w14:textId="77777777" w:rsidR="00A31479" w:rsidRPr="00792C7B" w:rsidRDefault="00A31479">
                  <w:pPr>
                    <w:tabs>
                      <w:tab w:val="left" w:pos="7797"/>
                    </w:tabs>
                    <w:ind w:right="567"/>
                    <w:jc w:val="both"/>
                    <w:rPr>
                      <w:rFonts w:ascii="Arial" w:hAnsi="Arial" w:cs="Arial"/>
                      <w:lang w:val="it-IT"/>
                    </w:rPr>
                  </w:pPr>
                </w:p>
              </w:tc>
            </w:tr>
            <w:tr w:rsidR="00A31479" w:rsidRPr="00CE096C" w14:paraId="636A74EA" w14:textId="77777777" w:rsidTr="00A31479">
              <w:trPr>
                <w:cantSplit/>
                <w:trHeight w:hRule="exact" w:val="567"/>
              </w:trPr>
              <w:tc>
                <w:tcPr>
                  <w:tcW w:w="407" w:type="dxa"/>
                  <w:tcBorders>
                    <w:top w:val="single" w:sz="12" w:space="0" w:color="auto"/>
                    <w:left w:val="single" w:sz="12" w:space="0" w:color="auto"/>
                    <w:bottom w:val="single" w:sz="12" w:space="0" w:color="auto"/>
                  </w:tcBorders>
                  <w:vAlign w:val="center"/>
                </w:tcPr>
                <w:p w14:paraId="0AE8EAB8" w14:textId="77777777" w:rsidR="00A31479" w:rsidRPr="00792C7B" w:rsidRDefault="00A31479">
                  <w:pPr>
                    <w:tabs>
                      <w:tab w:val="left" w:pos="7797"/>
                    </w:tabs>
                    <w:jc w:val="center"/>
                    <w:rPr>
                      <w:rFonts w:ascii="Arial" w:hAnsi="Arial" w:cs="Arial"/>
                    </w:rPr>
                  </w:pPr>
                </w:p>
              </w:tc>
              <w:tc>
                <w:tcPr>
                  <w:tcW w:w="4861" w:type="dxa"/>
                  <w:gridSpan w:val="3"/>
                  <w:tcBorders>
                    <w:top w:val="single" w:sz="12" w:space="0" w:color="auto"/>
                    <w:bottom w:val="single" w:sz="12" w:space="0" w:color="auto"/>
                  </w:tcBorders>
                  <w:vAlign w:val="center"/>
                </w:tcPr>
                <w:p w14:paraId="08B74BE0" w14:textId="77777777" w:rsidR="00A31479" w:rsidRPr="00126C3C" w:rsidRDefault="00A31479" w:rsidP="00126C3C">
                  <w:pPr>
                    <w:tabs>
                      <w:tab w:val="left" w:pos="7797"/>
                    </w:tabs>
                    <w:ind w:left="72" w:right="567"/>
                    <w:jc w:val="both"/>
                    <w:rPr>
                      <w:rFonts w:ascii="Arial" w:hAnsi="Arial" w:cs="Arial"/>
                      <w:lang w:val="it-IT"/>
                    </w:rPr>
                  </w:pPr>
                  <w:r w:rsidRPr="00126C3C">
                    <w:rPr>
                      <w:rFonts w:ascii="Arial" w:hAnsi="Arial" w:cs="Arial"/>
                      <w:lang w:val="it-IT"/>
                    </w:rPr>
                    <w:t xml:space="preserve">Gesamtbetrag der Arbeiten </w:t>
                  </w:r>
                </w:p>
                <w:p w14:paraId="248152BD" w14:textId="2882379B" w:rsidR="00A31479" w:rsidRPr="00792C7B" w:rsidRDefault="00A31479" w:rsidP="00126C3C">
                  <w:pPr>
                    <w:tabs>
                      <w:tab w:val="left" w:pos="7797"/>
                    </w:tabs>
                    <w:ind w:left="72" w:right="567"/>
                    <w:jc w:val="both"/>
                    <w:rPr>
                      <w:rFonts w:ascii="Arial" w:hAnsi="Arial" w:cs="Arial"/>
                      <w:lang w:val="it-IT"/>
                    </w:rPr>
                  </w:pPr>
                  <w:r w:rsidRPr="00126C3C">
                    <w:rPr>
                      <w:rFonts w:ascii="Arial" w:hAnsi="Arial" w:cs="Arial"/>
                      <w:lang w:val="it-IT"/>
                    </w:rPr>
                    <w:t xml:space="preserve">Importo complessivo dei lavori </w:t>
                  </w:r>
                </w:p>
              </w:tc>
              <w:tc>
                <w:tcPr>
                  <w:tcW w:w="1457" w:type="dxa"/>
                  <w:tcBorders>
                    <w:top w:val="single" w:sz="12" w:space="0" w:color="auto"/>
                    <w:bottom w:val="single" w:sz="12" w:space="0" w:color="auto"/>
                    <w:right w:val="single" w:sz="12" w:space="0" w:color="auto"/>
                  </w:tcBorders>
                  <w:vAlign w:val="center"/>
                </w:tcPr>
                <w:p w14:paraId="6F487B85" w14:textId="01E2E4A5" w:rsidR="00A31479" w:rsidRPr="00792C7B" w:rsidRDefault="00A31479" w:rsidP="008A3F62">
                  <w:pPr>
                    <w:tabs>
                      <w:tab w:val="left" w:pos="7797"/>
                    </w:tabs>
                    <w:ind w:right="45"/>
                    <w:jc w:val="right"/>
                    <w:rPr>
                      <w:rFonts w:ascii="Arial" w:hAnsi="Arial" w:cs="Arial"/>
                      <w:lang w:val="it-IT"/>
                    </w:rPr>
                  </w:pPr>
                  <w:r w:rsidRPr="008A3F62">
                    <w:rPr>
                      <w:rFonts w:ascii="Arial" w:hAnsi="Arial" w:cs="Arial"/>
                      <w:lang w:val="it-IT"/>
                    </w:rPr>
                    <w:t>(c+d+e)</w:t>
                  </w:r>
                </w:p>
              </w:tc>
              <w:tc>
                <w:tcPr>
                  <w:tcW w:w="1457" w:type="dxa"/>
                  <w:tcBorders>
                    <w:top w:val="single" w:sz="12" w:space="0" w:color="auto"/>
                    <w:left w:val="single" w:sz="4" w:space="0" w:color="auto"/>
                    <w:bottom w:val="single" w:sz="12" w:space="0" w:color="auto"/>
                    <w:right w:val="single" w:sz="8" w:space="0" w:color="auto"/>
                  </w:tcBorders>
                  <w:vAlign w:val="center"/>
                </w:tcPr>
                <w:p w14:paraId="2818202A" w14:textId="2A556C0B" w:rsidR="00A31479" w:rsidRPr="00792C7B" w:rsidRDefault="00A31479" w:rsidP="00A31479">
                  <w:pPr>
                    <w:tabs>
                      <w:tab w:val="left" w:pos="7797"/>
                    </w:tabs>
                    <w:ind w:right="74"/>
                    <w:jc w:val="right"/>
                    <w:rPr>
                      <w:rFonts w:ascii="Arial" w:hAnsi="Arial" w:cs="Arial"/>
                      <w:lang w:val="it-IT"/>
                    </w:rPr>
                  </w:pPr>
                  <w:r>
                    <w:rPr>
                      <w:rFonts w:ascii="Arial" w:hAnsi="Arial" w:cs="Arial"/>
                      <w:lang w:val="it-IT"/>
                    </w:rPr>
                    <w:t>Euro</w:t>
                  </w:r>
                </w:p>
              </w:tc>
              <w:tc>
                <w:tcPr>
                  <w:tcW w:w="1457" w:type="dxa"/>
                  <w:tcBorders>
                    <w:top w:val="single" w:sz="12" w:space="0" w:color="auto"/>
                    <w:left w:val="single" w:sz="8" w:space="0" w:color="auto"/>
                    <w:bottom w:val="single" w:sz="12" w:space="0" w:color="auto"/>
                    <w:right w:val="single" w:sz="12" w:space="0" w:color="auto"/>
                  </w:tcBorders>
                  <w:vAlign w:val="center"/>
                </w:tcPr>
                <w:p w14:paraId="61245E0F" w14:textId="7D25B91C" w:rsidR="00A31479" w:rsidRPr="00792C7B" w:rsidRDefault="00A31479" w:rsidP="00A31479">
                  <w:pPr>
                    <w:tabs>
                      <w:tab w:val="left" w:pos="7797"/>
                    </w:tabs>
                    <w:ind w:right="74"/>
                    <w:jc w:val="right"/>
                    <w:rPr>
                      <w:rFonts w:ascii="Arial" w:hAnsi="Arial" w:cs="Arial"/>
                      <w:lang w:val="it-IT"/>
                    </w:rPr>
                  </w:pPr>
                </w:p>
              </w:tc>
              <w:tc>
                <w:tcPr>
                  <w:tcW w:w="8274" w:type="dxa"/>
                  <w:tcBorders>
                    <w:left w:val="single" w:sz="12" w:space="0" w:color="auto"/>
                  </w:tcBorders>
                </w:tcPr>
                <w:p w14:paraId="4B394163" w14:textId="77777777" w:rsidR="00A31479" w:rsidRPr="00792C7B" w:rsidRDefault="00A31479">
                  <w:pPr>
                    <w:tabs>
                      <w:tab w:val="left" w:pos="7797"/>
                    </w:tabs>
                    <w:ind w:right="567"/>
                    <w:jc w:val="both"/>
                    <w:rPr>
                      <w:rFonts w:ascii="Arial" w:hAnsi="Arial" w:cs="Arial"/>
                      <w:lang w:val="it-IT"/>
                    </w:rPr>
                  </w:pPr>
                </w:p>
              </w:tc>
              <w:tc>
                <w:tcPr>
                  <w:tcW w:w="4009" w:type="dxa"/>
                  <w:tcBorders>
                    <w:top w:val="single" w:sz="12" w:space="0" w:color="auto"/>
                    <w:left w:val="nil"/>
                    <w:bottom w:val="single" w:sz="12" w:space="0" w:color="auto"/>
                    <w:right w:val="single" w:sz="12" w:space="0" w:color="auto"/>
                  </w:tcBorders>
                </w:tcPr>
                <w:p w14:paraId="6E8E47EE" w14:textId="77777777" w:rsidR="00A31479" w:rsidRPr="00792C7B" w:rsidRDefault="00A31479">
                  <w:pPr>
                    <w:tabs>
                      <w:tab w:val="left" w:pos="7797"/>
                    </w:tabs>
                    <w:ind w:right="567"/>
                    <w:jc w:val="both"/>
                    <w:rPr>
                      <w:rFonts w:ascii="Arial" w:hAnsi="Arial" w:cs="Arial"/>
                      <w:lang w:val="it-IT"/>
                    </w:rPr>
                  </w:pPr>
                </w:p>
              </w:tc>
            </w:tr>
          </w:tbl>
          <w:p w14:paraId="5963FFE8" w14:textId="77777777" w:rsidR="00693426" w:rsidRPr="00CA0E33" w:rsidRDefault="00693426" w:rsidP="00CA0E33">
            <w:pPr>
              <w:rPr>
                <w:rFonts w:ascii="Arial" w:hAnsi="Arial" w:cs="Arial"/>
                <w:lang w:val="it-IT"/>
              </w:rPr>
            </w:pPr>
          </w:p>
        </w:tc>
      </w:tr>
      <w:tr w:rsidR="00693426" w:rsidRPr="00592C74" w14:paraId="617AF0CF" w14:textId="77777777" w:rsidTr="00D13E36">
        <w:tc>
          <w:tcPr>
            <w:tcW w:w="2465" w:type="pct"/>
            <w:shd w:val="clear" w:color="auto" w:fill="E0E0E0"/>
            <w:vAlign w:val="center"/>
          </w:tcPr>
          <w:p w14:paraId="4F9B1F50" w14:textId="77777777" w:rsidR="00693426" w:rsidRPr="00962F49" w:rsidRDefault="00693426">
            <w:pPr>
              <w:tabs>
                <w:tab w:val="left" w:pos="7797"/>
              </w:tabs>
              <w:ind w:right="213"/>
              <w:rPr>
                <w:rFonts w:ascii="Arial" w:hAnsi="Arial" w:cs="Arial"/>
              </w:rPr>
            </w:pPr>
          </w:p>
          <w:p w14:paraId="0D0D2AFD" w14:textId="77777777" w:rsidR="00693426" w:rsidRPr="00452569" w:rsidRDefault="00693426">
            <w:pPr>
              <w:tabs>
                <w:tab w:val="left" w:pos="7797"/>
              </w:tabs>
              <w:ind w:left="356" w:right="213"/>
              <w:jc w:val="center"/>
              <w:rPr>
                <w:rFonts w:ascii="Arial" w:hAnsi="Arial" w:cs="Arial"/>
                <w:b/>
              </w:rPr>
            </w:pPr>
            <w:r w:rsidRPr="00452569">
              <w:rPr>
                <w:rFonts w:ascii="Arial" w:hAnsi="Arial" w:cs="Arial"/>
                <w:b/>
              </w:rPr>
              <w:t>Art. 3</w:t>
            </w:r>
          </w:p>
          <w:p w14:paraId="4D36E71A" w14:textId="77777777" w:rsidR="00693426" w:rsidRPr="00452569" w:rsidRDefault="00693426">
            <w:pPr>
              <w:ind w:left="356" w:right="213"/>
              <w:jc w:val="center"/>
              <w:rPr>
                <w:rFonts w:ascii="Arial" w:hAnsi="Arial" w:cs="Arial"/>
                <w:b/>
              </w:rPr>
            </w:pPr>
            <w:r w:rsidRPr="00452569">
              <w:rPr>
                <w:rFonts w:ascii="Arial" w:hAnsi="Arial" w:cs="Arial"/>
                <w:b/>
              </w:rPr>
              <w:t>ZUSAMMENFASSENDE BESCHREIBUNG DER AUSZUFÜHRENDEN ARBEITEN</w:t>
            </w:r>
          </w:p>
          <w:p w14:paraId="4E4CBD51" w14:textId="77777777" w:rsidR="00693426" w:rsidRPr="00792C7B" w:rsidRDefault="00693426">
            <w:pPr>
              <w:tabs>
                <w:tab w:val="left" w:pos="3686"/>
              </w:tabs>
              <w:rPr>
                <w:rFonts w:ascii="Arial" w:hAnsi="Arial" w:cs="Arial"/>
                <w:snapToGrid w:val="0"/>
              </w:rPr>
            </w:pPr>
          </w:p>
        </w:tc>
        <w:tc>
          <w:tcPr>
            <w:tcW w:w="2535" w:type="pct"/>
            <w:shd w:val="clear" w:color="auto" w:fill="E0E0E0"/>
          </w:tcPr>
          <w:p w14:paraId="7107A357" w14:textId="77777777" w:rsidR="00693426" w:rsidRPr="00792C7B" w:rsidRDefault="00693426">
            <w:pPr>
              <w:ind w:right="213"/>
              <w:rPr>
                <w:rFonts w:ascii="Arial" w:hAnsi="Arial" w:cs="Arial"/>
              </w:rPr>
            </w:pPr>
          </w:p>
          <w:p w14:paraId="4D12356B" w14:textId="77777777" w:rsidR="00693426" w:rsidRPr="00452569" w:rsidRDefault="008C5058" w:rsidP="008C5058">
            <w:pPr>
              <w:ind w:right="213"/>
              <w:jc w:val="center"/>
              <w:rPr>
                <w:rFonts w:ascii="Arial" w:hAnsi="Arial" w:cs="Arial"/>
                <w:b/>
                <w:u w:val="single"/>
                <w:lang w:val="it-IT"/>
              </w:rPr>
            </w:pPr>
            <w:r w:rsidRPr="00452569">
              <w:rPr>
                <w:rFonts w:ascii="Arial" w:hAnsi="Arial" w:cs="Arial"/>
                <w:b/>
                <w:lang w:val="it-IT"/>
              </w:rPr>
              <w:t>A</w:t>
            </w:r>
            <w:r w:rsidR="00693426" w:rsidRPr="00452569">
              <w:rPr>
                <w:rFonts w:ascii="Arial" w:hAnsi="Arial" w:cs="Arial"/>
                <w:b/>
                <w:lang w:val="it-IT"/>
              </w:rPr>
              <w:t>rt. 3</w:t>
            </w:r>
          </w:p>
          <w:p w14:paraId="4E982A9A"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DESCRIZIO</w:t>
            </w:r>
            <w:r w:rsidR="00C86DA6">
              <w:rPr>
                <w:rFonts w:ascii="Arial" w:hAnsi="Arial" w:cs="Arial"/>
                <w:b/>
                <w:lang w:val="it-IT"/>
              </w:rPr>
              <w:t>NE</w:t>
            </w:r>
            <w:r w:rsidRPr="00452569">
              <w:rPr>
                <w:rFonts w:ascii="Arial" w:hAnsi="Arial" w:cs="Arial"/>
                <w:b/>
                <w:lang w:val="it-IT"/>
              </w:rPr>
              <w:t xml:space="preserve"> SOMMARIA DELLE</w:t>
            </w:r>
          </w:p>
          <w:p w14:paraId="3EA742E4"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OPERE DA ESEGUIRE</w:t>
            </w:r>
          </w:p>
          <w:p w14:paraId="31BE02B7" w14:textId="77777777" w:rsidR="00693426" w:rsidRPr="00792C7B" w:rsidRDefault="00693426">
            <w:pPr>
              <w:tabs>
                <w:tab w:val="left" w:pos="3686"/>
              </w:tabs>
              <w:rPr>
                <w:rFonts w:ascii="Arial" w:hAnsi="Arial" w:cs="Arial"/>
                <w:lang w:val="it-IT"/>
              </w:rPr>
            </w:pPr>
          </w:p>
        </w:tc>
      </w:tr>
    </w:tbl>
    <w:p w14:paraId="4475163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20"/>
        <w:gridCol w:w="4901"/>
      </w:tblGrid>
      <w:tr w:rsidR="00143282" w:rsidRPr="00792C7B" w14:paraId="46B5733B" w14:textId="77777777" w:rsidTr="00143282">
        <w:tc>
          <w:tcPr>
            <w:tcW w:w="5000" w:type="pct"/>
            <w:gridSpan w:val="2"/>
            <w:shd w:val="clear" w:color="auto" w:fill="E0E0E0"/>
            <w:vAlign w:val="center"/>
          </w:tcPr>
          <w:p w14:paraId="5AE2B7E3" w14:textId="77777777" w:rsidR="00143282" w:rsidRPr="00143282" w:rsidRDefault="00143282" w:rsidP="00143282">
            <w:pPr>
              <w:tabs>
                <w:tab w:val="left" w:pos="3686"/>
              </w:tabs>
              <w:jc w:val="center"/>
              <w:rPr>
                <w:rFonts w:ascii="Arial" w:hAnsi="Arial" w:cs="Arial"/>
                <w:b/>
                <w:lang w:val="it-IT"/>
              </w:rPr>
            </w:pPr>
            <w:bookmarkStart w:id="0" w:name="_Hlk7009992"/>
            <w:r w:rsidRPr="00B03135">
              <w:rPr>
                <w:rFonts w:ascii="Arial" w:hAnsi="Arial" w:cs="Arial"/>
                <w:b/>
                <w:lang w:val="it-IT"/>
              </w:rPr>
              <w:t>Absatz – comma 1:</w:t>
            </w:r>
          </w:p>
        </w:tc>
      </w:tr>
      <w:tr w:rsidR="00143282" w:rsidRPr="00792C7B" w14:paraId="5C151796" w14:textId="77777777" w:rsidTr="004B151F">
        <w:tc>
          <w:tcPr>
            <w:tcW w:w="2530" w:type="pct"/>
            <w:shd w:val="clear" w:color="auto" w:fill="E0E0E0"/>
            <w:vAlign w:val="center"/>
          </w:tcPr>
          <w:p w14:paraId="3A126A43" w14:textId="77777777" w:rsidR="00143282" w:rsidRPr="00792C7B" w:rsidRDefault="00143282" w:rsidP="00B010D1">
            <w:pPr>
              <w:tabs>
                <w:tab w:val="left" w:pos="7797"/>
              </w:tabs>
              <w:ind w:right="213"/>
              <w:rPr>
                <w:rFonts w:ascii="Arial" w:hAnsi="Arial" w:cs="Arial"/>
                <w:lang w:val="it-IT"/>
              </w:rPr>
            </w:pPr>
          </w:p>
          <w:p w14:paraId="6F835F48" w14:textId="2DEC6E75" w:rsidR="00143282" w:rsidRPr="00792C7B" w:rsidRDefault="00143282" w:rsidP="00B010D1">
            <w:pPr>
              <w:tabs>
                <w:tab w:val="left" w:pos="3686"/>
              </w:tabs>
              <w:rPr>
                <w:rFonts w:ascii="Arial" w:hAnsi="Arial" w:cs="Arial"/>
                <w:snapToGrid w:val="0"/>
              </w:rPr>
            </w:pPr>
          </w:p>
        </w:tc>
        <w:tc>
          <w:tcPr>
            <w:tcW w:w="2470" w:type="pct"/>
            <w:shd w:val="clear" w:color="auto" w:fill="E0E0E0"/>
            <w:vAlign w:val="center"/>
          </w:tcPr>
          <w:p w14:paraId="6773AF33" w14:textId="77777777" w:rsidR="00143282" w:rsidRPr="00792C7B" w:rsidRDefault="00143282" w:rsidP="00B010D1">
            <w:pPr>
              <w:tabs>
                <w:tab w:val="left" w:pos="3686"/>
              </w:tabs>
              <w:rPr>
                <w:rFonts w:ascii="Arial" w:hAnsi="Arial" w:cs="Arial"/>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FD20D2">
              <w:rPr>
                <w:rFonts w:ascii="Arial" w:hAnsi="Arial" w:cs="Arial"/>
              </w:rPr>
              <w:fldChar w:fldCharType="end"/>
            </w:r>
          </w:p>
        </w:tc>
      </w:tr>
      <w:bookmarkEnd w:id="0"/>
    </w:tbl>
    <w:p w14:paraId="3036AA16" w14:textId="77777777" w:rsidR="00726C2F" w:rsidRDefault="00726C2F" w:rsidP="001B773D">
      <w:pPr>
        <w:tabs>
          <w:tab w:val="left" w:pos="3686"/>
        </w:tabs>
        <w:jc w:val="center"/>
        <w:rPr>
          <w:rFonts w:ascii="Arial" w:hAnsi="Arial" w:cs="Arial"/>
          <w:b/>
          <w:lang w:val="it-IT"/>
        </w:rPr>
      </w:pPr>
    </w:p>
    <w:p w14:paraId="3C27EA9B" w14:textId="77777777" w:rsidR="007828C8" w:rsidRPr="007828C8" w:rsidRDefault="007828C8" w:rsidP="007828C8">
      <w:pPr>
        <w:rPr>
          <w:vanish/>
        </w:rPr>
      </w:pPr>
    </w:p>
    <w:tbl>
      <w:tblPr>
        <w:tblW w:w="9923" w:type="dxa"/>
        <w:shd w:val="clear" w:color="auto" w:fill="E0E0E0"/>
        <w:tblLayout w:type="fixed"/>
        <w:tblCellMar>
          <w:left w:w="70" w:type="dxa"/>
          <w:right w:w="70" w:type="dxa"/>
        </w:tblCellMar>
        <w:tblLook w:val="0000" w:firstRow="0" w:lastRow="0" w:firstColumn="0" w:lastColumn="0" w:noHBand="0" w:noVBand="0"/>
      </w:tblPr>
      <w:tblGrid>
        <w:gridCol w:w="5091"/>
        <w:gridCol w:w="4832"/>
      </w:tblGrid>
      <w:tr w:rsidR="00B61C5B" w:rsidRPr="00792C7B" w14:paraId="7A84EB2E" w14:textId="77777777" w:rsidTr="007828C8">
        <w:trPr>
          <w:trHeight w:val="647"/>
        </w:trPr>
        <w:tc>
          <w:tcPr>
            <w:tcW w:w="5091" w:type="dxa"/>
            <w:shd w:val="clear" w:color="auto" w:fill="D9D9D9"/>
          </w:tcPr>
          <w:p w14:paraId="62600344" w14:textId="77777777" w:rsidR="00B61C5B" w:rsidRPr="00930468" w:rsidRDefault="00B61C5B" w:rsidP="004B151F">
            <w:pPr>
              <w:tabs>
                <w:tab w:val="left" w:pos="7797"/>
              </w:tabs>
              <w:ind w:left="356" w:right="213"/>
              <w:jc w:val="center"/>
              <w:rPr>
                <w:rFonts w:ascii="Arial" w:hAnsi="Arial" w:cs="Arial"/>
                <w:b/>
              </w:rPr>
            </w:pPr>
            <w:r>
              <w:rPr>
                <w:rFonts w:ascii="Arial" w:hAnsi="Arial" w:cs="Arial"/>
                <w:b/>
              </w:rPr>
              <w:t>Art</w:t>
            </w:r>
            <w:r w:rsidRPr="00930468">
              <w:rPr>
                <w:rFonts w:ascii="Arial" w:hAnsi="Arial" w:cs="Arial"/>
                <w:b/>
              </w:rPr>
              <w:t xml:space="preserve">. 19 </w:t>
            </w:r>
          </w:p>
          <w:p w14:paraId="186A2212" w14:textId="77777777" w:rsidR="00B61C5B" w:rsidRPr="00930468" w:rsidRDefault="00B61C5B" w:rsidP="004B151F">
            <w:pPr>
              <w:tabs>
                <w:tab w:val="left" w:pos="7797"/>
              </w:tabs>
              <w:ind w:left="356" w:right="213"/>
              <w:jc w:val="center"/>
              <w:rPr>
                <w:rFonts w:ascii="Arial" w:hAnsi="Arial" w:cs="Arial"/>
                <w:b/>
              </w:rPr>
            </w:pPr>
            <w:r w:rsidRPr="00930468">
              <w:rPr>
                <w:rFonts w:ascii="Arial" w:hAnsi="Arial" w:cs="Arial"/>
                <w:b/>
              </w:rPr>
              <w:t>ENDGÜLTIGE SICHERHEIT– VERSICHERUNGSPOLIZZEN</w:t>
            </w:r>
          </w:p>
          <w:p w14:paraId="3AA9C243" w14:textId="77777777" w:rsidR="00B61C5B" w:rsidRPr="004B151F" w:rsidRDefault="00B61C5B" w:rsidP="004B151F">
            <w:pPr>
              <w:tabs>
                <w:tab w:val="left" w:pos="7797"/>
              </w:tabs>
              <w:ind w:left="356" w:right="213"/>
              <w:jc w:val="center"/>
              <w:rPr>
                <w:rFonts w:ascii="Arial" w:hAnsi="Arial" w:cs="Arial"/>
                <w:b/>
              </w:rPr>
            </w:pPr>
          </w:p>
        </w:tc>
        <w:tc>
          <w:tcPr>
            <w:tcW w:w="4832" w:type="dxa"/>
            <w:shd w:val="clear" w:color="auto" w:fill="D9D9D9"/>
          </w:tcPr>
          <w:p w14:paraId="1D8E673F" w14:textId="77777777" w:rsidR="00B61C5B" w:rsidRPr="004B151F" w:rsidRDefault="00B61C5B" w:rsidP="004B151F">
            <w:pPr>
              <w:ind w:left="356" w:right="213"/>
              <w:jc w:val="center"/>
              <w:rPr>
                <w:rFonts w:ascii="Arial" w:hAnsi="Arial" w:cs="Arial"/>
                <w:b/>
              </w:rPr>
            </w:pPr>
            <w:r w:rsidRPr="004B151F">
              <w:rPr>
                <w:rFonts w:ascii="Arial" w:hAnsi="Arial" w:cs="Arial"/>
                <w:b/>
              </w:rPr>
              <w:t>Art. 19</w:t>
            </w:r>
          </w:p>
          <w:p w14:paraId="7B1BACBB" w14:textId="77777777" w:rsidR="00B61C5B" w:rsidRPr="004B151F" w:rsidRDefault="00B61C5B" w:rsidP="004B151F">
            <w:pPr>
              <w:ind w:left="356" w:right="213"/>
              <w:jc w:val="center"/>
              <w:rPr>
                <w:rFonts w:ascii="Arial" w:hAnsi="Arial" w:cs="Arial"/>
                <w:b/>
              </w:rPr>
            </w:pPr>
            <w:r w:rsidRPr="004B151F">
              <w:rPr>
                <w:rFonts w:ascii="Arial" w:hAnsi="Arial" w:cs="Arial"/>
                <w:b/>
              </w:rPr>
              <w:t>GARANZIA DEFINITIVA – POLIZZE ASSICURATIVE</w:t>
            </w:r>
          </w:p>
          <w:p w14:paraId="6FBE81C2" w14:textId="77777777" w:rsidR="00B61C5B" w:rsidRPr="004B151F" w:rsidRDefault="00B61C5B" w:rsidP="004B151F">
            <w:pPr>
              <w:ind w:left="356" w:right="213"/>
              <w:jc w:val="center"/>
              <w:rPr>
                <w:rFonts w:ascii="Arial" w:hAnsi="Arial" w:cs="Arial"/>
                <w:b/>
              </w:rPr>
            </w:pPr>
          </w:p>
        </w:tc>
      </w:tr>
    </w:tbl>
    <w:p w14:paraId="583F3FB7" w14:textId="77777777" w:rsidR="008D1DEB" w:rsidRDefault="008D1DEB">
      <w:pPr>
        <w:tabs>
          <w:tab w:val="left" w:pos="3686"/>
        </w:tabs>
        <w:rPr>
          <w:rFonts w:ascii="Arial" w:hAnsi="Arial" w:cs="Arial"/>
          <w:lang w:val="it-IT"/>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921"/>
      </w:tblGrid>
      <w:tr w:rsidR="008D1DEB" w:rsidRPr="00E20A6A" w14:paraId="50DA8481" w14:textId="77777777" w:rsidTr="00111A17">
        <w:trPr>
          <w:trHeight w:val="333"/>
        </w:trPr>
        <w:tc>
          <w:tcPr>
            <w:tcW w:w="5000" w:type="pct"/>
            <w:shd w:val="clear" w:color="auto" w:fill="E0E0E0"/>
            <w:vAlign w:val="center"/>
          </w:tcPr>
          <w:p w14:paraId="0D7C4100" w14:textId="77777777" w:rsidR="008D1DEB" w:rsidRDefault="008D1DEB" w:rsidP="00111A17">
            <w:pPr>
              <w:tabs>
                <w:tab w:val="left" w:pos="3686"/>
              </w:tabs>
              <w:jc w:val="center"/>
              <w:rPr>
                <w:rFonts w:ascii="Arial" w:hAnsi="Arial" w:cs="Arial"/>
                <w:b/>
                <w:lang w:val="it-IT"/>
              </w:rPr>
            </w:pPr>
          </w:p>
          <w:tbl>
            <w:tblPr>
              <w:tblW w:w="10131" w:type="dxa"/>
              <w:tblLayout w:type="fixed"/>
              <w:tblCellMar>
                <w:left w:w="70" w:type="dxa"/>
                <w:right w:w="70" w:type="dxa"/>
              </w:tblCellMar>
              <w:tblLook w:val="0000" w:firstRow="0" w:lastRow="0" w:firstColumn="0" w:lastColumn="0" w:noHBand="0" w:noVBand="0"/>
            </w:tblPr>
            <w:tblGrid>
              <w:gridCol w:w="5031"/>
              <w:gridCol w:w="5100"/>
            </w:tblGrid>
            <w:tr w:rsidR="008D1DEB" w:rsidRPr="006B40A8" w14:paraId="12AB1A5B" w14:textId="77777777" w:rsidTr="00111A17">
              <w:tc>
                <w:tcPr>
                  <w:tcW w:w="4931" w:type="pct"/>
                  <w:gridSpan w:val="2"/>
                  <w:shd w:val="clear" w:color="auto" w:fill="auto"/>
                </w:tcPr>
                <w:p w14:paraId="72D65797" w14:textId="77777777" w:rsidR="008D1DEB" w:rsidRPr="006B40A8" w:rsidRDefault="008D1DEB" w:rsidP="00111A17">
                  <w:pPr>
                    <w:tabs>
                      <w:tab w:val="left" w:pos="3686"/>
                    </w:tabs>
                    <w:jc w:val="center"/>
                    <w:rPr>
                      <w:rFonts w:ascii="Arial" w:hAnsi="Arial" w:cs="Arial"/>
                      <w:b/>
                      <w:lang w:val="it-IT"/>
                    </w:rPr>
                  </w:pPr>
                  <w:bookmarkStart w:id="1" w:name="_Hlk63443962"/>
                  <w:r>
                    <w:rPr>
                      <w:rFonts w:ascii="Arial" w:hAnsi="Arial" w:cs="Arial"/>
                      <w:b/>
                      <w:lang w:val="it-IT"/>
                    </w:rPr>
                    <w:t>Absatz - comma 2</w:t>
                  </w:r>
                  <w:r w:rsidRPr="006B40A8">
                    <w:rPr>
                      <w:rFonts w:ascii="Arial" w:hAnsi="Arial" w:cs="Arial"/>
                      <w:b/>
                      <w:lang w:val="it-IT"/>
                    </w:rPr>
                    <w:t>:</w:t>
                  </w:r>
                </w:p>
                <w:p w14:paraId="23EB3DB5" w14:textId="77777777" w:rsidR="008D1DEB" w:rsidRPr="006B40A8" w:rsidRDefault="008D1DEB" w:rsidP="00111A17">
                  <w:pPr>
                    <w:tabs>
                      <w:tab w:val="left" w:pos="3686"/>
                    </w:tabs>
                    <w:ind w:left="355"/>
                    <w:jc w:val="both"/>
                    <w:rPr>
                      <w:rFonts w:ascii="Arial" w:hAnsi="Arial" w:cs="Arial"/>
                      <w:lang w:val="it-IT"/>
                    </w:rPr>
                  </w:pPr>
                </w:p>
              </w:tc>
            </w:tr>
            <w:tr w:rsidR="008D1DEB" w:rsidRPr="00592C74" w14:paraId="14EA9E56" w14:textId="77777777" w:rsidTr="00111A17">
              <w:tc>
                <w:tcPr>
                  <w:tcW w:w="2449" w:type="pct"/>
                  <w:shd w:val="clear" w:color="auto" w:fill="auto"/>
                </w:tcPr>
                <w:p w14:paraId="491EC11E" w14:textId="77777777" w:rsidR="008D1DEB" w:rsidRPr="008C30FF" w:rsidRDefault="008D1DEB" w:rsidP="00111A17">
                  <w:pPr>
                    <w:tabs>
                      <w:tab w:val="left" w:pos="3332"/>
                      <w:tab w:val="left" w:pos="4041"/>
                      <w:tab w:val="right" w:pos="5459"/>
                    </w:tabs>
                    <w:ind w:left="356" w:right="497"/>
                    <w:jc w:val="both"/>
                    <w:rPr>
                      <w:rFonts w:ascii="Arial" w:hAnsi="Arial" w:cs="Arial"/>
                      <w:color w:val="FF0000"/>
                    </w:rPr>
                  </w:pPr>
                  <w:bookmarkStart w:id="2" w:name="_Hlk77863802"/>
                  <w:bookmarkEnd w:id="1"/>
                  <w:r w:rsidRPr="008C30FF">
                    <w:rPr>
                      <w:rFonts w:ascii="Arial" w:hAnsi="Arial" w:cs="Arial"/>
                      <w:color w:val="FF0000"/>
                    </w:rPr>
                    <w:t>Die endgültige</w:t>
                  </w:r>
                  <w:r w:rsidR="00CB233C" w:rsidRPr="008C30FF">
                    <w:rPr>
                      <w:rFonts w:ascii="Arial" w:hAnsi="Arial" w:cs="Arial"/>
                      <w:color w:val="FF0000"/>
                    </w:rPr>
                    <w:t xml:space="preserve"> </w:t>
                  </w:r>
                  <w:r w:rsidRPr="008C30FF">
                    <w:rPr>
                      <w:rFonts w:ascii="Arial" w:hAnsi="Arial" w:cs="Arial"/>
                      <w:color w:val="FF0000"/>
                    </w:rPr>
                    <w:t xml:space="preserve">Sicherheit wird in einem Ausmaß von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rPr>
                    <w:t xml:space="preserve"> % des Vertragspreises gestellt.</w:t>
                  </w:r>
                </w:p>
                <w:p w14:paraId="3BE36E3F" w14:textId="77777777" w:rsidR="00235A5D" w:rsidRPr="008C30FF" w:rsidRDefault="00235A5D" w:rsidP="00235A5D">
                  <w:pPr>
                    <w:tabs>
                      <w:tab w:val="left" w:pos="3332"/>
                      <w:tab w:val="left" w:pos="4041"/>
                      <w:tab w:val="right" w:pos="5459"/>
                    </w:tabs>
                    <w:ind w:right="497"/>
                    <w:jc w:val="both"/>
                    <w:rPr>
                      <w:rFonts w:ascii="Arial" w:hAnsi="Arial" w:cs="Arial"/>
                      <w:i/>
                      <w:color w:val="FF0000"/>
                    </w:rPr>
                  </w:pPr>
                  <w:r w:rsidRPr="008C30FF">
                    <w:rPr>
                      <w:rFonts w:ascii="Arial" w:hAnsi="Arial" w:cs="Arial"/>
                      <w:i/>
                      <w:color w:val="FF0000"/>
                    </w:rPr>
                    <w:t>oder</w:t>
                  </w:r>
                </w:p>
                <w:p w14:paraId="1F093244" w14:textId="77777777" w:rsidR="00D77046" w:rsidRPr="008C30FF" w:rsidRDefault="00D77046" w:rsidP="00111A17">
                  <w:pPr>
                    <w:tabs>
                      <w:tab w:val="left" w:pos="3332"/>
                      <w:tab w:val="left" w:pos="4041"/>
                      <w:tab w:val="right" w:pos="5459"/>
                    </w:tabs>
                    <w:ind w:left="356" w:right="497"/>
                    <w:jc w:val="both"/>
                    <w:rPr>
                      <w:rFonts w:ascii="Arial" w:hAnsi="Arial" w:cs="Arial"/>
                      <w:color w:val="FF0000"/>
                    </w:rPr>
                  </w:pPr>
                  <w:r w:rsidRPr="008C30FF">
                    <w:rPr>
                      <w:rFonts w:ascii="Arial" w:hAnsi="Arial" w:cs="Arial"/>
                      <w:color w:val="FF0000"/>
                    </w:rPr>
                    <w:t>Bei Direktvergaben mit einem Betrag unter 40.000 Euro muss keine Sicherheit geleistet werden.</w:t>
                  </w:r>
                </w:p>
              </w:tc>
              <w:tc>
                <w:tcPr>
                  <w:tcW w:w="2482" w:type="pct"/>
                  <w:shd w:val="clear" w:color="auto" w:fill="auto"/>
                </w:tcPr>
                <w:p w14:paraId="3EDA2A34" w14:textId="77777777" w:rsidR="008D1DEB" w:rsidRPr="008C30FF" w:rsidRDefault="008D1DEB"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La garanzia definitiva verrà costituita nella misura del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lang w:val="it-IT"/>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lang w:val="it-IT"/>
                    </w:rPr>
                    <w:t xml:space="preserve"> % dell’importo contrattuale.</w:t>
                  </w:r>
                </w:p>
                <w:p w14:paraId="1A2F58C8" w14:textId="77777777" w:rsidR="005915B9" w:rsidRDefault="005915B9" w:rsidP="00235A5D">
                  <w:pPr>
                    <w:tabs>
                      <w:tab w:val="left" w:pos="3332"/>
                      <w:tab w:val="left" w:pos="4041"/>
                      <w:tab w:val="right" w:pos="5459"/>
                    </w:tabs>
                    <w:ind w:right="497"/>
                    <w:jc w:val="both"/>
                    <w:rPr>
                      <w:rFonts w:ascii="Arial" w:hAnsi="Arial" w:cs="Arial"/>
                      <w:i/>
                      <w:color w:val="FF0000"/>
                      <w:lang w:val="it-IT"/>
                    </w:rPr>
                  </w:pPr>
                </w:p>
                <w:p w14:paraId="5291DC04" w14:textId="3DA91249" w:rsidR="00235A5D" w:rsidRPr="008C30FF" w:rsidRDefault="00235A5D" w:rsidP="00235A5D">
                  <w:pPr>
                    <w:tabs>
                      <w:tab w:val="left" w:pos="3332"/>
                      <w:tab w:val="left" w:pos="4041"/>
                      <w:tab w:val="right" w:pos="5459"/>
                    </w:tabs>
                    <w:ind w:right="497"/>
                    <w:jc w:val="both"/>
                    <w:rPr>
                      <w:rFonts w:ascii="Arial" w:hAnsi="Arial" w:cs="Arial"/>
                      <w:i/>
                      <w:color w:val="FF0000"/>
                      <w:lang w:val="it-IT"/>
                    </w:rPr>
                  </w:pPr>
                  <w:r w:rsidRPr="008C30FF">
                    <w:rPr>
                      <w:rFonts w:ascii="Arial" w:hAnsi="Arial" w:cs="Arial"/>
                      <w:i/>
                      <w:color w:val="FF0000"/>
                      <w:lang w:val="it-IT"/>
                    </w:rPr>
                    <w:t>oppure</w:t>
                  </w:r>
                </w:p>
                <w:p w14:paraId="40B25819" w14:textId="77777777" w:rsidR="004000D3" w:rsidRPr="008C30FF" w:rsidRDefault="004000D3"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Per </w:t>
                  </w:r>
                  <w:r w:rsidR="00D77046" w:rsidRPr="008C30FF">
                    <w:rPr>
                      <w:rFonts w:ascii="Arial" w:hAnsi="Arial" w:cs="Arial"/>
                      <w:color w:val="FF0000"/>
                      <w:lang w:val="it-IT"/>
                    </w:rPr>
                    <w:t xml:space="preserve">gli </w:t>
                  </w:r>
                  <w:r w:rsidRPr="008C30FF">
                    <w:rPr>
                      <w:rFonts w:ascii="Arial" w:hAnsi="Arial" w:cs="Arial"/>
                      <w:color w:val="FF0000"/>
                      <w:lang w:val="it-IT"/>
                    </w:rPr>
                    <w:t>affidamenti diretti di importo inferiore a 40.000 euro non è dovuta alcuna garanzia.</w:t>
                  </w:r>
                </w:p>
              </w:tc>
            </w:tr>
            <w:bookmarkEnd w:id="2"/>
          </w:tbl>
          <w:p w14:paraId="07C90843" w14:textId="77777777" w:rsidR="008D1DEB" w:rsidRDefault="008D1DEB" w:rsidP="00111A17">
            <w:pPr>
              <w:tabs>
                <w:tab w:val="left" w:pos="3686"/>
              </w:tabs>
              <w:jc w:val="center"/>
              <w:rPr>
                <w:rFonts w:ascii="Arial" w:hAnsi="Arial" w:cs="Arial"/>
                <w:b/>
                <w:lang w:val="it-IT"/>
              </w:rPr>
            </w:pPr>
          </w:p>
          <w:p w14:paraId="464E9C99" w14:textId="77777777" w:rsidR="008D1DEB" w:rsidRPr="00E20A6A" w:rsidRDefault="008D1DEB" w:rsidP="00111A17">
            <w:pPr>
              <w:tabs>
                <w:tab w:val="left" w:pos="3686"/>
              </w:tabs>
              <w:jc w:val="center"/>
              <w:rPr>
                <w:rFonts w:ascii="Arial" w:hAnsi="Arial" w:cs="Arial"/>
                <w:b/>
              </w:rPr>
            </w:pPr>
            <w:r w:rsidRPr="00E20A6A">
              <w:rPr>
                <w:rFonts w:ascii="Arial" w:hAnsi="Arial" w:cs="Arial"/>
                <w:b/>
                <w:lang w:val="it-IT"/>
              </w:rPr>
              <w:t xml:space="preserve">Absatz - comma </w:t>
            </w:r>
            <w:r>
              <w:rPr>
                <w:rFonts w:ascii="Arial" w:hAnsi="Arial" w:cs="Arial"/>
                <w:b/>
                <w:lang w:val="it-IT"/>
              </w:rPr>
              <w:t>9</w:t>
            </w:r>
            <w:r w:rsidRPr="00E20A6A">
              <w:rPr>
                <w:rFonts w:ascii="Arial" w:hAnsi="Arial" w:cs="Arial"/>
                <w:b/>
                <w:lang w:val="it-IT"/>
              </w:rPr>
              <w:t>:</w:t>
            </w:r>
          </w:p>
        </w:tc>
      </w:tr>
      <w:tr w:rsidR="008D1DEB" w:rsidRPr="00047A39" w14:paraId="2897397F" w14:textId="77777777" w:rsidTr="00111A17">
        <w:trPr>
          <w:trHeight w:val="333"/>
        </w:trPr>
        <w:tc>
          <w:tcPr>
            <w:tcW w:w="5000" w:type="pct"/>
            <w:shd w:val="clear" w:color="auto" w:fill="E0E0E0"/>
          </w:tcPr>
          <w:tbl>
            <w:tblPr>
              <w:tblW w:w="9919" w:type="dxa"/>
              <w:tblInd w:w="72" w:type="dxa"/>
              <w:shd w:val="clear" w:color="auto" w:fill="E6E6E6"/>
              <w:tblLayout w:type="fixed"/>
              <w:tblCellMar>
                <w:left w:w="70" w:type="dxa"/>
                <w:right w:w="70" w:type="dxa"/>
              </w:tblCellMar>
              <w:tblLook w:val="0000" w:firstRow="0" w:lastRow="0" w:firstColumn="0" w:lastColumn="0" w:noHBand="0" w:noVBand="0"/>
            </w:tblPr>
            <w:tblGrid>
              <w:gridCol w:w="4890"/>
              <w:gridCol w:w="5029"/>
            </w:tblGrid>
            <w:tr w:rsidR="00AF12AC" w:rsidRPr="009B5A48" w14:paraId="68685357" w14:textId="77777777" w:rsidTr="00145311">
              <w:trPr>
                <w:trHeight w:val="397"/>
              </w:trPr>
              <w:tc>
                <w:tcPr>
                  <w:tcW w:w="2465" w:type="pct"/>
                  <w:shd w:val="clear" w:color="auto" w:fill="auto"/>
                </w:tcPr>
                <w:p w14:paraId="099D3B5B" w14:textId="70CBDC10" w:rsidR="004F6907" w:rsidRPr="007861F8" w:rsidRDefault="004F6907" w:rsidP="004F6907">
                  <w:pPr>
                    <w:ind w:right="423"/>
                    <w:jc w:val="both"/>
                    <w:rPr>
                      <w:rFonts w:ascii="Arial" w:hAnsi="Arial" w:cs="Arial"/>
                      <w:strike/>
                      <w:color w:val="FF0000"/>
                      <w:highlight w:val="yellow"/>
                    </w:rPr>
                  </w:pPr>
                </w:p>
                <w:p w14:paraId="14F5A34C" w14:textId="77777777" w:rsidR="00CD0876" w:rsidRPr="007861F8" w:rsidRDefault="00CD0876" w:rsidP="00CD0876">
                  <w:pPr>
                    <w:ind w:left="357" w:right="423"/>
                    <w:jc w:val="both"/>
                    <w:rPr>
                      <w:rFonts w:ascii="Arial" w:hAnsi="Arial" w:cs="Arial"/>
                      <w:b/>
                      <w:bCs/>
                      <w:strike/>
                      <w:color w:val="FF0000"/>
                      <w:highlight w:val="yellow"/>
                    </w:rPr>
                  </w:pPr>
                  <w:r w:rsidRPr="007861F8">
                    <w:rPr>
                      <w:rFonts w:ascii="Arial" w:hAnsi="Arial" w:cs="Arial"/>
                      <w:b/>
                      <w:bCs/>
                      <w:strike/>
                      <w:color w:val="FF0000"/>
                      <w:highlight w:val="yellow"/>
                    </w:rPr>
                    <w:t xml:space="preserve">Hypothese A) </w:t>
                  </w:r>
                </w:p>
                <w:p w14:paraId="2E8660AB" w14:textId="77777777" w:rsidR="00CD0876" w:rsidRPr="007861F8" w:rsidRDefault="00CD0876" w:rsidP="00CD0876">
                  <w:pPr>
                    <w:ind w:left="357" w:right="423"/>
                    <w:jc w:val="both"/>
                    <w:rPr>
                      <w:rFonts w:ascii="Arial" w:hAnsi="Arial" w:cs="Arial"/>
                      <w:strike/>
                      <w:color w:val="FF0000"/>
                      <w:highlight w:val="yellow"/>
                    </w:rPr>
                  </w:pPr>
                  <w:r w:rsidRPr="007861F8">
                    <w:rPr>
                      <w:rFonts w:ascii="Arial" w:hAnsi="Arial" w:cs="Arial"/>
                      <w:strike/>
                      <w:color w:val="FF0000"/>
                      <w:highlight w:val="yellow"/>
                    </w:rPr>
                    <w:t xml:space="preserve">Für die Vergabe von Bauleistungen unter 500.000,00 Euro, verlangt der Auftraggeber, nach Überprüfung der Voraussetzungen wie im Art. 27, Absatz 15 des LG Nr. 16/2015 vorgesehen, die Versicherungspolizze wie nachstehend festgelegt. </w:t>
                  </w:r>
                </w:p>
                <w:p w14:paraId="21F48BEF" w14:textId="77777777" w:rsidR="005915B9" w:rsidRPr="007861F8" w:rsidRDefault="005915B9" w:rsidP="00CD0876">
                  <w:pPr>
                    <w:ind w:left="357" w:right="423"/>
                    <w:jc w:val="both"/>
                    <w:rPr>
                      <w:rFonts w:ascii="Arial" w:hAnsi="Arial" w:cs="Arial"/>
                      <w:strike/>
                      <w:color w:val="FF0000"/>
                      <w:highlight w:val="yellow"/>
                    </w:rPr>
                  </w:pPr>
                </w:p>
                <w:p w14:paraId="74375397" w14:textId="0D521B78" w:rsidR="00CD0876" w:rsidRPr="007861F8" w:rsidRDefault="00CD0876" w:rsidP="00CD0876">
                  <w:pPr>
                    <w:ind w:left="357" w:right="423"/>
                    <w:jc w:val="both"/>
                    <w:rPr>
                      <w:rFonts w:ascii="Arial" w:hAnsi="Arial" w:cs="Arial"/>
                      <w:b/>
                      <w:bCs/>
                      <w:strike/>
                      <w:color w:val="FF0000"/>
                      <w:highlight w:val="yellow"/>
                    </w:rPr>
                  </w:pPr>
                  <w:r w:rsidRPr="007861F8">
                    <w:rPr>
                      <w:rFonts w:ascii="Arial" w:hAnsi="Arial" w:cs="Arial"/>
                      <w:b/>
                      <w:bCs/>
                      <w:strike/>
                      <w:color w:val="FF0000"/>
                      <w:highlight w:val="yellow"/>
                    </w:rPr>
                    <w:t xml:space="preserve">Hypothese B) </w:t>
                  </w:r>
                </w:p>
                <w:p w14:paraId="7531A9EA" w14:textId="77777777" w:rsidR="00AF12AC" w:rsidRPr="007861F8" w:rsidRDefault="00CD0876" w:rsidP="00CD0876">
                  <w:pPr>
                    <w:ind w:left="357" w:right="423"/>
                    <w:jc w:val="both"/>
                    <w:rPr>
                      <w:rFonts w:ascii="Arial" w:hAnsi="Arial" w:cs="Arial"/>
                      <w:strike/>
                      <w:color w:val="FF0000"/>
                      <w:highlight w:val="yellow"/>
                      <w:lang w:val="it-IT"/>
                    </w:rPr>
                  </w:pPr>
                  <w:r w:rsidRPr="007861F8">
                    <w:rPr>
                      <w:rFonts w:ascii="Arial" w:hAnsi="Arial" w:cs="Arial"/>
                      <w:strike/>
                      <w:color w:val="FF0000"/>
                      <w:highlight w:val="yellow"/>
                    </w:rPr>
                    <w:t xml:space="preserve">Für die Vergabe von Bauleistungen unter 500.000,00 Euro ist unter der Voraussetzung, dass der Auftragnehmer über eine allgemeine Haftpflichtversicherung verfügt, keine Versicherungspolizze vorgesehen. </w:t>
                  </w:r>
                  <w:r w:rsidRPr="007861F8">
                    <w:rPr>
                      <w:rFonts w:ascii="Arial" w:hAnsi="Arial" w:cs="Arial"/>
                      <w:strike/>
                      <w:color w:val="FF0000"/>
                      <w:highlight w:val="yellow"/>
                      <w:lang w:val="it-IT"/>
                    </w:rPr>
                    <w:t xml:space="preserve">Andernfalls gilt der Absatz 9 wie nachstehend festgelegt. </w:t>
                  </w:r>
                </w:p>
                <w:p w14:paraId="670D9009" w14:textId="024D93F4" w:rsidR="00CD0876" w:rsidRPr="007861F8" w:rsidRDefault="00CD0876" w:rsidP="00CD0876">
                  <w:pPr>
                    <w:ind w:left="357" w:right="423"/>
                    <w:jc w:val="both"/>
                    <w:rPr>
                      <w:rFonts w:ascii="Arial" w:hAnsi="Arial" w:cs="Arial"/>
                      <w:strike/>
                      <w:highlight w:val="yellow"/>
                      <w:u w:val="single"/>
                    </w:rPr>
                  </w:pPr>
                </w:p>
              </w:tc>
              <w:tc>
                <w:tcPr>
                  <w:tcW w:w="2535" w:type="pct"/>
                  <w:shd w:val="clear" w:color="auto" w:fill="auto"/>
                </w:tcPr>
                <w:p w14:paraId="6A1F0023" w14:textId="77777777" w:rsidR="00ED68C7" w:rsidRPr="007861F8" w:rsidRDefault="00ED68C7" w:rsidP="005D79B2">
                  <w:pPr>
                    <w:ind w:left="353" w:right="423"/>
                    <w:jc w:val="both"/>
                    <w:rPr>
                      <w:rFonts w:ascii="Arial" w:hAnsi="Arial" w:cs="Arial"/>
                      <w:strike/>
                      <w:color w:val="FF0000"/>
                      <w:highlight w:val="yellow"/>
                      <w:lang w:val="it-IT"/>
                    </w:rPr>
                  </w:pPr>
                </w:p>
                <w:p w14:paraId="5E479769" w14:textId="299A6699" w:rsidR="00ED68C7" w:rsidRPr="007861F8" w:rsidRDefault="00ED68C7" w:rsidP="005D79B2">
                  <w:pPr>
                    <w:ind w:left="353" w:right="423"/>
                    <w:jc w:val="both"/>
                    <w:rPr>
                      <w:rFonts w:ascii="Arial" w:hAnsi="Arial" w:cs="Arial"/>
                      <w:b/>
                      <w:bCs/>
                      <w:strike/>
                      <w:color w:val="FF0000"/>
                      <w:highlight w:val="yellow"/>
                      <w:lang w:val="it-IT"/>
                    </w:rPr>
                  </w:pPr>
                  <w:r w:rsidRPr="007861F8">
                    <w:rPr>
                      <w:rFonts w:ascii="Arial" w:hAnsi="Arial" w:cs="Arial"/>
                      <w:b/>
                      <w:bCs/>
                      <w:strike/>
                      <w:color w:val="FF0000"/>
                      <w:highlight w:val="yellow"/>
                      <w:lang w:val="it-IT"/>
                    </w:rPr>
                    <w:t>Ipotesi A)</w:t>
                  </w:r>
                </w:p>
                <w:p w14:paraId="235EC085" w14:textId="3AC94D51" w:rsidR="00ED68C7" w:rsidRPr="007861F8" w:rsidRDefault="00ED68C7" w:rsidP="005D79B2">
                  <w:pPr>
                    <w:ind w:left="353" w:right="423"/>
                    <w:jc w:val="both"/>
                    <w:rPr>
                      <w:rFonts w:ascii="Arial" w:hAnsi="Arial" w:cs="Arial"/>
                      <w:strike/>
                      <w:color w:val="FF0000"/>
                      <w:highlight w:val="yellow"/>
                      <w:lang w:val="it-IT"/>
                    </w:rPr>
                  </w:pPr>
                  <w:r w:rsidRPr="007861F8">
                    <w:rPr>
                      <w:rFonts w:ascii="Arial" w:hAnsi="Arial" w:cs="Arial"/>
                      <w:strike/>
                      <w:color w:val="FF0000"/>
                      <w:highlight w:val="yellow"/>
                      <w:lang w:val="it-IT"/>
                    </w:rPr>
                    <w:t>Per l’affidamento di lavori di importo inferiore a 500.000,00 euro, l’Amministrazione committente, previa verifica delle condizioni previste dall´art. 27, comma 15 lp n. 16/2015, richiede la polizza di assicurazione come sotto determinata.</w:t>
                  </w:r>
                </w:p>
                <w:p w14:paraId="47B1732D" w14:textId="77777777" w:rsidR="00ED68C7" w:rsidRPr="007861F8" w:rsidRDefault="00ED68C7" w:rsidP="005D79B2">
                  <w:pPr>
                    <w:ind w:left="353" w:right="423"/>
                    <w:jc w:val="both"/>
                    <w:rPr>
                      <w:rFonts w:ascii="Arial" w:hAnsi="Arial" w:cs="Arial"/>
                      <w:strike/>
                      <w:color w:val="FF0000"/>
                      <w:highlight w:val="yellow"/>
                      <w:lang w:val="it-IT"/>
                    </w:rPr>
                  </w:pPr>
                </w:p>
                <w:p w14:paraId="3C4F3D21" w14:textId="19616F4C" w:rsidR="00ED68C7" w:rsidRPr="007861F8" w:rsidRDefault="00ED68C7" w:rsidP="005D79B2">
                  <w:pPr>
                    <w:ind w:left="353" w:right="423"/>
                    <w:jc w:val="both"/>
                    <w:rPr>
                      <w:rFonts w:ascii="Arial" w:hAnsi="Arial" w:cs="Arial"/>
                      <w:b/>
                      <w:bCs/>
                      <w:strike/>
                      <w:color w:val="FF0000"/>
                      <w:highlight w:val="yellow"/>
                      <w:lang w:val="it-IT"/>
                    </w:rPr>
                  </w:pPr>
                  <w:r w:rsidRPr="007861F8">
                    <w:rPr>
                      <w:rFonts w:ascii="Arial" w:hAnsi="Arial" w:cs="Arial"/>
                      <w:b/>
                      <w:bCs/>
                      <w:strike/>
                      <w:color w:val="FF0000"/>
                      <w:highlight w:val="yellow"/>
                      <w:lang w:val="it-IT"/>
                    </w:rPr>
                    <w:t>Ipotesi B)</w:t>
                  </w:r>
                </w:p>
                <w:p w14:paraId="0E5B8775" w14:textId="1E1E6E95" w:rsidR="00AF12AC" w:rsidRPr="007861F8" w:rsidRDefault="00AF12AC" w:rsidP="005D79B2">
                  <w:pPr>
                    <w:ind w:left="353" w:right="423"/>
                    <w:jc w:val="both"/>
                    <w:rPr>
                      <w:rFonts w:ascii="Arial" w:hAnsi="Arial" w:cs="Arial"/>
                      <w:strike/>
                      <w:color w:val="FF0000"/>
                      <w:highlight w:val="yellow"/>
                      <w:lang w:val="it-IT"/>
                    </w:rPr>
                  </w:pPr>
                  <w:r w:rsidRPr="007861F8">
                    <w:rPr>
                      <w:rFonts w:ascii="Arial" w:hAnsi="Arial" w:cs="Arial"/>
                      <w:strike/>
                      <w:color w:val="FF0000"/>
                      <w:highlight w:val="yellow"/>
                      <w:lang w:val="it-IT"/>
                    </w:rPr>
                    <w:t>Per l’affidamento di lavori di importo inferiore a 500.000,00 euro non è dovuta alcuna polizza</w:t>
                  </w:r>
                  <w:r w:rsidR="005D79B2" w:rsidRPr="007861F8">
                    <w:rPr>
                      <w:rFonts w:ascii="Arial" w:hAnsi="Arial" w:cs="Arial"/>
                      <w:strike/>
                      <w:color w:val="FF0000"/>
                      <w:highlight w:val="yellow"/>
                      <w:lang w:val="it-IT"/>
                    </w:rPr>
                    <w:t xml:space="preserve"> a condizione che il soggetto affidatario sia munito di polizza generica di responsabilità civile. In mancanza, si applica il comma 9 come sotto determinato.</w:t>
                  </w:r>
                </w:p>
              </w:tc>
            </w:tr>
            <w:tr w:rsidR="00AF12AC" w:rsidRPr="00592C74" w14:paraId="59C7A2CB" w14:textId="77777777" w:rsidTr="00AF12AC">
              <w:trPr>
                <w:trHeight w:val="397"/>
              </w:trPr>
              <w:tc>
                <w:tcPr>
                  <w:tcW w:w="5000" w:type="pct"/>
                  <w:gridSpan w:val="2"/>
                  <w:shd w:val="clear" w:color="auto" w:fill="auto"/>
                </w:tcPr>
                <w:p w14:paraId="4010A646" w14:textId="5047FE57" w:rsidR="00AF12AC" w:rsidRPr="009B5A48" w:rsidRDefault="00AF12AC" w:rsidP="00AF12AC">
                  <w:pPr>
                    <w:ind w:left="353" w:right="423"/>
                    <w:jc w:val="center"/>
                    <w:rPr>
                      <w:rFonts w:ascii="Arial" w:hAnsi="Arial" w:cs="Arial"/>
                      <w:u w:val="single"/>
                      <w:lang w:val="en-US"/>
                    </w:rPr>
                  </w:pPr>
                  <w:r w:rsidRPr="009B5A48">
                    <w:rPr>
                      <w:rFonts w:ascii="Arial" w:hAnsi="Arial" w:cs="Arial"/>
                      <w:u w:val="single"/>
                      <w:lang w:val="en-US"/>
                    </w:rPr>
                    <w:t>«Contractors All Risks» (C.A.R.)</w:t>
                  </w:r>
                </w:p>
              </w:tc>
            </w:tr>
            <w:tr w:rsidR="008D1DEB" w:rsidRPr="00592C74" w14:paraId="001C0520" w14:textId="77777777" w:rsidTr="00145311">
              <w:trPr>
                <w:trHeight w:val="397"/>
              </w:trPr>
              <w:tc>
                <w:tcPr>
                  <w:tcW w:w="2465" w:type="pct"/>
                  <w:shd w:val="clear" w:color="auto" w:fill="auto"/>
                </w:tcPr>
                <w:p w14:paraId="2C7DE6A0" w14:textId="00C5073F" w:rsidR="00855E30" w:rsidRPr="009B5A48" w:rsidRDefault="00855E30" w:rsidP="00855E30">
                  <w:pPr>
                    <w:tabs>
                      <w:tab w:val="left" w:pos="639"/>
                      <w:tab w:val="right" w:pos="5659"/>
                    </w:tabs>
                    <w:ind w:left="360"/>
                    <w:rPr>
                      <w:rFonts w:ascii="Arial" w:hAnsi="Arial" w:cs="Arial"/>
                      <w:u w:val="single"/>
                    </w:rPr>
                  </w:pPr>
                  <w:r w:rsidRPr="009B5A48">
                    <w:rPr>
                      <w:rFonts w:ascii="Arial" w:hAnsi="Arial" w:cs="Arial"/>
                      <w:u w:val="single"/>
                    </w:rPr>
                    <w:t>Sachschäden</w:t>
                  </w:r>
                </w:p>
                <w:p w14:paraId="75055DFD" w14:textId="3EE679A3" w:rsidR="00855E30" w:rsidRPr="009B5A48" w:rsidRDefault="00855E30" w:rsidP="00855E30">
                  <w:pPr>
                    <w:tabs>
                      <w:tab w:val="left" w:pos="639"/>
                      <w:tab w:val="right" w:pos="5659"/>
                    </w:tabs>
                    <w:ind w:left="360"/>
                    <w:rPr>
                      <w:rFonts w:ascii="Arial" w:hAnsi="Arial" w:cs="Arial"/>
                    </w:rPr>
                  </w:pPr>
                  <w:r w:rsidRPr="009B5A48">
                    <w:rPr>
                      <w:rFonts w:ascii="Arial" w:hAnsi="Arial" w:cs="Arial"/>
                    </w:rPr>
                    <w:t>a)</w:t>
                  </w:r>
                  <w:r w:rsidRPr="009B5A48">
                    <w:rPr>
                      <w:rFonts w:ascii="Arial" w:hAnsi="Arial" w:cs="Arial"/>
                    </w:rPr>
                    <w:tab/>
                    <w:t>„Ständige und temporäre vertragsgegenständliche Bauwerke und Anlagen“</w:t>
                  </w:r>
                </w:p>
                <w:p w14:paraId="69F3B941" w14:textId="77777777" w:rsidR="00855E30" w:rsidRPr="009B5A48" w:rsidRDefault="00855E30" w:rsidP="00855E30">
                  <w:pPr>
                    <w:tabs>
                      <w:tab w:val="left" w:pos="639"/>
                      <w:tab w:val="right" w:pos="5659"/>
                    </w:tabs>
                    <w:ind w:left="360"/>
                    <w:rPr>
                      <w:rFonts w:ascii="Arial" w:hAnsi="Arial" w:cs="Arial"/>
                    </w:rPr>
                  </w:pPr>
                  <w:r w:rsidRPr="009B5A48">
                    <w:rPr>
                      <w:rFonts w:ascii="Arial" w:hAnsi="Arial" w:cs="Arial"/>
                    </w:rPr>
                    <w:t>b)“Bestehende Bauwerke und Anlagen“</w:t>
                  </w:r>
                </w:p>
                <w:p w14:paraId="31DCCE00" w14:textId="4616E6AD" w:rsidR="008D1DEB" w:rsidRPr="009B5A48" w:rsidRDefault="00855E30" w:rsidP="00855E30">
                  <w:pPr>
                    <w:tabs>
                      <w:tab w:val="left" w:pos="639"/>
                      <w:tab w:val="right" w:pos="5659"/>
                    </w:tabs>
                    <w:ind w:left="360"/>
                    <w:rPr>
                      <w:rFonts w:ascii="Arial" w:hAnsi="Arial" w:cs="Arial"/>
                    </w:rPr>
                  </w:pPr>
                  <w:r w:rsidRPr="009B5A48">
                    <w:rPr>
                      <w:rFonts w:ascii="Arial" w:hAnsi="Arial" w:cs="Arial"/>
                    </w:rPr>
                    <w:t>c)“Kosten für Abbruch und Räumung“</w:t>
                  </w:r>
                </w:p>
              </w:tc>
              <w:tc>
                <w:tcPr>
                  <w:tcW w:w="2535" w:type="pct"/>
                  <w:shd w:val="clear" w:color="auto" w:fill="auto"/>
                </w:tcPr>
                <w:p w14:paraId="209FC0E0" w14:textId="32DDBF0A" w:rsidR="00A14C55" w:rsidRPr="009B5A48" w:rsidRDefault="00A14C55" w:rsidP="00A14C55">
                  <w:pPr>
                    <w:ind w:left="353" w:right="423"/>
                    <w:jc w:val="both"/>
                    <w:rPr>
                      <w:rFonts w:ascii="Arial" w:hAnsi="Arial" w:cs="Arial"/>
                      <w:lang w:val="it-IT"/>
                    </w:rPr>
                  </w:pPr>
                  <w:r w:rsidRPr="009B5A48">
                    <w:rPr>
                      <w:rFonts w:ascii="Arial" w:hAnsi="Arial" w:cs="Arial"/>
                      <w:u w:val="single"/>
                      <w:lang w:val="it-IT"/>
                    </w:rPr>
                    <w:t>Danni alle cose</w:t>
                  </w:r>
                </w:p>
                <w:p w14:paraId="7ED7B6A7" w14:textId="23EEF0FC" w:rsidR="008D1DEB" w:rsidRPr="009B5A48" w:rsidRDefault="00A01F0E" w:rsidP="00145311">
                  <w:pPr>
                    <w:numPr>
                      <w:ilvl w:val="0"/>
                      <w:numId w:val="7"/>
                    </w:numPr>
                    <w:ind w:right="423"/>
                    <w:jc w:val="both"/>
                    <w:rPr>
                      <w:rFonts w:ascii="Arial" w:hAnsi="Arial" w:cs="Arial"/>
                      <w:lang w:val="it-IT"/>
                    </w:rPr>
                  </w:pPr>
                  <w:r w:rsidRPr="009B5A48">
                    <w:rPr>
                      <w:rFonts w:ascii="Arial" w:hAnsi="Arial" w:cs="Arial"/>
                      <w:lang w:val="it-IT"/>
                    </w:rPr>
                    <w:t>“Opere ed Impianti permanenti e temporanei oggetto del contratto”</w:t>
                  </w:r>
                </w:p>
                <w:p w14:paraId="34873102" w14:textId="77777777" w:rsidR="00A01F0E" w:rsidRPr="009B5A48" w:rsidRDefault="00A01F0E" w:rsidP="00145311">
                  <w:pPr>
                    <w:numPr>
                      <w:ilvl w:val="0"/>
                      <w:numId w:val="7"/>
                    </w:numPr>
                    <w:ind w:right="423"/>
                    <w:jc w:val="both"/>
                    <w:rPr>
                      <w:rFonts w:ascii="Arial" w:hAnsi="Arial" w:cs="Arial"/>
                      <w:lang w:val="it-IT"/>
                    </w:rPr>
                  </w:pPr>
                  <w:r w:rsidRPr="009B5A48">
                    <w:rPr>
                      <w:rFonts w:ascii="Arial" w:hAnsi="Arial" w:cs="Arial"/>
                      <w:lang w:val="it-IT"/>
                    </w:rPr>
                    <w:t>“Opere ed impianti preesistenti”</w:t>
                  </w:r>
                </w:p>
                <w:p w14:paraId="416FFBCF" w14:textId="77777777" w:rsidR="00A01F0E" w:rsidRPr="009B5A48" w:rsidRDefault="00A01F0E" w:rsidP="00145311">
                  <w:pPr>
                    <w:numPr>
                      <w:ilvl w:val="0"/>
                      <w:numId w:val="7"/>
                    </w:numPr>
                    <w:ind w:right="423"/>
                    <w:jc w:val="both"/>
                    <w:rPr>
                      <w:rFonts w:ascii="Arial" w:hAnsi="Arial" w:cs="Arial"/>
                      <w:lang w:val="it-IT"/>
                    </w:rPr>
                  </w:pPr>
                  <w:r w:rsidRPr="009B5A48">
                    <w:rPr>
                      <w:rFonts w:ascii="Arial" w:hAnsi="Arial" w:cs="Arial"/>
                      <w:lang w:val="it-IT"/>
                    </w:rPr>
                    <w:t>“Costi di demolizione e sgombero”</w:t>
                  </w:r>
                </w:p>
              </w:tc>
            </w:tr>
            <w:tr w:rsidR="0083210F" w:rsidRPr="00FD765D" w14:paraId="33B69D68" w14:textId="77777777" w:rsidTr="0083210F">
              <w:trPr>
                <w:trHeight w:val="583"/>
              </w:trPr>
              <w:tc>
                <w:tcPr>
                  <w:tcW w:w="5000" w:type="pct"/>
                  <w:gridSpan w:val="2"/>
                  <w:shd w:val="clear" w:color="auto" w:fill="auto"/>
                </w:tcPr>
                <w:p w14:paraId="4DFD56B2" w14:textId="77777777" w:rsidR="00145311" w:rsidRPr="009B5A48" w:rsidRDefault="00145311" w:rsidP="00E67DCF">
                  <w:pPr>
                    <w:jc w:val="center"/>
                    <w:rPr>
                      <w:rFonts w:ascii="Arial" w:hAnsi="Arial" w:cs="Arial"/>
                      <w:lang w:val="it-IT"/>
                    </w:rPr>
                  </w:pPr>
                </w:p>
                <w:p w14:paraId="0AF3BBBE" w14:textId="77777777" w:rsidR="00E67DCF" w:rsidRPr="009B5A48" w:rsidRDefault="00E67DCF" w:rsidP="00E67DCF">
                  <w:pPr>
                    <w:jc w:val="center"/>
                    <w:rPr>
                      <w:rFonts w:ascii="Arial" w:hAnsi="Arial" w:cs="Arial"/>
                      <w:lang w:val="it-IT"/>
                    </w:rPr>
                  </w:pPr>
                  <w:r w:rsidRPr="009B5A48">
                    <w:rPr>
                      <w:rFonts w:ascii="Arial" w:hAnsi="Arial" w:cs="Arial"/>
                      <w:lang w:val="it-IT"/>
                    </w:rPr>
                    <w:t>Vertrags</w:t>
                  </w:r>
                  <w:r w:rsidR="0033602E" w:rsidRPr="009B5A48">
                    <w:rPr>
                      <w:rFonts w:ascii="Arial" w:hAnsi="Arial" w:cs="Arial"/>
                      <w:lang w:val="it-IT"/>
                    </w:rPr>
                    <w:t>betrag</w:t>
                  </w:r>
                  <w:r w:rsidRPr="009B5A48">
                    <w:rPr>
                      <w:rFonts w:ascii="Arial" w:hAnsi="Arial" w:cs="Arial"/>
                      <w:lang w:val="it-IT"/>
                    </w:rPr>
                    <w:t xml:space="preserve"> / importo contrattuale</w:t>
                  </w:r>
                </w:p>
                <w:p w14:paraId="4376180D" w14:textId="77777777" w:rsidR="00E67DCF" w:rsidRPr="009B5A48" w:rsidRDefault="00C86A4C" w:rsidP="00E67DCF">
                  <w:pPr>
                    <w:jc w:val="center"/>
                    <w:rPr>
                      <w:rFonts w:ascii="Arial" w:hAnsi="Arial" w:cs="Arial"/>
                      <w:color w:val="FF0000"/>
                      <w:lang w:val="it-IT"/>
                    </w:rPr>
                  </w:pPr>
                  <w:r w:rsidRPr="009B5A48">
                    <w:rPr>
                      <w:rFonts w:ascii="Arial" w:hAnsi="Arial" w:cs="Arial"/>
                      <w:color w:val="FF0000"/>
                      <w:lang w:val="it-IT"/>
                    </w:rPr>
                    <w:t xml:space="preserve">oder / oppure </w:t>
                  </w:r>
                  <w:r w:rsidR="00E67DCF" w:rsidRPr="009B5A48">
                    <w:rPr>
                      <w:rFonts w:ascii="Arial" w:hAnsi="Arial" w:cs="Arial"/>
                      <w:color w:val="FF0000"/>
                      <w:lang w:val="it-IT"/>
                    </w:rPr>
                    <w:t xml:space="preserve">Euro </w:t>
                  </w:r>
                  <w:r w:rsidR="00E67DCF" w:rsidRPr="009B5A48">
                    <w:rPr>
                      <w:rFonts w:ascii="Arial" w:hAnsi="Arial" w:cs="Arial"/>
                      <w:color w:val="FF0000"/>
                    </w:rPr>
                    <w:fldChar w:fldCharType="begin">
                      <w:ffData>
                        <w:name w:val="Elenco16"/>
                        <w:enabled/>
                        <w:calcOnExit w:val="0"/>
                        <w:ddList/>
                      </w:ffData>
                    </w:fldChar>
                  </w:r>
                  <w:r w:rsidR="00E67DCF" w:rsidRPr="009B5A48">
                    <w:rPr>
                      <w:rFonts w:ascii="Arial" w:hAnsi="Arial" w:cs="Arial"/>
                      <w:color w:val="FF0000"/>
                      <w:lang w:val="it-IT"/>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00E67DCF" w:rsidRPr="009B5A48">
                    <w:rPr>
                      <w:rFonts w:ascii="Arial" w:hAnsi="Arial" w:cs="Arial"/>
                      <w:color w:val="FF0000"/>
                    </w:rPr>
                    <w:fldChar w:fldCharType="end"/>
                  </w:r>
                </w:p>
                <w:p w14:paraId="2485951F" w14:textId="77777777" w:rsidR="0083210F" w:rsidRPr="009B5A48" w:rsidRDefault="0083210F" w:rsidP="0083210F">
                  <w:pPr>
                    <w:ind w:right="423"/>
                    <w:jc w:val="both"/>
                    <w:rPr>
                      <w:rFonts w:ascii="Arial" w:hAnsi="Arial" w:cs="Arial"/>
                      <w:lang w:val="it-IT"/>
                    </w:rPr>
                  </w:pPr>
                </w:p>
              </w:tc>
            </w:tr>
            <w:tr w:rsidR="00A01F0E" w:rsidRPr="00592C74" w14:paraId="34A1156E" w14:textId="77777777" w:rsidTr="00111A17">
              <w:tc>
                <w:tcPr>
                  <w:tcW w:w="2465" w:type="pct"/>
                  <w:shd w:val="clear" w:color="auto" w:fill="auto"/>
                </w:tcPr>
                <w:p w14:paraId="647C1082" w14:textId="445A2152" w:rsidR="00A01F0E" w:rsidRPr="009B5A48" w:rsidRDefault="00855E30" w:rsidP="00111A17">
                  <w:pPr>
                    <w:tabs>
                      <w:tab w:val="left" w:pos="639"/>
                      <w:tab w:val="right" w:pos="5659"/>
                    </w:tabs>
                    <w:ind w:left="360"/>
                    <w:rPr>
                      <w:rFonts w:ascii="Arial" w:hAnsi="Arial" w:cs="Arial"/>
                    </w:rPr>
                  </w:pPr>
                  <w:bookmarkStart w:id="3" w:name="_Hlk63444002"/>
                  <w:bookmarkStart w:id="4" w:name="_Hlk63444697"/>
                  <w:r w:rsidRPr="009B5A48">
                    <w:rPr>
                      <w:rFonts w:ascii="Arial" w:hAnsi="Arial" w:cs="Arial"/>
                    </w:rPr>
                    <w:t>Zivilrechtliche Haftung bei Schäden an Dritten</w:t>
                  </w:r>
                </w:p>
              </w:tc>
              <w:tc>
                <w:tcPr>
                  <w:tcW w:w="2535" w:type="pct"/>
                  <w:shd w:val="clear" w:color="auto" w:fill="auto"/>
                </w:tcPr>
                <w:p w14:paraId="06924656" w14:textId="77777777" w:rsidR="00A01F0E" w:rsidRPr="009B5A48" w:rsidRDefault="00186646" w:rsidP="005D79B2">
                  <w:pPr>
                    <w:ind w:left="354" w:right="355"/>
                    <w:jc w:val="both"/>
                    <w:rPr>
                      <w:rFonts w:ascii="Arial" w:hAnsi="Arial" w:cs="Arial"/>
                      <w:lang w:val="it-IT"/>
                    </w:rPr>
                  </w:pPr>
                  <w:bookmarkStart w:id="5" w:name="_Hlk63443805"/>
                  <w:r w:rsidRPr="009B5A48">
                    <w:rPr>
                      <w:rFonts w:ascii="Arial" w:hAnsi="Arial" w:cs="Arial"/>
                      <w:lang w:val="it-IT"/>
                    </w:rPr>
                    <w:t>Responsabilità civile per danni causati a terzi (R.C.T.)</w:t>
                  </w:r>
                  <w:bookmarkEnd w:id="5"/>
                </w:p>
              </w:tc>
            </w:tr>
            <w:bookmarkEnd w:id="3"/>
            <w:tr w:rsidR="008D1DEB" w:rsidRPr="009B5A48" w14:paraId="5408BB7C" w14:textId="77777777" w:rsidTr="00111A17">
              <w:tc>
                <w:tcPr>
                  <w:tcW w:w="5000" w:type="pct"/>
                  <w:gridSpan w:val="2"/>
                  <w:shd w:val="clear" w:color="auto" w:fill="auto"/>
                </w:tcPr>
                <w:p w14:paraId="22BFDBAE" w14:textId="77777777" w:rsidR="008D1DEB" w:rsidRPr="009B5A48" w:rsidRDefault="008D1DEB" w:rsidP="00111A17">
                  <w:pPr>
                    <w:jc w:val="center"/>
                    <w:rPr>
                      <w:rFonts w:ascii="Arial" w:hAnsi="Arial" w:cs="Arial"/>
                      <w:lang w:val="it-IT"/>
                    </w:rPr>
                  </w:pPr>
                </w:p>
                <w:p w14:paraId="355B56F6" w14:textId="77777777" w:rsidR="008D1DEB" w:rsidRPr="009B5A48" w:rsidRDefault="008D1DEB" w:rsidP="0083210F">
                  <w:pPr>
                    <w:jc w:val="center"/>
                    <w:rPr>
                      <w:rFonts w:ascii="Arial" w:hAnsi="Arial" w:cs="Arial"/>
                    </w:rPr>
                  </w:pPr>
                  <w:r w:rsidRPr="009B5A48">
                    <w:rPr>
                      <w:rFonts w:ascii="Arial" w:hAnsi="Arial" w:cs="Arial"/>
                    </w:rPr>
                    <w:t xml:space="preserve">Euro </w:t>
                  </w:r>
                  <w:r w:rsidR="004F3DF4" w:rsidRPr="009B5A48">
                    <w:rPr>
                      <w:rFonts w:ascii="Arial" w:hAnsi="Arial" w:cs="Arial"/>
                    </w:rPr>
                    <w:t>500.000,00</w:t>
                  </w:r>
                </w:p>
                <w:p w14:paraId="0C23F06A" w14:textId="77777777" w:rsidR="004F3DF4" w:rsidRPr="009B5A48" w:rsidRDefault="004F3DF4" w:rsidP="0083210F">
                  <w:pPr>
                    <w:jc w:val="center"/>
                    <w:rPr>
                      <w:rFonts w:ascii="Arial" w:hAnsi="Arial" w:cs="Arial"/>
                      <w:color w:val="FF0000"/>
                    </w:rPr>
                  </w:pPr>
                  <w:r w:rsidRPr="009B5A48">
                    <w:rPr>
                      <w:rFonts w:ascii="Arial" w:hAnsi="Arial" w:cs="Arial"/>
                      <w:color w:val="FF0000"/>
                    </w:rPr>
                    <w:t xml:space="preserve">oder / oppure Euro  </w:t>
                  </w:r>
                  <w:r w:rsidRPr="009B5A48">
                    <w:rPr>
                      <w:rFonts w:ascii="Arial" w:hAnsi="Arial" w:cs="Arial"/>
                      <w:color w:val="FF0000"/>
                    </w:rPr>
                    <w:fldChar w:fldCharType="begin">
                      <w:ffData>
                        <w:name w:val="Elenco16"/>
                        <w:enabled/>
                        <w:calcOnExit w:val="0"/>
                        <w:ddList/>
                      </w:ffData>
                    </w:fldChar>
                  </w:r>
                  <w:r w:rsidRPr="009B5A48">
                    <w:rPr>
                      <w:rFonts w:ascii="Arial" w:hAnsi="Arial" w:cs="Arial"/>
                      <w:color w:val="FF0000"/>
                      <w:lang w:val="it-IT"/>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Pr="009B5A48">
                    <w:rPr>
                      <w:rFonts w:ascii="Arial" w:hAnsi="Arial" w:cs="Arial"/>
                      <w:color w:val="FF0000"/>
                    </w:rPr>
                    <w:fldChar w:fldCharType="end"/>
                  </w:r>
                </w:p>
                <w:p w14:paraId="59CACC34" w14:textId="77777777" w:rsidR="008D1DEB" w:rsidRPr="009B5A48" w:rsidRDefault="008D1DEB" w:rsidP="00111A17">
                  <w:pPr>
                    <w:ind w:left="360"/>
                    <w:jc w:val="center"/>
                    <w:rPr>
                      <w:rFonts w:ascii="Arial" w:hAnsi="Arial" w:cs="Arial"/>
                      <w:lang w:val="it-IT"/>
                    </w:rPr>
                  </w:pPr>
                </w:p>
              </w:tc>
            </w:tr>
            <w:bookmarkEnd w:id="4"/>
            <w:tr w:rsidR="00D073B6" w:rsidRPr="009B5A48" w14:paraId="082E2923" w14:textId="77777777" w:rsidTr="00D073B6">
              <w:tc>
                <w:tcPr>
                  <w:tcW w:w="5000" w:type="pct"/>
                  <w:gridSpan w:val="2"/>
                  <w:shd w:val="clear" w:color="auto" w:fill="auto"/>
                </w:tcPr>
                <w:p w14:paraId="6E0D60A8" w14:textId="77777777" w:rsidR="00B63FB2" w:rsidRPr="009B5A48" w:rsidRDefault="00B63FB2" w:rsidP="00D073B6">
                  <w:pPr>
                    <w:jc w:val="center"/>
                    <w:rPr>
                      <w:rFonts w:ascii="Arial" w:hAnsi="Arial" w:cs="Arial"/>
                      <w:b/>
                      <w:bCs/>
                      <w:color w:val="FF0000"/>
                    </w:rPr>
                  </w:pPr>
                </w:p>
                <w:p w14:paraId="193883E4" w14:textId="77777777" w:rsidR="00D073B6" w:rsidRPr="009B5A48" w:rsidRDefault="00D073B6" w:rsidP="004A0813">
                  <w:pPr>
                    <w:jc w:val="center"/>
                    <w:rPr>
                      <w:rFonts w:ascii="Arial" w:hAnsi="Arial" w:cs="Arial"/>
                      <w:b/>
                      <w:bCs/>
                      <w:color w:val="FF0000"/>
                    </w:rPr>
                  </w:pPr>
                  <w:r w:rsidRPr="009B5A48">
                    <w:rPr>
                      <w:rFonts w:ascii="Arial" w:hAnsi="Arial" w:cs="Arial"/>
                      <w:b/>
                      <w:bCs/>
                      <w:color w:val="FF0000"/>
                    </w:rPr>
                    <w:t>Absatz - comma 13:</w:t>
                  </w:r>
                </w:p>
                <w:p w14:paraId="1241FA5B" w14:textId="2996CCB8" w:rsidR="00855E30" w:rsidRPr="009B5A48" w:rsidRDefault="00855E30" w:rsidP="004A0813">
                  <w:pPr>
                    <w:jc w:val="center"/>
                    <w:rPr>
                      <w:rFonts w:ascii="Arial" w:hAnsi="Arial" w:cs="Arial"/>
                      <w:color w:val="FF0000"/>
                    </w:rPr>
                  </w:pPr>
                </w:p>
              </w:tc>
            </w:tr>
            <w:tr w:rsidR="00855E30" w:rsidRPr="009B5A48" w14:paraId="4F2C11DD" w14:textId="77777777" w:rsidTr="00D073B6">
              <w:tc>
                <w:tcPr>
                  <w:tcW w:w="5000" w:type="pct"/>
                  <w:gridSpan w:val="2"/>
                  <w:shd w:val="clear" w:color="auto" w:fill="auto"/>
                </w:tcPr>
                <w:p w14:paraId="612B24B5" w14:textId="77777777" w:rsidR="00855E30" w:rsidRPr="009B5A48" w:rsidRDefault="00855E30" w:rsidP="00D073B6">
                  <w:pPr>
                    <w:jc w:val="center"/>
                    <w:rPr>
                      <w:rFonts w:ascii="Arial" w:hAnsi="Arial" w:cs="Arial"/>
                      <w:b/>
                      <w:bCs/>
                      <w:color w:val="FF0000"/>
                    </w:rPr>
                  </w:pPr>
                </w:p>
              </w:tc>
            </w:tr>
            <w:tr w:rsidR="004A0813" w:rsidRPr="00592C74" w14:paraId="5D7298FA" w14:textId="77777777" w:rsidTr="00040542">
              <w:tc>
                <w:tcPr>
                  <w:tcW w:w="2465" w:type="pct"/>
                  <w:shd w:val="clear" w:color="auto" w:fill="auto"/>
                </w:tcPr>
                <w:p w14:paraId="6DECE067" w14:textId="05693F24" w:rsidR="004A0813" w:rsidRPr="009B5A48" w:rsidRDefault="00855E30" w:rsidP="00A9526C">
                  <w:pPr>
                    <w:tabs>
                      <w:tab w:val="right" w:pos="5600"/>
                    </w:tabs>
                    <w:ind w:left="357"/>
                    <w:jc w:val="both"/>
                    <w:rPr>
                      <w:rFonts w:ascii="Arial" w:hAnsi="Arial" w:cs="Arial"/>
                      <w:color w:val="FF0000"/>
                    </w:rPr>
                  </w:pPr>
                  <w:r w:rsidRPr="009B5A48">
                    <w:rPr>
                      <w:rFonts w:ascii="Arial" w:hAnsi="Arial" w:cs="Arial"/>
                      <w:color w:val="FF0000"/>
                    </w:rPr>
                    <w:t>a) die Versicherungspolizze mit einer Laufzeit von 10 Jahren zur Deckung der Risiken einer vollständigen oder teilweisen Zerstörung des Bauwerks bzw. der sich aus schwerwiegenden Baumängeln ergebenden Risiken wird im Ausmaß</w:t>
                  </w:r>
                  <w:r w:rsidRPr="009B5A48">
                    <w:rPr>
                      <w:rFonts w:ascii="Arial" w:hAnsi="Arial" w:cs="Arial"/>
                    </w:rPr>
                    <w:t xml:space="preserve"> </w:t>
                  </w:r>
                </w:p>
              </w:tc>
              <w:tc>
                <w:tcPr>
                  <w:tcW w:w="2535" w:type="pct"/>
                  <w:shd w:val="clear" w:color="auto" w:fill="auto"/>
                </w:tcPr>
                <w:p w14:paraId="3369D491" w14:textId="2B72534D" w:rsidR="003A4226" w:rsidRPr="009B5A48" w:rsidRDefault="00A12B3F" w:rsidP="005D79B2">
                  <w:pPr>
                    <w:tabs>
                      <w:tab w:val="left" w:pos="3686"/>
                    </w:tabs>
                    <w:ind w:left="354" w:right="355"/>
                    <w:jc w:val="both"/>
                    <w:rPr>
                      <w:rFonts w:ascii="Arial" w:hAnsi="Arial" w:cs="Arial"/>
                      <w:color w:val="FF0000"/>
                      <w:u w:val="single"/>
                      <w:lang w:val="it-IT"/>
                    </w:rPr>
                  </w:pPr>
                  <w:r w:rsidRPr="009B5A48">
                    <w:rPr>
                      <w:rFonts w:ascii="Arial" w:hAnsi="Arial" w:cs="Arial"/>
                      <w:color w:val="FF0000"/>
                      <w:lang w:val="it-IT"/>
                    </w:rPr>
                    <w:t>a)</w:t>
                  </w:r>
                  <w:r w:rsidR="00564437" w:rsidRPr="009B5A48">
                    <w:rPr>
                      <w:rFonts w:ascii="Arial" w:hAnsi="Arial" w:cs="Arial"/>
                      <w:color w:val="FF0000"/>
                      <w:lang w:val="it-IT"/>
                    </w:rPr>
                    <w:t xml:space="preserve"> la </w:t>
                  </w:r>
                  <w:r w:rsidR="004A0813" w:rsidRPr="009B5A48">
                    <w:rPr>
                      <w:rFonts w:ascii="Arial" w:hAnsi="Arial" w:cs="Arial"/>
                      <w:color w:val="FF0000"/>
                      <w:lang w:val="it-IT"/>
                    </w:rPr>
                    <w:t>polizza indennitaria decennale a copertura dei rischi di rovina totale o parziale dell'opera, ovvero dei rischi derivanti da gravi difetti costruttivi</w:t>
                  </w:r>
                  <w:r w:rsidR="00564437" w:rsidRPr="009B5A48">
                    <w:rPr>
                      <w:rFonts w:ascii="Arial" w:hAnsi="Arial" w:cs="Arial"/>
                      <w:color w:val="FF0000"/>
                      <w:lang w:val="it-IT"/>
                    </w:rPr>
                    <w:t xml:space="preserve"> verrà costituita nella misura </w:t>
                  </w:r>
                </w:p>
                <w:p w14:paraId="76A81767" w14:textId="77777777" w:rsidR="00564437" w:rsidRPr="009B5A48" w:rsidRDefault="00564437" w:rsidP="00564437">
                  <w:pPr>
                    <w:tabs>
                      <w:tab w:val="left" w:pos="3686"/>
                    </w:tabs>
                    <w:ind w:left="354"/>
                    <w:jc w:val="both"/>
                    <w:rPr>
                      <w:rFonts w:ascii="Arial" w:hAnsi="Arial" w:cs="Arial"/>
                      <w:color w:val="FF0000"/>
                      <w:u w:val="single"/>
                      <w:lang w:val="it-IT"/>
                    </w:rPr>
                  </w:pPr>
                </w:p>
                <w:p w14:paraId="42FC205E" w14:textId="209B08AA" w:rsidR="00855E30" w:rsidRPr="009B5A48" w:rsidRDefault="00855E30" w:rsidP="00564437">
                  <w:pPr>
                    <w:tabs>
                      <w:tab w:val="left" w:pos="3686"/>
                    </w:tabs>
                    <w:ind w:left="354"/>
                    <w:jc w:val="both"/>
                    <w:rPr>
                      <w:rFonts w:ascii="Arial" w:hAnsi="Arial" w:cs="Arial"/>
                      <w:color w:val="FF0000"/>
                      <w:u w:val="single"/>
                      <w:lang w:val="it-IT"/>
                    </w:rPr>
                  </w:pPr>
                </w:p>
              </w:tc>
            </w:tr>
            <w:tr w:rsidR="003A4226" w:rsidRPr="009B5A48" w14:paraId="3708C506" w14:textId="77777777" w:rsidTr="00855E30">
              <w:tc>
                <w:tcPr>
                  <w:tcW w:w="5000" w:type="pct"/>
                  <w:gridSpan w:val="2"/>
                  <w:shd w:val="clear" w:color="auto" w:fill="auto"/>
                </w:tcPr>
                <w:p w14:paraId="0200B543" w14:textId="47F5A97F" w:rsidR="00855E30" w:rsidRPr="009B5A48" w:rsidRDefault="00855E30" w:rsidP="00855E30">
                  <w:pPr>
                    <w:tabs>
                      <w:tab w:val="left" w:pos="3686"/>
                    </w:tabs>
                    <w:ind w:left="354"/>
                    <w:jc w:val="center"/>
                    <w:rPr>
                      <w:rFonts w:ascii="Arial" w:hAnsi="Arial" w:cs="Arial"/>
                      <w:color w:val="FF0000"/>
                    </w:rPr>
                  </w:pPr>
                  <w:r w:rsidRPr="009B5A48">
                    <w:rPr>
                      <w:rFonts w:ascii="Arial" w:hAnsi="Arial" w:cs="Arial"/>
                      <w:color w:val="FF0000"/>
                    </w:rPr>
                    <w:t xml:space="preserve">von 20% des Wertes des </w:t>
                  </w:r>
                  <w:r w:rsidR="00A9526C" w:rsidRPr="009B5A48">
                    <w:rPr>
                      <w:rFonts w:ascii="Arial" w:hAnsi="Arial" w:cs="Arial"/>
                      <w:color w:val="FF0000"/>
                    </w:rPr>
                    <w:t>errichteten</w:t>
                  </w:r>
                  <w:r w:rsidRPr="009B5A48">
                    <w:rPr>
                      <w:rFonts w:ascii="Arial" w:hAnsi="Arial" w:cs="Arial"/>
                      <w:color w:val="FF0000"/>
                    </w:rPr>
                    <w:t xml:space="preserve"> Bauwerks </w:t>
                  </w:r>
                  <w:r w:rsidR="002E571B" w:rsidRPr="009B5A48">
                    <w:rPr>
                      <w:rFonts w:ascii="Arial" w:hAnsi="Arial" w:cs="Arial"/>
                      <w:color w:val="FF0000"/>
                    </w:rPr>
                    <w:t>- del</w:t>
                  </w:r>
                  <w:r w:rsidRPr="009B5A48">
                    <w:rPr>
                      <w:rFonts w:ascii="Arial" w:hAnsi="Arial" w:cs="Arial"/>
                      <w:color w:val="FF0000"/>
                    </w:rPr>
                    <w:t xml:space="preserve"> 20% del valore dell’opera realizzata </w:t>
                  </w:r>
                </w:p>
                <w:p w14:paraId="030EDBE0" w14:textId="61AF4795" w:rsidR="003A4226" w:rsidRPr="009B5A48" w:rsidRDefault="00855E30" w:rsidP="003A4226">
                  <w:pPr>
                    <w:tabs>
                      <w:tab w:val="left" w:pos="3686"/>
                    </w:tabs>
                    <w:jc w:val="center"/>
                    <w:rPr>
                      <w:rFonts w:ascii="Arial" w:hAnsi="Arial" w:cs="Arial"/>
                      <w:color w:val="FF0000"/>
                    </w:rPr>
                  </w:pPr>
                  <w:r w:rsidRPr="009B5A48">
                    <w:rPr>
                      <w:rFonts w:ascii="Arial" w:hAnsi="Arial" w:cs="Arial"/>
                      <w:color w:val="FF0000"/>
                    </w:rPr>
                    <w:t xml:space="preserve">oder / </w:t>
                  </w:r>
                  <w:r w:rsidR="003A4226" w:rsidRPr="009B5A48">
                    <w:rPr>
                      <w:rFonts w:ascii="Arial" w:hAnsi="Arial" w:cs="Arial"/>
                      <w:color w:val="FF0000"/>
                    </w:rPr>
                    <w:t>oppure</w:t>
                  </w:r>
                </w:p>
                <w:p w14:paraId="054CE92E" w14:textId="4CCBE1FB" w:rsidR="003A4226" w:rsidRPr="009B5A48" w:rsidRDefault="00855E30" w:rsidP="00A9526C">
                  <w:pPr>
                    <w:ind w:left="74"/>
                    <w:jc w:val="center"/>
                    <w:rPr>
                      <w:rFonts w:ascii="Arial" w:hAnsi="Arial" w:cs="Arial"/>
                      <w:color w:val="FF0000"/>
                    </w:rPr>
                  </w:pPr>
                  <w:r w:rsidRPr="009B5A48">
                    <w:rPr>
                      <w:rFonts w:ascii="Arial" w:hAnsi="Arial" w:cs="Arial"/>
                      <w:color w:val="FF0000"/>
                    </w:rPr>
                    <w:t xml:space="preserve">von </w:t>
                  </w:r>
                  <w:r w:rsidRPr="009B5A48">
                    <w:rPr>
                      <w:rFonts w:ascii="Arial" w:hAnsi="Arial" w:cs="Arial"/>
                      <w:color w:val="FF0000"/>
                    </w:rPr>
                    <w:fldChar w:fldCharType="begin">
                      <w:ffData>
                        <w:name w:val="Elenco16"/>
                        <w:enabled/>
                        <w:calcOnExit w:val="0"/>
                        <w:ddList/>
                      </w:ffData>
                    </w:fldChar>
                  </w:r>
                  <w:r w:rsidRPr="009B5A48">
                    <w:rPr>
                      <w:rFonts w:ascii="Arial" w:hAnsi="Arial" w:cs="Arial"/>
                      <w:color w:val="FF0000"/>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Pr="009B5A48">
                    <w:rPr>
                      <w:rFonts w:ascii="Arial" w:hAnsi="Arial" w:cs="Arial"/>
                      <w:color w:val="FF0000"/>
                    </w:rPr>
                    <w:fldChar w:fldCharType="end"/>
                  </w:r>
                  <w:r w:rsidRPr="009B5A48">
                    <w:rPr>
                      <w:rFonts w:ascii="Arial" w:hAnsi="Arial" w:cs="Arial"/>
                      <w:color w:val="FF0000"/>
                    </w:rPr>
                    <w:t xml:space="preserve"> % des Wertes des </w:t>
                  </w:r>
                  <w:r w:rsidR="00A9526C" w:rsidRPr="009B5A48">
                    <w:rPr>
                      <w:rFonts w:ascii="Arial" w:hAnsi="Arial" w:cs="Arial"/>
                      <w:color w:val="FF0000"/>
                    </w:rPr>
                    <w:t>errichteten</w:t>
                  </w:r>
                  <w:r w:rsidRPr="009B5A48">
                    <w:rPr>
                      <w:rFonts w:ascii="Arial" w:hAnsi="Arial" w:cs="Arial"/>
                      <w:color w:val="FF0000"/>
                    </w:rPr>
                    <w:t xml:space="preserve"> Bauwerks - </w:t>
                  </w:r>
                  <w:r w:rsidR="003A4226" w:rsidRPr="009B5A48">
                    <w:rPr>
                      <w:rFonts w:ascii="Arial" w:hAnsi="Arial" w:cs="Arial"/>
                      <w:color w:val="FF0000"/>
                    </w:rPr>
                    <w:t xml:space="preserve">del </w:t>
                  </w:r>
                  <w:r w:rsidR="003A4226" w:rsidRPr="009B5A48">
                    <w:rPr>
                      <w:rFonts w:ascii="Arial" w:hAnsi="Arial" w:cs="Arial"/>
                      <w:color w:val="FF0000"/>
                    </w:rPr>
                    <w:fldChar w:fldCharType="begin">
                      <w:ffData>
                        <w:name w:val="Elenco16"/>
                        <w:enabled/>
                        <w:calcOnExit w:val="0"/>
                        <w:ddList/>
                      </w:ffData>
                    </w:fldChar>
                  </w:r>
                  <w:r w:rsidR="003A4226" w:rsidRPr="009B5A48">
                    <w:rPr>
                      <w:rFonts w:ascii="Arial" w:hAnsi="Arial" w:cs="Arial"/>
                      <w:color w:val="FF0000"/>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003A4226" w:rsidRPr="009B5A48">
                    <w:rPr>
                      <w:rFonts w:ascii="Arial" w:hAnsi="Arial" w:cs="Arial"/>
                      <w:color w:val="FF0000"/>
                    </w:rPr>
                    <w:fldChar w:fldCharType="end"/>
                  </w:r>
                  <w:r w:rsidR="003A4226" w:rsidRPr="009B5A48">
                    <w:rPr>
                      <w:rFonts w:ascii="Arial" w:hAnsi="Arial" w:cs="Arial"/>
                      <w:color w:val="FF0000"/>
                    </w:rPr>
                    <w:t xml:space="preserve"> % del valore dell‘opera realizzata</w:t>
                  </w:r>
                </w:p>
                <w:p w14:paraId="2F5DA828" w14:textId="77777777" w:rsidR="003A4226" w:rsidRPr="009B5A48" w:rsidRDefault="003A4226" w:rsidP="003A4226">
                  <w:pPr>
                    <w:jc w:val="center"/>
                    <w:rPr>
                      <w:rFonts w:ascii="Arial" w:hAnsi="Arial" w:cs="Arial"/>
                      <w:color w:val="FF0000"/>
                    </w:rPr>
                  </w:pPr>
                </w:p>
              </w:tc>
            </w:tr>
            <w:tr w:rsidR="004A0813" w:rsidRPr="00592C74" w14:paraId="3F344BE0" w14:textId="77777777" w:rsidTr="00040542">
              <w:tc>
                <w:tcPr>
                  <w:tcW w:w="2465" w:type="pct"/>
                  <w:shd w:val="clear" w:color="auto" w:fill="auto"/>
                </w:tcPr>
                <w:p w14:paraId="10639F11" w14:textId="3442BD1B" w:rsidR="004A0813" w:rsidRPr="009B5A48" w:rsidRDefault="00855E30" w:rsidP="00040542">
                  <w:pPr>
                    <w:tabs>
                      <w:tab w:val="left" w:pos="639"/>
                      <w:tab w:val="right" w:pos="5659"/>
                    </w:tabs>
                    <w:ind w:left="360"/>
                    <w:rPr>
                      <w:rFonts w:ascii="Arial" w:hAnsi="Arial" w:cs="Arial"/>
                      <w:color w:val="FF0000"/>
                    </w:rPr>
                  </w:pPr>
                  <w:r w:rsidRPr="009B5A48">
                    <w:rPr>
                      <w:rFonts w:ascii="Arial" w:hAnsi="Arial" w:cs="Arial"/>
                      <w:color w:val="FF0000"/>
                    </w:rPr>
                    <w:t>b) Zivilrechtliche Haftung bei Schäden an Dritten</w:t>
                  </w:r>
                </w:p>
              </w:tc>
              <w:tc>
                <w:tcPr>
                  <w:tcW w:w="2535" w:type="pct"/>
                  <w:shd w:val="clear" w:color="auto" w:fill="auto"/>
                </w:tcPr>
                <w:p w14:paraId="58DA0666" w14:textId="77777777" w:rsidR="004A0813" w:rsidRPr="009B5A48" w:rsidRDefault="00A12B3F" w:rsidP="005D79B2">
                  <w:pPr>
                    <w:ind w:left="354" w:right="213"/>
                    <w:jc w:val="both"/>
                    <w:rPr>
                      <w:rFonts w:ascii="Arial" w:hAnsi="Arial" w:cs="Arial"/>
                      <w:color w:val="FF0000"/>
                      <w:u w:val="single"/>
                      <w:lang w:val="it-IT"/>
                    </w:rPr>
                  </w:pPr>
                  <w:r w:rsidRPr="009B5A48">
                    <w:rPr>
                      <w:rFonts w:ascii="Arial" w:hAnsi="Arial" w:cs="Arial"/>
                      <w:color w:val="FF0000"/>
                      <w:u w:val="single"/>
                      <w:lang w:val="it-IT"/>
                    </w:rPr>
                    <w:t>b)</w:t>
                  </w:r>
                  <w:r w:rsidR="004A0813" w:rsidRPr="009B5A48">
                    <w:rPr>
                      <w:rFonts w:ascii="Arial" w:hAnsi="Arial" w:cs="Arial"/>
                      <w:color w:val="FF0000"/>
                      <w:u w:val="single"/>
                      <w:lang w:val="it-IT"/>
                    </w:rPr>
                    <w:t xml:space="preserve"> Responsabilità civile per danni causati a terzi (R.C.T.)</w:t>
                  </w:r>
                </w:p>
              </w:tc>
            </w:tr>
            <w:tr w:rsidR="004A0813" w:rsidRPr="004A0813" w14:paraId="7A158246" w14:textId="77777777" w:rsidTr="00040542">
              <w:tc>
                <w:tcPr>
                  <w:tcW w:w="5000" w:type="pct"/>
                  <w:gridSpan w:val="2"/>
                  <w:shd w:val="clear" w:color="auto" w:fill="auto"/>
                </w:tcPr>
                <w:p w14:paraId="544F9B87" w14:textId="77777777" w:rsidR="004A0813" w:rsidRPr="009B5A48" w:rsidRDefault="004A0813" w:rsidP="00040542">
                  <w:pPr>
                    <w:jc w:val="center"/>
                    <w:rPr>
                      <w:rFonts w:ascii="Arial" w:hAnsi="Arial" w:cs="Arial"/>
                      <w:color w:val="FF0000"/>
                      <w:lang w:val="it-IT"/>
                    </w:rPr>
                  </w:pPr>
                  <w:bookmarkStart w:id="6" w:name="_Hlk64015503"/>
                </w:p>
                <w:p w14:paraId="0D0E6B01" w14:textId="77777777" w:rsidR="004A0813" w:rsidRPr="009B5A48" w:rsidRDefault="004A0813" w:rsidP="00040542">
                  <w:pPr>
                    <w:jc w:val="center"/>
                    <w:rPr>
                      <w:rFonts w:ascii="Arial" w:hAnsi="Arial" w:cs="Arial"/>
                      <w:color w:val="FF0000"/>
                    </w:rPr>
                  </w:pPr>
                  <w:r w:rsidRPr="009B5A48">
                    <w:rPr>
                      <w:rFonts w:ascii="Arial" w:hAnsi="Arial" w:cs="Arial"/>
                      <w:color w:val="FF0000"/>
                    </w:rPr>
                    <w:t>Euro 500.000,00</w:t>
                  </w:r>
                </w:p>
                <w:p w14:paraId="7D2BBA7C" w14:textId="77777777" w:rsidR="004A0813" w:rsidRPr="00C54C52" w:rsidRDefault="004A0813" w:rsidP="00040542">
                  <w:pPr>
                    <w:jc w:val="center"/>
                    <w:rPr>
                      <w:rFonts w:ascii="Arial" w:hAnsi="Arial" w:cs="Arial"/>
                      <w:color w:val="FF0000"/>
                    </w:rPr>
                  </w:pPr>
                  <w:r w:rsidRPr="009B5A48">
                    <w:rPr>
                      <w:rFonts w:ascii="Arial" w:hAnsi="Arial" w:cs="Arial"/>
                      <w:color w:val="FF0000"/>
                    </w:rPr>
                    <w:t xml:space="preserve">oder / oppure Euro  </w:t>
                  </w:r>
                  <w:r w:rsidRPr="009B5A48">
                    <w:rPr>
                      <w:rFonts w:ascii="Arial" w:hAnsi="Arial" w:cs="Arial"/>
                      <w:color w:val="FF0000"/>
                    </w:rPr>
                    <w:fldChar w:fldCharType="begin">
                      <w:ffData>
                        <w:name w:val="Elenco16"/>
                        <w:enabled/>
                        <w:calcOnExit w:val="0"/>
                        <w:ddList/>
                      </w:ffData>
                    </w:fldChar>
                  </w:r>
                  <w:r w:rsidRPr="009B5A48">
                    <w:rPr>
                      <w:rFonts w:ascii="Arial" w:hAnsi="Arial" w:cs="Arial"/>
                      <w:color w:val="FF0000"/>
                      <w:lang w:val="it-IT"/>
                    </w:rPr>
                    <w:instrText xml:space="preserve"> FORMDROPDOWN </w:instrText>
                  </w:r>
                  <w:r w:rsidR="00950C8C">
                    <w:rPr>
                      <w:rFonts w:ascii="Arial" w:hAnsi="Arial" w:cs="Arial"/>
                      <w:color w:val="FF0000"/>
                    </w:rPr>
                  </w:r>
                  <w:r w:rsidR="00950C8C">
                    <w:rPr>
                      <w:rFonts w:ascii="Arial" w:hAnsi="Arial" w:cs="Arial"/>
                      <w:color w:val="FF0000"/>
                    </w:rPr>
                    <w:fldChar w:fldCharType="separate"/>
                  </w:r>
                  <w:r w:rsidRPr="009B5A48">
                    <w:rPr>
                      <w:rFonts w:ascii="Arial" w:hAnsi="Arial" w:cs="Arial"/>
                      <w:color w:val="FF0000"/>
                    </w:rPr>
                    <w:fldChar w:fldCharType="end"/>
                  </w:r>
                </w:p>
                <w:p w14:paraId="119E1EEF" w14:textId="77777777" w:rsidR="004A0813" w:rsidRPr="00C54C52" w:rsidRDefault="004A0813" w:rsidP="00040542">
                  <w:pPr>
                    <w:ind w:left="360"/>
                    <w:jc w:val="center"/>
                    <w:rPr>
                      <w:rFonts w:ascii="Arial" w:hAnsi="Arial" w:cs="Arial"/>
                      <w:color w:val="FF0000"/>
                      <w:lang w:val="it-IT"/>
                    </w:rPr>
                  </w:pPr>
                </w:p>
              </w:tc>
            </w:tr>
            <w:bookmarkEnd w:id="6"/>
          </w:tbl>
          <w:p w14:paraId="2633B443" w14:textId="77777777" w:rsidR="008D1DEB" w:rsidRPr="00FD20D2" w:rsidRDefault="008D1DEB" w:rsidP="00111A17">
            <w:pPr>
              <w:tabs>
                <w:tab w:val="left" w:pos="7443"/>
              </w:tabs>
              <w:ind w:right="213"/>
              <w:jc w:val="center"/>
              <w:rPr>
                <w:rFonts w:ascii="Arial" w:hAnsi="Arial" w:cs="Arial"/>
                <w:lang w:val="it-IT"/>
              </w:rPr>
            </w:pPr>
          </w:p>
        </w:tc>
      </w:tr>
    </w:tbl>
    <w:p w14:paraId="4C8577BB" w14:textId="77777777" w:rsidR="008D1DEB" w:rsidRPr="00792C7B" w:rsidRDefault="008D1DEB">
      <w:pPr>
        <w:tabs>
          <w:tab w:val="left" w:pos="3686"/>
        </w:tabs>
        <w:rPr>
          <w:rFonts w:ascii="Arial" w:hAnsi="Arial" w:cs="Arial"/>
          <w:lang w:val="it-IT"/>
        </w:rPr>
      </w:pPr>
    </w:p>
    <w:p w14:paraId="374F1C6C"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62FC3D45" w14:textId="77777777">
        <w:tc>
          <w:tcPr>
            <w:tcW w:w="2524" w:type="pct"/>
            <w:shd w:val="clear" w:color="auto" w:fill="E0E0E0"/>
          </w:tcPr>
          <w:p w14:paraId="71022CC1" w14:textId="77777777" w:rsidR="00693426" w:rsidRPr="00B03135" w:rsidRDefault="00213208">
            <w:pPr>
              <w:tabs>
                <w:tab w:val="left" w:pos="7797"/>
              </w:tabs>
              <w:ind w:left="356" w:right="213"/>
              <w:jc w:val="center"/>
              <w:rPr>
                <w:rFonts w:ascii="Arial" w:hAnsi="Arial" w:cs="Arial"/>
                <w:b/>
                <w:u w:val="single"/>
              </w:rPr>
            </w:pPr>
            <w:bookmarkStart w:id="7" w:name="_Hlk98320326"/>
            <w:r w:rsidRPr="00B03135">
              <w:rPr>
                <w:rFonts w:ascii="Arial" w:hAnsi="Arial" w:cs="Arial"/>
                <w:b/>
              </w:rPr>
              <w:t xml:space="preserve">Art. </w:t>
            </w:r>
            <w:r w:rsidR="00693426" w:rsidRPr="00B03135">
              <w:rPr>
                <w:rFonts w:ascii="Arial" w:hAnsi="Arial" w:cs="Arial"/>
                <w:b/>
              </w:rPr>
              <w:t>20</w:t>
            </w:r>
          </w:p>
          <w:p w14:paraId="7B7BD9ED" w14:textId="77777777" w:rsidR="00693426" w:rsidRPr="00B03135" w:rsidRDefault="00693426">
            <w:pPr>
              <w:tabs>
                <w:tab w:val="left" w:pos="3686"/>
              </w:tabs>
              <w:jc w:val="center"/>
              <w:rPr>
                <w:rFonts w:ascii="Arial" w:hAnsi="Arial" w:cs="Arial"/>
                <w:b/>
              </w:rPr>
            </w:pPr>
            <w:r w:rsidRPr="00B03135">
              <w:rPr>
                <w:rFonts w:ascii="Arial" w:hAnsi="Arial" w:cs="Arial"/>
                <w:b/>
              </w:rPr>
              <w:t xml:space="preserve">FRIST FÜR DIE FERTIGSTELLUNG DER ARBEITEN – VERZUGSSTRAFE </w:t>
            </w:r>
          </w:p>
          <w:p w14:paraId="59645600" w14:textId="77777777" w:rsidR="00693426" w:rsidRPr="00B03135" w:rsidRDefault="00693426">
            <w:pPr>
              <w:tabs>
                <w:tab w:val="left" w:pos="3686"/>
              </w:tabs>
              <w:jc w:val="center"/>
              <w:rPr>
                <w:rFonts w:ascii="Arial" w:hAnsi="Arial" w:cs="Arial"/>
                <w:b/>
                <w:snapToGrid w:val="0"/>
              </w:rPr>
            </w:pPr>
          </w:p>
        </w:tc>
        <w:tc>
          <w:tcPr>
            <w:tcW w:w="2476" w:type="pct"/>
            <w:shd w:val="clear" w:color="auto" w:fill="E0E0E0"/>
          </w:tcPr>
          <w:p w14:paraId="79443668"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Art. 20</w:t>
            </w:r>
          </w:p>
          <w:p w14:paraId="48E83003" w14:textId="77777777" w:rsidR="00EA7D21" w:rsidRDefault="00693426">
            <w:pPr>
              <w:tabs>
                <w:tab w:val="left" w:pos="3686"/>
              </w:tabs>
              <w:jc w:val="center"/>
              <w:rPr>
                <w:rFonts w:ascii="Arial" w:hAnsi="Arial" w:cs="Arial"/>
                <w:b/>
                <w:lang w:val="it-IT"/>
              </w:rPr>
            </w:pPr>
            <w:r w:rsidRPr="00B03135">
              <w:rPr>
                <w:rFonts w:ascii="Arial" w:hAnsi="Arial" w:cs="Arial"/>
                <w:b/>
                <w:lang w:val="it-IT"/>
              </w:rPr>
              <w:t>TEMPO UTILE PER L'ULTIMAZIONE DEI LAVORI</w:t>
            </w:r>
          </w:p>
          <w:p w14:paraId="0E86C33A"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 xml:space="preserve"> – PENALE PER IL RITARDO </w:t>
            </w:r>
          </w:p>
        </w:tc>
      </w:tr>
    </w:tbl>
    <w:p w14:paraId="01C75890"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FD765D" w14:paraId="3A7BE641" w14:textId="77777777" w:rsidTr="000A642B">
        <w:trPr>
          <w:trHeight w:val="333"/>
        </w:trPr>
        <w:tc>
          <w:tcPr>
            <w:tcW w:w="5000" w:type="pct"/>
            <w:gridSpan w:val="2"/>
            <w:shd w:val="clear" w:color="auto" w:fill="E0E0E0"/>
          </w:tcPr>
          <w:p w14:paraId="579D2D48" w14:textId="77777777" w:rsidR="00693426" w:rsidRPr="004B5AE0" w:rsidRDefault="00693426">
            <w:pPr>
              <w:tabs>
                <w:tab w:val="left" w:pos="3686"/>
              </w:tabs>
              <w:jc w:val="center"/>
              <w:rPr>
                <w:rFonts w:ascii="Arial" w:hAnsi="Arial" w:cs="Arial"/>
                <w:lang w:val="it-IT"/>
              </w:rPr>
            </w:pPr>
          </w:p>
          <w:p w14:paraId="43DEFA00" w14:textId="77777777" w:rsidR="00693426" w:rsidRPr="00B03135" w:rsidRDefault="00693426">
            <w:pPr>
              <w:tabs>
                <w:tab w:val="left" w:pos="7443"/>
              </w:tabs>
              <w:ind w:right="213"/>
              <w:jc w:val="center"/>
              <w:rPr>
                <w:rFonts w:ascii="Arial" w:hAnsi="Arial" w:cs="Arial"/>
                <w:b/>
                <w:lang w:val="it-IT"/>
              </w:rPr>
            </w:pPr>
            <w:r w:rsidRPr="00B03135">
              <w:rPr>
                <w:rFonts w:ascii="Arial" w:hAnsi="Arial" w:cs="Arial"/>
                <w:b/>
                <w:lang w:val="it-IT"/>
              </w:rPr>
              <w:t>Absatz - comma 1:</w:t>
            </w:r>
          </w:p>
          <w:p w14:paraId="5C29B07C" w14:textId="77777777" w:rsidR="00693426" w:rsidRPr="00792C7B" w:rsidRDefault="00693426">
            <w:pPr>
              <w:tabs>
                <w:tab w:val="left" w:pos="7443"/>
              </w:tabs>
              <w:ind w:right="213"/>
              <w:jc w:val="center"/>
              <w:rPr>
                <w:rFonts w:ascii="Arial" w:hAnsi="Arial" w:cs="Arial"/>
                <w:lang w:val="it-IT"/>
              </w:rPr>
            </w:pPr>
          </w:p>
          <w:p w14:paraId="466460C2" w14:textId="407CEFDF" w:rsidR="00693426" w:rsidRDefault="00693426">
            <w:pPr>
              <w:tabs>
                <w:tab w:val="left" w:pos="4650"/>
                <w:tab w:val="left" w:pos="7443"/>
              </w:tabs>
              <w:ind w:right="213"/>
              <w:rPr>
                <w:rFonts w:ascii="Arial" w:hAnsi="Arial" w:cs="Arial"/>
                <w:lang w:val="it-IT"/>
              </w:rPr>
            </w:pPr>
            <w:r w:rsidRPr="00792C7B">
              <w:rPr>
                <w:rFonts w:ascii="Arial" w:hAnsi="Arial" w:cs="Arial"/>
                <w:lang w:val="it-IT"/>
              </w:rPr>
              <w:t xml:space="preserve">Frist für die Fertigstellung der Arbeiten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950C8C">
              <w:rPr>
                <w:rFonts w:ascii="Arial" w:hAnsi="Arial" w:cs="Arial"/>
                <w:lang w:val="it-IT" w:eastAsia="en-US"/>
              </w:rPr>
            </w:r>
            <w:r w:rsidR="00950C8C">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rPr>
              <w:t xml:space="preserve"> gg/Tage          tempo utile per l’ultimazione dei lavori</w:t>
            </w:r>
          </w:p>
          <w:p w14:paraId="140B1F59" w14:textId="77777777" w:rsidR="00ED150E" w:rsidRDefault="00ED150E">
            <w:pPr>
              <w:tabs>
                <w:tab w:val="left" w:pos="4650"/>
                <w:tab w:val="left" w:pos="7443"/>
              </w:tabs>
              <w:ind w:right="213"/>
              <w:rPr>
                <w:rFonts w:ascii="Arial" w:hAnsi="Arial" w:cs="Arial"/>
                <w:lang w:val="it-IT"/>
              </w:rPr>
            </w:pPr>
          </w:p>
          <w:p w14:paraId="52C91E0E" w14:textId="77777777" w:rsidR="00ED150E" w:rsidRPr="004B3FE7" w:rsidRDefault="00ED150E" w:rsidP="00ED150E">
            <w:pPr>
              <w:tabs>
                <w:tab w:val="left" w:pos="3686"/>
              </w:tabs>
              <w:ind w:right="217"/>
              <w:jc w:val="center"/>
              <w:rPr>
                <w:rFonts w:ascii="Arial" w:hAnsi="Arial" w:cs="Arial"/>
                <w:b/>
                <w:i/>
                <w:color w:val="0070C0"/>
                <w:u w:val="single"/>
                <w:lang w:val="it-IT"/>
              </w:rPr>
            </w:pPr>
            <w:bookmarkStart w:id="8" w:name="_Hlk73962060"/>
            <w:r w:rsidRPr="004B3FE7">
              <w:rPr>
                <w:rFonts w:ascii="Arial" w:hAnsi="Arial" w:cs="Arial"/>
                <w:b/>
                <w:i/>
                <w:color w:val="0070C0"/>
                <w:highlight w:val="green"/>
                <w:lang w:val="it-IT"/>
              </w:rPr>
              <w:t>Solo per appalti finanziati, in tutto o in parte, con le risorse previste dal PNRR e dal PNC e dai programmi cofinanziati dai fondi strutturali dell’Unione europea</w:t>
            </w:r>
            <w:bookmarkEnd w:id="8"/>
            <w:r w:rsidRPr="004B3FE7">
              <w:rPr>
                <w:rFonts w:ascii="Arial" w:hAnsi="Arial" w:cs="Arial"/>
                <w:b/>
                <w:i/>
                <w:color w:val="0070C0"/>
                <w:highlight w:val="green"/>
                <w:lang w:val="it-IT"/>
              </w:rPr>
              <w:t xml:space="preserve"> (art. 50 co. 4 L 108/2021)</w:t>
            </w:r>
            <w:r>
              <w:rPr>
                <w:rFonts w:ascii="Arial" w:hAnsi="Arial" w:cs="Arial"/>
                <w:b/>
                <w:i/>
                <w:color w:val="0070C0"/>
                <w:lang w:val="it-IT"/>
              </w:rPr>
              <w:t xml:space="preserve"> </w:t>
            </w:r>
            <w:r w:rsidRPr="004B3FE7">
              <w:rPr>
                <w:rFonts w:ascii="Arial" w:hAnsi="Arial" w:cs="Arial"/>
                <w:b/>
                <w:i/>
                <w:color w:val="0070C0"/>
                <w:highlight w:val="green"/>
                <w:u w:val="single"/>
                <w:lang w:val="it-IT"/>
              </w:rPr>
              <w:t>vedi nota art. 20, comma 2</w:t>
            </w:r>
          </w:p>
          <w:p w14:paraId="0892E1FF" w14:textId="77777777" w:rsidR="00ED150E" w:rsidRPr="008650A5" w:rsidRDefault="00ED150E" w:rsidP="00ED150E">
            <w:pPr>
              <w:tabs>
                <w:tab w:val="left" w:pos="3686"/>
              </w:tabs>
              <w:ind w:right="217"/>
              <w:jc w:val="center"/>
              <w:rPr>
                <w:rFonts w:ascii="Arial" w:hAnsi="Arial" w:cs="Arial"/>
                <w:b/>
                <w:i/>
                <w:color w:val="0070C0"/>
                <w:lang w:val="it-IT"/>
              </w:rPr>
            </w:pPr>
          </w:p>
          <w:p w14:paraId="05F49E20" w14:textId="3A214191" w:rsidR="00ED150E" w:rsidRPr="008650A5" w:rsidRDefault="00ED150E" w:rsidP="00ED150E">
            <w:pPr>
              <w:tabs>
                <w:tab w:val="left" w:pos="3686"/>
              </w:tabs>
              <w:ind w:right="217"/>
              <w:jc w:val="center"/>
              <w:rPr>
                <w:rFonts w:ascii="Arial" w:hAnsi="Arial" w:cs="Arial"/>
                <w:b/>
                <w:i/>
                <w:color w:val="0070C0"/>
              </w:rPr>
            </w:pPr>
            <w:r w:rsidRPr="004B3FE7">
              <w:rPr>
                <w:rFonts w:ascii="Arial" w:hAnsi="Arial" w:cs="Arial"/>
                <w:b/>
                <w:i/>
                <w:color w:val="0070C0"/>
                <w:highlight w:val="green"/>
              </w:rPr>
              <w:t>Nur für Vergaben, die zur Gänze oder teilweise mit Geldmitteln, die vom „PNRR“, vom „PNC“ und von den Strukturfonds der Europäischen Union kofinanzierten Programmen (Art. 50 Abs. 4 G 108/2021), finanziert sind</w:t>
            </w:r>
            <w:r>
              <w:rPr>
                <w:rFonts w:ascii="Arial" w:hAnsi="Arial" w:cs="Arial"/>
                <w:b/>
                <w:i/>
                <w:color w:val="0070C0"/>
              </w:rPr>
              <w:t xml:space="preserve">, </w:t>
            </w:r>
            <w:r w:rsidRPr="004B3FE7">
              <w:rPr>
                <w:rFonts w:ascii="Arial" w:hAnsi="Arial" w:cs="Arial"/>
                <w:b/>
                <w:i/>
                <w:color w:val="0070C0"/>
                <w:highlight w:val="green"/>
                <w:u w:val="single"/>
              </w:rPr>
              <w:t xml:space="preserve">siehe </w:t>
            </w:r>
            <w:r w:rsidR="00860DF6" w:rsidRPr="004B3FE7">
              <w:rPr>
                <w:rFonts w:ascii="Arial" w:hAnsi="Arial" w:cs="Arial"/>
                <w:b/>
                <w:i/>
                <w:color w:val="0070C0"/>
                <w:highlight w:val="green"/>
                <w:u w:val="single"/>
              </w:rPr>
              <w:t>Anmerkung</w:t>
            </w:r>
            <w:r w:rsidRPr="004B3FE7">
              <w:rPr>
                <w:rFonts w:ascii="Arial" w:hAnsi="Arial" w:cs="Arial"/>
                <w:b/>
                <w:i/>
                <w:color w:val="0070C0"/>
                <w:highlight w:val="green"/>
                <w:u w:val="single"/>
              </w:rPr>
              <w:t xml:space="preserve"> Art. 20, Absatz 2</w:t>
            </w:r>
            <w:r w:rsidRPr="004B3FE7">
              <w:rPr>
                <w:rFonts w:ascii="Arial" w:hAnsi="Arial" w:cs="Arial"/>
                <w:b/>
                <w:i/>
                <w:color w:val="0070C0"/>
                <w:u w:val="single"/>
              </w:rPr>
              <w:t>.</w:t>
            </w:r>
          </w:p>
          <w:p w14:paraId="13E0D8E8" w14:textId="77777777" w:rsidR="00693426" w:rsidRPr="004B5AE0" w:rsidRDefault="00693426" w:rsidP="00145311">
            <w:pPr>
              <w:tabs>
                <w:tab w:val="left" w:pos="7443"/>
              </w:tabs>
              <w:ind w:right="213"/>
              <w:rPr>
                <w:rFonts w:ascii="Arial" w:hAnsi="Arial" w:cs="Arial"/>
                <w:color w:val="FF0000"/>
                <w:lang w:eastAsia="en-US"/>
              </w:rPr>
            </w:pPr>
          </w:p>
          <w:p w14:paraId="33EDFB5F" w14:textId="77777777" w:rsidR="00C86A4C" w:rsidRPr="004B5AE0" w:rsidRDefault="00C86A4C">
            <w:pPr>
              <w:tabs>
                <w:tab w:val="left" w:pos="7443"/>
              </w:tabs>
              <w:ind w:right="213"/>
              <w:jc w:val="center"/>
              <w:rPr>
                <w:rFonts w:ascii="Arial" w:hAnsi="Arial" w:cs="Arial"/>
              </w:rPr>
            </w:pPr>
          </w:p>
          <w:p w14:paraId="4BD1431A" w14:textId="77777777" w:rsidR="00693426" w:rsidRPr="00B03135" w:rsidRDefault="00693426">
            <w:pPr>
              <w:tabs>
                <w:tab w:val="left" w:pos="7443"/>
              </w:tabs>
              <w:ind w:right="213"/>
              <w:jc w:val="center"/>
              <w:rPr>
                <w:rFonts w:ascii="Arial" w:hAnsi="Arial" w:cs="Arial"/>
                <w:b/>
                <w:lang w:val="it-IT"/>
              </w:rPr>
            </w:pPr>
            <w:r w:rsidRPr="00B03135">
              <w:rPr>
                <w:rFonts w:ascii="Arial" w:hAnsi="Arial" w:cs="Arial"/>
                <w:b/>
                <w:lang w:val="it-IT"/>
              </w:rPr>
              <w:t>Absatz - comma 2:</w:t>
            </w:r>
          </w:p>
          <w:p w14:paraId="3608233F" w14:textId="77777777" w:rsidR="00693426" w:rsidRPr="00B03135" w:rsidRDefault="00693426">
            <w:pPr>
              <w:tabs>
                <w:tab w:val="left" w:pos="7443"/>
              </w:tabs>
              <w:ind w:right="213"/>
              <w:jc w:val="center"/>
              <w:rPr>
                <w:rFonts w:ascii="Arial" w:hAnsi="Arial" w:cs="Arial"/>
                <w:b/>
                <w:lang w:val="it-IT"/>
              </w:rPr>
            </w:pPr>
          </w:p>
          <w:p w14:paraId="713D09D1" w14:textId="77777777" w:rsidR="00693426" w:rsidRDefault="00693426">
            <w:pPr>
              <w:tabs>
                <w:tab w:val="left" w:pos="7443"/>
                <w:tab w:val="left" w:pos="9781"/>
              </w:tabs>
              <w:ind w:right="213"/>
              <w:rPr>
                <w:rFonts w:ascii="Arial" w:hAnsi="Arial" w:cs="Arial"/>
                <w:lang w:val="it-IT"/>
              </w:rPr>
            </w:pPr>
            <w:r w:rsidRPr="00792C7B">
              <w:rPr>
                <w:rFonts w:ascii="Arial" w:hAnsi="Arial" w:cs="Arial"/>
                <w:lang w:val="it-IT"/>
              </w:rPr>
              <w:t>Verzugsstraf</w:t>
            </w:r>
            <w:r w:rsidR="00143282">
              <w:rPr>
                <w:rFonts w:ascii="Arial" w:hAnsi="Arial" w:cs="Arial"/>
                <w:lang w:val="it-IT"/>
              </w:rPr>
              <w:t xml:space="preserve">e                             </w:t>
            </w:r>
            <w:r w:rsidRPr="00792C7B">
              <w:rPr>
                <w:rFonts w:ascii="Arial" w:hAnsi="Arial" w:cs="Arial"/>
                <w:lang w:val="it-IT"/>
              </w:rPr>
              <w:t xml:space="preserve">                            </w:t>
            </w:r>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950C8C">
              <w:rPr>
                <w:rFonts w:ascii="Arial" w:hAnsi="Arial" w:cs="Arial"/>
                <w:lang w:val="it-IT" w:eastAsia="en-US"/>
              </w:rPr>
            </w:r>
            <w:r w:rsidR="00950C8C">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 xml:space="preserve"> ‰  </w:t>
            </w:r>
            <w:r w:rsidRPr="00792C7B">
              <w:rPr>
                <w:rFonts w:ascii="Arial" w:hAnsi="Arial" w:cs="Arial"/>
                <w:lang w:val="it-IT"/>
              </w:rPr>
              <w:t xml:space="preserve">                                       penale per il ritardo</w:t>
            </w:r>
          </w:p>
          <w:p w14:paraId="4DAE8046" w14:textId="77777777" w:rsidR="0081279B" w:rsidRPr="00792C7B" w:rsidRDefault="0081279B">
            <w:pPr>
              <w:tabs>
                <w:tab w:val="left" w:pos="7443"/>
                <w:tab w:val="left" w:pos="9781"/>
              </w:tabs>
              <w:ind w:right="213"/>
              <w:rPr>
                <w:rFonts w:ascii="Arial" w:hAnsi="Arial" w:cs="Arial"/>
                <w:lang w:val="it-IT"/>
              </w:rPr>
            </w:pPr>
          </w:p>
        </w:tc>
      </w:tr>
      <w:tr w:rsidR="00693426" w:rsidRPr="00592C74" w14:paraId="7844007F" w14:textId="77777777" w:rsidTr="000A642B">
        <w:tc>
          <w:tcPr>
            <w:tcW w:w="2524" w:type="pct"/>
            <w:shd w:val="clear" w:color="auto" w:fill="E0E0E0"/>
          </w:tcPr>
          <w:p w14:paraId="73770803" w14:textId="77777777" w:rsidR="00693426" w:rsidRDefault="00693426">
            <w:pPr>
              <w:ind w:left="356" w:right="213"/>
              <w:jc w:val="center"/>
              <w:rPr>
                <w:rFonts w:ascii="Arial" w:hAnsi="Arial" w:cs="Arial"/>
              </w:rPr>
            </w:pPr>
            <w:r w:rsidRPr="00792C7B">
              <w:rPr>
                <w:rFonts w:ascii="Arial" w:hAnsi="Arial" w:cs="Arial"/>
              </w:rPr>
              <w:t>Promille des netto Vertragsbetrages</w:t>
            </w:r>
          </w:p>
          <w:p w14:paraId="6C7BDFD2" w14:textId="77777777" w:rsidR="00557531" w:rsidRDefault="00557531">
            <w:pPr>
              <w:ind w:left="356" w:right="213"/>
              <w:jc w:val="center"/>
              <w:rPr>
                <w:rFonts w:ascii="Arial" w:hAnsi="Arial" w:cs="Arial"/>
              </w:rPr>
            </w:pPr>
          </w:p>
          <w:p w14:paraId="3A47D0C5" w14:textId="77777777" w:rsidR="00557531" w:rsidRDefault="00557531">
            <w:pPr>
              <w:ind w:left="356" w:right="213"/>
              <w:jc w:val="center"/>
              <w:rPr>
                <w:rFonts w:ascii="Arial" w:hAnsi="Arial" w:cs="Arial"/>
                <w:b/>
                <w:i/>
                <w:color w:val="0070C0"/>
              </w:rPr>
            </w:pPr>
            <w:r w:rsidRPr="004B3FE7">
              <w:rPr>
                <w:rFonts w:ascii="Arial" w:hAnsi="Arial" w:cs="Arial"/>
                <w:b/>
                <w:i/>
                <w:color w:val="0070C0"/>
                <w:highlight w:val="green"/>
              </w:rPr>
              <w:t>Nur für Vergaben, die zur Gänze oder teilweise mit Geldmitteln, die vom „PNRR“, vom „PNC“ und von den Strukturfonds der Europäischen Union kofinanzierten Programmen (Art. 50 Abs. 4 G 108/2021), finanziert sind</w:t>
            </w:r>
          </w:p>
          <w:p w14:paraId="212BB215" w14:textId="77777777" w:rsidR="001A6BA0" w:rsidRDefault="001A6BA0" w:rsidP="00557531">
            <w:pPr>
              <w:ind w:left="356" w:right="213"/>
              <w:jc w:val="center"/>
              <w:rPr>
                <w:rFonts w:ascii="Arial" w:hAnsi="Arial" w:cs="Arial"/>
                <w:color w:val="FF0000"/>
              </w:rPr>
            </w:pPr>
          </w:p>
          <w:p w14:paraId="6BE59E14" w14:textId="51EA817C" w:rsidR="00557531" w:rsidRPr="00557531" w:rsidRDefault="001A6BA0" w:rsidP="001A6BA0">
            <w:pPr>
              <w:ind w:left="356" w:right="213"/>
              <w:jc w:val="both"/>
              <w:rPr>
                <w:rFonts w:ascii="Arial" w:hAnsi="Arial" w:cs="Arial"/>
                <w:color w:val="FF0000"/>
              </w:rPr>
            </w:pPr>
            <w:r w:rsidRPr="001A6BA0">
              <w:rPr>
                <w:rFonts w:ascii="Arial" w:hAnsi="Arial" w:cs="Arial"/>
                <w:color w:val="FF0000"/>
              </w:rPr>
              <w:t>Abweichend von den Bestimmungen in Artikel 20 Absatz 2 des CSA - Teil I</w:t>
            </w:r>
            <w:r>
              <w:rPr>
                <w:rFonts w:ascii="Arial" w:hAnsi="Arial" w:cs="Arial"/>
                <w:color w:val="FF0000"/>
              </w:rPr>
              <w:t>,</w:t>
            </w:r>
            <w:r w:rsidRPr="001A6BA0">
              <w:rPr>
                <w:rFonts w:ascii="Arial" w:hAnsi="Arial" w:cs="Arial"/>
                <w:color w:val="FF0000"/>
              </w:rPr>
              <w:t xml:space="preserve"> </w:t>
            </w:r>
            <w:r w:rsidRPr="00557531">
              <w:rPr>
                <w:rFonts w:ascii="Arial" w:hAnsi="Arial" w:cs="Arial"/>
                <w:color w:val="FF0000"/>
              </w:rPr>
              <w:t xml:space="preserve">darf </w:t>
            </w:r>
            <w:r>
              <w:rPr>
                <w:rFonts w:ascii="Arial" w:hAnsi="Arial" w:cs="Arial"/>
                <w:color w:val="FF0000"/>
              </w:rPr>
              <w:t>d</w:t>
            </w:r>
            <w:r w:rsidR="00557531" w:rsidRPr="00557531">
              <w:rPr>
                <w:rFonts w:ascii="Arial" w:hAnsi="Arial" w:cs="Arial"/>
                <w:color w:val="FF0000"/>
              </w:rPr>
              <w:t>ie Geldstrafe insgesamt 20% (</w:t>
            </w:r>
            <w:r w:rsidR="00E04017">
              <w:rPr>
                <w:rFonts w:ascii="Arial" w:hAnsi="Arial" w:cs="Arial"/>
                <w:color w:val="FF0000"/>
              </w:rPr>
              <w:t>zwanzig</w:t>
            </w:r>
            <w:r w:rsidR="00557531" w:rsidRPr="00557531">
              <w:rPr>
                <w:rFonts w:ascii="Arial" w:hAnsi="Arial" w:cs="Arial"/>
                <w:color w:val="FF0000"/>
              </w:rPr>
              <w:t xml:space="preserve"> Prozent) des Vertragswertes nicht überschreiten, unbeschadet der weiteren Schadensersatzforderungen. </w:t>
            </w:r>
          </w:p>
          <w:p w14:paraId="3E3D29E0" w14:textId="2C765D45" w:rsidR="00557531" w:rsidRPr="00792C7B" w:rsidRDefault="00557531">
            <w:pPr>
              <w:ind w:left="356" w:right="213"/>
              <w:jc w:val="center"/>
              <w:rPr>
                <w:rFonts w:ascii="Arial" w:hAnsi="Arial" w:cs="Arial"/>
              </w:rPr>
            </w:pPr>
          </w:p>
        </w:tc>
        <w:tc>
          <w:tcPr>
            <w:tcW w:w="2476" w:type="pct"/>
            <w:shd w:val="clear" w:color="auto" w:fill="E0E0E0"/>
          </w:tcPr>
          <w:p w14:paraId="5C95D4A5" w14:textId="77777777" w:rsidR="00693426" w:rsidRDefault="00693426">
            <w:pPr>
              <w:ind w:left="356" w:right="213"/>
              <w:jc w:val="center"/>
              <w:rPr>
                <w:rFonts w:ascii="Arial" w:hAnsi="Arial" w:cs="Arial"/>
                <w:lang w:val="it-IT"/>
              </w:rPr>
            </w:pPr>
            <w:r w:rsidRPr="00792C7B">
              <w:rPr>
                <w:rFonts w:ascii="Arial" w:hAnsi="Arial" w:cs="Arial"/>
                <w:lang w:val="it-IT"/>
              </w:rPr>
              <w:t>per mille dell’ammontare netto contrattuale</w:t>
            </w:r>
          </w:p>
          <w:p w14:paraId="06DEC46D" w14:textId="77777777" w:rsidR="00557531" w:rsidRDefault="00557531">
            <w:pPr>
              <w:ind w:left="356" w:right="213"/>
              <w:jc w:val="center"/>
              <w:rPr>
                <w:rFonts w:ascii="Arial" w:hAnsi="Arial" w:cs="Arial"/>
                <w:lang w:val="it-IT"/>
              </w:rPr>
            </w:pPr>
          </w:p>
          <w:p w14:paraId="1BEDFE8B" w14:textId="77777777" w:rsidR="00BF607A" w:rsidRDefault="00557531" w:rsidP="00557531">
            <w:pPr>
              <w:ind w:left="356" w:right="213"/>
              <w:jc w:val="center"/>
              <w:rPr>
                <w:rFonts w:ascii="Arial" w:hAnsi="Arial" w:cs="Arial"/>
                <w:b/>
                <w:i/>
                <w:color w:val="0070C0"/>
                <w:lang w:val="it-IT"/>
              </w:rPr>
            </w:pPr>
            <w:r>
              <w:rPr>
                <w:rFonts w:ascii="Arial" w:hAnsi="Arial" w:cs="Arial"/>
                <w:b/>
                <w:i/>
                <w:color w:val="0070C0"/>
                <w:highlight w:val="green"/>
                <w:lang w:val="it-IT"/>
              </w:rPr>
              <w:t>S</w:t>
            </w:r>
            <w:r w:rsidRPr="004B3FE7">
              <w:rPr>
                <w:rFonts w:ascii="Arial" w:hAnsi="Arial" w:cs="Arial"/>
                <w:b/>
                <w:i/>
                <w:color w:val="0070C0"/>
                <w:highlight w:val="green"/>
                <w:lang w:val="it-IT"/>
              </w:rPr>
              <w:t>olo per appalti finanziati, in tutto o in parte, con le risorse previste dal PNRR e dal PNC e dai programmi cofinanziati dai fondi strutturali dell’Unione europea (art. 50 co. 4 L 108/2021)</w:t>
            </w:r>
            <w:r>
              <w:rPr>
                <w:rFonts w:ascii="Arial" w:hAnsi="Arial" w:cs="Arial"/>
                <w:b/>
                <w:i/>
                <w:color w:val="0070C0"/>
                <w:lang w:val="it-IT"/>
              </w:rPr>
              <w:t xml:space="preserve"> </w:t>
            </w:r>
          </w:p>
          <w:p w14:paraId="11E9AFBE" w14:textId="77777777" w:rsidR="001A6BA0" w:rsidRDefault="001A6BA0" w:rsidP="00557531">
            <w:pPr>
              <w:ind w:left="356" w:right="213"/>
              <w:jc w:val="center"/>
              <w:rPr>
                <w:rFonts w:ascii="Arial" w:hAnsi="Arial" w:cs="Arial"/>
                <w:color w:val="FF0000"/>
                <w:lang w:val="it-IT"/>
              </w:rPr>
            </w:pPr>
          </w:p>
          <w:p w14:paraId="3D13C5A1" w14:textId="77777777" w:rsidR="001A6BA0" w:rsidRDefault="001A6BA0" w:rsidP="00557531">
            <w:pPr>
              <w:ind w:left="356" w:right="213"/>
              <w:jc w:val="center"/>
              <w:rPr>
                <w:rFonts w:ascii="Arial" w:hAnsi="Arial" w:cs="Arial"/>
                <w:color w:val="FF0000"/>
                <w:lang w:val="it-IT"/>
              </w:rPr>
            </w:pPr>
          </w:p>
          <w:p w14:paraId="089467E9" w14:textId="4D07BE13" w:rsidR="00557531" w:rsidRPr="00557531" w:rsidRDefault="00BF607A" w:rsidP="001A6BA0">
            <w:pPr>
              <w:ind w:left="356" w:right="213"/>
              <w:jc w:val="both"/>
              <w:rPr>
                <w:rFonts w:ascii="Arial" w:hAnsi="Arial" w:cs="Arial"/>
                <w:color w:val="FF0000"/>
                <w:lang w:val="it-IT"/>
              </w:rPr>
            </w:pPr>
            <w:r>
              <w:rPr>
                <w:rFonts w:ascii="Arial" w:hAnsi="Arial" w:cs="Arial"/>
                <w:color w:val="FF0000"/>
                <w:lang w:val="it-IT"/>
              </w:rPr>
              <w:t>Diversamente da quanto previsto all´art. 20, comma 2 del CSA – parte I, l</w:t>
            </w:r>
            <w:r w:rsidR="00557531" w:rsidRPr="00557531">
              <w:rPr>
                <w:rFonts w:ascii="Arial" w:hAnsi="Arial" w:cs="Arial"/>
                <w:color w:val="FF0000"/>
                <w:lang w:val="it-IT"/>
              </w:rPr>
              <w:t>a penale non può superare complessivamente il 20% (</w:t>
            </w:r>
            <w:r w:rsidR="00E04017">
              <w:rPr>
                <w:rFonts w:ascii="Arial" w:hAnsi="Arial" w:cs="Arial"/>
                <w:color w:val="FF0000"/>
                <w:lang w:val="it-IT"/>
              </w:rPr>
              <w:t>venti</w:t>
            </w:r>
            <w:r w:rsidR="00557531" w:rsidRPr="00557531">
              <w:rPr>
                <w:rFonts w:ascii="Arial" w:hAnsi="Arial" w:cs="Arial"/>
                <w:color w:val="FF0000"/>
                <w:lang w:val="it-IT"/>
              </w:rPr>
              <w:t xml:space="preserve"> per cento) dell’importo contrattuale; è fatta salva la richiesta di risarcimento dei maggiori danni. </w:t>
            </w:r>
          </w:p>
          <w:p w14:paraId="5CEC83CC" w14:textId="77777777" w:rsidR="00557531" w:rsidRDefault="00557531">
            <w:pPr>
              <w:ind w:left="356" w:right="213"/>
              <w:jc w:val="center"/>
              <w:rPr>
                <w:rFonts w:ascii="Arial" w:hAnsi="Arial" w:cs="Arial"/>
                <w:lang w:val="it-IT"/>
              </w:rPr>
            </w:pPr>
          </w:p>
          <w:p w14:paraId="3A967DB6" w14:textId="77777777" w:rsidR="00557531" w:rsidRDefault="00557531">
            <w:pPr>
              <w:ind w:left="356" w:right="213"/>
              <w:jc w:val="center"/>
              <w:rPr>
                <w:rFonts w:ascii="Arial" w:hAnsi="Arial" w:cs="Arial"/>
                <w:lang w:val="it-IT"/>
              </w:rPr>
            </w:pPr>
          </w:p>
          <w:p w14:paraId="4B7C3D2F" w14:textId="7888FE73" w:rsidR="00557531" w:rsidRPr="00792C7B" w:rsidRDefault="00557531">
            <w:pPr>
              <w:ind w:left="356" w:right="213"/>
              <w:jc w:val="center"/>
              <w:rPr>
                <w:rFonts w:ascii="Arial" w:hAnsi="Arial" w:cs="Arial"/>
                <w:lang w:val="it-IT"/>
              </w:rPr>
            </w:pPr>
          </w:p>
        </w:tc>
      </w:tr>
    </w:tbl>
    <w:p w14:paraId="7BE51CB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912AA0" w:rsidRPr="00592C74" w14:paraId="3200E457" w14:textId="77777777" w:rsidTr="00A36431">
        <w:tc>
          <w:tcPr>
            <w:tcW w:w="2524" w:type="pct"/>
            <w:shd w:val="clear" w:color="auto" w:fill="E0E0E0"/>
          </w:tcPr>
          <w:p w14:paraId="29B5485A" w14:textId="41B39F5D" w:rsidR="00912AA0" w:rsidRPr="00EF4C51" w:rsidRDefault="00912AA0" w:rsidP="00A36431">
            <w:pPr>
              <w:tabs>
                <w:tab w:val="left" w:pos="7797"/>
              </w:tabs>
              <w:ind w:left="356" w:right="213"/>
              <w:jc w:val="center"/>
              <w:rPr>
                <w:rFonts w:ascii="Arial" w:hAnsi="Arial" w:cs="Arial"/>
                <w:b/>
                <w:color w:val="FF0000"/>
                <w:u w:val="single"/>
              </w:rPr>
            </w:pPr>
            <w:bookmarkStart w:id="9" w:name="_Hlk98257533"/>
            <w:r w:rsidRPr="00EF4C51">
              <w:rPr>
                <w:rFonts w:ascii="Arial" w:hAnsi="Arial" w:cs="Arial"/>
                <w:b/>
                <w:color w:val="FF0000"/>
              </w:rPr>
              <w:t>Art. 20 bis</w:t>
            </w:r>
          </w:p>
          <w:p w14:paraId="2F55ABE7" w14:textId="7FE198DB" w:rsidR="00B4323B" w:rsidRPr="00EF4C51" w:rsidRDefault="00B4323B" w:rsidP="00912AA0">
            <w:pPr>
              <w:tabs>
                <w:tab w:val="left" w:pos="3686"/>
              </w:tabs>
              <w:jc w:val="center"/>
              <w:rPr>
                <w:rFonts w:ascii="Arial" w:hAnsi="Arial" w:cs="Arial"/>
                <w:b/>
                <w:snapToGrid w:val="0"/>
                <w:color w:val="FF0000"/>
              </w:rPr>
            </w:pPr>
            <w:r w:rsidRPr="00EF4C51">
              <w:rPr>
                <w:rFonts w:ascii="Arial" w:hAnsi="Arial" w:cs="Arial"/>
                <w:b/>
                <w:snapToGrid w:val="0"/>
                <w:color w:val="FF0000"/>
              </w:rPr>
              <w:t xml:space="preserve">VERGÜTUNG </w:t>
            </w:r>
            <w:r w:rsidRPr="001A6BA0">
              <w:rPr>
                <w:rFonts w:ascii="Arial" w:hAnsi="Arial" w:cs="Arial"/>
                <w:b/>
                <w:snapToGrid w:val="0"/>
                <w:color w:val="FF0000"/>
              </w:rPr>
              <w:t xml:space="preserve">FÜR DIE </w:t>
            </w:r>
            <w:r w:rsidR="001A6BA0">
              <w:rPr>
                <w:rFonts w:ascii="Arial" w:hAnsi="Arial" w:cs="Arial"/>
                <w:b/>
                <w:snapToGrid w:val="0"/>
                <w:color w:val="FF0000"/>
              </w:rPr>
              <w:t>BESCHLEUNIGUNG</w:t>
            </w:r>
          </w:p>
          <w:p w14:paraId="2A221D60" w14:textId="2E4A816C" w:rsidR="00912AA0" w:rsidRPr="00EF4C51" w:rsidRDefault="00912AA0" w:rsidP="00912AA0">
            <w:pPr>
              <w:tabs>
                <w:tab w:val="left" w:pos="3686"/>
              </w:tabs>
              <w:jc w:val="center"/>
              <w:rPr>
                <w:rFonts w:ascii="Arial" w:hAnsi="Arial" w:cs="Arial"/>
                <w:b/>
                <w:snapToGrid w:val="0"/>
                <w:color w:val="FF0000"/>
              </w:rPr>
            </w:pPr>
          </w:p>
        </w:tc>
        <w:tc>
          <w:tcPr>
            <w:tcW w:w="2476" w:type="pct"/>
            <w:shd w:val="clear" w:color="auto" w:fill="E0E0E0"/>
          </w:tcPr>
          <w:p w14:paraId="79CDA9B0" w14:textId="596E3D2D" w:rsidR="00912AA0" w:rsidRPr="00EF4C51" w:rsidRDefault="00912AA0" w:rsidP="00A36431">
            <w:pPr>
              <w:tabs>
                <w:tab w:val="left" w:pos="3686"/>
              </w:tabs>
              <w:jc w:val="center"/>
              <w:rPr>
                <w:rFonts w:ascii="Arial" w:hAnsi="Arial" w:cs="Arial"/>
                <w:b/>
                <w:color w:val="FF0000"/>
                <w:lang w:val="it-IT"/>
              </w:rPr>
            </w:pPr>
            <w:r w:rsidRPr="00EF4C51">
              <w:rPr>
                <w:rFonts w:ascii="Arial" w:hAnsi="Arial" w:cs="Arial"/>
                <w:b/>
                <w:color w:val="FF0000"/>
                <w:lang w:val="it-IT"/>
              </w:rPr>
              <w:t>Art. 20 bis</w:t>
            </w:r>
          </w:p>
          <w:p w14:paraId="5F073173" w14:textId="753778BF" w:rsidR="00912AA0" w:rsidRPr="00EF4C51" w:rsidRDefault="00912AA0" w:rsidP="00A36431">
            <w:pPr>
              <w:tabs>
                <w:tab w:val="left" w:pos="3686"/>
              </w:tabs>
              <w:jc w:val="center"/>
              <w:rPr>
                <w:rFonts w:ascii="Arial" w:hAnsi="Arial" w:cs="Arial"/>
                <w:b/>
                <w:color w:val="FF0000"/>
                <w:lang w:val="it-IT"/>
              </w:rPr>
            </w:pPr>
            <w:r w:rsidRPr="00EF4C51">
              <w:rPr>
                <w:rFonts w:ascii="Arial" w:hAnsi="Arial" w:cs="Arial"/>
                <w:b/>
                <w:color w:val="FF0000"/>
                <w:lang w:val="it-IT"/>
              </w:rPr>
              <w:t xml:space="preserve">PREMIO DI ACCELERAZIONE </w:t>
            </w:r>
          </w:p>
        </w:tc>
      </w:tr>
    </w:tbl>
    <w:p w14:paraId="1F8CA394" w14:textId="015832D8" w:rsidR="00693426" w:rsidRPr="00EE17D2" w:rsidRDefault="00693426">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912AA0" w:rsidRPr="001A6BA0" w14:paraId="4DC23C8E" w14:textId="77777777" w:rsidTr="00A36431">
        <w:trPr>
          <w:trHeight w:val="333"/>
        </w:trPr>
        <w:tc>
          <w:tcPr>
            <w:tcW w:w="5000" w:type="pct"/>
            <w:gridSpan w:val="2"/>
            <w:shd w:val="clear" w:color="auto" w:fill="E0E0E0"/>
          </w:tcPr>
          <w:p w14:paraId="636E94E4" w14:textId="77777777" w:rsidR="00912AA0" w:rsidRPr="00EE17D2" w:rsidRDefault="00912AA0" w:rsidP="00A36431">
            <w:pPr>
              <w:tabs>
                <w:tab w:val="left" w:pos="3686"/>
              </w:tabs>
              <w:jc w:val="center"/>
              <w:rPr>
                <w:rFonts w:ascii="Arial" w:hAnsi="Arial" w:cs="Arial"/>
                <w:lang w:val="it-IT"/>
              </w:rPr>
            </w:pPr>
          </w:p>
          <w:p w14:paraId="48D8C34C" w14:textId="77777777" w:rsidR="00860DF6" w:rsidRPr="004B3FE7" w:rsidRDefault="00860DF6" w:rsidP="00860DF6">
            <w:pPr>
              <w:tabs>
                <w:tab w:val="left" w:pos="3686"/>
              </w:tabs>
              <w:ind w:right="217"/>
              <w:jc w:val="center"/>
              <w:rPr>
                <w:rFonts w:ascii="Arial" w:hAnsi="Arial" w:cs="Arial"/>
                <w:b/>
                <w:i/>
                <w:color w:val="0070C0"/>
                <w:highlight w:val="green"/>
                <w:u w:val="single"/>
                <w:lang w:val="it-IT"/>
              </w:rPr>
            </w:pPr>
            <w:r w:rsidRPr="00EE17D2">
              <w:rPr>
                <w:rFonts w:ascii="Arial" w:hAnsi="Arial" w:cs="Arial"/>
                <w:b/>
                <w:i/>
                <w:color w:val="0070C0"/>
                <w:highlight w:val="green"/>
                <w:lang w:val="it-IT"/>
              </w:rPr>
              <w:t xml:space="preserve">Solo per appalti finanziati, in tutto o in parte, con le risorse previste dal PNRR e dal PNC e dai programmi cofinanziati dai fondi strutturali dell’Unione europea (art. 50 co. 4 L 108/2021) </w:t>
            </w:r>
            <w:r w:rsidRPr="004B3FE7">
              <w:rPr>
                <w:rFonts w:ascii="Arial" w:hAnsi="Arial" w:cs="Arial"/>
                <w:b/>
                <w:i/>
                <w:color w:val="0070C0"/>
                <w:highlight w:val="green"/>
                <w:u w:val="single"/>
                <w:lang w:val="it-IT"/>
              </w:rPr>
              <w:t>vedi nota art. 20 bis, comma 2</w:t>
            </w:r>
          </w:p>
          <w:p w14:paraId="3EC91FFD" w14:textId="77777777" w:rsidR="00860DF6" w:rsidRPr="00EE17D2" w:rsidRDefault="00860DF6" w:rsidP="00860DF6">
            <w:pPr>
              <w:tabs>
                <w:tab w:val="left" w:pos="3686"/>
              </w:tabs>
              <w:ind w:right="217"/>
              <w:jc w:val="center"/>
              <w:rPr>
                <w:rFonts w:ascii="Arial" w:hAnsi="Arial" w:cs="Arial"/>
                <w:b/>
                <w:i/>
                <w:color w:val="0070C0"/>
                <w:highlight w:val="green"/>
                <w:lang w:val="it-IT"/>
              </w:rPr>
            </w:pPr>
          </w:p>
          <w:p w14:paraId="44DCFD88" w14:textId="77777777" w:rsidR="00860DF6" w:rsidRPr="00EE17D2" w:rsidRDefault="00860DF6" w:rsidP="00860DF6">
            <w:pPr>
              <w:tabs>
                <w:tab w:val="left" w:pos="3686"/>
              </w:tabs>
              <w:ind w:right="217"/>
              <w:jc w:val="center"/>
              <w:rPr>
                <w:rFonts w:ascii="Arial" w:hAnsi="Arial" w:cs="Arial"/>
                <w:b/>
                <w:i/>
                <w:color w:val="0070C0"/>
              </w:rPr>
            </w:pPr>
            <w:r w:rsidRPr="00EE17D2">
              <w:rPr>
                <w:rFonts w:ascii="Arial" w:hAnsi="Arial" w:cs="Arial"/>
                <w:b/>
                <w:i/>
                <w:color w:val="0070C0"/>
                <w:highlight w:val="green"/>
              </w:rPr>
              <w:t xml:space="preserve">Nur für Vergaben, die zur Gänze oder teilweise mit Geldmitteln, die vom „PNRR“, vom „PNC“ und von den Strukturfonds der Europäischen Union kofinanzierten Programmen (Art. 50, Abs. 4 des G 108/2021), finanziert sind, </w:t>
            </w:r>
            <w:r w:rsidRPr="004B3FE7">
              <w:rPr>
                <w:rFonts w:ascii="Arial" w:hAnsi="Arial" w:cs="Arial"/>
                <w:b/>
                <w:i/>
                <w:color w:val="0070C0"/>
                <w:highlight w:val="green"/>
                <w:u w:val="single"/>
              </w:rPr>
              <w:t>siehe Anmerkung Art. 20 bis, Absatz 2</w:t>
            </w:r>
            <w:r w:rsidRPr="00EE17D2">
              <w:rPr>
                <w:rFonts w:ascii="Arial" w:hAnsi="Arial" w:cs="Arial"/>
                <w:b/>
                <w:i/>
                <w:color w:val="0070C0"/>
                <w:highlight w:val="green"/>
              </w:rPr>
              <w:t>.</w:t>
            </w:r>
          </w:p>
          <w:p w14:paraId="427EC693" w14:textId="77777777" w:rsidR="00912AA0" w:rsidRPr="00EE17D2" w:rsidRDefault="00912AA0" w:rsidP="00A36431">
            <w:pPr>
              <w:tabs>
                <w:tab w:val="left" w:pos="3686"/>
              </w:tabs>
              <w:ind w:right="217"/>
              <w:jc w:val="center"/>
              <w:rPr>
                <w:rFonts w:ascii="Arial" w:hAnsi="Arial" w:cs="Arial"/>
                <w:b/>
                <w:i/>
                <w:color w:val="0070C0"/>
              </w:rPr>
            </w:pPr>
          </w:p>
          <w:p w14:paraId="0BF8482F" w14:textId="196733A6" w:rsidR="00912AA0" w:rsidRPr="001A6BA0" w:rsidRDefault="00912AA0" w:rsidP="00A36431">
            <w:pPr>
              <w:tabs>
                <w:tab w:val="left" w:pos="7443"/>
                <w:tab w:val="left" w:pos="9781"/>
              </w:tabs>
              <w:ind w:right="213"/>
              <w:rPr>
                <w:rFonts w:ascii="Arial" w:hAnsi="Arial" w:cs="Arial"/>
              </w:rPr>
            </w:pPr>
            <w:r w:rsidRPr="00167C07">
              <w:rPr>
                <w:rFonts w:ascii="Arial" w:hAnsi="Arial" w:cs="Arial"/>
                <w:color w:val="FF0000"/>
              </w:rPr>
              <w:t xml:space="preserve">Vergütung für </w:t>
            </w:r>
            <w:r w:rsidR="001A6BA0" w:rsidRPr="00167C07">
              <w:rPr>
                <w:rFonts w:ascii="Arial" w:hAnsi="Arial" w:cs="Arial"/>
                <w:color w:val="FF0000"/>
              </w:rPr>
              <w:t>die Beschleunigung</w:t>
            </w:r>
            <w:r w:rsidRPr="00167C07">
              <w:rPr>
                <w:rFonts w:ascii="Arial" w:hAnsi="Arial" w:cs="Arial"/>
                <w:color w:val="FF0000"/>
              </w:rPr>
              <w:t xml:space="preserve">                             </w:t>
            </w:r>
            <w:r w:rsidRPr="00167C07">
              <w:rPr>
                <w:rFonts w:ascii="Arial" w:hAnsi="Arial" w:cs="Arial"/>
                <w:color w:val="FF0000"/>
                <w:lang w:eastAsia="en-US"/>
              </w:rPr>
              <w:t xml:space="preserve"> </w:t>
            </w:r>
            <w:r w:rsidRPr="00EE17D2">
              <w:rPr>
                <w:rFonts w:ascii="Arial" w:hAnsi="Arial" w:cs="Arial"/>
                <w:lang w:val="it-IT" w:eastAsia="en-US"/>
              </w:rPr>
              <w:fldChar w:fldCharType="begin">
                <w:ffData>
                  <w:name w:val="Elenco16"/>
                  <w:enabled/>
                  <w:calcOnExit w:val="0"/>
                  <w:ddList/>
                </w:ffData>
              </w:fldChar>
            </w:r>
            <w:r w:rsidRPr="001A6BA0">
              <w:rPr>
                <w:rFonts w:ascii="Arial" w:hAnsi="Arial" w:cs="Arial"/>
                <w:lang w:eastAsia="en-US"/>
              </w:rPr>
              <w:instrText xml:space="preserve"> FORMDROPDOWN </w:instrText>
            </w:r>
            <w:r w:rsidR="00950C8C">
              <w:rPr>
                <w:rFonts w:ascii="Arial" w:hAnsi="Arial" w:cs="Arial"/>
                <w:lang w:val="it-IT" w:eastAsia="en-US"/>
              </w:rPr>
            </w:r>
            <w:r w:rsidR="00950C8C">
              <w:rPr>
                <w:rFonts w:ascii="Arial" w:hAnsi="Arial" w:cs="Arial"/>
                <w:lang w:val="it-IT" w:eastAsia="en-US"/>
              </w:rPr>
              <w:fldChar w:fldCharType="separate"/>
            </w:r>
            <w:r w:rsidRPr="00EE17D2">
              <w:rPr>
                <w:rFonts w:ascii="Arial" w:hAnsi="Arial" w:cs="Arial"/>
                <w:lang w:val="it-IT" w:eastAsia="en-US"/>
              </w:rPr>
              <w:fldChar w:fldCharType="end"/>
            </w:r>
            <w:r w:rsidRPr="001A6BA0">
              <w:rPr>
                <w:rFonts w:ascii="Arial" w:hAnsi="Arial" w:cs="Arial"/>
                <w:lang w:eastAsia="en-US"/>
              </w:rPr>
              <w:t xml:space="preserve"> </w:t>
            </w:r>
            <w:r w:rsidRPr="00167C07">
              <w:rPr>
                <w:rFonts w:ascii="Arial" w:hAnsi="Arial" w:cs="Arial"/>
                <w:color w:val="FF0000"/>
                <w:lang w:eastAsia="en-US"/>
              </w:rPr>
              <w:t xml:space="preserve">‰  </w:t>
            </w:r>
            <w:r w:rsidRPr="00167C07">
              <w:rPr>
                <w:rFonts w:ascii="Arial" w:hAnsi="Arial" w:cs="Arial"/>
                <w:color w:val="FF0000"/>
              </w:rPr>
              <w:t xml:space="preserve">             </w:t>
            </w:r>
            <w:r w:rsidR="001A6BA0" w:rsidRPr="00167C07">
              <w:rPr>
                <w:rFonts w:ascii="Arial" w:hAnsi="Arial" w:cs="Arial"/>
                <w:color w:val="FF0000"/>
              </w:rPr>
              <w:t xml:space="preserve">                    </w:t>
            </w:r>
            <w:r w:rsidRPr="00167C07">
              <w:rPr>
                <w:rFonts w:ascii="Arial" w:hAnsi="Arial" w:cs="Arial"/>
                <w:color w:val="FF0000"/>
              </w:rPr>
              <w:t>premio di accelerazione</w:t>
            </w:r>
          </w:p>
          <w:p w14:paraId="4EF5FB9B" w14:textId="77777777" w:rsidR="00912AA0" w:rsidRPr="001A6BA0" w:rsidRDefault="00912AA0" w:rsidP="00A36431">
            <w:pPr>
              <w:tabs>
                <w:tab w:val="left" w:pos="7443"/>
                <w:tab w:val="left" w:pos="9781"/>
              </w:tabs>
              <w:ind w:right="213"/>
              <w:rPr>
                <w:rFonts w:ascii="Arial" w:hAnsi="Arial" w:cs="Arial"/>
              </w:rPr>
            </w:pPr>
          </w:p>
        </w:tc>
      </w:tr>
      <w:bookmarkEnd w:id="9"/>
      <w:tr w:rsidR="00912AA0" w:rsidRPr="00592C74" w14:paraId="1D84A980" w14:textId="77777777" w:rsidTr="00A36431">
        <w:tc>
          <w:tcPr>
            <w:tcW w:w="2524" w:type="pct"/>
            <w:shd w:val="clear" w:color="auto" w:fill="E0E0E0"/>
          </w:tcPr>
          <w:p w14:paraId="5F9EA85E" w14:textId="77777777" w:rsidR="00912AA0" w:rsidRPr="00167C07" w:rsidRDefault="00912AA0" w:rsidP="00A36431">
            <w:pPr>
              <w:ind w:left="356" w:right="213"/>
              <w:jc w:val="center"/>
              <w:rPr>
                <w:rFonts w:ascii="Arial" w:hAnsi="Arial" w:cs="Arial"/>
                <w:color w:val="FF0000"/>
              </w:rPr>
            </w:pPr>
            <w:r w:rsidRPr="00167C07">
              <w:rPr>
                <w:rFonts w:ascii="Arial" w:hAnsi="Arial" w:cs="Arial"/>
                <w:color w:val="FF0000"/>
              </w:rPr>
              <w:t>Promille des netto Vertragsbetrages</w:t>
            </w:r>
          </w:p>
          <w:p w14:paraId="02098B56" w14:textId="77777777" w:rsidR="002B06F5" w:rsidRPr="00167C07" w:rsidRDefault="002B06F5" w:rsidP="00A36431">
            <w:pPr>
              <w:ind w:left="356" w:right="213"/>
              <w:jc w:val="center"/>
              <w:rPr>
                <w:rFonts w:ascii="Arial" w:hAnsi="Arial" w:cs="Arial"/>
                <w:color w:val="FF0000"/>
              </w:rPr>
            </w:pPr>
          </w:p>
          <w:p w14:paraId="0DAD204A" w14:textId="3FA7D15A" w:rsidR="00BC14EA" w:rsidRPr="00167C07" w:rsidRDefault="00BC14EA" w:rsidP="00BC14EA">
            <w:pPr>
              <w:ind w:left="356" w:right="213"/>
              <w:jc w:val="center"/>
              <w:rPr>
                <w:rFonts w:ascii="Arial" w:hAnsi="Arial" w:cs="Arial"/>
                <w:color w:val="FF0000"/>
              </w:rPr>
            </w:pPr>
            <w:r w:rsidRPr="00167C07">
              <w:rPr>
                <w:rFonts w:ascii="Arial" w:hAnsi="Arial" w:cs="Arial"/>
                <w:color w:val="FF0000"/>
              </w:rPr>
              <w:t xml:space="preserve">Die Vergütung für die Beschleunigung darf insgesamt </w:t>
            </w:r>
            <w:r w:rsidRPr="00167C07">
              <w:rPr>
                <w:rFonts w:ascii="Arial" w:hAnsi="Arial" w:cs="Arial"/>
                <w:b/>
                <w:bCs/>
                <w:color w:val="FF0000"/>
              </w:rPr>
              <w:t>20 Prozent</w:t>
            </w:r>
            <w:r w:rsidRPr="00167C07">
              <w:rPr>
                <w:rFonts w:ascii="Arial" w:hAnsi="Arial" w:cs="Arial"/>
                <w:color w:val="FF0000"/>
              </w:rPr>
              <w:t xml:space="preserve"> des Nettovertragsbetrages nicht übersteigen.  </w:t>
            </w:r>
          </w:p>
          <w:p w14:paraId="2F99E5DC" w14:textId="64ADFE81" w:rsidR="002B06F5" w:rsidRPr="00792C7B" w:rsidRDefault="002B06F5" w:rsidP="00A36431">
            <w:pPr>
              <w:ind w:left="356" w:right="213"/>
              <w:jc w:val="center"/>
              <w:rPr>
                <w:rFonts w:ascii="Arial" w:hAnsi="Arial" w:cs="Arial"/>
              </w:rPr>
            </w:pPr>
          </w:p>
        </w:tc>
        <w:tc>
          <w:tcPr>
            <w:tcW w:w="2476" w:type="pct"/>
            <w:shd w:val="clear" w:color="auto" w:fill="E0E0E0"/>
          </w:tcPr>
          <w:p w14:paraId="7EFB78FD" w14:textId="77777777" w:rsidR="00912AA0" w:rsidRPr="00167C07" w:rsidRDefault="00912AA0" w:rsidP="00A36431">
            <w:pPr>
              <w:ind w:left="356" w:right="213"/>
              <w:jc w:val="center"/>
              <w:rPr>
                <w:rFonts w:ascii="Arial" w:hAnsi="Arial" w:cs="Arial"/>
                <w:color w:val="FF0000"/>
                <w:lang w:val="it-IT"/>
              </w:rPr>
            </w:pPr>
            <w:r w:rsidRPr="00167C07">
              <w:rPr>
                <w:rFonts w:ascii="Arial" w:hAnsi="Arial" w:cs="Arial"/>
                <w:color w:val="FF0000"/>
                <w:lang w:val="it-IT"/>
              </w:rPr>
              <w:t>per mille dell’ammontare netto contrattuale</w:t>
            </w:r>
          </w:p>
          <w:p w14:paraId="70214F96" w14:textId="77777777" w:rsidR="00EF4C51" w:rsidRPr="00167C07" w:rsidRDefault="00EF4C51" w:rsidP="00A36431">
            <w:pPr>
              <w:ind w:left="356" w:right="213"/>
              <w:jc w:val="center"/>
              <w:rPr>
                <w:rFonts w:ascii="Arial" w:hAnsi="Arial" w:cs="Arial"/>
                <w:color w:val="FF0000"/>
                <w:lang w:val="it-IT"/>
              </w:rPr>
            </w:pPr>
          </w:p>
          <w:p w14:paraId="4DFDDE5B" w14:textId="5226390D" w:rsidR="00EF4C51" w:rsidRPr="00167C07" w:rsidRDefault="00EF4C51" w:rsidP="00EF4C51">
            <w:pPr>
              <w:ind w:left="356" w:right="213"/>
              <w:jc w:val="center"/>
              <w:rPr>
                <w:rFonts w:ascii="Arial" w:hAnsi="Arial" w:cs="Arial"/>
                <w:color w:val="FF0000"/>
                <w:lang w:val="it-IT"/>
              </w:rPr>
            </w:pPr>
            <w:r w:rsidRPr="00167C07">
              <w:rPr>
                <w:rFonts w:ascii="Arial" w:hAnsi="Arial" w:cs="Arial"/>
                <w:color w:val="FF0000"/>
                <w:lang w:val="it-IT"/>
              </w:rPr>
              <w:t xml:space="preserve">Il premio di accelerazione non può comunque superare, complessivamente, il </w:t>
            </w:r>
            <w:r w:rsidRPr="00167C07">
              <w:rPr>
                <w:rFonts w:ascii="Arial" w:hAnsi="Arial" w:cs="Arial"/>
                <w:b/>
                <w:bCs/>
                <w:color w:val="FF0000"/>
                <w:lang w:val="it-IT"/>
              </w:rPr>
              <w:t>20 per cento</w:t>
            </w:r>
            <w:r w:rsidRPr="00167C07">
              <w:rPr>
                <w:rFonts w:ascii="Arial" w:hAnsi="Arial" w:cs="Arial"/>
                <w:color w:val="FF0000"/>
                <w:lang w:val="it-IT"/>
              </w:rPr>
              <w:t xml:space="preserve"> di detto ammontare netto contrattuale.</w:t>
            </w:r>
          </w:p>
          <w:p w14:paraId="3E13ED55" w14:textId="48F72D05" w:rsidR="00EF4C51" w:rsidRPr="00792C7B" w:rsidRDefault="00EF4C51" w:rsidP="00A36431">
            <w:pPr>
              <w:ind w:left="356" w:right="213"/>
              <w:jc w:val="center"/>
              <w:rPr>
                <w:rFonts w:ascii="Arial" w:hAnsi="Arial" w:cs="Arial"/>
                <w:lang w:val="it-IT"/>
              </w:rPr>
            </w:pPr>
          </w:p>
        </w:tc>
      </w:tr>
    </w:tbl>
    <w:p w14:paraId="2FA33760" w14:textId="23902C7A" w:rsidR="00912AA0" w:rsidRDefault="00912AA0">
      <w:pPr>
        <w:rPr>
          <w:rFonts w:ascii="Arial" w:hAnsi="Arial" w:cs="Arial"/>
          <w:lang w:val="it-IT"/>
        </w:rPr>
      </w:pPr>
    </w:p>
    <w:bookmarkEnd w:id="7"/>
    <w:p w14:paraId="6D07180D" w14:textId="77777777" w:rsidR="00912AA0" w:rsidRPr="00840BAA" w:rsidRDefault="00912AA0">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312A9B21" w14:textId="77777777" w:rsidTr="00083390">
        <w:trPr>
          <w:trHeight w:val="633"/>
        </w:trPr>
        <w:tc>
          <w:tcPr>
            <w:tcW w:w="2524" w:type="pct"/>
            <w:shd w:val="clear" w:color="auto" w:fill="E0E0E0"/>
            <w:vAlign w:val="center"/>
          </w:tcPr>
          <w:p w14:paraId="716C36A9" w14:textId="77777777" w:rsidR="00693426" w:rsidRPr="00BC3F5A" w:rsidRDefault="007B7A96" w:rsidP="00083390">
            <w:pPr>
              <w:ind w:left="356" w:right="213"/>
              <w:jc w:val="center"/>
              <w:rPr>
                <w:rFonts w:ascii="Arial" w:hAnsi="Arial" w:cs="Arial"/>
                <w:b/>
              </w:rPr>
            </w:pPr>
            <w:r>
              <w:rPr>
                <w:rFonts w:ascii="Arial" w:hAnsi="Arial" w:cs="Arial"/>
                <w:b/>
              </w:rPr>
              <w:t>Art. 21</w:t>
            </w:r>
          </w:p>
          <w:p w14:paraId="5F79DFB0" w14:textId="77777777" w:rsidR="00693426" w:rsidRPr="00B03135" w:rsidRDefault="00693426" w:rsidP="00083390">
            <w:pPr>
              <w:tabs>
                <w:tab w:val="left" w:pos="3686"/>
              </w:tabs>
              <w:jc w:val="center"/>
              <w:rPr>
                <w:rFonts w:ascii="Arial" w:hAnsi="Arial" w:cs="Arial"/>
                <w:b/>
                <w:snapToGrid w:val="0"/>
              </w:rPr>
            </w:pPr>
            <w:r w:rsidRPr="00BC3F5A">
              <w:rPr>
                <w:rFonts w:ascii="Arial" w:hAnsi="Arial" w:cs="Arial"/>
                <w:b/>
                <w:lang w:val="it-IT"/>
              </w:rPr>
              <w:t>ANZAHLUNGEN</w:t>
            </w:r>
          </w:p>
        </w:tc>
        <w:tc>
          <w:tcPr>
            <w:tcW w:w="2476" w:type="pct"/>
            <w:shd w:val="clear" w:color="auto" w:fill="E0E0E0"/>
            <w:vAlign w:val="center"/>
          </w:tcPr>
          <w:p w14:paraId="61874B29" w14:textId="77777777" w:rsidR="00693426" w:rsidRPr="00BC3F5A" w:rsidRDefault="007B7A96" w:rsidP="00083390">
            <w:pPr>
              <w:ind w:left="356" w:right="213"/>
              <w:jc w:val="center"/>
              <w:rPr>
                <w:rFonts w:ascii="Arial" w:hAnsi="Arial" w:cs="Arial"/>
                <w:b/>
                <w:lang w:val="it-IT"/>
              </w:rPr>
            </w:pPr>
            <w:r>
              <w:rPr>
                <w:rFonts w:ascii="Arial" w:hAnsi="Arial" w:cs="Arial"/>
                <w:b/>
                <w:lang w:val="it-IT"/>
              </w:rPr>
              <w:t>Art. 21</w:t>
            </w:r>
          </w:p>
          <w:p w14:paraId="1E5B5723" w14:textId="77777777" w:rsidR="00693426" w:rsidRPr="00B03135" w:rsidRDefault="00693426" w:rsidP="00083390">
            <w:pPr>
              <w:tabs>
                <w:tab w:val="left" w:pos="3686"/>
              </w:tabs>
              <w:jc w:val="center"/>
              <w:rPr>
                <w:rFonts w:ascii="Arial" w:hAnsi="Arial" w:cs="Arial"/>
                <w:b/>
                <w:lang w:val="it-IT"/>
              </w:rPr>
            </w:pPr>
            <w:r w:rsidRPr="00BC3F5A">
              <w:rPr>
                <w:rFonts w:ascii="Arial" w:hAnsi="Arial" w:cs="Arial"/>
                <w:b/>
                <w:lang w:val="it-IT"/>
              </w:rPr>
              <w:t>PAGAMENTI IN ACCONTO</w:t>
            </w:r>
          </w:p>
        </w:tc>
      </w:tr>
    </w:tbl>
    <w:p w14:paraId="4A8E0A6B" w14:textId="77777777" w:rsidR="00693426" w:rsidRPr="00792C7B" w:rsidRDefault="00693426">
      <w:pPr>
        <w:tabs>
          <w:tab w:val="left" w:pos="3686"/>
        </w:tabs>
        <w:rPr>
          <w:rFonts w:ascii="Arial" w:hAnsi="Arial" w:cs="Arial"/>
          <w:lang w:val="it-IT"/>
        </w:rPr>
      </w:pPr>
    </w:p>
    <w:tbl>
      <w:tblPr>
        <w:tblW w:w="5037" w:type="pct"/>
        <w:shd w:val="clear" w:color="auto" w:fill="E6E6E6"/>
        <w:tblCellMar>
          <w:left w:w="70" w:type="dxa"/>
          <w:right w:w="70" w:type="dxa"/>
        </w:tblCellMar>
        <w:tblLook w:val="0000" w:firstRow="0" w:lastRow="0" w:firstColumn="0" w:lastColumn="0" w:noHBand="0" w:noVBand="0"/>
      </w:tblPr>
      <w:tblGrid>
        <w:gridCol w:w="4997"/>
        <w:gridCol w:w="4997"/>
      </w:tblGrid>
      <w:tr w:rsidR="00403B3C" w:rsidRPr="00792C7B" w14:paraId="1B258B46" w14:textId="77777777" w:rsidTr="00083390">
        <w:trPr>
          <w:trHeight w:val="728"/>
        </w:trPr>
        <w:tc>
          <w:tcPr>
            <w:tcW w:w="5000" w:type="pct"/>
            <w:gridSpan w:val="2"/>
            <w:shd w:val="clear" w:color="auto" w:fill="E6E6E6"/>
            <w:vAlign w:val="center"/>
          </w:tcPr>
          <w:p w14:paraId="46328503" w14:textId="77777777" w:rsidR="00403B3C" w:rsidRPr="00792C7B" w:rsidRDefault="00403B3C" w:rsidP="00083390">
            <w:pPr>
              <w:shd w:val="clear" w:color="auto" w:fill="E0E0E0"/>
              <w:tabs>
                <w:tab w:val="left" w:pos="3686"/>
              </w:tabs>
              <w:jc w:val="center"/>
              <w:rPr>
                <w:rFonts w:ascii="Arial" w:hAnsi="Arial" w:cs="Arial"/>
                <w:lang w:val="it-IT"/>
              </w:rPr>
            </w:pPr>
            <w:r w:rsidRPr="00BC3F5A">
              <w:rPr>
                <w:rFonts w:ascii="Arial" w:hAnsi="Arial" w:cs="Arial"/>
                <w:b/>
                <w:lang w:val="it-IT"/>
              </w:rPr>
              <w:t>Absatz - comma 1:</w:t>
            </w:r>
          </w:p>
        </w:tc>
      </w:tr>
      <w:tr w:rsidR="00403B3C" w:rsidRPr="00592C74" w14:paraId="339FAD35" w14:textId="77777777" w:rsidTr="00403B3C">
        <w:tc>
          <w:tcPr>
            <w:tcW w:w="2500" w:type="pct"/>
            <w:shd w:val="clear" w:color="auto" w:fill="E6E6E6"/>
          </w:tcPr>
          <w:p w14:paraId="0A5CC557" w14:textId="77777777" w:rsidR="00403B3C" w:rsidRPr="008C30FF" w:rsidRDefault="0033602E" w:rsidP="006E14C9">
            <w:pPr>
              <w:tabs>
                <w:tab w:val="left" w:pos="7443"/>
              </w:tabs>
              <w:ind w:right="213"/>
              <w:jc w:val="both"/>
              <w:rPr>
                <w:rFonts w:ascii="Arial" w:hAnsi="Arial" w:cs="Arial"/>
                <w:b/>
              </w:rPr>
            </w:pPr>
            <w:r w:rsidRPr="008C30FF">
              <w:rPr>
                <w:rFonts w:ascii="Arial" w:hAnsi="Arial" w:cs="Arial"/>
                <w:b/>
              </w:rPr>
              <w:t>D</w:t>
            </w:r>
            <w:r w:rsidR="006E14C9" w:rsidRPr="008C30FF">
              <w:rPr>
                <w:rFonts w:ascii="Arial" w:hAnsi="Arial" w:cs="Arial"/>
                <w:b/>
              </w:rPr>
              <w:t xml:space="preserve">ie Baufortschritte </w:t>
            </w:r>
            <w:r w:rsidRPr="008C30FF">
              <w:rPr>
                <w:rFonts w:ascii="Arial" w:hAnsi="Arial" w:cs="Arial"/>
                <w:b/>
              </w:rPr>
              <w:t xml:space="preserve">werden </w:t>
            </w:r>
            <w:r w:rsidR="005F24FE" w:rsidRPr="008C30FF">
              <w:rPr>
                <w:rFonts w:ascii="Arial" w:hAnsi="Arial" w:cs="Arial"/>
                <w:b/>
              </w:rPr>
              <w:t>ab Übergabe oder Wiederaufnahme der Arbeiten</w:t>
            </w:r>
            <w:r w:rsidRPr="008C30FF">
              <w:rPr>
                <w:rFonts w:ascii="Arial" w:hAnsi="Arial" w:cs="Arial"/>
                <w:b/>
              </w:rPr>
              <w:t xml:space="preserve"> monatlich ausgestellt</w:t>
            </w:r>
            <w:r w:rsidR="006E14C9" w:rsidRPr="008C30FF">
              <w:rPr>
                <w:rFonts w:ascii="Arial" w:hAnsi="Arial" w:cs="Arial"/>
                <w:b/>
              </w:rPr>
              <w:t xml:space="preserve">, </w:t>
            </w:r>
            <w:r w:rsidRPr="008C30FF">
              <w:rPr>
                <w:rFonts w:ascii="Arial" w:hAnsi="Arial" w:cs="Arial"/>
                <w:b/>
              </w:rPr>
              <w:t xml:space="preserve">und die entsprechenden Zahlungen werden in Form einer Anzahlung ausbezahlt, </w:t>
            </w:r>
            <w:r w:rsidR="006E14C9" w:rsidRPr="008C30FF">
              <w:rPr>
                <w:rFonts w:ascii="Arial" w:hAnsi="Arial" w:cs="Arial"/>
                <w:b/>
              </w:rPr>
              <w:t xml:space="preserve">unabhängig </w:t>
            </w:r>
            <w:r w:rsidRPr="008C30FF">
              <w:rPr>
                <w:rFonts w:ascii="Arial" w:hAnsi="Arial" w:cs="Arial"/>
                <w:b/>
              </w:rPr>
              <w:t xml:space="preserve">von </w:t>
            </w:r>
            <w:r w:rsidR="006E14C9" w:rsidRPr="008C30FF">
              <w:rPr>
                <w:rFonts w:ascii="Arial" w:hAnsi="Arial" w:cs="Arial"/>
                <w:b/>
              </w:rPr>
              <w:t>der Höhe des einzelnen Baufortschrittes.</w:t>
            </w:r>
          </w:p>
          <w:p w14:paraId="240B43F8" w14:textId="77777777" w:rsidR="006E14C9" w:rsidRPr="008C30FF" w:rsidRDefault="006E14C9" w:rsidP="002C7E34">
            <w:pPr>
              <w:tabs>
                <w:tab w:val="left" w:pos="7443"/>
              </w:tabs>
              <w:ind w:right="213"/>
              <w:rPr>
                <w:rFonts w:ascii="Arial" w:hAnsi="Arial" w:cs="Arial"/>
                <w:b/>
              </w:rPr>
            </w:pPr>
          </w:p>
          <w:p w14:paraId="5F3B3EC2" w14:textId="77777777" w:rsidR="006E14C9" w:rsidRPr="008C30FF" w:rsidRDefault="006E14C9" w:rsidP="006E14C9">
            <w:pPr>
              <w:tabs>
                <w:tab w:val="left" w:pos="7443"/>
              </w:tabs>
              <w:ind w:right="213"/>
              <w:jc w:val="both"/>
              <w:rPr>
                <w:rFonts w:ascii="Arial" w:hAnsi="Arial" w:cs="Arial"/>
                <w:b/>
              </w:rPr>
            </w:pPr>
            <w:r w:rsidRPr="008C30FF">
              <w:rPr>
                <w:rFonts w:ascii="Arial" w:hAnsi="Arial" w:cs="Arial"/>
                <w:b/>
              </w:rPr>
              <w:t xml:space="preserve">Die Höhe des einzelnen Baufortschritts wird </w:t>
            </w:r>
            <w:r w:rsidR="004648E1" w:rsidRPr="008C30FF">
              <w:rPr>
                <w:rFonts w:ascii="Arial" w:hAnsi="Arial" w:cs="Arial"/>
                <w:b/>
              </w:rPr>
              <w:t xml:space="preserve">aufgrund der </w:t>
            </w:r>
            <w:r w:rsidR="00810FBA" w:rsidRPr="008C30FF">
              <w:rPr>
                <w:rFonts w:ascii="Arial" w:hAnsi="Arial" w:cs="Arial"/>
                <w:b/>
              </w:rPr>
              <w:t>Buchhaltungsunterlagen vom</w:t>
            </w:r>
            <w:r w:rsidRPr="008C30FF">
              <w:rPr>
                <w:rFonts w:ascii="Arial" w:hAnsi="Arial" w:cs="Arial"/>
                <w:b/>
              </w:rPr>
              <w:t xml:space="preserve"> Bauleiter festgelegt.</w:t>
            </w:r>
          </w:p>
        </w:tc>
        <w:tc>
          <w:tcPr>
            <w:tcW w:w="2500" w:type="pct"/>
            <w:shd w:val="clear" w:color="auto" w:fill="E6E6E6"/>
          </w:tcPr>
          <w:p w14:paraId="7EE3851E" w14:textId="77777777" w:rsidR="002C7E34" w:rsidRPr="008C30FF" w:rsidRDefault="006B2097" w:rsidP="00083390">
            <w:pPr>
              <w:tabs>
                <w:tab w:val="left" w:pos="7443"/>
              </w:tabs>
              <w:ind w:left="178" w:right="213"/>
              <w:jc w:val="both"/>
              <w:rPr>
                <w:rFonts w:ascii="Arial" w:hAnsi="Arial" w:cs="Arial"/>
                <w:b/>
                <w:lang w:val="it-IT"/>
              </w:rPr>
            </w:pPr>
            <w:r w:rsidRPr="008C30FF">
              <w:rPr>
                <w:rFonts w:ascii="Arial" w:hAnsi="Arial" w:cs="Arial"/>
                <w:b/>
                <w:lang w:val="it-IT"/>
              </w:rPr>
              <w:t>G</w:t>
            </w:r>
            <w:r w:rsidR="006E14C9" w:rsidRPr="008C30FF">
              <w:rPr>
                <w:rFonts w:ascii="Arial" w:hAnsi="Arial" w:cs="Arial"/>
                <w:b/>
                <w:lang w:val="it-IT"/>
              </w:rPr>
              <w:t xml:space="preserve">li </w:t>
            </w:r>
            <w:r w:rsidR="002C7E34" w:rsidRPr="008C30FF">
              <w:rPr>
                <w:rFonts w:ascii="Arial" w:hAnsi="Arial" w:cs="Arial"/>
                <w:b/>
                <w:lang w:val="it-IT"/>
              </w:rPr>
              <w:t>st</w:t>
            </w:r>
            <w:r w:rsidR="001762C0" w:rsidRPr="008C30FF">
              <w:rPr>
                <w:rFonts w:ascii="Arial" w:hAnsi="Arial" w:cs="Arial"/>
                <w:b/>
                <w:lang w:val="it-IT"/>
              </w:rPr>
              <w:t>ati d’avanzamento verran</w:t>
            </w:r>
            <w:r w:rsidR="00DB398E" w:rsidRPr="008C30FF">
              <w:rPr>
                <w:rFonts w:ascii="Arial" w:hAnsi="Arial" w:cs="Arial"/>
                <w:b/>
                <w:lang w:val="it-IT"/>
              </w:rPr>
              <w:t>n</w:t>
            </w:r>
            <w:r w:rsidR="001762C0" w:rsidRPr="008C30FF">
              <w:rPr>
                <w:rFonts w:ascii="Arial" w:hAnsi="Arial" w:cs="Arial"/>
                <w:b/>
                <w:lang w:val="it-IT"/>
              </w:rPr>
              <w:t xml:space="preserve">o </w:t>
            </w:r>
            <w:r w:rsidR="00DB398E" w:rsidRPr="008C30FF">
              <w:rPr>
                <w:rFonts w:ascii="Arial" w:hAnsi="Arial" w:cs="Arial"/>
                <w:b/>
                <w:lang w:val="it-IT"/>
              </w:rPr>
              <w:t>emessi</w:t>
            </w:r>
            <w:r w:rsidR="002C7E34" w:rsidRPr="008C30FF">
              <w:rPr>
                <w:rFonts w:ascii="Arial" w:hAnsi="Arial" w:cs="Arial"/>
                <w:b/>
                <w:lang w:val="it-IT"/>
              </w:rPr>
              <w:t xml:space="preserve"> con una frequenza </w:t>
            </w:r>
            <w:r w:rsidR="005935E2" w:rsidRPr="008C30FF">
              <w:rPr>
                <w:rFonts w:ascii="Arial" w:hAnsi="Arial" w:cs="Arial"/>
                <w:b/>
                <w:lang w:val="it-IT"/>
              </w:rPr>
              <w:t>mensile</w:t>
            </w:r>
            <w:r w:rsidR="005935E2" w:rsidRPr="008C30FF">
              <w:rPr>
                <w:rFonts w:ascii="Arial" w:hAnsi="Arial" w:cs="Arial"/>
                <w:b/>
                <w:strike/>
                <w:lang w:val="it-IT"/>
              </w:rPr>
              <w:t>,</w:t>
            </w:r>
            <w:r w:rsidR="00DB398E" w:rsidRPr="008C30FF">
              <w:rPr>
                <w:rFonts w:ascii="Arial" w:hAnsi="Arial" w:cs="Arial"/>
                <w:b/>
                <w:lang w:val="it-IT"/>
              </w:rPr>
              <w:t xml:space="preserve"> dalla consegna o dalla ripresa dei lavori</w:t>
            </w:r>
            <w:r w:rsidR="005935E2" w:rsidRPr="008C30FF">
              <w:rPr>
                <w:rFonts w:ascii="Arial" w:hAnsi="Arial" w:cs="Arial"/>
                <w:b/>
                <w:lang w:val="it-IT"/>
              </w:rPr>
              <w:t xml:space="preserve"> e i relativi pagamenti </w:t>
            </w:r>
            <w:r w:rsidR="00564DBE" w:rsidRPr="008C30FF">
              <w:rPr>
                <w:rFonts w:ascii="Arial" w:hAnsi="Arial" w:cs="Arial"/>
                <w:b/>
                <w:lang w:val="it-IT"/>
              </w:rPr>
              <w:t>verranno corrisposti in forma di acconto</w:t>
            </w:r>
            <w:r w:rsidR="002C7E34" w:rsidRPr="008C30FF">
              <w:rPr>
                <w:rFonts w:ascii="Arial" w:hAnsi="Arial" w:cs="Arial"/>
                <w:b/>
                <w:lang w:val="it-IT"/>
              </w:rPr>
              <w:t xml:space="preserve"> indipendentemente dall’ammontare del singolo stato d’avanzamento.</w:t>
            </w:r>
          </w:p>
          <w:p w14:paraId="7976DEA2" w14:textId="77777777" w:rsidR="002C7E34" w:rsidRPr="008C30FF" w:rsidRDefault="002C7E34" w:rsidP="006B2097">
            <w:pPr>
              <w:tabs>
                <w:tab w:val="left" w:pos="7443"/>
              </w:tabs>
              <w:ind w:right="213"/>
              <w:jc w:val="both"/>
              <w:rPr>
                <w:rFonts w:ascii="Arial" w:hAnsi="Arial" w:cs="Arial"/>
                <w:b/>
                <w:lang w:val="it-IT"/>
              </w:rPr>
            </w:pPr>
          </w:p>
          <w:p w14:paraId="6047EE1A" w14:textId="77777777" w:rsidR="002C7E34" w:rsidRPr="008C30FF" w:rsidRDefault="002C7E34" w:rsidP="00083390">
            <w:pPr>
              <w:tabs>
                <w:tab w:val="left" w:pos="7443"/>
              </w:tabs>
              <w:ind w:left="178" w:right="213"/>
              <w:jc w:val="both"/>
              <w:rPr>
                <w:rFonts w:ascii="Arial" w:hAnsi="Arial" w:cs="Arial"/>
                <w:b/>
                <w:lang w:val="it-IT"/>
              </w:rPr>
            </w:pPr>
            <w:r w:rsidRPr="008C30FF">
              <w:rPr>
                <w:rFonts w:ascii="Arial" w:hAnsi="Arial" w:cs="Arial"/>
                <w:b/>
                <w:lang w:val="it-IT"/>
              </w:rPr>
              <w:t xml:space="preserve">L’ammontare del singolo stato d’avanzamento verrà </w:t>
            </w:r>
            <w:r w:rsidR="00D77046" w:rsidRPr="008C30FF">
              <w:rPr>
                <w:rFonts w:ascii="Arial" w:hAnsi="Arial" w:cs="Arial"/>
                <w:b/>
                <w:lang w:val="it-IT"/>
              </w:rPr>
              <w:t xml:space="preserve">determinato in base alla documentazione contabile </w:t>
            </w:r>
            <w:r w:rsidRPr="008C30FF">
              <w:rPr>
                <w:rFonts w:ascii="Arial" w:hAnsi="Arial" w:cs="Arial"/>
                <w:b/>
                <w:lang w:val="it-IT"/>
              </w:rPr>
              <w:t>dal direttore dei lavori.</w:t>
            </w:r>
          </w:p>
          <w:p w14:paraId="42864206" w14:textId="77777777" w:rsidR="00403B3C" w:rsidRPr="008C30FF" w:rsidRDefault="00403B3C" w:rsidP="00403B3C">
            <w:pPr>
              <w:tabs>
                <w:tab w:val="left" w:pos="7443"/>
              </w:tabs>
              <w:ind w:right="213"/>
              <w:rPr>
                <w:rFonts w:ascii="Arial" w:hAnsi="Arial" w:cs="Arial"/>
                <w:b/>
                <w:lang w:val="it-IT"/>
              </w:rPr>
            </w:pPr>
          </w:p>
        </w:tc>
      </w:tr>
    </w:tbl>
    <w:p w14:paraId="0FC4999B" w14:textId="77777777" w:rsidR="008C5058" w:rsidRPr="00792C7B" w:rsidRDefault="008C5058" w:rsidP="008C5058">
      <w:pPr>
        <w:rPr>
          <w:rFonts w:ascii="Arial" w:hAnsi="Arial" w:cs="Arial"/>
          <w:lang w:val="it-IT"/>
        </w:rPr>
      </w:pPr>
    </w:p>
    <w:tbl>
      <w:tblPr>
        <w:tblW w:w="5001" w:type="pct"/>
        <w:shd w:val="clear" w:color="auto" w:fill="E0E0E0"/>
        <w:tblLayout w:type="fixed"/>
        <w:tblCellMar>
          <w:left w:w="70" w:type="dxa"/>
          <w:right w:w="70" w:type="dxa"/>
        </w:tblCellMar>
        <w:tblLook w:val="0000" w:firstRow="0" w:lastRow="0" w:firstColumn="0" w:lastColumn="0" w:noHBand="0" w:noVBand="0"/>
      </w:tblPr>
      <w:tblGrid>
        <w:gridCol w:w="5100"/>
        <w:gridCol w:w="4823"/>
      </w:tblGrid>
      <w:tr w:rsidR="008C5058" w:rsidRPr="00792C7B" w14:paraId="4EFE51AE" w14:textId="77777777" w:rsidTr="00E058E2">
        <w:tc>
          <w:tcPr>
            <w:tcW w:w="5000" w:type="pct"/>
            <w:gridSpan w:val="2"/>
            <w:shd w:val="clear" w:color="auto" w:fill="E0E0E0"/>
            <w:vAlign w:val="center"/>
          </w:tcPr>
          <w:p w14:paraId="04459080" w14:textId="77777777" w:rsidR="008C5058" w:rsidRPr="00B03135" w:rsidRDefault="008C5058" w:rsidP="00D57333">
            <w:pPr>
              <w:tabs>
                <w:tab w:val="left" w:pos="7443"/>
              </w:tabs>
              <w:ind w:right="213"/>
              <w:jc w:val="center"/>
              <w:rPr>
                <w:rFonts w:ascii="Arial" w:hAnsi="Arial" w:cs="Arial"/>
                <w:b/>
                <w:lang w:val="it-IT"/>
              </w:rPr>
            </w:pPr>
            <w:r w:rsidRPr="00B03135">
              <w:rPr>
                <w:rFonts w:ascii="Arial" w:hAnsi="Arial" w:cs="Arial"/>
                <w:b/>
                <w:lang w:val="it-IT"/>
              </w:rPr>
              <w:t xml:space="preserve">Absatz - comma </w:t>
            </w:r>
            <w:r w:rsidR="0032042C">
              <w:rPr>
                <w:rFonts w:ascii="Arial" w:hAnsi="Arial" w:cs="Arial"/>
                <w:b/>
                <w:lang w:val="it-IT"/>
              </w:rPr>
              <w:t>2</w:t>
            </w:r>
            <w:r w:rsidRPr="00B03135">
              <w:rPr>
                <w:rFonts w:ascii="Arial" w:hAnsi="Arial" w:cs="Arial"/>
                <w:b/>
                <w:lang w:val="it-IT"/>
              </w:rPr>
              <w:t>:</w:t>
            </w:r>
          </w:p>
          <w:p w14:paraId="7BC53305" w14:textId="77777777" w:rsidR="008C5058" w:rsidRPr="00792C7B" w:rsidRDefault="008C5058" w:rsidP="00D57333">
            <w:pPr>
              <w:ind w:left="356" w:right="213"/>
              <w:jc w:val="center"/>
              <w:rPr>
                <w:rFonts w:ascii="Arial" w:hAnsi="Arial" w:cs="Arial"/>
                <w:lang w:val="it-IT"/>
              </w:rPr>
            </w:pPr>
          </w:p>
          <w:tbl>
            <w:tblPr>
              <w:tblW w:w="9695" w:type="dxa"/>
              <w:tblLayout w:type="fixed"/>
              <w:tblCellMar>
                <w:left w:w="70" w:type="dxa"/>
                <w:right w:w="70" w:type="dxa"/>
              </w:tblCellMar>
              <w:tblLook w:val="0000" w:firstRow="0" w:lastRow="0" w:firstColumn="0" w:lastColumn="0" w:noHBand="0" w:noVBand="0"/>
            </w:tblPr>
            <w:tblGrid>
              <w:gridCol w:w="694"/>
              <w:gridCol w:w="5812"/>
              <w:gridCol w:w="2410"/>
              <w:gridCol w:w="779"/>
            </w:tblGrid>
            <w:tr w:rsidR="008C5058" w:rsidRPr="00792C7B" w14:paraId="2B227A24" w14:textId="77777777" w:rsidTr="00E058E2">
              <w:trPr>
                <w:cantSplit/>
              </w:trPr>
              <w:tc>
                <w:tcPr>
                  <w:tcW w:w="694" w:type="dxa"/>
                  <w:tcBorders>
                    <w:top w:val="single" w:sz="12" w:space="0" w:color="auto"/>
                    <w:left w:val="single" w:sz="12" w:space="0" w:color="auto"/>
                    <w:bottom w:val="single" w:sz="4" w:space="0" w:color="auto"/>
                    <w:right w:val="single" w:sz="4" w:space="0" w:color="auto"/>
                  </w:tcBorders>
                  <w:vAlign w:val="center"/>
                </w:tcPr>
                <w:p w14:paraId="574353AE" w14:textId="77777777" w:rsidR="008C5058" w:rsidRPr="00792C7B" w:rsidRDefault="008C5058" w:rsidP="00D57333">
                  <w:pPr>
                    <w:widowControl w:val="0"/>
                    <w:tabs>
                      <w:tab w:val="left" w:pos="361"/>
                      <w:tab w:val="left" w:pos="7797"/>
                    </w:tabs>
                    <w:rPr>
                      <w:rFonts w:ascii="Arial" w:hAnsi="Arial" w:cs="Arial"/>
                    </w:rPr>
                  </w:pPr>
                  <w:r w:rsidRPr="00792C7B">
                    <w:rPr>
                      <w:rFonts w:ascii="Arial" w:hAnsi="Arial" w:cs="Arial"/>
                    </w:rPr>
                    <w:t>Nr./n</w:t>
                  </w:r>
                  <w:r w:rsidR="008A27BE">
                    <w:rPr>
                      <w:rFonts w:ascii="Arial" w:hAnsi="Arial" w:cs="Arial"/>
                    </w:rPr>
                    <w:t>.</w:t>
                  </w:r>
                </w:p>
              </w:tc>
              <w:tc>
                <w:tcPr>
                  <w:tcW w:w="5812" w:type="dxa"/>
                  <w:tcBorders>
                    <w:top w:val="single" w:sz="12" w:space="0" w:color="auto"/>
                    <w:left w:val="single" w:sz="4" w:space="0" w:color="auto"/>
                    <w:bottom w:val="single" w:sz="4" w:space="0" w:color="auto"/>
                    <w:right w:val="single" w:sz="4" w:space="0" w:color="auto"/>
                  </w:tcBorders>
                  <w:vAlign w:val="center"/>
                </w:tcPr>
                <w:p w14:paraId="4CEE26A2" w14:textId="77777777" w:rsidR="008C5058" w:rsidRPr="00792C7B" w:rsidRDefault="008C5058" w:rsidP="00D57333">
                  <w:pPr>
                    <w:tabs>
                      <w:tab w:val="left" w:pos="7797"/>
                    </w:tabs>
                    <w:ind w:right="72"/>
                    <w:jc w:val="center"/>
                    <w:rPr>
                      <w:rFonts w:ascii="Arial" w:hAnsi="Arial" w:cs="Arial"/>
                      <w:lang w:val="it-IT"/>
                    </w:rPr>
                  </w:pPr>
                  <w:r w:rsidRPr="00792C7B">
                    <w:rPr>
                      <w:rFonts w:ascii="Arial" w:hAnsi="Arial" w:cs="Arial"/>
                      <w:lang w:val="it-IT"/>
                    </w:rPr>
                    <w:t>Leistungen / lavorazioni</w:t>
                  </w:r>
                </w:p>
              </w:tc>
              <w:tc>
                <w:tcPr>
                  <w:tcW w:w="2410" w:type="dxa"/>
                  <w:tcBorders>
                    <w:top w:val="single" w:sz="12" w:space="0" w:color="auto"/>
                    <w:left w:val="single" w:sz="4" w:space="0" w:color="auto"/>
                    <w:bottom w:val="single" w:sz="4" w:space="0" w:color="auto"/>
                    <w:right w:val="single" w:sz="4" w:space="0" w:color="auto"/>
                  </w:tcBorders>
                  <w:vAlign w:val="center"/>
                </w:tcPr>
                <w:p w14:paraId="674CE852" w14:textId="77777777" w:rsidR="008C5058" w:rsidRPr="00792C7B" w:rsidRDefault="008C5058" w:rsidP="00D57333">
                  <w:pPr>
                    <w:tabs>
                      <w:tab w:val="left" w:pos="7797"/>
                    </w:tabs>
                    <w:ind w:right="72"/>
                    <w:jc w:val="center"/>
                    <w:rPr>
                      <w:rFonts w:ascii="Arial" w:hAnsi="Arial" w:cs="Arial"/>
                      <w:lang w:val="it-IT"/>
                    </w:rPr>
                  </w:pPr>
                  <w:r w:rsidRPr="00792C7B">
                    <w:rPr>
                      <w:rFonts w:ascii="Arial" w:hAnsi="Arial" w:cs="Arial"/>
                      <w:lang w:val="it-IT"/>
                    </w:rPr>
                    <w:t>Betrag / Importo</w:t>
                  </w:r>
                </w:p>
              </w:tc>
              <w:tc>
                <w:tcPr>
                  <w:tcW w:w="779" w:type="dxa"/>
                  <w:tcBorders>
                    <w:top w:val="single" w:sz="12" w:space="0" w:color="auto"/>
                    <w:left w:val="single" w:sz="4" w:space="0" w:color="auto"/>
                    <w:bottom w:val="single" w:sz="4" w:space="0" w:color="auto"/>
                    <w:right w:val="single" w:sz="12" w:space="0" w:color="auto"/>
                  </w:tcBorders>
                  <w:vAlign w:val="center"/>
                </w:tcPr>
                <w:p w14:paraId="0C7978F8" w14:textId="77777777" w:rsidR="008C5058" w:rsidRPr="00792C7B" w:rsidRDefault="008C5058" w:rsidP="00D57333">
                  <w:pPr>
                    <w:tabs>
                      <w:tab w:val="left" w:pos="7797"/>
                    </w:tabs>
                    <w:ind w:right="-87"/>
                    <w:jc w:val="center"/>
                    <w:rPr>
                      <w:rFonts w:ascii="Arial" w:hAnsi="Arial" w:cs="Arial"/>
                      <w:lang w:val="it-IT"/>
                    </w:rPr>
                  </w:pPr>
                  <w:r w:rsidRPr="00792C7B">
                    <w:rPr>
                      <w:rFonts w:ascii="Arial" w:hAnsi="Arial" w:cs="Arial"/>
                      <w:lang w:val="it-IT"/>
                    </w:rPr>
                    <w:t xml:space="preserve">% </w:t>
                  </w:r>
                </w:p>
              </w:tc>
            </w:tr>
            <w:tr w:rsidR="008C5058" w:rsidRPr="00792C7B" w14:paraId="06C1E729" w14:textId="77777777" w:rsidTr="00E058E2">
              <w:trPr>
                <w:cantSplit/>
              </w:trPr>
              <w:tc>
                <w:tcPr>
                  <w:tcW w:w="694" w:type="dxa"/>
                  <w:tcBorders>
                    <w:top w:val="single" w:sz="4" w:space="0" w:color="auto"/>
                    <w:left w:val="single" w:sz="12" w:space="0" w:color="auto"/>
                    <w:bottom w:val="single" w:sz="4" w:space="0" w:color="auto"/>
                    <w:right w:val="single" w:sz="4" w:space="0" w:color="auto"/>
                  </w:tcBorders>
                </w:tcPr>
                <w:p w14:paraId="64B48BD2" w14:textId="77777777" w:rsidR="008C5058" w:rsidRPr="00792C7B" w:rsidRDefault="008C5058" w:rsidP="00D57333">
                  <w:pPr>
                    <w:tabs>
                      <w:tab w:val="left" w:pos="7797"/>
                    </w:tabs>
                    <w:ind w:right="567"/>
                    <w:jc w:val="both"/>
                    <w:rPr>
                      <w:rFonts w:ascii="Arial" w:hAnsi="Arial" w:cs="Arial"/>
                      <w:lang w:val="it-IT"/>
                    </w:rPr>
                  </w:pPr>
                </w:p>
                <w:p w14:paraId="7D64E1D5" w14:textId="77777777" w:rsidR="008C5058" w:rsidRPr="00792C7B" w:rsidRDefault="008C5058" w:rsidP="00D57333">
                  <w:pPr>
                    <w:tabs>
                      <w:tab w:val="left" w:pos="7797"/>
                    </w:tabs>
                    <w:ind w:right="567"/>
                    <w:jc w:val="both"/>
                    <w:rPr>
                      <w:rFonts w:ascii="Arial" w:hAnsi="Arial" w:cs="Arial"/>
                      <w:lang w:val="it-IT"/>
                    </w:rPr>
                  </w:pPr>
                </w:p>
                <w:p w14:paraId="2238B3D3" w14:textId="77777777" w:rsidR="008C5058" w:rsidRPr="00792C7B" w:rsidRDefault="008C5058" w:rsidP="00D57333">
                  <w:pPr>
                    <w:tabs>
                      <w:tab w:val="left" w:pos="7797"/>
                    </w:tabs>
                    <w:ind w:right="567"/>
                    <w:jc w:val="both"/>
                    <w:rPr>
                      <w:rFonts w:ascii="Arial" w:hAnsi="Arial" w:cs="Arial"/>
                      <w:lang w:val="it-IT"/>
                    </w:rPr>
                  </w:pPr>
                </w:p>
                <w:p w14:paraId="74575A79" w14:textId="77777777" w:rsidR="008C5058" w:rsidRPr="00792C7B" w:rsidRDefault="008C5058" w:rsidP="00D57333">
                  <w:pPr>
                    <w:tabs>
                      <w:tab w:val="left" w:pos="7797"/>
                    </w:tabs>
                    <w:ind w:right="567"/>
                    <w:jc w:val="both"/>
                    <w:rPr>
                      <w:rFonts w:ascii="Arial" w:hAnsi="Arial" w:cs="Arial"/>
                      <w:lang w:val="it-IT"/>
                    </w:rPr>
                  </w:pPr>
                </w:p>
                <w:p w14:paraId="5636D655" w14:textId="77777777" w:rsidR="008C5058" w:rsidRPr="00792C7B" w:rsidRDefault="008C5058" w:rsidP="00D57333">
                  <w:pPr>
                    <w:tabs>
                      <w:tab w:val="left" w:pos="7797"/>
                    </w:tabs>
                    <w:ind w:right="567"/>
                    <w:jc w:val="both"/>
                    <w:rPr>
                      <w:rFonts w:ascii="Arial" w:hAnsi="Arial" w:cs="Arial"/>
                      <w:lang w:val="it-IT"/>
                    </w:rPr>
                  </w:pPr>
                </w:p>
                <w:p w14:paraId="10C956D2" w14:textId="77777777" w:rsidR="008C5058" w:rsidRPr="00792C7B" w:rsidRDefault="008C5058" w:rsidP="00D57333">
                  <w:pPr>
                    <w:tabs>
                      <w:tab w:val="left" w:pos="7797"/>
                    </w:tabs>
                    <w:ind w:right="567"/>
                    <w:jc w:val="both"/>
                    <w:rPr>
                      <w:rFonts w:ascii="Arial" w:hAnsi="Arial" w:cs="Arial"/>
                      <w:lang w:val="it-IT"/>
                    </w:rPr>
                  </w:pPr>
                </w:p>
                <w:p w14:paraId="171464E6" w14:textId="77777777" w:rsidR="008C5058" w:rsidRPr="00792C7B" w:rsidRDefault="008C5058" w:rsidP="00D57333">
                  <w:pPr>
                    <w:tabs>
                      <w:tab w:val="left" w:pos="7797"/>
                    </w:tabs>
                    <w:ind w:right="567"/>
                    <w:jc w:val="both"/>
                    <w:rPr>
                      <w:rFonts w:ascii="Arial" w:hAnsi="Arial" w:cs="Arial"/>
                      <w:lang w:val="it-IT"/>
                    </w:rPr>
                  </w:pPr>
                </w:p>
                <w:p w14:paraId="046F7E49" w14:textId="77777777" w:rsidR="008C5058" w:rsidRPr="00792C7B" w:rsidRDefault="008C5058"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4" w:space="0" w:color="auto"/>
                    <w:right w:val="single" w:sz="4" w:space="0" w:color="auto"/>
                  </w:tcBorders>
                </w:tcPr>
                <w:p w14:paraId="444C68DF" w14:textId="77777777" w:rsidR="008C5058" w:rsidRPr="00792C7B" w:rsidRDefault="008C5058" w:rsidP="00D57333">
                  <w:pPr>
                    <w:tabs>
                      <w:tab w:val="left" w:pos="7661"/>
                    </w:tabs>
                    <w:ind w:right="72"/>
                    <w:jc w:val="both"/>
                    <w:rPr>
                      <w:rFonts w:ascii="Arial" w:hAnsi="Arial" w:cs="Arial"/>
                      <w:lang w:val="it-IT"/>
                    </w:rPr>
                  </w:pPr>
                </w:p>
                <w:p w14:paraId="42600F40" w14:textId="77777777" w:rsidR="008C5058" w:rsidRPr="00792C7B" w:rsidRDefault="008C5058" w:rsidP="00D57333">
                  <w:pPr>
                    <w:tabs>
                      <w:tab w:val="left" w:pos="7661"/>
                    </w:tabs>
                    <w:ind w:right="72"/>
                    <w:jc w:val="both"/>
                    <w:rPr>
                      <w:rFonts w:ascii="Arial" w:hAnsi="Arial" w:cs="Arial"/>
                      <w:lang w:val="it-IT"/>
                    </w:rPr>
                  </w:pPr>
                </w:p>
                <w:p w14:paraId="7A35D4BA" w14:textId="77777777" w:rsidR="008C5058" w:rsidRPr="00792C7B" w:rsidRDefault="008C5058" w:rsidP="00D57333">
                  <w:pPr>
                    <w:tabs>
                      <w:tab w:val="left" w:pos="7661"/>
                    </w:tabs>
                    <w:ind w:right="72"/>
                    <w:jc w:val="both"/>
                    <w:rPr>
                      <w:rFonts w:ascii="Arial" w:hAnsi="Arial" w:cs="Arial"/>
                      <w:lang w:val="it-IT"/>
                    </w:rPr>
                  </w:pPr>
                </w:p>
                <w:p w14:paraId="7E2ED289" w14:textId="77777777" w:rsidR="008C5058" w:rsidRPr="00792C7B" w:rsidRDefault="008C5058" w:rsidP="00D57333">
                  <w:pPr>
                    <w:tabs>
                      <w:tab w:val="left" w:pos="7661"/>
                    </w:tabs>
                    <w:ind w:right="72"/>
                    <w:jc w:val="both"/>
                    <w:rPr>
                      <w:rFonts w:ascii="Arial" w:hAnsi="Arial" w:cs="Arial"/>
                      <w:lang w:val="it-IT"/>
                    </w:rPr>
                  </w:pPr>
                </w:p>
                <w:p w14:paraId="654FD26B" w14:textId="77777777" w:rsidR="008C5058" w:rsidRPr="00792C7B" w:rsidRDefault="008C5058" w:rsidP="00D57333">
                  <w:pPr>
                    <w:tabs>
                      <w:tab w:val="left" w:pos="7661"/>
                    </w:tabs>
                    <w:ind w:right="72"/>
                    <w:jc w:val="both"/>
                    <w:rPr>
                      <w:rFonts w:ascii="Arial" w:hAnsi="Arial" w:cs="Arial"/>
                      <w:lang w:val="it-IT"/>
                    </w:rPr>
                  </w:pPr>
                </w:p>
                <w:p w14:paraId="42484E6E" w14:textId="77777777" w:rsidR="008C5058" w:rsidRPr="00792C7B" w:rsidRDefault="008C5058" w:rsidP="00D57333">
                  <w:pPr>
                    <w:tabs>
                      <w:tab w:val="left" w:pos="7661"/>
                    </w:tabs>
                    <w:ind w:right="72"/>
                    <w:jc w:val="both"/>
                    <w:rPr>
                      <w:rFonts w:ascii="Arial" w:hAnsi="Arial" w:cs="Arial"/>
                      <w:lang w:val="it-IT"/>
                    </w:rPr>
                  </w:pPr>
                </w:p>
                <w:p w14:paraId="6AF59997" w14:textId="77777777" w:rsidR="008C5058" w:rsidRPr="00792C7B" w:rsidRDefault="008C5058" w:rsidP="00D57333">
                  <w:pPr>
                    <w:tabs>
                      <w:tab w:val="left" w:pos="7661"/>
                    </w:tabs>
                    <w:ind w:right="72"/>
                    <w:jc w:val="both"/>
                    <w:rPr>
                      <w:rFonts w:ascii="Arial" w:hAnsi="Arial" w:cs="Arial"/>
                      <w:lang w:val="it-IT"/>
                    </w:rPr>
                  </w:pPr>
                </w:p>
                <w:p w14:paraId="6B122892" w14:textId="77777777" w:rsidR="008C5058" w:rsidRPr="00792C7B" w:rsidRDefault="008C5058" w:rsidP="00D57333">
                  <w:pPr>
                    <w:tabs>
                      <w:tab w:val="left" w:pos="7661"/>
                    </w:tabs>
                    <w:ind w:right="72"/>
                    <w:jc w:val="both"/>
                    <w:rPr>
                      <w:rFonts w:ascii="Arial" w:hAnsi="Arial" w:cs="Arial"/>
                      <w:lang w:val="it-IT"/>
                    </w:rPr>
                  </w:pPr>
                </w:p>
              </w:tc>
              <w:tc>
                <w:tcPr>
                  <w:tcW w:w="2410" w:type="dxa"/>
                  <w:tcBorders>
                    <w:top w:val="single" w:sz="4" w:space="0" w:color="auto"/>
                    <w:left w:val="single" w:sz="4" w:space="0" w:color="auto"/>
                    <w:bottom w:val="single" w:sz="4" w:space="0" w:color="auto"/>
                    <w:right w:val="single" w:sz="4" w:space="0" w:color="auto"/>
                  </w:tcBorders>
                </w:tcPr>
                <w:p w14:paraId="32AB467A" w14:textId="77777777" w:rsidR="008C5058" w:rsidRPr="00792C7B" w:rsidRDefault="008C5058" w:rsidP="00D57333">
                  <w:pPr>
                    <w:tabs>
                      <w:tab w:val="left" w:pos="7797"/>
                    </w:tabs>
                    <w:ind w:right="72"/>
                    <w:jc w:val="right"/>
                    <w:rPr>
                      <w:rFonts w:ascii="Arial" w:hAnsi="Arial" w:cs="Arial"/>
                    </w:rPr>
                  </w:pPr>
                </w:p>
              </w:tc>
              <w:tc>
                <w:tcPr>
                  <w:tcW w:w="779" w:type="dxa"/>
                  <w:tcBorders>
                    <w:top w:val="single" w:sz="4" w:space="0" w:color="auto"/>
                    <w:left w:val="single" w:sz="4" w:space="0" w:color="auto"/>
                    <w:bottom w:val="single" w:sz="4" w:space="0" w:color="auto"/>
                    <w:right w:val="single" w:sz="12" w:space="0" w:color="auto"/>
                  </w:tcBorders>
                </w:tcPr>
                <w:p w14:paraId="6FBB7D46" w14:textId="77777777" w:rsidR="008C5058" w:rsidRPr="00792C7B" w:rsidRDefault="008C5058" w:rsidP="00D57333">
                  <w:pPr>
                    <w:tabs>
                      <w:tab w:val="left" w:pos="7797"/>
                    </w:tabs>
                    <w:ind w:right="72"/>
                    <w:jc w:val="right"/>
                    <w:rPr>
                      <w:rFonts w:ascii="Arial" w:hAnsi="Arial" w:cs="Arial"/>
                    </w:rPr>
                  </w:pPr>
                </w:p>
              </w:tc>
            </w:tr>
            <w:tr w:rsidR="00E058E2" w:rsidRPr="00792C7B" w14:paraId="5596E27A" w14:textId="77777777" w:rsidTr="00E058E2">
              <w:trPr>
                <w:cantSplit/>
              </w:trPr>
              <w:tc>
                <w:tcPr>
                  <w:tcW w:w="694" w:type="dxa"/>
                  <w:tcBorders>
                    <w:top w:val="single" w:sz="4" w:space="0" w:color="auto"/>
                    <w:left w:val="single" w:sz="12" w:space="0" w:color="auto"/>
                    <w:bottom w:val="single" w:sz="12" w:space="0" w:color="auto"/>
                    <w:right w:val="single" w:sz="4" w:space="0" w:color="auto"/>
                  </w:tcBorders>
                </w:tcPr>
                <w:p w14:paraId="57CDC5C4" w14:textId="77777777" w:rsidR="00E058E2" w:rsidRPr="00792C7B" w:rsidRDefault="00E058E2"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12" w:space="0" w:color="auto"/>
                    <w:right w:val="single" w:sz="4" w:space="0" w:color="auto"/>
                  </w:tcBorders>
                </w:tcPr>
                <w:p w14:paraId="6EE1DB11" w14:textId="77777777" w:rsidR="00E058E2" w:rsidRPr="00792C7B" w:rsidRDefault="00E058E2" w:rsidP="00D57333">
                  <w:pPr>
                    <w:tabs>
                      <w:tab w:val="left" w:pos="7661"/>
                    </w:tabs>
                    <w:ind w:right="72"/>
                    <w:jc w:val="both"/>
                    <w:rPr>
                      <w:rFonts w:ascii="Arial" w:hAnsi="Arial" w:cs="Arial"/>
                      <w:lang w:val="it-IT"/>
                    </w:rPr>
                  </w:pPr>
                </w:p>
                <w:p w14:paraId="699E0BB7" w14:textId="77777777" w:rsidR="00E058E2" w:rsidRPr="00792C7B" w:rsidRDefault="00E058E2" w:rsidP="00D57333">
                  <w:pPr>
                    <w:tabs>
                      <w:tab w:val="left" w:pos="7661"/>
                    </w:tabs>
                    <w:ind w:right="72"/>
                    <w:jc w:val="both"/>
                    <w:rPr>
                      <w:rFonts w:ascii="Arial" w:hAnsi="Arial" w:cs="Arial"/>
                      <w:lang w:val="it-IT"/>
                    </w:rPr>
                  </w:pPr>
                  <w:r w:rsidRPr="00792C7B">
                    <w:rPr>
                      <w:rFonts w:ascii="Arial" w:hAnsi="Arial" w:cs="Arial"/>
                      <w:lang w:val="it-IT"/>
                    </w:rPr>
                    <w:t xml:space="preserve">BETRAG / TOTALE </w:t>
                  </w:r>
                </w:p>
                <w:p w14:paraId="7066F410" w14:textId="77777777" w:rsidR="00E058E2" w:rsidRPr="00792C7B" w:rsidRDefault="00E058E2" w:rsidP="00D57333">
                  <w:pPr>
                    <w:tabs>
                      <w:tab w:val="left" w:pos="7797"/>
                    </w:tabs>
                    <w:ind w:left="113" w:right="72"/>
                    <w:jc w:val="both"/>
                    <w:rPr>
                      <w:rFonts w:ascii="Arial" w:hAnsi="Arial" w:cs="Arial"/>
                    </w:rPr>
                  </w:pPr>
                </w:p>
              </w:tc>
              <w:tc>
                <w:tcPr>
                  <w:tcW w:w="2410" w:type="dxa"/>
                  <w:tcBorders>
                    <w:top w:val="single" w:sz="4" w:space="0" w:color="auto"/>
                    <w:left w:val="single" w:sz="4" w:space="0" w:color="auto"/>
                    <w:bottom w:val="single" w:sz="12" w:space="0" w:color="auto"/>
                    <w:right w:val="single" w:sz="4" w:space="0" w:color="auto"/>
                  </w:tcBorders>
                </w:tcPr>
                <w:p w14:paraId="38ADF4F6" w14:textId="77777777" w:rsidR="00E058E2" w:rsidRPr="00792C7B" w:rsidRDefault="00E058E2" w:rsidP="00D57333">
                  <w:pPr>
                    <w:tabs>
                      <w:tab w:val="left" w:pos="7797"/>
                    </w:tabs>
                    <w:ind w:right="72"/>
                    <w:jc w:val="both"/>
                    <w:rPr>
                      <w:rFonts w:ascii="Arial" w:hAnsi="Arial" w:cs="Arial"/>
                    </w:rPr>
                  </w:pPr>
                </w:p>
              </w:tc>
              <w:tc>
                <w:tcPr>
                  <w:tcW w:w="779" w:type="dxa"/>
                  <w:tcBorders>
                    <w:top w:val="single" w:sz="4" w:space="0" w:color="auto"/>
                    <w:left w:val="single" w:sz="4" w:space="0" w:color="auto"/>
                    <w:bottom w:val="single" w:sz="12" w:space="0" w:color="auto"/>
                    <w:right w:val="single" w:sz="12" w:space="0" w:color="auto"/>
                  </w:tcBorders>
                </w:tcPr>
                <w:p w14:paraId="049B519F" w14:textId="77777777" w:rsidR="00E058E2" w:rsidRPr="00792C7B" w:rsidRDefault="00E058E2" w:rsidP="00D57333">
                  <w:pPr>
                    <w:tabs>
                      <w:tab w:val="left" w:pos="7797"/>
                    </w:tabs>
                    <w:ind w:right="72"/>
                    <w:jc w:val="both"/>
                    <w:rPr>
                      <w:rFonts w:ascii="Arial" w:hAnsi="Arial" w:cs="Arial"/>
                    </w:rPr>
                  </w:pPr>
                </w:p>
              </w:tc>
            </w:tr>
          </w:tbl>
          <w:p w14:paraId="187B587C" w14:textId="77777777" w:rsidR="008C5058" w:rsidRPr="00792C7B" w:rsidRDefault="008C5058" w:rsidP="00D57333">
            <w:pPr>
              <w:ind w:right="213"/>
              <w:rPr>
                <w:rFonts w:ascii="Arial" w:hAnsi="Arial" w:cs="Arial"/>
                <w:lang w:val="it-IT"/>
              </w:rPr>
            </w:pPr>
          </w:p>
        </w:tc>
      </w:tr>
      <w:tr w:rsidR="008C5058" w:rsidRPr="00792C7B" w14:paraId="780EDD0B" w14:textId="77777777" w:rsidTr="00E058E2">
        <w:tc>
          <w:tcPr>
            <w:tcW w:w="5000" w:type="pct"/>
            <w:gridSpan w:val="2"/>
            <w:shd w:val="clear" w:color="auto" w:fill="E0E0E0"/>
            <w:vAlign w:val="center"/>
          </w:tcPr>
          <w:p w14:paraId="0D9068BD" w14:textId="77777777" w:rsidR="008C5058" w:rsidRPr="00792C7B" w:rsidRDefault="008C5058" w:rsidP="008C5058">
            <w:pPr>
              <w:tabs>
                <w:tab w:val="left" w:pos="7443"/>
              </w:tabs>
              <w:ind w:right="213"/>
              <w:jc w:val="center"/>
              <w:rPr>
                <w:rFonts w:ascii="Arial" w:hAnsi="Arial" w:cs="Arial"/>
                <w:lang w:val="it-IT"/>
              </w:rPr>
            </w:pPr>
          </w:p>
        </w:tc>
      </w:tr>
      <w:tr w:rsidR="008C5058" w:rsidRPr="00792C7B" w14:paraId="4C8B6277" w14:textId="77777777" w:rsidTr="00E058E2">
        <w:trPr>
          <w:trHeight w:val="629"/>
        </w:trPr>
        <w:tc>
          <w:tcPr>
            <w:tcW w:w="5000" w:type="pct"/>
            <w:gridSpan w:val="2"/>
            <w:shd w:val="clear" w:color="auto" w:fill="E0E0E0"/>
            <w:vAlign w:val="center"/>
          </w:tcPr>
          <w:p w14:paraId="6D42ECA6" w14:textId="77777777" w:rsidR="00BA793A" w:rsidRPr="009D33D3" w:rsidRDefault="00BA793A" w:rsidP="00BA793A">
            <w:pPr>
              <w:ind w:right="213"/>
              <w:jc w:val="center"/>
              <w:rPr>
                <w:rFonts w:ascii="Arial" w:hAnsi="Arial" w:cs="Arial"/>
                <w:i/>
                <w:strike/>
                <w:color w:val="FF0000"/>
                <w:highlight w:val="yellow"/>
                <w:lang w:val="it-IT"/>
              </w:rPr>
            </w:pPr>
            <w:bookmarkStart w:id="10" w:name="_Hlk505097549"/>
            <w:bookmarkStart w:id="11" w:name="_Hlk505097433"/>
          </w:p>
          <w:p w14:paraId="3B7D8DAC" w14:textId="77777777" w:rsidR="00BA793A" w:rsidRPr="009D33D3" w:rsidRDefault="00BA793A" w:rsidP="00BA793A">
            <w:pPr>
              <w:tabs>
                <w:tab w:val="left" w:pos="7443"/>
              </w:tabs>
              <w:ind w:right="213"/>
              <w:jc w:val="center"/>
              <w:rPr>
                <w:rFonts w:ascii="Arial" w:hAnsi="Arial" w:cs="Arial"/>
                <w:b/>
                <w:lang w:val="it-IT"/>
              </w:rPr>
            </w:pPr>
            <w:r w:rsidRPr="009D33D3">
              <w:rPr>
                <w:rFonts w:ascii="Arial" w:hAnsi="Arial" w:cs="Arial"/>
                <w:b/>
                <w:lang w:val="it-IT"/>
              </w:rPr>
              <w:t>Absatz – comma 5:</w:t>
            </w:r>
          </w:p>
          <w:p w14:paraId="5AB0D294" w14:textId="77777777" w:rsidR="00D23E72" w:rsidRPr="009D33D3" w:rsidRDefault="00D23E72" w:rsidP="00D23E72">
            <w:pPr>
              <w:tabs>
                <w:tab w:val="left" w:pos="7443"/>
              </w:tabs>
              <w:ind w:right="213"/>
              <w:jc w:val="center"/>
              <w:rPr>
                <w:rFonts w:ascii="Arial" w:hAnsi="Arial" w:cs="Arial"/>
                <w:b/>
                <w:strike/>
                <w:lang w:val="it-IT"/>
              </w:rPr>
            </w:pPr>
          </w:p>
        </w:tc>
      </w:tr>
      <w:tr w:rsidR="00C2615A" w:rsidRPr="00592C74" w14:paraId="08249545" w14:textId="77777777" w:rsidTr="00E058E2">
        <w:tc>
          <w:tcPr>
            <w:tcW w:w="2570" w:type="pct"/>
            <w:shd w:val="clear" w:color="auto" w:fill="E0E0E0"/>
          </w:tcPr>
          <w:p w14:paraId="1A4D3BE2" w14:textId="77777777" w:rsidR="00C2615A" w:rsidRPr="00C30803" w:rsidRDefault="00EC6553" w:rsidP="00BA793A">
            <w:pPr>
              <w:ind w:right="213"/>
              <w:jc w:val="both"/>
              <w:rPr>
                <w:rFonts w:ascii="Arial" w:hAnsi="Arial" w:cs="Arial"/>
              </w:rPr>
            </w:pPr>
            <w:bookmarkStart w:id="12" w:name="_Hlk505097841"/>
            <w:r w:rsidRPr="00C30803">
              <w:rPr>
                <w:rFonts w:ascii="Arial" w:hAnsi="Arial" w:cs="Arial"/>
              </w:rPr>
              <w:t xml:space="preserve">Die Zahlungen für die Anzahlungen der Auftragsvergütung werden innerhalb von </w:t>
            </w:r>
          </w:p>
        </w:tc>
        <w:tc>
          <w:tcPr>
            <w:tcW w:w="2430" w:type="pct"/>
            <w:shd w:val="clear" w:color="auto" w:fill="E0E0E0"/>
          </w:tcPr>
          <w:p w14:paraId="1FFF1FF9" w14:textId="77777777" w:rsidR="00C2615A" w:rsidRPr="00C30803" w:rsidRDefault="00C2615A" w:rsidP="0089220D">
            <w:pPr>
              <w:ind w:left="166" w:right="67"/>
              <w:jc w:val="both"/>
              <w:rPr>
                <w:rFonts w:ascii="Arial" w:hAnsi="Arial" w:cs="Arial"/>
                <w:lang w:val="it-IT"/>
              </w:rPr>
            </w:pPr>
            <w:r w:rsidRPr="00C30803">
              <w:rPr>
                <w:rFonts w:ascii="Arial" w:hAnsi="Arial" w:cs="Arial"/>
                <w:lang w:val="it-IT"/>
              </w:rPr>
              <w:t>I pagamenti relativi agli acconti</w:t>
            </w:r>
            <w:r w:rsidRPr="00C30803">
              <w:rPr>
                <w:lang w:val="it-IT"/>
              </w:rPr>
              <w:t xml:space="preserve"> </w:t>
            </w:r>
            <w:r w:rsidRPr="00C30803">
              <w:rPr>
                <w:rFonts w:ascii="Arial" w:hAnsi="Arial" w:cs="Arial"/>
                <w:lang w:val="it-IT"/>
              </w:rPr>
              <w:t xml:space="preserve">del corrispettivo di appalto sono </w:t>
            </w:r>
            <w:r w:rsidR="00787D18" w:rsidRPr="00C30803">
              <w:rPr>
                <w:rFonts w:ascii="Arial" w:hAnsi="Arial" w:cs="Arial"/>
                <w:lang w:val="it-IT"/>
              </w:rPr>
              <w:t xml:space="preserve">effettuati nel termine di </w:t>
            </w:r>
            <w:r w:rsidRPr="00C30803">
              <w:rPr>
                <w:rFonts w:ascii="Arial" w:hAnsi="Arial" w:cs="Arial"/>
                <w:lang w:val="it-IT"/>
              </w:rPr>
              <w:t xml:space="preserve"> </w:t>
            </w:r>
          </w:p>
          <w:p w14:paraId="197A6941" w14:textId="77777777" w:rsidR="00787D18" w:rsidRPr="00C30803" w:rsidRDefault="00787D18" w:rsidP="0089220D">
            <w:pPr>
              <w:ind w:left="166" w:right="67"/>
              <w:jc w:val="both"/>
              <w:rPr>
                <w:rFonts w:ascii="Arial" w:hAnsi="Arial" w:cs="Arial"/>
                <w:lang w:val="it-IT"/>
              </w:rPr>
            </w:pPr>
          </w:p>
        </w:tc>
      </w:tr>
      <w:tr w:rsidR="00787D18" w:rsidRPr="008D217D" w14:paraId="6E7FD322" w14:textId="77777777" w:rsidTr="00E058E2">
        <w:tc>
          <w:tcPr>
            <w:tcW w:w="5000" w:type="pct"/>
            <w:gridSpan w:val="2"/>
            <w:shd w:val="clear" w:color="auto" w:fill="E0E0E0"/>
          </w:tcPr>
          <w:p w14:paraId="7E7F2372" w14:textId="77777777" w:rsidR="00787D18" w:rsidRPr="00C30803" w:rsidRDefault="00787D18" w:rsidP="00787D18">
            <w:pPr>
              <w:ind w:left="166" w:right="67"/>
              <w:jc w:val="center"/>
              <w:rPr>
                <w:rFonts w:ascii="Arial" w:hAnsi="Arial" w:cs="Arial"/>
                <w:lang w:val="it-IT"/>
              </w:rPr>
            </w:pPr>
            <w:r w:rsidRPr="00C30803">
              <w:rPr>
                <w:rFonts w:ascii="Arial" w:hAnsi="Arial" w:cs="Arial"/>
              </w:rPr>
              <w:fldChar w:fldCharType="begin">
                <w:ffData>
                  <w:name w:val="Elenco16"/>
                  <w:enabled/>
                  <w:calcOnExit w:val="0"/>
                  <w:ddList/>
                </w:ffData>
              </w:fldChar>
            </w:r>
            <w:r w:rsidRPr="00C30803">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C30803">
              <w:rPr>
                <w:rFonts w:ascii="Arial" w:hAnsi="Arial" w:cs="Arial"/>
              </w:rPr>
              <w:fldChar w:fldCharType="end"/>
            </w:r>
            <w:r w:rsidRPr="00C30803">
              <w:rPr>
                <w:rFonts w:ascii="Arial" w:hAnsi="Arial" w:cs="Arial"/>
              </w:rPr>
              <w:t xml:space="preserve"> </w:t>
            </w:r>
            <w:r w:rsidRPr="00C30803">
              <w:rPr>
                <w:rFonts w:ascii="Arial" w:hAnsi="Arial" w:cs="Arial"/>
                <w:lang w:eastAsia="en-US"/>
              </w:rPr>
              <w:t>Tagen/giorni</w:t>
            </w:r>
          </w:p>
        </w:tc>
      </w:tr>
      <w:tr w:rsidR="00787D18" w:rsidRPr="00592C74" w14:paraId="60A32714" w14:textId="77777777" w:rsidTr="00E058E2">
        <w:tc>
          <w:tcPr>
            <w:tcW w:w="2570" w:type="pct"/>
            <w:shd w:val="clear" w:color="auto" w:fill="E0E0E0"/>
          </w:tcPr>
          <w:p w14:paraId="38D3AFF8" w14:textId="77777777" w:rsidR="00787D18" w:rsidRPr="00C30803" w:rsidRDefault="00787D18" w:rsidP="00787D18">
            <w:pPr>
              <w:ind w:right="213"/>
              <w:jc w:val="both"/>
              <w:rPr>
                <w:rFonts w:ascii="Arial" w:hAnsi="Arial" w:cs="Arial"/>
              </w:rPr>
            </w:pPr>
          </w:p>
          <w:p w14:paraId="2C12973C" w14:textId="77777777" w:rsidR="00787D18" w:rsidRPr="00C30803" w:rsidRDefault="00787D18" w:rsidP="00787D18">
            <w:pPr>
              <w:ind w:right="213"/>
              <w:jc w:val="both"/>
              <w:rPr>
                <w:rFonts w:ascii="Arial" w:hAnsi="Arial" w:cs="Arial"/>
                <w:strike/>
              </w:rPr>
            </w:pPr>
            <w:r w:rsidRPr="00C30803">
              <w:rPr>
                <w:rFonts w:ascii="Arial" w:hAnsi="Arial" w:cs="Arial"/>
              </w:rPr>
              <w:t xml:space="preserve">ab </w:t>
            </w:r>
            <w:r w:rsidR="00411EBD" w:rsidRPr="00C30803">
              <w:rPr>
                <w:rFonts w:ascii="Arial" w:hAnsi="Arial" w:cs="Arial"/>
              </w:rPr>
              <w:t>Erlass</w:t>
            </w:r>
            <w:r w:rsidRPr="00C30803">
              <w:rPr>
                <w:rFonts w:ascii="Arial" w:hAnsi="Arial" w:cs="Arial"/>
              </w:rPr>
              <w:t xml:space="preserve"> jede</w:t>
            </w:r>
            <w:r w:rsidR="00EC6553" w:rsidRPr="00C30803">
              <w:rPr>
                <w:rFonts w:ascii="Arial" w:hAnsi="Arial" w:cs="Arial"/>
              </w:rPr>
              <w:t>n</w:t>
            </w:r>
            <w:r w:rsidRPr="00C30803">
              <w:rPr>
                <w:rFonts w:ascii="Arial" w:hAnsi="Arial" w:cs="Arial"/>
              </w:rPr>
              <w:t xml:space="preserve"> Baufortschritts ausgestellt.</w:t>
            </w:r>
          </w:p>
        </w:tc>
        <w:tc>
          <w:tcPr>
            <w:tcW w:w="2430" w:type="pct"/>
            <w:shd w:val="clear" w:color="auto" w:fill="E0E0E0"/>
          </w:tcPr>
          <w:p w14:paraId="60409FFA" w14:textId="77777777" w:rsidR="00787D18" w:rsidRPr="00C30803" w:rsidRDefault="00787D18" w:rsidP="00787D18">
            <w:pPr>
              <w:ind w:left="166" w:right="67"/>
              <w:jc w:val="both"/>
              <w:rPr>
                <w:rFonts w:ascii="Arial" w:hAnsi="Arial" w:cs="Arial"/>
                <w:u w:val="single"/>
              </w:rPr>
            </w:pPr>
          </w:p>
          <w:p w14:paraId="2A462917" w14:textId="77777777" w:rsidR="00787D18" w:rsidRPr="00C30803" w:rsidRDefault="00787D18" w:rsidP="00671CA3">
            <w:pPr>
              <w:ind w:left="166" w:right="67"/>
              <w:jc w:val="both"/>
              <w:rPr>
                <w:rFonts w:ascii="Arial" w:hAnsi="Arial" w:cs="Arial"/>
                <w:b/>
                <w:lang w:val="it-IT"/>
              </w:rPr>
            </w:pPr>
            <w:r w:rsidRPr="00C30803">
              <w:rPr>
                <w:rFonts w:ascii="Arial" w:hAnsi="Arial" w:cs="Arial"/>
                <w:lang w:val="it-IT"/>
              </w:rPr>
              <w:t>decorrenti dal</w:t>
            </w:r>
            <w:r w:rsidR="00671CA3" w:rsidRPr="00C30803">
              <w:rPr>
                <w:rFonts w:ascii="Arial" w:hAnsi="Arial" w:cs="Arial"/>
                <w:lang w:val="it-IT"/>
              </w:rPr>
              <w:t>l’</w:t>
            </w:r>
            <w:r w:rsidRPr="00C30803">
              <w:rPr>
                <w:rFonts w:ascii="Arial" w:hAnsi="Arial" w:cs="Arial"/>
                <w:lang w:val="it-IT"/>
              </w:rPr>
              <w:t>adozione di ogni stato di avanzamento dei lavori</w:t>
            </w:r>
            <w:r w:rsidR="00671CA3" w:rsidRPr="00C30803">
              <w:rPr>
                <w:rFonts w:ascii="Arial" w:hAnsi="Arial" w:cs="Arial"/>
                <w:lang w:val="it-IT"/>
              </w:rPr>
              <w:t>.</w:t>
            </w:r>
          </w:p>
        </w:tc>
      </w:tr>
      <w:bookmarkEnd w:id="10"/>
      <w:bookmarkEnd w:id="11"/>
      <w:bookmarkEnd w:id="12"/>
    </w:tbl>
    <w:p w14:paraId="6E1F0E4B" w14:textId="77777777" w:rsidR="00DE2FED" w:rsidRDefault="00DE2FED" w:rsidP="00DE2FED">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972"/>
        <w:gridCol w:w="6"/>
      </w:tblGrid>
      <w:tr w:rsidR="00F17DED" w:rsidRPr="00B03135" w14:paraId="395CC1AF" w14:textId="77777777" w:rsidTr="00DA1C69">
        <w:trPr>
          <w:trHeight w:val="680"/>
          <w:jc w:val="center"/>
        </w:trPr>
        <w:tc>
          <w:tcPr>
            <w:tcW w:w="2501" w:type="pct"/>
            <w:shd w:val="clear" w:color="auto" w:fill="E6E6E6"/>
            <w:vAlign w:val="center"/>
          </w:tcPr>
          <w:p w14:paraId="38743FE5" w14:textId="77777777" w:rsidR="00F17DED" w:rsidRPr="00352F7D" w:rsidRDefault="00F17DED" w:rsidP="00DA1C69">
            <w:pPr>
              <w:tabs>
                <w:tab w:val="left" w:pos="7797"/>
              </w:tabs>
              <w:jc w:val="center"/>
              <w:rPr>
                <w:rFonts w:ascii="Arial" w:hAnsi="Arial" w:cs="Arial"/>
                <w:b/>
              </w:rPr>
            </w:pPr>
            <w:r w:rsidRPr="00352F7D">
              <w:rPr>
                <w:rFonts w:ascii="Arial" w:hAnsi="Arial" w:cs="Arial"/>
                <w:b/>
              </w:rPr>
              <w:t>Art. 22</w:t>
            </w:r>
          </w:p>
          <w:p w14:paraId="5EC3F65A" w14:textId="77777777" w:rsidR="00F17DED" w:rsidRPr="00352F7D" w:rsidRDefault="009454E3" w:rsidP="00DA1C69">
            <w:pPr>
              <w:tabs>
                <w:tab w:val="left" w:pos="7797"/>
              </w:tabs>
              <w:jc w:val="center"/>
              <w:rPr>
                <w:rFonts w:ascii="Arial" w:hAnsi="Arial" w:cs="Arial"/>
                <w:b/>
              </w:rPr>
            </w:pPr>
            <w:r w:rsidRPr="00352F7D">
              <w:rPr>
                <w:rFonts w:ascii="Arial" w:hAnsi="Arial" w:cs="Arial"/>
                <w:b/>
              </w:rPr>
              <w:t>PREISVORAUSZAHLUNG</w:t>
            </w:r>
          </w:p>
        </w:tc>
        <w:tc>
          <w:tcPr>
            <w:tcW w:w="2499" w:type="pct"/>
            <w:gridSpan w:val="2"/>
            <w:shd w:val="clear" w:color="auto" w:fill="E6E6E6"/>
            <w:vAlign w:val="center"/>
          </w:tcPr>
          <w:p w14:paraId="1ECEC373"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Art. 22</w:t>
            </w:r>
          </w:p>
          <w:p w14:paraId="7D2CC3B4"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ANTICIPAZIONE DEL PREZZO</w:t>
            </w:r>
          </w:p>
        </w:tc>
      </w:tr>
      <w:tr w:rsidR="00F17DED" w:rsidRPr="00792C7B" w14:paraId="74E9B637" w14:textId="77777777" w:rsidTr="00DA1C69">
        <w:trPr>
          <w:jc w:val="center"/>
        </w:trPr>
        <w:tc>
          <w:tcPr>
            <w:tcW w:w="2501" w:type="pct"/>
            <w:shd w:val="clear" w:color="auto" w:fill="FFFFFF"/>
            <w:vAlign w:val="center"/>
          </w:tcPr>
          <w:p w14:paraId="367F22A1" w14:textId="77777777" w:rsidR="00F17DED" w:rsidRPr="00352F7D" w:rsidRDefault="00F17DED" w:rsidP="00DA1C69">
            <w:pPr>
              <w:tabs>
                <w:tab w:val="left" w:pos="923"/>
              </w:tabs>
              <w:jc w:val="center"/>
              <w:rPr>
                <w:rFonts w:ascii="Arial" w:hAnsi="Arial" w:cs="Arial"/>
                <w:lang w:val="it-IT"/>
              </w:rPr>
            </w:pPr>
          </w:p>
        </w:tc>
        <w:tc>
          <w:tcPr>
            <w:tcW w:w="2499" w:type="pct"/>
            <w:gridSpan w:val="2"/>
            <w:shd w:val="clear" w:color="auto" w:fill="FFFFFF"/>
            <w:vAlign w:val="center"/>
          </w:tcPr>
          <w:p w14:paraId="46603BFA" w14:textId="77777777" w:rsidR="00F17DED" w:rsidRPr="00352F7D" w:rsidRDefault="00F17DED" w:rsidP="00DA1C69">
            <w:pPr>
              <w:tabs>
                <w:tab w:val="left" w:pos="923"/>
              </w:tabs>
              <w:jc w:val="center"/>
              <w:rPr>
                <w:rFonts w:ascii="Arial" w:hAnsi="Arial" w:cs="Arial"/>
                <w:lang w:val="it-IT"/>
              </w:rPr>
            </w:pPr>
          </w:p>
        </w:tc>
      </w:tr>
      <w:tr w:rsidR="0089175C" w:rsidRPr="00352F7D" w14:paraId="0135885B" w14:textId="77777777" w:rsidTr="00DA1C69">
        <w:tblPrEx>
          <w:jc w:val="left"/>
          <w:tblCellMar>
            <w:left w:w="70" w:type="dxa"/>
            <w:right w:w="70" w:type="dxa"/>
          </w:tblCellMar>
        </w:tblPrEx>
        <w:trPr>
          <w:gridAfter w:val="1"/>
          <w:wAfter w:w="3" w:type="pct"/>
        </w:trPr>
        <w:tc>
          <w:tcPr>
            <w:tcW w:w="4997" w:type="pct"/>
            <w:gridSpan w:val="2"/>
            <w:shd w:val="clear" w:color="auto" w:fill="E0E0E0"/>
            <w:vAlign w:val="center"/>
          </w:tcPr>
          <w:p w14:paraId="4500585D" w14:textId="77777777" w:rsidR="00F17DED" w:rsidRPr="00352F7D" w:rsidRDefault="00F17DED" w:rsidP="00DA1C69">
            <w:pPr>
              <w:tabs>
                <w:tab w:val="left" w:pos="7443"/>
              </w:tabs>
              <w:ind w:right="213"/>
              <w:jc w:val="center"/>
              <w:rPr>
                <w:rFonts w:ascii="Arial" w:hAnsi="Arial" w:cs="Arial"/>
                <w:b/>
                <w:lang w:val="it-IT"/>
              </w:rPr>
            </w:pPr>
            <w:r w:rsidRPr="00352F7D">
              <w:rPr>
                <w:rFonts w:ascii="Arial" w:hAnsi="Arial" w:cs="Arial"/>
                <w:b/>
                <w:lang w:val="it-IT"/>
              </w:rPr>
              <w:t>Absatz – comma 1:</w:t>
            </w:r>
          </w:p>
          <w:p w14:paraId="394AAF58" w14:textId="77777777" w:rsidR="00F17DED" w:rsidRPr="00352F7D" w:rsidRDefault="00F17DED" w:rsidP="00DA1C69">
            <w:pPr>
              <w:tabs>
                <w:tab w:val="left" w:pos="7443"/>
              </w:tabs>
              <w:ind w:right="213"/>
              <w:jc w:val="center"/>
              <w:rPr>
                <w:rFonts w:ascii="Arial" w:hAnsi="Arial" w:cs="Arial"/>
                <w:b/>
                <w:lang w:val="it-IT"/>
              </w:rPr>
            </w:pPr>
          </w:p>
        </w:tc>
      </w:tr>
      <w:tr w:rsidR="00F17DED" w:rsidRPr="008A2D06" w14:paraId="2CF687D4" w14:textId="77777777" w:rsidTr="00DA1C69">
        <w:trPr>
          <w:jc w:val="center"/>
        </w:trPr>
        <w:tc>
          <w:tcPr>
            <w:tcW w:w="2501" w:type="pct"/>
            <w:shd w:val="clear" w:color="auto" w:fill="E6E6E6"/>
            <w:vAlign w:val="center"/>
          </w:tcPr>
          <w:p w14:paraId="7DBCC62C" w14:textId="77777777" w:rsidR="00F17DED" w:rsidRPr="00352F7D" w:rsidRDefault="009454E3" w:rsidP="00F17DED">
            <w:pPr>
              <w:tabs>
                <w:tab w:val="left" w:pos="7797"/>
              </w:tabs>
              <w:ind w:right="470"/>
              <w:jc w:val="center"/>
              <w:rPr>
                <w:rFonts w:ascii="Arial" w:hAnsi="Arial" w:cs="Arial"/>
              </w:rPr>
            </w:pPr>
            <w:r w:rsidRPr="00352F7D">
              <w:rPr>
                <w:rFonts w:ascii="Arial" w:hAnsi="Arial" w:cs="Arial"/>
              </w:rPr>
              <w:t>Ausmaß der Preisvorauszahlung</w:t>
            </w:r>
          </w:p>
        </w:tc>
        <w:tc>
          <w:tcPr>
            <w:tcW w:w="2499" w:type="pct"/>
            <w:gridSpan w:val="2"/>
            <w:shd w:val="clear" w:color="auto" w:fill="E6E6E6"/>
            <w:vAlign w:val="center"/>
          </w:tcPr>
          <w:p w14:paraId="4E0B9240" w14:textId="77777777" w:rsidR="00F17DED" w:rsidRPr="00352F7D" w:rsidRDefault="00F17DED" w:rsidP="00F17DED">
            <w:pPr>
              <w:ind w:left="408"/>
              <w:jc w:val="center"/>
              <w:rPr>
                <w:rFonts w:ascii="Arial" w:hAnsi="Arial" w:cs="Arial"/>
                <w:lang w:val="it-IT"/>
              </w:rPr>
            </w:pPr>
            <w:r w:rsidRPr="00352F7D">
              <w:rPr>
                <w:rFonts w:ascii="Arial" w:hAnsi="Arial" w:cs="Arial"/>
                <w:lang w:val="it-IT"/>
              </w:rPr>
              <w:t>Misura dell’anticipazione del prezzo</w:t>
            </w:r>
          </w:p>
        </w:tc>
      </w:tr>
      <w:tr w:rsidR="00F17DED" w:rsidRPr="008A2D06" w14:paraId="7E441233" w14:textId="77777777" w:rsidTr="00F17DED">
        <w:trPr>
          <w:jc w:val="center"/>
        </w:trPr>
        <w:tc>
          <w:tcPr>
            <w:tcW w:w="5000" w:type="pct"/>
            <w:gridSpan w:val="3"/>
            <w:shd w:val="clear" w:color="auto" w:fill="E6E6E6"/>
            <w:vAlign w:val="center"/>
          </w:tcPr>
          <w:p w14:paraId="08C59D0C" w14:textId="77777777" w:rsidR="00F17DED" w:rsidRPr="00352F7D" w:rsidRDefault="00F17DED" w:rsidP="00F17DED">
            <w:pPr>
              <w:ind w:left="408"/>
              <w:jc w:val="center"/>
              <w:rPr>
                <w:rFonts w:ascii="Arial" w:hAnsi="Arial" w:cs="Arial"/>
              </w:rPr>
            </w:pPr>
          </w:p>
          <w:p w14:paraId="20267E59" w14:textId="14F1D177" w:rsidR="00F17DED" w:rsidRPr="00352F7D" w:rsidRDefault="00C50686" w:rsidP="00F17DED">
            <w:pPr>
              <w:ind w:left="408"/>
              <w:jc w:val="center"/>
              <w:rPr>
                <w:rFonts w:ascii="Arial" w:hAnsi="Arial" w:cs="Arial"/>
                <w:lang w:eastAsia="en-US"/>
              </w:rPr>
            </w:pPr>
            <w:r>
              <w:rPr>
                <w:rFonts w:ascii="Arial" w:hAnsi="Arial" w:cs="Arial"/>
                <w:lang w:eastAsia="en-US"/>
              </w:rPr>
              <w:t>20</w:t>
            </w:r>
            <w:r w:rsidR="00F17DED" w:rsidRPr="00352F7D">
              <w:rPr>
                <w:rFonts w:ascii="Arial" w:hAnsi="Arial" w:cs="Arial"/>
                <w:lang w:eastAsia="en-US"/>
              </w:rPr>
              <w:t xml:space="preserve"> %</w:t>
            </w:r>
          </w:p>
          <w:p w14:paraId="7FC9DD84" w14:textId="77777777" w:rsidR="00F17DED" w:rsidRPr="00352F7D" w:rsidRDefault="00F17DED" w:rsidP="00F17DED">
            <w:pPr>
              <w:ind w:left="408"/>
              <w:jc w:val="center"/>
              <w:rPr>
                <w:rFonts w:ascii="Arial" w:hAnsi="Arial" w:cs="Arial"/>
                <w:lang w:val="it-IT"/>
              </w:rPr>
            </w:pPr>
          </w:p>
        </w:tc>
      </w:tr>
    </w:tbl>
    <w:p w14:paraId="147B3B78" w14:textId="77777777" w:rsidR="00F17DED" w:rsidRPr="002F76C2" w:rsidRDefault="00F17DED" w:rsidP="00DE2FED">
      <w:pPr>
        <w:rPr>
          <w:rFonts w:ascii="Arial" w:hAnsi="Arial" w:cs="Arial"/>
          <w:lang w:val="it-IT"/>
        </w:rPr>
      </w:pPr>
    </w:p>
    <w:p w14:paraId="56A537B2" w14:textId="77777777" w:rsidR="00693426" w:rsidRPr="00792C7B" w:rsidRDefault="00693426">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2"/>
        <w:gridCol w:w="4930"/>
        <w:gridCol w:w="6"/>
      </w:tblGrid>
      <w:tr w:rsidR="00693426" w:rsidRPr="00792C7B" w14:paraId="112765AD" w14:textId="77777777" w:rsidTr="007870DB">
        <w:trPr>
          <w:trHeight w:val="680"/>
          <w:jc w:val="center"/>
        </w:trPr>
        <w:tc>
          <w:tcPr>
            <w:tcW w:w="2501" w:type="pct"/>
            <w:shd w:val="clear" w:color="auto" w:fill="E6E6E6"/>
            <w:vAlign w:val="center"/>
          </w:tcPr>
          <w:p w14:paraId="1B567DFC" w14:textId="77777777" w:rsidR="00693426" w:rsidRPr="00B03135" w:rsidRDefault="00693426">
            <w:pPr>
              <w:tabs>
                <w:tab w:val="left" w:pos="7797"/>
              </w:tabs>
              <w:jc w:val="center"/>
              <w:rPr>
                <w:rFonts w:ascii="Arial" w:hAnsi="Arial" w:cs="Arial"/>
                <w:b/>
                <w:lang w:val="it-IT"/>
              </w:rPr>
            </w:pPr>
            <w:bookmarkStart w:id="13" w:name="_Hlk38018440"/>
            <w:r w:rsidRPr="00B03135">
              <w:rPr>
                <w:rFonts w:ascii="Arial" w:hAnsi="Arial" w:cs="Arial"/>
                <w:b/>
                <w:lang w:val="it-IT"/>
              </w:rPr>
              <w:lastRenderedPageBreak/>
              <w:t>Art. 23</w:t>
            </w:r>
          </w:p>
          <w:p w14:paraId="602BE99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ENDABRECHNUNG</w:t>
            </w:r>
          </w:p>
        </w:tc>
        <w:tc>
          <w:tcPr>
            <w:tcW w:w="2499" w:type="pct"/>
            <w:gridSpan w:val="3"/>
            <w:shd w:val="clear" w:color="auto" w:fill="E6E6E6"/>
            <w:vAlign w:val="center"/>
          </w:tcPr>
          <w:p w14:paraId="0FAE074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Art. 23</w:t>
            </w:r>
          </w:p>
          <w:p w14:paraId="225AD197"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CONTO FINALE</w:t>
            </w:r>
          </w:p>
        </w:tc>
      </w:tr>
      <w:tr w:rsidR="00693426" w:rsidRPr="00792C7B" w14:paraId="6B9EDC9A" w14:textId="77777777" w:rsidTr="007870DB">
        <w:trPr>
          <w:jc w:val="center"/>
        </w:trPr>
        <w:tc>
          <w:tcPr>
            <w:tcW w:w="2501" w:type="pct"/>
            <w:shd w:val="clear" w:color="auto" w:fill="FFFFFF"/>
            <w:vAlign w:val="center"/>
          </w:tcPr>
          <w:p w14:paraId="2F744CD4" w14:textId="77777777" w:rsidR="00693426" w:rsidRPr="00792C7B" w:rsidRDefault="00693426">
            <w:pPr>
              <w:tabs>
                <w:tab w:val="left" w:pos="923"/>
              </w:tabs>
              <w:jc w:val="center"/>
              <w:rPr>
                <w:rFonts w:ascii="Arial" w:hAnsi="Arial" w:cs="Arial"/>
                <w:lang w:val="it-IT"/>
              </w:rPr>
            </w:pPr>
          </w:p>
        </w:tc>
        <w:tc>
          <w:tcPr>
            <w:tcW w:w="2499" w:type="pct"/>
            <w:gridSpan w:val="3"/>
            <w:shd w:val="clear" w:color="auto" w:fill="FFFFFF"/>
            <w:vAlign w:val="center"/>
          </w:tcPr>
          <w:p w14:paraId="1BB43696" w14:textId="77777777" w:rsidR="00693426" w:rsidRPr="00792C7B" w:rsidRDefault="00693426">
            <w:pPr>
              <w:tabs>
                <w:tab w:val="left" w:pos="923"/>
              </w:tabs>
              <w:jc w:val="center"/>
              <w:rPr>
                <w:rFonts w:ascii="Arial" w:hAnsi="Arial" w:cs="Arial"/>
                <w:lang w:val="it-IT"/>
              </w:rPr>
            </w:pPr>
          </w:p>
        </w:tc>
      </w:tr>
      <w:tr w:rsidR="0083293A" w:rsidRPr="00792C7B" w14:paraId="19368476"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4881DE0E" w14:textId="77777777" w:rsidR="0083293A" w:rsidRDefault="0083293A" w:rsidP="004E3421">
            <w:pPr>
              <w:tabs>
                <w:tab w:val="left" w:pos="7443"/>
              </w:tabs>
              <w:ind w:right="213"/>
              <w:jc w:val="center"/>
              <w:rPr>
                <w:rFonts w:ascii="Arial" w:hAnsi="Arial" w:cs="Arial"/>
                <w:b/>
                <w:lang w:val="it-IT"/>
              </w:rPr>
            </w:pPr>
            <w:r w:rsidRPr="00B03135">
              <w:rPr>
                <w:rFonts w:ascii="Arial" w:hAnsi="Arial" w:cs="Arial"/>
                <w:b/>
                <w:lang w:val="it-IT"/>
              </w:rPr>
              <w:t>Absatz – comma 1:</w:t>
            </w:r>
          </w:p>
          <w:p w14:paraId="39309E52" w14:textId="77777777" w:rsidR="00D23E72" w:rsidRPr="00B03135" w:rsidRDefault="00D23E72" w:rsidP="004E3421">
            <w:pPr>
              <w:tabs>
                <w:tab w:val="left" w:pos="7443"/>
              </w:tabs>
              <w:ind w:right="213"/>
              <w:jc w:val="center"/>
              <w:rPr>
                <w:rFonts w:ascii="Arial" w:hAnsi="Arial" w:cs="Arial"/>
                <w:b/>
                <w:lang w:val="it-IT"/>
              </w:rPr>
            </w:pPr>
          </w:p>
        </w:tc>
      </w:tr>
      <w:tr w:rsidR="00693426" w:rsidRPr="00792C7B" w14:paraId="07E515C2" w14:textId="77777777" w:rsidTr="007870DB">
        <w:trPr>
          <w:jc w:val="center"/>
        </w:trPr>
        <w:tc>
          <w:tcPr>
            <w:tcW w:w="2501" w:type="pct"/>
            <w:shd w:val="clear" w:color="auto" w:fill="E6E6E6"/>
            <w:vAlign w:val="center"/>
          </w:tcPr>
          <w:p w14:paraId="5B846015" w14:textId="77777777" w:rsidR="00693426" w:rsidRPr="008A2D06" w:rsidRDefault="00693426" w:rsidP="00D23E72">
            <w:pPr>
              <w:tabs>
                <w:tab w:val="left" w:pos="7797"/>
              </w:tabs>
              <w:ind w:right="470"/>
              <w:jc w:val="right"/>
              <w:rPr>
                <w:rFonts w:ascii="Arial" w:hAnsi="Arial" w:cs="Arial"/>
              </w:rPr>
            </w:pPr>
            <w:r w:rsidRPr="008A2D06">
              <w:rPr>
                <w:rFonts w:ascii="Arial" w:hAnsi="Arial" w:cs="Arial"/>
              </w:rPr>
              <w:t>Frist ab Fertigstellung</w:t>
            </w:r>
            <w:r w:rsidR="0083210F" w:rsidRPr="008A2D06">
              <w:rPr>
                <w:rFonts w:ascii="Arial" w:hAnsi="Arial" w:cs="Arial"/>
              </w:rPr>
              <w:t xml:space="preserve"> der Arbeiten</w:t>
            </w:r>
          </w:p>
        </w:tc>
        <w:tc>
          <w:tcPr>
            <w:tcW w:w="2499" w:type="pct"/>
            <w:gridSpan w:val="3"/>
            <w:shd w:val="clear" w:color="auto" w:fill="E6E6E6"/>
            <w:vAlign w:val="center"/>
          </w:tcPr>
          <w:p w14:paraId="0066EED5" w14:textId="77777777" w:rsidR="00693426" w:rsidRPr="008A2D06" w:rsidRDefault="00687052" w:rsidP="00D23E72">
            <w:pPr>
              <w:ind w:left="408"/>
              <w:rPr>
                <w:rFonts w:ascii="Arial" w:hAnsi="Arial" w:cs="Arial"/>
                <w:lang w:val="it-IT"/>
              </w:rPr>
            </w:pPr>
            <w:r w:rsidRPr="008A2D06">
              <w:rPr>
                <w:rFonts w:ascii="Arial" w:hAnsi="Arial" w:cs="Arial"/>
                <w:lang w:val="it-IT"/>
              </w:rPr>
              <w:t>Termine</w:t>
            </w:r>
            <w:r w:rsidR="00693426" w:rsidRPr="008A2D06">
              <w:rPr>
                <w:rFonts w:ascii="Arial" w:hAnsi="Arial" w:cs="Arial"/>
                <w:lang w:val="it-IT"/>
              </w:rPr>
              <w:t xml:space="preserve"> dall’ultimazione</w:t>
            </w:r>
            <w:r w:rsidR="0083210F" w:rsidRPr="008A2D06">
              <w:rPr>
                <w:rFonts w:ascii="Arial" w:hAnsi="Arial" w:cs="Arial"/>
                <w:lang w:val="it-IT"/>
              </w:rPr>
              <w:t xml:space="preserve"> dei lavori</w:t>
            </w:r>
          </w:p>
        </w:tc>
      </w:tr>
      <w:bookmarkEnd w:id="13"/>
      <w:tr w:rsidR="00693426" w:rsidRPr="00792C7B" w14:paraId="2AC9A0E4" w14:textId="77777777" w:rsidTr="007870DB">
        <w:trPr>
          <w:trHeight w:val="680"/>
          <w:jc w:val="center"/>
        </w:trPr>
        <w:tc>
          <w:tcPr>
            <w:tcW w:w="5000" w:type="pct"/>
            <w:gridSpan w:val="4"/>
            <w:shd w:val="clear" w:color="auto" w:fill="E6E6E6"/>
            <w:vAlign w:val="center"/>
          </w:tcPr>
          <w:p w14:paraId="7A8065AD" w14:textId="77777777" w:rsidR="00693426" w:rsidRPr="00792C7B" w:rsidRDefault="00693426" w:rsidP="00687052">
            <w:pPr>
              <w:tabs>
                <w:tab w:val="left" w:pos="923"/>
              </w:tabs>
              <w:ind w:left="708"/>
              <w:jc w:val="center"/>
              <w:rPr>
                <w:rFonts w:ascii="Arial" w:hAnsi="Arial" w:cs="Arial"/>
              </w:rPr>
            </w:pPr>
            <w:r w:rsidRPr="00792C7B">
              <w:rPr>
                <w:rFonts w:ascii="Arial" w:hAnsi="Arial" w:cs="Arial"/>
                <w:lang w:eastAsia="en-US"/>
              </w:rPr>
              <w:t xml:space="preserve"> </w:t>
            </w:r>
            <w:r w:rsidR="008313D4" w:rsidRPr="00792C7B">
              <w:rPr>
                <w:rFonts w:ascii="Arial" w:hAnsi="Arial" w:cs="Arial"/>
              </w:rPr>
              <w:fldChar w:fldCharType="begin">
                <w:ffData>
                  <w:name w:val="Elenco16"/>
                  <w:enabled/>
                  <w:calcOnExit w:val="0"/>
                  <w:ddList/>
                </w:ffData>
              </w:fldChar>
            </w:r>
            <w:r w:rsidR="008313D4"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008313D4" w:rsidRPr="00792C7B">
              <w:rPr>
                <w:rFonts w:ascii="Arial" w:hAnsi="Arial" w:cs="Arial"/>
              </w:rPr>
              <w:fldChar w:fldCharType="end"/>
            </w:r>
            <w:r w:rsidRPr="00792C7B">
              <w:rPr>
                <w:rFonts w:ascii="Arial" w:hAnsi="Arial" w:cs="Arial"/>
                <w:lang w:eastAsia="en-US"/>
              </w:rPr>
              <w:t xml:space="preserve"> Tage</w:t>
            </w:r>
            <w:r w:rsidR="00687052">
              <w:rPr>
                <w:rFonts w:ascii="Arial" w:hAnsi="Arial" w:cs="Arial"/>
                <w:lang w:eastAsia="en-US"/>
              </w:rPr>
              <w:t xml:space="preserve"> / gg.</w:t>
            </w:r>
          </w:p>
        </w:tc>
      </w:tr>
      <w:tr w:rsidR="00687052" w:rsidRPr="00792C7B" w14:paraId="4530F49C" w14:textId="77777777" w:rsidTr="00F021F2">
        <w:tblPrEx>
          <w:jc w:val="left"/>
          <w:tblCellMar>
            <w:left w:w="70" w:type="dxa"/>
            <w:right w:w="70" w:type="dxa"/>
          </w:tblCellMar>
        </w:tblPrEx>
        <w:trPr>
          <w:gridAfter w:val="1"/>
          <w:wAfter w:w="3" w:type="pct"/>
        </w:trPr>
        <w:tc>
          <w:tcPr>
            <w:tcW w:w="4997" w:type="pct"/>
            <w:gridSpan w:val="3"/>
            <w:shd w:val="clear" w:color="auto" w:fill="auto"/>
            <w:vAlign w:val="center"/>
          </w:tcPr>
          <w:p w14:paraId="142E098C" w14:textId="77777777" w:rsidR="00687052" w:rsidRPr="00792C7B" w:rsidRDefault="00687052" w:rsidP="004E3421">
            <w:pPr>
              <w:tabs>
                <w:tab w:val="left" w:pos="7443"/>
              </w:tabs>
              <w:ind w:right="213"/>
              <w:jc w:val="center"/>
              <w:rPr>
                <w:rFonts w:ascii="Arial" w:hAnsi="Arial" w:cs="Arial"/>
                <w:lang w:val="it-IT"/>
              </w:rPr>
            </w:pPr>
          </w:p>
        </w:tc>
      </w:tr>
      <w:tr w:rsidR="0083293A" w:rsidRPr="00792C7B" w14:paraId="3E307FBB"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0224D9B8" w14:textId="77777777" w:rsidR="0083293A" w:rsidRDefault="0083293A" w:rsidP="004E3421">
            <w:pPr>
              <w:tabs>
                <w:tab w:val="left" w:pos="7443"/>
              </w:tabs>
              <w:ind w:right="213"/>
              <w:jc w:val="center"/>
              <w:rPr>
                <w:rFonts w:ascii="Arial" w:hAnsi="Arial" w:cs="Arial"/>
                <w:b/>
                <w:lang w:val="it-IT"/>
              </w:rPr>
            </w:pPr>
            <w:r w:rsidRPr="00B03135">
              <w:rPr>
                <w:rFonts w:ascii="Arial" w:hAnsi="Arial" w:cs="Arial"/>
                <w:b/>
                <w:lang w:val="it-IT"/>
              </w:rPr>
              <w:t xml:space="preserve">Absatz – comma </w:t>
            </w:r>
            <w:r w:rsidR="0099451A" w:rsidRPr="00B03135">
              <w:rPr>
                <w:rFonts w:ascii="Arial" w:hAnsi="Arial" w:cs="Arial"/>
                <w:b/>
                <w:lang w:val="it-IT"/>
              </w:rPr>
              <w:t>4</w:t>
            </w:r>
            <w:r w:rsidRPr="00B03135">
              <w:rPr>
                <w:rFonts w:ascii="Arial" w:hAnsi="Arial" w:cs="Arial"/>
                <w:b/>
                <w:lang w:val="it-IT"/>
              </w:rPr>
              <w:t>:</w:t>
            </w:r>
          </w:p>
          <w:p w14:paraId="5AC1218A" w14:textId="77777777" w:rsidR="00B03135" w:rsidRPr="00B03135" w:rsidRDefault="00B03135" w:rsidP="004E3421">
            <w:pPr>
              <w:tabs>
                <w:tab w:val="left" w:pos="7443"/>
              </w:tabs>
              <w:ind w:right="213"/>
              <w:jc w:val="center"/>
              <w:rPr>
                <w:rFonts w:ascii="Arial" w:hAnsi="Arial" w:cs="Arial"/>
                <w:b/>
                <w:lang w:val="it-IT"/>
              </w:rPr>
            </w:pPr>
          </w:p>
        </w:tc>
      </w:tr>
      <w:tr w:rsidR="0083293A" w:rsidRPr="00592C74" w14:paraId="039A577B"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5A0F62F" w14:textId="77777777" w:rsidR="0083293A" w:rsidRPr="00C30803" w:rsidRDefault="00E36C34" w:rsidP="00CF2699">
            <w:pPr>
              <w:ind w:right="213"/>
              <w:jc w:val="both"/>
              <w:rPr>
                <w:rFonts w:ascii="Arial" w:hAnsi="Arial" w:cs="Arial"/>
              </w:rPr>
            </w:pPr>
            <w:r w:rsidRPr="00C30803">
              <w:rPr>
                <w:rFonts w:ascii="Arial" w:hAnsi="Arial" w:cs="Arial"/>
              </w:rPr>
              <w:t xml:space="preserve">Gemäß Art. </w:t>
            </w:r>
            <w:r w:rsidR="00A72B0F" w:rsidRPr="00C30803">
              <w:rPr>
                <w:rFonts w:ascii="Arial" w:hAnsi="Arial" w:cs="Arial"/>
              </w:rPr>
              <w:t xml:space="preserve">113-bis Abs. 2 </w:t>
            </w:r>
            <w:r w:rsidRPr="00C30803">
              <w:rPr>
                <w:rFonts w:ascii="Arial" w:hAnsi="Arial" w:cs="Arial"/>
              </w:rPr>
              <w:t>G</w:t>
            </w:r>
            <w:r w:rsidR="00A72B0F" w:rsidRPr="00C30803">
              <w:rPr>
                <w:rFonts w:ascii="Arial" w:hAnsi="Arial" w:cs="Arial"/>
              </w:rPr>
              <w:t>v</w:t>
            </w:r>
            <w:r w:rsidRPr="00C30803">
              <w:rPr>
                <w:rFonts w:ascii="Arial" w:hAnsi="Arial" w:cs="Arial"/>
              </w:rPr>
              <w:t xml:space="preserve">D Nr. </w:t>
            </w:r>
            <w:r w:rsidR="00D13E36" w:rsidRPr="00C30803">
              <w:rPr>
                <w:rFonts w:ascii="Arial" w:hAnsi="Arial" w:cs="Arial"/>
              </w:rPr>
              <w:t xml:space="preserve">50/2016, </w:t>
            </w:r>
            <w:r w:rsidRPr="00C30803">
              <w:rPr>
                <w:rFonts w:ascii="Arial" w:hAnsi="Arial" w:cs="Arial"/>
              </w:rPr>
              <w:t xml:space="preserve">darf die Frist für die Zahlung des Restbetrages, </w:t>
            </w:r>
            <w:r w:rsidRPr="00C30803">
              <w:rPr>
                <w:rFonts w:ascii="Arial" w:hAnsi="Arial" w:cs="Arial"/>
                <w:u w:val="single"/>
              </w:rPr>
              <w:t>nicht</w:t>
            </w:r>
            <w:r w:rsidR="00A72B0F" w:rsidRPr="00C30803">
              <w:rPr>
                <w:rFonts w:ascii="Arial" w:hAnsi="Arial" w:cs="Arial"/>
                <w:u w:val="single"/>
              </w:rPr>
              <w:t xml:space="preserve"> </w:t>
            </w:r>
          </w:p>
        </w:tc>
        <w:tc>
          <w:tcPr>
            <w:tcW w:w="2475" w:type="pct"/>
            <w:shd w:val="clear" w:color="auto" w:fill="E0E0E0"/>
          </w:tcPr>
          <w:p w14:paraId="6B114D53" w14:textId="77777777" w:rsidR="00687052" w:rsidRPr="00C30803" w:rsidRDefault="0083293A" w:rsidP="00576A24">
            <w:pPr>
              <w:ind w:right="213"/>
              <w:jc w:val="both"/>
              <w:rPr>
                <w:rFonts w:ascii="Arial" w:hAnsi="Arial" w:cs="Arial"/>
                <w:lang w:val="it-IT"/>
              </w:rPr>
            </w:pPr>
            <w:bookmarkStart w:id="14" w:name="_Hlk505097953"/>
            <w:r w:rsidRPr="00C30803">
              <w:rPr>
                <w:rFonts w:ascii="Arial" w:hAnsi="Arial" w:cs="Arial"/>
                <w:lang w:val="it-IT"/>
              </w:rPr>
              <w:t>Ai sensi dell’art.</w:t>
            </w:r>
            <w:r w:rsidR="00915A5F" w:rsidRPr="00C30803">
              <w:rPr>
                <w:rFonts w:ascii="Arial" w:hAnsi="Arial" w:cs="Arial"/>
                <w:lang w:val="it-IT"/>
              </w:rPr>
              <w:t xml:space="preserve"> 113-bis, comma 2,</w:t>
            </w:r>
            <w:r w:rsidR="00915A5F" w:rsidRPr="00C30803">
              <w:rPr>
                <w:lang w:val="it-IT"/>
              </w:rPr>
              <w:t xml:space="preserve"> </w:t>
            </w:r>
            <w:r w:rsidR="00915A5F" w:rsidRPr="00C30803">
              <w:rPr>
                <w:rFonts w:ascii="Arial" w:hAnsi="Arial" w:cs="Arial"/>
                <w:lang w:val="it-IT"/>
              </w:rPr>
              <w:t>del D.lgs. 50/2016</w:t>
            </w:r>
            <w:r w:rsidRPr="00C30803">
              <w:rPr>
                <w:rFonts w:ascii="Arial" w:hAnsi="Arial" w:cs="Arial"/>
                <w:lang w:val="it-IT"/>
              </w:rPr>
              <w:t xml:space="preserve">, </w:t>
            </w:r>
            <w:r w:rsidR="00687052" w:rsidRPr="00C30803">
              <w:rPr>
                <w:rFonts w:ascii="Arial" w:hAnsi="Arial" w:cs="Arial"/>
                <w:lang w:val="it-IT"/>
              </w:rPr>
              <w:t xml:space="preserve">il termine per il </w:t>
            </w:r>
            <w:r w:rsidR="00902F0F" w:rsidRPr="00C30803">
              <w:rPr>
                <w:rFonts w:ascii="Arial" w:hAnsi="Arial" w:cs="Arial"/>
                <w:lang w:val="it-IT"/>
              </w:rPr>
              <w:t>pagamento della rata di saldo</w:t>
            </w:r>
            <w:r w:rsidR="00E36C34" w:rsidRPr="00C30803">
              <w:rPr>
                <w:rFonts w:ascii="Arial" w:hAnsi="Arial" w:cs="Arial"/>
                <w:lang w:val="it-IT"/>
              </w:rPr>
              <w:t xml:space="preserve">, </w:t>
            </w:r>
            <w:r w:rsidR="00E36C34" w:rsidRPr="00C30803">
              <w:rPr>
                <w:rFonts w:ascii="Arial" w:hAnsi="Arial" w:cs="Arial"/>
                <w:u w:val="single"/>
                <w:lang w:val="it-IT"/>
              </w:rPr>
              <w:t>non può superare</w:t>
            </w:r>
            <w:r w:rsidR="00E36C34" w:rsidRPr="00C30803">
              <w:rPr>
                <w:rFonts w:ascii="Arial" w:hAnsi="Arial" w:cs="Arial"/>
                <w:lang w:val="it-IT"/>
              </w:rPr>
              <w:t xml:space="preserve"> i</w:t>
            </w:r>
          </w:p>
          <w:bookmarkEnd w:id="14"/>
          <w:p w14:paraId="11D06AB5" w14:textId="77777777" w:rsidR="0083293A" w:rsidRPr="00C30803" w:rsidRDefault="0083293A" w:rsidP="001D6404">
            <w:pPr>
              <w:ind w:right="213"/>
              <w:jc w:val="both"/>
              <w:rPr>
                <w:rFonts w:ascii="Arial" w:hAnsi="Arial" w:cs="Arial"/>
                <w:lang w:val="it-IT"/>
              </w:rPr>
            </w:pPr>
          </w:p>
        </w:tc>
      </w:tr>
      <w:tr w:rsidR="007870DB" w:rsidRPr="00792C7B" w14:paraId="45336FEB" w14:textId="77777777" w:rsidTr="007870DB">
        <w:tblPrEx>
          <w:jc w:val="left"/>
          <w:tblCellMar>
            <w:left w:w="70" w:type="dxa"/>
            <w:right w:w="70" w:type="dxa"/>
          </w:tblCellMar>
        </w:tblPrEx>
        <w:trPr>
          <w:gridAfter w:val="1"/>
          <w:wAfter w:w="3" w:type="pct"/>
        </w:trPr>
        <w:tc>
          <w:tcPr>
            <w:tcW w:w="4997" w:type="pct"/>
            <w:gridSpan w:val="3"/>
            <w:shd w:val="clear" w:color="auto" w:fill="E0E0E0"/>
          </w:tcPr>
          <w:p w14:paraId="531AC63A" w14:textId="77777777" w:rsidR="007870DB" w:rsidRPr="00296089" w:rsidRDefault="007870DB" w:rsidP="007870DB">
            <w:pPr>
              <w:ind w:right="213"/>
              <w:jc w:val="center"/>
              <w:rPr>
                <w:rFonts w:ascii="Arial" w:hAnsi="Arial" w:cs="Arial"/>
                <w:lang w:val="it-IT"/>
              </w:rPr>
            </w:pPr>
            <w:r w:rsidRPr="00296089">
              <w:rPr>
                <w:rFonts w:ascii="Arial" w:hAnsi="Arial" w:cs="Arial"/>
              </w:rPr>
              <w:fldChar w:fldCharType="begin">
                <w:ffData>
                  <w:name w:val="Elenco16"/>
                  <w:enabled/>
                  <w:calcOnExit w:val="0"/>
                  <w:ddList/>
                </w:ffData>
              </w:fldChar>
            </w:r>
            <w:r w:rsidRPr="00296089">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296089">
              <w:rPr>
                <w:rFonts w:ascii="Arial" w:hAnsi="Arial" w:cs="Arial"/>
              </w:rPr>
              <w:fldChar w:fldCharType="end"/>
            </w:r>
            <w:r w:rsidRPr="00296089">
              <w:rPr>
                <w:rFonts w:ascii="Arial" w:hAnsi="Arial" w:cs="Arial"/>
                <w:lang w:eastAsia="en-US"/>
              </w:rPr>
              <w:t xml:space="preserve"> Tage / gg.</w:t>
            </w:r>
          </w:p>
        </w:tc>
      </w:tr>
      <w:tr w:rsidR="001D6404" w:rsidRPr="00592C74" w14:paraId="0B6CF457"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15963D5" w14:textId="77777777" w:rsidR="00E36C34" w:rsidRPr="00C30803" w:rsidRDefault="00E36C34" w:rsidP="00CF2699">
            <w:pPr>
              <w:ind w:right="213"/>
              <w:jc w:val="both"/>
              <w:rPr>
                <w:rFonts w:ascii="Arial" w:hAnsi="Arial" w:cs="Arial"/>
                <w:u w:val="single"/>
              </w:rPr>
            </w:pPr>
          </w:p>
          <w:p w14:paraId="3D57DDF0" w14:textId="77777777" w:rsidR="001D6404" w:rsidRPr="00C30803" w:rsidRDefault="00E36C34" w:rsidP="00CF2699">
            <w:pPr>
              <w:ind w:right="213"/>
              <w:jc w:val="both"/>
              <w:rPr>
                <w:rFonts w:ascii="Arial" w:hAnsi="Arial" w:cs="Arial"/>
              </w:rPr>
            </w:pPr>
            <w:r w:rsidRPr="00C30803">
              <w:rPr>
                <w:rFonts w:ascii="Arial" w:hAnsi="Arial" w:cs="Arial"/>
              </w:rPr>
              <w:t xml:space="preserve">ab Ausstellung der vorläufigen </w:t>
            </w:r>
            <w:r w:rsidR="00A72B0F" w:rsidRPr="00C30803">
              <w:rPr>
                <w:rFonts w:ascii="Arial" w:hAnsi="Arial" w:cs="Arial"/>
              </w:rPr>
              <w:t xml:space="preserve">positiven </w:t>
            </w:r>
            <w:r w:rsidRPr="00C30803">
              <w:rPr>
                <w:rFonts w:ascii="Arial" w:hAnsi="Arial" w:cs="Arial"/>
              </w:rPr>
              <w:t xml:space="preserve">Abnahmebescheinigung oder der Bescheinigung über die ordnungsgemäße Ausführung der Bauarbeiten </w:t>
            </w:r>
            <w:r w:rsidRPr="00C30803">
              <w:rPr>
                <w:rFonts w:ascii="Arial" w:hAnsi="Arial" w:cs="Arial"/>
                <w:u w:val="single"/>
              </w:rPr>
              <w:t>überschreiten</w:t>
            </w:r>
            <w:r w:rsidR="00A72B0F" w:rsidRPr="00C30803">
              <w:rPr>
                <w:rFonts w:ascii="Arial" w:hAnsi="Arial" w:cs="Arial"/>
                <w:u w:val="single"/>
              </w:rPr>
              <w:t>.</w:t>
            </w:r>
          </w:p>
        </w:tc>
        <w:tc>
          <w:tcPr>
            <w:tcW w:w="2475" w:type="pct"/>
            <w:shd w:val="clear" w:color="auto" w:fill="E0E0E0"/>
          </w:tcPr>
          <w:p w14:paraId="6EEA07D1" w14:textId="77777777" w:rsidR="00E36C34" w:rsidRPr="00C30803" w:rsidRDefault="00E36C34" w:rsidP="001D6404">
            <w:pPr>
              <w:ind w:right="213"/>
              <w:jc w:val="both"/>
              <w:rPr>
                <w:rFonts w:ascii="Arial" w:hAnsi="Arial" w:cs="Arial"/>
                <w:strike/>
              </w:rPr>
            </w:pPr>
          </w:p>
          <w:p w14:paraId="233ACFA5" w14:textId="77777777" w:rsidR="001D6404" w:rsidRPr="00C30803" w:rsidRDefault="001D6404" w:rsidP="001D6404">
            <w:pPr>
              <w:ind w:right="213"/>
              <w:jc w:val="both"/>
              <w:rPr>
                <w:rFonts w:ascii="Arial" w:hAnsi="Arial" w:cs="Arial"/>
                <w:lang w:val="it-IT"/>
              </w:rPr>
            </w:pPr>
            <w:r w:rsidRPr="00C30803">
              <w:rPr>
                <w:rFonts w:ascii="Arial" w:hAnsi="Arial" w:cs="Arial"/>
                <w:lang w:val="it-IT"/>
              </w:rPr>
              <w:t>dall’emissione</w:t>
            </w:r>
            <w:r w:rsidR="00BA0F98" w:rsidRPr="00C30803">
              <w:rPr>
                <w:rFonts w:ascii="Arial" w:hAnsi="Arial" w:cs="Arial"/>
                <w:lang w:val="it-IT"/>
              </w:rPr>
              <w:t xml:space="preserve"> con esito positivo</w:t>
            </w:r>
            <w:r w:rsidRPr="00C30803">
              <w:rPr>
                <w:rFonts w:ascii="Arial" w:hAnsi="Arial" w:cs="Arial"/>
                <w:lang w:val="it-IT"/>
              </w:rPr>
              <w:t xml:space="preserve"> del certificato di collaudo provvisorio o del certificato di regolare esecuzione. </w:t>
            </w:r>
          </w:p>
          <w:p w14:paraId="223CA404" w14:textId="77777777" w:rsidR="001D6404" w:rsidRPr="00C30803" w:rsidRDefault="001D6404" w:rsidP="00576A24">
            <w:pPr>
              <w:ind w:right="213"/>
              <w:jc w:val="both"/>
              <w:rPr>
                <w:rFonts w:ascii="Arial" w:hAnsi="Arial" w:cs="Arial"/>
                <w:lang w:val="it-IT"/>
              </w:rPr>
            </w:pPr>
          </w:p>
        </w:tc>
      </w:tr>
    </w:tbl>
    <w:p w14:paraId="6DE65AA3" w14:textId="77777777" w:rsidR="00693426" w:rsidRPr="00792C7B" w:rsidRDefault="00693426">
      <w:pPr>
        <w:tabs>
          <w:tab w:val="left" w:pos="3686"/>
        </w:tabs>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62"/>
        <w:gridCol w:w="4997"/>
      </w:tblGrid>
      <w:tr w:rsidR="00693426" w:rsidRPr="00592C74" w14:paraId="5C319792" w14:textId="77777777" w:rsidTr="00BA0F98">
        <w:trPr>
          <w:jc w:val="center"/>
        </w:trPr>
        <w:tc>
          <w:tcPr>
            <w:tcW w:w="2491" w:type="pct"/>
            <w:shd w:val="clear" w:color="auto" w:fill="auto"/>
          </w:tcPr>
          <w:p w14:paraId="392FFF6C" w14:textId="77777777" w:rsidR="00693426" w:rsidRPr="00792C7B" w:rsidRDefault="00693426">
            <w:pPr>
              <w:tabs>
                <w:tab w:val="left" w:pos="923"/>
              </w:tabs>
              <w:jc w:val="center"/>
              <w:rPr>
                <w:rFonts w:ascii="Arial" w:hAnsi="Arial" w:cs="Arial"/>
                <w:lang w:val="it-IT"/>
              </w:rPr>
            </w:pPr>
          </w:p>
        </w:tc>
        <w:tc>
          <w:tcPr>
            <w:tcW w:w="2509" w:type="pct"/>
            <w:shd w:val="clear" w:color="auto" w:fill="auto"/>
          </w:tcPr>
          <w:p w14:paraId="0166B4C5" w14:textId="77777777" w:rsidR="00693426" w:rsidRPr="00792C7B" w:rsidRDefault="00693426">
            <w:pPr>
              <w:tabs>
                <w:tab w:val="left" w:pos="923"/>
              </w:tabs>
              <w:jc w:val="center"/>
              <w:rPr>
                <w:rFonts w:ascii="Arial" w:hAnsi="Arial" w:cs="Arial"/>
                <w:lang w:val="it-IT"/>
              </w:rPr>
            </w:pPr>
          </w:p>
        </w:tc>
      </w:tr>
    </w:tbl>
    <w:p w14:paraId="7590AA1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592C74" w14:paraId="377D8AB4" w14:textId="77777777" w:rsidTr="00083390">
        <w:trPr>
          <w:trHeight w:val="658"/>
        </w:trPr>
        <w:tc>
          <w:tcPr>
            <w:tcW w:w="2524" w:type="pct"/>
            <w:shd w:val="clear" w:color="auto" w:fill="E0E0E0"/>
            <w:vAlign w:val="center"/>
          </w:tcPr>
          <w:p w14:paraId="49DAD2F5"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6ADBD24C"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SICHERHEITS- UND KOORDINIERUNGSPLAN</w:t>
            </w:r>
          </w:p>
        </w:tc>
        <w:tc>
          <w:tcPr>
            <w:tcW w:w="2476" w:type="pct"/>
            <w:shd w:val="clear" w:color="auto" w:fill="E0E0E0"/>
            <w:vAlign w:val="center"/>
          </w:tcPr>
          <w:p w14:paraId="0E1FB0E3"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70D1B0EE"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PIANO DI SICUREZZA E DI COORDINAMENTO</w:t>
            </w:r>
          </w:p>
        </w:tc>
      </w:tr>
    </w:tbl>
    <w:p w14:paraId="663EF920" w14:textId="77777777" w:rsidR="00F12A79" w:rsidRDefault="00F12A79" w:rsidP="001B773D">
      <w:pPr>
        <w:tabs>
          <w:tab w:val="left" w:pos="3686"/>
        </w:tabs>
        <w:jc w:val="center"/>
        <w:rPr>
          <w:rFonts w:ascii="Arial" w:hAnsi="Arial" w:cs="Arial"/>
          <w:b/>
          <w:lang w:val="it-IT"/>
        </w:rPr>
      </w:pPr>
    </w:p>
    <w:p w14:paraId="18E82362" w14:textId="77777777" w:rsidR="00693426" w:rsidRDefault="001B773D" w:rsidP="001B773D">
      <w:pPr>
        <w:tabs>
          <w:tab w:val="left" w:pos="3686"/>
        </w:tabs>
        <w:jc w:val="center"/>
        <w:rPr>
          <w:rFonts w:ascii="Arial" w:hAnsi="Arial" w:cs="Arial"/>
          <w:lang w:val="it-IT"/>
        </w:rPr>
      </w:pPr>
      <w:r w:rsidRPr="00B03135">
        <w:rPr>
          <w:rFonts w:ascii="Arial" w:hAnsi="Arial" w:cs="Arial"/>
          <w:b/>
          <w:lang w:val="it-IT"/>
        </w:rPr>
        <w:t>Absatz – comma 2</w:t>
      </w:r>
      <w:r w:rsidRPr="00792C7B">
        <w:rPr>
          <w:rFonts w:ascii="Arial" w:hAnsi="Arial" w:cs="Arial"/>
          <w:lang w:val="it-IT"/>
        </w:rPr>
        <w:t>:</w:t>
      </w:r>
    </w:p>
    <w:p w14:paraId="1CA22984" w14:textId="77777777" w:rsidR="00F12A79" w:rsidRPr="00792C7B" w:rsidRDefault="00F12A79" w:rsidP="001B773D">
      <w:pPr>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921"/>
      </w:tblGrid>
      <w:tr w:rsidR="00693426" w:rsidRPr="00792C7B" w14:paraId="3B16F30A" w14:textId="77777777">
        <w:tc>
          <w:tcPr>
            <w:tcW w:w="5000" w:type="pct"/>
            <w:shd w:val="clear" w:color="auto" w:fill="E0E0E0"/>
          </w:tcPr>
          <w:p w14:paraId="141F684D" w14:textId="77777777" w:rsidR="00693426" w:rsidRPr="00792C7B" w:rsidRDefault="00693426">
            <w:pPr>
              <w:tabs>
                <w:tab w:val="left" w:pos="7443"/>
              </w:tabs>
              <w:ind w:right="213"/>
              <w:jc w:val="center"/>
              <w:rPr>
                <w:rFonts w:ascii="Arial" w:hAnsi="Arial" w:cs="Arial"/>
                <w:lang w:val="it-IT"/>
              </w:rPr>
            </w:pPr>
          </w:p>
          <w:p w14:paraId="13F1000E" w14:textId="77777777" w:rsidR="00693426" w:rsidRPr="00792C7B" w:rsidRDefault="00693426">
            <w:pPr>
              <w:tabs>
                <w:tab w:val="left" w:pos="7443"/>
              </w:tabs>
              <w:rPr>
                <w:rFonts w:ascii="Arial" w:hAnsi="Arial" w:cs="Arial"/>
                <w:lang w:val="it-IT"/>
              </w:rPr>
            </w:pPr>
            <w:r w:rsidRPr="00792C7B">
              <w:rPr>
                <w:rFonts w:ascii="Arial" w:hAnsi="Arial" w:cs="Arial"/>
                <w:lang w:val="it-IT"/>
              </w:rPr>
              <w:t xml:space="preserve">Kosten für die Sicherheit                                             </w:t>
            </w: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r w:rsidR="00C86A4C">
              <w:rPr>
                <w:rFonts w:ascii="Arial" w:hAnsi="Arial" w:cs="Arial"/>
                <w:lang w:val="it-IT"/>
              </w:rPr>
              <w:t xml:space="preserve"> Euro</w:t>
            </w:r>
            <w:r w:rsidRPr="00792C7B">
              <w:rPr>
                <w:rFonts w:ascii="Arial" w:hAnsi="Arial" w:cs="Arial"/>
                <w:lang w:val="it-IT"/>
              </w:rPr>
              <w:t xml:space="preserve">                               Costi per la sicurezza</w:t>
            </w:r>
          </w:p>
          <w:p w14:paraId="1F9BE7C3" w14:textId="77777777" w:rsidR="00693426" w:rsidRPr="00792C7B" w:rsidRDefault="00693426">
            <w:pPr>
              <w:tabs>
                <w:tab w:val="left" w:pos="7443"/>
              </w:tabs>
              <w:rPr>
                <w:rFonts w:ascii="Arial" w:hAnsi="Arial" w:cs="Arial"/>
                <w:lang w:val="it-IT"/>
              </w:rPr>
            </w:pPr>
          </w:p>
        </w:tc>
      </w:tr>
    </w:tbl>
    <w:p w14:paraId="7A76A03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105"/>
        <w:gridCol w:w="4816"/>
      </w:tblGrid>
      <w:tr w:rsidR="00693426" w:rsidRPr="00792C7B" w14:paraId="2D1AD749" w14:textId="77777777">
        <w:trPr>
          <w:trHeight w:val="762"/>
        </w:trPr>
        <w:tc>
          <w:tcPr>
            <w:tcW w:w="2573" w:type="pct"/>
            <w:shd w:val="clear" w:color="auto" w:fill="E0E0E0"/>
          </w:tcPr>
          <w:p w14:paraId="33EE7405" w14:textId="77777777" w:rsidR="00693426" w:rsidRPr="00B03135" w:rsidRDefault="00693426">
            <w:pPr>
              <w:tabs>
                <w:tab w:val="left" w:pos="3686"/>
              </w:tabs>
              <w:rPr>
                <w:rFonts w:ascii="Arial" w:hAnsi="Arial" w:cs="Arial"/>
                <w:b/>
                <w:snapToGrid w:val="0"/>
                <w:lang w:val="it-IT"/>
              </w:rPr>
            </w:pPr>
          </w:p>
          <w:p w14:paraId="5DE5A34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4DB5D53A" w14:textId="77777777" w:rsidR="00693426" w:rsidRPr="00B03135" w:rsidRDefault="00693426">
            <w:pPr>
              <w:tabs>
                <w:tab w:val="left" w:pos="3686"/>
              </w:tabs>
              <w:jc w:val="center"/>
              <w:rPr>
                <w:rFonts w:ascii="Arial" w:hAnsi="Arial" w:cs="Arial"/>
                <w:b/>
                <w:snapToGrid w:val="0"/>
              </w:rPr>
            </w:pPr>
            <w:r w:rsidRPr="00B03135">
              <w:rPr>
                <w:rFonts w:ascii="Arial" w:hAnsi="Arial" w:cs="Arial"/>
                <w:b/>
                <w:lang w:val="it-IT"/>
              </w:rPr>
              <w:t>BESONDERE BEDINGUNGEN</w:t>
            </w:r>
          </w:p>
          <w:p w14:paraId="53C1E444" w14:textId="77777777" w:rsidR="00693426" w:rsidRPr="00B03135" w:rsidRDefault="00693426">
            <w:pPr>
              <w:tabs>
                <w:tab w:val="left" w:pos="3686"/>
              </w:tabs>
              <w:rPr>
                <w:rFonts w:ascii="Arial" w:hAnsi="Arial" w:cs="Arial"/>
                <w:b/>
                <w:snapToGrid w:val="0"/>
              </w:rPr>
            </w:pPr>
          </w:p>
        </w:tc>
        <w:tc>
          <w:tcPr>
            <w:tcW w:w="2427" w:type="pct"/>
            <w:shd w:val="clear" w:color="auto" w:fill="E0E0E0"/>
          </w:tcPr>
          <w:p w14:paraId="505EE882" w14:textId="77777777" w:rsidR="00693426" w:rsidRPr="00B03135" w:rsidRDefault="00693426">
            <w:pPr>
              <w:tabs>
                <w:tab w:val="left" w:pos="3686"/>
              </w:tabs>
              <w:rPr>
                <w:rFonts w:ascii="Arial" w:hAnsi="Arial" w:cs="Arial"/>
                <w:b/>
              </w:rPr>
            </w:pPr>
          </w:p>
          <w:p w14:paraId="640A9AF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05E7EA79" w14:textId="77777777" w:rsidR="00693426" w:rsidRPr="00B03135" w:rsidRDefault="00693426">
            <w:pPr>
              <w:tabs>
                <w:tab w:val="left" w:pos="3686"/>
              </w:tabs>
              <w:jc w:val="center"/>
              <w:rPr>
                <w:rFonts w:ascii="Arial" w:hAnsi="Arial" w:cs="Arial"/>
                <w:b/>
              </w:rPr>
            </w:pPr>
            <w:r w:rsidRPr="00B03135">
              <w:rPr>
                <w:rFonts w:ascii="Arial" w:hAnsi="Arial" w:cs="Arial"/>
                <w:b/>
                <w:lang w:val="it-IT"/>
              </w:rPr>
              <w:t>CONDIZIONI PARTICOLARI</w:t>
            </w:r>
          </w:p>
        </w:tc>
      </w:tr>
    </w:tbl>
    <w:p w14:paraId="79C1CF40" w14:textId="77777777" w:rsidR="00F12A79" w:rsidRDefault="00F12A79" w:rsidP="001B773D">
      <w:pPr>
        <w:tabs>
          <w:tab w:val="left" w:pos="3686"/>
        </w:tabs>
        <w:jc w:val="center"/>
        <w:rPr>
          <w:rFonts w:ascii="Arial" w:hAnsi="Arial" w:cs="Arial"/>
          <w:b/>
        </w:rPr>
      </w:pPr>
    </w:p>
    <w:p w14:paraId="1B38D23F" w14:textId="77777777" w:rsidR="00693426" w:rsidRDefault="001B773D" w:rsidP="001B773D">
      <w:pPr>
        <w:tabs>
          <w:tab w:val="left" w:pos="3686"/>
        </w:tabs>
        <w:jc w:val="center"/>
        <w:rPr>
          <w:rFonts w:ascii="Arial" w:hAnsi="Arial" w:cs="Arial"/>
          <w:b/>
        </w:rPr>
      </w:pPr>
      <w:r w:rsidRPr="00B03135">
        <w:rPr>
          <w:rFonts w:ascii="Arial" w:hAnsi="Arial" w:cs="Arial"/>
          <w:b/>
        </w:rPr>
        <w:t>Absatz – comma 1:</w:t>
      </w:r>
    </w:p>
    <w:p w14:paraId="6DE6886F" w14:textId="77777777" w:rsidR="00B03135" w:rsidRPr="00B03135" w:rsidRDefault="00B03135" w:rsidP="001B773D">
      <w:pPr>
        <w:tabs>
          <w:tab w:val="left" w:pos="3686"/>
        </w:tabs>
        <w:jc w:val="center"/>
        <w:rPr>
          <w:rFonts w:ascii="Arial" w:hAnsi="Arial" w:cs="Arial"/>
          <w:b/>
        </w:rPr>
      </w:pPr>
    </w:p>
    <w:tbl>
      <w:tblPr>
        <w:tblW w:w="5144" w:type="pct"/>
        <w:shd w:val="clear" w:color="auto" w:fill="E0E0E0"/>
        <w:tblCellMar>
          <w:left w:w="70" w:type="dxa"/>
          <w:right w:w="70" w:type="dxa"/>
        </w:tblCellMar>
        <w:tblLook w:val="0000" w:firstRow="0" w:lastRow="0" w:firstColumn="0" w:lastColumn="0" w:noHBand="0" w:noVBand="0"/>
      </w:tblPr>
      <w:tblGrid>
        <w:gridCol w:w="5108"/>
        <w:gridCol w:w="5099"/>
      </w:tblGrid>
      <w:tr w:rsidR="00693426" w:rsidRPr="00792C7B" w14:paraId="2EDB8704" w14:textId="77777777" w:rsidTr="00A4003F">
        <w:trPr>
          <w:trHeight w:val="1713"/>
        </w:trPr>
        <w:tc>
          <w:tcPr>
            <w:tcW w:w="2502" w:type="pct"/>
            <w:shd w:val="clear" w:color="auto" w:fill="E0E0E0"/>
          </w:tcPr>
          <w:p w14:paraId="400D0A74" w14:textId="77777777" w:rsidR="00693426" w:rsidRPr="00792C7B" w:rsidRDefault="00CE21E0" w:rsidP="00F12A79">
            <w:pPr>
              <w:tabs>
                <w:tab w:val="left" w:pos="3686"/>
              </w:tabs>
              <w:ind w:right="217"/>
              <w:jc w:val="both"/>
              <w:rPr>
                <w:rFonts w:ascii="Arial" w:hAnsi="Arial" w:cs="Arial"/>
              </w:rPr>
            </w:pPr>
            <w:r w:rsidRPr="00792C7B">
              <w:rPr>
                <w:rFonts w:ascii="Arial" w:hAnsi="Arial" w:cs="Arial"/>
              </w:rPr>
              <w:t xml:space="preserve">Siehe insbesondere Art. 25 der </w:t>
            </w:r>
            <w:r w:rsidR="000308F9">
              <w:rPr>
                <w:rFonts w:ascii="Arial" w:hAnsi="Arial" w:cs="Arial"/>
              </w:rPr>
              <w:t xml:space="preserve">besonderen </w:t>
            </w:r>
            <w:r w:rsidRPr="00792C7B">
              <w:rPr>
                <w:rFonts w:ascii="Arial" w:hAnsi="Arial" w:cs="Arial"/>
              </w:rPr>
              <w:t>Vertragsbedingungen</w:t>
            </w:r>
            <w:r w:rsidR="000308F9">
              <w:rPr>
                <w:rFonts w:ascii="Arial" w:hAnsi="Arial" w:cs="Arial"/>
              </w:rPr>
              <w:t xml:space="preserve"> für öffentliche Bauarbeiten</w:t>
            </w:r>
            <w:r w:rsidRPr="00792C7B">
              <w:rPr>
                <w:rFonts w:ascii="Arial" w:hAnsi="Arial" w:cs="Arial"/>
              </w:rPr>
              <w:t xml:space="preserve"> </w:t>
            </w:r>
            <w:r w:rsidR="000308F9">
              <w:rPr>
                <w:rFonts w:ascii="Arial" w:hAnsi="Arial" w:cs="Arial"/>
              </w:rPr>
              <w:t xml:space="preserve">Teil I </w:t>
            </w:r>
            <w:r w:rsidRPr="00792C7B">
              <w:rPr>
                <w:rFonts w:ascii="Arial" w:hAnsi="Arial" w:cs="Arial"/>
              </w:rPr>
              <w:t>“Verschiedene Pflichten und Verbindlichkeiten zu Lasten des Auftragnehmers“.</w:t>
            </w:r>
          </w:p>
          <w:p w14:paraId="4F56CEFE" w14:textId="77777777" w:rsidR="00693426" w:rsidRPr="00792C7B" w:rsidRDefault="00693426">
            <w:pPr>
              <w:tabs>
                <w:tab w:val="left" w:pos="3686"/>
              </w:tabs>
              <w:rPr>
                <w:rFonts w:ascii="Arial" w:hAnsi="Arial" w:cs="Arial"/>
              </w:rPr>
            </w:pPr>
          </w:p>
          <w:p w14:paraId="504FD1B8" w14:textId="7E4A1A07" w:rsidR="00693426" w:rsidRPr="00792C7B" w:rsidRDefault="00693426">
            <w:pPr>
              <w:tabs>
                <w:tab w:val="left" w:pos="3686"/>
              </w:tabs>
              <w:rPr>
                <w:rFonts w:ascii="Arial" w:hAnsi="Arial" w:cs="Arial"/>
                <w:lang w:val="it-IT"/>
              </w:rPr>
            </w:pPr>
            <w:r w:rsidRPr="00774E60">
              <w:rPr>
                <w:rFonts w:ascii="Arial" w:hAnsi="Arial" w:cs="Arial"/>
                <w:highlight w:val="green"/>
              </w:rPr>
              <w:fldChar w:fldCharType="begin">
                <w:ffData>
                  <w:name w:val=""/>
                  <w:enabled/>
                  <w:calcOnExit w:val="0"/>
                  <w:ddList/>
                </w:ffData>
              </w:fldChar>
            </w:r>
            <w:r w:rsidRPr="00774E60">
              <w:rPr>
                <w:rFonts w:ascii="Arial" w:hAnsi="Arial" w:cs="Arial"/>
                <w:highlight w:val="green"/>
                <w:lang w:val="it-IT"/>
              </w:rPr>
              <w:instrText xml:space="preserve"> FORMDROPDOWN </w:instrText>
            </w:r>
            <w:r w:rsidR="00950C8C">
              <w:rPr>
                <w:rFonts w:ascii="Arial" w:hAnsi="Arial" w:cs="Arial"/>
                <w:highlight w:val="green"/>
              </w:rPr>
            </w:r>
            <w:r w:rsidR="00950C8C">
              <w:rPr>
                <w:rFonts w:ascii="Arial" w:hAnsi="Arial" w:cs="Arial"/>
                <w:highlight w:val="green"/>
              </w:rPr>
              <w:fldChar w:fldCharType="separate"/>
            </w:r>
            <w:r w:rsidRPr="00774E60">
              <w:rPr>
                <w:rFonts w:ascii="Arial" w:hAnsi="Arial" w:cs="Arial"/>
                <w:highlight w:val="green"/>
              </w:rPr>
              <w:fldChar w:fldCharType="end"/>
            </w:r>
          </w:p>
        </w:tc>
        <w:tc>
          <w:tcPr>
            <w:tcW w:w="2498" w:type="pct"/>
            <w:shd w:val="clear" w:color="auto" w:fill="E0E0E0"/>
          </w:tcPr>
          <w:p w14:paraId="212D6BD1" w14:textId="77777777" w:rsidR="00693426" w:rsidRPr="00792C7B" w:rsidRDefault="00CE21E0">
            <w:pPr>
              <w:ind w:right="213"/>
              <w:jc w:val="both"/>
              <w:rPr>
                <w:rFonts w:ascii="Arial" w:hAnsi="Arial" w:cs="Arial"/>
                <w:lang w:val="it-IT"/>
              </w:rPr>
            </w:pPr>
            <w:r w:rsidRPr="00792C7B">
              <w:rPr>
                <w:rFonts w:ascii="Arial" w:hAnsi="Arial" w:cs="Arial"/>
                <w:lang w:val="it-IT"/>
              </w:rPr>
              <w:t>Vedasi in particolare l’art. 25 delle di</w:t>
            </w:r>
            <w:r w:rsidR="000308F9">
              <w:rPr>
                <w:rFonts w:ascii="Arial" w:hAnsi="Arial" w:cs="Arial"/>
                <w:lang w:val="it-IT"/>
              </w:rPr>
              <w:t xml:space="preserve">sposizioni del capitolato speciale d’appalto per opere pubbliche parte I </w:t>
            </w:r>
            <w:r w:rsidRPr="00792C7B">
              <w:rPr>
                <w:rFonts w:ascii="Arial" w:hAnsi="Arial" w:cs="Arial"/>
                <w:lang w:val="it-IT"/>
              </w:rPr>
              <w:t>“Oneri e obblighi diversi a carico dell’appaltatore”.</w:t>
            </w:r>
          </w:p>
          <w:p w14:paraId="668E00F2" w14:textId="77777777" w:rsidR="00693426" w:rsidRPr="00792C7B" w:rsidRDefault="00693426">
            <w:pPr>
              <w:ind w:right="213"/>
              <w:jc w:val="both"/>
              <w:rPr>
                <w:rFonts w:ascii="Arial" w:hAnsi="Arial" w:cs="Arial"/>
                <w:lang w:val="it-IT"/>
              </w:rPr>
            </w:pPr>
          </w:p>
          <w:p w14:paraId="70C743D0" w14:textId="77777777" w:rsidR="00693426" w:rsidRPr="00792C7B" w:rsidRDefault="00693426">
            <w:pPr>
              <w:ind w:right="213"/>
              <w:jc w:val="both"/>
              <w:rPr>
                <w:rFonts w:ascii="Arial" w:hAnsi="Arial" w:cs="Arial"/>
                <w:lang w:val="it-IT"/>
              </w:rPr>
            </w:pPr>
            <w:r w:rsidRPr="00774E60">
              <w:rPr>
                <w:rFonts w:ascii="Arial" w:hAnsi="Arial" w:cs="Arial"/>
                <w:highlight w:val="green"/>
              </w:rPr>
              <w:fldChar w:fldCharType="begin">
                <w:ffData>
                  <w:name w:val="Elenco1"/>
                  <w:enabled/>
                  <w:calcOnExit w:val="0"/>
                  <w:ddList/>
                </w:ffData>
              </w:fldChar>
            </w:r>
            <w:r w:rsidRPr="00774E60">
              <w:rPr>
                <w:rFonts w:ascii="Arial" w:hAnsi="Arial" w:cs="Arial"/>
                <w:highlight w:val="green"/>
              </w:rPr>
              <w:instrText xml:space="preserve"> FORMDROPDOWN </w:instrText>
            </w:r>
            <w:r w:rsidR="00950C8C">
              <w:rPr>
                <w:rFonts w:ascii="Arial" w:hAnsi="Arial" w:cs="Arial"/>
                <w:highlight w:val="green"/>
              </w:rPr>
            </w:r>
            <w:r w:rsidR="00950C8C">
              <w:rPr>
                <w:rFonts w:ascii="Arial" w:hAnsi="Arial" w:cs="Arial"/>
                <w:highlight w:val="green"/>
              </w:rPr>
              <w:fldChar w:fldCharType="separate"/>
            </w:r>
            <w:r w:rsidRPr="00774E60">
              <w:rPr>
                <w:rFonts w:ascii="Arial" w:hAnsi="Arial" w:cs="Arial"/>
                <w:highlight w:val="green"/>
              </w:rPr>
              <w:fldChar w:fldCharType="end"/>
            </w:r>
          </w:p>
          <w:p w14:paraId="27818517" w14:textId="77777777" w:rsidR="00693426" w:rsidRPr="00792C7B" w:rsidRDefault="00693426">
            <w:pPr>
              <w:tabs>
                <w:tab w:val="left" w:pos="3686"/>
              </w:tabs>
              <w:rPr>
                <w:rFonts w:ascii="Arial" w:hAnsi="Arial" w:cs="Arial"/>
                <w:lang w:val="it-IT"/>
              </w:rPr>
            </w:pPr>
          </w:p>
        </w:tc>
      </w:tr>
      <w:tr w:rsidR="001970CD" w:rsidRPr="00592C74" w14:paraId="4DF9388C" w14:textId="77777777" w:rsidTr="00126C3C">
        <w:trPr>
          <w:trHeight w:val="736"/>
        </w:trPr>
        <w:tc>
          <w:tcPr>
            <w:tcW w:w="2502" w:type="pct"/>
            <w:shd w:val="clear" w:color="auto" w:fill="E0E0E0"/>
          </w:tcPr>
          <w:p w14:paraId="4C35690A" w14:textId="35694ECC" w:rsidR="001970CD" w:rsidRPr="009C7817" w:rsidRDefault="001970CD" w:rsidP="00126C3C">
            <w:pPr>
              <w:ind w:right="217"/>
              <w:jc w:val="both"/>
              <w:rPr>
                <w:rFonts w:ascii="Arial" w:hAnsi="Arial" w:cs="Arial"/>
                <w:b/>
                <w:i/>
                <w:color w:val="4472C4" w:themeColor="accent1"/>
              </w:rPr>
            </w:pPr>
            <w:bookmarkStart w:id="15" w:name="_Hlk95128406"/>
            <w:r w:rsidRPr="009C7817">
              <w:rPr>
                <w:rFonts w:ascii="Arial" w:hAnsi="Arial" w:cs="Arial"/>
                <w:b/>
                <w:i/>
                <w:highlight w:val="green"/>
              </w:rPr>
              <w:t>(</w:t>
            </w:r>
            <w:r w:rsidR="00441EE1" w:rsidRPr="009C7817">
              <w:rPr>
                <w:rFonts w:ascii="Arial" w:hAnsi="Arial" w:cs="Arial"/>
                <w:b/>
                <w:bCs/>
                <w:i/>
                <w:highlight w:val="green"/>
              </w:rPr>
              <w:t>Preisänderung</w:t>
            </w:r>
            <w:r w:rsidRPr="009C7817">
              <w:rPr>
                <w:rFonts w:ascii="Arial" w:hAnsi="Arial" w:cs="Arial"/>
                <w:b/>
                <w:bCs/>
                <w:i/>
                <w:highlight w:val="green"/>
              </w:rPr>
              <w:t xml:space="preserve">: </w:t>
            </w:r>
            <w:r w:rsidRPr="009C7817">
              <w:rPr>
                <w:rFonts w:ascii="Arial" w:hAnsi="Arial" w:cs="Arial"/>
                <w:b/>
                <w:bCs/>
                <w:i/>
                <w:color w:val="4472C4" w:themeColor="accent1"/>
                <w:highlight w:val="green"/>
                <w:u w:val="single"/>
              </w:rPr>
              <w:t>verpflichtend</w:t>
            </w:r>
            <w:r w:rsidRPr="009C7817">
              <w:rPr>
                <w:rFonts w:ascii="Arial" w:hAnsi="Arial" w:cs="Arial"/>
                <w:b/>
                <w:i/>
                <w:color w:val="4472C4" w:themeColor="accent1"/>
                <w:highlight w:val="green"/>
              </w:rPr>
              <w:t xml:space="preserve"> </w:t>
            </w:r>
            <w:r w:rsidR="00441EE1" w:rsidRPr="009C7817">
              <w:rPr>
                <w:rFonts w:ascii="Arial" w:hAnsi="Arial" w:cs="Arial"/>
                <w:b/>
                <w:i/>
                <w:color w:val="4472C4" w:themeColor="accent1"/>
                <w:highlight w:val="green"/>
              </w:rPr>
              <w:t>vom 27.01.2022 bis</w:t>
            </w:r>
            <w:r w:rsidRPr="009C7817">
              <w:rPr>
                <w:rFonts w:ascii="Arial" w:hAnsi="Arial" w:cs="Arial"/>
                <w:b/>
                <w:i/>
                <w:color w:val="4472C4" w:themeColor="accent1"/>
                <w:highlight w:val="green"/>
              </w:rPr>
              <w:t xml:space="preserve"> 31.12.2023)</w:t>
            </w:r>
          </w:p>
          <w:p w14:paraId="380B819F" w14:textId="77777777" w:rsidR="001970CD" w:rsidRPr="001970CD" w:rsidRDefault="001970CD" w:rsidP="00126C3C">
            <w:pPr>
              <w:tabs>
                <w:tab w:val="left" w:pos="3686"/>
              </w:tabs>
              <w:ind w:right="217"/>
              <w:jc w:val="both"/>
              <w:rPr>
                <w:rFonts w:ascii="Arial" w:hAnsi="Arial" w:cs="Arial"/>
                <w:b/>
                <w:i/>
                <w:color w:val="0070C0"/>
              </w:rPr>
            </w:pPr>
          </w:p>
          <w:p w14:paraId="2C787433" w14:textId="11D42A1E" w:rsidR="001970CD" w:rsidRPr="001970CD" w:rsidRDefault="00B677BA" w:rsidP="00126C3C">
            <w:pPr>
              <w:tabs>
                <w:tab w:val="left" w:pos="3686"/>
              </w:tabs>
              <w:ind w:right="217"/>
              <w:jc w:val="both"/>
              <w:rPr>
                <w:rFonts w:ascii="Arial" w:hAnsi="Arial" w:cs="Arial"/>
                <w:b/>
                <w:i/>
                <w:color w:val="0070C0"/>
              </w:rPr>
            </w:pPr>
            <w:bookmarkStart w:id="16" w:name="_Hlk95127335"/>
            <w:r w:rsidRPr="00CE096C">
              <w:rPr>
                <w:rFonts w:ascii="Arial" w:hAnsi="Arial" w:cs="Arial"/>
                <w:iCs/>
              </w:rPr>
              <w:t xml:space="preserve">Bei Verträgen </w:t>
            </w:r>
            <w:r w:rsidR="007E3E61" w:rsidRPr="00CE096C">
              <w:rPr>
                <w:rFonts w:ascii="Arial" w:hAnsi="Arial" w:cs="Arial"/>
                <w:iCs/>
              </w:rPr>
              <w:t>betreffend Bauaufträge</w:t>
            </w:r>
            <w:r w:rsidRPr="00CE096C">
              <w:rPr>
                <w:rFonts w:ascii="Arial" w:hAnsi="Arial" w:cs="Arial"/>
                <w:iCs/>
              </w:rPr>
              <w:t xml:space="preserve"> wird abweichend von Artikel 106, Absatz 1, Buchstabe a) die Preisänderungsklausel gemäß Artikel 29 des GD Nr. 4/2022 angewandt.</w:t>
            </w:r>
            <w:bookmarkEnd w:id="16"/>
          </w:p>
        </w:tc>
        <w:tc>
          <w:tcPr>
            <w:tcW w:w="2498" w:type="pct"/>
            <w:shd w:val="clear" w:color="auto" w:fill="E0E0E0"/>
          </w:tcPr>
          <w:p w14:paraId="240E8E4A" w14:textId="09FB7DD1" w:rsidR="001970CD" w:rsidRPr="009C7817" w:rsidRDefault="001970CD" w:rsidP="00126C3C">
            <w:pPr>
              <w:tabs>
                <w:tab w:val="left" w:pos="3686"/>
              </w:tabs>
              <w:ind w:right="217"/>
              <w:jc w:val="both"/>
              <w:rPr>
                <w:rFonts w:ascii="Arial" w:hAnsi="Arial" w:cs="Arial"/>
                <w:i/>
                <w:color w:val="4472C4" w:themeColor="accent1"/>
                <w:lang w:val="it-IT"/>
              </w:rPr>
            </w:pPr>
            <w:r w:rsidRPr="009C7817">
              <w:rPr>
                <w:rFonts w:ascii="Arial" w:hAnsi="Arial" w:cs="Arial"/>
                <w:b/>
                <w:i/>
                <w:highlight w:val="green"/>
                <w:lang w:val="it-IT"/>
              </w:rPr>
              <w:t>(</w:t>
            </w:r>
            <w:r w:rsidRPr="009C7817">
              <w:rPr>
                <w:rFonts w:ascii="Arial" w:hAnsi="Arial" w:cs="Arial"/>
                <w:b/>
                <w:i/>
                <w:highlight w:val="green"/>
                <w:u w:val="single"/>
                <w:lang w:val="it-IT"/>
              </w:rPr>
              <w:t>Revisione prezzi:</w:t>
            </w:r>
            <w:r w:rsidRPr="009C7817">
              <w:rPr>
                <w:rFonts w:ascii="Arial" w:hAnsi="Arial" w:cs="Arial"/>
                <w:b/>
                <w:i/>
                <w:highlight w:val="green"/>
                <w:lang w:val="it-IT"/>
              </w:rPr>
              <w:t xml:space="preserve"> </w:t>
            </w:r>
            <w:r w:rsidRPr="009C7817">
              <w:rPr>
                <w:rFonts w:ascii="Arial" w:hAnsi="Arial" w:cs="Arial"/>
                <w:b/>
                <w:i/>
                <w:color w:val="4472C4" w:themeColor="accent1"/>
                <w:highlight w:val="green"/>
                <w:u w:val="single"/>
                <w:lang w:val="it-IT"/>
              </w:rPr>
              <w:t>obbligatoria</w:t>
            </w:r>
            <w:r w:rsidRPr="009C7817">
              <w:rPr>
                <w:rFonts w:ascii="Arial" w:hAnsi="Arial" w:cs="Arial"/>
                <w:b/>
                <w:i/>
                <w:color w:val="4472C4" w:themeColor="accent1"/>
                <w:highlight w:val="green"/>
                <w:lang w:val="it-IT"/>
              </w:rPr>
              <w:t xml:space="preserve"> dal </w:t>
            </w:r>
            <w:r w:rsidR="00441EE1" w:rsidRPr="009C7817">
              <w:rPr>
                <w:rFonts w:ascii="Arial" w:hAnsi="Arial" w:cs="Arial"/>
                <w:b/>
                <w:i/>
                <w:color w:val="4472C4" w:themeColor="accent1"/>
                <w:highlight w:val="green"/>
                <w:lang w:val="it-IT"/>
              </w:rPr>
              <w:t xml:space="preserve">27.01.2022 </w:t>
            </w:r>
            <w:r w:rsidRPr="009C7817">
              <w:rPr>
                <w:rFonts w:ascii="Arial" w:hAnsi="Arial" w:cs="Arial"/>
                <w:b/>
                <w:i/>
                <w:color w:val="4472C4" w:themeColor="accent1"/>
                <w:highlight w:val="green"/>
                <w:lang w:val="it-IT"/>
              </w:rPr>
              <w:t>fino al 31.12.2023)</w:t>
            </w:r>
            <w:r w:rsidRPr="009C7817">
              <w:rPr>
                <w:rFonts w:ascii="Arial" w:hAnsi="Arial" w:cs="Arial"/>
                <w:i/>
                <w:color w:val="4472C4" w:themeColor="accent1"/>
                <w:lang w:val="it-IT"/>
              </w:rPr>
              <w:t xml:space="preserve"> </w:t>
            </w:r>
          </w:p>
          <w:p w14:paraId="5D75647A" w14:textId="77777777" w:rsidR="001970CD" w:rsidRPr="001970CD" w:rsidRDefault="001970CD" w:rsidP="00126C3C">
            <w:pPr>
              <w:tabs>
                <w:tab w:val="left" w:pos="3686"/>
              </w:tabs>
              <w:ind w:right="217"/>
              <w:jc w:val="both"/>
              <w:rPr>
                <w:rFonts w:ascii="Arial" w:hAnsi="Arial" w:cs="Arial"/>
                <w:i/>
                <w:lang w:val="it-IT"/>
              </w:rPr>
            </w:pPr>
          </w:p>
          <w:p w14:paraId="7B9C93FA" w14:textId="581A8FFF" w:rsidR="001970CD" w:rsidRPr="001970CD" w:rsidRDefault="001970CD" w:rsidP="00126C3C">
            <w:pPr>
              <w:tabs>
                <w:tab w:val="left" w:pos="3686"/>
              </w:tabs>
              <w:ind w:right="217"/>
              <w:jc w:val="both"/>
              <w:rPr>
                <w:rFonts w:ascii="Arial" w:hAnsi="Arial" w:cs="Arial"/>
                <w:iCs/>
                <w:lang w:val="it-IT"/>
              </w:rPr>
            </w:pPr>
            <w:r w:rsidRPr="001970CD">
              <w:rPr>
                <w:rFonts w:ascii="Arial" w:hAnsi="Arial" w:cs="Arial"/>
                <w:iCs/>
                <w:lang w:val="it-IT"/>
              </w:rPr>
              <w:t xml:space="preserve">Per i contratti relativi ai lavori, in deroga all'articolo 106, comma 1, lettera a), si applica la clausola di revisione prezzi prevista dall´art. 29 del DL n. 4/2022. </w:t>
            </w:r>
          </w:p>
          <w:p w14:paraId="40E5E118" w14:textId="77777777" w:rsidR="001970CD" w:rsidRPr="00272495" w:rsidRDefault="001970CD" w:rsidP="00126C3C">
            <w:pPr>
              <w:tabs>
                <w:tab w:val="left" w:pos="3686"/>
              </w:tabs>
              <w:ind w:right="217"/>
              <w:jc w:val="both"/>
              <w:rPr>
                <w:rFonts w:ascii="Arial" w:hAnsi="Arial" w:cs="Arial"/>
                <w:i/>
                <w:lang w:val="it-IT"/>
              </w:rPr>
            </w:pPr>
          </w:p>
        </w:tc>
      </w:tr>
      <w:bookmarkEnd w:id="15"/>
      <w:tr w:rsidR="00F1618B" w:rsidRPr="00950C8C" w14:paraId="1E9B221B" w14:textId="77777777" w:rsidTr="00A4003F">
        <w:trPr>
          <w:trHeight w:val="1713"/>
        </w:trPr>
        <w:tc>
          <w:tcPr>
            <w:tcW w:w="2502" w:type="pct"/>
            <w:shd w:val="clear" w:color="auto" w:fill="E0E0E0"/>
          </w:tcPr>
          <w:p w14:paraId="36D77F1E" w14:textId="77777777" w:rsidR="00F1618B" w:rsidRPr="00486FA5" w:rsidRDefault="00F1618B" w:rsidP="00F1618B">
            <w:pPr>
              <w:tabs>
                <w:tab w:val="left" w:pos="3686"/>
              </w:tabs>
              <w:ind w:right="217"/>
              <w:jc w:val="both"/>
              <w:rPr>
                <w:rFonts w:ascii="Arial" w:hAnsi="Arial" w:cs="Arial"/>
                <w:b/>
                <w:i/>
                <w:color w:val="0070C0"/>
                <w:highlight w:val="green"/>
              </w:rPr>
            </w:pPr>
            <w:r w:rsidRPr="00486FA5">
              <w:rPr>
                <w:rFonts w:ascii="Arial" w:hAnsi="Arial" w:cs="Arial"/>
                <w:b/>
                <w:i/>
                <w:color w:val="0070C0"/>
                <w:highlight w:val="green"/>
              </w:rPr>
              <w:lastRenderedPageBreak/>
              <w:t>(Sozialklauseln</w:t>
            </w:r>
            <w:r w:rsidRPr="00486FA5">
              <w:rPr>
                <w:highlight w:val="green"/>
              </w:rPr>
              <w:t xml:space="preserve"> - </w:t>
            </w:r>
            <w:r w:rsidRPr="00486FA5">
              <w:rPr>
                <w:rFonts w:ascii="Arial" w:hAnsi="Arial" w:cs="Arial"/>
                <w:b/>
                <w:i/>
                <w:color w:val="0070C0"/>
                <w:highlight w:val="green"/>
                <w:u w:val="single"/>
              </w:rPr>
              <w:t>verpflichtend</w:t>
            </w:r>
            <w:r w:rsidRPr="00486FA5">
              <w:rPr>
                <w:rFonts w:ascii="Arial" w:hAnsi="Arial" w:cs="Arial"/>
                <w:b/>
                <w:i/>
                <w:color w:val="0070C0"/>
                <w:highlight w:val="green"/>
              </w:rPr>
              <w:t xml:space="preserve"> sowohl für Verträge unter als auch über dem EU-Schwellenwert)</w:t>
            </w:r>
          </w:p>
          <w:p w14:paraId="04347380" w14:textId="77777777" w:rsidR="00F1618B" w:rsidRDefault="00F1618B" w:rsidP="00F1618B">
            <w:pPr>
              <w:tabs>
                <w:tab w:val="left" w:pos="3686"/>
              </w:tabs>
              <w:ind w:right="217"/>
              <w:jc w:val="both"/>
              <w:rPr>
                <w:rFonts w:ascii="Arial" w:hAnsi="Arial" w:cs="Arial"/>
                <w:color w:val="FF0000"/>
                <w:highlight w:val="yellow"/>
              </w:rPr>
            </w:pPr>
          </w:p>
          <w:p w14:paraId="61FCB448" w14:textId="37E37347" w:rsidR="00C93F98" w:rsidRPr="00C93F98" w:rsidRDefault="00F1618B" w:rsidP="00C7733A">
            <w:pPr>
              <w:tabs>
                <w:tab w:val="left" w:pos="3686"/>
              </w:tabs>
              <w:ind w:right="217"/>
              <w:jc w:val="both"/>
              <w:rPr>
                <w:rFonts w:ascii="Arial" w:hAnsi="Arial" w:cs="Arial"/>
              </w:rPr>
            </w:pPr>
            <w:r w:rsidRPr="00F1618B">
              <w:rPr>
                <w:rFonts w:ascii="Arial" w:hAnsi="Arial" w:cs="Arial"/>
              </w:rPr>
              <w:t xml:space="preserve">Gemäß Art. 50 des GvD Nr. 50/2016 </w:t>
            </w:r>
            <w:r>
              <w:rPr>
                <w:rFonts w:ascii="Arial" w:hAnsi="Arial" w:cs="Arial"/>
              </w:rPr>
              <w:t>ist</w:t>
            </w:r>
            <w:r w:rsidRPr="00F1618B">
              <w:rPr>
                <w:rFonts w:ascii="Arial" w:hAnsi="Arial" w:cs="Arial"/>
              </w:rPr>
              <w:t xml:space="preserve"> die folgende Sozialklausel vorgesehen: </w:t>
            </w:r>
            <w:r w:rsidRPr="00774E60">
              <w:rPr>
                <w:rFonts w:ascii="Arial" w:hAnsi="Arial" w:cs="Arial"/>
                <w:highlight w:val="green"/>
              </w:rPr>
              <w:fldChar w:fldCharType="begin">
                <w:ffData>
                  <w:name w:val=""/>
                  <w:enabled/>
                  <w:calcOnExit w:val="0"/>
                  <w:ddList/>
                </w:ffData>
              </w:fldChar>
            </w:r>
            <w:r w:rsidRPr="00774E60">
              <w:rPr>
                <w:rFonts w:ascii="Arial" w:hAnsi="Arial" w:cs="Arial"/>
                <w:highlight w:val="green"/>
              </w:rPr>
              <w:instrText xml:space="preserve"> FORMDROPDOWN </w:instrText>
            </w:r>
            <w:r w:rsidR="00950C8C">
              <w:rPr>
                <w:rFonts w:ascii="Arial" w:hAnsi="Arial" w:cs="Arial"/>
                <w:highlight w:val="green"/>
              </w:rPr>
            </w:r>
            <w:r w:rsidR="00950C8C">
              <w:rPr>
                <w:rFonts w:ascii="Arial" w:hAnsi="Arial" w:cs="Arial"/>
                <w:highlight w:val="green"/>
              </w:rPr>
              <w:fldChar w:fldCharType="separate"/>
            </w:r>
            <w:r w:rsidRPr="00774E60">
              <w:rPr>
                <w:rFonts w:ascii="Arial" w:hAnsi="Arial" w:cs="Arial"/>
                <w:highlight w:val="green"/>
              </w:rPr>
              <w:fldChar w:fldCharType="end"/>
            </w:r>
          </w:p>
        </w:tc>
        <w:tc>
          <w:tcPr>
            <w:tcW w:w="2498" w:type="pct"/>
            <w:shd w:val="clear" w:color="auto" w:fill="E0E0E0"/>
          </w:tcPr>
          <w:p w14:paraId="369D102A" w14:textId="7D1D90EB" w:rsidR="00F1618B" w:rsidRPr="00486FA5" w:rsidRDefault="00F1618B" w:rsidP="00F1618B">
            <w:pPr>
              <w:ind w:right="213"/>
              <w:jc w:val="both"/>
              <w:rPr>
                <w:rFonts w:ascii="Arial" w:hAnsi="Arial" w:cs="Arial"/>
                <w:b/>
                <w:i/>
                <w:color w:val="0070C0"/>
                <w:highlight w:val="green"/>
                <w:lang w:val="it-IT"/>
              </w:rPr>
            </w:pPr>
            <w:r w:rsidRPr="00486FA5">
              <w:rPr>
                <w:rFonts w:ascii="Arial" w:hAnsi="Arial" w:cs="Arial"/>
                <w:b/>
                <w:i/>
                <w:color w:val="0070C0"/>
                <w:highlight w:val="green"/>
                <w:lang w:val="it-IT"/>
              </w:rPr>
              <w:t xml:space="preserve">(Clausola sociale - </w:t>
            </w:r>
            <w:r w:rsidRPr="00486FA5">
              <w:rPr>
                <w:rFonts w:ascii="Arial" w:hAnsi="Arial" w:cs="Arial"/>
                <w:b/>
                <w:i/>
                <w:color w:val="0070C0"/>
                <w:highlight w:val="green"/>
                <w:u w:val="single"/>
                <w:lang w:val="it-IT"/>
              </w:rPr>
              <w:t>obbligatoria</w:t>
            </w:r>
            <w:r w:rsidRPr="00486FA5">
              <w:rPr>
                <w:rFonts w:ascii="Arial" w:hAnsi="Arial" w:cs="Arial"/>
                <w:b/>
                <w:i/>
                <w:color w:val="0070C0"/>
                <w:highlight w:val="green"/>
                <w:lang w:val="it-IT"/>
              </w:rPr>
              <w:t xml:space="preserve"> per i contratti sia sopra che </w:t>
            </w:r>
            <w:r w:rsidR="00B56F5A" w:rsidRPr="00486FA5">
              <w:rPr>
                <w:rFonts w:ascii="Arial" w:hAnsi="Arial" w:cs="Arial"/>
                <w:b/>
                <w:i/>
                <w:color w:val="0070C0"/>
                <w:highlight w:val="green"/>
                <w:lang w:val="it-IT"/>
              </w:rPr>
              <w:t>sottosoglia</w:t>
            </w:r>
            <w:r w:rsidRPr="00486FA5">
              <w:rPr>
                <w:rFonts w:ascii="Arial" w:hAnsi="Arial" w:cs="Arial"/>
                <w:b/>
                <w:i/>
                <w:color w:val="0070C0"/>
                <w:highlight w:val="green"/>
                <w:lang w:val="it-IT"/>
              </w:rPr>
              <w:t>)</w:t>
            </w:r>
          </w:p>
          <w:p w14:paraId="4281E536" w14:textId="77777777" w:rsidR="00F1618B" w:rsidRDefault="00F1618B" w:rsidP="00F1618B">
            <w:pPr>
              <w:ind w:right="213"/>
              <w:jc w:val="both"/>
              <w:rPr>
                <w:rFonts w:ascii="Arial" w:hAnsi="Arial" w:cs="Arial"/>
                <w:color w:val="FF0000"/>
                <w:highlight w:val="yellow"/>
                <w:lang w:val="it-IT"/>
              </w:rPr>
            </w:pPr>
          </w:p>
          <w:p w14:paraId="0828C1B0" w14:textId="2BCA4250" w:rsidR="00F1618B" w:rsidRPr="00792C7B" w:rsidRDefault="00F1618B" w:rsidP="00F1618B">
            <w:pPr>
              <w:ind w:right="213"/>
              <w:jc w:val="both"/>
              <w:rPr>
                <w:rFonts w:ascii="Arial" w:hAnsi="Arial" w:cs="Arial"/>
                <w:lang w:val="it-IT"/>
              </w:rPr>
            </w:pPr>
            <w:r w:rsidRPr="00F1618B">
              <w:rPr>
                <w:rFonts w:ascii="Arial" w:hAnsi="Arial" w:cs="Arial"/>
                <w:lang w:val="it-IT"/>
              </w:rPr>
              <w:t xml:space="preserve">Ai sensi dell’art. 50 del D.Lgs. n. 50/2016 </w:t>
            </w:r>
            <w:r>
              <w:rPr>
                <w:rFonts w:ascii="Arial" w:hAnsi="Arial" w:cs="Arial"/>
                <w:lang w:val="it-IT"/>
              </w:rPr>
              <w:t>è</w:t>
            </w:r>
            <w:r w:rsidRPr="00F1618B">
              <w:rPr>
                <w:rFonts w:ascii="Arial" w:hAnsi="Arial" w:cs="Arial"/>
                <w:lang w:val="it-IT"/>
              </w:rPr>
              <w:t xml:space="preserve"> previst</w:t>
            </w:r>
            <w:r>
              <w:rPr>
                <w:rFonts w:ascii="Arial" w:hAnsi="Arial" w:cs="Arial"/>
                <w:lang w:val="it-IT"/>
              </w:rPr>
              <w:t>a</w:t>
            </w:r>
            <w:r w:rsidRPr="00F1618B">
              <w:rPr>
                <w:rFonts w:ascii="Arial" w:hAnsi="Arial" w:cs="Arial"/>
                <w:lang w:val="it-IT"/>
              </w:rPr>
              <w:t xml:space="preserve"> l</w:t>
            </w:r>
            <w:r>
              <w:rPr>
                <w:rFonts w:ascii="Arial" w:hAnsi="Arial" w:cs="Arial"/>
                <w:lang w:val="it-IT"/>
              </w:rPr>
              <w:t>a</w:t>
            </w:r>
            <w:r w:rsidRPr="00F1618B">
              <w:rPr>
                <w:rFonts w:ascii="Arial" w:hAnsi="Arial" w:cs="Arial"/>
                <w:lang w:val="it-IT"/>
              </w:rPr>
              <w:t xml:space="preserve"> seguent</w:t>
            </w:r>
            <w:r>
              <w:rPr>
                <w:rFonts w:ascii="Arial" w:hAnsi="Arial" w:cs="Arial"/>
                <w:lang w:val="it-IT"/>
              </w:rPr>
              <w:t>e</w:t>
            </w:r>
            <w:r w:rsidRPr="00F1618B">
              <w:rPr>
                <w:rFonts w:ascii="Arial" w:hAnsi="Arial" w:cs="Arial"/>
                <w:lang w:val="it-IT"/>
              </w:rPr>
              <w:t xml:space="preserve"> clausol</w:t>
            </w:r>
            <w:r>
              <w:rPr>
                <w:rFonts w:ascii="Arial" w:hAnsi="Arial" w:cs="Arial"/>
                <w:lang w:val="it-IT"/>
              </w:rPr>
              <w:t>a</w:t>
            </w:r>
            <w:r w:rsidRPr="00F1618B">
              <w:rPr>
                <w:rFonts w:ascii="Arial" w:hAnsi="Arial" w:cs="Arial"/>
                <w:lang w:val="it-IT"/>
              </w:rPr>
              <w:t xml:space="preserve"> social</w:t>
            </w:r>
            <w:r>
              <w:rPr>
                <w:rFonts w:ascii="Arial" w:hAnsi="Arial" w:cs="Arial"/>
                <w:lang w:val="it-IT"/>
              </w:rPr>
              <w:t>e</w:t>
            </w:r>
            <w:r w:rsidRPr="00F1618B">
              <w:rPr>
                <w:rFonts w:ascii="Arial" w:hAnsi="Arial" w:cs="Arial"/>
                <w:lang w:val="it-IT"/>
              </w:rPr>
              <w:t xml:space="preserve">: </w:t>
            </w:r>
            <w:r w:rsidRPr="00774E60">
              <w:rPr>
                <w:rFonts w:ascii="Arial" w:hAnsi="Arial" w:cs="Arial"/>
                <w:highlight w:val="green"/>
              </w:rPr>
              <w:fldChar w:fldCharType="begin">
                <w:ffData>
                  <w:name w:val=""/>
                  <w:enabled/>
                  <w:calcOnExit w:val="0"/>
                  <w:ddList/>
                </w:ffData>
              </w:fldChar>
            </w:r>
            <w:r w:rsidRPr="00774E60">
              <w:rPr>
                <w:rFonts w:ascii="Arial" w:hAnsi="Arial" w:cs="Arial"/>
                <w:highlight w:val="green"/>
                <w:lang w:val="it-IT"/>
              </w:rPr>
              <w:instrText xml:space="preserve"> FORMDROPDOWN </w:instrText>
            </w:r>
            <w:r w:rsidR="00950C8C">
              <w:rPr>
                <w:rFonts w:ascii="Arial" w:hAnsi="Arial" w:cs="Arial"/>
                <w:highlight w:val="green"/>
              </w:rPr>
            </w:r>
            <w:r w:rsidR="00950C8C">
              <w:rPr>
                <w:rFonts w:ascii="Arial" w:hAnsi="Arial" w:cs="Arial"/>
                <w:highlight w:val="green"/>
              </w:rPr>
              <w:fldChar w:fldCharType="separate"/>
            </w:r>
            <w:r w:rsidRPr="00774E60">
              <w:rPr>
                <w:rFonts w:ascii="Arial" w:hAnsi="Arial" w:cs="Arial"/>
                <w:highlight w:val="green"/>
              </w:rPr>
              <w:fldChar w:fldCharType="end"/>
            </w:r>
          </w:p>
        </w:tc>
      </w:tr>
      <w:tr w:rsidR="00B32B15" w:rsidRPr="00592C74" w14:paraId="12A412AE" w14:textId="77777777" w:rsidTr="00A4003F">
        <w:trPr>
          <w:trHeight w:val="1038"/>
        </w:trPr>
        <w:tc>
          <w:tcPr>
            <w:tcW w:w="2502" w:type="pct"/>
            <w:shd w:val="clear" w:color="auto" w:fill="E0E0E0"/>
          </w:tcPr>
          <w:p w14:paraId="40781CE2" w14:textId="77777777" w:rsidR="003F7828" w:rsidRPr="00486FA5" w:rsidRDefault="00685E92" w:rsidP="003F7828">
            <w:pPr>
              <w:tabs>
                <w:tab w:val="left" w:pos="3686"/>
              </w:tabs>
              <w:ind w:right="217"/>
              <w:jc w:val="both"/>
              <w:rPr>
                <w:rFonts w:ascii="Arial" w:hAnsi="Arial" w:cs="Arial"/>
                <w:b/>
                <w:i/>
                <w:color w:val="0070C0"/>
                <w:highlight w:val="green"/>
              </w:rPr>
            </w:pPr>
            <w:bookmarkStart w:id="17" w:name="_Hlk505092717"/>
            <w:r w:rsidRPr="00486FA5">
              <w:rPr>
                <w:rFonts w:ascii="Arial" w:hAnsi="Arial" w:cs="Arial"/>
                <w:b/>
                <w:i/>
                <w:color w:val="0070C0"/>
                <w:highlight w:val="green"/>
              </w:rPr>
              <w:t>(</w:t>
            </w:r>
            <w:r w:rsidR="003F7828" w:rsidRPr="00486FA5">
              <w:rPr>
                <w:rFonts w:ascii="Arial" w:hAnsi="Arial" w:cs="Arial"/>
                <w:b/>
                <w:i/>
                <w:color w:val="0070C0"/>
                <w:highlight w:val="green"/>
              </w:rPr>
              <w:t xml:space="preserve">Gemäß Art. 15 Abs. 3 LG Nr. 16/2015 </w:t>
            </w:r>
            <w:r w:rsidR="004A204A" w:rsidRPr="00486FA5">
              <w:rPr>
                <w:rFonts w:ascii="Arial" w:hAnsi="Arial" w:cs="Arial"/>
                <w:b/>
                <w:i/>
                <w:color w:val="0070C0"/>
                <w:highlight w:val="green"/>
              </w:rPr>
              <w:t>müssen d</w:t>
            </w:r>
            <w:r w:rsidR="003F7828" w:rsidRPr="00486FA5">
              <w:rPr>
                <w:rFonts w:ascii="Arial" w:hAnsi="Arial" w:cs="Arial"/>
                <w:b/>
                <w:i/>
                <w:color w:val="0070C0"/>
                <w:highlight w:val="green"/>
              </w:rPr>
              <w:t>ie Vertragsklauseln für die Ausführung angemessene Mechanismen vorsehen, damit das, was im Zuge der Ausschreibung ang</w:t>
            </w:r>
            <w:r w:rsidR="004A204A" w:rsidRPr="00486FA5">
              <w:rPr>
                <w:rFonts w:ascii="Arial" w:hAnsi="Arial" w:cs="Arial"/>
                <w:b/>
                <w:i/>
                <w:color w:val="0070C0"/>
                <w:highlight w:val="green"/>
              </w:rPr>
              <w:t>eboten wurde, auch erfüllt wird</w:t>
            </w:r>
            <w:r w:rsidR="004A204A" w:rsidRPr="00486FA5">
              <w:rPr>
                <w:highlight w:val="green"/>
              </w:rPr>
              <w:t xml:space="preserve"> </w:t>
            </w:r>
            <w:r w:rsidR="004A204A" w:rsidRPr="00486FA5">
              <w:rPr>
                <w:rFonts w:ascii="Arial" w:hAnsi="Arial" w:cs="Arial"/>
                <w:b/>
                <w:i/>
                <w:color w:val="0070C0"/>
                <w:highlight w:val="green"/>
              </w:rPr>
              <w:t>– der Inhalt ist mit dem Projektante</w:t>
            </w:r>
            <w:r w:rsidR="00123234" w:rsidRPr="00486FA5">
              <w:rPr>
                <w:rFonts w:ascii="Arial" w:hAnsi="Arial" w:cs="Arial"/>
                <w:b/>
                <w:i/>
                <w:color w:val="0070C0"/>
                <w:highlight w:val="green"/>
              </w:rPr>
              <w:t>n</w:t>
            </w:r>
            <w:r w:rsidR="004A204A" w:rsidRPr="00486FA5">
              <w:rPr>
                <w:rFonts w:ascii="Arial" w:hAnsi="Arial" w:cs="Arial"/>
                <w:b/>
                <w:i/>
                <w:color w:val="0070C0"/>
                <w:highlight w:val="green"/>
              </w:rPr>
              <w:t>/RUP/Genehmiger abzusprechen)</w:t>
            </w:r>
          </w:p>
          <w:p w14:paraId="5AF8D0FB" w14:textId="77777777" w:rsidR="003F7828" w:rsidRPr="004A204A" w:rsidRDefault="003F7828" w:rsidP="003F7828">
            <w:pPr>
              <w:tabs>
                <w:tab w:val="left" w:pos="3686"/>
              </w:tabs>
              <w:ind w:right="217"/>
              <w:jc w:val="both"/>
              <w:rPr>
                <w:rFonts w:ascii="Arial" w:hAnsi="Arial" w:cs="Arial"/>
                <w:b/>
                <w:i/>
                <w:color w:val="0070C0"/>
                <w:highlight w:val="yellow"/>
              </w:rPr>
            </w:pPr>
          </w:p>
          <w:p w14:paraId="167626F2" w14:textId="77777777" w:rsidR="003F7828" w:rsidRPr="00486FA5" w:rsidRDefault="004A204A" w:rsidP="003F7828">
            <w:pPr>
              <w:tabs>
                <w:tab w:val="left" w:pos="3686"/>
              </w:tabs>
              <w:ind w:right="217"/>
              <w:jc w:val="both"/>
              <w:rPr>
                <w:rFonts w:ascii="Arial" w:hAnsi="Arial" w:cs="Arial"/>
                <w:b/>
                <w:i/>
                <w:color w:val="0070C0"/>
                <w:highlight w:val="green"/>
              </w:rPr>
            </w:pPr>
            <w:r w:rsidRPr="00486FA5">
              <w:rPr>
                <w:rFonts w:ascii="Arial" w:hAnsi="Arial" w:cs="Arial"/>
                <w:b/>
                <w:i/>
                <w:color w:val="0070C0"/>
                <w:highlight w:val="green"/>
              </w:rPr>
              <w:t>Beispiel:</w:t>
            </w:r>
          </w:p>
          <w:p w14:paraId="4DC0CBC2" w14:textId="77777777" w:rsidR="003F7828" w:rsidRPr="004A204A" w:rsidRDefault="003F7828" w:rsidP="003F7828">
            <w:pPr>
              <w:tabs>
                <w:tab w:val="left" w:pos="3686"/>
              </w:tabs>
              <w:ind w:right="217"/>
              <w:jc w:val="both"/>
              <w:rPr>
                <w:rFonts w:ascii="Arial" w:hAnsi="Arial" w:cs="Arial"/>
                <w:b/>
                <w:color w:val="FF0000"/>
              </w:rPr>
            </w:pPr>
          </w:p>
          <w:p w14:paraId="7855B401" w14:textId="77777777" w:rsidR="003F7828" w:rsidRPr="004A204A" w:rsidRDefault="003F7828" w:rsidP="003F7828">
            <w:pPr>
              <w:tabs>
                <w:tab w:val="left" w:pos="3686"/>
              </w:tabs>
              <w:ind w:right="217"/>
              <w:jc w:val="both"/>
              <w:rPr>
                <w:rFonts w:ascii="Arial" w:hAnsi="Arial" w:cs="Arial"/>
                <w:b/>
                <w:color w:val="FF0000"/>
              </w:rPr>
            </w:pPr>
            <w:r w:rsidRPr="004A204A">
              <w:rPr>
                <w:rFonts w:ascii="Arial" w:hAnsi="Arial" w:cs="Arial"/>
                <w:b/>
                <w:color w:val="FF0000"/>
              </w:rPr>
              <w:t>Zahlungsabzüge für Nichteinhalten des Technischen Angebots (Umschlag B)</w:t>
            </w:r>
          </w:p>
          <w:p w14:paraId="0AE78519" w14:textId="77777777" w:rsidR="003F7828"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Alle Vorschläge/Maßnahmen, die der Bieter im</w:t>
            </w:r>
            <w:r w:rsidR="004A204A">
              <w:rPr>
                <w:rFonts w:ascii="Arial" w:hAnsi="Arial" w:cs="Arial"/>
                <w:color w:val="FF0000"/>
              </w:rPr>
              <w:t xml:space="preserve"> </w:t>
            </w:r>
            <w:r w:rsidRPr="004A204A">
              <w:rPr>
                <w:rFonts w:ascii="Arial" w:hAnsi="Arial" w:cs="Arial"/>
                <w:color w:val="FF0000"/>
              </w:rPr>
              <w:t>“Umschlag B – Technisches Angebot” beschreibt, sind</w:t>
            </w:r>
            <w:r w:rsidR="004A204A">
              <w:rPr>
                <w:rFonts w:ascii="Arial" w:hAnsi="Arial" w:cs="Arial"/>
                <w:color w:val="FF0000"/>
              </w:rPr>
              <w:t xml:space="preserve"> </w:t>
            </w:r>
            <w:r w:rsidRPr="004A204A">
              <w:rPr>
                <w:rFonts w:ascii="Arial" w:hAnsi="Arial" w:cs="Arial"/>
                <w:color w:val="FF0000"/>
              </w:rPr>
              <w:t>bindend und Vertragsbestandteil, ohne dass dem</w:t>
            </w:r>
            <w:r w:rsidR="004A204A">
              <w:rPr>
                <w:rFonts w:ascii="Arial" w:hAnsi="Arial" w:cs="Arial"/>
                <w:color w:val="FF0000"/>
              </w:rPr>
              <w:t xml:space="preserve"> </w:t>
            </w:r>
            <w:r w:rsidRPr="004A204A">
              <w:rPr>
                <w:rFonts w:ascii="Arial" w:hAnsi="Arial" w:cs="Arial"/>
                <w:color w:val="FF0000"/>
              </w:rPr>
              <w:t>Auftragnehmer eine Entschädigung oder zusätzliche</w:t>
            </w:r>
            <w:r w:rsidR="004A204A">
              <w:rPr>
                <w:rFonts w:ascii="Arial" w:hAnsi="Arial" w:cs="Arial"/>
                <w:color w:val="FF0000"/>
              </w:rPr>
              <w:t xml:space="preserve"> </w:t>
            </w:r>
            <w:r w:rsidRPr="004A204A">
              <w:rPr>
                <w:rFonts w:ascii="Arial" w:hAnsi="Arial" w:cs="Arial"/>
                <w:color w:val="FF0000"/>
              </w:rPr>
              <w:t>Vergütung zusteht, die über das wirtschaftliche</w:t>
            </w:r>
            <w:r w:rsidR="004A204A">
              <w:rPr>
                <w:rFonts w:ascii="Arial" w:hAnsi="Arial" w:cs="Arial"/>
                <w:color w:val="FF0000"/>
              </w:rPr>
              <w:t xml:space="preserve"> </w:t>
            </w:r>
            <w:r w:rsidRPr="004A204A">
              <w:rPr>
                <w:rFonts w:ascii="Arial" w:hAnsi="Arial" w:cs="Arial"/>
                <w:color w:val="FF0000"/>
              </w:rPr>
              <w:t>Angebot hinausgeht.</w:t>
            </w:r>
            <w:r w:rsidR="004A204A">
              <w:rPr>
                <w:rFonts w:ascii="Arial" w:hAnsi="Arial" w:cs="Arial"/>
                <w:color w:val="FF0000"/>
              </w:rPr>
              <w:t xml:space="preserve"> </w:t>
            </w:r>
            <w:r w:rsidRPr="004A204A">
              <w:rPr>
                <w:rFonts w:ascii="Arial" w:hAnsi="Arial" w:cs="Arial"/>
                <w:color w:val="FF0000"/>
              </w:rPr>
              <w:t>Falls der Auftragnehmer die bei Angebotsabgabe</w:t>
            </w:r>
            <w:r w:rsidR="004A204A">
              <w:rPr>
                <w:rFonts w:ascii="Arial" w:hAnsi="Arial" w:cs="Arial"/>
                <w:color w:val="FF0000"/>
              </w:rPr>
              <w:t xml:space="preserve"> </w:t>
            </w:r>
            <w:r w:rsidRPr="004A204A">
              <w:rPr>
                <w:rFonts w:ascii="Arial" w:hAnsi="Arial" w:cs="Arial"/>
                <w:color w:val="FF0000"/>
              </w:rPr>
              <w:t>beschriebenen Vorschläge/Maßnahmen nicht</w:t>
            </w:r>
            <w:r w:rsidR="004A204A">
              <w:rPr>
                <w:rFonts w:ascii="Arial" w:hAnsi="Arial" w:cs="Arial"/>
                <w:color w:val="FF0000"/>
              </w:rPr>
              <w:t xml:space="preserve"> </w:t>
            </w:r>
            <w:r w:rsidRPr="004A204A">
              <w:rPr>
                <w:rFonts w:ascii="Arial" w:hAnsi="Arial" w:cs="Arial"/>
                <w:color w:val="FF0000"/>
              </w:rPr>
              <w:t>beachtet, wird der Bauleiter auf den Auftragnehmer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welche den</w:t>
            </w:r>
            <w:r w:rsidR="004A204A">
              <w:rPr>
                <w:rFonts w:ascii="Arial" w:hAnsi="Arial" w:cs="Arial"/>
                <w:color w:val="FF0000"/>
              </w:rPr>
              <w:t xml:space="preserve"> </w:t>
            </w:r>
            <w:r w:rsidRPr="004A204A">
              <w:rPr>
                <w:rFonts w:ascii="Arial" w:hAnsi="Arial" w:cs="Arial"/>
                <w:color w:val="FF0000"/>
              </w:rPr>
              <w:t>Wiederherstellungskosten des Bauteiles so wie</w:t>
            </w:r>
            <w:r w:rsidR="004A204A">
              <w:rPr>
                <w:rFonts w:ascii="Arial" w:hAnsi="Arial" w:cs="Arial"/>
                <w:color w:val="FF0000"/>
              </w:rPr>
              <w:t xml:space="preserve"> </w:t>
            </w:r>
            <w:r w:rsidRPr="004A204A">
              <w:rPr>
                <w:rFonts w:ascii="Arial" w:hAnsi="Arial" w:cs="Arial"/>
                <w:color w:val="FF0000"/>
              </w:rPr>
              <w:t>ursprünglich versprochen, entspricht. Bei wiederholter</w:t>
            </w:r>
            <w:r w:rsidR="004A204A">
              <w:rPr>
                <w:rFonts w:ascii="Arial" w:hAnsi="Arial" w:cs="Arial"/>
                <w:color w:val="FF0000"/>
              </w:rPr>
              <w:t xml:space="preserve"> </w:t>
            </w:r>
            <w:r w:rsidRPr="004A204A">
              <w:rPr>
                <w:rFonts w:ascii="Arial" w:hAnsi="Arial" w:cs="Arial"/>
                <w:color w:val="FF0000"/>
              </w:rPr>
              <w:t>Nichtbeachtung des bei Angebotsabgabe</w:t>
            </w:r>
          </w:p>
          <w:p w14:paraId="6EE9D7F0" w14:textId="7B9F1B60" w:rsidR="00B32B15"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Angeb</w:t>
            </w:r>
            <w:r w:rsidR="00F021F2">
              <w:rPr>
                <w:rFonts w:ascii="Arial" w:hAnsi="Arial" w:cs="Arial"/>
                <w:color w:val="FF0000"/>
              </w:rPr>
              <w:t>oten, behält sich die Auftrag</w:t>
            </w:r>
            <w:r w:rsidRPr="004A204A">
              <w:rPr>
                <w:rFonts w:ascii="Arial" w:hAnsi="Arial" w:cs="Arial"/>
                <w:color w:val="FF0000"/>
              </w:rPr>
              <w:t>gebende</w:t>
            </w:r>
            <w:r w:rsidR="004A204A">
              <w:rPr>
                <w:rFonts w:ascii="Arial" w:hAnsi="Arial" w:cs="Arial"/>
                <w:color w:val="FF0000"/>
              </w:rPr>
              <w:t xml:space="preserve"> </w:t>
            </w:r>
            <w:r w:rsidRPr="004A204A">
              <w:rPr>
                <w:rFonts w:ascii="Arial" w:hAnsi="Arial" w:cs="Arial"/>
                <w:color w:val="FF0000"/>
              </w:rPr>
              <w:t>Verwaltung das Recht vor, den Vertrag zu Lasten des</w:t>
            </w:r>
            <w:r w:rsidR="004A204A">
              <w:rPr>
                <w:rFonts w:ascii="Arial" w:hAnsi="Arial" w:cs="Arial"/>
                <w:color w:val="FF0000"/>
              </w:rPr>
              <w:t xml:space="preserve"> </w:t>
            </w:r>
            <w:r w:rsidRPr="004A204A">
              <w:rPr>
                <w:rFonts w:ascii="Arial" w:hAnsi="Arial" w:cs="Arial"/>
                <w:color w:val="FF0000"/>
              </w:rPr>
              <w:t>Auftragnehmers aufzuheben.</w:t>
            </w:r>
            <w:r w:rsidR="004A204A">
              <w:rPr>
                <w:rFonts w:ascii="Arial" w:hAnsi="Arial" w:cs="Arial"/>
                <w:color w:val="FF0000"/>
              </w:rPr>
              <w:t xml:space="preserve"> </w:t>
            </w:r>
            <w:r w:rsidRPr="004A204A">
              <w:rPr>
                <w:rFonts w:ascii="Arial" w:hAnsi="Arial" w:cs="Arial"/>
                <w:color w:val="FF0000"/>
              </w:rPr>
              <w:t>Falls die im Organigramm angegebenen Personen auf</w:t>
            </w:r>
            <w:r w:rsidR="004A204A">
              <w:rPr>
                <w:rFonts w:ascii="Arial" w:hAnsi="Arial" w:cs="Arial"/>
                <w:color w:val="FF0000"/>
              </w:rPr>
              <w:t xml:space="preserve"> </w:t>
            </w:r>
            <w:r w:rsidRPr="004A204A">
              <w:rPr>
                <w:rFonts w:ascii="Arial" w:hAnsi="Arial" w:cs="Arial"/>
                <w:color w:val="FF0000"/>
              </w:rPr>
              <w:t>der Baustelle nicht anwesend sind, wird der Bauleiter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Die angegebenen Personen</w:t>
            </w:r>
            <w:r w:rsidR="004A204A">
              <w:rPr>
                <w:rFonts w:ascii="Arial" w:hAnsi="Arial" w:cs="Arial"/>
                <w:color w:val="FF0000"/>
              </w:rPr>
              <w:t xml:space="preserve"> </w:t>
            </w:r>
            <w:r w:rsidRPr="004A204A">
              <w:rPr>
                <w:rFonts w:ascii="Arial" w:hAnsi="Arial" w:cs="Arial"/>
                <w:color w:val="FF0000"/>
              </w:rPr>
              <w:t>können nur im Falle höherer Gewalt ersetzt werden,</w:t>
            </w:r>
            <w:r w:rsidR="004A204A">
              <w:rPr>
                <w:rFonts w:ascii="Arial" w:hAnsi="Arial" w:cs="Arial"/>
                <w:color w:val="FF0000"/>
              </w:rPr>
              <w:t xml:space="preserve"> </w:t>
            </w:r>
            <w:r w:rsidRPr="004A204A">
              <w:rPr>
                <w:rFonts w:ascii="Arial" w:hAnsi="Arial" w:cs="Arial"/>
                <w:color w:val="FF0000"/>
              </w:rPr>
              <w:t>welche vom Auftragnehmer mit geeigneter</w:t>
            </w:r>
            <w:r w:rsidR="004A204A">
              <w:rPr>
                <w:rFonts w:ascii="Arial" w:hAnsi="Arial" w:cs="Arial"/>
                <w:color w:val="FF0000"/>
              </w:rPr>
              <w:t xml:space="preserve"> </w:t>
            </w:r>
            <w:r w:rsidRPr="004A204A">
              <w:rPr>
                <w:rFonts w:ascii="Arial" w:hAnsi="Arial" w:cs="Arial"/>
                <w:color w:val="FF0000"/>
              </w:rPr>
              <w:t>Dokumentation nachzuweisen ist. Besagte</w:t>
            </w:r>
            <w:r w:rsidR="004A204A">
              <w:rPr>
                <w:rFonts w:ascii="Arial" w:hAnsi="Arial" w:cs="Arial"/>
                <w:color w:val="FF0000"/>
              </w:rPr>
              <w:t xml:space="preserve"> </w:t>
            </w:r>
            <w:r w:rsidRPr="004A204A">
              <w:rPr>
                <w:rFonts w:ascii="Arial" w:hAnsi="Arial" w:cs="Arial"/>
                <w:color w:val="FF0000"/>
              </w:rPr>
              <w:t>Dokumentation ist dem Bauleiter mindestens 30</w:t>
            </w:r>
            <w:r w:rsidR="004A204A">
              <w:rPr>
                <w:rFonts w:ascii="Arial" w:hAnsi="Arial" w:cs="Arial"/>
                <w:color w:val="FF0000"/>
              </w:rPr>
              <w:t xml:space="preserve"> </w:t>
            </w:r>
            <w:r w:rsidRPr="004A204A">
              <w:rPr>
                <w:rFonts w:ascii="Arial" w:hAnsi="Arial" w:cs="Arial"/>
                <w:color w:val="FF0000"/>
              </w:rPr>
              <w:t>Kalendertage vor der vorgeschlagenen Ersetzung</w:t>
            </w:r>
            <w:r w:rsidR="004A204A">
              <w:rPr>
                <w:rFonts w:ascii="Arial" w:hAnsi="Arial" w:cs="Arial"/>
                <w:color w:val="FF0000"/>
              </w:rPr>
              <w:t xml:space="preserve"> </w:t>
            </w:r>
            <w:r w:rsidRPr="004A204A">
              <w:rPr>
                <w:rFonts w:ascii="Arial" w:hAnsi="Arial" w:cs="Arial"/>
                <w:color w:val="FF0000"/>
              </w:rPr>
              <w:t>zusammen mit dem Lebenslauf der Person, welche</w:t>
            </w:r>
            <w:r w:rsidR="004A204A">
              <w:rPr>
                <w:rFonts w:ascii="Arial" w:hAnsi="Arial" w:cs="Arial"/>
                <w:color w:val="FF0000"/>
              </w:rPr>
              <w:t xml:space="preserve"> </w:t>
            </w:r>
            <w:r w:rsidRPr="004A204A">
              <w:rPr>
                <w:rFonts w:ascii="Arial" w:hAnsi="Arial" w:cs="Arial"/>
                <w:color w:val="FF0000"/>
              </w:rPr>
              <w:t>als Ersatz angegeb</w:t>
            </w:r>
            <w:r w:rsidR="004A204A">
              <w:rPr>
                <w:rFonts w:ascii="Arial" w:hAnsi="Arial" w:cs="Arial"/>
                <w:color w:val="FF0000"/>
              </w:rPr>
              <w:t xml:space="preserve">en wurde, zu übermitteln, damit </w:t>
            </w:r>
            <w:r w:rsidRPr="004A204A">
              <w:rPr>
                <w:rFonts w:ascii="Arial" w:hAnsi="Arial" w:cs="Arial"/>
                <w:color w:val="FF0000"/>
              </w:rPr>
              <w:t>die</w:t>
            </w:r>
            <w:r w:rsidR="004A204A">
              <w:rPr>
                <w:rFonts w:ascii="Arial" w:hAnsi="Arial" w:cs="Arial"/>
                <w:color w:val="FF0000"/>
              </w:rPr>
              <w:t xml:space="preserve"> </w:t>
            </w:r>
            <w:r w:rsidRPr="004A204A">
              <w:rPr>
                <w:rFonts w:ascii="Arial" w:hAnsi="Arial" w:cs="Arial"/>
                <w:color w:val="FF0000"/>
              </w:rPr>
              <w:t>Gleichwertigkeit der fachlichen Eigenschaften</w:t>
            </w:r>
            <w:r w:rsidR="004A204A">
              <w:rPr>
                <w:rFonts w:ascii="Arial" w:hAnsi="Arial" w:cs="Arial"/>
                <w:color w:val="FF0000"/>
              </w:rPr>
              <w:t xml:space="preserve"> </w:t>
            </w:r>
            <w:r w:rsidRPr="004A204A">
              <w:rPr>
                <w:rFonts w:ascii="Arial" w:hAnsi="Arial" w:cs="Arial"/>
                <w:color w:val="FF0000"/>
              </w:rPr>
              <w:t>(Erfahrung, Studientitel, usw.) verglichen mit der bei</w:t>
            </w:r>
            <w:r w:rsidR="004A204A">
              <w:rPr>
                <w:rFonts w:ascii="Arial" w:hAnsi="Arial" w:cs="Arial"/>
                <w:color w:val="FF0000"/>
              </w:rPr>
              <w:t xml:space="preserve"> </w:t>
            </w:r>
            <w:r w:rsidRPr="004A204A">
              <w:rPr>
                <w:rFonts w:ascii="Arial" w:hAnsi="Arial" w:cs="Arial"/>
                <w:color w:val="FF0000"/>
              </w:rPr>
              <w:t>Angebotsabgabe angegebenen Person überprüft</w:t>
            </w:r>
            <w:r w:rsidR="004A204A">
              <w:rPr>
                <w:rFonts w:ascii="Arial" w:hAnsi="Arial" w:cs="Arial"/>
                <w:color w:val="FF0000"/>
              </w:rPr>
              <w:t xml:space="preserve"> </w:t>
            </w:r>
            <w:r w:rsidRPr="004A204A">
              <w:rPr>
                <w:rFonts w:ascii="Arial" w:hAnsi="Arial" w:cs="Arial"/>
                <w:color w:val="FF0000"/>
              </w:rPr>
              <w:t>werden kann.</w:t>
            </w:r>
            <w:r w:rsidR="004A204A">
              <w:rPr>
                <w:rFonts w:ascii="Arial" w:hAnsi="Arial" w:cs="Arial"/>
                <w:color w:val="FF0000"/>
              </w:rPr>
              <w:t xml:space="preserve"> </w:t>
            </w:r>
            <w:r w:rsidRPr="004A204A">
              <w:rPr>
                <w:rFonts w:ascii="Arial" w:hAnsi="Arial" w:cs="Arial"/>
                <w:color w:val="FF0000"/>
              </w:rPr>
              <w:t>Falls der Bauleiter die als Ersatz vorgeschlagene</w:t>
            </w:r>
            <w:r w:rsidR="004A204A">
              <w:rPr>
                <w:rFonts w:ascii="Arial" w:hAnsi="Arial" w:cs="Arial"/>
                <w:color w:val="FF0000"/>
              </w:rPr>
              <w:t xml:space="preserve"> </w:t>
            </w:r>
            <w:r w:rsidRPr="004A204A">
              <w:rPr>
                <w:rFonts w:ascii="Arial" w:hAnsi="Arial" w:cs="Arial"/>
                <w:color w:val="FF0000"/>
              </w:rPr>
              <w:t>Person wegen fehlenden Nachweises der</w:t>
            </w:r>
            <w:r w:rsidR="004A204A">
              <w:rPr>
                <w:rFonts w:ascii="Arial" w:hAnsi="Arial" w:cs="Arial"/>
                <w:color w:val="FF0000"/>
              </w:rPr>
              <w:t xml:space="preserve"> </w:t>
            </w:r>
            <w:r w:rsidRPr="004A204A">
              <w:rPr>
                <w:rFonts w:ascii="Arial" w:hAnsi="Arial" w:cs="Arial"/>
                <w:color w:val="FF0000"/>
              </w:rPr>
              <w:t>Gleichwertigkeit im Vergleich zu der bei</w:t>
            </w:r>
            <w:r w:rsidR="004A204A">
              <w:rPr>
                <w:rFonts w:ascii="Arial" w:hAnsi="Arial" w:cs="Arial"/>
                <w:color w:val="FF0000"/>
              </w:rPr>
              <w:t xml:space="preserve"> </w:t>
            </w:r>
            <w:r w:rsidRPr="004A204A">
              <w:rPr>
                <w:rFonts w:ascii="Arial" w:hAnsi="Arial" w:cs="Arial"/>
                <w:color w:val="FF0000"/>
              </w:rPr>
              <w:t>Angebotsabgabe angegebenen Person ablehnt, muss</w:t>
            </w:r>
            <w:r w:rsidR="004A204A">
              <w:rPr>
                <w:rFonts w:ascii="Arial" w:hAnsi="Arial" w:cs="Arial"/>
                <w:color w:val="FF0000"/>
              </w:rPr>
              <w:t xml:space="preserve"> </w:t>
            </w:r>
            <w:r w:rsidRPr="004A204A">
              <w:rPr>
                <w:rFonts w:ascii="Arial" w:hAnsi="Arial" w:cs="Arial"/>
                <w:color w:val="FF0000"/>
              </w:rPr>
              <w:t>der Auftragnehmer sicherstellen, dass die bei der</w:t>
            </w:r>
            <w:r w:rsidR="004A204A">
              <w:rPr>
                <w:rFonts w:ascii="Arial" w:hAnsi="Arial" w:cs="Arial"/>
                <w:color w:val="FF0000"/>
              </w:rPr>
              <w:t xml:space="preserve"> </w:t>
            </w:r>
            <w:r w:rsidRPr="004A204A">
              <w:rPr>
                <w:rFonts w:ascii="Arial" w:hAnsi="Arial" w:cs="Arial"/>
                <w:color w:val="FF0000"/>
              </w:rPr>
              <w:t>Angebotsabgabe angegebene Person bis zur</w:t>
            </w:r>
            <w:r w:rsidR="004A204A">
              <w:rPr>
                <w:rFonts w:ascii="Arial" w:hAnsi="Arial" w:cs="Arial"/>
                <w:color w:val="FF0000"/>
              </w:rPr>
              <w:t xml:space="preserve"> </w:t>
            </w:r>
            <w:r w:rsidRPr="004A204A">
              <w:rPr>
                <w:rFonts w:ascii="Arial" w:hAnsi="Arial" w:cs="Arial"/>
                <w:color w:val="FF0000"/>
              </w:rPr>
              <w:t>Genehmigung eines neuen Ersatzes anwesend ist.</w:t>
            </w:r>
          </w:p>
        </w:tc>
        <w:tc>
          <w:tcPr>
            <w:tcW w:w="2498" w:type="pct"/>
            <w:shd w:val="clear" w:color="auto" w:fill="E0E0E0"/>
          </w:tcPr>
          <w:p w14:paraId="1C0DF372" w14:textId="77777777" w:rsidR="003F7828" w:rsidRPr="00486FA5" w:rsidRDefault="003F7828" w:rsidP="003F7828">
            <w:pPr>
              <w:tabs>
                <w:tab w:val="left" w:pos="3686"/>
              </w:tabs>
              <w:ind w:right="217"/>
              <w:jc w:val="both"/>
              <w:rPr>
                <w:rFonts w:ascii="Arial" w:hAnsi="Arial" w:cs="Arial"/>
                <w:b/>
                <w:i/>
                <w:color w:val="0070C0"/>
                <w:highlight w:val="green"/>
                <w:lang w:val="it-IT"/>
              </w:rPr>
            </w:pPr>
            <w:r w:rsidRPr="00486FA5">
              <w:rPr>
                <w:rFonts w:ascii="Arial" w:hAnsi="Arial" w:cs="Arial"/>
                <w:b/>
                <w:i/>
                <w:color w:val="0070C0"/>
                <w:highlight w:val="green"/>
                <w:lang w:val="it-IT"/>
              </w:rPr>
              <w:t>(Ai sensi dell‘art. 15, comma 3, L.P. n. 16/2015 le clausole contrattuali di esecuzione devono prevedere adeguati meccanismi a tutela dell’adempimento di quanto offerto in sede di gara</w:t>
            </w:r>
            <w:r w:rsidR="004A204A" w:rsidRPr="00486FA5">
              <w:rPr>
                <w:highlight w:val="green"/>
                <w:lang w:val="it-IT"/>
              </w:rPr>
              <w:t xml:space="preserve"> - </w:t>
            </w:r>
            <w:r w:rsidR="004A204A" w:rsidRPr="00486FA5">
              <w:rPr>
                <w:rFonts w:ascii="Arial" w:hAnsi="Arial" w:cs="Arial"/>
                <w:b/>
                <w:i/>
                <w:color w:val="0070C0"/>
                <w:highlight w:val="green"/>
                <w:lang w:val="it-IT"/>
              </w:rPr>
              <w:t>il contenuto è da concordare con il progettista/RUP/Validatore</w:t>
            </w:r>
            <w:r w:rsidRPr="00486FA5">
              <w:rPr>
                <w:rFonts w:ascii="Arial" w:hAnsi="Arial" w:cs="Arial"/>
                <w:b/>
                <w:i/>
                <w:color w:val="0070C0"/>
                <w:highlight w:val="green"/>
                <w:lang w:val="it-IT"/>
              </w:rPr>
              <w:t>)</w:t>
            </w:r>
          </w:p>
          <w:p w14:paraId="5E412D8F" w14:textId="77777777" w:rsidR="004A204A" w:rsidRPr="003F7828" w:rsidRDefault="004A204A" w:rsidP="003F7828">
            <w:pPr>
              <w:tabs>
                <w:tab w:val="left" w:pos="3686"/>
              </w:tabs>
              <w:ind w:right="217"/>
              <w:jc w:val="both"/>
              <w:rPr>
                <w:rFonts w:ascii="Arial" w:hAnsi="Arial" w:cs="Arial"/>
                <w:b/>
                <w:i/>
                <w:color w:val="0070C0"/>
                <w:highlight w:val="yellow"/>
                <w:lang w:val="it-IT"/>
              </w:rPr>
            </w:pPr>
          </w:p>
          <w:p w14:paraId="057DBC4A" w14:textId="77777777" w:rsidR="003F7828" w:rsidRDefault="003F7828" w:rsidP="003F7828">
            <w:pPr>
              <w:ind w:right="213"/>
              <w:jc w:val="both"/>
              <w:rPr>
                <w:rFonts w:ascii="Arial" w:hAnsi="Arial" w:cs="Arial"/>
                <w:b/>
                <w:i/>
                <w:color w:val="0070C0"/>
                <w:lang w:val="it-IT"/>
              </w:rPr>
            </w:pPr>
            <w:r w:rsidRPr="00486FA5">
              <w:rPr>
                <w:rFonts w:ascii="Arial" w:hAnsi="Arial" w:cs="Arial"/>
                <w:b/>
                <w:i/>
                <w:color w:val="0070C0"/>
                <w:highlight w:val="green"/>
                <w:lang w:val="it-IT"/>
              </w:rPr>
              <w:t>Esempio:</w:t>
            </w:r>
          </w:p>
          <w:p w14:paraId="43AD2798" w14:textId="77777777" w:rsidR="003F7828" w:rsidRPr="003F7828" w:rsidRDefault="003F7828" w:rsidP="003F7828">
            <w:pPr>
              <w:ind w:right="213"/>
              <w:jc w:val="both"/>
              <w:rPr>
                <w:rFonts w:ascii="Arial" w:hAnsi="Arial" w:cs="Arial"/>
                <w:b/>
                <w:i/>
                <w:color w:val="0070C0"/>
                <w:lang w:val="it-IT"/>
              </w:rPr>
            </w:pPr>
          </w:p>
          <w:p w14:paraId="64D4BB59"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Detrazioni per l’inosservanza dell’offerta</w:t>
            </w:r>
          </w:p>
          <w:p w14:paraId="502429F6"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tecnica (busta B)</w:t>
            </w:r>
          </w:p>
          <w:p w14:paraId="166A9A09" w14:textId="77A7B151" w:rsidR="00B32B15" w:rsidRPr="003F7828" w:rsidRDefault="003F7828" w:rsidP="003F7828">
            <w:pPr>
              <w:ind w:right="213"/>
              <w:jc w:val="both"/>
              <w:rPr>
                <w:rFonts w:ascii="Arial" w:hAnsi="Arial" w:cs="Arial"/>
                <w:lang w:val="it-IT"/>
              </w:rPr>
            </w:pPr>
            <w:r w:rsidRPr="003F7828">
              <w:rPr>
                <w:rFonts w:ascii="Arial" w:hAnsi="Arial" w:cs="Arial"/>
                <w:color w:val="FF0000"/>
                <w:lang w:val="it-IT"/>
              </w:rPr>
              <w:t>Tutte le proposte/misure descritte dall’offerente nella “busta B – offerta tecnica” sono vincolanti e fanno parte del contratto, senza che all’appaltatore spetti alcun indennizzo o compenso ulteriore all’offerta economica. In caso di inosservanza da parte dell'appaltatore delle proposte/misure descritte in sede di offerta, il Direttore Lavori applica all'appaltatore stesso detrazioni pecuniarie in sede di emissione degli stati d’avanzamento, rapportate al costo necessario al ripristino dell'opera cosi come promessa. In caso di reiterata inosservanza di quanto proposto in sede di offerta, l’amministrazione committente si riserva il diritto di risolvere il contratto in danno dell’appaltatore. In caso di mancata presenza in cantiere delle persone indicate nell’organigramma, verranno applicate dal Direttore Lavori adeguate detrazioni pecuniarie in sede di emissione degli stati d’avanzamento</w:t>
            </w:r>
            <w:r w:rsidR="001C7FD7">
              <w:rPr>
                <w:rFonts w:ascii="Arial" w:hAnsi="Arial" w:cs="Arial"/>
                <w:color w:val="FF0000"/>
                <w:lang w:val="it-IT"/>
              </w:rPr>
              <w:t xml:space="preserve">. </w:t>
            </w:r>
            <w:r w:rsidRPr="003F7828">
              <w:rPr>
                <w:rFonts w:ascii="Arial" w:hAnsi="Arial" w:cs="Arial"/>
                <w:color w:val="FF0000"/>
                <w:lang w:val="it-IT"/>
              </w:rPr>
              <w:t>La sostituzione delle menzionate persone è ammissibile solo per causa di forza maggiore, comprovata da parte dell’appaltatore con adeguata documentazione da inoltrarsi al Direttore Lavori almeno 30 giorni naturali prima della sostituzione proposta, insieme al curriculum vitae del soggetto indicato quale sostituto, per la verifica dell’equivalenza delle caratteristiche professionali (esperienza, titolo, etc.) rispetto al soggetto indicato in sede di offerta. In caso di non accettazione da parte del Direttore Lavori del soggetto proposto quale sostituto per mancata comprova di equivalenza rispetto al soggetto indicato in sede di offerta, l'appaltatore è tenuto a garantire la presenza del soggetto indicato in sede di offerta fino all’approvazione di una nuova sostituzione.</w:t>
            </w:r>
          </w:p>
        </w:tc>
      </w:tr>
      <w:bookmarkEnd w:id="17"/>
      <w:tr w:rsidR="00370976" w:rsidRPr="00592C74" w14:paraId="715D8619" w14:textId="77777777" w:rsidTr="00A4003F">
        <w:tc>
          <w:tcPr>
            <w:tcW w:w="2502" w:type="pct"/>
            <w:shd w:val="clear" w:color="auto" w:fill="E0E0E0"/>
          </w:tcPr>
          <w:p w14:paraId="3B6D54A9" w14:textId="77777777" w:rsidR="00370976" w:rsidRPr="00486FA5" w:rsidRDefault="00370976" w:rsidP="00FF651B">
            <w:pPr>
              <w:tabs>
                <w:tab w:val="left" w:pos="3686"/>
              </w:tabs>
              <w:ind w:right="217"/>
              <w:jc w:val="both"/>
              <w:rPr>
                <w:rFonts w:ascii="Arial" w:hAnsi="Arial" w:cs="Arial"/>
                <w:b/>
                <w:i/>
                <w:color w:val="0070C0"/>
                <w:highlight w:val="green"/>
              </w:rPr>
            </w:pPr>
            <w:r w:rsidRPr="00486FA5">
              <w:rPr>
                <w:rFonts w:ascii="Arial" w:hAnsi="Arial" w:cs="Arial"/>
                <w:b/>
                <w:i/>
                <w:color w:val="0070C0"/>
                <w:highlight w:val="green"/>
              </w:rPr>
              <w:t>(Nur für Vergabe</w:t>
            </w:r>
            <w:r w:rsidR="00591F7D" w:rsidRPr="00486FA5">
              <w:rPr>
                <w:rFonts w:ascii="Arial" w:hAnsi="Arial" w:cs="Arial"/>
                <w:b/>
                <w:i/>
                <w:color w:val="0070C0"/>
                <w:highlight w:val="green"/>
              </w:rPr>
              <w:t>n</w:t>
            </w:r>
            <w:r w:rsidRPr="00486FA5">
              <w:rPr>
                <w:rFonts w:ascii="Arial" w:hAnsi="Arial" w:cs="Arial"/>
                <w:b/>
                <w:i/>
                <w:color w:val="0070C0"/>
                <w:highlight w:val="green"/>
              </w:rPr>
              <w:t xml:space="preserve"> auf </w:t>
            </w:r>
            <w:r w:rsidR="00CB233C" w:rsidRPr="00486FA5">
              <w:rPr>
                <w:rFonts w:ascii="Arial" w:hAnsi="Arial" w:cs="Arial"/>
                <w:b/>
                <w:i/>
                <w:color w:val="0070C0"/>
                <w:highlight w:val="green"/>
              </w:rPr>
              <w:t>Maß</w:t>
            </w:r>
            <w:r w:rsidRPr="00486FA5">
              <w:rPr>
                <w:rFonts w:ascii="Arial" w:hAnsi="Arial" w:cs="Arial"/>
                <w:b/>
                <w:i/>
                <w:color w:val="0070C0"/>
                <w:highlight w:val="green"/>
              </w:rPr>
              <w:t>)</w:t>
            </w:r>
          </w:p>
          <w:p w14:paraId="6C559AC1" w14:textId="77777777" w:rsidR="00370976" w:rsidRDefault="00370976" w:rsidP="00FF651B">
            <w:pPr>
              <w:tabs>
                <w:tab w:val="left" w:pos="3686"/>
              </w:tabs>
              <w:ind w:right="217"/>
              <w:jc w:val="both"/>
              <w:rPr>
                <w:rFonts w:ascii="Arial" w:hAnsi="Arial" w:cs="Arial"/>
                <w:color w:val="FF0000"/>
                <w:highlight w:val="yellow"/>
              </w:rPr>
            </w:pPr>
          </w:p>
          <w:p w14:paraId="2B1EC345" w14:textId="77777777" w:rsidR="00370976" w:rsidRDefault="00370976" w:rsidP="00FF651B">
            <w:pPr>
              <w:tabs>
                <w:tab w:val="left" w:pos="3686"/>
              </w:tabs>
              <w:ind w:right="217"/>
              <w:jc w:val="both"/>
              <w:rPr>
                <w:rFonts w:ascii="Arial" w:hAnsi="Arial" w:cs="Arial"/>
                <w:color w:val="FF0000"/>
                <w:highlight w:val="yellow"/>
              </w:rPr>
            </w:pPr>
            <w:r>
              <w:rPr>
                <w:rFonts w:ascii="Arial" w:hAnsi="Arial" w:cs="Arial"/>
                <w:color w:val="FF0000"/>
              </w:rPr>
              <w:t>Eventuelle Mehrmengen zu den im Projekt vorgesehenen Mengen</w:t>
            </w:r>
            <w:r w:rsidR="00E54F72">
              <w:rPr>
                <w:rFonts w:ascii="Arial" w:hAnsi="Arial" w:cs="Arial"/>
                <w:color w:val="FF0000"/>
              </w:rPr>
              <w:t>,</w:t>
            </w:r>
            <w:r>
              <w:rPr>
                <w:rFonts w:ascii="Arial" w:hAnsi="Arial" w:cs="Arial"/>
                <w:color w:val="FF0000"/>
              </w:rPr>
              <w:t xml:space="preserve"> welche aufgrund der vom </w:t>
            </w:r>
            <w:r>
              <w:rPr>
                <w:rFonts w:ascii="Arial" w:hAnsi="Arial" w:cs="Arial"/>
                <w:color w:val="FF0000"/>
              </w:rPr>
              <w:lastRenderedPageBreak/>
              <w:t>Bieter in dem "Umschlag B - technisches Angebot" vorgeschlagenen Maßnahmen entstehen, werden nicht abgerechnet und nicht vergütet.</w:t>
            </w:r>
          </w:p>
          <w:p w14:paraId="5635E9EF" w14:textId="77777777" w:rsidR="00370976" w:rsidRDefault="00370976" w:rsidP="00FF651B">
            <w:pPr>
              <w:tabs>
                <w:tab w:val="left" w:pos="3686"/>
              </w:tabs>
              <w:ind w:right="217"/>
              <w:jc w:val="both"/>
              <w:rPr>
                <w:rFonts w:ascii="Arial" w:hAnsi="Arial" w:cs="Arial"/>
                <w:color w:val="FF0000"/>
                <w:highlight w:val="yellow"/>
              </w:rPr>
            </w:pPr>
          </w:p>
        </w:tc>
        <w:tc>
          <w:tcPr>
            <w:tcW w:w="2498" w:type="pct"/>
            <w:shd w:val="clear" w:color="auto" w:fill="E0E0E0"/>
          </w:tcPr>
          <w:p w14:paraId="6D5C54AE" w14:textId="77777777" w:rsidR="00370976" w:rsidRPr="00486FA5" w:rsidRDefault="00370976" w:rsidP="00FF651B">
            <w:pPr>
              <w:ind w:right="213"/>
              <w:jc w:val="both"/>
              <w:rPr>
                <w:rFonts w:ascii="Arial" w:hAnsi="Arial" w:cs="Arial"/>
                <w:b/>
                <w:i/>
                <w:color w:val="0070C0"/>
                <w:highlight w:val="green"/>
                <w:lang w:val="it-IT"/>
              </w:rPr>
            </w:pPr>
            <w:r w:rsidRPr="00486FA5">
              <w:rPr>
                <w:rFonts w:ascii="Arial" w:hAnsi="Arial" w:cs="Arial"/>
                <w:b/>
                <w:i/>
                <w:color w:val="0070C0"/>
                <w:highlight w:val="green"/>
                <w:lang w:val="it-IT"/>
              </w:rPr>
              <w:lastRenderedPageBreak/>
              <w:t>(Solo per appalti a misura)</w:t>
            </w:r>
          </w:p>
          <w:p w14:paraId="0A2995C5" w14:textId="77777777" w:rsidR="00370976" w:rsidRDefault="00370976" w:rsidP="00FF651B">
            <w:pPr>
              <w:ind w:right="213"/>
              <w:jc w:val="both"/>
              <w:rPr>
                <w:rFonts w:ascii="Arial" w:hAnsi="Arial" w:cs="Arial"/>
                <w:color w:val="FF0000"/>
                <w:highlight w:val="yellow"/>
                <w:lang w:val="it-IT"/>
              </w:rPr>
            </w:pPr>
          </w:p>
          <w:p w14:paraId="78635219" w14:textId="77777777" w:rsidR="00370976" w:rsidRDefault="00370976" w:rsidP="00FF651B">
            <w:pPr>
              <w:ind w:right="213"/>
              <w:jc w:val="both"/>
              <w:rPr>
                <w:rFonts w:ascii="Arial" w:hAnsi="Arial" w:cs="Arial"/>
                <w:color w:val="FF0000"/>
                <w:lang w:val="it-IT"/>
              </w:rPr>
            </w:pPr>
            <w:r>
              <w:rPr>
                <w:rFonts w:ascii="Arial" w:hAnsi="Arial" w:cs="Arial"/>
                <w:color w:val="FF0000"/>
                <w:lang w:val="it-IT"/>
              </w:rPr>
              <w:t>Non verranno contabilizzate e pagate eventuali variazioni dell</w:t>
            </w:r>
            <w:r w:rsidR="00E54F72">
              <w:rPr>
                <w:rFonts w:ascii="Arial" w:hAnsi="Arial" w:cs="Arial"/>
                <w:color w:val="FF0000"/>
                <w:lang w:val="it-IT"/>
              </w:rPr>
              <w:t>e quantità previste in progetto</w:t>
            </w:r>
            <w:r>
              <w:rPr>
                <w:rFonts w:ascii="Arial" w:hAnsi="Arial" w:cs="Arial"/>
                <w:color w:val="FF0000"/>
                <w:lang w:val="it-IT"/>
              </w:rPr>
              <w:t xml:space="preserve"> </w:t>
            </w:r>
            <w:r>
              <w:rPr>
                <w:rFonts w:ascii="Arial" w:hAnsi="Arial" w:cs="Arial"/>
                <w:color w:val="FF0000"/>
                <w:lang w:val="it-IT"/>
              </w:rPr>
              <w:lastRenderedPageBreak/>
              <w:t>conseguenti alle proposte e misure descritte dall'aggiudicatario nella "busta B - offerta tecnica".</w:t>
            </w:r>
          </w:p>
          <w:p w14:paraId="15517761" w14:textId="77777777" w:rsidR="00370976" w:rsidRDefault="00370976" w:rsidP="00FF651B">
            <w:pPr>
              <w:ind w:right="213"/>
              <w:jc w:val="both"/>
              <w:rPr>
                <w:rFonts w:ascii="Arial" w:hAnsi="Arial" w:cs="Arial"/>
                <w:color w:val="FF0000"/>
                <w:highlight w:val="yellow"/>
                <w:lang w:val="it-IT"/>
              </w:rPr>
            </w:pPr>
          </w:p>
        </w:tc>
      </w:tr>
      <w:tr w:rsidR="00370976" w:rsidRPr="00592C74" w14:paraId="4B9E70D9" w14:textId="77777777" w:rsidTr="00A4003F">
        <w:tc>
          <w:tcPr>
            <w:tcW w:w="2502" w:type="pct"/>
            <w:shd w:val="clear" w:color="auto" w:fill="E0E0E0"/>
          </w:tcPr>
          <w:p w14:paraId="2BEE6053" w14:textId="77777777" w:rsidR="00370976" w:rsidRPr="00407FA1" w:rsidRDefault="00370976" w:rsidP="00F12A79">
            <w:pPr>
              <w:tabs>
                <w:tab w:val="left" w:pos="3686"/>
              </w:tabs>
              <w:ind w:right="217"/>
              <w:jc w:val="both"/>
              <w:rPr>
                <w:rFonts w:ascii="Arial" w:hAnsi="Arial" w:cs="Arial"/>
                <w:color w:val="FF0000"/>
                <w:lang w:val="it-IT"/>
              </w:rPr>
            </w:pPr>
          </w:p>
        </w:tc>
        <w:tc>
          <w:tcPr>
            <w:tcW w:w="2498" w:type="pct"/>
            <w:shd w:val="clear" w:color="auto" w:fill="E0E0E0"/>
          </w:tcPr>
          <w:p w14:paraId="72F211B6" w14:textId="77777777" w:rsidR="00370976" w:rsidRPr="00532114" w:rsidRDefault="00370976">
            <w:pPr>
              <w:ind w:right="213"/>
              <w:jc w:val="both"/>
              <w:rPr>
                <w:rFonts w:ascii="Arial" w:hAnsi="Arial" w:cs="Arial"/>
                <w:i/>
                <w:lang w:val="it-IT"/>
              </w:rPr>
            </w:pPr>
          </w:p>
        </w:tc>
      </w:tr>
      <w:tr w:rsidR="00370976" w:rsidRPr="00592C74" w14:paraId="25A63584" w14:textId="77777777" w:rsidTr="00A4003F">
        <w:trPr>
          <w:trHeight w:val="4312"/>
        </w:trPr>
        <w:tc>
          <w:tcPr>
            <w:tcW w:w="2502" w:type="pct"/>
            <w:shd w:val="clear" w:color="auto" w:fill="E0E0E0"/>
          </w:tcPr>
          <w:p w14:paraId="185C06E2" w14:textId="77777777" w:rsidR="00370976" w:rsidRPr="004A204A" w:rsidRDefault="004A204A" w:rsidP="00083390">
            <w:pPr>
              <w:ind w:right="217"/>
              <w:jc w:val="both"/>
              <w:rPr>
                <w:rFonts w:ascii="Arial" w:hAnsi="Arial" w:cs="Arial"/>
                <w:b/>
                <w:i/>
                <w:color w:val="0070C0"/>
              </w:rPr>
            </w:pPr>
            <w:r w:rsidRPr="00486FA5">
              <w:rPr>
                <w:rFonts w:ascii="Arial" w:hAnsi="Arial" w:cs="Arial"/>
                <w:b/>
                <w:i/>
                <w:color w:val="0070C0"/>
                <w:highlight w:val="green"/>
              </w:rPr>
              <w:t>(F</w:t>
            </w:r>
            <w:r w:rsidR="00370976" w:rsidRPr="00486FA5">
              <w:rPr>
                <w:rFonts w:ascii="Arial" w:hAnsi="Arial" w:cs="Arial"/>
                <w:b/>
                <w:i/>
                <w:color w:val="0070C0"/>
                <w:highlight w:val="green"/>
              </w:rPr>
              <w:t>ür Arbeiten/komplexe Eingriffe gemäß Art. 3 Abs. 1 B</w:t>
            </w:r>
            <w:r w:rsidR="00591F7D" w:rsidRPr="00486FA5">
              <w:rPr>
                <w:rFonts w:ascii="Arial" w:hAnsi="Arial" w:cs="Arial"/>
                <w:b/>
                <w:i/>
                <w:color w:val="0070C0"/>
                <w:highlight w:val="green"/>
              </w:rPr>
              <w:t>uch</w:t>
            </w:r>
            <w:r w:rsidR="00370976" w:rsidRPr="00486FA5">
              <w:rPr>
                <w:rFonts w:ascii="Arial" w:hAnsi="Arial" w:cs="Arial"/>
                <w:b/>
                <w:i/>
                <w:color w:val="0070C0"/>
                <w:highlight w:val="green"/>
              </w:rPr>
              <w:t xml:space="preserve">st. </w:t>
            </w:r>
            <w:r w:rsidR="00591F7D" w:rsidRPr="00486FA5">
              <w:rPr>
                <w:rFonts w:ascii="Arial" w:hAnsi="Arial" w:cs="Arial"/>
                <w:b/>
                <w:i/>
                <w:color w:val="0070C0"/>
                <w:highlight w:val="green"/>
              </w:rPr>
              <w:t>l</w:t>
            </w:r>
            <w:r w:rsidR="00370976" w:rsidRPr="00486FA5">
              <w:rPr>
                <w:rFonts w:ascii="Arial" w:hAnsi="Arial" w:cs="Arial"/>
                <w:b/>
                <w:i/>
                <w:color w:val="0070C0"/>
                <w:highlight w:val="green"/>
              </w:rPr>
              <w:t>) –DPR</w:t>
            </w:r>
            <w:r w:rsidR="00591F7D" w:rsidRPr="00486FA5">
              <w:rPr>
                <w:rFonts w:ascii="Arial" w:hAnsi="Arial" w:cs="Arial"/>
                <w:b/>
                <w:i/>
                <w:color w:val="0070C0"/>
                <w:highlight w:val="green"/>
              </w:rPr>
              <w:t xml:space="preserve"> Nr.</w:t>
            </w:r>
            <w:r w:rsidR="00370976" w:rsidRPr="00486FA5">
              <w:rPr>
                <w:rFonts w:ascii="Arial" w:hAnsi="Arial" w:cs="Arial"/>
                <w:b/>
                <w:i/>
                <w:color w:val="0070C0"/>
                <w:highlight w:val="green"/>
              </w:rPr>
              <w:t xml:space="preserve"> 207/2010 – </w:t>
            </w:r>
            <w:r w:rsidR="00591F7D" w:rsidRPr="00486FA5">
              <w:rPr>
                <w:rFonts w:ascii="Arial" w:hAnsi="Arial" w:cs="Arial"/>
                <w:b/>
                <w:i/>
                <w:color w:val="0070C0"/>
                <w:highlight w:val="green"/>
              </w:rPr>
              <w:t>gegebenenfalls</w:t>
            </w:r>
            <w:r w:rsidR="00370976" w:rsidRPr="00486FA5">
              <w:rPr>
                <w:rFonts w:ascii="Arial" w:hAnsi="Arial" w:cs="Arial"/>
                <w:b/>
                <w:i/>
                <w:color w:val="0070C0"/>
                <w:highlight w:val="green"/>
              </w:rPr>
              <w:t>, ansonsten nachstehenden Punkt löschen</w:t>
            </w:r>
            <w:r w:rsidR="00591F7D" w:rsidRPr="00486FA5">
              <w:rPr>
                <w:rFonts w:ascii="Arial" w:hAnsi="Arial" w:cs="Arial"/>
                <w:b/>
                <w:i/>
                <w:color w:val="0070C0"/>
                <w:highlight w:val="green"/>
              </w:rPr>
              <w:t>:</w:t>
            </w:r>
            <w:r w:rsidRPr="00486FA5">
              <w:rPr>
                <w:rFonts w:ascii="Arial" w:hAnsi="Arial" w:cs="Arial"/>
                <w:b/>
                <w:i/>
                <w:color w:val="0070C0"/>
                <w:highlight w:val="green"/>
              </w:rPr>
              <w:t>)</w:t>
            </w:r>
          </w:p>
          <w:p w14:paraId="1D80BB9C" w14:textId="77777777" w:rsidR="00370976" w:rsidRPr="00532114" w:rsidRDefault="00370976" w:rsidP="0032042C">
            <w:pPr>
              <w:ind w:right="217"/>
              <w:jc w:val="both"/>
              <w:rPr>
                <w:rFonts w:ascii="Arial" w:hAnsi="Arial" w:cs="Arial"/>
                <w:i/>
              </w:rPr>
            </w:pPr>
          </w:p>
          <w:p w14:paraId="6EAA094A" w14:textId="77777777" w:rsidR="00370976" w:rsidRPr="00532114" w:rsidRDefault="00370976" w:rsidP="0032042C">
            <w:pPr>
              <w:tabs>
                <w:tab w:val="left" w:pos="3686"/>
              </w:tabs>
              <w:ind w:right="217"/>
              <w:jc w:val="both"/>
              <w:rPr>
                <w:rFonts w:ascii="Arial" w:hAnsi="Arial" w:cs="Arial"/>
                <w:i/>
                <w:color w:val="FF0000"/>
              </w:rPr>
            </w:pPr>
            <w:r w:rsidRPr="00532114">
              <w:rPr>
                <w:rFonts w:ascii="Arial" w:hAnsi="Arial" w:cs="Arial"/>
                <w:i/>
                <w:color w:val="FF0000"/>
              </w:rPr>
              <w:t>Gemäß Art. 43 Abs. 4 DPR</w:t>
            </w:r>
            <w:r w:rsidR="00C07033">
              <w:rPr>
                <w:rFonts w:ascii="Arial" w:hAnsi="Arial" w:cs="Arial"/>
                <w:i/>
                <w:color w:val="FF0000"/>
              </w:rPr>
              <w:t xml:space="preserve"> Nr.</w:t>
            </w:r>
            <w:r w:rsidRPr="00532114">
              <w:rPr>
                <w:rFonts w:ascii="Arial" w:hAnsi="Arial" w:cs="Arial"/>
                <w:i/>
                <w:color w:val="FF0000"/>
              </w:rPr>
              <w:t xml:space="preserve"> 207/2010 verpflichtet sich der Auftragnehmer oder seine Unterauftraggeber (genehmig</w:t>
            </w:r>
            <w:r w:rsidR="00CB233C">
              <w:rPr>
                <w:rFonts w:ascii="Arial" w:hAnsi="Arial" w:cs="Arial"/>
                <w:i/>
                <w:color w:val="FF0000"/>
              </w:rPr>
              <w:t>te) vor Beginn der Arbeiten ein</w:t>
            </w:r>
            <w:r w:rsidRPr="00532114">
              <w:rPr>
                <w:rFonts w:ascii="Arial" w:hAnsi="Arial" w:cs="Arial"/>
                <w:i/>
                <w:color w:val="FF0000"/>
              </w:rPr>
              <w:t xml:space="preserve"> Dokument zu verfassen (Qualitätsplan für den Bau und jenen für die Installation) und zur Genehmigung der Bauleitung vorzulegen, welches die Planung und das Programm, die Modalitäten, die Abfolge, das Material und die Arbeitsmittel, sowie die Phasen der auszuführenden Kontrollaktivitäten i</w:t>
            </w:r>
            <w:r w:rsidR="004A204A">
              <w:rPr>
                <w:rFonts w:ascii="Arial" w:hAnsi="Arial" w:cs="Arial"/>
                <w:i/>
                <w:color w:val="FF0000"/>
              </w:rPr>
              <w:t>n der Ausführungsphase vorsieht.</w:t>
            </w:r>
            <w:r w:rsidRPr="00532114">
              <w:rPr>
                <w:rFonts w:ascii="Arial" w:hAnsi="Arial" w:cs="Arial"/>
                <w:i/>
                <w:color w:val="FF0000"/>
              </w:rPr>
              <w:t xml:space="preserve"> </w:t>
            </w:r>
          </w:p>
          <w:p w14:paraId="0C334FE0" w14:textId="77777777" w:rsidR="008A2D06" w:rsidRPr="00272495" w:rsidRDefault="00370976" w:rsidP="00272495">
            <w:pPr>
              <w:tabs>
                <w:tab w:val="left" w:pos="3686"/>
              </w:tabs>
              <w:ind w:right="217"/>
              <w:jc w:val="both"/>
              <w:rPr>
                <w:rFonts w:ascii="Arial" w:hAnsi="Arial" w:cs="Arial"/>
                <w:i/>
                <w:color w:val="FF0000"/>
              </w:rPr>
            </w:pPr>
            <w:r w:rsidRPr="00532114">
              <w:rPr>
                <w:rFonts w:ascii="Arial" w:hAnsi="Arial" w:cs="Arial"/>
                <w:i/>
                <w:color w:val="FF0000"/>
              </w:rPr>
              <w:t>Der Plan muss die Bewertungskriterien der Lieferanten und der Materialien festsetzen sowie die Bewertungskriterien und Lösungen der nicht Konformität.</w:t>
            </w:r>
          </w:p>
        </w:tc>
        <w:tc>
          <w:tcPr>
            <w:tcW w:w="2498" w:type="pct"/>
            <w:shd w:val="clear" w:color="auto" w:fill="E0E0E0"/>
          </w:tcPr>
          <w:p w14:paraId="278BFEBF" w14:textId="77777777" w:rsidR="00370976" w:rsidRPr="004A204A" w:rsidRDefault="004A204A" w:rsidP="00083390">
            <w:pPr>
              <w:ind w:right="140"/>
              <w:jc w:val="both"/>
              <w:rPr>
                <w:rFonts w:ascii="Arial" w:hAnsi="Arial" w:cs="Arial"/>
                <w:b/>
                <w:i/>
                <w:color w:val="0070C0"/>
                <w:lang w:val="it-IT"/>
              </w:rPr>
            </w:pPr>
            <w:r w:rsidRPr="00486FA5">
              <w:rPr>
                <w:rFonts w:ascii="Arial" w:hAnsi="Arial" w:cs="Arial"/>
                <w:b/>
                <w:i/>
                <w:color w:val="0070C0"/>
                <w:highlight w:val="green"/>
                <w:lang w:val="it-IT"/>
              </w:rPr>
              <w:t>(P</w:t>
            </w:r>
            <w:r w:rsidR="00370976" w:rsidRPr="00486FA5">
              <w:rPr>
                <w:rFonts w:ascii="Arial" w:hAnsi="Arial" w:cs="Arial"/>
                <w:b/>
                <w:i/>
                <w:color w:val="0070C0"/>
                <w:highlight w:val="green"/>
                <w:lang w:val="it-IT"/>
              </w:rPr>
              <w:t xml:space="preserve">er lavori/interventi complessi ex art. 3 co.1 lett. l) </w:t>
            </w:r>
            <w:r w:rsidR="0096352B" w:rsidRPr="00486FA5">
              <w:rPr>
                <w:rFonts w:ascii="Arial" w:hAnsi="Arial" w:cs="Arial"/>
                <w:b/>
                <w:i/>
                <w:color w:val="0070C0"/>
                <w:highlight w:val="green"/>
                <w:lang w:val="it-IT"/>
              </w:rPr>
              <w:t>d.p.r.</w:t>
            </w:r>
            <w:r w:rsidR="00370976" w:rsidRPr="00486FA5">
              <w:rPr>
                <w:rFonts w:ascii="Arial" w:hAnsi="Arial" w:cs="Arial"/>
                <w:b/>
                <w:i/>
                <w:color w:val="0070C0"/>
                <w:highlight w:val="green"/>
                <w:lang w:val="it-IT"/>
              </w:rPr>
              <w:t xml:space="preserve"> 207/2010 – lasciare il punto altrimenti da cancellare</w:t>
            </w:r>
            <w:r>
              <w:rPr>
                <w:rFonts w:ascii="Arial" w:hAnsi="Arial" w:cs="Arial"/>
                <w:b/>
                <w:i/>
                <w:color w:val="0070C0"/>
                <w:lang w:val="it-IT"/>
              </w:rPr>
              <w:t>)</w:t>
            </w:r>
          </w:p>
          <w:p w14:paraId="40B8ABF8" w14:textId="77777777" w:rsidR="00370976" w:rsidRPr="00532114" w:rsidRDefault="00370976" w:rsidP="0032042C">
            <w:pPr>
              <w:tabs>
                <w:tab w:val="left" w:pos="3686"/>
              </w:tabs>
              <w:ind w:right="217"/>
              <w:jc w:val="both"/>
              <w:rPr>
                <w:rFonts w:ascii="Arial" w:hAnsi="Arial" w:cs="Arial"/>
                <w:i/>
                <w:lang w:val="it-IT"/>
              </w:rPr>
            </w:pPr>
          </w:p>
          <w:p w14:paraId="7702373D" w14:textId="77777777" w:rsidR="00A02BE9" w:rsidRDefault="00A02BE9" w:rsidP="00272495">
            <w:pPr>
              <w:tabs>
                <w:tab w:val="left" w:pos="3686"/>
              </w:tabs>
              <w:ind w:right="217"/>
              <w:jc w:val="both"/>
              <w:rPr>
                <w:rFonts w:ascii="Arial" w:hAnsi="Arial" w:cs="Arial"/>
                <w:i/>
                <w:color w:val="FF0000"/>
                <w:lang w:val="it-IT"/>
              </w:rPr>
            </w:pPr>
          </w:p>
          <w:p w14:paraId="07AA26FC" w14:textId="3B1A3223" w:rsidR="002D4AD5" w:rsidRPr="00272495" w:rsidRDefault="00370976" w:rsidP="00272495">
            <w:pPr>
              <w:tabs>
                <w:tab w:val="left" w:pos="3686"/>
              </w:tabs>
              <w:ind w:right="217"/>
              <w:jc w:val="both"/>
              <w:rPr>
                <w:rFonts w:ascii="Arial" w:hAnsi="Arial" w:cs="Arial"/>
                <w:i/>
                <w:color w:val="FF0000"/>
                <w:lang w:val="it-IT"/>
              </w:rPr>
            </w:pPr>
            <w:r w:rsidRPr="00532114">
              <w:rPr>
                <w:rFonts w:ascii="Arial" w:hAnsi="Arial" w:cs="Arial"/>
                <w:i/>
                <w:color w:val="FF0000"/>
                <w:lang w:val="it-IT"/>
              </w:rPr>
              <w:t xml:space="preserve">Ai sensi dell’art. 43 co. 4 DPR 207/2010 prima dell'inizio dei lavori da parte dell’appaltatore ovvero dei subappaltatori (autorizzati), gli stessi si obbligano di redigere un documento (piano di qualità di costruzione e d’installazione) da sottoporre all’approvazione della direzione, che prevede, pianifica e programma le condizioni, sequenze, modalità, strumentazioni, mezzi d’opera e fasi delle attività di controllo da svolgere nella fase esecutiva. Il piano deve definire i criteri di valutazione dei fornitori e dei materiali ed i criteri di valutazione e risoluzione delle non conformità </w:t>
            </w:r>
          </w:p>
        </w:tc>
      </w:tr>
      <w:tr w:rsidR="00272495" w:rsidRPr="00592C74" w14:paraId="03369345" w14:textId="77777777" w:rsidTr="00A4003F">
        <w:trPr>
          <w:trHeight w:val="1060"/>
        </w:trPr>
        <w:tc>
          <w:tcPr>
            <w:tcW w:w="2502" w:type="pct"/>
            <w:shd w:val="clear" w:color="auto" w:fill="E0E0E0"/>
          </w:tcPr>
          <w:p w14:paraId="14EAFDDC" w14:textId="77777777" w:rsidR="00272495" w:rsidRDefault="00272495" w:rsidP="00083390">
            <w:pPr>
              <w:ind w:right="217"/>
              <w:jc w:val="both"/>
              <w:rPr>
                <w:rFonts w:ascii="Arial" w:hAnsi="Arial" w:cs="Arial"/>
                <w:b/>
                <w:i/>
                <w:color w:val="0070C0"/>
                <w:highlight w:val="yellow"/>
              </w:rPr>
            </w:pPr>
            <w:r w:rsidRPr="00486FA5">
              <w:rPr>
                <w:rFonts w:ascii="Arial" w:hAnsi="Arial" w:cs="Arial"/>
                <w:b/>
                <w:i/>
                <w:color w:val="0070C0"/>
                <w:highlight w:val="green"/>
              </w:rPr>
              <w:t>(</w:t>
            </w:r>
            <w:r w:rsidRPr="00486FA5">
              <w:rPr>
                <w:rFonts w:ascii="Arial" w:hAnsi="Arial" w:cs="Arial"/>
                <w:b/>
                <w:i/>
                <w:color w:val="0070C0"/>
                <w:highlight w:val="green"/>
                <w:u w:val="single"/>
              </w:rPr>
              <w:t>Wenn die Teilübergabe der Arbeiten</w:t>
            </w:r>
            <w:r w:rsidRPr="00486FA5">
              <w:rPr>
                <w:rFonts w:ascii="Arial" w:hAnsi="Arial" w:cs="Arial"/>
                <w:b/>
                <w:i/>
                <w:color w:val="0070C0"/>
                <w:highlight w:val="green"/>
              </w:rPr>
              <w:t xml:space="preserve"> gemäß Artikel 5 Abs. 9 MD Nr. 49/2018 vorgesehen ist, die entsprechende Bestimmung unter den besonderen Bedingungen einfügen)</w:t>
            </w:r>
          </w:p>
        </w:tc>
        <w:tc>
          <w:tcPr>
            <w:tcW w:w="2498" w:type="pct"/>
            <w:shd w:val="clear" w:color="auto" w:fill="E0E0E0"/>
          </w:tcPr>
          <w:p w14:paraId="1619A602" w14:textId="77777777" w:rsidR="00272495" w:rsidRPr="00486FA5" w:rsidRDefault="00272495" w:rsidP="00272495">
            <w:pPr>
              <w:tabs>
                <w:tab w:val="left" w:pos="3686"/>
              </w:tabs>
              <w:ind w:right="217"/>
              <w:jc w:val="both"/>
              <w:rPr>
                <w:rFonts w:ascii="Arial" w:hAnsi="Arial" w:cs="Arial"/>
                <w:b/>
                <w:i/>
                <w:color w:val="0070C0"/>
                <w:highlight w:val="green"/>
                <w:lang w:val="it-IT"/>
              </w:rPr>
            </w:pPr>
            <w:r w:rsidRPr="00486FA5">
              <w:rPr>
                <w:rFonts w:ascii="Arial" w:hAnsi="Arial" w:cs="Arial"/>
                <w:b/>
                <w:i/>
                <w:color w:val="0070C0"/>
                <w:highlight w:val="green"/>
                <w:lang w:val="it-IT"/>
              </w:rPr>
              <w:t>(</w:t>
            </w:r>
            <w:r w:rsidRPr="00486FA5">
              <w:rPr>
                <w:rFonts w:ascii="Arial" w:hAnsi="Arial" w:cs="Arial"/>
                <w:b/>
                <w:i/>
                <w:color w:val="0070C0"/>
                <w:highlight w:val="green"/>
                <w:u w:val="single"/>
                <w:lang w:val="it-IT"/>
              </w:rPr>
              <w:t>Se prevista la consegna parziale dei lavori</w:t>
            </w:r>
            <w:r w:rsidRPr="00486FA5">
              <w:rPr>
                <w:rFonts w:ascii="Arial" w:hAnsi="Arial" w:cs="Arial"/>
                <w:b/>
                <w:i/>
                <w:color w:val="0070C0"/>
                <w:highlight w:val="green"/>
                <w:lang w:val="it-IT"/>
              </w:rPr>
              <w:t xml:space="preserve"> ai sensi dell’art. 5, comma 9, del d.m. 49/2018, inserire la relativa previsione tra le condizioni particolari) </w:t>
            </w:r>
          </w:p>
          <w:p w14:paraId="71026055" w14:textId="77777777" w:rsidR="00272495" w:rsidRDefault="00272495" w:rsidP="00083390">
            <w:pPr>
              <w:ind w:right="140"/>
              <w:jc w:val="both"/>
              <w:rPr>
                <w:rFonts w:ascii="Arial" w:hAnsi="Arial" w:cs="Arial"/>
                <w:b/>
                <w:i/>
                <w:color w:val="0070C0"/>
                <w:highlight w:val="yellow"/>
                <w:lang w:val="it-IT"/>
              </w:rPr>
            </w:pPr>
          </w:p>
        </w:tc>
      </w:tr>
      <w:tr w:rsidR="00755875" w:rsidRPr="00592C74" w14:paraId="5A2CD244" w14:textId="77777777" w:rsidTr="00755875">
        <w:trPr>
          <w:trHeight w:val="1060"/>
        </w:trPr>
        <w:tc>
          <w:tcPr>
            <w:tcW w:w="2502" w:type="pct"/>
            <w:shd w:val="clear" w:color="auto" w:fill="E0E0E0"/>
          </w:tcPr>
          <w:p w14:paraId="77BB8C28" w14:textId="07B48AD0" w:rsidR="00755875" w:rsidRDefault="00755875" w:rsidP="00755875">
            <w:pPr>
              <w:ind w:right="217"/>
              <w:jc w:val="both"/>
              <w:rPr>
                <w:rFonts w:ascii="Arial" w:eastAsiaTheme="minorHAnsi" w:hAnsi="Arial" w:cs="Arial"/>
                <w:i/>
                <w:iCs/>
                <w:color w:val="0070C0"/>
                <w:u w:val="single"/>
                <w:lang w:eastAsia="en-US"/>
              </w:rPr>
            </w:pPr>
            <w:r w:rsidRPr="00D6771A">
              <w:rPr>
                <w:rFonts w:ascii="Arial" w:hAnsi="Arial" w:cs="Arial"/>
                <w:b/>
                <w:color w:val="FF0000"/>
              </w:rPr>
              <w:t>Mindestumweltkriterien (MUK)</w:t>
            </w:r>
          </w:p>
          <w:p w14:paraId="2DCDC227" w14:textId="77777777" w:rsidR="00755875" w:rsidRDefault="00755875" w:rsidP="003E782E">
            <w:pPr>
              <w:ind w:right="217"/>
              <w:jc w:val="both"/>
              <w:rPr>
                <w:rFonts w:ascii="Arial" w:eastAsiaTheme="minorHAnsi" w:hAnsi="Arial" w:cs="Arial"/>
                <w:i/>
                <w:iCs/>
                <w:color w:val="0070C0"/>
                <w:u w:val="single"/>
                <w:lang w:eastAsia="en-US"/>
              </w:rPr>
            </w:pPr>
          </w:p>
          <w:p w14:paraId="3FEA491E" w14:textId="70FCD03E" w:rsidR="00755875" w:rsidRDefault="00755875" w:rsidP="003E782E">
            <w:pPr>
              <w:ind w:right="217"/>
              <w:jc w:val="both"/>
              <w:rPr>
                <w:rFonts w:ascii="Arial" w:hAnsi="Arial" w:cs="Arial"/>
                <w:b/>
              </w:rPr>
            </w:pPr>
            <w:r w:rsidRPr="00EE09B7">
              <w:rPr>
                <w:rFonts w:ascii="Arial" w:eastAsiaTheme="minorHAnsi" w:hAnsi="Arial" w:cs="Arial"/>
                <w:i/>
                <w:iCs/>
                <w:color w:val="0070C0"/>
                <w:u w:val="single"/>
                <w:lang w:eastAsia="en-US"/>
              </w:rPr>
              <w:t>Hinweise für die Vergabestelle:</w:t>
            </w:r>
            <w:r>
              <w:rPr>
                <w:rFonts w:ascii="Arial" w:hAnsi="Arial" w:cs="Arial"/>
                <w:b/>
              </w:rPr>
              <w:t xml:space="preserve"> </w:t>
            </w:r>
          </w:p>
          <w:p w14:paraId="1A03CCCE" w14:textId="77777777" w:rsidR="00755875" w:rsidRDefault="00755875" w:rsidP="003E782E">
            <w:pPr>
              <w:ind w:right="217"/>
              <w:jc w:val="both"/>
              <w:rPr>
                <w:rFonts w:ascii="Arial" w:eastAsiaTheme="minorHAnsi" w:hAnsi="Arial" w:cs="Arial"/>
                <w:color w:val="0070C0"/>
                <w:lang w:eastAsia="en-US"/>
              </w:rPr>
            </w:pPr>
            <w:r w:rsidRPr="0059119E">
              <w:rPr>
                <w:rFonts w:ascii="Arial" w:eastAsiaTheme="minorHAnsi" w:hAnsi="Arial" w:cs="Arial"/>
                <w:color w:val="0070C0"/>
                <w:lang w:eastAsia="en-US"/>
              </w:rPr>
              <w:t xml:space="preserve">Vorausgeschickt, dass die MUK gemäß Art. 34 des d.lgs n. 50 vom 18. </w:t>
            </w:r>
            <w:r w:rsidRPr="00FF2E58">
              <w:rPr>
                <w:rFonts w:ascii="Arial" w:eastAsiaTheme="minorHAnsi" w:hAnsi="Arial" w:cs="Arial"/>
                <w:color w:val="0070C0"/>
                <w:lang w:eastAsia="en-US"/>
              </w:rPr>
              <w:t xml:space="preserve">April 2016 verpflichtend vorgesehen sind, sind die </w:t>
            </w:r>
            <w:r w:rsidRPr="003818D0">
              <w:rPr>
                <w:rFonts w:ascii="Arial" w:eastAsiaTheme="minorHAnsi" w:hAnsi="Arial" w:cs="Arial"/>
                <w:color w:val="0070C0"/>
                <w:lang w:eastAsia="en-US"/>
              </w:rPr>
              <w:t>MUK anzuführen,</w:t>
            </w:r>
            <w:r w:rsidRPr="00FF2E58">
              <w:rPr>
                <w:rFonts w:ascii="Arial" w:eastAsiaTheme="minorHAnsi" w:hAnsi="Arial" w:cs="Arial"/>
                <w:color w:val="0070C0"/>
                <w:lang w:eastAsia="en-US"/>
              </w:rPr>
              <w:t xml:space="preserve"> falls das Projekt in den Anwendungsbereich des/der obgenannten MUK </w:t>
            </w:r>
            <w:r>
              <w:rPr>
                <w:rFonts w:ascii="Arial" w:eastAsiaTheme="minorHAnsi" w:hAnsi="Arial" w:cs="Arial"/>
                <w:color w:val="0070C0"/>
                <w:lang w:eastAsia="en-US"/>
              </w:rPr>
              <w:t xml:space="preserve">fällt e folglich sind die MUK im Rahmen der Projektierung verwendet worden. </w:t>
            </w:r>
          </w:p>
          <w:p w14:paraId="1ED4CA90" w14:textId="77777777" w:rsidR="00755875" w:rsidRDefault="00755875" w:rsidP="003E782E">
            <w:pPr>
              <w:ind w:right="217"/>
              <w:jc w:val="both"/>
              <w:rPr>
                <w:rFonts w:ascii="Arial" w:eastAsiaTheme="minorHAnsi" w:hAnsi="Arial" w:cs="Arial"/>
                <w:color w:val="0070C0"/>
                <w:lang w:eastAsia="en-US"/>
              </w:rPr>
            </w:pPr>
            <w:r>
              <w:rPr>
                <w:rFonts w:ascii="Arial" w:eastAsiaTheme="minorHAnsi" w:hAnsi="Arial" w:cs="Arial"/>
                <w:color w:val="0070C0"/>
                <w:lang w:eastAsia="en-US"/>
              </w:rPr>
              <w:t xml:space="preserve">Die bei der Projektierung verwendeten MUK sind anzugeben, auch im Falle einer teilweisen Abweichung im Sinne von Art. 35, Absatz 5 des LG Nr. 16/2015.  </w:t>
            </w:r>
          </w:p>
          <w:p w14:paraId="646BB3FA" w14:textId="77777777" w:rsidR="00755875" w:rsidRDefault="00755875" w:rsidP="003E782E">
            <w:pPr>
              <w:ind w:right="217"/>
              <w:jc w:val="both"/>
              <w:rPr>
                <w:rFonts w:ascii="Arial" w:hAnsi="Arial" w:cs="Arial"/>
                <w:b/>
                <w:color w:val="FF0000"/>
              </w:rPr>
            </w:pPr>
            <w:r>
              <w:rPr>
                <w:rFonts w:ascii="Arial" w:eastAsiaTheme="minorHAnsi" w:hAnsi="Arial" w:cs="Arial"/>
                <w:color w:val="0070C0"/>
                <w:lang w:eastAsia="en-US"/>
              </w:rPr>
              <w:t>Bei PNRR/PNC-Projekten, die u.a. dem DNSH-Prinzip entsprechen müssen, ist besonders darauf zu achten, dass ein Teil der CAM nicht angewendet wird.</w:t>
            </w:r>
          </w:p>
          <w:p w14:paraId="12E46A78" w14:textId="77777777" w:rsidR="00755875" w:rsidRDefault="00755875" w:rsidP="003E782E">
            <w:pPr>
              <w:ind w:right="217"/>
              <w:jc w:val="both"/>
              <w:rPr>
                <w:rFonts w:ascii="Arial" w:hAnsi="Arial" w:cs="Arial"/>
                <w:b/>
                <w:color w:val="FF0000"/>
              </w:rPr>
            </w:pPr>
          </w:p>
          <w:p w14:paraId="5FD53F9B" w14:textId="77777777" w:rsidR="00755875" w:rsidRDefault="00755875" w:rsidP="003E782E">
            <w:pPr>
              <w:ind w:right="217"/>
              <w:jc w:val="both"/>
              <w:rPr>
                <w:rFonts w:ascii="Arial" w:hAnsi="Arial" w:cs="Arial"/>
                <w:b/>
                <w:color w:val="FF0000"/>
              </w:rPr>
            </w:pPr>
          </w:p>
          <w:p w14:paraId="013C9CCD" w14:textId="0BD9CC81" w:rsidR="00755875" w:rsidRPr="00486FA5" w:rsidRDefault="00755875" w:rsidP="003E782E">
            <w:pPr>
              <w:ind w:right="217"/>
              <w:jc w:val="both"/>
              <w:rPr>
                <w:rFonts w:ascii="Arial" w:eastAsia="Calibri" w:hAnsi="Arial" w:cs="Arial"/>
                <w:b/>
                <w:bCs/>
                <w:i/>
                <w:iCs/>
                <w:color w:val="0070C0"/>
                <w:highlight w:val="green"/>
                <w:u w:val="single"/>
                <w:lang w:eastAsia="en-US"/>
              </w:rPr>
            </w:pPr>
          </w:p>
        </w:tc>
        <w:tc>
          <w:tcPr>
            <w:tcW w:w="2498" w:type="pct"/>
            <w:shd w:val="clear" w:color="auto" w:fill="E0E0E0"/>
          </w:tcPr>
          <w:p w14:paraId="7B61B1F7" w14:textId="77777777" w:rsidR="00755875" w:rsidRPr="00D6771A" w:rsidRDefault="00755875" w:rsidP="00755875">
            <w:pPr>
              <w:tabs>
                <w:tab w:val="left" w:pos="3686"/>
              </w:tabs>
              <w:ind w:right="50"/>
              <w:jc w:val="both"/>
              <w:rPr>
                <w:rFonts w:ascii="Arial" w:hAnsi="Arial" w:cs="Arial"/>
                <w:b/>
                <w:color w:val="FF0000"/>
                <w:lang w:val="it-IT"/>
              </w:rPr>
            </w:pPr>
            <w:r w:rsidRPr="00D6771A">
              <w:rPr>
                <w:rFonts w:ascii="Arial" w:hAnsi="Arial" w:cs="Arial"/>
                <w:b/>
                <w:color w:val="FF0000"/>
                <w:lang w:val="it-IT"/>
              </w:rPr>
              <w:t>Criteri Ambientali Minimi (CAM)</w:t>
            </w:r>
          </w:p>
          <w:p w14:paraId="484A6EBA" w14:textId="77777777" w:rsidR="00755875" w:rsidRDefault="00755875" w:rsidP="003E782E">
            <w:pPr>
              <w:tabs>
                <w:tab w:val="left" w:pos="3686"/>
              </w:tabs>
              <w:ind w:right="50"/>
              <w:jc w:val="both"/>
              <w:rPr>
                <w:rFonts w:ascii="Arial" w:eastAsiaTheme="minorHAnsi" w:hAnsi="Arial" w:cs="Arial"/>
                <w:i/>
                <w:iCs/>
                <w:color w:val="0070C0"/>
                <w:u w:val="single"/>
                <w:lang w:val="it-IT" w:eastAsia="en-US"/>
              </w:rPr>
            </w:pPr>
          </w:p>
          <w:p w14:paraId="0D58084B" w14:textId="4C6B37D9" w:rsidR="00755875" w:rsidRDefault="00755875" w:rsidP="003E782E">
            <w:pPr>
              <w:tabs>
                <w:tab w:val="left" w:pos="3686"/>
              </w:tabs>
              <w:ind w:right="50"/>
              <w:jc w:val="both"/>
              <w:rPr>
                <w:rFonts w:ascii="Arial" w:eastAsiaTheme="minorHAnsi" w:hAnsi="Arial" w:cs="Arial"/>
                <w:i/>
                <w:iCs/>
                <w:color w:val="0070C0"/>
                <w:lang w:val="it-IT" w:eastAsia="en-US"/>
              </w:rPr>
            </w:pPr>
            <w:r w:rsidRPr="00D6771A">
              <w:rPr>
                <w:rFonts w:ascii="Arial" w:eastAsiaTheme="minorHAnsi" w:hAnsi="Arial" w:cs="Arial"/>
                <w:i/>
                <w:iCs/>
                <w:color w:val="0070C0"/>
                <w:u w:val="single"/>
                <w:lang w:val="it-IT" w:eastAsia="en-US"/>
              </w:rPr>
              <w:t>Indicazioni alla stazione appaltante:</w:t>
            </w:r>
            <w:r w:rsidRPr="00D6771A">
              <w:rPr>
                <w:rFonts w:ascii="Arial" w:eastAsiaTheme="minorHAnsi" w:hAnsi="Arial" w:cs="Arial"/>
                <w:i/>
                <w:iCs/>
                <w:color w:val="0070C0"/>
                <w:lang w:val="it-IT" w:eastAsia="en-US"/>
              </w:rPr>
              <w:t xml:space="preserve"> </w:t>
            </w:r>
          </w:p>
          <w:p w14:paraId="0542D1FC" w14:textId="77777777" w:rsidR="00755875" w:rsidRDefault="00755875" w:rsidP="003E782E">
            <w:pPr>
              <w:tabs>
                <w:tab w:val="left" w:pos="3686"/>
              </w:tabs>
              <w:ind w:right="50"/>
              <w:jc w:val="both"/>
              <w:rPr>
                <w:rFonts w:ascii="Arial" w:hAnsi="Arial" w:cs="Arial"/>
                <w:color w:val="0070C0"/>
                <w:lang w:val="it-IT"/>
              </w:rPr>
            </w:pPr>
            <w:r w:rsidRPr="007B4EDC">
              <w:rPr>
                <w:rFonts w:ascii="Arial" w:eastAsiaTheme="minorHAnsi" w:hAnsi="Arial" w:cs="Arial"/>
                <w:color w:val="0070C0"/>
                <w:lang w:val="it-IT" w:eastAsia="en-US"/>
              </w:rPr>
              <w:t xml:space="preserve">Premesso che i CAM sono </w:t>
            </w:r>
            <w:r w:rsidRPr="007B4EDC">
              <w:rPr>
                <w:rFonts w:ascii="Arial" w:eastAsiaTheme="minorHAnsi" w:hAnsi="Arial" w:cs="Arial"/>
                <w:b/>
                <w:bCs/>
                <w:color w:val="0070C0"/>
                <w:lang w:val="it-IT" w:eastAsia="en-US"/>
              </w:rPr>
              <w:t>obbligatori</w:t>
            </w:r>
            <w:r w:rsidRPr="007B4EDC">
              <w:rPr>
                <w:rFonts w:ascii="Arial" w:eastAsiaTheme="minorHAnsi" w:hAnsi="Arial" w:cs="Arial"/>
                <w:color w:val="0070C0"/>
                <w:lang w:val="it-IT" w:eastAsia="en-US"/>
              </w:rPr>
              <w:t xml:space="preserve"> in base a quanto previsto dall’art</w:t>
            </w:r>
            <w:r>
              <w:rPr>
                <w:rFonts w:ascii="Arial" w:eastAsiaTheme="minorHAnsi" w:hAnsi="Arial" w:cs="Arial"/>
                <w:color w:val="0070C0"/>
                <w:lang w:val="it-IT" w:eastAsia="en-US"/>
              </w:rPr>
              <w:t>.</w:t>
            </w:r>
            <w:r w:rsidRPr="007B4EDC">
              <w:rPr>
                <w:rFonts w:ascii="Arial" w:eastAsiaTheme="minorHAnsi" w:hAnsi="Arial" w:cs="Arial"/>
                <w:color w:val="0070C0"/>
                <w:lang w:val="it-IT" w:eastAsia="en-US"/>
              </w:rPr>
              <w:t xml:space="preserve"> 34 del </w:t>
            </w:r>
            <w:r>
              <w:rPr>
                <w:rFonts w:ascii="Arial" w:eastAsiaTheme="minorHAnsi" w:hAnsi="Arial" w:cs="Arial"/>
                <w:color w:val="0070C0"/>
                <w:lang w:val="it-IT" w:eastAsia="en-US"/>
              </w:rPr>
              <w:t>D.lgs.</w:t>
            </w:r>
            <w:r w:rsidRPr="007B4EDC">
              <w:rPr>
                <w:rFonts w:ascii="Arial" w:eastAsiaTheme="minorHAnsi" w:hAnsi="Arial" w:cs="Arial"/>
                <w:color w:val="0070C0"/>
                <w:lang w:val="it-IT" w:eastAsia="en-US"/>
              </w:rPr>
              <w:t xml:space="preserve"> n. 50</w:t>
            </w:r>
            <w:r>
              <w:rPr>
                <w:rFonts w:ascii="Arial" w:eastAsiaTheme="minorHAnsi" w:hAnsi="Arial" w:cs="Arial"/>
                <w:color w:val="0070C0"/>
                <w:lang w:val="it-IT" w:eastAsia="en-US"/>
              </w:rPr>
              <w:t xml:space="preserve"> del </w:t>
            </w:r>
            <w:r w:rsidRPr="007B4EDC">
              <w:rPr>
                <w:rFonts w:ascii="Arial" w:eastAsiaTheme="minorHAnsi" w:hAnsi="Arial" w:cs="Arial"/>
                <w:color w:val="0070C0"/>
                <w:lang w:val="it-IT" w:eastAsia="en-US"/>
              </w:rPr>
              <w:t xml:space="preserve">18 aprile 2016, </w:t>
            </w:r>
            <w:r w:rsidRPr="007B4EDC">
              <w:rPr>
                <w:rFonts w:ascii="Arial" w:eastAsiaTheme="minorHAnsi" w:hAnsi="Arial" w:cs="Arial"/>
                <w:color w:val="0070C0"/>
                <w:u w:val="single"/>
                <w:lang w:val="it-IT" w:eastAsia="en-US"/>
              </w:rPr>
              <w:t>i</w:t>
            </w:r>
            <w:r w:rsidRPr="007B4EDC">
              <w:rPr>
                <w:rFonts w:ascii="Arial" w:hAnsi="Arial" w:cs="Arial"/>
                <w:color w:val="0070C0"/>
                <w:u w:val="single"/>
                <w:lang w:val="it-IT"/>
              </w:rPr>
              <w:t>ndicare</w:t>
            </w:r>
            <w:r w:rsidRPr="007B4EDC">
              <w:rPr>
                <w:rFonts w:ascii="Arial" w:hAnsi="Arial" w:cs="Arial"/>
                <w:color w:val="0070C0"/>
                <w:lang w:val="it-IT"/>
              </w:rPr>
              <w:t xml:space="preserve"> il CAM/i CAM quando il progetto rientra nell’ambito di applicazione del suddetto CAM/dei suddetti CAM e conseguentemente è/sono stati utilizzati in sede di progettazione. </w:t>
            </w:r>
          </w:p>
          <w:p w14:paraId="6F7E5A04" w14:textId="77777777" w:rsidR="00755875" w:rsidRDefault="00755875" w:rsidP="003E782E">
            <w:pPr>
              <w:tabs>
                <w:tab w:val="left" w:pos="3686"/>
              </w:tabs>
              <w:ind w:right="50"/>
              <w:jc w:val="both"/>
              <w:rPr>
                <w:rFonts w:ascii="Arial" w:hAnsi="Arial" w:cs="Arial"/>
                <w:color w:val="0070C0"/>
                <w:lang w:val="it-IT"/>
              </w:rPr>
            </w:pPr>
            <w:r w:rsidRPr="007B4EDC">
              <w:rPr>
                <w:rFonts w:ascii="Arial" w:hAnsi="Arial" w:cs="Arial"/>
                <w:color w:val="0070C0"/>
                <w:lang w:val="it-IT"/>
              </w:rPr>
              <w:t xml:space="preserve">Deve essere indicato il CAM/i CAM applicati in sede di progettazione, </w:t>
            </w:r>
            <w:r w:rsidRPr="00980DD7">
              <w:rPr>
                <w:rFonts w:ascii="Arial" w:hAnsi="Arial" w:cs="Arial"/>
                <w:color w:val="0070C0"/>
                <w:u w:val="single"/>
                <w:lang w:val="it-IT"/>
              </w:rPr>
              <w:t>anche in caso di</w:t>
            </w:r>
            <w:r w:rsidRPr="007B4EDC">
              <w:rPr>
                <w:rFonts w:ascii="Arial" w:hAnsi="Arial" w:cs="Arial"/>
                <w:color w:val="0070C0"/>
                <w:lang w:val="it-IT"/>
              </w:rPr>
              <w:t xml:space="preserve"> </w:t>
            </w:r>
            <w:r w:rsidRPr="007B4EDC">
              <w:rPr>
                <w:rFonts w:ascii="Arial" w:hAnsi="Arial" w:cs="Arial"/>
                <w:color w:val="0070C0"/>
                <w:u w:val="single"/>
                <w:lang w:val="it-IT"/>
              </w:rPr>
              <w:t>deroga parziale</w:t>
            </w:r>
            <w:r w:rsidRPr="007B4EDC">
              <w:rPr>
                <w:rFonts w:ascii="Arial" w:hAnsi="Arial" w:cs="Arial"/>
                <w:color w:val="0070C0"/>
                <w:lang w:val="it-IT"/>
              </w:rPr>
              <w:t xml:space="preserve"> ai sensi dell’art. 35, comma 5 della L.P. n. 16/2015. </w:t>
            </w:r>
          </w:p>
          <w:p w14:paraId="5D504D1D" w14:textId="77777777" w:rsidR="00755875" w:rsidRPr="007B4EDC" w:rsidRDefault="00755875" w:rsidP="003E782E">
            <w:pPr>
              <w:tabs>
                <w:tab w:val="left" w:pos="3686"/>
              </w:tabs>
              <w:ind w:right="50"/>
              <w:jc w:val="both"/>
              <w:rPr>
                <w:rFonts w:ascii="Arial" w:hAnsi="Arial" w:cs="Arial"/>
                <w:color w:val="0070C0"/>
                <w:lang w:val="it-IT"/>
              </w:rPr>
            </w:pPr>
            <w:r w:rsidRPr="007B4EDC">
              <w:rPr>
                <w:rFonts w:ascii="Arial" w:hAnsi="Arial" w:cs="Arial"/>
                <w:color w:val="0070C0"/>
                <w:lang w:val="it-IT"/>
              </w:rPr>
              <w:t>Particolare attenzione deve essere prestata in caso di disapplicazione di parte dei CAM in caso di progetti PNRR/PNC che devono rispettare tra l’altro il principio DNSH.</w:t>
            </w:r>
          </w:p>
          <w:p w14:paraId="6CAB4B4B" w14:textId="77777777" w:rsidR="00755875" w:rsidRPr="00E14C8B" w:rsidRDefault="00755875" w:rsidP="003E782E">
            <w:pPr>
              <w:tabs>
                <w:tab w:val="left" w:pos="3686"/>
              </w:tabs>
              <w:ind w:right="50"/>
              <w:jc w:val="both"/>
              <w:rPr>
                <w:rFonts w:ascii="Arial" w:hAnsi="Arial" w:cs="Arial"/>
                <w:b/>
                <w:lang w:val="it-IT"/>
              </w:rPr>
            </w:pPr>
          </w:p>
          <w:p w14:paraId="02745C75" w14:textId="77777777" w:rsidR="00755875" w:rsidRDefault="00755875" w:rsidP="003E782E">
            <w:pPr>
              <w:tabs>
                <w:tab w:val="left" w:pos="3686"/>
              </w:tabs>
              <w:ind w:right="50"/>
              <w:jc w:val="both"/>
              <w:rPr>
                <w:rFonts w:ascii="Arial" w:hAnsi="Arial" w:cs="Arial"/>
                <w:b/>
                <w:color w:val="FF0000"/>
                <w:lang w:val="it-IT"/>
              </w:rPr>
            </w:pPr>
          </w:p>
          <w:p w14:paraId="6C858ADB" w14:textId="77777777" w:rsidR="00755875" w:rsidRPr="007B37EB" w:rsidRDefault="00755875" w:rsidP="00755875">
            <w:pPr>
              <w:tabs>
                <w:tab w:val="left" w:pos="3686"/>
              </w:tabs>
              <w:ind w:right="50"/>
              <w:jc w:val="both"/>
              <w:rPr>
                <w:rFonts w:ascii="Arial" w:hAnsi="Arial" w:cs="Arial"/>
                <w:bCs/>
                <w:i/>
                <w:color w:val="0070C0"/>
                <w:highlight w:val="green"/>
                <w:u w:val="single"/>
                <w:lang w:val="it-IT"/>
              </w:rPr>
            </w:pPr>
          </w:p>
        </w:tc>
      </w:tr>
      <w:tr w:rsidR="00755875" w:rsidRPr="00592C74" w14:paraId="2CBEF14F" w14:textId="77777777" w:rsidTr="00755875">
        <w:trPr>
          <w:trHeight w:val="284"/>
        </w:trPr>
        <w:tc>
          <w:tcPr>
            <w:tcW w:w="2502" w:type="pct"/>
            <w:shd w:val="clear" w:color="auto" w:fill="auto"/>
          </w:tcPr>
          <w:p w14:paraId="0125C5A0" w14:textId="77777777" w:rsidR="00755875" w:rsidRPr="00E14C8B" w:rsidRDefault="00755875" w:rsidP="003E782E">
            <w:pPr>
              <w:ind w:right="217"/>
              <w:jc w:val="both"/>
              <w:rPr>
                <w:rFonts w:ascii="Arial" w:eastAsia="Calibri" w:hAnsi="Arial" w:cs="Arial"/>
                <w:b/>
                <w:bCs/>
                <w:i/>
                <w:iCs/>
                <w:color w:val="0070C0"/>
                <w:highlight w:val="green"/>
                <w:u w:val="single"/>
                <w:lang w:val="it-IT" w:eastAsia="en-US"/>
              </w:rPr>
            </w:pPr>
          </w:p>
        </w:tc>
        <w:tc>
          <w:tcPr>
            <w:tcW w:w="2498" w:type="pct"/>
            <w:shd w:val="clear" w:color="auto" w:fill="auto"/>
          </w:tcPr>
          <w:p w14:paraId="211B3B4E" w14:textId="77777777" w:rsidR="00755875" w:rsidRPr="00486FA5" w:rsidRDefault="00755875" w:rsidP="003E782E">
            <w:pPr>
              <w:tabs>
                <w:tab w:val="left" w:pos="3686"/>
              </w:tabs>
              <w:ind w:right="217"/>
              <w:jc w:val="both"/>
              <w:rPr>
                <w:rFonts w:ascii="Arial" w:hAnsi="Arial" w:cs="Arial"/>
                <w:b/>
                <w:i/>
                <w:color w:val="0070C0"/>
                <w:highlight w:val="green"/>
                <w:u w:val="single"/>
                <w:lang w:val="it-IT"/>
              </w:rPr>
            </w:pPr>
          </w:p>
        </w:tc>
      </w:tr>
      <w:tr w:rsidR="00755875" w:rsidRPr="00592C74" w14:paraId="1A3B61A2" w14:textId="77777777" w:rsidTr="00755875">
        <w:trPr>
          <w:trHeight w:val="1060"/>
        </w:trPr>
        <w:tc>
          <w:tcPr>
            <w:tcW w:w="2502" w:type="pct"/>
            <w:shd w:val="clear" w:color="auto" w:fill="E0E0E0"/>
          </w:tcPr>
          <w:p w14:paraId="343C3E1A" w14:textId="77777777" w:rsidR="00755875" w:rsidRDefault="00755875" w:rsidP="003E782E">
            <w:pPr>
              <w:jc w:val="both"/>
              <w:rPr>
                <w:rFonts w:ascii="Arial" w:hAnsi="Arial" w:cs="Arial"/>
                <w:b/>
                <w:color w:val="FF0000"/>
              </w:rPr>
            </w:pPr>
            <w:r w:rsidRPr="00A92379">
              <w:rPr>
                <w:rFonts w:ascii="Arial" w:hAnsi="Arial" w:cs="Arial"/>
                <w:bCs/>
                <w:color w:val="FF0000"/>
              </w:rPr>
              <w:t>Mindestumweltkriterien</w:t>
            </w:r>
            <w:r>
              <w:rPr>
                <w:rFonts w:ascii="Arial" w:hAnsi="Arial" w:cs="Arial"/>
                <w:bCs/>
                <w:color w:val="FF0000"/>
              </w:rPr>
              <w:t xml:space="preserve"> zur Vergabe von Planungsleistung für Maßnahmen, </w:t>
            </w:r>
            <w:r w:rsidRPr="00F13DB0">
              <w:rPr>
                <w:rFonts w:ascii="Arial" w:hAnsi="Arial" w:cs="Arial"/>
                <w:bCs/>
                <w:color w:val="FF0000"/>
              </w:rPr>
              <w:t xml:space="preserve">zur Vergabe von </w:t>
            </w:r>
            <w:r>
              <w:rPr>
                <w:rFonts w:ascii="Arial" w:hAnsi="Arial" w:cs="Arial"/>
                <w:bCs/>
                <w:color w:val="FF0000"/>
              </w:rPr>
              <w:t xml:space="preserve">Bauarbeiten für Baumaßnahmen und </w:t>
            </w:r>
            <w:r w:rsidRPr="00F13DB0">
              <w:rPr>
                <w:rFonts w:ascii="Arial" w:hAnsi="Arial" w:cs="Arial"/>
                <w:bCs/>
                <w:color w:val="FF0000"/>
              </w:rPr>
              <w:t xml:space="preserve">zur </w:t>
            </w:r>
            <w:r>
              <w:rPr>
                <w:rFonts w:ascii="Arial" w:hAnsi="Arial" w:cs="Arial"/>
                <w:bCs/>
                <w:color w:val="FF0000"/>
              </w:rPr>
              <w:t>gemeinsamen Vergabe</w:t>
            </w:r>
            <w:r w:rsidRPr="00F13DB0">
              <w:rPr>
                <w:rFonts w:ascii="Arial" w:hAnsi="Arial" w:cs="Arial"/>
                <w:bCs/>
                <w:color w:val="FF0000"/>
              </w:rPr>
              <w:t xml:space="preserve"> von </w:t>
            </w:r>
            <w:r w:rsidRPr="0008078A">
              <w:rPr>
                <w:rFonts w:ascii="Arial" w:hAnsi="Arial" w:cs="Arial"/>
                <w:bCs/>
                <w:color w:val="FF0000"/>
              </w:rPr>
              <w:t>Planung</w:t>
            </w:r>
            <w:r>
              <w:rPr>
                <w:rFonts w:ascii="Arial" w:hAnsi="Arial" w:cs="Arial"/>
                <w:bCs/>
                <w:color w:val="FF0000"/>
              </w:rPr>
              <w:t>s-</w:t>
            </w:r>
            <w:r w:rsidRPr="0008078A">
              <w:rPr>
                <w:rFonts w:ascii="Arial" w:hAnsi="Arial" w:cs="Arial"/>
                <w:bCs/>
                <w:color w:val="FF0000"/>
              </w:rPr>
              <w:t xml:space="preserve"> und </w:t>
            </w:r>
            <w:r>
              <w:rPr>
                <w:rFonts w:ascii="Arial" w:hAnsi="Arial" w:cs="Arial"/>
                <w:bCs/>
                <w:color w:val="FF0000"/>
              </w:rPr>
              <w:t>Baua</w:t>
            </w:r>
            <w:r w:rsidRPr="0008078A">
              <w:rPr>
                <w:rFonts w:ascii="Arial" w:hAnsi="Arial" w:cs="Arial"/>
                <w:bCs/>
                <w:color w:val="FF0000"/>
              </w:rPr>
              <w:t>rbeiten</w:t>
            </w:r>
            <w:r>
              <w:rPr>
                <w:rFonts w:ascii="Arial" w:hAnsi="Arial" w:cs="Arial"/>
                <w:bCs/>
                <w:color w:val="FF0000"/>
              </w:rPr>
              <w:t xml:space="preserve"> für Baumaßnahmen – </w:t>
            </w:r>
            <w:r w:rsidRPr="0008078A">
              <w:rPr>
                <w:rFonts w:ascii="Arial" w:hAnsi="Arial" w:cs="Arial"/>
                <w:b/>
                <w:color w:val="FF0000"/>
              </w:rPr>
              <w:t>MD 23. giugno 2022 (</w:t>
            </w:r>
            <w:r w:rsidRPr="00F13DB0">
              <w:rPr>
                <w:rFonts w:ascii="Arial" w:hAnsi="Arial" w:cs="Arial"/>
                <w:b/>
                <w:color w:val="FF0000"/>
              </w:rPr>
              <w:t xml:space="preserve">Gesetzblatt </w:t>
            </w:r>
            <w:r>
              <w:rPr>
                <w:rFonts w:ascii="Arial" w:hAnsi="Arial" w:cs="Arial"/>
                <w:b/>
                <w:color w:val="FF0000"/>
              </w:rPr>
              <w:t>Nr</w:t>
            </w:r>
            <w:r w:rsidRPr="0008078A">
              <w:rPr>
                <w:rFonts w:ascii="Arial" w:hAnsi="Arial" w:cs="Arial"/>
                <w:b/>
                <w:color w:val="FF0000"/>
              </w:rPr>
              <w:t xml:space="preserve">. 183 </w:t>
            </w:r>
            <w:r>
              <w:rPr>
                <w:rFonts w:ascii="Arial" w:hAnsi="Arial" w:cs="Arial"/>
                <w:b/>
                <w:color w:val="FF0000"/>
              </w:rPr>
              <w:t>vom 6. August</w:t>
            </w:r>
            <w:r w:rsidRPr="0008078A">
              <w:rPr>
                <w:rFonts w:ascii="Arial" w:hAnsi="Arial" w:cs="Arial"/>
                <w:b/>
                <w:color w:val="FF0000"/>
              </w:rPr>
              <w:t xml:space="preserve"> 2022)</w:t>
            </w:r>
          </w:p>
          <w:p w14:paraId="062737D7" w14:textId="77777777" w:rsidR="00755875" w:rsidRPr="0008078A" w:rsidRDefault="00755875" w:rsidP="003E782E">
            <w:pPr>
              <w:jc w:val="both"/>
              <w:rPr>
                <w:rFonts w:ascii="Arial" w:hAnsi="Arial" w:cs="Arial"/>
                <w:bCs/>
                <w:color w:val="FF0000"/>
              </w:rPr>
            </w:pPr>
          </w:p>
        </w:tc>
        <w:tc>
          <w:tcPr>
            <w:tcW w:w="2498" w:type="pct"/>
            <w:shd w:val="clear" w:color="auto" w:fill="E0E0E0"/>
          </w:tcPr>
          <w:p w14:paraId="2995DA68" w14:textId="77777777" w:rsidR="00755875" w:rsidRDefault="00755875" w:rsidP="003E782E">
            <w:pPr>
              <w:tabs>
                <w:tab w:val="left" w:pos="3686"/>
              </w:tabs>
              <w:ind w:right="50"/>
              <w:jc w:val="both"/>
              <w:rPr>
                <w:rFonts w:ascii="Arial" w:hAnsi="Arial" w:cs="Arial"/>
                <w:b/>
                <w:iCs/>
                <w:color w:val="FF0000"/>
                <w:lang w:val="it-IT"/>
              </w:rPr>
            </w:pPr>
            <w:r w:rsidRPr="00A92379">
              <w:rPr>
                <w:rFonts w:ascii="Arial" w:hAnsi="Arial" w:cs="Arial"/>
                <w:bCs/>
                <w:iCs/>
                <w:color w:val="FF0000"/>
                <w:lang w:val="it-IT"/>
              </w:rPr>
              <w:t xml:space="preserve">Criteri ambientali minimi per l’affidamento del servizio di progettazione di interventi edilizi, per l’affidamento dei lavori per interventi edilizi e per l’affidamento congiunto di progettazione e lavori per interventi edilizi – </w:t>
            </w:r>
            <w:r w:rsidRPr="00A92379">
              <w:rPr>
                <w:rFonts w:ascii="Arial" w:hAnsi="Arial" w:cs="Arial"/>
                <w:b/>
                <w:iCs/>
                <w:color w:val="FF0000"/>
                <w:lang w:val="it-IT"/>
              </w:rPr>
              <w:t>D.M. 23 giugno 2022 (G.U. n. 183 del 6 agosto 2022)</w:t>
            </w:r>
          </w:p>
          <w:p w14:paraId="74E898D0" w14:textId="77777777" w:rsidR="00755875" w:rsidRPr="00F2192F" w:rsidRDefault="00755875" w:rsidP="003E782E">
            <w:pPr>
              <w:tabs>
                <w:tab w:val="left" w:pos="3686"/>
              </w:tabs>
              <w:ind w:right="50"/>
              <w:jc w:val="both"/>
              <w:rPr>
                <w:rFonts w:ascii="Arial" w:hAnsi="Arial" w:cs="Arial"/>
                <w:b/>
                <w:iCs/>
                <w:color w:val="FF0000"/>
                <w:lang w:val="it-IT"/>
              </w:rPr>
            </w:pPr>
          </w:p>
        </w:tc>
      </w:tr>
      <w:tr w:rsidR="00755875" w:rsidRPr="00592C74" w14:paraId="313DFF7D" w14:textId="77777777" w:rsidTr="00755875">
        <w:trPr>
          <w:trHeight w:val="284"/>
        </w:trPr>
        <w:tc>
          <w:tcPr>
            <w:tcW w:w="2502" w:type="pct"/>
            <w:shd w:val="clear" w:color="auto" w:fill="auto"/>
          </w:tcPr>
          <w:p w14:paraId="731D3BAC" w14:textId="77777777" w:rsidR="00755875" w:rsidRPr="00E14C8B" w:rsidRDefault="00755875" w:rsidP="003E782E">
            <w:pPr>
              <w:ind w:right="217"/>
              <w:jc w:val="both"/>
              <w:rPr>
                <w:rFonts w:ascii="Arial" w:eastAsia="Calibri" w:hAnsi="Arial" w:cs="Arial"/>
                <w:b/>
                <w:bCs/>
                <w:i/>
                <w:iCs/>
                <w:color w:val="0070C0"/>
                <w:highlight w:val="green"/>
                <w:u w:val="single"/>
                <w:lang w:val="it-IT" w:eastAsia="en-US"/>
              </w:rPr>
            </w:pPr>
          </w:p>
        </w:tc>
        <w:tc>
          <w:tcPr>
            <w:tcW w:w="2498" w:type="pct"/>
            <w:shd w:val="clear" w:color="auto" w:fill="auto"/>
          </w:tcPr>
          <w:p w14:paraId="43871BB0" w14:textId="77777777" w:rsidR="00755875" w:rsidRPr="00486FA5" w:rsidRDefault="00755875" w:rsidP="003E782E">
            <w:pPr>
              <w:tabs>
                <w:tab w:val="left" w:pos="3686"/>
              </w:tabs>
              <w:ind w:right="217"/>
              <w:jc w:val="both"/>
              <w:rPr>
                <w:rFonts w:ascii="Arial" w:hAnsi="Arial" w:cs="Arial"/>
                <w:b/>
                <w:i/>
                <w:color w:val="0070C0"/>
                <w:highlight w:val="green"/>
                <w:u w:val="single"/>
                <w:lang w:val="it-IT"/>
              </w:rPr>
            </w:pPr>
          </w:p>
        </w:tc>
      </w:tr>
      <w:tr w:rsidR="00592C74" w:rsidRPr="00592C74" w14:paraId="3847B4ED" w14:textId="77777777" w:rsidTr="004A796A">
        <w:trPr>
          <w:trHeight w:val="284"/>
        </w:trPr>
        <w:tc>
          <w:tcPr>
            <w:tcW w:w="2502" w:type="pct"/>
            <w:shd w:val="clear" w:color="auto" w:fill="E7E6E6" w:themeFill="background2"/>
          </w:tcPr>
          <w:p w14:paraId="3EF4EB20" w14:textId="77777777" w:rsidR="00592C74" w:rsidRDefault="00592C74" w:rsidP="004A796A">
            <w:pPr>
              <w:ind w:right="217"/>
              <w:jc w:val="both"/>
              <w:rPr>
                <w:rFonts w:ascii="Arial" w:hAnsi="Arial" w:cs="Arial"/>
                <w:b/>
                <w:bCs/>
                <w:color w:val="0070C0"/>
              </w:rPr>
            </w:pPr>
            <w:r w:rsidRPr="00C321DA">
              <w:rPr>
                <w:rFonts w:ascii="Arial" w:hAnsi="Arial" w:cs="Arial"/>
                <w:b/>
                <w:bCs/>
                <w:color w:val="0070C0"/>
              </w:rPr>
              <w:t xml:space="preserve">Lassen Sie den folgenden Absatz </w:t>
            </w:r>
            <w:r>
              <w:rPr>
                <w:rFonts w:ascii="Arial" w:hAnsi="Arial" w:cs="Arial"/>
                <w:b/>
                <w:bCs/>
                <w:color w:val="0070C0"/>
              </w:rPr>
              <w:t xml:space="preserve">für Ausschreibugen ausschließlich nach Preis oder </w:t>
            </w:r>
            <w:r>
              <w:rPr>
                <w:rFonts w:ascii="Arial" w:hAnsi="Arial" w:cs="Arial"/>
                <w:b/>
                <w:bCs/>
                <w:color w:val="0070C0"/>
              </w:rPr>
              <w:lastRenderedPageBreak/>
              <w:t xml:space="preserve">Ausschreibungen Qualität/Preis, </w:t>
            </w:r>
            <w:r w:rsidRPr="00C321DA">
              <w:rPr>
                <w:rFonts w:ascii="Arial" w:hAnsi="Arial" w:cs="Arial"/>
                <w:b/>
                <w:bCs/>
                <w:color w:val="0070C0"/>
              </w:rPr>
              <w:t xml:space="preserve">ohne Bewertung der </w:t>
            </w:r>
            <w:r>
              <w:rPr>
                <w:rFonts w:ascii="Arial" w:hAnsi="Arial" w:cs="Arial"/>
                <w:b/>
                <w:bCs/>
                <w:color w:val="0070C0"/>
              </w:rPr>
              <w:t>nachstehenden Personen</w:t>
            </w:r>
          </w:p>
          <w:p w14:paraId="54ECFBEC" w14:textId="77777777" w:rsidR="00592C74" w:rsidRDefault="00592C74" w:rsidP="004A796A">
            <w:pPr>
              <w:ind w:right="217"/>
              <w:jc w:val="both"/>
              <w:rPr>
                <w:rFonts w:ascii="Arial" w:hAnsi="Arial" w:cs="Arial"/>
                <w:b/>
                <w:bCs/>
                <w:color w:val="0070C0"/>
              </w:rPr>
            </w:pPr>
          </w:p>
          <w:p w14:paraId="228969A6" w14:textId="77777777" w:rsidR="00592C74" w:rsidRPr="00C321DA" w:rsidRDefault="00592C74" w:rsidP="004A796A">
            <w:pPr>
              <w:ind w:right="217"/>
              <w:jc w:val="both"/>
              <w:rPr>
                <w:rFonts w:ascii="Arial" w:hAnsi="Arial" w:cs="Arial"/>
                <w:b/>
                <w:bCs/>
                <w:color w:val="FF0000"/>
              </w:rPr>
            </w:pPr>
            <w:r w:rsidRPr="00C321DA">
              <w:rPr>
                <w:rFonts w:ascii="Arial" w:hAnsi="Arial" w:cs="Arial"/>
                <w:b/>
                <w:bCs/>
                <w:color w:val="FF0000"/>
              </w:rPr>
              <w:t xml:space="preserve">3.1.1 Baustellenpersonal </w:t>
            </w:r>
          </w:p>
          <w:p w14:paraId="0CA6C1C6" w14:textId="77777777" w:rsidR="00592C74" w:rsidRDefault="00592C74" w:rsidP="004A796A">
            <w:pPr>
              <w:ind w:right="217"/>
              <w:jc w:val="both"/>
              <w:rPr>
                <w:rFonts w:ascii="Arial" w:hAnsi="Arial" w:cs="Arial"/>
                <w:color w:val="FF0000"/>
              </w:rPr>
            </w:pPr>
            <w:r w:rsidRPr="00F474A5">
              <w:rPr>
                <w:rFonts w:ascii="Arial" w:hAnsi="Arial" w:cs="Arial"/>
                <w:b/>
                <w:bCs/>
                <w:color w:val="FF0000"/>
                <w:u w:val="single"/>
              </w:rPr>
              <w:t>Der Auftragnehmer muss geeignete Unterlagen vorlegen</w:t>
            </w:r>
            <w:r>
              <w:rPr>
                <w:rFonts w:ascii="Arial" w:hAnsi="Arial" w:cs="Arial"/>
                <w:b/>
                <w:bCs/>
                <w:color w:val="FF0000"/>
              </w:rPr>
              <w:t xml:space="preserve">, </w:t>
            </w:r>
            <w:r w:rsidRPr="00F474A5">
              <w:rPr>
                <w:rFonts w:ascii="Arial" w:hAnsi="Arial" w:cs="Arial"/>
                <w:color w:val="FF0000"/>
              </w:rPr>
              <w:t>aus denen hervorgeht, dass das Personal mit Koordinierungsaufgaben geschult worden ist, z.B. Lebensläufe, Diplome, Bescheinigungen, aus denen hervorgeht, dass das Personal an Schulungen zu den im Kriterium genannten Themen teilgenommen hat usw. oder bescheinigt, dass das Personal während der Bauarbeiten von einem erfahrenen Dozenten für Umweltmanagement auf der Baustelle spezifisch ausgebildet worden ist.</w:t>
            </w:r>
            <w:r>
              <w:rPr>
                <w:rFonts w:ascii="Arial" w:hAnsi="Arial" w:cs="Arial"/>
                <w:color w:val="FF0000"/>
              </w:rPr>
              <w:t xml:space="preserve"> Während der Ausführung des Auftrags überprüft der Bauleiter die Erfüllung des Kriteriums. Bei Nichterfüllung der Verpflichtungen aus diesem Absatz wird ein Strafgeld in der Höhe von </w:t>
            </w:r>
            <w:r w:rsidRPr="003C32D7">
              <w:rPr>
                <w:rFonts w:ascii="Arial" w:hAnsi="Arial" w:cs="Arial"/>
                <w:color w:val="FF0000"/>
                <w:highlight w:val="yellow"/>
                <w:shd w:val="clear" w:color="auto" w:fill="FFFF00"/>
                <w:lang w:val="it-IT" w:eastAsia="en-US"/>
              </w:rPr>
              <w:fldChar w:fldCharType="begin">
                <w:ffData>
                  <w:name w:val=""/>
                  <w:enabled/>
                  <w:calcOnExit w:val="0"/>
                  <w:ddList/>
                </w:ffData>
              </w:fldChar>
            </w:r>
            <w:r w:rsidRPr="00F474A5">
              <w:rPr>
                <w:rFonts w:ascii="Arial" w:hAnsi="Arial" w:cs="Arial"/>
                <w:color w:val="FF0000"/>
                <w:highlight w:val="yellow"/>
                <w:shd w:val="clear" w:color="auto" w:fill="FFFF00"/>
                <w:lang w:eastAsia="en-US"/>
              </w:rPr>
              <w:instrText xml:space="preserve"> FORMDROPDOWN </w:instrText>
            </w:r>
            <w:r w:rsidR="00950C8C">
              <w:rPr>
                <w:rFonts w:ascii="Arial" w:hAnsi="Arial" w:cs="Arial"/>
                <w:color w:val="FF0000"/>
                <w:highlight w:val="yellow"/>
                <w:shd w:val="clear" w:color="auto" w:fill="FFFF00"/>
                <w:lang w:val="it-IT" w:eastAsia="en-US"/>
              </w:rPr>
            </w:r>
            <w:r w:rsidR="00950C8C">
              <w:rPr>
                <w:rFonts w:ascii="Arial" w:hAnsi="Arial" w:cs="Arial"/>
                <w:color w:val="FF0000"/>
                <w:highlight w:val="yellow"/>
                <w:shd w:val="clear" w:color="auto" w:fill="FFFF00"/>
                <w:lang w:val="it-IT" w:eastAsia="en-US"/>
              </w:rPr>
              <w:fldChar w:fldCharType="separate"/>
            </w:r>
            <w:r w:rsidRPr="003C32D7">
              <w:rPr>
                <w:rFonts w:ascii="Arial" w:hAnsi="Arial" w:cs="Arial"/>
                <w:color w:val="FF0000"/>
                <w:highlight w:val="yellow"/>
                <w:shd w:val="clear" w:color="auto" w:fill="FFFF00"/>
                <w:lang w:val="it-IT" w:eastAsia="en-US"/>
              </w:rPr>
              <w:fldChar w:fldCharType="end"/>
            </w:r>
            <w:r>
              <w:rPr>
                <w:rFonts w:ascii="Arial" w:hAnsi="Arial" w:cs="Arial"/>
                <w:color w:val="FF0000"/>
              </w:rPr>
              <w:t xml:space="preserve"> Euro verhängt. Wird eine der oben genannten Fachkräfte aus Gründen höherer Gewalt ersetzt, so muss sie der Auftragnehmer unverzüglich durch Personen mit gleichwertiger Ausbildung und gleichwertigem Lebenslauf ersetzen. </w:t>
            </w:r>
          </w:p>
          <w:p w14:paraId="746492CE" w14:textId="77777777" w:rsidR="00592C74" w:rsidRPr="00FD765D" w:rsidRDefault="00592C74" w:rsidP="004A796A">
            <w:pPr>
              <w:ind w:right="217"/>
              <w:jc w:val="both"/>
              <w:rPr>
                <w:rFonts w:ascii="Arial" w:hAnsi="Arial" w:cs="Arial"/>
                <w:b/>
                <w:bCs/>
                <w:color w:val="0070C0"/>
              </w:rPr>
            </w:pPr>
          </w:p>
        </w:tc>
        <w:tc>
          <w:tcPr>
            <w:tcW w:w="2498" w:type="pct"/>
            <w:shd w:val="clear" w:color="auto" w:fill="E7E6E6" w:themeFill="background2"/>
          </w:tcPr>
          <w:p w14:paraId="5160ECC9" w14:textId="77777777" w:rsidR="00592C74" w:rsidRDefault="00592C74" w:rsidP="004A796A">
            <w:pPr>
              <w:autoSpaceDE w:val="0"/>
              <w:autoSpaceDN w:val="0"/>
              <w:adjustRightInd w:val="0"/>
              <w:jc w:val="both"/>
              <w:rPr>
                <w:rFonts w:ascii="Arial" w:hAnsi="Arial" w:cs="Arial"/>
                <w:b/>
                <w:bCs/>
                <w:color w:val="0070C0"/>
                <w:lang w:val="it-IT"/>
              </w:rPr>
            </w:pPr>
            <w:r>
              <w:rPr>
                <w:rFonts w:ascii="Arial" w:hAnsi="Arial" w:cs="Arial"/>
                <w:b/>
                <w:bCs/>
                <w:color w:val="0070C0"/>
                <w:lang w:val="it-IT"/>
              </w:rPr>
              <w:lastRenderedPageBreak/>
              <w:t>Lasciare il seguente paragrafo per le gare a solo prezzo o gare a qualità/prezzo, senza valutazione delle figure sottoindicate</w:t>
            </w:r>
          </w:p>
          <w:p w14:paraId="0E68AFEB" w14:textId="77777777" w:rsidR="00592C74" w:rsidRDefault="00592C74" w:rsidP="004A796A">
            <w:pPr>
              <w:autoSpaceDE w:val="0"/>
              <w:autoSpaceDN w:val="0"/>
              <w:adjustRightInd w:val="0"/>
              <w:jc w:val="both"/>
              <w:rPr>
                <w:rFonts w:ascii="Arial" w:hAnsi="Arial" w:cs="Arial"/>
                <w:b/>
                <w:bCs/>
                <w:color w:val="0070C0"/>
                <w:lang w:val="it-IT"/>
              </w:rPr>
            </w:pPr>
          </w:p>
          <w:p w14:paraId="61317621" w14:textId="77777777" w:rsidR="00592C74" w:rsidRDefault="00592C74" w:rsidP="004A796A">
            <w:pPr>
              <w:autoSpaceDE w:val="0"/>
              <w:autoSpaceDN w:val="0"/>
              <w:adjustRightInd w:val="0"/>
              <w:jc w:val="both"/>
              <w:rPr>
                <w:rFonts w:ascii="Arial" w:hAnsi="Arial" w:cs="Arial"/>
                <w:b/>
                <w:bCs/>
                <w:color w:val="0070C0"/>
                <w:lang w:val="it-IT"/>
              </w:rPr>
            </w:pPr>
          </w:p>
          <w:p w14:paraId="418DACD3" w14:textId="77777777" w:rsidR="00592C74" w:rsidRPr="003C32D7" w:rsidRDefault="00592C74" w:rsidP="004A796A">
            <w:pPr>
              <w:autoSpaceDE w:val="0"/>
              <w:autoSpaceDN w:val="0"/>
              <w:adjustRightInd w:val="0"/>
              <w:jc w:val="both"/>
              <w:rPr>
                <w:rFonts w:ascii="Arial" w:hAnsi="Arial" w:cs="Arial"/>
                <w:b/>
                <w:bCs/>
                <w:color w:val="FF0000"/>
                <w:lang w:val="it-IT"/>
              </w:rPr>
            </w:pPr>
            <w:r w:rsidRPr="003C32D7">
              <w:rPr>
                <w:rFonts w:ascii="Arial" w:hAnsi="Arial" w:cs="Arial"/>
                <w:b/>
                <w:bCs/>
                <w:color w:val="FF0000"/>
                <w:lang w:val="it-IT"/>
              </w:rPr>
              <w:t xml:space="preserve">3.1.1 Personale di cantiere </w:t>
            </w:r>
          </w:p>
          <w:p w14:paraId="732BF683" w14:textId="77777777" w:rsidR="00592C74" w:rsidRPr="003C32D7" w:rsidRDefault="00592C74" w:rsidP="004A796A">
            <w:pPr>
              <w:ind w:right="217"/>
              <w:jc w:val="both"/>
              <w:rPr>
                <w:rFonts w:ascii="Arial" w:eastAsia="Calibri" w:hAnsi="Arial" w:cs="Arial"/>
                <w:color w:val="FF0000"/>
                <w:lang w:val="it-IT" w:eastAsia="en-US"/>
              </w:rPr>
            </w:pPr>
            <w:r w:rsidRPr="003C32D7">
              <w:rPr>
                <w:rFonts w:ascii="Arial" w:eastAsia="Calibri" w:hAnsi="Arial" w:cs="Arial"/>
                <w:b/>
                <w:bCs/>
                <w:color w:val="FF0000"/>
                <w:u w:val="single"/>
                <w:lang w:val="it-IT" w:eastAsia="en-US"/>
              </w:rPr>
              <w:t>L’appaltatore deve presentare idonea documentazione</w:t>
            </w:r>
            <w:r w:rsidRPr="003C32D7">
              <w:rPr>
                <w:rFonts w:ascii="Arial" w:eastAsia="Calibri" w:hAnsi="Arial" w:cs="Arial"/>
                <w:color w:val="FF0000"/>
                <w:lang w:val="it-IT" w:eastAsia="en-US"/>
              </w:rPr>
              <w:t xml:space="preserve"> attestante la formazione del personale con compiti di coordinamento, quale ad esempio curriculum, diplomi, attestati, da cui risulti che il personale ha partecipato ad attività formative inerenti ai temi elencati nel criterio etc. oppure attestante la formazione specifica del personale a cura di un docente esperto in gestione ambientale del cantiere, svolta in occasione dei lavori. In corso di esecuzione del contratto, il direttore dei lavori </w:t>
            </w:r>
            <w:r w:rsidRPr="00F474A5">
              <w:rPr>
                <w:rFonts w:ascii="Arial" w:eastAsia="Calibri" w:hAnsi="Arial" w:cs="Arial"/>
                <w:i/>
                <w:iCs/>
                <w:color w:val="FF0000"/>
                <w:lang w:val="it-IT" w:eastAsia="en-US"/>
              </w:rPr>
              <w:t>verificherà la rispondenza al criterio. In</w:t>
            </w:r>
            <w:r w:rsidRPr="003C32D7">
              <w:rPr>
                <w:rFonts w:ascii="Arial" w:eastAsia="Calibri" w:hAnsi="Arial" w:cs="Arial"/>
                <w:color w:val="FF0000"/>
                <w:lang w:val="it-IT" w:eastAsia="en-US"/>
              </w:rPr>
              <w:t xml:space="preserve"> caso di mancato rispetto degli obblighi del presente paragrafo verrà applicata una penale pari ad € </w:t>
            </w:r>
            <w:r w:rsidRPr="003C32D7">
              <w:rPr>
                <w:rFonts w:ascii="Arial" w:hAnsi="Arial" w:cs="Arial"/>
                <w:color w:val="FF0000"/>
                <w:highlight w:val="yellow"/>
                <w:shd w:val="clear" w:color="auto" w:fill="FFFF00"/>
                <w:lang w:val="it-IT" w:eastAsia="en-US"/>
              </w:rPr>
              <w:fldChar w:fldCharType="begin">
                <w:ffData>
                  <w:name w:val=""/>
                  <w:enabled/>
                  <w:calcOnExit w:val="0"/>
                  <w:ddList/>
                </w:ffData>
              </w:fldChar>
            </w:r>
            <w:r w:rsidRPr="003C32D7">
              <w:rPr>
                <w:rFonts w:ascii="Arial" w:hAnsi="Arial" w:cs="Arial"/>
                <w:color w:val="FF0000"/>
                <w:highlight w:val="yellow"/>
                <w:shd w:val="clear" w:color="auto" w:fill="FFFF00"/>
                <w:lang w:val="it-IT" w:eastAsia="en-US"/>
              </w:rPr>
              <w:instrText xml:space="preserve"> FORMDROPDOWN </w:instrText>
            </w:r>
            <w:r w:rsidR="00950C8C">
              <w:rPr>
                <w:rFonts w:ascii="Arial" w:hAnsi="Arial" w:cs="Arial"/>
                <w:color w:val="FF0000"/>
                <w:highlight w:val="yellow"/>
                <w:shd w:val="clear" w:color="auto" w:fill="FFFF00"/>
                <w:lang w:val="it-IT" w:eastAsia="en-US"/>
              </w:rPr>
            </w:r>
            <w:r w:rsidR="00950C8C">
              <w:rPr>
                <w:rFonts w:ascii="Arial" w:hAnsi="Arial" w:cs="Arial"/>
                <w:color w:val="FF0000"/>
                <w:highlight w:val="yellow"/>
                <w:shd w:val="clear" w:color="auto" w:fill="FFFF00"/>
                <w:lang w:val="it-IT" w:eastAsia="en-US"/>
              </w:rPr>
              <w:fldChar w:fldCharType="separate"/>
            </w:r>
            <w:r w:rsidRPr="003C32D7">
              <w:rPr>
                <w:rFonts w:ascii="Arial" w:hAnsi="Arial" w:cs="Arial"/>
                <w:color w:val="FF0000"/>
                <w:highlight w:val="yellow"/>
                <w:shd w:val="clear" w:color="auto" w:fill="FFFF00"/>
                <w:lang w:val="it-IT" w:eastAsia="en-US"/>
              </w:rPr>
              <w:fldChar w:fldCharType="end"/>
            </w:r>
            <w:r w:rsidRPr="003C32D7">
              <w:rPr>
                <w:rFonts w:ascii="Arial" w:hAnsi="Arial" w:cs="Arial"/>
                <w:color w:val="FF0000"/>
                <w:shd w:val="clear" w:color="auto" w:fill="FFFF00"/>
                <w:lang w:val="it-IT" w:eastAsia="en-US"/>
              </w:rPr>
              <w:t>.</w:t>
            </w:r>
            <w:r w:rsidRPr="003C32D7">
              <w:rPr>
                <w:rFonts w:ascii="Arial" w:eastAsia="Calibri" w:hAnsi="Arial" w:cs="Arial"/>
                <w:color w:val="FF0000"/>
                <w:lang w:val="it-IT" w:eastAsia="en-US"/>
              </w:rPr>
              <w:t xml:space="preserve"> In caso di sostituzione per causa di forza maggiore di una delle suddette figure professionali, l’appaltatore dovrà tempestivamente sostituirle con figure con formazione e curricula equivalenti.</w:t>
            </w:r>
          </w:p>
          <w:p w14:paraId="789CF3F3" w14:textId="77777777" w:rsidR="00592C74" w:rsidRPr="00326A0A" w:rsidRDefault="00592C74" w:rsidP="004A796A">
            <w:pPr>
              <w:autoSpaceDE w:val="0"/>
              <w:autoSpaceDN w:val="0"/>
              <w:adjustRightInd w:val="0"/>
              <w:jc w:val="both"/>
              <w:rPr>
                <w:rFonts w:ascii="Arial" w:hAnsi="Arial" w:cs="Arial"/>
                <w:b/>
                <w:bCs/>
                <w:color w:val="0070C0"/>
                <w:lang w:val="it-IT"/>
              </w:rPr>
            </w:pPr>
          </w:p>
        </w:tc>
      </w:tr>
      <w:tr w:rsidR="00592C74" w:rsidRPr="00592C74" w14:paraId="04999E39" w14:textId="77777777" w:rsidTr="004A796A">
        <w:trPr>
          <w:trHeight w:val="284"/>
        </w:trPr>
        <w:tc>
          <w:tcPr>
            <w:tcW w:w="2502" w:type="pct"/>
            <w:shd w:val="clear" w:color="auto" w:fill="auto"/>
          </w:tcPr>
          <w:p w14:paraId="31F4C77C" w14:textId="77777777" w:rsidR="00592C74" w:rsidRPr="00C321DA" w:rsidRDefault="00592C74" w:rsidP="004A796A">
            <w:pPr>
              <w:ind w:right="217"/>
              <w:jc w:val="both"/>
              <w:rPr>
                <w:rFonts w:ascii="Arial" w:hAnsi="Arial" w:cs="Arial"/>
                <w:b/>
                <w:bCs/>
                <w:color w:val="0070C0"/>
                <w:lang w:val="it-IT"/>
              </w:rPr>
            </w:pPr>
          </w:p>
        </w:tc>
        <w:tc>
          <w:tcPr>
            <w:tcW w:w="2498" w:type="pct"/>
            <w:shd w:val="clear" w:color="auto" w:fill="auto"/>
          </w:tcPr>
          <w:p w14:paraId="16959C4B" w14:textId="77777777" w:rsidR="00592C74" w:rsidRPr="00326A0A" w:rsidRDefault="00592C74" w:rsidP="004A796A">
            <w:pPr>
              <w:autoSpaceDE w:val="0"/>
              <w:autoSpaceDN w:val="0"/>
              <w:adjustRightInd w:val="0"/>
              <w:jc w:val="both"/>
              <w:rPr>
                <w:rFonts w:ascii="Arial" w:hAnsi="Arial" w:cs="Arial"/>
                <w:b/>
                <w:bCs/>
                <w:color w:val="0070C0"/>
                <w:lang w:val="it-IT"/>
              </w:rPr>
            </w:pPr>
          </w:p>
        </w:tc>
      </w:tr>
      <w:tr w:rsidR="00592C74" w:rsidRPr="00592C74" w14:paraId="514AF6F1" w14:textId="77777777" w:rsidTr="004A796A">
        <w:trPr>
          <w:trHeight w:val="1060"/>
        </w:trPr>
        <w:tc>
          <w:tcPr>
            <w:tcW w:w="2502" w:type="pct"/>
            <w:shd w:val="clear" w:color="auto" w:fill="E0E0E0"/>
          </w:tcPr>
          <w:p w14:paraId="1457B44C" w14:textId="77777777" w:rsidR="00592C74" w:rsidRPr="00FD765D" w:rsidRDefault="00592C74" w:rsidP="004A796A">
            <w:pPr>
              <w:ind w:right="217"/>
              <w:jc w:val="both"/>
              <w:rPr>
                <w:rFonts w:ascii="Arial" w:hAnsi="Arial" w:cs="Arial"/>
                <w:b/>
                <w:bCs/>
                <w:color w:val="FF0000"/>
                <w:lang w:val="it-IT"/>
              </w:rPr>
            </w:pPr>
          </w:p>
          <w:p w14:paraId="03AC74F2" w14:textId="77777777" w:rsidR="00592C74" w:rsidRDefault="00592C74" w:rsidP="004A796A">
            <w:pPr>
              <w:ind w:right="217"/>
              <w:jc w:val="both"/>
              <w:rPr>
                <w:rFonts w:ascii="Arial" w:hAnsi="Arial" w:cs="Arial"/>
                <w:b/>
                <w:bCs/>
                <w:color w:val="0070C0"/>
              </w:rPr>
            </w:pPr>
            <w:r>
              <w:rPr>
                <w:rFonts w:ascii="Arial" w:hAnsi="Arial" w:cs="Arial"/>
                <w:b/>
                <w:bCs/>
                <w:color w:val="0070C0"/>
              </w:rPr>
              <w:t>Lassen Sie den folgenden Absatz für Ausschreibungen Qualität/Preis, mit Bewertung der nachstehenden Personen</w:t>
            </w:r>
          </w:p>
          <w:p w14:paraId="0A0F1746" w14:textId="77777777" w:rsidR="00592C74" w:rsidRDefault="00592C74" w:rsidP="004A796A">
            <w:pPr>
              <w:ind w:right="217"/>
              <w:jc w:val="both"/>
              <w:rPr>
                <w:rFonts w:ascii="Arial" w:hAnsi="Arial" w:cs="Arial"/>
                <w:b/>
                <w:bCs/>
                <w:color w:val="0070C0"/>
              </w:rPr>
            </w:pPr>
          </w:p>
          <w:p w14:paraId="7FFC841C" w14:textId="77777777" w:rsidR="00592C74" w:rsidRPr="00C321DA" w:rsidRDefault="00592C74" w:rsidP="004A796A">
            <w:pPr>
              <w:ind w:right="217"/>
              <w:jc w:val="both"/>
              <w:rPr>
                <w:rFonts w:ascii="Arial" w:hAnsi="Arial" w:cs="Arial"/>
                <w:b/>
                <w:bCs/>
                <w:color w:val="0070C0"/>
              </w:rPr>
            </w:pPr>
            <w:r w:rsidRPr="006C2DA6">
              <w:rPr>
                <w:rFonts w:ascii="Arial" w:eastAsia="Calibri" w:hAnsi="Arial" w:cs="Arial"/>
                <w:b/>
                <w:bCs/>
                <w:color w:val="FF0000"/>
                <w:u w:val="single"/>
                <w:lang w:eastAsia="en-US"/>
              </w:rPr>
              <w:t>Nur für Personen, die im Rahmen der Ausschreibung nicht bewertet wurden,</w:t>
            </w:r>
            <w:r w:rsidRPr="006C2DA6">
              <w:rPr>
                <w:rFonts w:ascii="Arial" w:eastAsia="Calibri" w:hAnsi="Arial" w:cs="Arial" w:hint="eastAsia"/>
                <w:b/>
                <w:bCs/>
                <w:color w:val="FF0000"/>
                <w:u w:val="single"/>
                <w:lang w:eastAsia="en-US"/>
              </w:rPr>
              <w:t xml:space="preserve"> muss der Auftragnehmer geeignete Unterlagen vorlegen</w:t>
            </w:r>
            <w:r w:rsidRPr="006C2DA6">
              <w:rPr>
                <w:rFonts w:ascii="Arial" w:eastAsia="Calibri" w:hAnsi="Arial" w:cs="Arial" w:hint="eastAsia"/>
                <w:color w:val="FF0000"/>
                <w:lang w:eastAsia="en-US"/>
              </w:rPr>
              <w:t>, die die Ausbildung des Personals mit</w:t>
            </w:r>
            <w:r>
              <w:rPr>
                <w:rFonts w:ascii="Arial Unicode MS" w:eastAsia="Arial Unicode MS" w:hAnsi="Arial Unicode MS" w:cs="Arial Unicode MS" w:hint="eastAsia"/>
                <w:color w:val="353536"/>
                <w:shd w:val="clear" w:color="auto" w:fill="EDEEF0"/>
              </w:rPr>
              <w:t xml:space="preserve"> </w:t>
            </w:r>
            <w:r w:rsidRPr="006C2DA6">
              <w:rPr>
                <w:rFonts w:ascii="Arial" w:eastAsia="Calibri" w:hAnsi="Arial" w:cs="Arial" w:hint="eastAsia"/>
                <w:color w:val="FF0000"/>
                <w:lang w:eastAsia="en-US"/>
              </w:rPr>
              <w:t>Koordinierungsaufgaben belegen, z. B. Lebensläufe, Diplome, Bescheinigungen, aus denen hervorgeht, dass das Personal an Fortbildungsmaßnahmen zu den im Kriterium</w:t>
            </w:r>
            <w:r>
              <w:rPr>
                <w:rFonts w:ascii="Arial Unicode MS" w:eastAsia="Arial Unicode MS" w:hAnsi="Arial Unicode MS" w:cs="Arial Unicode MS" w:hint="eastAsia"/>
                <w:color w:val="353536"/>
                <w:shd w:val="clear" w:color="auto" w:fill="EDEEF0"/>
              </w:rPr>
              <w:t xml:space="preserve"> </w:t>
            </w:r>
            <w:r w:rsidRPr="006C2DA6">
              <w:rPr>
                <w:rFonts w:ascii="Arial" w:eastAsia="Calibri" w:hAnsi="Arial" w:cs="Arial" w:hint="eastAsia"/>
                <w:color w:val="FF0000"/>
                <w:lang w:eastAsia="en-US"/>
              </w:rPr>
              <w:t>genannten Themen teilgenommen hat usw.</w:t>
            </w:r>
            <w:r>
              <w:rPr>
                <w:rFonts w:ascii="Arial" w:eastAsia="Calibri" w:hAnsi="Arial" w:cs="Arial"/>
                <w:color w:val="FF0000"/>
                <w:lang w:eastAsia="en-US"/>
              </w:rPr>
              <w:t xml:space="preserve"> </w:t>
            </w:r>
            <w:r w:rsidRPr="00F474A5">
              <w:rPr>
                <w:rFonts w:ascii="Arial" w:hAnsi="Arial" w:cs="Arial"/>
                <w:color w:val="FF0000"/>
              </w:rPr>
              <w:t>oder bescheinigt, dass das Personal während der Bauarbeiten von einem erfahrenen Dozenten für Umweltmanagement auf der Baustelle spezifisch ausgebildet worden ist.</w:t>
            </w:r>
            <w:r>
              <w:rPr>
                <w:rFonts w:ascii="Arial" w:hAnsi="Arial" w:cs="Arial"/>
                <w:color w:val="FF0000"/>
              </w:rPr>
              <w:t xml:space="preserve"> Während der Ausführung des Auftrags überprüft der Bauleiter die Erfüllung des Kriteriums. Bei Nichterfüllung der Verpflichtungen aus diesem Absatz wird ein Strafgeld in der Höhe von </w:t>
            </w:r>
            <w:r w:rsidRPr="003C32D7">
              <w:rPr>
                <w:rFonts w:ascii="Arial" w:hAnsi="Arial" w:cs="Arial"/>
                <w:color w:val="FF0000"/>
                <w:highlight w:val="yellow"/>
                <w:shd w:val="clear" w:color="auto" w:fill="FFFF00"/>
                <w:lang w:val="it-IT" w:eastAsia="en-US"/>
              </w:rPr>
              <w:fldChar w:fldCharType="begin">
                <w:ffData>
                  <w:name w:val=""/>
                  <w:enabled/>
                  <w:calcOnExit w:val="0"/>
                  <w:ddList/>
                </w:ffData>
              </w:fldChar>
            </w:r>
            <w:r w:rsidRPr="00F474A5">
              <w:rPr>
                <w:rFonts w:ascii="Arial" w:hAnsi="Arial" w:cs="Arial"/>
                <w:color w:val="FF0000"/>
                <w:highlight w:val="yellow"/>
                <w:shd w:val="clear" w:color="auto" w:fill="FFFF00"/>
                <w:lang w:eastAsia="en-US"/>
              </w:rPr>
              <w:instrText xml:space="preserve"> FORMDROPDOWN </w:instrText>
            </w:r>
            <w:r w:rsidR="00950C8C">
              <w:rPr>
                <w:rFonts w:ascii="Arial" w:hAnsi="Arial" w:cs="Arial"/>
                <w:color w:val="FF0000"/>
                <w:highlight w:val="yellow"/>
                <w:shd w:val="clear" w:color="auto" w:fill="FFFF00"/>
                <w:lang w:val="it-IT" w:eastAsia="en-US"/>
              </w:rPr>
            </w:r>
            <w:r w:rsidR="00950C8C">
              <w:rPr>
                <w:rFonts w:ascii="Arial" w:hAnsi="Arial" w:cs="Arial"/>
                <w:color w:val="FF0000"/>
                <w:highlight w:val="yellow"/>
                <w:shd w:val="clear" w:color="auto" w:fill="FFFF00"/>
                <w:lang w:val="it-IT" w:eastAsia="en-US"/>
              </w:rPr>
              <w:fldChar w:fldCharType="separate"/>
            </w:r>
            <w:r w:rsidRPr="003C32D7">
              <w:rPr>
                <w:rFonts w:ascii="Arial" w:hAnsi="Arial" w:cs="Arial"/>
                <w:color w:val="FF0000"/>
                <w:highlight w:val="yellow"/>
                <w:shd w:val="clear" w:color="auto" w:fill="FFFF00"/>
                <w:lang w:val="it-IT" w:eastAsia="en-US"/>
              </w:rPr>
              <w:fldChar w:fldCharType="end"/>
            </w:r>
            <w:r>
              <w:rPr>
                <w:rFonts w:ascii="Arial" w:hAnsi="Arial" w:cs="Arial"/>
                <w:color w:val="FF0000"/>
              </w:rPr>
              <w:t xml:space="preserve"> Euro verhängt. Für die zu bewertenden Figuren wurde die obgenannte Dokumentation bereits im Rahmen der Bewertungstätigkeit der Technischen Kommission geprüft. 14Wird eine der oben genannten Fachkräfte aus Gründen höherer Gewalt ersetzt, so muss sie der Auftragnehmer unverzüglich durch Personen mit gleichwertiger Ausbildung und gleichwertigem Lebenslauf ersetzen.</w:t>
            </w:r>
          </w:p>
        </w:tc>
        <w:tc>
          <w:tcPr>
            <w:tcW w:w="2498" w:type="pct"/>
            <w:shd w:val="clear" w:color="auto" w:fill="E0E0E0"/>
          </w:tcPr>
          <w:p w14:paraId="15652268" w14:textId="77777777" w:rsidR="00592C74" w:rsidRPr="00FD765D" w:rsidRDefault="00592C74" w:rsidP="004A796A">
            <w:pPr>
              <w:ind w:right="217"/>
              <w:jc w:val="both"/>
              <w:rPr>
                <w:rFonts w:ascii="Arial" w:eastAsia="Calibri" w:hAnsi="Arial" w:cs="Arial"/>
                <w:color w:val="0070C0"/>
                <w:highlight w:val="yellow"/>
                <w:lang w:eastAsia="en-US"/>
              </w:rPr>
            </w:pPr>
          </w:p>
          <w:p w14:paraId="63E5A98D" w14:textId="77777777" w:rsidR="00592C74" w:rsidRDefault="00592C74" w:rsidP="004A796A">
            <w:pPr>
              <w:autoSpaceDE w:val="0"/>
              <w:autoSpaceDN w:val="0"/>
              <w:adjustRightInd w:val="0"/>
              <w:jc w:val="both"/>
              <w:rPr>
                <w:rFonts w:ascii="Arial" w:hAnsi="Arial" w:cs="Arial"/>
                <w:b/>
                <w:bCs/>
                <w:color w:val="0070C0"/>
                <w:lang w:val="it-IT"/>
              </w:rPr>
            </w:pPr>
            <w:r>
              <w:rPr>
                <w:rFonts w:ascii="Arial" w:hAnsi="Arial" w:cs="Arial"/>
                <w:b/>
                <w:bCs/>
                <w:color w:val="0070C0"/>
                <w:lang w:val="it-IT"/>
              </w:rPr>
              <w:t>Lasciare il seguente paragrafo per le gare a qualità/prezzo, con la valutazione delle figure sottoindicate</w:t>
            </w:r>
          </w:p>
          <w:p w14:paraId="7CA661C8" w14:textId="77777777" w:rsidR="00592C74" w:rsidRPr="00731CA2" w:rsidRDefault="00592C74" w:rsidP="004A796A">
            <w:pPr>
              <w:ind w:right="217"/>
              <w:jc w:val="both"/>
              <w:rPr>
                <w:rFonts w:ascii="Arial" w:eastAsia="Calibri" w:hAnsi="Arial" w:cs="Arial"/>
                <w:color w:val="0070C0"/>
                <w:highlight w:val="yellow"/>
                <w:lang w:val="it-IT" w:eastAsia="en-US"/>
              </w:rPr>
            </w:pPr>
          </w:p>
          <w:p w14:paraId="16023483" w14:textId="77777777" w:rsidR="00592C74" w:rsidRPr="003C32D7" w:rsidRDefault="00592C74" w:rsidP="004A796A">
            <w:pPr>
              <w:ind w:right="217"/>
              <w:jc w:val="both"/>
              <w:rPr>
                <w:rFonts w:ascii="Arial" w:eastAsia="Calibri" w:hAnsi="Arial" w:cs="Arial"/>
                <w:color w:val="FF0000"/>
                <w:lang w:val="it-IT" w:eastAsia="en-US"/>
              </w:rPr>
            </w:pPr>
            <w:r w:rsidRPr="003C32D7">
              <w:rPr>
                <w:rFonts w:ascii="Arial" w:eastAsia="Calibri" w:hAnsi="Arial" w:cs="Arial"/>
                <w:b/>
                <w:bCs/>
                <w:color w:val="FF0000"/>
                <w:u w:val="single"/>
                <w:lang w:val="it-IT" w:eastAsia="en-US"/>
              </w:rPr>
              <w:t>L’appaltatore deve presentare</w:t>
            </w:r>
            <w:r w:rsidRPr="003C32D7">
              <w:rPr>
                <w:rFonts w:ascii="Arial" w:eastAsia="Calibri" w:hAnsi="Arial" w:cs="Arial"/>
                <w:color w:val="FF0000"/>
                <w:lang w:val="it-IT" w:eastAsia="en-US"/>
              </w:rPr>
              <w:t xml:space="preserve">, </w:t>
            </w:r>
            <w:r w:rsidRPr="003C32D7">
              <w:rPr>
                <w:rFonts w:ascii="Arial" w:eastAsia="Calibri" w:hAnsi="Arial" w:cs="Arial"/>
                <w:b/>
                <w:bCs/>
                <w:color w:val="FF0000"/>
                <w:u w:val="single"/>
                <w:lang w:val="it-IT" w:eastAsia="en-US"/>
              </w:rPr>
              <w:t>solo per le figure non valutate in sede di gara, idonea documentazione</w:t>
            </w:r>
            <w:r w:rsidRPr="003C32D7">
              <w:rPr>
                <w:rFonts w:ascii="Arial" w:eastAsia="Calibri" w:hAnsi="Arial" w:cs="Arial"/>
                <w:color w:val="FF0000"/>
                <w:lang w:val="it-IT" w:eastAsia="en-US"/>
              </w:rPr>
              <w:t xml:space="preserve"> attestante la formazione del personale con compiti di coordinamento, quale ad esempio curriculum, diplomi, attestati, da cui risulti che il personale ha partecipato ad attività formative inerenti ai temi elencati nel criterio etc. oppure attestante la formazione specifica del personale a cura di un docente esperto in gestione ambientale del cantiere, svolta in occasione dei lavori. In corso di esecuzione del contratto, il direttore dei lavori verificherà la rispondenza al criterio. In caso di mancato rispetto degli obblighi del presente paragrafo verrà applicata una penale pari ad € </w:t>
            </w:r>
            <w:r w:rsidRPr="003C32D7">
              <w:rPr>
                <w:rFonts w:ascii="Arial" w:hAnsi="Arial" w:cs="Arial"/>
                <w:color w:val="FF0000"/>
                <w:highlight w:val="yellow"/>
                <w:shd w:val="clear" w:color="auto" w:fill="FFFF00"/>
                <w:lang w:val="it-IT" w:eastAsia="en-US"/>
              </w:rPr>
              <w:fldChar w:fldCharType="begin">
                <w:ffData>
                  <w:name w:val=""/>
                  <w:enabled/>
                  <w:calcOnExit w:val="0"/>
                  <w:ddList/>
                </w:ffData>
              </w:fldChar>
            </w:r>
            <w:r w:rsidRPr="003C32D7">
              <w:rPr>
                <w:rFonts w:ascii="Arial" w:hAnsi="Arial" w:cs="Arial"/>
                <w:color w:val="FF0000"/>
                <w:highlight w:val="yellow"/>
                <w:shd w:val="clear" w:color="auto" w:fill="FFFF00"/>
                <w:lang w:val="it-IT" w:eastAsia="en-US"/>
              </w:rPr>
              <w:instrText xml:space="preserve"> FORMDROPDOWN </w:instrText>
            </w:r>
            <w:r w:rsidR="00950C8C">
              <w:rPr>
                <w:rFonts w:ascii="Arial" w:hAnsi="Arial" w:cs="Arial"/>
                <w:color w:val="FF0000"/>
                <w:highlight w:val="yellow"/>
                <w:shd w:val="clear" w:color="auto" w:fill="FFFF00"/>
                <w:lang w:val="it-IT" w:eastAsia="en-US"/>
              </w:rPr>
            </w:r>
            <w:r w:rsidR="00950C8C">
              <w:rPr>
                <w:rFonts w:ascii="Arial" w:hAnsi="Arial" w:cs="Arial"/>
                <w:color w:val="FF0000"/>
                <w:highlight w:val="yellow"/>
                <w:shd w:val="clear" w:color="auto" w:fill="FFFF00"/>
                <w:lang w:val="it-IT" w:eastAsia="en-US"/>
              </w:rPr>
              <w:fldChar w:fldCharType="separate"/>
            </w:r>
            <w:r w:rsidRPr="003C32D7">
              <w:rPr>
                <w:rFonts w:ascii="Arial" w:hAnsi="Arial" w:cs="Arial"/>
                <w:color w:val="FF0000"/>
                <w:highlight w:val="yellow"/>
                <w:shd w:val="clear" w:color="auto" w:fill="FFFF00"/>
                <w:lang w:val="it-IT" w:eastAsia="en-US"/>
              </w:rPr>
              <w:fldChar w:fldCharType="end"/>
            </w:r>
            <w:r w:rsidRPr="003C32D7">
              <w:rPr>
                <w:rFonts w:ascii="Arial" w:eastAsia="Calibri" w:hAnsi="Arial" w:cs="Arial"/>
                <w:color w:val="FF0000"/>
                <w:lang w:val="it-IT" w:eastAsia="en-US"/>
              </w:rPr>
              <w:t>.</w:t>
            </w:r>
          </w:p>
          <w:p w14:paraId="6DA54CFE" w14:textId="77777777" w:rsidR="00592C74" w:rsidRPr="003C32D7" w:rsidRDefault="00592C74" w:rsidP="004A796A">
            <w:pPr>
              <w:ind w:right="217"/>
              <w:jc w:val="both"/>
              <w:rPr>
                <w:rFonts w:ascii="Arial" w:eastAsia="Calibri" w:hAnsi="Arial" w:cs="Arial"/>
                <w:color w:val="FF0000"/>
                <w:lang w:val="it-IT" w:eastAsia="en-US"/>
              </w:rPr>
            </w:pPr>
            <w:r w:rsidRPr="003C32D7">
              <w:rPr>
                <w:rFonts w:ascii="Arial" w:eastAsia="Calibri" w:hAnsi="Arial" w:cs="Arial"/>
                <w:color w:val="FF0000"/>
                <w:lang w:val="it-IT" w:eastAsia="en-US"/>
              </w:rPr>
              <w:t xml:space="preserve">Per le figure oggetto di valutazione la documentazione sopra indicata è stata già vagliata nell’ambito dell’attività di valutazione della commissione tecnica. </w:t>
            </w:r>
          </w:p>
          <w:p w14:paraId="7987B072" w14:textId="77777777" w:rsidR="00592C74" w:rsidRPr="003C32D7" w:rsidRDefault="00592C74" w:rsidP="004A796A">
            <w:pPr>
              <w:ind w:right="217"/>
              <w:jc w:val="both"/>
              <w:rPr>
                <w:rFonts w:ascii="Arial" w:eastAsia="Calibri" w:hAnsi="Arial" w:cs="Arial"/>
                <w:color w:val="FF0000"/>
                <w:lang w:val="it-IT" w:eastAsia="en-US"/>
              </w:rPr>
            </w:pPr>
            <w:r w:rsidRPr="003C32D7">
              <w:rPr>
                <w:rFonts w:ascii="Arial" w:eastAsia="Calibri" w:hAnsi="Arial" w:cs="Arial"/>
                <w:color w:val="FF0000"/>
                <w:lang w:val="it-IT" w:eastAsia="en-US"/>
              </w:rPr>
              <w:t>In caso di sostituzione per causa di forza maggiore di una delle suddette figure professionali, l’appaltatore dovrà tempestivamente sostituirle con figure con formazione e curricula equivalenti.</w:t>
            </w:r>
          </w:p>
          <w:p w14:paraId="6588EF23" w14:textId="77777777" w:rsidR="00592C74" w:rsidRPr="00326A0A" w:rsidRDefault="00592C74" w:rsidP="004A796A">
            <w:pPr>
              <w:autoSpaceDE w:val="0"/>
              <w:autoSpaceDN w:val="0"/>
              <w:adjustRightInd w:val="0"/>
              <w:jc w:val="both"/>
              <w:rPr>
                <w:rFonts w:ascii="Arial" w:hAnsi="Arial" w:cs="Arial"/>
                <w:b/>
                <w:i/>
                <w:color w:val="0070C0"/>
                <w:highlight w:val="green"/>
                <w:u w:val="single"/>
                <w:lang w:val="it-IT"/>
              </w:rPr>
            </w:pPr>
          </w:p>
        </w:tc>
      </w:tr>
      <w:tr w:rsidR="00592C74" w:rsidRPr="00592C74" w14:paraId="350FEC9C" w14:textId="77777777" w:rsidTr="00755875">
        <w:trPr>
          <w:trHeight w:val="284"/>
        </w:trPr>
        <w:tc>
          <w:tcPr>
            <w:tcW w:w="2502" w:type="pct"/>
            <w:shd w:val="clear" w:color="auto" w:fill="auto"/>
          </w:tcPr>
          <w:p w14:paraId="6594383E" w14:textId="77777777" w:rsidR="00592C74" w:rsidRPr="00E14C8B" w:rsidRDefault="00592C74" w:rsidP="003E782E">
            <w:pPr>
              <w:ind w:right="217"/>
              <w:jc w:val="both"/>
              <w:rPr>
                <w:rFonts w:ascii="Arial" w:eastAsia="Calibri" w:hAnsi="Arial" w:cs="Arial"/>
                <w:b/>
                <w:bCs/>
                <w:i/>
                <w:iCs/>
                <w:color w:val="0070C0"/>
                <w:highlight w:val="green"/>
                <w:u w:val="single"/>
                <w:lang w:val="it-IT" w:eastAsia="en-US"/>
              </w:rPr>
            </w:pPr>
          </w:p>
        </w:tc>
        <w:tc>
          <w:tcPr>
            <w:tcW w:w="2498" w:type="pct"/>
            <w:shd w:val="clear" w:color="auto" w:fill="auto"/>
          </w:tcPr>
          <w:p w14:paraId="023E8F66" w14:textId="77777777" w:rsidR="00592C74" w:rsidRPr="00486FA5" w:rsidRDefault="00592C74" w:rsidP="003E782E">
            <w:pPr>
              <w:tabs>
                <w:tab w:val="left" w:pos="3686"/>
              </w:tabs>
              <w:ind w:right="217"/>
              <w:jc w:val="both"/>
              <w:rPr>
                <w:rFonts w:ascii="Arial" w:hAnsi="Arial" w:cs="Arial"/>
                <w:b/>
                <w:i/>
                <w:color w:val="0070C0"/>
                <w:highlight w:val="green"/>
                <w:u w:val="single"/>
                <w:lang w:val="it-IT"/>
              </w:rPr>
            </w:pPr>
          </w:p>
        </w:tc>
      </w:tr>
      <w:tr w:rsidR="00755875" w:rsidRPr="00592C74" w14:paraId="6EF5D0D5" w14:textId="77777777" w:rsidTr="00755875">
        <w:trPr>
          <w:trHeight w:val="1060"/>
        </w:trPr>
        <w:tc>
          <w:tcPr>
            <w:tcW w:w="2502" w:type="pct"/>
            <w:shd w:val="clear" w:color="auto" w:fill="E0E0E0"/>
          </w:tcPr>
          <w:p w14:paraId="327F1C01" w14:textId="77777777" w:rsidR="00755875" w:rsidRPr="00A92379" w:rsidRDefault="00755875" w:rsidP="003E782E">
            <w:pPr>
              <w:jc w:val="both"/>
              <w:rPr>
                <w:rFonts w:ascii="Arial" w:hAnsi="Arial" w:cs="Arial"/>
                <w:b/>
                <w:color w:val="FF0000"/>
              </w:rPr>
            </w:pPr>
            <w:r w:rsidRPr="00A92379">
              <w:rPr>
                <w:rFonts w:ascii="Arial" w:hAnsi="Arial" w:cs="Arial"/>
                <w:bCs/>
                <w:color w:val="FF0000"/>
              </w:rPr>
              <w:t xml:space="preserve">Mindestumweltkriterien </w:t>
            </w:r>
            <w:r>
              <w:rPr>
                <w:rFonts w:ascii="Arial" w:hAnsi="Arial" w:cs="Arial"/>
                <w:bCs/>
                <w:color w:val="FF0000"/>
              </w:rPr>
              <w:t>zur Vergabe</w:t>
            </w:r>
            <w:r w:rsidRPr="00A92379">
              <w:rPr>
                <w:rFonts w:ascii="Arial" w:hAnsi="Arial" w:cs="Arial"/>
                <w:bCs/>
                <w:color w:val="FF0000"/>
              </w:rPr>
              <w:t xml:space="preserve"> von Planungsleistungen und Arbeiten für den Neubau, die Renovierung und die Instandhaltung öffentlicher Gebäude - </w:t>
            </w:r>
            <w:r w:rsidRPr="00A92379">
              <w:rPr>
                <w:rFonts w:ascii="Arial" w:hAnsi="Arial" w:cs="Arial"/>
                <w:b/>
                <w:color w:val="FF0000"/>
              </w:rPr>
              <w:t>MD 11. Oktober 2017 (</w:t>
            </w:r>
            <w:r w:rsidRPr="00F13DB0">
              <w:rPr>
                <w:rFonts w:ascii="Arial" w:hAnsi="Arial" w:cs="Arial"/>
                <w:b/>
                <w:color w:val="FF0000"/>
              </w:rPr>
              <w:t>Gesetzblatt</w:t>
            </w:r>
            <w:r w:rsidRPr="00A92379">
              <w:rPr>
                <w:rFonts w:ascii="Arial" w:hAnsi="Arial" w:cs="Arial"/>
                <w:b/>
                <w:color w:val="FF0000"/>
              </w:rPr>
              <w:t xml:space="preserve"> Nr. 259 vo</w:t>
            </w:r>
            <w:r>
              <w:rPr>
                <w:rFonts w:ascii="Arial" w:hAnsi="Arial" w:cs="Arial"/>
                <w:b/>
                <w:color w:val="FF0000"/>
              </w:rPr>
              <w:t>m</w:t>
            </w:r>
            <w:r w:rsidRPr="00A92379">
              <w:rPr>
                <w:rFonts w:ascii="Arial" w:hAnsi="Arial" w:cs="Arial"/>
                <w:b/>
                <w:color w:val="FF0000"/>
              </w:rPr>
              <w:t xml:space="preserve"> 6. November 2017)</w:t>
            </w:r>
          </w:p>
          <w:p w14:paraId="516211AD" w14:textId="77777777" w:rsidR="00755875" w:rsidRPr="00A92379" w:rsidRDefault="00755875" w:rsidP="003E782E">
            <w:pPr>
              <w:ind w:right="217"/>
              <w:jc w:val="both"/>
              <w:rPr>
                <w:rFonts w:ascii="Arial" w:eastAsia="Calibri" w:hAnsi="Arial" w:cs="Arial"/>
                <w:b/>
                <w:bCs/>
                <w:i/>
                <w:iCs/>
                <w:color w:val="FF0000"/>
                <w:highlight w:val="green"/>
                <w:u w:val="single"/>
                <w:lang w:eastAsia="en-US"/>
              </w:rPr>
            </w:pPr>
          </w:p>
        </w:tc>
        <w:tc>
          <w:tcPr>
            <w:tcW w:w="2498" w:type="pct"/>
            <w:shd w:val="clear" w:color="auto" w:fill="E0E0E0"/>
          </w:tcPr>
          <w:p w14:paraId="3A4D0658" w14:textId="77777777" w:rsidR="00755875" w:rsidRPr="00A92379" w:rsidRDefault="00755875" w:rsidP="003E782E">
            <w:pPr>
              <w:tabs>
                <w:tab w:val="left" w:pos="3686"/>
              </w:tabs>
              <w:ind w:right="50"/>
              <w:jc w:val="both"/>
              <w:rPr>
                <w:rFonts w:ascii="Arial" w:hAnsi="Arial" w:cs="Arial"/>
                <w:b/>
                <w:color w:val="FF0000"/>
                <w:lang w:val="it-IT"/>
              </w:rPr>
            </w:pPr>
            <w:r w:rsidRPr="00A92379">
              <w:rPr>
                <w:rFonts w:ascii="Arial" w:hAnsi="Arial" w:cs="Arial"/>
                <w:bCs/>
                <w:color w:val="FF0000"/>
                <w:lang w:val="it-IT"/>
              </w:rPr>
              <w:t xml:space="preserve">Criteri ambientali minimi per l’affidamento di servizi di progettazione e lavori per la nuova costruzione, ristrutturazione e manutenzione di edifici pubblici - </w:t>
            </w:r>
            <w:r w:rsidRPr="00A92379">
              <w:rPr>
                <w:rFonts w:ascii="Arial" w:hAnsi="Arial" w:cs="Arial"/>
                <w:b/>
                <w:color w:val="FF0000"/>
                <w:lang w:val="it-IT"/>
              </w:rPr>
              <w:t>D.M. 11 ottobre 2017 (G.U. n. 259 del 6 novembre 2017)</w:t>
            </w:r>
          </w:p>
          <w:p w14:paraId="37F93868" w14:textId="77777777" w:rsidR="00755875" w:rsidRPr="00A92379" w:rsidRDefault="00755875" w:rsidP="003E782E">
            <w:pPr>
              <w:tabs>
                <w:tab w:val="left" w:pos="3686"/>
              </w:tabs>
              <w:ind w:right="50"/>
              <w:jc w:val="both"/>
              <w:rPr>
                <w:rFonts w:ascii="Arial" w:hAnsi="Arial" w:cs="Arial"/>
                <w:bCs/>
                <w:iCs/>
                <w:color w:val="FF0000"/>
                <w:highlight w:val="green"/>
                <w:lang w:val="it-IT"/>
              </w:rPr>
            </w:pPr>
          </w:p>
        </w:tc>
      </w:tr>
      <w:tr w:rsidR="00755875" w:rsidRPr="00592C74" w14:paraId="16A8C285" w14:textId="77777777" w:rsidTr="00755875">
        <w:trPr>
          <w:trHeight w:val="284"/>
        </w:trPr>
        <w:tc>
          <w:tcPr>
            <w:tcW w:w="2502" w:type="pct"/>
            <w:shd w:val="clear" w:color="auto" w:fill="auto"/>
          </w:tcPr>
          <w:p w14:paraId="67598086" w14:textId="77777777" w:rsidR="00755875" w:rsidRPr="00142F72" w:rsidRDefault="00755875" w:rsidP="003E782E">
            <w:pPr>
              <w:jc w:val="both"/>
              <w:rPr>
                <w:rFonts w:ascii="Arial" w:hAnsi="Arial" w:cs="Arial"/>
                <w:bCs/>
                <w:color w:val="FF0000"/>
                <w:lang w:val="it-IT"/>
              </w:rPr>
            </w:pPr>
          </w:p>
        </w:tc>
        <w:tc>
          <w:tcPr>
            <w:tcW w:w="2498" w:type="pct"/>
            <w:shd w:val="clear" w:color="auto" w:fill="auto"/>
          </w:tcPr>
          <w:p w14:paraId="6FA48C56" w14:textId="77777777" w:rsidR="00755875" w:rsidRPr="00A92379" w:rsidRDefault="00755875" w:rsidP="003E782E">
            <w:pPr>
              <w:tabs>
                <w:tab w:val="left" w:pos="3686"/>
              </w:tabs>
              <w:ind w:right="50"/>
              <w:jc w:val="both"/>
              <w:rPr>
                <w:rFonts w:ascii="Arial" w:hAnsi="Arial" w:cs="Arial"/>
                <w:bCs/>
                <w:color w:val="FF0000"/>
                <w:lang w:val="it-IT"/>
              </w:rPr>
            </w:pPr>
          </w:p>
        </w:tc>
      </w:tr>
      <w:tr w:rsidR="00755875" w:rsidRPr="00592C74" w14:paraId="4738E124" w14:textId="77777777" w:rsidTr="00755875">
        <w:trPr>
          <w:trHeight w:val="1060"/>
        </w:trPr>
        <w:tc>
          <w:tcPr>
            <w:tcW w:w="2502" w:type="pct"/>
            <w:shd w:val="clear" w:color="auto" w:fill="E0E0E0"/>
          </w:tcPr>
          <w:p w14:paraId="633B24C8" w14:textId="77777777" w:rsidR="00755875" w:rsidRPr="00C6046E" w:rsidRDefault="00755875" w:rsidP="003E782E">
            <w:pPr>
              <w:ind w:right="217"/>
              <w:jc w:val="both"/>
              <w:rPr>
                <w:rFonts w:ascii="Arial" w:eastAsia="Calibri" w:hAnsi="Arial" w:cs="Arial"/>
                <w:color w:val="FF0000"/>
                <w:highlight w:val="green"/>
                <w:lang w:eastAsia="en-US"/>
              </w:rPr>
            </w:pPr>
            <w:r>
              <w:rPr>
                <w:rFonts w:ascii="Arial" w:hAnsi="Arial" w:cs="Arial"/>
                <w:bCs/>
                <w:color w:val="FF0000"/>
              </w:rPr>
              <w:t xml:space="preserve">Mindestumweltkriterien für den </w:t>
            </w:r>
            <w:r w:rsidRPr="00C6046E">
              <w:rPr>
                <w:rFonts w:ascii="Arial" w:eastAsia="Calibri" w:hAnsi="Arial" w:cs="Arial"/>
                <w:color w:val="FF0000"/>
                <w:lang w:eastAsia="en-US"/>
              </w:rPr>
              <w:t xml:space="preserve">Ankauf von </w:t>
            </w:r>
            <w:r>
              <w:rPr>
                <w:rFonts w:ascii="Arial" w:eastAsia="Calibri" w:hAnsi="Arial" w:cs="Arial"/>
                <w:color w:val="FF0000"/>
                <w:lang w:eastAsia="en-US"/>
              </w:rPr>
              <w:t>Lichtquellen für öffentliche Beleuchtung,</w:t>
            </w:r>
            <w:r w:rsidRPr="00C6046E">
              <w:rPr>
                <w:rFonts w:ascii="Arial" w:eastAsia="Calibri" w:hAnsi="Arial" w:cs="Arial"/>
                <w:color w:val="FF0000"/>
                <w:lang w:eastAsia="en-US"/>
              </w:rPr>
              <w:t xml:space="preserve"> den Ankauf von </w:t>
            </w:r>
            <w:r>
              <w:rPr>
                <w:rFonts w:ascii="Arial" w:eastAsia="Calibri" w:hAnsi="Arial" w:cs="Arial"/>
                <w:color w:val="FF0000"/>
                <w:lang w:eastAsia="en-US"/>
              </w:rPr>
              <w:t>Leuchten für öffentliche Beleuchtung,</w:t>
            </w:r>
            <w:r w:rsidRPr="00C6046E">
              <w:rPr>
                <w:rFonts w:ascii="Arial" w:eastAsia="Calibri" w:hAnsi="Arial" w:cs="Arial"/>
                <w:color w:val="FF0000"/>
                <w:lang w:eastAsia="en-US"/>
              </w:rPr>
              <w:t xml:space="preserve"> die Vergabe des Dienstes der </w:t>
            </w:r>
            <w:r>
              <w:rPr>
                <w:rFonts w:ascii="Arial" w:eastAsia="Calibri" w:hAnsi="Arial" w:cs="Arial"/>
                <w:color w:val="FF0000"/>
                <w:lang w:eastAsia="en-US"/>
              </w:rPr>
              <w:t xml:space="preserve">Planung von </w:t>
            </w:r>
            <w:r w:rsidRPr="00C6046E">
              <w:rPr>
                <w:rFonts w:ascii="Arial" w:eastAsia="Calibri" w:hAnsi="Arial" w:cs="Arial"/>
                <w:color w:val="FF0000"/>
                <w:lang w:eastAsia="en-US"/>
              </w:rPr>
              <w:t>öffentlichen</w:t>
            </w:r>
            <w:r>
              <w:rPr>
                <w:rFonts w:ascii="Arial" w:eastAsia="Calibri" w:hAnsi="Arial" w:cs="Arial"/>
                <w:color w:val="FF0000"/>
                <w:lang w:eastAsia="en-US"/>
              </w:rPr>
              <w:t xml:space="preserve"> Beleuchtungsanlagen – </w:t>
            </w:r>
            <w:r w:rsidRPr="00C6046E">
              <w:rPr>
                <w:rFonts w:ascii="Arial" w:hAnsi="Arial" w:cs="Arial"/>
                <w:b/>
                <w:color w:val="FF0000"/>
              </w:rPr>
              <w:t>MD 27</w:t>
            </w:r>
            <w:r w:rsidRPr="00C6046E">
              <w:rPr>
                <w:rFonts w:ascii="Arial" w:eastAsia="Calibri" w:hAnsi="Arial" w:cs="Arial"/>
                <w:b/>
                <w:color w:val="FF0000"/>
                <w:lang w:eastAsia="en-US"/>
              </w:rPr>
              <w:t>. September 2017 (</w:t>
            </w:r>
            <w:r w:rsidRPr="00F13DB0">
              <w:rPr>
                <w:rFonts w:ascii="Arial" w:eastAsia="Calibri" w:hAnsi="Arial" w:cs="Arial"/>
                <w:b/>
                <w:color w:val="FF0000"/>
                <w:lang w:eastAsia="en-US"/>
              </w:rPr>
              <w:t xml:space="preserve">Gesetzblatt </w:t>
            </w:r>
            <w:r>
              <w:rPr>
                <w:rFonts w:ascii="Arial" w:eastAsia="Calibri" w:hAnsi="Arial" w:cs="Arial"/>
                <w:b/>
                <w:color w:val="FF0000"/>
                <w:lang w:eastAsia="en-US"/>
              </w:rPr>
              <w:t>Nr.</w:t>
            </w:r>
            <w:r w:rsidRPr="00C75AFE">
              <w:rPr>
                <w:rFonts w:ascii="Arial" w:eastAsia="Calibri" w:hAnsi="Arial" w:cs="Arial"/>
                <w:b/>
                <w:color w:val="FF0000"/>
                <w:lang w:eastAsia="en-US"/>
              </w:rPr>
              <w:t xml:space="preserve"> 244 </w:t>
            </w:r>
            <w:r>
              <w:rPr>
                <w:rFonts w:ascii="Arial" w:eastAsia="Calibri" w:hAnsi="Arial" w:cs="Arial"/>
                <w:b/>
                <w:color w:val="FF0000"/>
                <w:lang w:eastAsia="en-US"/>
              </w:rPr>
              <w:t xml:space="preserve">vom </w:t>
            </w:r>
            <w:r w:rsidRPr="00C75AFE">
              <w:rPr>
                <w:rFonts w:ascii="Arial" w:eastAsia="Calibri" w:hAnsi="Arial" w:cs="Arial"/>
                <w:b/>
                <w:color w:val="FF0000"/>
                <w:lang w:eastAsia="en-US"/>
              </w:rPr>
              <w:t>18</w:t>
            </w:r>
            <w:r>
              <w:rPr>
                <w:rFonts w:ascii="Arial" w:eastAsia="Calibri" w:hAnsi="Arial" w:cs="Arial"/>
                <w:b/>
                <w:color w:val="FF0000"/>
                <w:lang w:eastAsia="en-US"/>
              </w:rPr>
              <w:t>.</w:t>
            </w:r>
            <w:r w:rsidRPr="00C75AFE">
              <w:rPr>
                <w:rFonts w:ascii="Arial" w:eastAsia="Calibri" w:hAnsi="Arial" w:cs="Arial"/>
                <w:b/>
                <w:color w:val="FF0000"/>
                <w:lang w:eastAsia="en-US"/>
              </w:rPr>
              <w:t xml:space="preserve"> </w:t>
            </w:r>
            <w:r>
              <w:rPr>
                <w:rFonts w:ascii="Arial" w:eastAsia="Calibri" w:hAnsi="Arial" w:cs="Arial"/>
                <w:b/>
                <w:color w:val="FF0000"/>
                <w:lang w:eastAsia="en-US"/>
              </w:rPr>
              <w:t>Oktober</w:t>
            </w:r>
            <w:r w:rsidRPr="00C75AFE">
              <w:rPr>
                <w:rFonts w:ascii="Arial" w:eastAsia="Calibri" w:hAnsi="Arial" w:cs="Arial"/>
                <w:b/>
                <w:color w:val="FF0000"/>
                <w:lang w:eastAsia="en-US"/>
              </w:rPr>
              <w:t xml:space="preserve"> 2017</w:t>
            </w:r>
            <w:r>
              <w:rPr>
                <w:rFonts w:ascii="Arial" w:eastAsia="Calibri" w:hAnsi="Arial" w:cs="Arial"/>
                <w:b/>
                <w:color w:val="FF0000"/>
                <w:lang w:eastAsia="en-US"/>
              </w:rPr>
              <w:t>)</w:t>
            </w:r>
          </w:p>
        </w:tc>
        <w:tc>
          <w:tcPr>
            <w:tcW w:w="2498" w:type="pct"/>
            <w:shd w:val="clear" w:color="auto" w:fill="E0E0E0"/>
          </w:tcPr>
          <w:p w14:paraId="6EFEFCE5" w14:textId="77777777" w:rsidR="00755875" w:rsidRPr="00F2192F" w:rsidRDefault="00755875" w:rsidP="003E782E">
            <w:pPr>
              <w:tabs>
                <w:tab w:val="left" w:pos="3686"/>
              </w:tabs>
              <w:ind w:right="50"/>
              <w:jc w:val="both"/>
              <w:rPr>
                <w:rFonts w:ascii="Arial" w:hAnsi="Arial" w:cs="Arial"/>
                <w:bCs/>
                <w:iCs/>
                <w:color w:val="FF0000"/>
                <w:highlight w:val="green"/>
                <w:lang w:val="it-IT"/>
              </w:rPr>
            </w:pPr>
            <w:r w:rsidRPr="00F2192F">
              <w:rPr>
                <w:rFonts w:ascii="Arial" w:hAnsi="Arial" w:cs="Arial"/>
                <w:bCs/>
                <w:iCs/>
                <w:color w:val="FF0000"/>
                <w:lang w:val="it-IT"/>
              </w:rPr>
              <w:t>Criteri Ambientali Minimi per l’acquisizione di sorgenti luminose per illuminazione pubblica, l’acquisizione di apparecchi per illuminazione pubblica, l’affidamento del servizio di progettazione di impianti per illuminazione pubblica</w:t>
            </w:r>
            <w:r>
              <w:rPr>
                <w:rFonts w:ascii="Arial" w:hAnsi="Arial" w:cs="Arial"/>
                <w:bCs/>
                <w:iCs/>
                <w:color w:val="FF0000"/>
                <w:lang w:val="it-IT"/>
              </w:rPr>
              <w:t xml:space="preserve"> – </w:t>
            </w:r>
            <w:r w:rsidRPr="00F2192F">
              <w:rPr>
                <w:rFonts w:ascii="Arial" w:hAnsi="Arial" w:cs="Arial"/>
                <w:b/>
                <w:iCs/>
                <w:color w:val="FF0000"/>
                <w:lang w:val="it-IT"/>
              </w:rPr>
              <w:t>DM 27 settembre 2017 (G.U. n 244 del 18 ottobre 2017).</w:t>
            </w:r>
          </w:p>
        </w:tc>
      </w:tr>
      <w:tr w:rsidR="00755875" w:rsidRPr="00592C74" w14:paraId="70AD8A99" w14:textId="77777777" w:rsidTr="00755875">
        <w:trPr>
          <w:trHeight w:val="284"/>
        </w:trPr>
        <w:tc>
          <w:tcPr>
            <w:tcW w:w="2502" w:type="pct"/>
            <w:shd w:val="clear" w:color="auto" w:fill="auto"/>
          </w:tcPr>
          <w:p w14:paraId="6C21F6F8" w14:textId="77777777" w:rsidR="00755875" w:rsidRPr="00142F72" w:rsidRDefault="00755875" w:rsidP="003E782E">
            <w:pPr>
              <w:ind w:right="217"/>
              <w:jc w:val="both"/>
              <w:rPr>
                <w:rFonts w:ascii="Arial" w:hAnsi="Arial" w:cs="Arial"/>
                <w:bCs/>
                <w:color w:val="FF0000"/>
                <w:lang w:val="it-IT"/>
              </w:rPr>
            </w:pPr>
          </w:p>
        </w:tc>
        <w:tc>
          <w:tcPr>
            <w:tcW w:w="2498" w:type="pct"/>
            <w:shd w:val="clear" w:color="auto" w:fill="auto"/>
          </w:tcPr>
          <w:p w14:paraId="6E0C8093" w14:textId="77777777" w:rsidR="00755875" w:rsidRPr="00F2192F" w:rsidRDefault="00755875" w:rsidP="003E782E">
            <w:pPr>
              <w:tabs>
                <w:tab w:val="left" w:pos="3686"/>
              </w:tabs>
              <w:ind w:right="50"/>
              <w:jc w:val="both"/>
              <w:rPr>
                <w:rFonts w:ascii="Arial" w:hAnsi="Arial" w:cs="Arial"/>
                <w:bCs/>
                <w:iCs/>
                <w:color w:val="FF0000"/>
                <w:lang w:val="it-IT"/>
              </w:rPr>
            </w:pPr>
          </w:p>
        </w:tc>
      </w:tr>
      <w:tr w:rsidR="00755875" w:rsidRPr="00592C74" w14:paraId="1678CB81" w14:textId="77777777" w:rsidTr="00755875">
        <w:trPr>
          <w:trHeight w:val="763"/>
        </w:trPr>
        <w:tc>
          <w:tcPr>
            <w:tcW w:w="2502" w:type="pct"/>
            <w:shd w:val="clear" w:color="auto" w:fill="E0E0E0"/>
          </w:tcPr>
          <w:p w14:paraId="4CAB11E2" w14:textId="77777777" w:rsidR="00755875" w:rsidRPr="002F48D3" w:rsidRDefault="00755875" w:rsidP="003E782E">
            <w:pPr>
              <w:ind w:right="217"/>
              <w:jc w:val="both"/>
              <w:rPr>
                <w:rFonts w:ascii="Arial" w:hAnsi="Arial" w:cs="Arial"/>
                <w:bCs/>
                <w:color w:val="FF0000"/>
              </w:rPr>
            </w:pPr>
            <w:r>
              <w:rPr>
                <w:rFonts w:ascii="Arial" w:hAnsi="Arial" w:cs="Arial"/>
                <w:bCs/>
                <w:color w:val="FF0000"/>
              </w:rPr>
              <w:t xml:space="preserve">Mindestumweltkriterien für den Ankauf von Stadtmöblierung – </w:t>
            </w:r>
            <w:r w:rsidRPr="00C6046E">
              <w:rPr>
                <w:rFonts w:ascii="Arial" w:hAnsi="Arial" w:cs="Arial"/>
                <w:b/>
                <w:color w:val="FF0000"/>
              </w:rPr>
              <w:t>MD 5. Februar 2015 (</w:t>
            </w:r>
            <w:r w:rsidRPr="00F13DB0">
              <w:rPr>
                <w:rFonts w:ascii="Arial" w:hAnsi="Arial" w:cs="Arial"/>
                <w:b/>
                <w:color w:val="FF0000"/>
              </w:rPr>
              <w:t>Gesetzblatt</w:t>
            </w:r>
            <w:r>
              <w:rPr>
                <w:rFonts w:ascii="Arial" w:hAnsi="Arial" w:cs="Arial"/>
                <w:b/>
                <w:color w:val="FF0000"/>
              </w:rPr>
              <w:t xml:space="preserve"> Nr</w:t>
            </w:r>
            <w:r w:rsidRPr="00EA1BA3">
              <w:rPr>
                <w:rFonts w:ascii="Arial" w:hAnsi="Arial" w:cs="Arial"/>
                <w:b/>
                <w:iCs/>
                <w:color w:val="FF0000"/>
              </w:rPr>
              <w:t>. 50 vom 2. März 2015)</w:t>
            </w:r>
          </w:p>
        </w:tc>
        <w:tc>
          <w:tcPr>
            <w:tcW w:w="2498" w:type="pct"/>
            <w:shd w:val="clear" w:color="auto" w:fill="E0E0E0"/>
          </w:tcPr>
          <w:p w14:paraId="59D9E025" w14:textId="77777777" w:rsidR="00755875" w:rsidRPr="00F2192F" w:rsidRDefault="00755875" w:rsidP="003E782E">
            <w:pPr>
              <w:tabs>
                <w:tab w:val="left" w:pos="3686"/>
              </w:tabs>
              <w:ind w:right="51"/>
              <w:jc w:val="both"/>
              <w:rPr>
                <w:rFonts w:ascii="Arial" w:hAnsi="Arial" w:cs="Arial"/>
                <w:b/>
                <w:iCs/>
                <w:color w:val="FF0000"/>
                <w:lang w:val="it-IT"/>
              </w:rPr>
            </w:pPr>
            <w:r w:rsidRPr="00F2192F">
              <w:rPr>
                <w:rFonts w:ascii="Arial" w:hAnsi="Arial" w:cs="Arial"/>
                <w:bCs/>
                <w:iCs/>
                <w:color w:val="FF0000"/>
                <w:lang w:val="it-IT"/>
              </w:rPr>
              <w:t>Criteri ambientali minimi per l</w:t>
            </w:r>
            <w:r>
              <w:rPr>
                <w:rFonts w:ascii="Arial" w:hAnsi="Arial" w:cs="Arial"/>
                <w:bCs/>
                <w:iCs/>
                <w:color w:val="FF0000"/>
                <w:lang w:val="it-IT"/>
              </w:rPr>
              <w:t>’acquisto</w:t>
            </w:r>
            <w:r w:rsidRPr="00F2192F">
              <w:rPr>
                <w:rFonts w:ascii="Arial" w:hAnsi="Arial" w:cs="Arial"/>
                <w:bCs/>
                <w:iCs/>
                <w:color w:val="FF0000"/>
                <w:lang w:val="it-IT"/>
              </w:rPr>
              <w:t xml:space="preserve"> di articoli per l</w:t>
            </w:r>
            <w:r>
              <w:rPr>
                <w:rFonts w:ascii="Arial" w:hAnsi="Arial" w:cs="Arial"/>
                <w:bCs/>
                <w:iCs/>
                <w:color w:val="FF0000"/>
                <w:lang w:val="it-IT"/>
              </w:rPr>
              <w:t>’arredo</w:t>
            </w:r>
            <w:r w:rsidRPr="00F2192F">
              <w:rPr>
                <w:rFonts w:ascii="Arial" w:hAnsi="Arial" w:cs="Arial"/>
                <w:bCs/>
                <w:iCs/>
                <w:color w:val="FF0000"/>
                <w:lang w:val="it-IT"/>
              </w:rPr>
              <w:t xml:space="preserve"> urbano</w:t>
            </w:r>
            <w:r>
              <w:rPr>
                <w:rFonts w:ascii="Arial" w:hAnsi="Arial" w:cs="Arial"/>
                <w:bCs/>
                <w:iCs/>
                <w:color w:val="FF0000"/>
                <w:lang w:val="it-IT"/>
              </w:rPr>
              <w:t xml:space="preserve"> - </w:t>
            </w:r>
            <w:r w:rsidRPr="00F2192F">
              <w:rPr>
                <w:rFonts w:ascii="Arial" w:hAnsi="Arial" w:cs="Arial"/>
                <w:b/>
                <w:iCs/>
                <w:color w:val="FF0000"/>
                <w:lang w:val="it-IT"/>
              </w:rPr>
              <w:t>DM 5 febbraio 2015 (G.U. n. 50 del 2 marzo 2015)</w:t>
            </w:r>
          </w:p>
        </w:tc>
      </w:tr>
      <w:tr w:rsidR="00755875" w:rsidRPr="00592C74" w14:paraId="2CBF56D6" w14:textId="77777777" w:rsidTr="00755875">
        <w:trPr>
          <w:trHeight w:val="284"/>
        </w:trPr>
        <w:tc>
          <w:tcPr>
            <w:tcW w:w="2502" w:type="pct"/>
            <w:shd w:val="clear" w:color="auto" w:fill="auto"/>
          </w:tcPr>
          <w:p w14:paraId="3323C218" w14:textId="77777777" w:rsidR="00755875" w:rsidRPr="009736DA" w:rsidRDefault="00755875" w:rsidP="003E782E">
            <w:pPr>
              <w:jc w:val="both"/>
              <w:rPr>
                <w:rFonts w:ascii="Arial" w:hAnsi="Arial" w:cs="Arial"/>
                <w:bCs/>
                <w:color w:val="FF0000"/>
                <w:lang w:val="it-IT"/>
              </w:rPr>
            </w:pPr>
          </w:p>
        </w:tc>
        <w:tc>
          <w:tcPr>
            <w:tcW w:w="2498" w:type="pct"/>
            <w:shd w:val="clear" w:color="auto" w:fill="auto"/>
          </w:tcPr>
          <w:p w14:paraId="7DD9EF54" w14:textId="77777777" w:rsidR="00755875" w:rsidRPr="00A92379" w:rsidRDefault="00755875" w:rsidP="003E782E">
            <w:pPr>
              <w:tabs>
                <w:tab w:val="left" w:pos="3686"/>
              </w:tabs>
              <w:ind w:right="50"/>
              <w:jc w:val="both"/>
              <w:rPr>
                <w:rFonts w:ascii="Arial" w:hAnsi="Arial" w:cs="Arial"/>
                <w:bCs/>
                <w:iCs/>
                <w:color w:val="FF0000"/>
                <w:lang w:val="it-IT"/>
              </w:rPr>
            </w:pPr>
          </w:p>
        </w:tc>
      </w:tr>
      <w:tr w:rsidR="00755875" w:rsidRPr="00592C74" w14:paraId="313AEF4C" w14:textId="77777777" w:rsidTr="00755875">
        <w:trPr>
          <w:trHeight w:val="1060"/>
        </w:trPr>
        <w:tc>
          <w:tcPr>
            <w:tcW w:w="2502" w:type="pct"/>
            <w:shd w:val="clear" w:color="auto" w:fill="E0E0E0"/>
          </w:tcPr>
          <w:p w14:paraId="43732A2E" w14:textId="77777777" w:rsidR="00755875" w:rsidRPr="00BA020C" w:rsidRDefault="00755875" w:rsidP="003E782E">
            <w:pPr>
              <w:ind w:right="217"/>
              <w:jc w:val="both"/>
              <w:rPr>
                <w:rFonts w:ascii="Arial" w:hAnsi="Arial" w:cs="Arial"/>
                <w:bCs/>
                <w:color w:val="FF0000"/>
              </w:rPr>
            </w:pPr>
            <w:r w:rsidRPr="00BA020C">
              <w:rPr>
                <w:rFonts w:ascii="Arial" w:hAnsi="Arial" w:cs="Arial"/>
                <w:bCs/>
                <w:color w:val="FF0000"/>
              </w:rPr>
              <w:t xml:space="preserve">Die verwendeten </w:t>
            </w:r>
            <w:r>
              <w:rPr>
                <w:rFonts w:ascii="Arial" w:hAnsi="Arial" w:cs="Arial"/>
                <w:bCs/>
                <w:color w:val="FF0000"/>
              </w:rPr>
              <w:t>MUS</w:t>
            </w:r>
            <w:r w:rsidRPr="00BA020C">
              <w:rPr>
                <w:rFonts w:ascii="Arial" w:hAnsi="Arial" w:cs="Arial"/>
                <w:bCs/>
                <w:color w:val="FF0000"/>
              </w:rPr>
              <w:t xml:space="preserve"> und der </w:t>
            </w:r>
            <w:r>
              <w:rPr>
                <w:rFonts w:ascii="Arial" w:hAnsi="Arial" w:cs="Arial"/>
                <w:bCs/>
                <w:color w:val="FF0000"/>
              </w:rPr>
              <w:t>entsprechende MUK-Bericht des Projektanten</w:t>
            </w:r>
            <w:r w:rsidRPr="00BA020C">
              <w:rPr>
                <w:rFonts w:ascii="Arial" w:hAnsi="Arial" w:cs="Arial"/>
                <w:bCs/>
                <w:color w:val="FF0000"/>
              </w:rPr>
              <w:t xml:space="preserve"> sind integr</w:t>
            </w:r>
            <w:r>
              <w:rPr>
                <w:rFonts w:ascii="Arial" w:hAnsi="Arial" w:cs="Arial"/>
                <w:bCs/>
                <w:color w:val="FF0000"/>
              </w:rPr>
              <w:t xml:space="preserve">ierender </w:t>
            </w:r>
            <w:r w:rsidRPr="00BA020C">
              <w:rPr>
                <w:rFonts w:ascii="Arial" w:hAnsi="Arial" w:cs="Arial"/>
                <w:bCs/>
                <w:color w:val="FF0000"/>
              </w:rPr>
              <w:t xml:space="preserve">Bestandteil des </w:t>
            </w:r>
            <w:r>
              <w:rPr>
                <w:rFonts w:ascii="Arial" w:hAnsi="Arial" w:cs="Arial"/>
                <w:bCs/>
                <w:color w:val="FF0000"/>
              </w:rPr>
              <w:t>Projekts</w:t>
            </w:r>
            <w:r w:rsidRPr="00BA020C">
              <w:rPr>
                <w:rFonts w:ascii="Arial" w:hAnsi="Arial" w:cs="Arial"/>
                <w:bCs/>
                <w:color w:val="FF0000"/>
              </w:rPr>
              <w:t xml:space="preserve"> und des Vertrags, und d</w:t>
            </w:r>
            <w:r>
              <w:rPr>
                <w:rFonts w:ascii="Arial" w:hAnsi="Arial" w:cs="Arial"/>
                <w:bCs/>
                <w:color w:val="FF0000"/>
              </w:rPr>
              <w:t>er Auftragnehmer</w:t>
            </w:r>
            <w:r w:rsidRPr="00BA020C">
              <w:rPr>
                <w:rFonts w:ascii="Arial" w:hAnsi="Arial" w:cs="Arial"/>
                <w:bCs/>
                <w:color w:val="FF0000"/>
              </w:rPr>
              <w:t xml:space="preserve"> ist verpflichtet, die </w:t>
            </w:r>
            <w:r>
              <w:rPr>
                <w:rFonts w:ascii="Arial" w:hAnsi="Arial" w:cs="Arial"/>
                <w:bCs/>
                <w:color w:val="FF0000"/>
              </w:rPr>
              <w:t>Leistungsbeschreibungen</w:t>
            </w:r>
            <w:r w:rsidRPr="00BA020C">
              <w:rPr>
                <w:rFonts w:ascii="Arial" w:hAnsi="Arial" w:cs="Arial"/>
                <w:bCs/>
                <w:color w:val="FF0000"/>
              </w:rPr>
              <w:t xml:space="preserve"> und Kriterien einzuhalten und </w:t>
            </w:r>
            <w:r>
              <w:rPr>
                <w:rFonts w:ascii="Arial" w:hAnsi="Arial" w:cs="Arial"/>
                <w:bCs/>
                <w:color w:val="FF0000"/>
              </w:rPr>
              <w:t xml:space="preserve">die </w:t>
            </w:r>
            <w:r w:rsidRPr="00BA020C">
              <w:rPr>
                <w:rFonts w:ascii="Arial" w:hAnsi="Arial" w:cs="Arial"/>
                <w:bCs/>
                <w:color w:val="FF0000"/>
              </w:rPr>
              <w:t>Unterlagen zum Nachweis der Konformität</w:t>
            </w:r>
            <w:r w:rsidRPr="00BA020C">
              <w:rPr>
                <w:sz w:val="24"/>
                <w:szCs w:val="24"/>
                <w:lang w:eastAsia="de-DE"/>
              </w:rPr>
              <w:t xml:space="preserve"> </w:t>
            </w:r>
            <w:r w:rsidRPr="00BA020C">
              <w:rPr>
                <w:rFonts w:ascii="Arial" w:hAnsi="Arial" w:cs="Arial"/>
                <w:bCs/>
                <w:color w:val="FF0000"/>
              </w:rPr>
              <w:t xml:space="preserve">gemäß den Vorgaben der </w:t>
            </w:r>
            <w:r>
              <w:rPr>
                <w:rFonts w:ascii="Arial" w:hAnsi="Arial" w:cs="Arial"/>
                <w:bCs/>
                <w:color w:val="FF0000"/>
              </w:rPr>
              <w:t>MUK</w:t>
            </w:r>
            <w:r w:rsidRPr="00BA020C">
              <w:rPr>
                <w:rFonts w:ascii="Arial" w:hAnsi="Arial" w:cs="Arial"/>
                <w:bCs/>
                <w:color w:val="FF0000"/>
              </w:rPr>
              <w:t xml:space="preserve"> und/oder des </w:t>
            </w:r>
            <w:r>
              <w:rPr>
                <w:rFonts w:ascii="Arial" w:hAnsi="Arial" w:cs="Arial"/>
                <w:bCs/>
                <w:color w:val="FF0000"/>
              </w:rPr>
              <w:t xml:space="preserve">Berichts des Projektanten </w:t>
            </w:r>
            <w:r w:rsidRPr="00BA020C">
              <w:rPr>
                <w:rFonts w:ascii="Arial" w:hAnsi="Arial" w:cs="Arial"/>
                <w:bCs/>
                <w:color w:val="FF0000"/>
              </w:rPr>
              <w:t>vorzulegen.</w:t>
            </w:r>
          </w:p>
          <w:p w14:paraId="342609C4" w14:textId="77777777" w:rsidR="00755875" w:rsidRPr="00BA020C" w:rsidRDefault="00755875" w:rsidP="003E782E">
            <w:pPr>
              <w:ind w:right="217"/>
              <w:jc w:val="both"/>
              <w:rPr>
                <w:rFonts w:ascii="Arial" w:hAnsi="Arial" w:cs="Arial"/>
                <w:color w:val="FF0000"/>
              </w:rPr>
            </w:pPr>
          </w:p>
        </w:tc>
        <w:tc>
          <w:tcPr>
            <w:tcW w:w="2498" w:type="pct"/>
            <w:shd w:val="clear" w:color="auto" w:fill="E0E0E0"/>
          </w:tcPr>
          <w:p w14:paraId="325182FD" w14:textId="77777777" w:rsidR="00755875" w:rsidRDefault="00755875" w:rsidP="003E782E">
            <w:pPr>
              <w:tabs>
                <w:tab w:val="left" w:pos="3686"/>
              </w:tabs>
              <w:ind w:right="50"/>
              <w:jc w:val="both"/>
              <w:rPr>
                <w:rFonts w:ascii="Arial" w:hAnsi="Arial" w:cs="Arial"/>
                <w:color w:val="FF0000"/>
                <w:lang w:val="it-IT"/>
              </w:rPr>
            </w:pPr>
            <w:r>
              <w:rPr>
                <w:rFonts w:ascii="Arial" w:hAnsi="Arial" w:cs="Arial"/>
                <w:color w:val="FF0000"/>
                <w:lang w:val="it-IT"/>
              </w:rPr>
              <w:t xml:space="preserve">Il CAM/i CAM applicati e la relativa relazione CAM del </w:t>
            </w:r>
            <w:r w:rsidRPr="00F2192F">
              <w:rPr>
                <w:rFonts w:ascii="Arial" w:hAnsi="Arial" w:cs="Arial"/>
                <w:b/>
                <w:bCs/>
                <w:color w:val="FF0000"/>
                <w:lang w:val="it-IT"/>
              </w:rPr>
              <w:t>progettista</w:t>
            </w:r>
            <w:r>
              <w:rPr>
                <w:rFonts w:ascii="Arial" w:hAnsi="Arial" w:cs="Arial"/>
                <w:color w:val="FF0000"/>
                <w:lang w:val="it-IT"/>
              </w:rPr>
              <w:t xml:space="preserve"> costituiscono parte integrante del progetto e del contratto e l</w:t>
            </w:r>
            <w:r w:rsidRPr="00A92379">
              <w:rPr>
                <w:rFonts w:ascii="Arial" w:hAnsi="Arial" w:cs="Arial"/>
                <w:color w:val="FF0000"/>
                <w:lang w:val="it-IT"/>
              </w:rPr>
              <w:t>’appaltatore è obbligato</w:t>
            </w:r>
            <w:r>
              <w:rPr>
                <w:rFonts w:ascii="Arial" w:hAnsi="Arial" w:cs="Arial"/>
                <w:color w:val="FF0000"/>
                <w:lang w:val="it-IT"/>
              </w:rPr>
              <w:t xml:space="preserve"> a rispettarne </w:t>
            </w:r>
            <w:r w:rsidRPr="00A92379">
              <w:rPr>
                <w:rFonts w:ascii="Arial" w:hAnsi="Arial" w:cs="Arial"/>
                <w:color w:val="FF0000"/>
                <w:lang w:val="it-IT"/>
              </w:rPr>
              <w:t>le specifiche tecniche</w:t>
            </w:r>
            <w:r>
              <w:rPr>
                <w:rFonts w:ascii="Arial" w:hAnsi="Arial" w:cs="Arial"/>
                <w:color w:val="FF0000"/>
                <w:lang w:val="it-IT"/>
              </w:rPr>
              <w:t>, i criteri</w:t>
            </w:r>
            <w:r w:rsidRPr="00A92379">
              <w:rPr>
                <w:rFonts w:ascii="Arial" w:hAnsi="Arial" w:cs="Arial"/>
                <w:color w:val="FF0000"/>
                <w:lang w:val="it-IT"/>
              </w:rPr>
              <w:t xml:space="preserve"> </w:t>
            </w:r>
            <w:r>
              <w:rPr>
                <w:rFonts w:ascii="Arial" w:hAnsi="Arial" w:cs="Arial"/>
                <w:color w:val="FF0000"/>
                <w:lang w:val="it-IT"/>
              </w:rPr>
              <w:t>e</w:t>
            </w:r>
            <w:r w:rsidRPr="00A92379">
              <w:rPr>
                <w:rFonts w:ascii="Arial" w:hAnsi="Arial" w:cs="Arial"/>
                <w:color w:val="FF0000"/>
                <w:lang w:val="it-IT"/>
              </w:rPr>
              <w:t xml:space="preserve"> </w:t>
            </w:r>
            <w:r>
              <w:rPr>
                <w:rFonts w:ascii="Arial" w:hAnsi="Arial" w:cs="Arial"/>
                <w:color w:val="FF0000"/>
                <w:lang w:val="it-IT"/>
              </w:rPr>
              <w:t xml:space="preserve">a fornire </w:t>
            </w:r>
            <w:r w:rsidRPr="00A92379">
              <w:rPr>
                <w:rFonts w:ascii="Arial" w:hAnsi="Arial" w:cs="Arial"/>
                <w:color w:val="FF0000"/>
                <w:lang w:val="it-IT"/>
              </w:rPr>
              <w:t>la documentazione comprovan</w:t>
            </w:r>
            <w:r>
              <w:rPr>
                <w:rFonts w:ascii="Arial" w:hAnsi="Arial" w:cs="Arial"/>
                <w:color w:val="FF0000"/>
                <w:lang w:val="it-IT"/>
              </w:rPr>
              <w:t>t</w:t>
            </w:r>
            <w:r w:rsidRPr="00A92379">
              <w:rPr>
                <w:rFonts w:ascii="Arial" w:hAnsi="Arial" w:cs="Arial"/>
                <w:color w:val="FF0000"/>
                <w:lang w:val="it-IT"/>
              </w:rPr>
              <w:t>e la conformità</w:t>
            </w:r>
            <w:r>
              <w:rPr>
                <w:rFonts w:ascii="Arial" w:hAnsi="Arial" w:cs="Arial"/>
                <w:color w:val="FF0000"/>
                <w:lang w:val="it-IT"/>
              </w:rPr>
              <w:t xml:space="preserve"> secondo le indicazioni del CAM/ dei CAM e/o della relazione del progettista.</w:t>
            </w:r>
          </w:p>
          <w:p w14:paraId="7C1AF521" w14:textId="77777777" w:rsidR="00755875" w:rsidRPr="00A92379" w:rsidRDefault="00755875" w:rsidP="003E782E">
            <w:pPr>
              <w:tabs>
                <w:tab w:val="left" w:pos="3686"/>
              </w:tabs>
              <w:ind w:right="50"/>
              <w:jc w:val="both"/>
              <w:rPr>
                <w:rFonts w:ascii="Arial" w:hAnsi="Arial" w:cs="Arial"/>
                <w:color w:val="FF0000"/>
                <w:lang w:val="it-IT"/>
              </w:rPr>
            </w:pPr>
          </w:p>
        </w:tc>
      </w:tr>
      <w:tr w:rsidR="00755875" w:rsidRPr="00592C74" w14:paraId="611BE2F6" w14:textId="77777777" w:rsidTr="00755875">
        <w:trPr>
          <w:trHeight w:val="284"/>
        </w:trPr>
        <w:tc>
          <w:tcPr>
            <w:tcW w:w="2502" w:type="pct"/>
            <w:shd w:val="clear" w:color="auto" w:fill="auto"/>
          </w:tcPr>
          <w:p w14:paraId="0A5D90DB" w14:textId="77777777" w:rsidR="00755875" w:rsidRPr="00C321DA" w:rsidRDefault="00755875" w:rsidP="003E782E">
            <w:pPr>
              <w:ind w:right="217"/>
              <w:jc w:val="both"/>
              <w:rPr>
                <w:rFonts w:ascii="Arial" w:hAnsi="Arial" w:cs="Arial"/>
                <w:b/>
                <w:bCs/>
                <w:color w:val="0070C0"/>
                <w:lang w:val="it-IT"/>
              </w:rPr>
            </w:pPr>
          </w:p>
        </w:tc>
        <w:tc>
          <w:tcPr>
            <w:tcW w:w="2498" w:type="pct"/>
            <w:shd w:val="clear" w:color="auto" w:fill="auto"/>
          </w:tcPr>
          <w:p w14:paraId="428AC7B3" w14:textId="77777777" w:rsidR="00755875" w:rsidRPr="00326A0A" w:rsidRDefault="00755875" w:rsidP="003E782E">
            <w:pPr>
              <w:autoSpaceDE w:val="0"/>
              <w:autoSpaceDN w:val="0"/>
              <w:adjustRightInd w:val="0"/>
              <w:jc w:val="both"/>
              <w:rPr>
                <w:rFonts w:ascii="Arial" w:hAnsi="Arial" w:cs="Arial"/>
                <w:b/>
                <w:bCs/>
                <w:color w:val="0070C0"/>
                <w:lang w:val="it-IT"/>
              </w:rPr>
            </w:pPr>
          </w:p>
        </w:tc>
      </w:tr>
      <w:tr w:rsidR="00860DF6" w:rsidRPr="00592C74" w14:paraId="7E8BE8A1" w14:textId="77777777" w:rsidTr="00860DF6">
        <w:trPr>
          <w:trHeight w:val="1060"/>
        </w:trPr>
        <w:tc>
          <w:tcPr>
            <w:tcW w:w="2502" w:type="pct"/>
            <w:shd w:val="clear" w:color="auto" w:fill="E0E0E0"/>
          </w:tcPr>
          <w:p w14:paraId="52F22AF3" w14:textId="77777777" w:rsidR="00860DF6" w:rsidRPr="00486FA5" w:rsidRDefault="00860DF6" w:rsidP="00E45D8A">
            <w:pPr>
              <w:ind w:right="217"/>
              <w:jc w:val="both"/>
              <w:rPr>
                <w:rFonts w:ascii="Arial" w:eastAsia="Calibri" w:hAnsi="Arial" w:cs="Arial"/>
                <w:b/>
                <w:bCs/>
                <w:i/>
                <w:iCs/>
                <w:color w:val="0070C0"/>
                <w:u w:val="single"/>
                <w:lang w:eastAsia="en-US"/>
              </w:rPr>
            </w:pPr>
            <w:bookmarkStart w:id="18" w:name="_Hlk98257993"/>
            <w:r w:rsidRPr="00486FA5">
              <w:rPr>
                <w:rFonts w:ascii="Arial" w:eastAsia="Calibri" w:hAnsi="Arial" w:cs="Arial"/>
                <w:b/>
                <w:bCs/>
                <w:i/>
                <w:iCs/>
                <w:color w:val="0070C0"/>
                <w:highlight w:val="green"/>
                <w:u w:val="single"/>
                <w:lang w:eastAsia="en-US"/>
              </w:rPr>
              <w:t>(Nur für Vergaben, die zur Gänze oder teilweise mit Geldmitteln, die vom „PNRR“, vom „PNC“ (Art. 47 Abs. 4 des Gesetzes 108/2021), finanziert sind)</w:t>
            </w:r>
          </w:p>
          <w:p w14:paraId="743B16C2" w14:textId="77777777" w:rsidR="00860DF6" w:rsidRDefault="00860DF6" w:rsidP="00E45D8A">
            <w:pPr>
              <w:ind w:right="217"/>
              <w:jc w:val="both"/>
              <w:rPr>
                <w:rFonts w:ascii="Arial" w:eastAsia="Calibri" w:hAnsi="Arial" w:cs="Arial"/>
                <w:i/>
                <w:iCs/>
                <w:color w:val="FF0000"/>
                <w:lang w:eastAsia="en-US"/>
              </w:rPr>
            </w:pPr>
          </w:p>
          <w:p w14:paraId="1A20226D" w14:textId="471E9C73" w:rsidR="00860DF6" w:rsidRPr="00486FA5" w:rsidRDefault="00860DF6" w:rsidP="0085283E">
            <w:pPr>
              <w:ind w:right="217"/>
              <w:jc w:val="both"/>
              <w:rPr>
                <w:rFonts w:ascii="Arial" w:hAnsi="Arial" w:cs="Arial"/>
                <w:b/>
                <w:i/>
                <w:color w:val="0070C0"/>
              </w:rPr>
            </w:pPr>
            <w:r w:rsidRPr="00486FA5">
              <w:rPr>
                <w:rFonts w:ascii="Arial" w:eastAsia="Calibri" w:hAnsi="Arial" w:cs="Arial"/>
                <w:i/>
                <w:iCs/>
                <w:color w:val="FF0000"/>
                <w:lang w:eastAsia="en-US"/>
              </w:rPr>
              <w:t>Gemäß Art. 47 Absatz 3 und 3-bis des Gesetzes Nr. 108/2021, ist der Auftragnehmer, welcher nicht den im Art. 4</w:t>
            </w:r>
            <w:r w:rsidR="0018504B">
              <w:rPr>
                <w:rFonts w:ascii="Arial" w:eastAsia="Calibri" w:hAnsi="Arial" w:cs="Arial"/>
                <w:i/>
                <w:iCs/>
                <w:color w:val="FF0000"/>
                <w:lang w:eastAsia="en-US"/>
              </w:rPr>
              <w:t>6</w:t>
            </w:r>
            <w:r w:rsidRPr="00486FA5">
              <w:rPr>
                <w:rFonts w:ascii="Arial" w:eastAsia="Calibri" w:hAnsi="Arial" w:cs="Arial"/>
                <w:i/>
                <w:iCs/>
                <w:color w:val="FF0000"/>
                <w:lang w:eastAsia="en-US"/>
              </w:rPr>
              <w:t xml:space="preserve"> Absatz 1 des GvD Nr. </w:t>
            </w:r>
            <w:r w:rsidRPr="00A02BE9">
              <w:rPr>
                <w:rFonts w:ascii="Arial" w:eastAsia="Calibri" w:hAnsi="Arial" w:cs="Arial"/>
                <w:i/>
                <w:iCs/>
                <w:color w:val="FF0000"/>
                <w:lang w:eastAsia="en-US"/>
              </w:rPr>
              <w:t>198/2006</w:t>
            </w:r>
            <w:r w:rsidR="0018504B" w:rsidRPr="00A02BE9">
              <w:rPr>
                <w:rFonts w:ascii="Arial" w:eastAsia="Calibri" w:hAnsi="Arial" w:cs="Arial"/>
                <w:i/>
                <w:iCs/>
                <w:color w:val="FF0000"/>
                <w:lang w:eastAsia="en-US"/>
              </w:rPr>
              <w:t xml:space="preserve">, abgeändert durch Art. </w:t>
            </w:r>
            <w:r w:rsidR="007B77C1" w:rsidRPr="00A02BE9">
              <w:rPr>
                <w:rFonts w:ascii="Arial" w:eastAsia="Calibri" w:hAnsi="Arial" w:cs="Arial"/>
                <w:i/>
                <w:iCs/>
                <w:color w:val="FF0000"/>
                <w:lang w:eastAsia="en-US"/>
              </w:rPr>
              <w:t>3</w:t>
            </w:r>
            <w:r w:rsidR="0018504B" w:rsidRPr="00A02BE9">
              <w:rPr>
                <w:rFonts w:ascii="Arial" w:eastAsia="Calibri" w:hAnsi="Arial" w:cs="Arial"/>
                <w:i/>
                <w:iCs/>
                <w:color w:val="FF0000"/>
                <w:lang w:eastAsia="en-US"/>
              </w:rPr>
              <w:t xml:space="preserve"> Absatz </w:t>
            </w:r>
            <w:r w:rsidR="007B77C1" w:rsidRPr="00A02BE9">
              <w:rPr>
                <w:rFonts w:ascii="Arial" w:eastAsia="Calibri" w:hAnsi="Arial" w:cs="Arial"/>
                <w:i/>
                <w:iCs/>
                <w:color w:val="FF0000"/>
                <w:lang w:eastAsia="en-US"/>
              </w:rPr>
              <w:t>1</w:t>
            </w:r>
            <w:r w:rsidR="0018504B" w:rsidRPr="00A02BE9">
              <w:rPr>
                <w:rFonts w:ascii="Arial" w:eastAsia="Calibri" w:hAnsi="Arial" w:cs="Arial"/>
                <w:i/>
                <w:iCs/>
                <w:color w:val="FF0000"/>
                <w:lang w:eastAsia="en-US"/>
              </w:rPr>
              <w:t xml:space="preserve"> des Gesetzes Nr. </w:t>
            </w:r>
            <w:r w:rsidR="007B77C1" w:rsidRPr="00A02BE9">
              <w:rPr>
                <w:rFonts w:ascii="Arial" w:eastAsia="Calibri" w:hAnsi="Arial" w:cs="Arial"/>
                <w:i/>
                <w:iCs/>
                <w:color w:val="FF0000"/>
                <w:lang w:eastAsia="en-US"/>
              </w:rPr>
              <w:t>162</w:t>
            </w:r>
            <w:r w:rsidR="0018504B" w:rsidRPr="00A02BE9">
              <w:rPr>
                <w:rFonts w:ascii="Arial" w:eastAsia="Calibri" w:hAnsi="Arial" w:cs="Arial"/>
                <w:i/>
                <w:iCs/>
                <w:color w:val="FF0000"/>
                <w:lang w:eastAsia="en-US"/>
              </w:rPr>
              <w:t>/202</w:t>
            </w:r>
            <w:r w:rsidR="005D32F7">
              <w:rPr>
                <w:rFonts w:ascii="Arial" w:eastAsia="Calibri" w:hAnsi="Arial" w:cs="Arial"/>
                <w:i/>
                <w:iCs/>
                <w:color w:val="FF0000"/>
                <w:lang w:eastAsia="en-US"/>
              </w:rPr>
              <w:t>1</w:t>
            </w:r>
            <w:r w:rsidR="0018504B" w:rsidRPr="00A02BE9">
              <w:rPr>
                <w:rFonts w:ascii="Arial" w:eastAsia="Calibri" w:hAnsi="Arial" w:cs="Arial"/>
                <w:i/>
                <w:iCs/>
                <w:color w:val="FF0000"/>
                <w:lang w:eastAsia="en-US"/>
              </w:rPr>
              <w:t>,</w:t>
            </w:r>
            <w:r w:rsidRPr="00A02BE9">
              <w:rPr>
                <w:rFonts w:ascii="Arial" w:eastAsia="Calibri" w:hAnsi="Arial" w:cs="Arial"/>
                <w:i/>
                <w:iCs/>
                <w:color w:val="FF0000"/>
                <w:lang w:eastAsia="en-US"/>
              </w:rPr>
              <w:t xml:space="preserve"> </w:t>
            </w:r>
            <w:r w:rsidRPr="00486FA5">
              <w:rPr>
                <w:rFonts w:ascii="Arial" w:eastAsia="Calibri" w:hAnsi="Arial" w:cs="Arial"/>
                <w:i/>
                <w:iCs/>
                <w:color w:val="FF0000"/>
                <w:lang w:eastAsia="en-US"/>
              </w:rPr>
              <w:t xml:space="preserve">genannten Auftragnehmern (mit über </w:t>
            </w:r>
            <w:r>
              <w:rPr>
                <w:rFonts w:ascii="Arial" w:eastAsia="Calibri" w:hAnsi="Arial" w:cs="Arial"/>
                <w:i/>
                <w:iCs/>
                <w:color w:val="FF0000"/>
                <w:lang w:eastAsia="en-US"/>
              </w:rPr>
              <w:t>5</w:t>
            </w:r>
            <w:r w:rsidRPr="00486FA5">
              <w:rPr>
                <w:rFonts w:ascii="Arial" w:eastAsia="Calibri" w:hAnsi="Arial" w:cs="Arial"/>
                <w:i/>
                <w:iCs/>
                <w:color w:val="FF0000"/>
                <w:lang w:eastAsia="en-US"/>
              </w:rPr>
              <w:t xml:space="preserve">0 Mitarbeitern) entspricht, und </w:t>
            </w:r>
            <w:r w:rsidRPr="00486FA5">
              <w:rPr>
                <w:rFonts w:ascii="Arial" w:eastAsia="Calibri" w:hAnsi="Arial" w:cs="Arial"/>
                <w:b/>
                <w:bCs/>
                <w:i/>
                <w:iCs/>
                <w:color w:val="FF0000"/>
                <w:lang w:eastAsia="en-US"/>
              </w:rPr>
              <w:t>gleich oder mehr als 15 Mitarbeiter</w:t>
            </w:r>
            <w:r w:rsidRPr="00486FA5">
              <w:rPr>
                <w:rFonts w:ascii="Arial" w:eastAsia="Calibri" w:hAnsi="Arial" w:cs="Arial"/>
                <w:i/>
                <w:iCs/>
                <w:color w:val="FF0000"/>
                <w:lang w:eastAsia="en-US"/>
              </w:rPr>
              <w:t xml:space="preserve"> beschäftigt, verpflichtet, </w:t>
            </w:r>
            <w:r>
              <w:rPr>
                <w:rFonts w:ascii="Arial" w:eastAsia="Calibri" w:hAnsi="Arial" w:cs="Arial"/>
                <w:i/>
                <w:iCs/>
                <w:color w:val="FF0000"/>
                <w:lang w:eastAsia="en-US"/>
              </w:rPr>
              <w:t xml:space="preserve">der auftraggebenden Verwaltung </w:t>
            </w:r>
            <w:r w:rsidRPr="00486FA5">
              <w:rPr>
                <w:rFonts w:ascii="Arial" w:eastAsia="Calibri" w:hAnsi="Arial" w:cs="Arial"/>
                <w:i/>
                <w:iCs/>
                <w:color w:val="FF0000"/>
                <w:lang w:eastAsia="en-US"/>
              </w:rPr>
              <w:t xml:space="preserve">innerhalb von 6 (sechs) Monaten ab </w:t>
            </w:r>
            <w:r w:rsidRPr="00884365">
              <w:rPr>
                <w:rFonts w:ascii="Arial" w:eastAsia="Calibri" w:hAnsi="Arial" w:cs="Arial"/>
                <w:i/>
                <w:iCs/>
                <w:strike/>
                <w:color w:val="FF0000"/>
                <w:lang w:eastAsia="en-US"/>
              </w:rPr>
              <w:t>des</w:t>
            </w:r>
            <w:r w:rsidRPr="00486FA5">
              <w:rPr>
                <w:rFonts w:ascii="Arial" w:eastAsia="Calibri" w:hAnsi="Arial" w:cs="Arial"/>
                <w:i/>
                <w:iCs/>
                <w:color w:val="FF0000"/>
                <w:lang w:eastAsia="en-US"/>
              </w:rPr>
              <w:t xml:space="preserve"> Vertragsabschluss</w:t>
            </w:r>
            <w:r w:rsidRPr="00884365">
              <w:rPr>
                <w:rFonts w:ascii="Arial" w:eastAsia="Calibri" w:hAnsi="Arial" w:cs="Arial"/>
                <w:i/>
                <w:iCs/>
                <w:strike/>
                <w:color w:val="FF0000"/>
                <w:lang w:eastAsia="en-US"/>
              </w:rPr>
              <w:t>es</w:t>
            </w:r>
            <w:r w:rsidRPr="00486FA5">
              <w:rPr>
                <w:rFonts w:ascii="Arial" w:eastAsia="Calibri" w:hAnsi="Arial" w:cs="Arial"/>
                <w:i/>
                <w:iCs/>
                <w:color w:val="FF0000"/>
                <w:lang w:eastAsia="en-US"/>
              </w:rPr>
              <w:t xml:space="preserve">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w:t>
            </w:r>
            <w:r w:rsidRPr="00D20F69">
              <w:rPr>
                <w:rFonts w:ascii="Arial" w:eastAsia="Calibri" w:hAnsi="Arial" w:cs="Arial"/>
                <w:b/>
                <w:bCs/>
                <w:i/>
                <w:iCs/>
                <w:color w:val="FF0000"/>
                <w:lang w:eastAsia="en-US"/>
              </w:rPr>
              <w:t>die Bescheinigung gemäß Artikel 17 des Gesetzes Nr. 68/1999</w:t>
            </w:r>
            <w:r w:rsidRPr="00486FA5">
              <w:rPr>
                <w:rFonts w:ascii="Arial" w:eastAsia="Calibri" w:hAnsi="Arial" w:cs="Arial"/>
                <w:i/>
                <w:iCs/>
                <w:color w:val="FF0000"/>
                <w:lang w:eastAsia="en-US"/>
              </w:rPr>
              <w:t xml:space="preserve"> sowie einen Bericht über die Erfüllung der in diesem Gesetz genannten Verpflichtungen und etwaige Sanktionen und Maßnahmen, die in den drei Jahren vor Ablauf der Frist für die Einreichung der Angebote gegen ihn verhängt wurden, zu übergeben. </w:t>
            </w:r>
          </w:p>
        </w:tc>
        <w:tc>
          <w:tcPr>
            <w:tcW w:w="2498" w:type="pct"/>
            <w:shd w:val="clear" w:color="auto" w:fill="E0E0E0"/>
          </w:tcPr>
          <w:p w14:paraId="5DD57880" w14:textId="77777777" w:rsidR="00860DF6" w:rsidRPr="00486FA5" w:rsidRDefault="00860DF6" w:rsidP="00E45D8A">
            <w:pPr>
              <w:tabs>
                <w:tab w:val="left" w:pos="3686"/>
              </w:tabs>
              <w:ind w:right="217"/>
              <w:jc w:val="both"/>
              <w:rPr>
                <w:rFonts w:ascii="Arial" w:hAnsi="Arial" w:cs="Arial"/>
                <w:b/>
                <w:i/>
                <w:color w:val="0070C0"/>
                <w:u w:val="single"/>
                <w:lang w:val="it-IT"/>
              </w:rPr>
            </w:pPr>
            <w:r w:rsidRPr="00486FA5">
              <w:rPr>
                <w:rFonts w:ascii="Arial" w:hAnsi="Arial" w:cs="Arial"/>
                <w:b/>
                <w:i/>
                <w:color w:val="0070C0"/>
                <w:highlight w:val="green"/>
                <w:u w:val="single"/>
                <w:lang w:val="it-IT"/>
              </w:rPr>
              <w:t>(Solo per appalti finanziati, in tutto o in parte, con le risorse previste dal PNRR e dal PNC (art. 47 comma 1 della legge 108/2021)</w:t>
            </w:r>
          </w:p>
          <w:p w14:paraId="617CBC96" w14:textId="77777777" w:rsidR="00860DF6" w:rsidRPr="00486FA5" w:rsidRDefault="00860DF6" w:rsidP="00E45D8A">
            <w:pPr>
              <w:tabs>
                <w:tab w:val="left" w:pos="3686"/>
              </w:tabs>
              <w:ind w:right="217"/>
              <w:jc w:val="both"/>
              <w:rPr>
                <w:rFonts w:ascii="Arial" w:hAnsi="Arial" w:cs="Arial"/>
                <w:b/>
                <w:i/>
                <w:color w:val="0070C0"/>
                <w:lang w:val="it-IT"/>
              </w:rPr>
            </w:pPr>
          </w:p>
          <w:p w14:paraId="4DAE622C" w14:textId="4C93ABCF" w:rsidR="007E7252" w:rsidRDefault="00860DF6" w:rsidP="007E7252">
            <w:pPr>
              <w:tabs>
                <w:tab w:val="left" w:pos="3686"/>
              </w:tabs>
              <w:ind w:right="217"/>
              <w:jc w:val="both"/>
              <w:rPr>
                <w:rFonts w:ascii="Arial" w:hAnsi="Arial" w:cs="Arial"/>
                <w:bCs/>
                <w:i/>
                <w:color w:val="FF0000"/>
                <w:lang w:val="it-IT"/>
              </w:rPr>
            </w:pPr>
            <w:r w:rsidRPr="00486FA5">
              <w:rPr>
                <w:rFonts w:ascii="Arial" w:hAnsi="Arial" w:cs="Arial"/>
                <w:bCs/>
                <w:i/>
                <w:color w:val="FF0000"/>
                <w:lang w:val="it-IT"/>
              </w:rPr>
              <w:t xml:space="preserve">Ai sensi dell´art. 47, comma 3 e 3 bis della legge n. 108/2021, </w:t>
            </w:r>
            <w:r w:rsidR="00A02BE9" w:rsidRPr="00486FA5">
              <w:rPr>
                <w:rFonts w:ascii="Arial" w:hAnsi="Arial" w:cs="Arial"/>
                <w:bCs/>
                <w:i/>
                <w:color w:val="FF0000"/>
                <w:lang w:val="it-IT"/>
              </w:rPr>
              <w:t>l’appaltatore</w:t>
            </w:r>
            <w:r w:rsidRPr="00486FA5">
              <w:rPr>
                <w:rFonts w:ascii="Arial" w:hAnsi="Arial" w:cs="Arial"/>
                <w:bCs/>
                <w:i/>
                <w:color w:val="FF0000"/>
                <w:lang w:val="it-IT"/>
              </w:rPr>
              <w:t>, diverso da quelli indicati all´art. 4</w:t>
            </w:r>
            <w:r w:rsidR="0018504B">
              <w:rPr>
                <w:rFonts w:ascii="Arial" w:hAnsi="Arial" w:cs="Arial"/>
                <w:bCs/>
                <w:i/>
                <w:color w:val="FF0000"/>
                <w:lang w:val="it-IT"/>
              </w:rPr>
              <w:t>6</w:t>
            </w:r>
            <w:r w:rsidRPr="00486FA5">
              <w:rPr>
                <w:rFonts w:ascii="Arial" w:hAnsi="Arial" w:cs="Arial"/>
                <w:bCs/>
                <w:i/>
                <w:color w:val="FF0000"/>
                <w:lang w:val="it-IT"/>
              </w:rPr>
              <w:t>, comma 1 D.lgs. 198/2006</w:t>
            </w:r>
            <w:r w:rsidR="0018504B" w:rsidRPr="00A02BE9">
              <w:rPr>
                <w:rFonts w:ascii="Arial" w:hAnsi="Arial" w:cs="Arial"/>
                <w:bCs/>
                <w:i/>
                <w:color w:val="FF0000"/>
                <w:lang w:val="it-IT"/>
              </w:rPr>
              <w:t xml:space="preserve">, cosi come modificato </w:t>
            </w:r>
            <w:r w:rsidR="007B77C1" w:rsidRPr="00A02BE9">
              <w:rPr>
                <w:rFonts w:ascii="Arial" w:hAnsi="Arial" w:cs="Arial"/>
                <w:bCs/>
                <w:i/>
                <w:color w:val="FF0000"/>
                <w:lang w:val="it-IT"/>
              </w:rPr>
              <w:t>dall'art. 3, comma 1, della Legge n. 162/202</w:t>
            </w:r>
            <w:r w:rsidR="005D32F7">
              <w:rPr>
                <w:rFonts w:ascii="Arial" w:hAnsi="Arial" w:cs="Arial"/>
                <w:bCs/>
                <w:i/>
                <w:color w:val="FF0000"/>
                <w:lang w:val="it-IT"/>
              </w:rPr>
              <w:t>1</w:t>
            </w:r>
            <w:r w:rsidR="007B77C1" w:rsidRPr="00A02BE9">
              <w:rPr>
                <w:rFonts w:ascii="Arial" w:hAnsi="Arial" w:cs="Arial"/>
                <w:bCs/>
                <w:i/>
                <w:color w:val="FF0000"/>
                <w:lang w:val="it-IT"/>
              </w:rPr>
              <w:t>,</w:t>
            </w:r>
            <w:r w:rsidRPr="00A02BE9">
              <w:rPr>
                <w:rFonts w:ascii="Arial" w:hAnsi="Arial" w:cs="Arial"/>
                <w:bCs/>
                <w:i/>
                <w:color w:val="FF0000"/>
                <w:lang w:val="it-IT"/>
              </w:rPr>
              <w:t xml:space="preserve"> (con oltre 5</w:t>
            </w:r>
            <w:r w:rsidRPr="00486FA5">
              <w:rPr>
                <w:rFonts w:ascii="Arial" w:hAnsi="Arial" w:cs="Arial"/>
                <w:bCs/>
                <w:i/>
                <w:color w:val="FF0000"/>
                <w:lang w:val="it-IT"/>
              </w:rPr>
              <w:t xml:space="preserve">0 dipendenti), che occupa un </w:t>
            </w:r>
            <w:r w:rsidRPr="00486FA5">
              <w:rPr>
                <w:rFonts w:ascii="Arial" w:hAnsi="Arial" w:cs="Arial"/>
                <w:b/>
                <w:i/>
                <w:color w:val="FF0000"/>
                <w:lang w:val="it-IT"/>
              </w:rPr>
              <w:t>numero pari o superiore a 15 dipendenti</w:t>
            </w:r>
            <w:r w:rsidRPr="00486FA5">
              <w:rPr>
                <w:rFonts w:ascii="Arial" w:hAnsi="Arial" w:cs="Arial"/>
                <w:bCs/>
                <w:i/>
                <w:color w:val="FF0000"/>
                <w:lang w:val="it-IT"/>
              </w:rPr>
              <w:t xml:space="preserve">, entro 6 (sei) mesi dalla stipula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 e </w:t>
            </w:r>
            <w:r w:rsidRPr="00D20F69">
              <w:rPr>
                <w:rFonts w:ascii="Arial" w:hAnsi="Arial" w:cs="Arial"/>
                <w:b/>
                <w:i/>
                <w:color w:val="FF0000"/>
                <w:lang w:val="it-IT"/>
              </w:rPr>
              <w:t>la certificazione di cui all´art. 17 della legge n. 68/1999</w:t>
            </w:r>
            <w:r w:rsidRPr="00486FA5">
              <w:rPr>
                <w:rFonts w:ascii="Arial" w:hAnsi="Arial" w:cs="Arial"/>
                <w:bCs/>
                <w:i/>
                <w:color w:val="FF0000"/>
                <w:lang w:val="it-IT"/>
              </w:rPr>
              <w:t xml:space="preserve">, oltre che una relazione relativa all'assolvimento degli obblighi di cui alla medesima legge e alle eventuali sanzioni e provvedimenti disposti a proprio carico nel triennio antecedente la data di scadenza di presentazione delle offerte. </w:t>
            </w:r>
          </w:p>
          <w:p w14:paraId="4DC86198" w14:textId="77777777" w:rsidR="007E7252" w:rsidRDefault="007E7252" w:rsidP="00E45D8A">
            <w:pPr>
              <w:tabs>
                <w:tab w:val="left" w:pos="3686"/>
              </w:tabs>
              <w:ind w:right="217"/>
              <w:jc w:val="both"/>
              <w:rPr>
                <w:rFonts w:ascii="Arial" w:hAnsi="Arial" w:cs="Arial"/>
                <w:bCs/>
                <w:i/>
                <w:color w:val="FF0000"/>
                <w:lang w:val="it-IT"/>
              </w:rPr>
            </w:pPr>
          </w:p>
          <w:p w14:paraId="1D25B6AB" w14:textId="77777777" w:rsidR="00860DF6" w:rsidRPr="00486FA5" w:rsidRDefault="00860DF6" w:rsidP="00E45D8A">
            <w:pPr>
              <w:tabs>
                <w:tab w:val="left" w:pos="3686"/>
              </w:tabs>
              <w:ind w:right="217"/>
              <w:jc w:val="both"/>
              <w:rPr>
                <w:rFonts w:ascii="Arial" w:hAnsi="Arial" w:cs="Arial"/>
                <w:bCs/>
                <w:i/>
                <w:color w:val="FF0000"/>
                <w:lang w:val="it-IT"/>
              </w:rPr>
            </w:pPr>
          </w:p>
          <w:p w14:paraId="02A49244" w14:textId="4966DBEF" w:rsidR="00860DF6" w:rsidRPr="0050012C" w:rsidRDefault="00860DF6" w:rsidP="00E45D8A">
            <w:pPr>
              <w:tabs>
                <w:tab w:val="left" w:pos="3686"/>
              </w:tabs>
              <w:ind w:right="217"/>
              <w:jc w:val="both"/>
              <w:rPr>
                <w:rFonts w:ascii="Arial" w:hAnsi="Arial" w:cs="Arial"/>
                <w:bCs/>
                <w:i/>
                <w:color w:val="0070C0"/>
                <w:lang w:val="it-IT"/>
              </w:rPr>
            </w:pPr>
            <w:r w:rsidRPr="00DE39EA">
              <w:rPr>
                <w:rFonts w:ascii="Arial" w:hAnsi="Arial" w:cs="Arial"/>
                <w:bCs/>
                <w:i/>
                <w:color w:val="0070C0"/>
                <w:highlight w:val="green"/>
                <w:lang w:val="it-IT"/>
              </w:rPr>
              <w:t xml:space="preserve"> </w:t>
            </w:r>
          </w:p>
        </w:tc>
      </w:tr>
      <w:tr w:rsidR="0085283E" w:rsidRPr="00592C74" w14:paraId="25DA33FD" w14:textId="77777777" w:rsidTr="00860DF6">
        <w:trPr>
          <w:trHeight w:val="1060"/>
        </w:trPr>
        <w:tc>
          <w:tcPr>
            <w:tcW w:w="2502" w:type="pct"/>
            <w:shd w:val="clear" w:color="auto" w:fill="E0E0E0"/>
          </w:tcPr>
          <w:p w14:paraId="0AF454EC" w14:textId="77777777" w:rsidR="0085283E" w:rsidRDefault="0085283E" w:rsidP="0085283E">
            <w:pPr>
              <w:ind w:right="217"/>
              <w:jc w:val="both"/>
              <w:rPr>
                <w:rFonts w:ascii="Arial" w:eastAsia="Calibri" w:hAnsi="Arial" w:cs="Arial"/>
                <w:i/>
                <w:iCs/>
                <w:color w:val="FF0000"/>
                <w:lang w:eastAsia="en-US"/>
              </w:rPr>
            </w:pPr>
            <w:r w:rsidRPr="00486FA5">
              <w:rPr>
                <w:rFonts w:ascii="Arial" w:eastAsia="Calibri" w:hAnsi="Arial" w:cs="Arial"/>
                <w:i/>
                <w:iCs/>
                <w:color w:val="FF0000"/>
                <w:lang w:eastAsia="en-US"/>
              </w:rPr>
              <w:t xml:space="preserve">Der </w:t>
            </w:r>
            <w:r w:rsidRPr="00486FA5">
              <w:rPr>
                <w:rFonts w:ascii="Arial" w:eastAsia="Calibri" w:hAnsi="Arial" w:cs="Arial"/>
                <w:b/>
                <w:bCs/>
                <w:i/>
                <w:iCs/>
                <w:color w:val="FF0000"/>
                <w:lang w:eastAsia="en-US"/>
              </w:rPr>
              <w:t>Verstoß</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gegen die Verpflichtung nach Artikel 47</w:t>
            </w:r>
            <w:r>
              <w:rPr>
                <w:rFonts w:ascii="Arial" w:eastAsia="Calibri" w:hAnsi="Arial" w:cs="Arial"/>
                <w:b/>
                <w:bCs/>
                <w:i/>
                <w:iCs/>
                <w:color w:val="FF0000"/>
                <w:lang w:eastAsia="en-US"/>
              </w:rPr>
              <w:t>,</w:t>
            </w:r>
            <w:r w:rsidRPr="00486FA5">
              <w:rPr>
                <w:rFonts w:ascii="Arial" w:eastAsia="Calibri" w:hAnsi="Arial" w:cs="Arial"/>
                <w:b/>
                <w:bCs/>
                <w:i/>
                <w:iCs/>
                <w:color w:val="FF0000"/>
                <w:lang w:eastAsia="en-US"/>
              </w:rPr>
              <w:t xml:space="preserve"> Absatz 3</w:t>
            </w:r>
            <w:r w:rsidRPr="00486FA5">
              <w:rPr>
                <w:rFonts w:ascii="Arial" w:eastAsia="Calibri" w:hAnsi="Arial" w:cs="Arial"/>
                <w:i/>
                <w:iCs/>
                <w:color w:val="FF0000"/>
                <w:lang w:eastAsia="en-US"/>
              </w:rPr>
              <w:t xml:space="preserve"> führt auch dazu, dass der Wirtschaftsteilnehmer, allein oder in Form einer Bietergemeinschaft, für </w:t>
            </w:r>
            <w:r w:rsidRPr="00486FA5">
              <w:rPr>
                <w:rFonts w:ascii="Arial" w:eastAsia="Calibri" w:hAnsi="Arial" w:cs="Arial"/>
                <w:b/>
                <w:bCs/>
                <w:i/>
                <w:iCs/>
                <w:color w:val="FF0000"/>
                <w:lang w:eastAsia="en-US"/>
              </w:rPr>
              <w:t>einen Zeitraum von</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12 Monaten</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an weiteren Vergabeverfahren</w:t>
            </w:r>
            <w:r w:rsidRPr="00486FA5">
              <w:rPr>
                <w:rFonts w:ascii="Arial" w:eastAsia="Calibri" w:hAnsi="Arial" w:cs="Arial"/>
                <w:i/>
                <w:iCs/>
                <w:color w:val="FF0000"/>
                <w:lang w:eastAsia="en-US"/>
              </w:rPr>
              <w:t xml:space="preserve"> für öffentliche Investitionen, die zur Gänze oder teilweise mit Geldmitteln, die vom „PNRR“</w:t>
            </w:r>
            <w:r>
              <w:rPr>
                <w:rFonts w:ascii="Arial" w:eastAsia="Calibri" w:hAnsi="Arial" w:cs="Arial"/>
                <w:i/>
                <w:iCs/>
                <w:color w:val="FF0000"/>
                <w:lang w:eastAsia="en-US"/>
              </w:rPr>
              <w:t xml:space="preserve"> und vom</w:t>
            </w:r>
            <w:r w:rsidRPr="00486FA5">
              <w:rPr>
                <w:rFonts w:ascii="Arial" w:eastAsia="Calibri" w:hAnsi="Arial" w:cs="Arial"/>
                <w:i/>
                <w:iCs/>
                <w:color w:val="FF0000"/>
                <w:lang w:eastAsia="en-US"/>
              </w:rPr>
              <w:t xml:space="preserve"> „PNC“</w:t>
            </w:r>
            <w:r>
              <w:rPr>
                <w:rFonts w:ascii="Arial" w:eastAsia="Calibri" w:hAnsi="Arial" w:cs="Arial"/>
                <w:i/>
                <w:iCs/>
                <w:color w:val="FF0000"/>
                <w:lang w:eastAsia="en-US"/>
              </w:rPr>
              <w:t xml:space="preserve"> </w:t>
            </w:r>
            <w:r>
              <w:rPr>
                <w:rFonts w:ascii="Arial" w:eastAsia="Calibri" w:hAnsi="Arial" w:cs="Arial"/>
                <w:i/>
                <w:iCs/>
                <w:color w:val="FF0000"/>
                <w:lang w:eastAsia="en-US"/>
              </w:rPr>
              <w:lastRenderedPageBreak/>
              <w:t>vorgesehen und finanziert werden,</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 xml:space="preserve">nicht teilnehmen kann </w:t>
            </w:r>
            <w:r w:rsidRPr="00486FA5">
              <w:rPr>
                <w:rFonts w:ascii="Arial" w:eastAsia="Calibri" w:hAnsi="Arial" w:cs="Arial"/>
                <w:i/>
                <w:iCs/>
                <w:color w:val="FF0000"/>
                <w:lang w:eastAsia="en-US"/>
              </w:rPr>
              <w:t xml:space="preserve">(Art. 48, Absatz 6, des Gesetzes Nr. 108/2021). </w:t>
            </w:r>
          </w:p>
          <w:p w14:paraId="37BACC57" w14:textId="77777777" w:rsidR="0085283E" w:rsidRPr="007E7252" w:rsidRDefault="0085283E" w:rsidP="0085283E">
            <w:pPr>
              <w:ind w:right="217"/>
              <w:jc w:val="both"/>
              <w:rPr>
                <w:rFonts w:ascii="Arial" w:hAnsi="Arial" w:cs="Arial"/>
                <w:bCs/>
                <w:i/>
                <w:color w:val="FF0000"/>
              </w:rPr>
            </w:pPr>
          </w:p>
        </w:tc>
        <w:tc>
          <w:tcPr>
            <w:tcW w:w="2498" w:type="pct"/>
            <w:shd w:val="clear" w:color="auto" w:fill="E0E0E0"/>
          </w:tcPr>
          <w:p w14:paraId="702738CE" w14:textId="77777777" w:rsidR="0085283E" w:rsidRPr="00486FA5" w:rsidRDefault="0085283E" w:rsidP="0085283E">
            <w:pPr>
              <w:tabs>
                <w:tab w:val="left" w:pos="3686"/>
              </w:tabs>
              <w:ind w:right="217"/>
              <w:jc w:val="both"/>
              <w:rPr>
                <w:rFonts w:ascii="Arial" w:hAnsi="Arial" w:cs="Arial"/>
                <w:bCs/>
                <w:i/>
                <w:color w:val="FF0000"/>
                <w:lang w:val="it-IT"/>
              </w:rPr>
            </w:pPr>
            <w:r w:rsidRPr="00486FA5">
              <w:rPr>
                <w:rFonts w:ascii="Arial" w:hAnsi="Arial" w:cs="Arial"/>
                <w:bCs/>
                <w:i/>
                <w:color w:val="FF0000"/>
                <w:lang w:val="it-IT"/>
              </w:rPr>
              <w:lastRenderedPageBreak/>
              <w:t xml:space="preserve">La </w:t>
            </w:r>
            <w:r w:rsidRPr="00486FA5">
              <w:rPr>
                <w:rFonts w:ascii="Arial" w:hAnsi="Arial" w:cs="Arial"/>
                <w:b/>
                <w:i/>
                <w:color w:val="FF0000"/>
                <w:lang w:val="it-IT"/>
              </w:rPr>
              <w:t>violazione dell’obbligo di cui all´art. 47, comma 3</w:t>
            </w:r>
            <w:r w:rsidRPr="00486FA5">
              <w:rPr>
                <w:rFonts w:ascii="Arial" w:hAnsi="Arial" w:cs="Arial"/>
                <w:bCs/>
                <w:i/>
                <w:color w:val="FF0000"/>
                <w:lang w:val="it-IT"/>
              </w:rPr>
              <w:t>, determina, altresì, l’</w:t>
            </w:r>
            <w:r w:rsidRPr="00486FA5">
              <w:rPr>
                <w:rFonts w:ascii="Arial" w:hAnsi="Arial" w:cs="Arial"/>
                <w:b/>
                <w:i/>
                <w:color w:val="FF0000"/>
                <w:lang w:val="it-IT"/>
              </w:rPr>
              <w:t>impossibilità</w:t>
            </w:r>
            <w:r w:rsidRPr="00486FA5">
              <w:rPr>
                <w:rFonts w:ascii="Arial" w:hAnsi="Arial" w:cs="Arial"/>
                <w:bCs/>
                <w:i/>
                <w:color w:val="FF0000"/>
                <w:lang w:val="it-IT"/>
              </w:rPr>
              <w:t xml:space="preserve"> per l’operatore economico </w:t>
            </w:r>
            <w:r w:rsidRPr="00486FA5">
              <w:rPr>
                <w:rFonts w:ascii="Arial" w:hAnsi="Arial" w:cs="Arial"/>
                <w:b/>
                <w:i/>
                <w:color w:val="FF0000"/>
                <w:lang w:val="it-IT"/>
              </w:rPr>
              <w:t>di partecipare</w:t>
            </w:r>
            <w:r w:rsidRPr="00486FA5">
              <w:rPr>
                <w:rFonts w:ascii="Arial" w:hAnsi="Arial" w:cs="Arial"/>
                <w:bCs/>
                <w:i/>
                <w:color w:val="FF0000"/>
                <w:lang w:val="it-IT"/>
              </w:rPr>
              <w:t xml:space="preserve">, in forma singola ovvero in raggruppamento temporaneo, per un </w:t>
            </w:r>
            <w:r w:rsidRPr="00486FA5">
              <w:rPr>
                <w:rFonts w:ascii="Arial" w:hAnsi="Arial" w:cs="Arial"/>
                <w:b/>
                <w:i/>
                <w:color w:val="FF0000"/>
                <w:lang w:val="it-IT"/>
              </w:rPr>
              <w:t>periodo di</w:t>
            </w:r>
            <w:r w:rsidRPr="00486FA5">
              <w:rPr>
                <w:rFonts w:ascii="Arial" w:hAnsi="Arial" w:cs="Arial"/>
                <w:bCs/>
                <w:i/>
                <w:color w:val="FF0000"/>
                <w:lang w:val="it-IT"/>
              </w:rPr>
              <w:t xml:space="preserve"> </w:t>
            </w:r>
            <w:r w:rsidRPr="00486FA5">
              <w:rPr>
                <w:rFonts w:ascii="Arial" w:hAnsi="Arial" w:cs="Arial"/>
                <w:b/>
                <w:i/>
                <w:color w:val="FF0000"/>
                <w:lang w:val="it-IT"/>
              </w:rPr>
              <w:t>dodici mesi</w:t>
            </w:r>
            <w:r w:rsidRPr="00486FA5">
              <w:rPr>
                <w:rFonts w:ascii="Arial" w:hAnsi="Arial" w:cs="Arial"/>
                <w:bCs/>
                <w:i/>
                <w:color w:val="FF0000"/>
                <w:lang w:val="it-IT"/>
              </w:rPr>
              <w:t xml:space="preserve"> </w:t>
            </w:r>
            <w:r w:rsidRPr="00486FA5">
              <w:rPr>
                <w:rFonts w:ascii="Arial" w:hAnsi="Arial" w:cs="Arial"/>
                <w:b/>
                <w:i/>
                <w:color w:val="FF0000"/>
                <w:lang w:val="it-IT"/>
              </w:rPr>
              <w:t>ad ulteriori procedure di affidamento</w:t>
            </w:r>
            <w:r w:rsidRPr="00486FA5">
              <w:rPr>
                <w:rFonts w:ascii="Arial" w:hAnsi="Arial" w:cs="Arial"/>
                <w:bCs/>
                <w:i/>
                <w:color w:val="FF0000"/>
                <w:lang w:val="it-IT"/>
              </w:rPr>
              <w:t xml:space="preserve"> afferenti agli investimenti pubblici, finanziati in tutto o in parte, con le risorse previste dal PNRR e dal PNC (art. 48, comma 6, della legge n. 108/2021).</w:t>
            </w:r>
          </w:p>
          <w:p w14:paraId="143DE72C" w14:textId="77777777" w:rsidR="0085283E" w:rsidRPr="007E7252" w:rsidRDefault="0085283E" w:rsidP="0085283E">
            <w:pPr>
              <w:tabs>
                <w:tab w:val="left" w:pos="3686"/>
              </w:tabs>
              <w:ind w:right="217"/>
              <w:jc w:val="both"/>
              <w:rPr>
                <w:rFonts w:ascii="Arial" w:hAnsi="Arial" w:cs="Arial"/>
                <w:bCs/>
                <w:i/>
                <w:color w:val="FF0000"/>
                <w:lang w:val="it-IT"/>
              </w:rPr>
            </w:pPr>
          </w:p>
        </w:tc>
      </w:tr>
      <w:tr w:rsidR="0085283E" w:rsidRPr="00592C74" w14:paraId="41073862" w14:textId="77777777" w:rsidTr="00860DF6">
        <w:trPr>
          <w:trHeight w:val="1060"/>
        </w:trPr>
        <w:tc>
          <w:tcPr>
            <w:tcW w:w="2502" w:type="pct"/>
            <w:shd w:val="clear" w:color="auto" w:fill="E0E0E0"/>
          </w:tcPr>
          <w:p w14:paraId="2C2578B5" w14:textId="4ACCE14D" w:rsidR="0085283E" w:rsidRPr="00486FA5" w:rsidRDefault="0085283E" w:rsidP="0085283E">
            <w:pPr>
              <w:ind w:right="217"/>
              <w:jc w:val="both"/>
              <w:rPr>
                <w:rFonts w:ascii="Arial" w:eastAsia="Calibri" w:hAnsi="Arial" w:cs="Arial"/>
                <w:i/>
                <w:iCs/>
                <w:color w:val="FF0000"/>
                <w:lang w:eastAsia="en-US"/>
              </w:rPr>
            </w:pPr>
            <w:r w:rsidRPr="007E7252">
              <w:rPr>
                <w:rFonts w:ascii="Arial" w:hAnsi="Arial" w:cs="Arial"/>
                <w:bCs/>
                <w:i/>
                <w:color w:val="FF0000"/>
              </w:rPr>
              <w:lastRenderedPageBreak/>
              <w:t>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w:t>
            </w:r>
          </w:p>
        </w:tc>
        <w:tc>
          <w:tcPr>
            <w:tcW w:w="2498" w:type="pct"/>
            <w:shd w:val="clear" w:color="auto" w:fill="E0E0E0"/>
          </w:tcPr>
          <w:p w14:paraId="55174148" w14:textId="77777777" w:rsidR="0085283E" w:rsidRPr="007E7252" w:rsidRDefault="0085283E" w:rsidP="0085283E">
            <w:pPr>
              <w:tabs>
                <w:tab w:val="left" w:pos="3686"/>
              </w:tabs>
              <w:ind w:right="217"/>
              <w:jc w:val="both"/>
              <w:rPr>
                <w:rFonts w:ascii="Arial" w:hAnsi="Arial" w:cs="Arial"/>
                <w:bCs/>
                <w:i/>
                <w:color w:val="FF0000"/>
                <w:lang w:val="it-IT"/>
              </w:rPr>
            </w:pPr>
            <w:r w:rsidRPr="007E7252">
              <w:rPr>
                <w:rFonts w:ascii="Arial" w:hAnsi="Arial" w:cs="Arial"/>
                <w:bCs/>
                <w:i/>
                <w:color w:val="FF0000"/>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349486E1" w14:textId="77777777" w:rsidR="0085283E" w:rsidRPr="00486FA5" w:rsidRDefault="0085283E" w:rsidP="0085283E">
            <w:pPr>
              <w:tabs>
                <w:tab w:val="left" w:pos="3686"/>
              </w:tabs>
              <w:ind w:right="217"/>
              <w:jc w:val="both"/>
              <w:rPr>
                <w:rFonts w:ascii="Arial" w:hAnsi="Arial" w:cs="Arial"/>
                <w:bCs/>
                <w:i/>
                <w:color w:val="FF0000"/>
                <w:lang w:val="it-IT"/>
              </w:rPr>
            </w:pPr>
          </w:p>
        </w:tc>
      </w:tr>
      <w:tr w:rsidR="0085283E" w:rsidRPr="0085283E" w14:paraId="43479680" w14:textId="77777777" w:rsidTr="00860DF6">
        <w:trPr>
          <w:trHeight w:val="1060"/>
        </w:trPr>
        <w:tc>
          <w:tcPr>
            <w:tcW w:w="2502" w:type="pct"/>
            <w:shd w:val="clear" w:color="auto" w:fill="E0E0E0"/>
          </w:tcPr>
          <w:p w14:paraId="44E1C8D4" w14:textId="77777777" w:rsidR="0085283E" w:rsidRPr="00D20F69" w:rsidRDefault="0085283E" w:rsidP="0085283E">
            <w:pPr>
              <w:ind w:right="217"/>
              <w:jc w:val="both"/>
              <w:rPr>
                <w:rFonts w:ascii="Arial" w:hAnsi="Arial" w:cs="Arial"/>
                <w:color w:val="FF0000"/>
                <w:lang w:eastAsia="en-US"/>
              </w:rPr>
            </w:pPr>
            <w:r w:rsidRPr="00486FA5">
              <w:rPr>
                <w:rFonts w:ascii="Arial" w:eastAsia="Calibri" w:hAnsi="Arial" w:cs="Arial"/>
                <w:i/>
                <w:iCs/>
                <w:color w:val="FF0000"/>
                <w:lang w:eastAsia="en-US"/>
              </w:rPr>
              <w:t>Bei Nichteinhaltung der in Artikel 47</w:t>
            </w:r>
            <w:r>
              <w:rPr>
                <w:rFonts w:ascii="Arial" w:eastAsia="Calibri" w:hAnsi="Arial" w:cs="Arial"/>
                <w:i/>
                <w:iCs/>
                <w:color w:val="FF0000"/>
                <w:lang w:eastAsia="en-US"/>
              </w:rPr>
              <w:t>,</w:t>
            </w:r>
            <w:r w:rsidRPr="00486FA5">
              <w:rPr>
                <w:rFonts w:ascii="Arial" w:eastAsia="Calibri" w:hAnsi="Arial" w:cs="Arial"/>
                <w:i/>
                <w:iCs/>
                <w:color w:val="FF0000"/>
                <w:lang w:eastAsia="en-US"/>
              </w:rPr>
              <w:t xml:space="preserve"> Absätze 3, 3-bis und 4 genannten Verpflichtungen verhängt die auftraggebende Verwaltung eine </w:t>
            </w:r>
            <w:r w:rsidRPr="00486FA5">
              <w:rPr>
                <w:rFonts w:ascii="Arial" w:eastAsia="Calibri" w:hAnsi="Arial" w:cs="Arial"/>
                <w:b/>
                <w:bCs/>
                <w:i/>
                <w:iCs/>
                <w:color w:val="FF0000"/>
                <w:u w:val="single"/>
                <w:lang w:eastAsia="en-US"/>
              </w:rPr>
              <w:t>Sanktion</w:t>
            </w:r>
            <w:r w:rsidRPr="00486FA5">
              <w:rPr>
                <w:rFonts w:ascii="Arial" w:eastAsia="Calibri" w:hAnsi="Arial" w:cs="Arial"/>
                <w:i/>
                <w:iCs/>
                <w:color w:val="FF0000"/>
                <w:lang w:eastAsia="en-US"/>
              </w:rPr>
              <w:t xml:space="preserve"> in Höhe </w:t>
            </w:r>
            <w:r w:rsidRPr="00DE39EA">
              <w:rPr>
                <w:rFonts w:ascii="Arial" w:eastAsia="Calibri" w:hAnsi="Arial" w:cs="Arial"/>
                <w:i/>
                <w:iCs/>
                <w:color w:val="FF0000"/>
                <w:lang w:eastAsia="en-US"/>
              </w:rPr>
              <w:t xml:space="preserve">von </w:t>
            </w:r>
            <w:r w:rsidRPr="00860DF6">
              <w:rPr>
                <w:rFonts w:ascii="Arial" w:hAnsi="Arial" w:cs="Arial"/>
                <w:color w:val="FF0000"/>
                <w:shd w:val="clear" w:color="auto" w:fill="FFFF00"/>
                <w:lang w:val="it-IT" w:eastAsia="en-US"/>
              </w:rPr>
              <w:fldChar w:fldCharType="begin">
                <w:ffData>
                  <w:name w:val=""/>
                  <w:enabled/>
                  <w:calcOnExit w:val="0"/>
                  <w:ddList/>
                </w:ffData>
              </w:fldChar>
            </w:r>
            <w:r w:rsidRPr="00860DF6">
              <w:rPr>
                <w:rFonts w:ascii="Arial" w:hAnsi="Arial" w:cs="Arial"/>
                <w:color w:val="FF0000"/>
                <w:shd w:val="clear" w:color="auto" w:fill="FFFF00"/>
                <w:lang w:eastAsia="en-US"/>
              </w:rPr>
              <w:instrText xml:space="preserve"> FORMDROPDOWN </w:instrText>
            </w:r>
            <w:r w:rsidR="00950C8C">
              <w:rPr>
                <w:rFonts w:ascii="Arial" w:hAnsi="Arial" w:cs="Arial"/>
                <w:color w:val="FF0000"/>
                <w:shd w:val="clear" w:color="auto" w:fill="FFFF00"/>
                <w:lang w:val="it-IT" w:eastAsia="en-US"/>
              </w:rPr>
            </w:r>
            <w:r w:rsidR="00950C8C">
              <w:rPr>
                <w:rFonts w:ascii="Arial" w:hAnsi="Arial" w:cs="Arial"/>
                <w:color w:val="FF0000"/>
                <w:shd w:val="clear" w:color="auto" w:fill="FFFF00"/>
                <w:lang w:val="it-IT" w:eastAsia="en-US"/>
              </w:rPr>
              <w:fldChar w:fldCharType="separate"/>
            </w:r>
            <w:r w:rsidRPr="00860DF6">
              <w:rPr>
                <w:rFonts w:ascii="Arial" w:hAnsi="Arial" w:cs="Arial"/>
                <w:color w:val="FF0000"/>
                <w:shd w:val="clear" w:color="auto" w:fill="FFFF00"/>
                <w:lang w:val="it-IT" w:eastAsia="en-US"/>
              </w:rPr>
              <w:fldChar w:fldCharType="end"/>
            </w:r>
            <w:r w:rsidRPr="00DE39EA">
              <w:rPr>
                <w:rFonts w:ascii="Arial" w:hAnsi="Arial" w:cs="Arial"/>
                <w:color w:val="FF0000"/>
                <w:lang w:eastAsia="en-US"/>
              </w:rPr>
              <w:t xml:space="preserve"> </w:t>
            </w:r>
            <w:r w:rsidRPr="00881930">
              <w:rPr>
                <w:rFonts w:ascii="Arial" w:hAnsi="Arial" w:cs="Arial"/>
                <w:color w:val="FF0000"/>
                <w:lang w:eastAsia="en-US"/>
              </w:rPr>
              <w:t>‰</w:t>
            </w:r>
            <w:r w:rsidRPr="00DE39EA">
              <w:rPr>
                <w:rFonts w:ascii="Arial" w:hAnsi="Arial" w:cs="Arial"/>
                <w:color w:val="FF0000"/>
                <w:lang w:eastAsia="en-US"/>
              </w:rPr>
              <w:t xml:space="preserve"> (</w:t>
            </w:r>
            <w:r w:rsidRPr="00DE39EA">
              <w:rPr>
                <w:rFonts w:ascii="Arial" w:hAnsi="Arial" w:cs="Arial"/>
                <w:color w:val="FF0000"/>
              </w:rPr>
              <w:t>Promille des Nettovertragsbetrages)</w:t>
            </w:r>
          </w:p>
          <w:p w14:paraId="24E24EF3" w14:textId="77777777" w:rsidR="0085283E" w:rsidRPr="00486FA5" w:rsidRDefault="0085283E" w:rsidP="0085283E">
            <w:pPr>
              <w:ind w:right="217"/>
              <w:jc w:val="both"/>
              <w:rPr>
                <w:rFonts w:ascii="Arial" w:eastAsia="Calibri" w:hAnsi="Arial" w:cs="Arial"/>
                <w:i/>
                <w:iCs/>
                <w:color w:val="FF0000"/>
                <w:lang w:eastAsia="en-US"/>
              </w:rPr>
            </w:pPr>
          </w:p>
          <w:p w14:paraId="18FB8344" w14:textId="77777777" w:rsidR="0085283E" w:rsidRDefault="0085283E" w:rsidP="0085283E">
            <w:pPr>
              <w:ind w:right="217"/>
              <w:jc w:val="both"/>
              <w:rPr>
                <w:rFonts w:ascii="Arial" w:eastAsia="Calibri" w:hAnsi="Arial" w:cs="Arial"/>
                <w:i/>
                <w:iCs/>
                <w:color w:val="0070C0"/>
                <w:highlight w:val="green"/>
                <w:lang w:eastAsia="en-US"/>
              </w:rPr>
            </w:pPr>
          </w:p>
          <w:p w14:paraId="03E78A05" w14:textId="77777777" w:rsidR="0085283E" w:rsidRPr="00D20F69" w:rsidRDefault="0085283E" w:rsidP="0085283E">
            <w:pPr>
              <w:ind w:right="217"/>
              <w:jc w:val="both"/>
              <w:rPr>
                <w:rFonts w:ascii="Arial" w:eastAsia="Calibri" w:hAnsi="Arial" w:cs="Arial"/>
                <w:i/>
                <w:iCs/>
                <w:strike/>
                <w:color w:val="0070C0"/>
                <w:lang w:eastAsia="en-US"/>
              </w:rPr>
            </w:pPr>
            <w:r w:rsidRPr="00DE39EA">
              <w:rPr>
                <w:rFonts w:ascii="Arial" w:eastAsia="Calibri" w:hAnsi="Arial" w:cs="Arial"/>
                <w:i/>
                <w:iCs/>
                <w:color w:val="0070C0"/>
                <w:highlight w:val="green"/>
                <w:lang w:eastAsia="en-US"/>
              </w:rPr>
              <w:t xml:space="preserve">(siehe Anmerkung Art. 30) </w:t>
            </w:r>
          </w:p>
          <w:p w14:paraId="6062411F" w14:textId="77777777" w:rsidR="0085283E" w:rsidRPr="00486FA5" w:rsidRDefault="0085283E" w:rsidP="00E45D8A">
            <w:pPr>
              <w:ind w:right="217"/>
              <w:jc w:val="both"/>
              <w:rPr>
                <w:rFonts w:ascii="Arial" w:eastAsia="Calibri" w:hAnsi="Arial" w:cs="Arial"/>
                <w:b/>
                <w:bCs/>
                <w:i/>
                <w:iCs/>
                <w:color w:val="0070C0"/>
                <w:highlight w:val="green"/>
                <w:u w:val="single"/>
                <w:lang w:eastAsia="en-US"/>
              </w:rPr>
            </w:pPr>
          </w:p>
        </w:tc>
        <w:tc>
          <w:tcPr>
            <w:tcW w:w="2498" w:type="pct"/>
            <w:shd w:val="clear" w:color="auto" w:fill="E0E0E0"/>
          </w:tcPr>
          <w:p w14:paraId="0A104787" w14:textId="77777777" w:rsidR="0085283E" w:rsidRPr="00D20F69" w:rsidRDefault="0085283E" w:rsidP="0085283E">
            <w:pPr>
              <w:tabs>
                <w:tab w:val="left" w:pos="3686"/>
              </w:tabs>
              <w:ind w:right="217"/>
              <w:jc w:val="both"/>
              <w:rPr>
                <w:rFonts w:ascii="Arial" w:hAnsi="Arial" w:cs="Arial"/>
                <w:bCs/>
                <w:i/>
                <w:color w:val="FF0000"/>
                <w:lang w:val="it-IT"/>
              </w:rPr>
            </w:pPr>
            <w:r w:rsidRPr="00486FA5">
              <w:rPr>
                <w:rFonts w:ascii="Arial" w:hAnsi="Arial" w:cs="Arial"/>
                <w:bCs/>
                <w:i/>
                <w:color w:val="FF0000"/>
                <w:lang w:val="it-IT"/>
              </w:rPr>
              <w:t xml:space="preserve">In caso di inadempimento degli obblighi di cui all´art. 47, commi 3, 3 bis e 4, l’Amministrazione committente applica la </w:t>
            </w:r>
            <w:r w:rsidRPr="00486FA5">
              <w:rPr>
                <w:rFonts w:ascii="Arial" w:hAnsi="Arial" w:cs="Arial"/>
                <w:b/>
                <w:i/>
                <w:color w:val="FF0000"/>
                <w:u w:val="single"/>
                <w:lang w:val="it-IT"/>
              </w:rPr>
              <w:t>penale</w:t>
            </w:r>
            <w:r w:rsidRPr="00486FA5">
              <w:rPr>
                <w:rFonts w:ascii="Arial" w:hAnsi="Arial" w:cs="Arial"/>
                <w:bCs/>
                <w:i/>
                <w:color w:val="FF0000"/>
                <w:lang w:val="it-IT"/>
              </w:rPr>
              <w:t xml:space="preserve"> pari </w:t>
            </w:r>
            <w:r w:rsidRPr="00DE39EA">
              <w:rPr>
                <w:rFonts w:ascii="Arial" w:hAnsi="Arial" w:cs="Arial"/>
                <w:bCs/>
                <w:i/>
                <w:color w:val="FF0000"/>
                <w:lang w:val="it-IT"/>
              </w:rPr>
              <w:t xml:space="preserve">al </w:t>
            </w:r>
            <w:r w:rsidRPr="00860DF6">
              <w:rPr>
                <w:rFonts w:ascii="Arial" w:hAnsi="Arial" w:cs="Arial"/>
                <w:color w:val="FF0000"/>
                <w:shd w:val="clear" w:color="auto" w:fill="FFFF00"/>
                <w:lang w:val="it-IT" w:eastAsia="en-US"/>
              </w:rPr>
              <w:fldChar w:fldCharType="begin">
                <w:ffData>
                  <w:name w:val=""/>
                  <w:enabled/>
                  <w:calcOnExit w:val="0"/>
                  <w:ddList/>
                </w:ffData>
              </w:fldChar>
            </w:r>
            <w:r w:rsidRPr="005F038C">
              <w:rPr>
                <w:rFonts w:ascii="Arial" w:hAnsi="Arial" w:cs="Arial"/>
                <w:color w:val="FF0000"/>
                <w:shd w:val="clear" w:color="auto" w:fill="FFFF00"/>
                <w:lang w:val="it-IT" w:eastAsia="en-US"/>
              </w:rPr>
              <w:instrText xml:space="preserve"> FORMDROPDOWN </w:instrText>
            </w:r>
            <w:r w:rsidR="00950C8C">
              <w:rPr>
                <w:rFonts w:ascii="Arial" w:hAnsi="Arial" w:cs="Arial"/>
                <w:color w:val="FF0000"/>
                <w:shd w:val="clear" w:color="auto" w:fill="FFFF00"/>
                <w:lang w:val="it-IT" w:eastAsia="en-US"/>
              </w:rPr>
            </w:r>
            <w:r w:rsidR="00950C8C">
              <w:rPr>
                <w:rFonts w:ascii="Arial" w:hAnsi="Arial" w:cs="Arial"/>
                <w:color w:val="FF0000"/>
                <w:shd w:val="clear" w:color="auto" w:fill="FFFF00"/>
                <w:lang w:val="it-IT" w:eastAsia="en-US"/>
              </w:rPr>
              <w:fldChar w:fldCharType="separate"/>
            </w:r>
            <w:r w:rsidRPr="00860DF6">
              <w:rPr>
                <w:rFonts w:ascii="Arial" w:hAnsi="Arial" w:cs="Arial"/>
                <w:color w:val="FF0000"/>
                <w:shd w:val="clear" w:color="auto" w:fill="FFFF00"/>
                <w:lang w:val="it-IT" w:eastAsia="en-US"/>
              </w:rPr>
              <w:fldChar w:fldCharType="end"/>
            </w:r>
            <w:r w:rsidRPr="00DE39EA">
              <w:rPr>
                <w:rFonts w:ascii="Arial" w:hAnsi="Arial" w:cs="Arial"/>
                <w:color w:val="FF0000"/>
                <w:lang w:val="it-IT" w:eastAsia="en-US"/>
              </w:rPr>
              <w:t xml:space="preserve"> </w:t>
            </w:r>
            <w:r w:rsidRPr="00881930">
              <w:rPr>
                <w:rFonts w:ascii="Arial" w:hAnsi="Arial" w:cs="Arial"/>
                <w:color w:val="FF0000"/>
                <w:lang w:val="it-IT" w:eastAsia="en-US"/>
              </w:rPr>
              <w:t>‰</w:t>
            </w:r>
            <w:r w:rsidRPr="00DE39EA">
              <w:rPr>
                <w:rFonts w:ascii="Arial" w:hAnsi="Arial" w:cs="Arial"/>
                <w:color w:val="FF0000"/>
                <w:lang w:val="it-IT"/>
              </w:rPr>
              <w:t xml:space="preserve"> (per mille dell’ammontare netto contrattuale).</w:t>
            </w:r>
          </w:p>
          <w:p w14:paraId="2D94C881" w14:textId="77777777" w:rsidR="0085283E" w:rsidRDefault="0085283E" w:rsidP="0085283E">
            <w:pPr>
              <w:tabs>
                <w:tab w:val="left" w:pos="3686"/>
              </w:tabs>
              <w:ind w:right="217"/>
              <w:jc w:val="both"/>
              <w:rPr>
                <w:rFonts w:ascii="Arial" w:hAnsi="Arial" w:cs="Arial"/>
                <w:bCs/>
                <w:i/>
                <w:color w:val="0070C0"/>
                <w:lang w:val="it-IT"/>
              </w:rPr>
            </w:pPr>
          </w:p>
          <w:p w14:paraId="3FDCDB20" w14:textId="77777777" w:rsidR="0085283E" w:rsidRDefault="0085283E" w:rsidP="0085283E">
            <w:pPr>
              <w:tabs>
                <w:tab w:val="left" w:pos="3686"/>
              </w:tabs>
              <w:ind w:right="217"/>
              <w:jc w:val="both"/>
              <w:rPr>
                <w:rFonts w:ascii="Arial" w:hAnsi="Arial" w:cs="Arial"/>
                <w:bCs/>
                <w:i/>
                <w:color w:val="0070C0"/>
                <w:lang w:val="it-IT"/>
              </w:rPr>
            </w:pPr>
          </w:p>
          <w:p w14:paraId="346935F4" w14:textId="16CF216F" w:rsidR="0085283E" w:rsidRPr="00486FA5" w:rsidRDefault="0085283E" w:rsidP="0085283E">
            <w:pPr>
              <w:tabs>
                <w:tab w:val="left" w:pos="3686"/>
              </w:tabs>
              <w:ind w:right="217"/>
              <w:jc w:val="both"/>
              <w:rPr>
                <w:rFonts w:ascii="Arial" w:hAnsi="Arial" w:cs="Arial"/>
                <w:b/>
                <w:i/>
                <w:color w:val="0070C0"/>
                <w:highlight w:val="green"/>
                <w:u w:val="single"/>
                <w:lang w:val="it-IT"/>
              </w:rPr>
            </w:pPr>
            <w:r w:rsidRPr="00DE39EA">
              <w:rPr>
                <w:rFonts w:ascii="Arial" w:hAnsi="Arial" w:cs="Arial"/>
                <w:bCs/>
                <w:i/>
                <w:color w:val="0070C0"/>
                <w:highlight w:val="green"/>
                <w:lang w:val="it-IT"/>
              </w:rPr>
              <w:t>(vedi nota art. 30)</w:t>
            </w:r>
          </w:p>
        </w:tc>
      </w:tr>
      <w:bookmarkEnd w:id="18"/>
    </w:tbl>
    <w:p w14:paraId="5FBC713E" w14:textId="77777777" w:rsidR="00693426" w:rsidRPr="002F76C2" w:rsidRDefault="00693426">
      <w:pPr>
        <w:rPr>
          <w:rFonts w:ascii="Arial" w:hAnsi="Arial" w:cs="Arial"/>
          <w:lang w:val="it-IT"/>
        </w:rPr>
      </w:pPr>
    </w:p>
    <w:p w14:paraId="5B5133B0" w14:textId="77777777" w:rsidR="00693426" w:rsidRPr="002F76C2" w:rsidRDefault="00693426">
      <w:pPr>
        <w:tabs>
          <w:tab w:val="left" w:pos="7010"/>
        </w:tabs>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245"/>
        <w:gridCol w:w="4962"/>
      </w:tblGrid>
      <w:tr w:rsidR="00693426" w:rsidRPr="00592C74" w14:paraId="5B22D556" w14:textId="77777777" w:rsidTr="009E3E12">
        <w:trPr>
          <w:cantSplit/>
        </w:trPr>
        <w:tc>
          <w:tcPr>
            <w:tcW w:w="5245" w:type="dxa"/>
            <w:shd w:val="clear" w:color="auto" w:fill="E6E6E6"/>
          </w:tcPr>
          <w:p w14:paraId="5538C173" w14:textId="77777777" w:rsidR="00693426" w:rsidRPr="00FD765D" w:rsidRDefault="00693426">
            <w:pPr>
              <w:shd w:val="clear" w:color="auto" w:fill="E6E6E6"/>
              <w:tabs>
                <w:tab w:val="num" w:pos="426"/>
                <w:tab w:val="left" w:pos="851"/>
              </w:tabs>
              <w:ind w:right="213"/>
              <w:jc w:val="center"/>
              <w:rPr>
                <w:rFonts w:ascii="Arial" w:hAnsi="Arial" w:cs="Arial"/>
              </w:rPr>
            </w:pPr>
          </w:p>
          <w:p w14:paraId="7D6242CC" w14:textId="77777777" w:rsidR="00693426" w:rsidRPr="00B03135" w:rsidRDefault="00693426">
            <w:pPr>
              <w:shd w:val="clear" w:color="auto" w:fill="E6E6E6"/>
              <w:tabs>
                <w:tab w:val="num" w:pos="426"/>
                <w:tab w:val="left" w:pos="851"/>
              </w:tabs>
              <w:ind w:right="213"/>
              <w:jc w:val="center"/>
              <w:rPr>
                <w:rFonts w:ascii="Arial" w:hAnsi="Arial" w:cs="Arial"/>
                <w:b/>
              </w:rPr>
            </w:pPr>
            <w:r w:rsidRPr="00B03135">
              <w:rPr>
                <w:rFonts w:ascii="Arial" w:hAnsi="Arial" w:cs="Arial"/>
                <w:b/>
              </w:rPr>
              <w:t>ANLAGE 1</w:t>
            </w:r>
          </w:p>
          <w:p w14:paraId="3DA98D23" w14:textId="77777777" w:rsidR="00693426" w:rsidRPr="00792C7B" w:rsidRDefault="00693426">
            <w:pPr>
              <w:shd w:val="clear" w:color="auto" w:fill="E6E6E6"/>
              <w:tabs>
                <w:tab w:val="num" w:pos="426"/>
                <w:tab w:val="left" w:pos="851"/>
              </w:tabs>
              <w:ind w:right="213"/>
              <w:jc w:val="center"/>
              <w:rPr>
                <w:rFonts w:ascii="Arial" w:hAnsi="Arial" w:cs="Arial"/>
              </w:rPr>
            </w:pPr>
          </w:p>
          <w:p w14:paraId="2C984977" w14:textId="77777777" w:rsidR="00693426" w:rsidRPr="00792C7B" w:rsidRDefault="00B03135">
            <w:pPr>
              <w:shd w:val="clear" w:color="auto" w:fill="E6E6E6"/>
              <w:tabs>
                <w:tab w:val="num" w:pos="426"/>
                <w:tab w:val="left" w:pos="851"/>
              </w:tabs>
              <w:ind w:right="213"/>
              <w:jc w:val="center"/>
              <w:rPr>
                <w:rFonts w:ascii="Arial" w:hAnsi="Arial" w:cs="Arial"/>
              </w:rPr>
            </w:pPr>
            <w:r>
              <w:rPr>
                <w:rFonts w:ascii="Arial" w:hAnsi="Arial" w:cs="Arial"/>
              </w:rPr>
              <w:t>der besonderen Vertrags</w:t>
            </w:r>
            <w:r w:rsidR="00693426" w:rsidRPr="00792C7B">
              <w:rPr>
                <w:rFonts w:ascii="Arial" w:hAnsi="Arial" w:cs="Arial"/>
              </w:rPr>
              <w:t xml:space="preserve">bedingungen für öffentliche Bauarbeiten – </w:t>
            </w:r>
            <w:r>
              <w:rPr>
                <w:rFonts w:ascii="Arial" w:hAnsi="Arial" w:cs="Arial"/>
              </w:rPr>
              <w:t>Teil II</w:t>
            </w:r>
          </w:p>
          <w:p w14:paraId="69471439" w14:textId="77777777" w:rsidR="00693426" w:rsidRPr="00792C7B" w:rsidRDefault="00693426">
            <w:pPr>
              <w:tabs>
                <w:tab w:val="num" w:pos="426"/>
                <w:tab w:val="left" w:pos="851"/>
              </w:tabs>
              <w:ind w:right="213"/>
              <w:jc w:val="center"/>
              <w:rPr>
                <w:rFonts w:ascii="Arial" w:hAnsi="Arial" w:cs="Arial"/>
              </w:rPr>
            </w:pPr>
          </w:p>
          <w:p w14:paraId="66DFBF2C"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UNTERLAGEN, WELCHE BESTANDTEIL</w:t>
            </w:r>
          </w:p>
          <w:p w14:paraId="30B5ED7A"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DES VERTRAGES BILDEN</w:t>
            </w:r>
          </w:p>
          <w:p w14:paraId="4E6429C7" w14:textId="77777777" w:rsidR="00693426" w:rsidRPr="00792C7B" w:rsidRDefault="00693426">
            <w:pPr>
              <w:tabs>
                <w:tab w:val="num" w:pos="426"/>
                <w:tab w:val="left" w:pos="851"/>
              </w:tabs>
              <w:ind w:right="213"/>
              <w:jc w:val="center"/>
              <w:rPr>
                <w:rFonts w:ascii="Arial" w:hAnsi="Arial" w:cs="Arial"/>
              </w:rPr>
            </w:pPr>
          </w:p>
        </w:tc>
        <w:tc>
          <w:tcPr>
            <w:tcW w:w="4962" w:type="dxa"/>
            <w:shd w:val="clear" w:color="auto" w:fill="E6E6E6"/>
          </w:tcPr>
          <w:p w14:paraId="73A38391" w14:textId="77777777" w:rsidR="00693426" w:rsidRPr="00792C7B" w:rsidRDefault="00693426">
            <w:pPr>
              <w:shd w:val="clear" w:color="auto" w:fill="E6E6E6"/>
              <w:tabs>
                <w:tab w:val="num" w:pos="426"/>
                <w:tab w:val="left" w:pos="851"/>
              </w:tabs>
              <w:ind w:right="213"/>
              <w:jc w:val="center"/>
              <w:rPr>
                <w:rFonts w:ascii="Arial" w:hAnsi="Arial" w:cs="Arial"/>
              </w:rPr>
            </w:pPr>
          </w:p>
          <w:p w14:paraId="62FB4E6E" w14:textId="77777777" w:rsidR="00693426" w:rsidRPr="00B03135" w:rsidRDefault="00693426">
            <w:pPr>
              <w:shd w:val="clear" w:color="auto" w:fill="E6E6E6"/>
              <w:tabs>
                <w:tab w:val="num" w:pos="426"/>
                <w:tab w:val="left" w:pos="851"/>
              </w:tabs>
              <w:ind w:right="213"/>
              <w:jc w:val="center"/>
              <w:rPr>
                <w:rFonts w:ascii="Arial" w:hAnsi="Arial" w:cs="Arial"/>
                <w:b/>
                <w:lang w:val="it-IT"/>
              </w:rPr>
            </w:pPr>
            <w:r w:rsidRPr="00B03135">
              <w:rPr>
                <w:rFonts w:ascii="Arial" w:hAnsi="Arial" w:cs="Arial"/>
                <w:b/>
                <w:lang w:val="it-IT"/>
              </w:rPr>
              <w:t>ALLEGATO 1</w:t>
            </w:r>
          </w:p>
          <w:p w14:paraId="5DFCBC6F"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43D5CC6F" w14:textId="77777777" w:rsidR="00693426" w:rsidRPr="00792C7B" w:rsidRDefault="00693426">
            <w:pPr>
              <w:shd w:val="clear" w:color="auto" w:fill="E6E6E6"/>
              <w:tabs>
                <w:tab w:val="num" w:pos="426"/>
                <w:tab w:val="left" w:pos="851"/>
              </w:tabs>
              <w:ind w:right="213"/>
              <w:jc w:val="center"/>
              <w:rPr>
                <w:rFonts w:ascii="Arial" w:hAnsi="Arial" w:cs="Arial"/>
                <w:lang w:val="it-IT"/>
              </w:rPr>
            </w:pPr>
            <w:r w:rsidRPr="00792C7B">
              <w:rPr>
                <w:rFonts w:ascii="Arial" w:hAnsi="Arial" w:cs="Arial"/>
                <w:lang w:val="it-IT"/>
              </w:rPr>
              <w:t xml:space="preserve">al capitolato speciale d'appalto per opere pubbliche – </w:t>
            </w:r>
            <w:r w:rsidR="00B03135">
              <w:rPr>
                <w:rFonts w:ascii="Arial" w:hAnsi="Arial" w:cs="Arial"/>
                <w:lang w:val="it-IT"/>
              </w:rPr>
              <w:t>parte II</w:t>
            </w:r>
          </w:p>
          <w:p w14:paraId="7C109D8E"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24794B9F"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DOCUMENTI CHE FANNO PARTE</w:t>
            </w:r>
          </w:p>
          <w:p w14:paraId="5C56D020"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DEL CONTRATTO</w:t>
            </w:r>
          </w:p>
          <w:p w14:paraId="097B52C4" w14:textId="77777777" w:rsidR="00693426" w:rsidRPr="00792C7B" w:rsidRDefault="00693426">
            <w:pPr>
              <w:tabs>
                <w:tab w:val="num" w:pos="426"/>
                <w:tab w:val="left" w:pos="851"/>
              </w:tabs>
              <w:ind w:right="213"/>
              <w:jc w:val="center"/>
              <w:rPr>
                <w:rFonts w:ascii="Arial" w:hAnsi="Arial" w:cs="Arial"/>
                <w:lang w:val="it-IT"/>
              </w:rPr>
            </w:pPr>
          </w:p>
        </w:tc>
      </w:tr>
      <w:tr w:rsidR="00693426" w:rsidRPr="00592C74" w14:paraId="157E67A0" w14:textId="77777777" w:rsidTr="009E3E12">
        <w:trPr>
          <w:cantSplit/>
        </w:trPr>
        <w:tc>
          <w:tcPr>
            <w:tcW w:w="5245" w:type="dxa"/>
          </w:tcPr>
          <w:p w14:paraId="625F1D8E" w14:textId="77777777" w:rsidR="00E70CE3" w:rsidRPr="002F76C2" w:rsidRDefault="00E70CE3">
            <w:pPr>
              <w:tabs>
                <w:tab w:val="num" w:pos="426"/>
                <w:tab w:val="left" w:pos="851"/>
              </w:tabs>
              <w:ind w:right="213"/>
              <w:jc w:val="both"/>
              <w:rPr>
                <w:rFonts w:ascii="Arial" w:hAnsi="Arial" w:cs="Arial"/>
                <w:lang w:val="it-IT"/>
              </w:rPr>
            </w:pPr>
          </w:p>
          <w:p w14:paraId="75FDBE34" w14:textId="77777777" w:rsidR="00693426" w:rsidRPr="00792C7B" w:rsidRDefault="00693426" w:rsidP="00F12A79">
            <w:pPr>
              <w:ind w:left="356" w:right="213"/>
              <w:jc w:val="both"/>
              <w:rPr>
                <w:rFonts w:ascii="Arial" w:hAnsi="Arial" w:cs="Arial"/>
              </w:rPr>
            </w:pPr>
            <w:r w:rsidRPr="00792C7B">
              <w:rPr>
                <w:rFonts w:ascii="Arial" w:hAnsi="Arial" w:cs="Arial"/>
              </w:rPr>
              <w:t>Es bilden wesentlichen Bestandteil des Vertrages:</w:t>
            </w:r>
          </w:p>
          <w:p w14:paraId="2276C721" w14:textId="77777777" w:rsidR="00693426" w:rsidRPr="00792C7B" w:rsidRDefault="00693426">
            <w:pPr>
              <w:tabs>
                <w:tab w:val="num" w:pos="426"/>
                <w:tab w:val="left" w:pos="851"/>
                <w:tab w:val="left" w:pos="7797"/>
              </w:tabs>
              <w:ind w:right="213" w:firstLine="283"/>
              <w:jc w:val="both"/>
              <w:rPr>
                <w:rFonts w:ascii="Arial" w:hAnsi="Arial" w:cs="Arial"/>
              </w:rPr>
            </w:pPr>
          </w:p>
        </w:tc>
        <w:tc>
          <w:tcPr>
            <w:tcW w:w="4962" w:type="dxa"/>
          </w:tcPr>
          <w:p w14:paraId="41C208BE" w14:textId="77777777" w:rsidR="00E70CE3" w:rsidRPr="002F76C2" w:rsidRDefault="00E70CE3">
            <w:pPr>
              <w:tabs>
                <w:tab w:val="num" w:pos="426"/>
                <w:tab w:val="left" w:pos="851"/>
              </w:tabs>
              <w:ind w:right="213"/>
              <w:rPr>
                <w:rFonts w:ascii="Arial" w:hAnsi="Arial" w:cs="Arial"/>
              </w:rPr>
            </w:pPr>
          </w:p>
          <w:p w14:paraId="4BD62D00" w14:textId="77777777" w:rsidR="00693426" w:rsidRPr="00792C7B" w:rsidRDefault="00693426" w:rsidP="00B03135">
            <w:pPr>
              <w:tabs>
                <w:tab w:val="num" w:pos="426"/>
                <w:tab w:val="left" w:pos="851"/>
              </w:tabs>
              <w:ind w:left="355" w:right="213"/>
              <w:rPr>
                <w:rFonts w:ascii="Arial" w:hAnsi="Arial" w:cs="Arial"/>
                <w:lang w:val="it-IT"/>
              </w:rPr>
            </w:pPr>
            <w:r w:rsidRPr="00792C7B">
              <w:rPr>
                <w:rFonts w:ascii="Arial" w:hAnsi="Arial" w:cs="Arial"/>
                <w:lang w:val="it-IT"/>
              </w:rPr>
              <w:t>Fanno parte integrante del contratto d'appalto:</w:t>
            </w:r>
          </w:p>
          <w:p w14:paraId="728939E1" w14:textId="77777777" w:rsidR="00693426" w:rsidRPr="00792C7B" w:rsidRDefault="00693426">
            <w:pPr>
              <w:tabs>
                <w:tab w:val="num" w:pos="426"/>
                <w:tab w:val="left" w:pos="851"/>
              </w:tabs>
              <w:ind w:right="213"/>
              <w:rPr>
                <w:rFonts w:ascii="Arial" w:hAnsi="Arial" w:cs="Arial"/>
                <w:lang w:val="it-IT"/>
              </w:rPr>
            </w:pPr>
          </w:p>
        </w:tc>
      </w:tr>
      <w:tr w:rsidR="00693426" w:rsidRPr="00592C74" w14:paraId="721EBBDC" w14:textId="77777777" w:rsidTr="009E3E12">
        <w:trPr>
          <w:cantSplit/>
        </w:trPr>
        <w:tc>
          <w:tcPr>
            <w:tcW w:w="5245" w:type="dxa"/>
          </w:tcPr>
          <w:p w14:paraId="2D5A1468" w14:textId="77777777" w:rsidR="00E70CE3" w:rsidRPr="002F76C2" w:rsidRDefault="00E70CE3">
            <w:pPr>
              <w:tabs>
                <w:tab w:val="left" w:pos="498"/>
              </w:tabs>
              <w:ind w:left="498" w:right="639" w:hanging="498"/>
              <w:jc w:val="both"/>
              <w:rPr>
                <w:rFonts w:ascii="Arial" w:hAnsi="Arial" w:cs="Arial"/>
                <w:lang w:val="it-IT"/>
              </w:rPr>
            </w:pPr>
          </w:p>
          <w:p w14:paraId="73CDA4DB" w14:textId="77777777" w:rsidR="00693426" w:rsidRPr="00792C7B" w:rsidRDefault="00893216" w:rsidP="00F12A79">
            <w:pPr>
              <w:ind w:left="356" w:right="213" w:hanging="1"/>
              <w:jc w:val="both"/>
              <w:rPr>
                <w:rFonts w:ascii="Arial" w:hAnsi="Arial" w:cs="Arial"/>
              </w:rPr>
            </w:pPr>
            <w:r>
              <w:rPr>
                <w:rFonts w:ascii="Arial" w:hAnsi="Arial" w:cs="Arial"/>
              </w:rPr>
              <w:t>Die Besonderen Vertrags</w:t>
            </w:r>
            <w:r w:rsidR="00693426" w:rsidRPr="00792C7B">
              <w:rPr>
                <w:rFonts w:ascii="Arial" w:hAnsi="Arial" w:cs="Arial"/>
              </w:rPr>
              <w:t xml:space="preserve">bedingungen </w:t>
            </w:r>
            <w:r w:rsidR="00B03135">
              <w:rPr>
                <w:rFonts w:ascii="Arial" w:hAnsi="Arial" w:cs="Arial"/>
              </w:rPr>
              <w:t>Teil I und II</w:t>
            </w:r>
          </w:p>
          <w:p w14:paraId="333A65E9" w14:textId="77777777" w:rsidR="00693426" w:rsidRPr="00792C7B" w:rsidRDefault="00693426">
            <w:pPr>
              <w:ind w:left="782" w:right="639" w:hanging="284"/>
              <w:jc w:val="both"/>
              <w:rPr>
                <w:rFonts w:ascii="Arial" w:hAnsi="Arial" w:cs="Arial"/>
              </w:rPr>
            </w:pPr>
          </w:p>
        </w:tc>
        <w:tc>
          <w:tcPr>
            <w:tcW w:w="4962" w:type="dxa"/>
          </w:tcPr>
          <w:p w14:paraId="62647B54" w14:textId="77777777" w:rsidR="00E70CE3" w:rsidRPr="002F76C2" w:rsidRDefault="00E70CE3">
            <w:pPr>
              <w:tabs>
                <w:tab w:val="left" w:pos="780"/>
              </w:tabs>
              <w:ind w:left="355" w:right="214"/>
              <w:rPr>
                <w:rFonts w:ascii="Arial" w:hAnsi="Arial" w:cs="Arial"/>
              </w:rPr>
            </w:pPr>
          </w:p>
          <w:p w14:paraId="43DC1DA2" w14:textId="77777777" w:rsidR="00693426" w:rsidRPr="00792C7B" w:rsidRDefault="00693426">
            <w:pPr>
              <w:tabs>
                <w:tab w:val="left" w:pos="780"/>
              </w:tabs>
              <w:ind w:left="355" w:right="214"/>
              <w:rPr>
                <w:rFonts w:ascii="Arial" w:hAnsi="Arial" w:cs="Arial"/>
                <w:lang w:val="it-IT"/>
              </w:rPr>
            </w:pPr>
            <w:r w:rsidRPr="00792C7B">
              <w:rPr>
                <w:rFonts w:ascii="Arial" w:hAnsi="Arial" w:cs="Arial"/>
                <w:lang w:val="it-IT"/>
              </w:rPr>
              <w:t>Il capit</w:t>
            </w:r>
            <w:r w:rsidR="00893216">
              <w:rPr>
                <w:rFonts w:ascii="Arial" w:hAnsi="Arial" w:cs="Arial"/>
                <w:lang w:val="it-IT"/>
              </w:rPr>
              <w:t xml:space="preserve">olato speciale d’appalto </w:t>
            </w:r>
            <w:r w:rsidR="00B03135">
              <w:rPr>
                <w:rFonts w:ascii="Arial" w:hAnsi="Arial" w:cs="Arial"/>
                <w:lang w:val="it-IT"/>
              </w:rPr>
              <w:t>parte I e II</w:t>
            </w:r>
          </w:p>
          <w:p w14:paraId="6E699AB4" w14:textId="77777777" w:rsidR="00693426" w:rsidRPr="00792C7B" w:rsidRDefault="00693426">
            <w:pPr>
              <w:tabs>
                <w:tab w:val="left" w:pos="851"/>
              </w:tabs>
              <w:ind w:left="355" w:right="214"/>
              <w:rPr>
                <w:rFonts w:ascii="Arial" w:hAnsi="Arial" w:cs="Arial"/>
                <w:lang w:val="it-IT"/>
              </w:rPr>
            </w:pPr>
          </w:p>
          <w:p w14:paraId="6460D6D6" w14:textId="77777777" w:rsidR="00693426" w:rsidRPr="00792C7B" w:rsidRDefault="00693426" w:rsidP="00893216">
            <w:pPr>
              <w:tabs>
                <w:tab w:val="left" w:pos="309"/>
              </w:tabs>
              <w:ind w:left="1064" w:right="213"/>
              <w:jc w:val="both"/>
              <w:rPr>
                <w:rFonts w:ascii="Arial" w:hAnsi="Arial" w:cs="Arial"/>
                <w:lang w:val="it-IT"/>
              </w:rPr>
            </w:pPr>
          </w:p>
        </w:tc>
      </w:tr>
      <w:tr w:rsidR="007240B4" w:rsidRPr="00FD765D" w14:paraId="4491CE29" w14:textId="77777777" w:rsidTr="009E3E12">
        <w:trPr>
          <w:cantSplit/>
        </w:trPr>
        <w:tc>
          <w:tcPr>
            <w:tcW w:w="5245" w:type="dxa"/>
          </w:tcPr>
          <w:p w14:paraId="1695A154" w14:textId="7FDEE85C" w:rsidR="007240B4" w:rsidRDefault="00893216" w:rsidP="00F12A79">
            <w:pPr>
              <w:numPr>
                <w:ilvl w:val="0"/>
                <w:numId w:val="11"/>
              </w:numPr>
              <w:ind w:right="214"/>
              <w:jc w:val="both"/>
              <w:rPr>
                <w:rFonts w:ascii="Arial" w:hAnsi="Arial" w:cs="Arial"/>
              </w:rPr>
            </w:pPr>
            <w:bookmarkStart w:id="19" w:name="_Hlk535395245"/>
            <w:r w:rsidRPr="00C86A4C">
              <w:rPr>
                <w:rFonts w:ascii="Arial" w:hAnsi="Arial" w:cs="Arial"/>
              </w:rPr>
              <w:t xml:space="preserve">Die </w:t>
            </w:r>
            <w:r w:rsidR="007240B4" w:rsidRPr="00C86A4C">
              <w:rPr>
                <w:rFonts w:ascii="Arial" w:hAnsi="Arial" w:cs="Arial"/>
              </w:rPr>
              <w:t>„Allgemeine</w:t>
            </w:r>
            <w:r w:rsidRPr="00C86A4C">
              <w:rPr>
                <w:rFonts w:ascii="Arial" w:hAnsi="Arial" w:cs="Arial"/>
              </w:rPr>
              <w:t>n</w:t>
            </w:r>
            <w:r w:rsidR="007240B4" w:rsidRPr="00C86A4C">
              <w:rPr>
                <w:rFonts w:ascii="Arial" w:hAnsi="Arial" w:cs="Arial"/>
              </w:rPr>
              <w:t xml:space="preserve"> tech</w:t>
            </w:r>
            <w:r w:rsidR="00482765" w:rsidRPr="00C86A4C">
              <w:rPr>
                <w:rFonts w:ascii="Arial" w:hAnsi="Arial" w:cs="Arial"/>
              </w:rPr>
              <w:t>nische</w:t>
            </w:r>
            <w:r w:rsidRPr="00C86A4C">
              <w:rPr>
                <w:rFonts w:ascii="Arial" w:hAnsi="Arial" w:cs="Arial"/>
              </w:rPr>
              <w:t>n</w:t>
            </w:r>
            <w:r w:rsidR="00E74EB7" w:rsidRPr="00C86A4C">
              <w:rPr>
                <w:rFonts w:ascii="Arial" w:hAnsi="Arial" w:cs="Arial"/>
              </w:rPr>
              <w:t xml:space="preserve"> Vertrags</w:t>
            </w:r>
            <w:r w:rsidR="00F12A79" w:rsidRPr="00C86A4C">
              <w:rPr>
                <w:rFonts w:ascii="Arial" w:hAnsi="Arial" w:cs="Arial"/>
              </w:rPr>
              <w:t>-</w:t>
            </w:r>
            <w:r w:rsidR="00E74EB7" w:rsidRPr="00C86A4C">
              <w:rPr>
                <w:rFonts w:ascii="Arial" w:hAnsi="Arial" w:cs="Arial"/>
              </w:rPr>
              <w:t xml:space="preserve">bestimmungen </w:t>
            </w:r>
            <w:r w:rsidR="002A5CD0" w:rsidRPr="002A5CD0">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A55C13">
              <w:rPr>
                <w:rFonts w:ascii="Arial" w:hAnsi="Arial" w:cs="Arial"/>
                <w:color w:val="FF0000"/>
              </w:rPr>
              <w:t>/2022</w:t>
            </w:r>
            <w:r w:rsidR="00482765" w:rsidRPr="00C86A4C">
              <w:rPr>
                <w:rFonts w:ascii="Arial" w:hAnsi="Arial" w:cs="Arial"/>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407FA1">
              <w:rPr>
                <w:rFonts w:ascii="Arial" w:hAnsi="Arial" w:cs="Arial"/>
                <w:lang w:eastAsia="en-US"/>
              </w:rPr>
              <w:instrText xml:space="preserve"> FORMDROPDOWN </w:instrText>
            </w:r>
            <w:r w:rsidR="00950C8C">
              <w:rPr>
                <w:rFonts w:ascii="Arial" w:hAnsi="Arial" w:cs="Arial"/>
                <w:lang w:val="it-IT" w:eastAsia="en-US"/>
              </w:rPr>
            </w:r>
            <w:r w:rsidR="00950C8C">
              <w:rPr>
                <w:rFonts w:ascii="Arial" w:hAnsi="Arial" w:cs="Arial"/>
                <w:lang w:val="it-IT" w:eastAsia="en-US"/>
              </w:rPr>
              <w:fldChar w:fldCharType="separate"/>
            </w:r>
            <w:r w:rsidR="003F7CCF" w:rsidRPr="00792C7B">
              <w:rPr>
                <w:rFonts w:ascii="Arial" w:hAnsi="Arial" w:cs="Arial"/>
                <w:lang w:val="it-IT" w:eastAsia="en-US"/>
              </w:rPr>
              <w:fldChar w:fldCharType="end"/>
            </w:r>
            <w:r w:rsidR="003F7CCF" w:rsidRPr="00C86A4C">
              <w:rPr>
                <w:rFonts w:ascii="Arial" w:hAnsi="Arial" w:cs="Arial"/>
              </w:rPr>
              <w:t xml:space="preserve"> </w:t>
            </w:r>
            <w:r w:rsidR="00482765" w:rsidRPr="00C86A4C">
              <w:rPr>
                <w:rFonts w:ascii="Arial" w:hAnsi="Arial" w:cs="Arial"/>
              </w:rPr>
              <w:t xml:space="preserve">(ATV </w:t>
            </w:r>
            <w:r w:rsidR="002A5CD0" w:rsidRPr="00E45CF1">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A55C13">
              <w:rPr>
                <w:rFonts w:ascii="Arial" w:hAnsi="Arial" w:cs="Arial"/>
                <w:color w:val="FF0000"/>
              </w:rPr>
              <w:t>/2022</w:t>
            </w:r>
            <w:r w:rsidR="00FD765D">
              <w:rPr>
                <w:rFonts w:ascii="Arial" w:hAnsi="Arial" w:cs="Arial"/>
                <w:color w:val="FF0000"/>
              </w:rPr>
              <w:t>/2023</w:t>
            </w:r>
            <w:r w:rsidR="007240B4" w:rsidRPr="00C86A4C">
              <w:rPr>
                <w:rFonts w:ascii="Arial" w:hAnsi="Arial" w:cs="Arial"/>
              </w:rPr>
              <w:t>)</w:t>
            </w:r>
            <w:r w:rsidR="00544512">
              <w:rPr>
                <w:rFonts w:ascii="Arial" w:hAnsi="Arial" w:cs="Arial"/>
              </w:rPr>
              <w:t>“</w:t>
            </w:r>
            <w:r w:rsidR="007240B4" w:rsidRPr="00C86A4C">
              <w:rPr>
                <w:rFonts w:ascii="Arial" w:hAnsi="Arial" w:cs="Arial"/>
              </w:rPr>
              <w:fldChar w:fldCharType="begin"/>
            </w:r>
            <w:r w:rsidR="007240B4" w:rsidRPr="00C86A4C">
              <w:rPr>
                <w:rFonts w:ascii="Arial" w:hAnsi="Arial" w:cs="Arial"/>
              </w:rPr>
              <w:instrText xml:space="preserve">  </w:instrText>
            </w:r>
            <w:r w:rsidR="007240B4" w:rsidRPr="00C86A4C">
              <w:rPr>
                <w:rFonts w:ascii="Arial" w:hAnsi="Arial" w:cs="Arial"/>
              </w:rPr>
              <w:fldChar w:fldCharType="end"/>
            </w:r>
            <w:r w:rsidR="007240B4" w:rsidRPr="00C86A4C">
              <w:rPr>
                <w:rFonts w:ascii="Arial" w:hAnsi="Arial" w:cs="Arial"/>
              </w:rPr>
              <w:t>, genehmigt mit Besc</w:t>
            </w:r>
            <w:r w:rsidR="007C2798" w:rsidRPr="00C86A4C">
              <w:rPr>
                <w:rFonts w:ascii="Arial" w:hAnsi="Arial" w:cs="Arial"/>
              </w:rPr>
              <w:t xml:space="preserve">hluss der Landesregierung vom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002A5CD0" w:rsidRPr="00792C7B">
              <w:rPr>
                <w:rFonts w:ascii="Arial" w:hAnsi="Arial" w:cs="Arial"/>
              </w:rPr>
              <w:fldChar w:fldCharType="end"/>
            </w:r>
            <w:r w:rsidR="00482765" w:rsidRPr="00C86A4C">
              <w:rPr>
                <w:rFonts w:ascii="Arial" w:hAnsi="Arial" w:cs="Arial"/>
              </w:rPr>
              <w:t xml:space="preserve">, Nr.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002A5CD0" w:rsidRPr="00792C7B">
              <w:rPr>
                <w:rFonts w:ascii="Arial" w:hAnsi="Arial" w:cs="Arial"/>
              </w:rPr>
              <w:fldChar w:fldCharType="end"/>
            </w:r>
            <w:r w:rsidR="00544512">
              <w:rPr>
                <w:rFonts w:ascii="Arial" w:hAnsi="Arial" w:cs="Arial"/>
              </w:rPr>
              <w:t>,</w:t>
            </w:r>
            <w:r w:rsidR="007240B4" w:rsidRPr="00C86A4C">
              <w:rPr>
                <w:rFonts w:ascii="Arial" w:hAnsi="Arial" w:cs="Arial"/>
              </w:rPr>
              <w:t xml:space="preserve"> (nicht dem Vertrag beigelegt);</w:t>
            </w:r>
            <w:r w:rsidR="002A5CD0" w:rsidRPr="00A55C13">
              <w:rPr>
                <w:rFonts w:ascii="Arial" w:hAnsi="Arial" w:cs="Arial"/>
                <w:b/>
                <w:i/>
                <w:color w:val="0070C0"/>
                <w:highlight w:val="green"/>
              </w:rPr>
              <w:t xml:space="preserve"> *</w:t>
            </w:r>
          </w:p>
          <w:p w14:paraId="0899188A" w14:textId="77777777" w:rsidR="004D7249" w:rsidRPr="004D7249" w:rsidRDefault="004D7249" w:rsidP="004D7249">
            <w:pPr>
              <w:rPr>
                <w:rFonts w:ascii="Arial" w:hAnsi="Arial" w:cs="Arial"/>
              </w:rPr>
            </w:pPr>
          </w:p>
          <w:p w14:paraId="1CB84344" w14:textId="77777777" w:rsidR="004D7249" w:rsidRPr="004D7249" w:rsidRDefault="004D7249" w:rsidP="004D7249">
            <w:pPr>
              <w:rPr>
                <w:rFonts w:ascii="Arial" w:hAnsi="Arial" w:cs="Arial"/>
              </w:rPr>
            </w:pPr>
          </w:p>
          <w:p w14:paraId="6B7CE416" w14:textId="77777777" w:rsidR="004D7249" w:rsidRPr="004D7249" w:rsidRDefault="004D7249" w:rsidP="004D7249">
            <w:pPr>
              <w:rPr>
                <w:rFonts w:ascii="Arial" w:hAnsi="Arial" w:cs="Arial"/>
              </w:rPr>
            </w:pPr>
          </w:p>
          <w:p w14:paraId="102C759B" w14:textId="77777777" w:rsidR="004D7249" w:rsidRPr="004D7249" w:rsidRDefault="004D7249" w:rsidP="004D7249">
            <w:pPr>
              <w:rPr>
                <w:rFonts w:ascii="Arial" w:hAnsi="Arial" w:cs="Arial"/>
              </w:rPr>
            </w:pPr>
          </w:p>
          <w:p w14:paraId="1C168D8C" w14:textId="77777777" w:rsidR="004D7249" w:rsidRPr="004D7249" w:rsidRDefault="004D7249" w:rsidP="004D7249">
            <w:pPr>
              <w:rPr>
                <w:rFonts w:ascii="Arial" w:hAnsi="Arial" w:cs="Arial"/>
              </w:rPr>
            </w:pPr>
          </w:p>
          <w:p w14:paraId="60E2D2C7" w14:textId="77777777" w:rsidR="004D7249" w:rsidRPr="004D7249" w:rsidRDefault="004D7249" w:rsidP="004D7249">
            <w:pPr>
              <w:rPr>
                <w:rFonts w:ascii="Arial" w:hAnsi="Arial" w:cs="Arial"/>
              </w:rPr>
            </w:pPr>
          </w:p>
          <w:p w14:paraId="0718470D" w14:textId="77777777" w:rsidR="004D7249" w:rsidRPr="004D7249" w:rsidRDefault="004D7249" w:rsidP="004D7249">
            <w:pPr>
              <w:rPr>
                <w:rFonts w:ascii="Arial" w:hAnsi="Arial" w:cs="Arial"/>
              </w:rPr>
            </w:pPr>
          </w:p>
          <w:p w14:paraId="11355DD8" w14:textId="77777777" w:rsidR="004D7249" w:rsidRPr="004D7249" w:rsidRDefault="004D7249" w:rsidP="004D7249">
            <w:pPr>
              <w:rPr>
                <w:rFonts w:ascii="Arial" w:hAnsi="Arial" w:cs="Arial"/>
              </w:rPr>
            </w:pPr>
          </w:p>
          <w:p w14:paraId="7751BFD3" w14:textId="77777777" w:rsidR="004D7249" w:rsidRPr="004D7249" w:rsidRDefault="004D7249" w:rsidP="004D7249">
            <w:pPr>
              <w:rPr>
                <w:rFonts w:ascii="Arial" w:hAnsi="Arial" w:cs="Arial"/>
              </w:rPr>
            </w:pPr>
          </w:p>
          <w:p w14:paraId="21685E92" w14:textId="77777777" w:rsidR="004D7249" w:rsidRPr="004D7249" w:rsidRDefault="004D7249" w:rsidP="004D7249">
            <w:pPr>
              <w:rPr>
                <w:rFonts w:ascii="Arial" w:hAnsi="Arial" w:cs="Arial"/>
              </w:rPr>
            </w:pPr>
          </w:p>
          <w:p w14:paraId="2019EB3F" w14:textId="3C00C647" w:rsidR="004D7249" w:rsidRPr="004D7249" w:rsidRDefault="004D7249" w:rsidP="004D7249">
            <w:pPr>
              <w:tabs>
                <w:tab w:val="left" w:pos="937"/>
              </w:tabs>
              <w:rPr>
                <w:rFonts w:ascii="Arial" w:hAnsi="Arial" w:cs="Arial"/>
              </w:rPr>
            </w:pPr>
            <w:r>
              <w:rPr>
                <w:rFonts w:ascii="Arial" w:hAnsi="Arial" w:cs="Arial"/>
              </w:rPr>
              <w:tab/>
            </w:r>
          </w:p>
        </w:tc>
        <w:tc>
          <w:tcPr>
            <w:tcW w:w="4962" w:type="dxa"/>
          </w:tcPr>
          <w:p w14:paraId="1D62A156" w14:textId="4032BB17" w:rsidR="007240B4" w:rsidRPr="00C86A4C" w:rsidRDefault="00893216" w:rsidP="00B86AEF">
            <w:pPr>
              <w:numPr>
                <w:ilvl w:val="0"/>
                <w:numId w:val="14"/>
              </w:numPr>
              <w:ind w:right="214"/>
              <w:jc w:val="both"/>
              <w:rPr>
                <w:rFonts w:ascii="Arial" w:hAnsi="Arial" w:cs="Arial"/>
                <w:lang w:val="it-IT"/>
              </w:rPr>
            </w:pPr>
            <w:r w:rsidRPr="00C86A4C">
              <w:rPr>
                <w:rFonts w:ascii="Arial" w:hAnsi="Arial" w:cs="Arial"/>
                <w:lang w:val="it-IT"/>
              </w:rPr>
              <w:t>le</w:t>
            </w:r>
            <w:r w:rsidR="007240B4" w:rsidRPr="00C86A4C">
              <w:rPr>
                <w:rFonts w:ascii="Arial" w:hAnsi="Arial" w:cs="Arial"/>
                <w:lang w:val="it-IT"/>
              </w:rPr>
              <w:t xml:space="preserve"> “Disposiz</w:t>
            </w:r>
            <w:r w:rsidR="00482765" w:rsidRPr="00C86A4C">
              <w:rPr>
                <w:rFonts w:ascii="Arial" w:hAnsi="Arial" w:cs="Arial"/>
                <w:lang w:val="it-IT"/>
              </w:rPr>
              <w:t xml:space="preserve">ioni tecnico – contrattuali </w:t>
            </w:r>
            <w:r w:rsidR="00482765" w:rsidRPr="002A5CD0">
              <w:rPr>
                <w:rFonts w:ascii="Arial" w:hAnsi="Arial" w:cs="Arial"/>
                <w:color w:val="FF0000"/>
                <w:lang w:val="it-IT"/>
              </w:rPr>
              <w:t>201</w:t>
            </w:r>
            <w:r w:rsidR="00B86AEF" w:rsidRPr="002A5CD0">
              <w:rPr>
                <w:rFonts w:ascii="Arial" w:hAnsi="Arial" w:cs="Arial"/>
                <w:color w:val="FF0000"/>
                <w:lang w:val="it-IT"/>
              </w:rPr>
              <w:t>9</w:t>
            </w:r>
            <w:r w:rsidR="00D33AC7">
              <w:rPr>
                <w:rFonts w:ascii="Arial" w:hAnsi="Arial" w:cs="Arial"/>
                <w:color w:val="FF0000"/>
                <w:lang w:val="it-IT"/>
              </w:rPr>
              <w:t>/2020</w:t>
            </w:r>
            <w:r w:rsidR="00B60334">
              <w:rPr>
                <w:rFonts w:ascii="Arial" w:hAnsi="Arial" w:cs="Arial"/>
                <w:color w:val="FF0000"/>
                <w:lang w:val="it-IT"/>
              </w:rPr>
              <w:t>/2021</w:t>
            </w:r>
            <w:r w:rsidR="00A55C13">
              <w:rPr>
                <w:rFonts w:ascii="Arial" w:hAnsi="Arial" w:cs="Arial"/>
                <w:color w:val="FF0000"/>
                <w:lang w:val="it-IT"/>
              </w:rPr>
              <w:t>/2022</w:t>
            </w:r>
            <w:r w:rsidR="003F7CCF">
              <w:rPr>
                <w:rFonts w:ascii="Arial" w:hAnsi="Arial" w:cs="Arial"/>
                <w:color w:val="FF0000"/>
                <w:lang w:val="it-IT"/>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792C7B">
              <w:rPr>
                <w:rFonts w:ascii="Arial" w:hAnsi="Arial" w:cs="Arial"/>
                <w:lang w:val="it-IT" w:eastAsia="en-US"/>
              </w:rPr>
              <w:instrText xml:space="preserve"> FORMDROPDOWN </w:instrText>
            </w:r>
            <w:r w:rsidR="00950C8C">
              <w:rPr>
                <w:rFonts w:ascii="Arial" w:hAnsi="Arial" w:cs="Arial"/>
                <w:lang w:val="it-IT" w:eastAsia="en-US"/>
              </w:rPr>
            </w:r>
            <w:r w:rsidR="00950C8C">
              <w:rPr>
                <w:rFonts w:ascii="Arial" w:hAnsi="Arial" w:cs="Arial"/>
                <w:lang w:val="it-IT" w:eastAsia="en-US"/>
              </w:rPr>
              <w:fldChar w:fldCharType="separate"/>
            </w:r>
            <w:r w:rsidR="003F7CCF" w:rsidRPr="00792C7B">
              <w:rPr>
                <w:rFonts w:ascii="Arial" w:hAnsi="Arial" w:cs="Arial"/>
                <w:lang w:val="it-IT" w:eastAsia="en-US"/>
              </w:rPr>
              <w:fldChar w:fldCharType="end"/>
            </w:r>
            <w:r w:rsidR="007240B4" w:rsidRPr="00C86A4C">
              <w:rPr>
                <w:rFonts w:ascii="Arial" w:hAnsi="Arial" w:cs="Arial"/>
                <w:lang w:val="it-IT"/>
              </w:rPr>
              <w:t xml:space="preserve"> (DTC</w:t>
            </w:r>
            <w:r w:rsidR="00E45CF1">
              <w:rPr>
                <w:rFonts w:ascii="Arial" w:hAnsi="Arial" w:cs="Arial"/>
                <w:lang w:val="it-IT"/>
              </w:rPr>
              <w:t xml:space="preserve"> </w:t>
            </w:r>
            <w:r w:rsidR="002A5CD0" w:rsidRPr="002A5CD0">
              <w:rPr>
                <w:rFonts w:ascii="Arial" w:hAnsi="Arial" w:cs="Arial"/>
                <w:color w:val="FF0000"/>
                <w:lang w:val="it-IT"/>
              </w:rPr>
              <w:t>2019</w:t>
            </w:r>
            <w:r w:rsidR="00D33AC7">
              <w:rPr>
                <w:rFonts w:ascii="Arial" w:hAnsi="Arial" w:cs="Arial"/>
                <w:color w:val="FF0000"/>
                <w:lang w:val="it-IT"/>
              </w:rPr>
              <w:t>/2020</w:t>
            </w:r>
            <w:r w:rsidR="00B60334">
              <w:rPr>
                <w:rFonts w:ascii="Arial" w:hAnsi="Arial" w:cs="Arial"/>
                <w:color w:val="FF0000"/>
                <w:lang w:val="it-IT"/>
              </w:rPr>
              <w:t>/2021</w:t>
            </w:r>
            <w:r w:rsidR="00A55C13">
              <w:rPr>
                <w:rFonts w:ascii="Arial" w:hAnsi="Arial" w:cs="Arial"/>
                <w:color w:val="FF0000"/>
                <w:lang w:val="it-IT"/>
              </w:rPr>
              <w:t>/2022</w:t>
            </w:r>
            <w:r w:rsidR="00FD765D">
              <w:rPr>
                <w:rFonts w:ascii="Arial" w:hAnsi="Arial" w:cs="Arial"/>
                <w:color w:val="FF0000"/>
                <w:lang w:val="it-IT"/>
              </w:rPr>
              <w:t>/2023</w:t>
            </w:r>
            <w:r w:rsidR="007240B4" w:rsidRPr="00C86A4C">
              <w:rPr>
                <w:rFonts w:ascii="Arial" w:hAnsi="Arial" w:cs="Arial"/>
                <w:lang w:val="it-IT"/>
              </w:rPr>
              <w:t>)”, approvate con Deliberazione</w:t>
            </w:r>
            <w:r w:rsidR="007C2798" w:rsidRPr="00C86A4C">
              <w:rPr>
                <w:rFonts w:ascii="Arial" w:hAnsi="Arial" w:cs="Arial"/>
                <w:lang w:val="it-IT"/>
              </w:rPr>
              <w:t xml:space="preserve"> della Giunta Provinciale del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950C8C">
              <w:rPr>
                <w:rFonts w:ascii="Arial" w:hAnsi="Arial" w:cs="Arial"/>
              </w:rPr>
            </w:r>
            <w:r w:rsidR="00950C8C">
              <w:rPr>
                <w:rFonts w:ascii="Arial" w:hAnsi="Arial" w:cs="Arial"/>
              </w:rPr>
              <w:fldChar w:fldCharType="separate"/>
            </w:r>
            <w:r w:rsidR="002A5CD0" w:rsidRPr="00792C7B">
              <w:rPr>
                <w:rFonts w:ascii="Arial" w:hAnsi="Arial" w:cs="Arial"/>
              </w:rPr>
              <w:fldChar w:fldCharType="end"/>
            </w:r>
            <w:r w:rsidR="00B86AEF">
              <w:rPr>
                <w:rFonts w:ascii="Arial" w:hAnsi="Arial" w:cs="Arial"/>
                <w:lang w:val="it-IT"/>
              </w:rPr>
              <w:t xml:space="preserve"> n.</w:t>
            </w:r>
            <w:r w:rsidR="00B86AEF" w:rsidRPr="00B86AEF">
              <w:rPr>
                <w:rFonts w:ascii="Arial" w:hAnsi="Arial" w:cs="Arial"/>
                <w:lang w:val="it-IT"/>
              </w:rPr>
              <w:t xml:space="preserve">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950C8C">
              <w:rPr>
                <w:rFonts w:ascii="Arial" w:hAnsi="Arial" w:cs="Arial"/>
              </w:rPr>
            </w:r>
            <w:r w:rsidR="00950C8C">
              <w:rPr>
                <w:rFonts w:ascii="Arial" w:hAnsi="Arial" w:cs="Arial"/>
              </w:rPr>
              <w:fldChar w:fldCharType="separate"/>
            </w:r>
            <w:r w:rsidR="002A5CD0" w:rsidRPr="00792C7B">
              <w:rPr>
                <w:rFonts w:ascii="Arial" w:hAnsi="Arial" w:cs="Arial"/>
              </w:rPr>
              <w:fldChar w:fldCharType="end"/>
            </w:r>
            <w:r w:rsidR="00B86AEF" w:rsidRPr="00C86A4C">
              <w:rPr>
                <w:rFonts w:ascii="Arial" w:hAnsi="Arial" w:cs="Arial"/>
                <w:lang w:val="it-IT"/>
              </w:rPr>
              <w:t xml:space="preserve"> </w:t>
            </w:r>
            <w:r w:rsidRPr="00C86A4C">
              <w:rPr>
                <w:rFonts w:ascii="Arial" w:hAnsi="Arial" w:cs="Arial"/>
                <w:lang w:val="it-IT"/>
              </w:rPr>
              <w:t>(non materialmente allegate</w:t>
            </w:r>
            <w:r w:rsidR="007240B4" w:rsidRPr="00C86A4C">
              <w:rPr>
                <w:rFonts w:ascii="Arial" w:hAnsi="Arial" w:cs="Arial"/>
                <w:lang w:val="it-IT"/>
              </w:rPr>
              <w:t xml:space="preserve"> al contratto);</w:t>
            </w:r>
            <w:r w:rsidR="002A5CD0" w:rsidRPr="00A55C13">
              <w:rPr>
                <w:rFonts w:ascii="Arial" w:hAnsi="Arial" w:cs="Arial"/>
                <w:b/>
                <w:i/>
                <w:color w:val="0070C0"/>
                <w:highlight w:val="green"/>
                <w:lang w:val="it-IT"/>
              </w:rPr>
              <w:t xml:space="preserve"> *</w:t>
            </w:r>
          </w:p>
          <w:p w14:paraId="6BD424B9" w14:textId="77777777" w:rsidR="007240B4" w:rsidRPr="00C86A4C" w:rsidRDefault="007240B4" w:rsidP="0011787A">
            <w:pPr>
              <w:tabs>
                <w:tab w:val="left" w:pos="780"/>
              </w:tabs>
              <w:ind w:left="780" w:right="214"/>
              <w:jc w:val="both"/>
              <w:rPr>
                <w:rFonts w:ascii="Arial" w:hAnsi="Arial" w:cs="Arial"/>
                <w:lang w:val="it-IT"/>
              </w:rPr>
            </w:pPr>
          </w:p>
        </w:tc>
      </w:tr>
      <w:bookmarkEnd w:id="19"/>
      <w:tr w:rsidR="00693426" w:rsidRPr="00792C7B" w14:paraId="7C2D5603" w14:textId="77777777" w:rsidTr="009E3E12">
        <w:trPr>
          <w:cantSplit/>
        </w:trPr>
        <w:tc>
          <w:tcPr>
            <w:tcW w:w="5245" w:type="dxa"/>
          </w:tcPr>
          <w:p w14:paraId="289EC59A" w14:textId="77777777" w:rsidR="00693426" w:rsidRDefault="00693426" w:rsidP="00083390">
            <w:pPr>
              <w:numPr>
                <w:ilvl w:val="1"/>
                <w:numId w:val="15"/>
              </w:numPr>
              <w:tabs>
                <w:tab w:val="left" w:pos="498"/>
              </w:tabs>
              <w:ind w:right="214"/>
              <w:jc w:val="both"/>
              <w:rPr>
                <w:rFonts w:ascii="Arial" w:hAnsi="Arial" w:cs="Arial"/>
              </w:rPr>
            </w:pPr>
            <w:r w:rsidRPr="00792C7B">
              <w:rPr>
                <w:rFonts w:ascii="Arial" w:hAnsi="Arial" w:cs="Arial"/>
              </w:rPr>
              <w:lastRenderedPageBreak/>
              <w:t xml:space="preserve">das Leistungsverzeichnis und </w:t>
            </w:r>
            <w:r w:rsidR="00CB3412" w:rsidRPr="0035655B">
              <w:rPr>
                <w:rFonts w:ascii="Arial" w:hAnsi="Arial" w:cs="Arial"/>
              </w:rPr>
              <w:t xml:space="preserve">die </w:t>
            </w:r>
            <w:r w:rsidRPr="0035655B">
              <w:rPr>
                <w:rFonts w:ascii="Arial" w:hAnsi="Arial" w:cs="Arial"/>
              </w:rPr>
              <w:t xml:space="preserve">Aufstellung der Einheitspreise bzw. das Leistungsverzeichnis im Falle </w:t>
            </w:r>
            <w:r w:rsidR="00CB3412" w:rsidRPr="0035655B">
              <w:rPr>
                <w:rFonts w:ascii="Arial" w:hAnsi="Arial" w:cs="Arial"/>
              </w:rPr>
              <w:t xml:space="preserve">eines prozentuellen </w:t>
            </w:r>
            <w:r w:rsidRPr="0035655B">
              <w:rPr>
                <w:rFonts w:ascii="Arial" w:hAnsi="Arial" w:cs="Arial"/>
              </w:rPr>
              <w:t>Preisabschlag</w:t>
            </w:r>
            <w:r w:rsidR="00CB3412" w:rsidRPr="0035655B">
              <w:rPr>
                <w:rFonts w:ascii="Arial" w:hAnsi="Arial" w:cs="Arial"/>
              </w:rPr>
              <w:t>s</w:t>
            </w:r>
            <w:r w:rsidRPr="0035655B">
              <w:rPr>
                <w:rFonts w:ascii="Arial" w:hAnsi="Arial" w:cs="Arial"/>
              </w:rPr>
              <w:t xml:space="preserve"> auf</w:t>
            </w:r>
            <w:r w:rsidRPr="00792C7B">
              <w:rPr>
                <w:rFonts w:ascii="Arial" w:hAnsi="Arial" w:cs="Arial"/>
              </w:rPr>
              <w:t xml:space="preserve"> den Ausschreibungsbetrag;</w:t>
            </w:r>
          </w:p>
          <w:p w14:paraId="6E0F5C17" w14:textId="77777777" w:rsidR="00F12A79" w:rsidRPr="00792C7B" w:rsidRDefault="00F12A79" w:rsidP="00F12A79">
            <w:pPr>
              <w:tabs>
                <w:tab w:val="left" w:pos="498"/>
              </w:tabs>
              <w:ind w:left="360" w:right="639"/>
              <w:jc w:val="both"/>
              <w:rPr>
                <w:rFonts w:ascii="Arial" w:hAnsi="Arial" w:cs="Arial"/>
              </w:rPr>
            </w:pPr>
          </w:p>
          <w:p w14:paraId="5E4CD291" w14:textId="77777777" w:rsidR="00693426" w:rsidRPr="00792C7B" w:rsidRDefault="00693426" w:rsidP="00083390">
            <w:pPr>
              <w:numPr>
                <w:ilvl w:val="1"/>
                <w:numId w:val="18"/>
              </w:numPr>
              <w:tabs>
                <w:tab w:val="left" w:pos="498"/>
              </w:tabs>
              <w:ind w:right="214"/>
              <w:jc w:val="both"/>
              <w:rPr>
                <w:rFonts w:ascii="Arial" w:hAnsi="Arial" w:cs="Arial"/>
              </w:rPr>
            </w:pPr>
            <w:r w:rsidRPr="00792C7B">
              <w:rPr>
                <w:rFonts w:ascii="Arial" w:hAnsi="Arial" w:cs="Arial"/>
              </w:rPr>
              <w:t>Der Sicherheits- und Koordinierungsplan, bestehend aus:</w:t>
            </w:r>
          </w:p>
          <w:p w14:paraId="4436FA63"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4"/>
                  <w:enabled/>
                  <w:calcOnExit w:val="0"/>
                  <w:ddList/>
                </w:ffData>
              </w:fldChar>
            </w:r>
            <w:bookmarkStart w:id="20" w:name="Elenco4"/>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bookmarkEnd w:id="20"/>
          </w:p>
          <w:p w14:paraId="0C308F85" w14:textId="77777777" w:rsidR="00693426" w:rsidRPr="00792C7B" w:rsidRDefault="00693426" w:rsidP="00F12A79">
            <w:pPr>
              <w:tabs>
                <w:tab w:val="num" w:pos="1065"/>
              </w:tabs>
              <w:ind w:left="1065" w:right="639" w:hanging="284"/>
              <w:jc w:val="both"/>
              <w:rPr>
                <w:rFonts w:ascii="Arial" w:hAnsi="Arial" w:cs="Arial"/>
              </w:rPr>
            </w:pPr>
          </w:p>
          <w:p w14:paraId="3DFE95D7"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5"/>
                  <w:enabled/>
                  <w:calcOnExit w:val="0"/>
                  <w:ddList/>
                </w:ffData>
              </w:fldChar>
            </w:r>
            <w:bookmarkStart w:id="21" w:name="Elenco5"/>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bookmarkEnd w:id="21"/>
          </w:p>
          <w:p w14:paraId="6AC73F9B" w14:textId="77777777" w:rsidR="00693426" w:rsidRPr="00792C7B" w:rsidRDefault="00693426" w:rsidP="00F12A79">
            <w:pPr>
              <w:tabs>
                <w:tab w:val="num" w:pos="1065"/>
              </w:tabs>
              <w:ind w:left="1065" w:right="639" w:hanging="284"/>
              <w:jc w:val="both"/>
              <w:rPr>
                <w:rFonts w:ascii="Arial" w:hAnsi="Arial" w:cs="Arial"/>
              </w:rPr>
            </w:pPr>
          </w:p>
          <w:p w14:paraId="78E009BA"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fldChar w:fldCharType="begin">
                <w:ffData>
                  <w:name w:val="Elenco6"/>
                  <w:enabled/>
                  <w:calcOnExit w:val="0"/>
                  <w:ddList/>
                </w:ffData>
              </w:fldChar>
            </w:r>
            <w:bookmarkStart w:id="22" w:name="Elenco6"/>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bookmarkEnd w:id="22"/>
          </w:p>
          <w:p w14:paraId="45E21E7B" w14:textId="77777777" w:rsidR="00693426" w:rsidRPr="00792C7B" w:rsidRDefault="00693426">
            <w:pPr>
              <w:ind w:right="639"/>
              <w:jc w:val="both"/>
              <w:rPr>
                <w:rFonts w:ascii="Arial" w:hAnsi="Arial" w:cs="Arial"/>
              </w:rPr>
            </w:pPr>
          </w:p>
          <w:p w14:paraId="0EB81C8B"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t>Schätzung der Sicherheitskosten.</w:t>
            </w:r>
          </w:p>
          <w:p w14:paraId="482BBB64" w14:textId="77777777" w:rsidR="00693426" w:rsidRPr="00792C7B" w:rsidRDefault="00693426">
            <w:pPr>
              <w:ind w:left="498" w:right="639"/>
              <w:jc w:val="both"/>
              <w:rPr>
                <w:rFonts w:ascii="Arial" w:hAnsi="Arial" w:cs="Arial"/>
              </w:rPr>
            </w:pPr>
          </w:p>
          <w:p w14:paraId="50C0BC53" w14:textId="77777777" w:rsidR="00E70CE3" w:rsidRPr="00792C7B" w:rsidRDefault="00E70CE3">
            <w:pPr>
              <w:tabs>
                <w:tab w:val="left" w:pos="993"/>
              </w:tabs>
              <w:ind w:left="498" w:right="639" w:hanging="498"/>
              <w:jc w:val="both"/>
              <w:rPr>
                <w:rFonts w:ascii="Arial" w:hAnsi="Arial" w:cs="Arial"/>
              </w:rPr>
            </w:pPr>
          </w:p>
          <w:p w14:paraId="0D05A38F" w14:textId="77777777" w:rsidR="00693426" w:rsidRPr="00792C7B" w:rsidRDefault="00693426" w:rsidP="00F12A79">
            <w:pPr>
              <w:tabs>
                <w:tab w:val="left" w:pos="993"/>
              </w:tabs>
              <w:ind w:left="781" w:right="639" w:hanging="425"/>
              <w:jc w:val="both"/>
              <w:rPr>
                <w:rFonts w:ascii="Arial" w:hAnsi="Arial" w:cs="Arial"/>
              </w:rPr>
            </w:pPr>
            <w:r w:rsidRPr="00792C7B">
              <w:rPr>
                <w:rFonts w:ascii="Arial" w:hAnsi="Arial" w:cs="Arial"/>
              </w:rPr>
              <w:t xml:space="preserve">1.4 </w:t>
            </w:r>
            <w:r w:rsidR="00F12A79">
              <w:rPr>
                <w:rFonts w:ascii="Arial" w:hAnsi="Arial" w:cs="Arial"/>
              </w:rPr>
              <w:t> </w:t>
            </w:r>
            <w:r w:rsidRPr="00792C7B">
              <w:rPr>
                <w:rFonts w:ascii="Arial" w:hAnsi="Arial" w:cs="Arial"/>
              </w:rPr>
              <w:t xml:space="preserve"> Der Terminplan </w:t>
            </w:r>
          </w:p>
          <w:p w14:paraId="2C604B8A" w14:textId="77777777" w:rsidR="00693426" w:rsidRPr="00792C7B" w:rsidRDefault="00693426" w:rsidP="00F12A79">
            <w:pPr>
              <w:ind w:left="781" w:right="639" w:hanging="425"/>
              <w:jc w:val="both"/>
              <w:rPr>
                <w:rFonts w:ascii="Arial" w:hAnsi="Arial" w:cs="Arial"/>
              </w:rPr>
            </w:pPr>
          </w:p>
          <w:p w14:paraId="053EB584" w14:textId="77777777" w:rsidR="00693426" w:rsidRDefault="00693426" w:rsidP="00F12A79">
            <w:pPr>
              <w:numPr>
                <w:ilvl w:val="1"/>
                <w:numId w:val="28"/>
              </w:numPr>
              <w:tabs>
                <w:tab w:val="left" w:pos="855"/>
              </w:tabs>
              <w:ind w:right="639"/>
              <w:jc w:val="both"/>
              <w:rPr>
                <w:rFonts w:ascii="Arial" w:hAnsi="Arial" w:cs="Arial"/>
              </w:rPr>
            </w:pPr>
            <w:r w:rsidRPr="00792C7B">
              <w:rPr>
                <w:rFonts w:ascii="Arial" w:hAnsi="Arial" w:cs="Arial"/>
              </w:rPr>
              <w:t>Folgende Pläne des Projektes:</w:t>
            </w:r>
          </w:p>
          <w:p w14:paraId="51C64E43" w14:textId="77777777" w:rsidR="00F12A79" w:rsidRDefault="00F12A79" w:rsidP="00F12A79">
            <w:pPr>
              <w:tabs>
                <w:tab w:val="left" w:pos="855"/>
              </w:tabs>
              <w:ind w:left="356" w:right="639"/>
              <w:jc w:val="both"/>
              <w:rPr>
                <w:rFonts w:ascii="Arial" w:hAnsi="Arial" w:cs="Arial"/>
              </w:rPr>
            </w:pPr>
          </w:p>
          <w:p w14:paraId="3FB53ADB"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269FA739" w14:textId="77777777" w:rsidR="00F12A79" w:rsidRDefault="00F12A79" w:rsidP="00F12A79">
            <w:pPr>
              <w:tabs>
                <w:tab w:val="left" w:pos="855"/>
                <w:tab w:val="num" w:pos="1065"/>
              </w:tabs>
              <w:ind w:left="1065" w:right="639" w:hanging="284"/>
              <w:jc w:val="both"/>
              <w:rPr>
                <w:rFonts w:ascii="Arial" w:hAnsi="Arial" w:cs="Arial"/>
              </w:rPr>
            </w:pPr>
          </w:p>
          <w:p w14:paraId="55DEEA02"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63C42052" w14:textId="77777777" w:rsidR="00F12A79" w:rsidRDefault="00F12A79" w:rsidP="00F12A79">
            <w:pPr>
              <w:tabs>
                <w:tab w:val="left" w:pos="855"/>
                <w:tab w:val="num" w:pos="1065"/>
              </w:tabs>
              <w:ind w:left="1065" w:right="639" w:hanging="284"/>
              <w:jc w:val="both"/>
              <w:rPr>
                <w:rFonts w:ascii="Arial" w:hAnsi="Arial" w:cs="Arial"/>
              </w:rPr>
            </w:pPr>
          </w:p>
          <w:p w14:paraId="7618E292"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33B8F3C0" w14:textId="77777777" w:rsidR="00693426" w:rsidRPr="00792C7B" w:rsidRDefault="00693426">
            <w:pPr>
              <w:tabs>
                <w:tab w:val="left" w:pos="498"/>
              </w:tabs>
              <w:ind w:left="498" w:right="639" w:hanging="498"/>
              <w:jc w:val="both"/>
              <w:rPr>
                <w:rFonts w:ascii="Arial" w:hAnsi="Arial" w:cs="Arial"/>
              </w:rPr>
            </w:pPr>
          </w:p>
        </w:tc>
        <w:tc>
          <w:tcPr>
            <w:tcW w:w="4962" w:type="dxa"/>
          </w:tcPr>
          <w:p w14:paraId="596BD834" w14:textId="77777777" w:rsidR="00693426" w:rsidRPr="00792C7B" w:rsidRDefault="00693426" w:rsidP="00F12A79">
            <w:pPr>
              <w:tabs>
                <w:tab w:val="left" w:pos="780"/>
              </w:tabs>
              <w:ind w:left="780" w:right="214" w:hanging="425"/>
              <w:jc w:val="both"/>
              <w:rPr>
                <w:rFonts w:ascii="Arial" w:hAnsi="Arial" w:cs="Arial"/>
                <w:lang w:val="it-IT"/>
              </w:rPr>
            </w:pPr>
            <w:r w:rsidRPr="00792C7B">
              <w:rPr>
                <w:rFonts w:ascii="Arial" w:hAnsi="Arial" w:cs="Arial"/>
                <w:lang w:val="it-IT"/>
              </w:rPr>
              <w:t>1.2 </w:t>
            </w:r>
            <w:r w:rsidR="00F12A79" w:rsidRPr="00F12A79">
              <w:rPr>
                <w:lang w:val="it-IT"/>
              </w:rPr>
              <w:t> </w:t>
            </w:r>
            <w:r w:rsidRPr="00792C7B">
              <w:rPr>
                <w:rFonts w:ascii="Arial" w:hAnsi="Arial" w:cs="Arial"/>
                <w:lang w:val="it-IT"/>
              </w:rPr>
              <w:t> l’elenco delle prestazioni e dei prezzi unitari rispettivamente l’elenco delle prestazioni in caso di ribasso percentuale sull'importo dei lavori posto a base di gara;</w:t>
            </w:r>
          </w:p>
          <w:p w14:paraId="1952195C" w14:textId="77777777" w:rsidR="00693426" w:rsidRDefault="00693426">
            <w:pPr>
              <w:tabs>
                <w:tab w:val="left" w:pos="851"/>
              </w:tabs>
              <w:ind w:left="355" w:right="214"/>
              <w:rPr>
                <w:rFonts w:ascii="Arial" w:hAnsi="Arial" w:cs="Arial"/>
                <w:lang w:val="it-IT"/>
              </w:rPr>
            </w:pPr>
          </w:p>
          <w:p w14:paraId="7DA3A96C" w14:textId="77777777" w:rsidR="00693426" w:rsidRPr="00792C7B" w:rsidRDefault="00693426" w:rsidP="00F12A79">
            <w:pPr>
              <w:ind w:left="780" w:right="214" w:hanging="425"/>
              <w:jc w:val="both"/>
              <w:rPr>
                <w:rFonts w:ascii="Arial" w:hAnsi="Arial" w:cs="Arial"/>
                <w:lang w:val="it-IT"/>
              </w:rPr>
            </w:pPr>
            <w:r w:rsidRPr="00792C7B">
              <w:rPr>
                <w:rFonts w:ascii="Arial" w:hAnsi="Arial" w:cs="Arial"/>
                <w:lang w:val="it-IT"/>
              </w:rPr>
              <w:t>1.3</w:t>
            </w:r>
            <w:r w:rsidR="00F12A79">
              <w:rPr>
                <w:rFonts w:ascii="Arial" w:hAnsi="Arial" w:cs="Arial"/>
                <w:lang w:val="it-IT"/>
              </w:rPr>
              <w:t>   </w:t>
            </w:r>
            <w:r w:rsidRPr="00792C7B">
              <w:rPr>
                <w:rFonts w:ascii="Arial" w:hAnsi="Arial" w:cs="Arial"/>
                <w:lang w:val="it-IT"/>
              </w:rPr>
              <w:t>Il piano di sicurezza e di coordinamento composto da:</w:t>
            </w:r>
          </w:p>
          <w:p w14:paraId="0AA78D9F" w14:textId="77777777" w:rsidR="00693426" w:rsidRPr="00792C7B" w:rsidRDefault="00693426" w:rsidP="004E3421">
            <w:pPr>
              <w:numPr>
                <w:ilvl w:val="0"/>
                <w:numId w:val="4"/>
              </w:numPr>
              <w:tabs>
                <w:tab w:val="clear" w:pos="1580"/>
                <w:tab w:val="num" w:pos="1064"/>
              </w:tabs>
              <w:ind w:left="1064" w:right="214" w:hanging="284"/>
              <w:rPr>
                <w:rFonts w:ascii="Arial" w:hAnsi="Arial" w:cs="Arial"/>
              </w:rPr>
            </w:pPr>
            <w:r w:rsidRPr="00792C7B">
              <w:rPr>
                <w:rFonts w:ascii="Arial" w:hAnsi="Arial" w:cs="Arial"/>
              </w:rPr>
              <w:fldChar w:fldCharType="begin">
                <w:ffData>
                  <w:name w:val="Elenco1"/>
                  <w:enabled/>
                  <w:calcOnExit w:val="0"/>
                  <w:ddList/>
                </w:ffData>
              </w:fldChar>
            </w:r>
            <w:bookmarkStart w:id="23" w:name="Elenco1"/>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bookmarkEnd w:id="23"/>
          </w:p>
          <w:p w14:paraId="58F0CA20" w14:textId="77777777" w:rsidR="00693426" w:rsidRPr="00792C7B" w:rsidRDefault="00693426">
            <w:pPr>
              <w:ind w:left="780" w:right="214"/>
              <w:rPr>
                <w:rFonts w:ascii="Arial" w:hAnsi="Arial" w:cs="Arial"/>
              </w:rPr>
            </w:pPr>
          </w:p>
          <w:p w14:paraId="288724C3"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2"/>
                  <w:enabled/>
                  <w:calcOnExit w:val="0"/>
                  <w:ddList/>
                </w:ffData>
              </w:fldChar>
            </w:r>
            <w:bookmarkStart w:id="24" w:name="Elenco2"/>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bookmarkEnd w:id="24"/>
          </w:p>
          <w:p w14:paraId="639A1F56" w14:textId="77777777" w:rsidR="00693426" w:rsidRPr="00792C7B" w:rsidRDefault="00693426">
            <w:pPr>
              <w:tabs>
                <w:tab w:val="num" w:pos="1580"/>
              </w:tabs>
              <w:ind w:right="214"/>
              <w:rPr>
                <w:rFonts w:ascii="Arial" w:hAnsi="Arial" w:cs="Arial"/>
              </w:rPr>
            </w:pPr>
          </w:p>
          <w:p w14:paraId="2AB0FF8F"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3"/>
                  <w:enabled/>
                  <w:calcOnExit w:val="0"/>
                  <w:ddList/>
                </w:ffData>
              </w:fldChar>
            </w:r>
            <w:bookmarkStart w:id="25" w:name="Elenco3"/>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bookmarkEnd w:id="25"/>
          </w:p>
          <w:p w14:paraId="6348D834" w14:textId="77777777" w:rsidR="00693426" w:rsidRPr="00792C7B" w:rsidRDefault="00693426">
            <w:pPr>
              <w:tabs>
                <w:tab w:val="num" w:pos="1580"/>
              </w:tabs>
              <w:ind w:right="214"/>
              <w:rPr>
                <w:rFonts w:ascii="Arial" w:hAnsi="Arial" w:cs="Arial"/>
              </w:rPr>
            </w:pPr>
          </w:p>
          <w:p w14:paraId="7C9B3920" w14:textId="77777777" w:rsidR="00693426" w:rsidRPr="00792C7B" w:rsidRDefault="00693426" w:rsidP="004E3421">
            <w:pPr>
              <w:numPr>
                <w:ilvl w:val="0"/>
                <w:numId w:val="4"/>
              </w:numPr>
              <w:tabs>
                <w:tab w:val="clear" w:pos="1580"/>
                <w:tab w:val="num" w:pos="1064"/>
              </w:tabs>
              <w:ind w:left="1064" w:right="214" w:hanging="284"/>
              <w:rPr>
                <w:rFonts w:ascii="Arial" w:hAnsi="Arial" w:cs="Arial"/>
                <w:lang w:val="it-IT"/>
              </w:rPr>
            </w:pPr>
            <w:r w:rsidRPr="00792C7B">
              <w:rPr>
                <w:rFonts w:ascii="Arial" w:hAnsi="Arial" w:cs="Arial"/>
                <w:lang w:val="it-IT"/>
              </w:rPr>
              <w:t>stima dei costi della sicurezza.</w:t>
            </w:r>
          </w:p>
          <w:p w14:paraId="69EB7297" w14:textId="77777777" w:rsidR="00693426" w:rsidRPr="00792C7B" w:rsidRDefault="00693426">
            <w:pPr>
              <w:tabs>
                <w:tab w:val="num" w:pos="1064"/>
                <w:tab w:val="num" w:pos="1134"/>
              </w:tabs>
              <w:ind w:left="1064" w:right="214" w:hanging="284"/>
              <w:rPr>
                <w:rFonts w:ascii="Arial" w:hAnsi="Arial" w:cs="Arial"/>
                <w:lang w:val="it-IT"/>
              </w:rPr>
            </w:pPr>
          </w:p>
          <w:p w14:paraId="0897EF57" w14:textId="77777777" w:rsidR="00E70CE3" w:rsidRPr="00792C7B" w:rsidRDefault="00E70CE3">
            <w:pPr>
              <w:ind w:left="355" w:right="214"/>
              <w:rPr>
                <w:rFonts w:ascii="Arial" w:hAnsi="Arial" w:cs="Arial"/>
                <w:lang w:val="it-IT"/>
              </w:rPr>
            </w:pPr>
          </w:p>
          <w:p w14:paraId="47C57FF9" w14:textId="77777777" w:rsidR="00693426" w:rsidRPr="00792C7B" w:rsidRDefault="00693426">
            <w:pPr>
              <w:ind w:left="355" w:right="214"/>
              <w:rPr>
                <w:rFonts w:ascii="Arial" w:hAnsi="Arial" w:cs="Arial"/>
                <w:lang w:val="it-IT"/>
              </w:rPr>
            </w:pPr>
            <w:r w:rsidRPr="00792C7B">
              <w:rPr>
                <w:rFonts w:ascii="Arial" w:hAnsi="Arial" w:cs="Arial"/>
                <w:lang w:val="it-IT"/>
              </w:rPr>
              <w:t>1.4</w:t>
            </w:r>
            <w:r w:rsidR="00F12A79">
              <w:rPr>
                <w:rFonts w:ascii="Arial" w:hAnsi="Arial" w:cs="Arial"/>
                <w:lang w:val="it-IT"/>
              </w:rPr>
              <w:t>   </w:t>
            </w:r>
            <w:r w:rsidRPr="00792C7B">
              <w:rPr>
                <w:rFonts w:ascii="Arial" w:hAnsi="Arial" w:cs="Arial"/>
                <w:lang w:val="it-IT"/>
              </w:rPr>
              <w:t xml:space="preserve">Il cronoprogramma </w:t>
            </w:r>
          </w:p>
          <w:p w14:paraId="7ECB431A" w14:textId="77777777" w:rsidR="00693426" w:rsidRPr="00792C7B" w:rsidRDefault="00693426">
            <w:pPr>
              <w:ind w:left="355" w:right="214"/>
              <w:rPr>
                <w:rFonts w:ascii="Arial" w:hAnsi="Arial" w:cs="Arial"/>
                <w:lang w:val="it-IT"/>
              </w:rPr>
            </w:pPr>
          </w:p>
          <w:p w14:paraId="56DA3FDE" w14:textId="77777777" w:rsidR="00693426" w:rsidRDefault="00693426" w:rsidP="00F12A79">
            <w:pPr>
              <w:numPr>
                <w:ilvl w:val="1"/>
                <w:numId w:val="19"/>
              </w:numPr>
              <w:tabs>
                <w:tab w:val="left" w:pos="851"/>
              </w:tabs>
              <w:ind w:right="214"/>
              <w:rPr>
                <w:rFonts w:ascii="Arial" w:hAnsi="Arial" w:cs="Arial"/>
                <w:lang w:val="it-IT"/>
              </w:rPr>
            </w:pPr>
            <w:r w:rsidRPr="00792C7B">
              <w:rPr>
                <w:rFonts w:ascii="Arial" w:hAnsi="Arial" w:cs="Arial"/>
                <w:lang w:val="it-IT"/>
              </w:rPr>
              <w:t>I seguenti disegni di progetto:</w:t>
            </w:r>
          </w:p>
          <w:p w14:paraId="0DD11892" w14:textId="77777777" w:rsidR="00F12A79" w:rsidRDefault="00F12A79" w:rsidP="00F12A79">
            <w:pPr>
              <w:tabs>
                <w:tab w:val="left" w:pos="851"/>
              </w:tabs>
              <w:ind w:left="780" w:right="214"/>
              <w:rPr>
                <w:rFonts w:ascii="Arial" w:hAnsi="Arial" w:cs="Arial"/>
                <w:lang w:val="it-IT"/>
              </w:rPr>
            </w:pPr>
          </w:p>
          <w:p w14:paraId="29A84240"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37026758" w14:textId="77777777" w:rsidR="00F12A79" w:rsidRDefault="00F12A79" w:rsidP="00F12A79">
            <w:pPr>
              <w:tabs>
                <w:tab w:val="left" w:pos="855"/>
                <w:tab w:val="num" w:pos="1065"/>
              </w:tabs>
              <w:ind w:left="1065" w:right="639" w:hanging="284"/>
              <w:jc w:val="both"/>
              <w:rPr>
                <w:rFonts w:ascii="Arial" w:hAnsi="Arial" w:cs="Arial"/>
              </w:rPr>
            </w:pPr>
          </w:p>
          <w:p w14:paraId="7243697E"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1F32EE67" w14:textId="77777777" w:rsidR="00F12A79" w:rsidRDefault="00F12A79" w:rsidP="00F12A79">
            <w:pPr>
              <w:tabs>
                <w:tab w:val="left" w:pos="855"/>
                <w:tab w:val="num" w:pos="1065"/>
              </w:tabs>
              <w:ind w:left="1065" w:right="639" w:hanging="284"/>
              <w:jc w:val="both"/>
              <w:rPr>
                <w:rFonts w:ascii="Arial" w:hAnsi="Arial" w:cs="Arial"/>
              </w:rPr>
            </w:pPr>
          </w:p>
          <w:p w14:paraId="7FF0A0FB"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4D5CCCE5" w14:textId="77777777" w:rsidR="00693426" w:rsidRPr="00792C7B" w:rsidRDefault="00693426">
            <w:pPr>
              <w:tabs>
                <w:tab w:val="left" w:pos="780"/>
              </w:tabs>
              <w:ind w:left="355" w:right="214"/>
              <w:rPr>
                <w:rFonts w:ascii="Arial" w:hAnsi="Arial" w:cs="Arial"/>
                <w:lang w:val="it-IT"/>
              </w:rPr>
            </w:pPr>
          </w:p>
        </w:tc>
      </w:tr>
      <w:tr w:rsidR="00693426" w:rsidRPr="00592C74" w14:paraId="681779AE" w14:textId="77777777" w:rsidTr="009E3E12">
        <w:trPr>
          <w:cantSplit/>
        </w:trPr>
        <w:tc>
          <w:tcPr>
            <w:tcW w:w="5245" w:type="dxa"/>
          </w:tcPr>
          <w:p w14:paraId="7249B5B6" w14:textId="77777777" w:rsidR="00693426" w:rsidRPr="00792C7B" w:rsidRDefault="00407707" w:rsidP="00083390">
            <w:pPr>
              <w:numPr>
                <w:ilvl w:val="1"/>
                <w:numId w:val="28"/>
              </w:numPr>
              <w:tabs>
                <w:tab w:val="num" w:pos="781"/>
                <w:tab w:val="left" w:pos="855"/>
              </w:tabs>
              <w:ind w:right="214"/>
              <w:jc w:val="both"/>
              <w:rPr>
                <w:rFonts w:ascii="Arial" w:hAnsi="Arial" w:cs="Arial"/>
              </w:rPr>
            </w:pPr>
            <w:r>
              <w:rPr>
                <w:rFonts w:ascii="Arial" w:hAnsi="Arial" w:cs="Arial"/>
              </w:rPr>
              <w:t xml:space="preserve">Die </w:t>
            </w:r>
            <w:r w:rsidR="001B2B36">
              <w:rPr>
                <w:rFonts w:ascii="Arial" w:hAnsi="Arial" w:cs="Arial"/>
              </w:rPr>
              <w:t>Ausschreibung</w:t>
            </w:r>
            <w:r w:rsidR="00693426" w:rsidRPr="00792C7B">
              <w:rPr>
                <w:rFonts w:ascii="Arial" w:hAnsi="Arial" w:cs="Arial"/>
              </w:rPr>
              <w:t xml:space="preserve">sbedingungen bzw. </w:t>
            </w:r>
            <w:r>
              <w:rPr>
                <w:rFonts w:ascii="Arial" w:hAnsi="Arial" w:cs="Arial"/>
              </w:rPr>
              <w:t xml:space="preserve">das </w:t>
            </w:r>
            <w:r w:rsidR="00693426" w:rsidRPr="00792C7B">
              <w:rPr>
                <w:rFonts w:ascii="Arial" w:hAnsi="Arial" w:cs="Arial"/>
              </w:rPr>
              <w:t xml:space="preserve">Einladungsschreiben </w:t>
            </w:r>
          </w:p>
          <w:p w14:paraId="10CCF471" w14:textId="77777777" w:rsidR="00693426" w:rsidRPr="00792C7B" w:rsidRDefault="00693426" w:rsidP="00F12A79">
            <w:pPr>
              <w:tabs>
                <w:tab w:val="num" w:pos="781"/>
                <w:tab w:val="left" w:pos="7797"/>
              </w:tabs>
              <w:ind w:left="498" w:right="639" w:hanging="142"/>
              <w:jc w:val="both"/>
              <w:rPr>
                <w:rFonts w:ascii="Arial" w:hAnsi="Arial" w:cs="Arial"/>
              </w:rPr>
            </w:pPr>
          </w:p>
        </w:tc>
        <w:tc>
          <w:tcPr>
            <w:tcW w:w="4962" w:type="dxa"/>
          </w:tcPr>
          <w:p w14:paraId="21CA4721"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Il disciplinare di gara rispettivamen</w:t>
            </w:r>
            <w:r w:rsidR="00693426" w:rsidRPr="00792C7B">
              <w:rPr>
                <w:rFonts w:ascii="Arial" w:hAnsi="Arial" w:cs="Arial"/>
                <w:lang w:val="it-IT"/>
              </w:rPr>
              <w:t xml:space="preserve">te </w:t>
            </w:r>
            <w:r>
              <w:rPr>
                <w:rFonts w:ascii="Arial" w:hAnsi="Arial" w:cs="Arial"/>
                <w:lang w:val="it-IT"/>
              </w:rPr>
              <w:t xml:space="preserve">la </w:t>
            </w:r>
            <w:r w:rsidR="00693426" w:rsidRPr="00792C7B">
              <w:rPr>
                <w:rFonts w:ascii="Arial" w:hAnsi="Arial" w:cs="Arial"/>
                <w:lang w:val="it-IT"/>
              </w:rPr>
              <w:t>lettera di invito</w:t>
            </w:r>
          </w:p>
        </w:tc>
      </w:tr>
      <w:tr w:rsidR="00693426" w:rsidRPr="00792C7B" w14:paraId="2B5E7B3D" w14:textId="77777777" w:rsidTr="009E3E12">
        <w:trPr>
          <w:cantSplit/>
        </w:trPr>
        <w:tc>
          <w:tcPr>
            <w:tcW w:w="5245" w:type="dxa"/>
          </w:tcPr>
          <w:p w14:paraId="67A3E6FE" w14:textId="77777777" w:rsidR="00693426" w:rsidRPr="00792C7B" w:rsidRDefault="006D7EDB" w:rsidP="00F12A79">
            <w:pPr>
              <w:numPr>
                <w:ilvl w:val="1"/>
                <w:numId w:val="28"/>
              </w:numPr>
              <w:tabs>
                <w:tab w:val="num" w:pos="781"/>
                <w:tab w:val="left" w:pos="855"/>
              </w:tabs>
              <w:ind w:right="639"/>
              <w:jc w:val="both"/>
              <w:rPr>
                <w:rFonts w:ascii="Arial" w:hAnsi="Arial" w:cs="Arial"/>
              </w:rPr>
            </w:pPr>
            <w:r>
              <w:rPr>
                <w:rFonts w:ascii="Arial" w:hAnsi="Arial" w:cs="Arial"/>
              </w:rPr>
              <w:t>Das w</w:t>
            </w:r>
            <w:r w:rsidR="00407707">
              <w:rPr>
                <w:rFonts w:ascii="Arial" w:hAnsi="Arial" w:cs="Arial"/>
              </w:rPr>
              <w:t>irtschaftliche</w:t>
            </w:r>
            <w:r w:rsidR="00693426" w:rsidRPr="00792C7B">
              <w:rPr>
                <w:rFonts w:ascii="Arial" w:hAnsi="Arial" w:cs="Arial"/>
              </w:rPr>
              <w:t xml:space="preserve"> Angebot</w:t>
            </w:r>
          </w:p>
          <w:p w14:paraId="15E195DD" w14:textId="77777777" w:rsidR="00693426" w:rsidRPr="00792C7B"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0A3EEEDE" w14:textId="77777777" w:rsidR="00693426" w:rsidRPr="00792C7B" w:rsidRDefault="00693426" w:rsidP="00F12A79">
            <w:pPr>
              <w:numPr>
                <w:ilvl w:val="1"/>
                <w:numId w:val="19"/>
              </w:numPr>
              <w:tabs>
                <w:tab w:val="left" w:pos="851"/>
              </w:tabs>
              <w:ind w:right="214"/>
              <w:jc w:val="both"/>
              <w:rPr>
                <w:rFonts w:ascii="Arial" w:hAnsi="Arial" w:cs="Arial"/>
              </w:rPr>
            </w:pPr>
            <w:r w:rsidRPr="00792C7B">
              <w:rPr>
                <w:rFonts w:ascii="Arial" w:hAnsi="Arial" w:cs="Arial"/>
              </w:rPr>
              <w:t>Offerta economica</w:t>
            </w:r>
          </w:p>
        </w:tc>
      </w:tr>
      <w:tr w:rsidR="00693426" w:rsidRPr="00592C74" w14:paraId="62AE5065" w14:textId="77777777" w:rsidTr="009E3E12">
        <w:trPr>
          <w:cantSplit/>
        </w:trPr>
        <w:tc>
          <w:tcPr>
            <w:tcW w:w="5245" w:type="dxa"/>
          </w:tcPr>
          <w:p w14:paraId="62AA9CAA" w14:textId="77777777" w:rsidR="00693426" w:rsidRPr="002A5CD0" w:rsidRDefault="00407707" w:rsidP="00083390">
            <w:pPr>
              <w:numPr>
                <w:ilvl w:val="1"/>
                <w:numId w:val="28"/>
              </w:numPr>
              <w:tabs>
                <w:tab w:val="num" w:pos="781"/>
                <w:tab w:val="left" w:pos="855"/>
              </w:tabs>
              <w:ind w:right="214"/>
              <w:jc w:val="both"/>
              <w:rPr>
                <w:rFonts w:ascii="Arial" w:hAnsi="Arial" w:cs="Arial"/>
                <w:b/>
                <w:i/>
                <w:color w:val="FF0000"/>
              </w:rPr>
            </w:pPr>
            <w:r w:rsidRPr="002A5CD0">
              <w:rPr>
                <w:rFonts w:ascii="Arial" w:hAnsi="Arial" w:cs="Arial"/>
                <w:color w:val="FF0000"/>
              </w:rPr>
              <w:t>Das v</w:t>
            </w:r>
            <w:r w:rsidR="00693426" w:rsidRPr="002A5CD0">
              <w:rPr>
                <w:rFonts w:ascii="Arial" w:hAnsi="Arial" w:cs="Arial"/>
                <w:color w:val="FF0000"/>
              </w:rPr>
              <w:t>o</w:t>
            </w:r>
            <w:r w:rsidRPr="002A5CD0">
              <w:rPr>
                <w:rFonts w:ascii="Arial" w:hAnsi="Arial" w:cs="Arial"/>
                <w:color w:val="FF0000"/>
              </w:rPr>
              <w:t>m Zuschlagsempfänger ausgefüllte</w:t>
            </w:r>
            <w:r w:rsidR="00693426" w:rsidRPr="002A5CD0">
              <w:rPr>
                <w:rFonts w:ascii="Arial" w:hAnsi="Arial" w:cs="Arial"/>
                <w:color w:val="FF0000"/>
              </w:rPr>
              <w:t xml:space="preserve"> Faszikel zur Qualitätsbewertung </w:t>
            </w:r>
            <w:r w:rsidR="00693426" w:rsidRPr="00A55C13">
              <w:rPr>
                <w:rFonts w:ascii="Arial" w:hAnsi="Arial" w:cs="Arial"/>
                <w:b/>
                <w:i/>
                <w:color w:val="0070C0"/>
                <w:highlight w:val="green"/>
              </w:rPr>
              <w:t>*</w:t>
            </w:r>
            <w:r w:rsidR="002A5CD0" w:rsidRPr="00A55C13">
              <w:rPr>
                <w:rFonts w:ascii="Arial" w:hAnsi="Arial" w:cs="Arial"/>
                <w:b/>
                <w:i/>
                <w:color w:val="0070C0"/>
                <w:highlight w:val="green"/>
              </w:rPr>
              <w:t>*</w:t>
            </w:r>
          </w:p>
          <w:p w14:paraId="464906DD" w14:textId="77777777" w:rsidR="00693426" w:rsidRPr="002A5CD0" w:rsidRDefault="00693426" w:rsidP="00F12A79">
            <w:pPr>
              <w:tabs>
                <w:tab w:val="num" w:pos="781"/>
                <w:tab w:val="num" w:pos="927"/>
                <w:tab w:val="left" w:pos="7797"/>
              </w:tabs>
              <w:ind w:left="498" w:right="639" w:hanging="142"/>
              <w:jc w:val="both"/>
              <w:rPr>
                <w:rFonts w:ascii="Arial" w:hAnsi="Arial" w:cs="Arial"/>
                <w:color w:val="FF0000"/>
              </w:rPr>
            </w:pPr>
          </w:p>
        </w:tc>
        <w:tc>
          <w:tcPr>
            <w:tcW w:w="4962" w:type="dxa"/>
          </w:tcPr>
          <w:p w14:paraId="7A9935B5" w14:textId="77777777" w:rsidR="00693426" w:rsidRPr="002A5CD0" w:rsidRDefault="00407707" w:rsidP="00F12A79">
            <w:pPr>
              <w:numPr>
                <w:ilvl w:val="1"/>
                <w:numId w:val="19"/>
              </w:numPr>
              <w:tabs>
                <w:tab w:val="left" w:pos="851"/>
              </w:tabs>
              <w:ind w:right="214"/>
              <w:jc w:val="both"/>
              <w:rPr>
                <w:rFonts w:ascii="Arial" w:hAnsi="Arial" w:cs="Arial"/>
                <w:color w:val="FF0000"/>
                <w:lang w:val="it-IT"/>
              </w:rPr>
            </w:pPr>
            <w:r w:rsidRPr="002A5CD0">
              <w:rPr>
                <w:rFonts w:ascii="Arial" w:hAnsi="Arial" w:cs="Arial"/>
                <w:color w:val="FF0000"/>
                <w:lang w:val="it-IT"/>
              </w:rPr>
              <w:t>Il f</w:t>
            </w:r>
            <w:r w:rsidR="00693426" w:rsidRPr="002A5CD0">
              <w:rPr>
                <w:rFonts w:ascii="Arial" w:hAnsi="Arial" w:cs="Arial"/>
                <w:color w:val="FF0000"/>
                <w:lang w:val="it-IT"/>
              </w:rPr>
              <w:t>ascicolo valutazio</w:t>
            </w:r>
            <w:r w:rsidRPr="002A5CD0">
              <w:rPr>
                <w:rFonts w:ascii="Arial" w:hAnsi="Arial" w:cs="Arial"/>
                <w:color w:val="FF0000"/>
                <w:lang w:val="it-IT"/>
              </w:rPr>
              <w:t>ne della qualità compilato dall’aggiudicatario</w:t>
            </w:r>
            <w:r w:rsidR="00693426" w:rsidRPr="002A5CD0">
              <w:rPr>
                <w:rFonts w:ascii="Arial" w:hAnsi="Arial" w:cs="Arial"/>
                <w:color w:val="FF0000"/>
                <w:lang w:val="it-IT"/>
              </w:rPr>
              <w:t xml:space="preserve"> </w:t>
            </w:r>
            <w:r w:rsidR="00693426"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p>
        </w:tc>
      </w:tr>
      <w:tr w:rsidR="00693426" w:rsidRPr="00592C74" w14:paraId="3892BDA7" w14:textId="77777777" w:rsidTr="009E3E12">
        <w:trPr>
          <w:cantSplit/>
        </w:trPr>
        <w:tc>
          <w:tcPr>
            <w:tcW w:w="5245" w:type="dxa"/>
          </w:tcPr>
          <w:p w14:paraId="544F2568" w14:textId="77777777" w:rsidR="00693426" w:rsidRPr="002A5CD0" w:rsidRDefault="00F12A79" w:rsidP="00083390">
            <w:pPr>
              <w:numPr>
                <w:ilvl w:val="1"/>
                <w:numId w:val="28"/>
              </w:numPr>
              <w:tabs>
                <w:tab w:val="num" w:pos="781"/>
                <w:tab w:val="left" w:pos="855"/>
              </w:tabs>
              <w:ind w:right="214"/>
              <w:jc w:val="both"/>
              <w:rPr>
                <w:rFonts w:ascii="Arial" w:hAnsi="Arial" w:cs="Arial"/>
                <w:b/>
                <w:i/>
                <w:color w:val="0070C0"/>
              </w:rPr>
            </w:pPr>
            <w:r w:rsidRPr="00396B28">
              <w:rPr>
                <w:rFonts w:ascii="Arial" w:hAnsi="Arial" w:cs="Arial"/>
              </w:rPr>
              <w:t>V</w:t>
            </w:r>
            <w:r w:rsidR="00407707" w:rsidRPr="00396B28">
              <w:rPr>
                <w:rFonts w:ascii="Arial" w:hAnsi="Arial" w:cs="Arial"/>
              </w:rPr>
              <w:t>om Zuschlagsempfänger</w:t>
            </w:r>
            <w:r w:rsidR="00693426" w:rsidRPr="00396B28">
              <w:rPr>
                <w:rFonts w:ascii="Arial" w:hAnsi="Arial" w:cs="Arial"/>
              </w:rPr>
              <w:t xml:space="preserve"> beigelegte Dokumentation für das Verfahren mit wirtschaftlich günstigstem Angebot </w:t>
            </w:r>
            <w:r w:rsidR="00BC46FC" w:rsidRPr="00396B28">
              <w:rPr>
                <w:rFonts w:ascii="Arial" w:hAnsi="Arial" w:cs="Arial"/>
              </w:rPr>
              <w:t xml:space="preserve">– Preis/Qualität </w:t>
            </w:r>
            <w:r w:rsidR="00BC46FC" w:rsidRPr="00396B28">
              <w:rPr>
                <w:rFonts w:ascii="Arial" w:hAnsi="Arial" w:cs="Arial"/>
                <w:color w:val="FF0000"/>
              </w:rPr>
              <w:t>oder nur Qualität</w:t>
            </w:r>
            <w:r w:rsidR="00BC46FC" w:rsidRPr="00396B28">
              <w:rPr>
                <w:rFonts w:ascii="Arial" w:hAnsi="Arial" w:cs="Arial"/>
              </w:rPr>
              <w:t xml:space="preserve"> </w:t>
            </w:r>
            <w:r w:rsidR="00693426" w:rsidRPr="00A55C13">
              <w:rPr>
                <w:rFonts w:ascii="Arial" w:hAnsi="Arial" w:cs="Arial"/>
                <w:b/>
                <w:i/>
                <w:color w:val="0070C0"/>
                <w:highlight w:val="green"/>
              </w:rPr>
              <w:t>**</w:t>
            </w:r>
            <w:r w:rsidR="002A5CD0" w:rsidRPr="00A55C13">
              <w:rPr>
                <w:rFonts w:ascii="Arial" w:hAnsi="Arial" w:cs="Arial"/>
                <w:b/>
                <w:i/>
                <w:color w:val="0070C0"/>
                <w:highlight w:val="green"/>
              </w:rPr>
              <w:t>*</w:t>
            </w:r>
          </w:p>
          <w:p w14:paraId="7B5AE423" w14:textId="77777777" w:rsidR="00693426" w:rsidRPr="00396B28"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68EF1F5A"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Documentazione presentata dall’</w:t>
            </w:r>
            <w:r w:rsidR="00BC46FC">
              <w:rPr>
                <w:rFonts w:ascii="Arial" w:hAnsi="Arial" w:cs="Arial"/>
                <w:lang w:val="it-IT"/>
              </w:rPr>
              <w:t xml:space="preserve"> </w:t>
            </w:r>
            <w:r>
              <w:rPr>
                <w:rFonts w:ascii="Arial" w:hAnsi="Arial" w:cs="Arial"/>
                <w:lang w:val="it-IT"/>
              </w:rPr>
              <w:t>aggiudicatario</w:t>
            </w:r>
            <w:r w:rsidR="00693426" w:rsidRPr="00792C7B">
              <w:rPr>
                <w:rFonts w:ascii="Arial" w:hAnsi="Arial" w:cs="Arial"/>
                <w:lang w:val="it-IT"/>
              </w:rPr>
              <w:t xml:space="preserve"> per la procedura con offerta</w:t>
            </w:r>
            <w:r w:rsidR="00BC46FC">
              <w:rPr>
                <w:rFonts w:ascii="Arial" w:hAnsi="Arial" w:cs="Arial"/>
                <w:lang w:val="it-IT"/>
              </w:rPr>
              <w:t xml:space="preserve"> economicamente più vantaggiosa -prezzo/qualità </w:t>
            </w:r>
            <w:r w:rsidR="00BC46FC" w:rsidRPr="00BC46FC">
              <w:rPr>
                <w:rFonts w:ascii="Arial" w:hAnsi="Arial" w:cs="Arial"/>
                <w:color w:val="FF0000"/>
                <w:lang w:val="it-IT"/>
              </w:rPr>
              <w:t>o solo qualità</w:t>
            </w:r>
            <w:r w:rsidR="00BC46FC" w:rsidRPr="00792C7B">
              <w:rPr>
                <w:rFonts w:ascii="Arial" w:hAnsi="Arial" w:cs="Arial"/>
                <w:lang w:val="it-IT"/>
              </w:rPr>
              <w:t xml:space="preserve"> </w:t>
            </w:r>
            <w:r w:rsidR="00693426"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p>
        </w:tc>
      </w:tr>
      <w:tr w:rsidR="00A828B3" w:rsidRPr="00592C74" w14:paraId="14422646" w14:textId="77777777" w:rsidTr="009E3E12">
        <w:trPr>
          <w:cantSplit/>
        </w:trPr>
        <w:tc>
          <w:tcPr>
            <w:tcW w:w="5245" w:type="dxa"/>
          </w:tcPr>
          <w:p w14:paraId="7082701B" w14:textId="77777777" w:rsidR="00A828B3" w:rsidRPr="00B82CCE" w:rsidRDefault="00A828B3" w:rsidP="00247BBE">
            <w:pPr>
              <w:numPr>
                <w:ilvl w:val="1"/>
                <w:numId w:val="28"/>
              </w:numPr>
              <w:tabs>
                <w:tab w:val="num" w:pos="781"/>
                <w:tab w:val="left" w:pos="855"/>
              </w:tabs>
              <w:ind w:right="214"/>
              <w:jc w:val="both"/>
              <w:rPr>
                <w:rFonts w:ascii="Arial" w:hAnsi="Arial" w:cs="Arial"/>
              </w:rPr>
            </w:pPr>
            <w:r w:rsidRPr="00B82CCE">
              <w:rPr>
                <w:rFonts w:ascii="Arial" w:hAnsi="Arial" w:cs="Arial"/>
                <w:lang w:val="it-IT"/>
              </w:rPr>
              <w:t xml:space="preserve"> </w:t>
            </w:r>
            <w:r w:rsidRPr="00B82CCE">
              <w:rPr>
                <w:rFonts w:ascii="Arial" w:hAnsi="Arial" w:cs="Arial"/>
              </w:rPr>
              <w:t>Die Kosten- und Massenberechnung</w:t>
            </w:r>
            <w:r w:rsidR="00DE030D" w:rsidRPr="00B82CCE">
              <w:rPr>
                <w:rFonts w:ascii="Arial" w:hAnsi="Arial" w:cs="Arial"/>
                <w:lang w:eastAsia="en-US"/>
              </w:rPr>
              <w:t xml:space="preserve"> </w:t>
            </w:r>
            <w:r w:rsidR="00247BBE" w:rsidRPr="00B82CCE">
              <w:rPr>
                <w:rFonts w:ascii="Arial" w:hAnsi="Arial" w:cs="Arial"/>
                <w:lang w:eastAsia="en-US"/>
              </w:rPr>
              <w:t xml:space="preserve">(nur bei Vergaben auf Maß oder teils auf Maß) </w:t>
            </w:r>
          </w:p>
          <w:p w14:paraId="57139DBD" w14:textId="77777777" w:rsidR="00486EF3" w:rsidRPr="00B82CCE" w:rsidRDefault="00486EF3" w:rsidP="00486EF3">
            <w:pPr>
              <w:tabs>
                <w:tab w:val="left" w:pos="855"/>
              </w:tabs>
              <w:ind w:left="356" w:right="214"/>
              <w:jc w:val="both"/>
              <w:rPr>
                <w:rFonts w:ascii="Arial" w:hAnsi="Arial" w:cs="Arial"/>
              </w:rPr>
            </w:pPr>
          </w:p>
        </w:tc>
        <w:tc>
          <w:tcPr>
            <w:tcW w:w="4962" w:type="dxa"/>
          </w:tcPr>
          <w:p w14:paraId="26974516" w14:textId="77777777" w:rsidR="00A828B3" w:rsidRPr="00B82CCE" w:rsidRDefault="00A828B3" w:rsidP="00F12A79">
            <w:pPr>
              <w:numPr>
                <w:ilvl w:val="1"/>
                <w:numId w:val="19"/>
              </w:numPr>
              <w:tabs>
                <w:tab w:val="left" w:pos="851"/>
              </w:tabs>
              <w:ind w:right="214"/>
              <w:jc w:val="both"/>
              <w:rPr>
                <w:rFonts w:ascii="Arial" w:hAnsi="Arial" w:cs="Arial"/>
                <w:lang w:val="it-IT"/>
              </w:rPr>
            </w:pPr>
            <w:r w:rsidRPr="00B82CCE">
              <w:rPr>
                <w:rFonts w:ascii="Arial" w:hAnsi="Arial" w:cs="Arial"/>
                <w:lang w:val="it-IT"/>
              </w:rPr>
              <w:t>Computo metrico estimativo</w:t>
            </w:r>
            <w:r w:rsidR="008D2B84" w:rsidRPr="00B82CCE">
              <w:rPr>
                <w:rFonts w:ascii="Arial" w:hAnsi="Arial" w:cs="Arial"/>
                <w:lang w:val="it-IT"/>
              </w:rPr>
              <w:t xml:space="preserve"> (solo per appalti a misura o parte a misura)</w:t>
            </w:r>
            <w:r w:rsidR="00DE030D" w:rsidRPr="00B82CCE">
              <w:rPr>
                <w:rFonts w:ascii="Arial" w:hAnsi="Arial" w:cs="Arial"/>
                <w:lang w:val="it-IT"/>
              </w:rPr>
              <w:t xml:space="preserve"> </w:t>
            </w:r>
          </w:p>
        </w:tc>
      </w:tr>
      <w:tr w:rsidR="00A35C76" w:rsidRPr="00A35C76" w14:paraId="164CED24" w14:textId="77777777" w:rsidTr="009E3E12">
        <w:trPr>
          <w:cantSplit/>
        </w:trPr>
        <w:tc>
          <w:tcPr>
            <w:tcW w:w="5245" w:type="dxa"/>
          </w:tcPr>
          <w:p w14:paraId="360D5667" w14:textId="499F3D25" w:rsidR="00A35C76" w:rsidRPr="00B82CCE" w:rsidRDefault="008B03DD" w:rsidP="00247BBE">
            <w:pPr>
              <w:numPr>
                <w:ilvl w:val="1"/>
                <w:numId w:val="28"/>
              </w:numPr>
              <w:tabs>
                <w:tab w:val="num" w:pos="781"/>
                <w:tab w:val="left" w:pos="855"/>
              </w:tabs>
              <w:ind w:right="214"/>
              <w:jc w:val="both"/>
              <w:rPr>
                <w:rFonts w:ascii="Arial" w:hAnsi="Arial" w:cs="Arial"/>
                <w:lang w:val="it-IT"/>
              </w:rPr>
            </w:pPr>
            <w:r>
              <w:rPr>
                <w:rFonts w:ascii="Arial" w:hAnsi="Arial" w:cs="Arial"/>
                <w:lang w:val="it-IT"/>
              </w:rPr>
              <w:t xml:space="preserve"> </w:t>
            </w:r>
            <w:r w:rsidRPr="008B03DD">
              <w:rPr>
                <w:rFonts w:ascii="Arial" w:hAnsi="Arial" w:cs="Arial"/>
                <w:color w:val="FF0000"/>
                <w:lang w:val="it-IT"/>
              </w:rPr>
              <w:t xml:space="preserve">Bericht MUK 2022 </w:t>
            </w:r>
            <w:r w:rsidRPr="00C52C49">
              <w:rPr>
                <w:rFonts w:ascii="Arial" w:hAnsi="Arial" w:cs="Arial"/>
                <w:b/>
                <w:bCs/>
                <w:color w:val="FF0000"/>
                <w:lang w:val="it-IT"/>
              </w:rPr>
              <w:t>(Projektant)</w:t>
            </w:r>
            <w:r w:rsidRPr="008B03DD">
              <w:rPr>
                <w:rFonts w:ascii="Arial" w:hAnsi="Arial" w:cs="Arial"/>
                <w:color w:val="FF0000"/>
                <w:lang w:val="it-IT"/>
              </w:rPr>
              <w:t xml:space="preserve"> </w:t>
            </w:r>
            <w:r w:rsidRPr="00A55C13">
              <w:rPr>
                <w:rFonts w:ascii="Arial" w:hAnsi="Arial" w:cs="Arial"/>
                <w:b/>
                <w:i/>
                <w:color w:val="0070C0"/>
                <w:highlight w:val="green"/>
                <w:lang w:val="it-IT"/>
              </w:rPr>
              <w:t>****</w:t>
            </w:r>
          </w:p>
        </w:tc>
        <w:tc>
          <w:tcPr>
            <w:tcW w:w="4962" w:type="dxa"/>
          </w:tcPr>
          <w:p w14:paraId="3DFB41AD" w14:textId="22214249" w:rsidR="00A35C76" w:rsidRPr="00A35C76" w:rsidRDefault="00A35C76" w:rsidP="00F12A79">
            <w:pPr>
              <w:numPr>
                <w:ilvl w:val="1"/>
                <w:numId w:val="19"/>
              </w:numPr>
              <w:tabs>
                <w:tab w:val="left" w:pos="851"/>
              </w:tabs>
              <w:ind w:right="214"/>
              <w:jc w:val="both"/>
              <w:rPr>
                <w:rFonts w:ascii="Arial" w:hAnsi="Arial" w:cs="Arial"/>
                <w:lang w:val="it-IT"/>
              </w:rPr>
            </w:pPr>
            <w:r w:rsidRPr="00A35C76">
              <w:rPr>
                <w:rFonts w:ascii="Arial" w:hAnsi="Arial" w:cs="Arial"/>
                <w:color w:val="FF0000"/>
                <w:lang w:val="it-IT"/>
              </w:rPr>
              <w:t xml:space="preserve">Relazione CAM 2022 </w:t>
            </w:r>
            <w:r w:rsidRPr="00C52C49">
              <w:rPr>
                <w:rFonts w:ascii="Arial" w:hAnsi="Arial" w:cs="Arial"/>
                <w:b/>
                <w:bCs/>
                <w:color w:val="FF0000"/>
                <w:lang w:val="it-IT"/>
              </w:rPr>
              <w:t>(Progettista)</w:t>
            </w:r>
            <w:r>
              <w:rPr>
                <w:rFonts w:ascii="Arial" w:hAnsi="Arial" w:cs="Arial"/>
                <w:color w:val="FF0000"/>
                <w:lang w:val="it-IT"/>
              </w:rPr>
              <w:t xml:space="preserve"> </w:t>
            </w:r>
            <w:r w:rsidRPr="00A55C13">
              <w:rPr>
                <w:rFonts w:ascii="Arial" w:hAnsi="Arial" w:cs="Arial"/>
                <w:b/>
                <w:i/>
                <w:color w:val="0070C0"/>
                <w:highlight w:val="green"/>
                <w:lang w:val="it-IT"/>
              </w:rPr>
              <w:t>****</w:t>
            </w:r>
          </w:p>
          <w:p w14:paraId="38B86D7C" w14:textId="1F16850F" w:rsidR="00A35C76" w:rsidRPr="00B82CCE" w:rsidRDefault="00A35C76" w:rsidP="00A35C76">
            <w:pPr>
              <w:tabs>
                <w:tab w:val="left" w:pos="851"/>
              </w:tabs>
              <w:ind w:left="805" w:right="214"/>
              <w:jc w:val="both"/>
              <w:rPr>
                <w:rFonts w:ascii="Arial" w:hAnsi="Arial" w:cs="Arial"/>
                <w:lang w:val="it-IT"/>
              </w:rPr>
            </w:pPr>
          </w:p>
        </w:tc>
      </w:tr>
      <w:tr w:rsidR="004F1331" w:rsidRPr="00592C74" w14:paraId="186E41BF" w14:textId="77777777" w:rsidTr="009E3E12">
        <w:trPr>
          <w:cantSplit/>
        </w:trPr>
        <w:tc>
          <w:tcPr>
            <w:tcW w:w="5245" w:type="dxa"/>
          </w:tcPr>
          <w:p w14:paraId="48C317A2" w14:textId="77777777" w:rsidR="007E2CAF" w:rsidRPr="00A55C13" w:rsidRDefault="007E2CAF" w:rsidP="007E2CAF">
            <w:pPr>
              <w:tabs>
                <w:tab w:val="left" w:pos="851"/>
              </w:tabs>
              <w:ind w:left="355" w:right="214"/>
              <w:jc w:val="both"/>
              <w:rPr>
                <w:rFonts w:ascii="Arial" w:hAnsi="Arial" w:cs="Arial"/>
                <w:b/>
                <w:i/>
                <w:color w:val="0070C0"/>
                <w:highlight w:val="green"/>
              </w:rPr>
            </w:pPr>
            <w:r w:rsidRPr="00A55C13">
              <w:rPr>
                <w:rFonts w:ascii="Arial" w:hAnsi="Arial" w:cs="Arial"/>
                <w:b/>
                <w:i/>
                <w:color w:val="0070C0"/>
                <w:highlight w:val="green"/>
              </w:rPr>
              <w:t>ACHTUNG – für Arbeiten/komplexe Eingriffe gemäß Art. 3 Abs. 1 B</w:t>
            </w:r>
            <w:r w:rsidR="00C07033" w:rsidRPr="00A55C13">
              <w:rPr>
                <w:rFonts w:ascii="Arial" w:hAnsi="Arial" w:cs="Arial"/>
                <w:b/>
                <w:i/>
                <w:color w:val="0070C0"/>
                <w:highlight w:val="green"/>
              </w:rPr>
              <w:t>uch</w:t>
            </w:r>
            <w:r w:rsidRPr="00A55C13">
              <w:rPr>
                <w:rFonts w:ascii="Arial" w:hAnsi="Arial" w:cs="Arial"/>
                <w:b/>
                <w:i/>
                <w:color w:val="0070C0"/>
                <w:highlight w:val="green"/>
              </w:rPr>
              <w:t xml:space="preserve">st. </w:t>
            </w:r>
            <w:r w:rsidR="00C07033" w:rsidRPr="00A55C13">
              <w:rPr>
                <w:rFonts w:ascii="Arial" w:hAnsi="Arial" w:cs="Arial"/>
                <w:b/>
                <w:i/>
                <w:color w:val="0070C0"/>
                <w:highlight w:val="green"/>
              </w:rPr>
              <w:t>l</w:t>
            </w:r>
            <w:r w:rsidRPr="00A55C13">
              <w:rPr>
                <w:rFonts w:ascii="Arial" w:hAnsi="Arial" w:cs="Arial"/>
                <w:b/>
                <w:i/>
                <w:color w:val="0070C0"/>
                <w:highlight w:val="green"/>
              </w:rPr>
              <w:t>) –DPR</w:t>
            </w:r>
            <w:r w:rsidR="00C07033" w:rsidRPr="00A55C13">
              <w:rPr>
                <w:rFonts w:ascii="Arial" w:hAnsi="Arial" w:cs="Arial"/>
                <w:b/>
                <w:i/>
                <w:color w:val="0070C0"/>
                <w:highlight w:val="green"/>
              </w:rPr>
              <w:t xml:space="preserve"> Nr.</w:t>
            </w:r>
            <w:r w:rsidRPr="00A55C13">
              <w:rPr>
                <w:rFonts w:ascii="Arial" w:hAnsi="Arial" w:cs="Arial"/>
                <w:b/>
                <w:i/>
                <w:color w:val="0070C0"/>
                <w:highlight w:val="green"/>
              </w:rPr>
              <w:t xml:space="preserve"> 207/2010 – </w:t>
            </w:r>
            <w:r w:rsidR="00C07033" w:rsidRPr="00A55C13">
              <w:rPr>
                <w:rFonts w:ascii="Arial" w:hAnsi="Arial" w:cs="Arial"/>
                <w:b/>
                <w:i/>
                <w:color w:val="0070C0"/>
                <w:highlight w:val="green"/>
              </w:rPr>
              <w:t>gegebenenfalls</w:t>
            </w:r>
            <w:r w:rsidR="003304E6" w:rsidRPr="00A55C13">
              <w:rPr>
                <w:rFonts w:ascii="Arial" w:hAnsi="Arial" w:cs="Arial"/>
                <w:b/>
                <w:i/>
                <w:color w:val="0070C0"/>
                <w:highlight w:val="green"/>
              </w:rPr>
              <w:t>,</w:t>
            </w:r>
            <w:r w:rsidRPr="00A55C13">
              <w:rPr>
                <w:rFonts w:ascii="Arial" w:hAnsi="Arial" w:cs="Arial"/>
                <w:b/>
                <w:i/>
                <w:color w:val="0070C0"/>
                <w:highlight w:val="green"/>
              </w:rPr>
              <w:t xml:space="preserve"> ansonsten nachstehenden Punkt löschen</w:t>
            </w:r>
            <w:r w:rsidR="00A828B3" w:rsidRPr="00A55C13">
              <w:rPr>
                <w:rFonts w:ascii="Arial" w:hAnsi="Arial" w:cs="Arial"/>
                <w:b/>
                <w:i/>
                <w:color w:val="0070C0"/>
                <w:highlight w:val="green"/>
              </w:rPr>
              <w:t>:</w:t>
            </w:r>
          </w:p>
          <w:p w14:paraId="7F6E7146" w14:textId="77777777" w:rsidR="004F1331" w:rsidRPr="002F76C2" w:rsidRDefault="002A5CD0" w:rsidP="007E2CAF">
            <w:pPr>
              <w:numPr>
                <w:ilvl w:val="1"/>
                <w:numId w:val="28"/>
              </w:numPr>
              <w:tabs>
                <w:tab w:val="num" w:pos="781"/>
                <w:tab w:val="left" w:pos="855"/>
                <w:tab w:val="left" w:pos="4750"/>
              </w:tabs>
              <w:ind w:right="214"/>
              <w:jc w:val="both"/>
              <w:rPr>
                <w:rFonts w:ascii="Arial" w:hAnsi="Arial" w:cs="Arial"/>
                <w:color w:val="FF0000"/>
              </w:rPr>
            </w:pPr>
            <w:r>
              <w:rPr>
                <w:rFonts w:ascii="Arial" w:hAnsi="Arial" w:cs="Arial"/>
                <w:i/>
                <w:color w:val="FF0000"/>
              </w:rPr>
              <w:t xml:space="preserve"> </w:t>
            </w:r>
            <w:r w:rsidR="007E2CAF" w:rsidRPr="0000504D">
              <w:rPr>
                <w:rFonts w:ascii="Arial" w:hAnsi="Arial" w:cs="Arial"/>
                <w:i/>
                <w:color w:val="FF0000"/>
              </w:rPr>
              <w:t>Kontrollplan in der Baustelle, gemäß Art. 43 Abs. 5 DPR207/2010)</w:t>
            </w:r>
          </w:p>
        </w:tc>
        <w:tc>
          <w:tcPr>
            <w:tcW w:w="4962" w:type="dxa"/>
          </w:tcPr>
          <w:p w14:paraId="4AFC78F3" w14:textId="77777777" w:rsidR="007E2CAF" w:rsidRPr="00A55C13" w:rsidRDefault="007E2CAF" w:rsidP="007E2CAF">
            <w:pPr>
              <w:ind w:right="214"/>
              <w:jc w:val="both"/>
              <w:rPr>
                <w:rFonts w:ascii="Arial" w:hAnsi="Arial" w:cs="Arial"/>
                <w:b/>
                <w:i/>
                <w:color w:val="0070C0"/>
                <w:highlight w:val="green"/>
                <w:lang w:val="it-IT"/>
              </w:rPr>
            </w:pPr>
            <w:r w:rsidRPr="00A55C13">
              <w:rPr>
                <w:rFonts w:ascii="Arial" w:hAnsi="Arial" w:cs="Arial"/>
                <w:b/>
                <w:i/>
                <w:color w:val="0070C0"/>
                <w:highlight w:val="green"/>
                <w:lang w:val="it-IT"/>
              </w:rPr>
              <w:t>ATTENZIONE – per lavori/interv</w:t>
            </w:r>
            <w:r w:rsidR="00595497" w:rsidRPr="00A55C13">
              <w:rPr>
                <w:rFonts w:ascii="Arial" w:hAnsi="Arial" w:cs="Arial"/>
                <w:b/>
                <w:i/>
                <w:color w:val="0070C0"/>
                <w:highlight w:val="green"/>
                <w:lang w:val="it-IT"/>
              </w:rPr>
              <w:t>enti complessi ex art. 3 co.1 let</w:t>
            </w:r>
            <w:r w:rsidRPr="00A55C13">
              <w:rPr>
                <w:rFonts w:ascii="Arial" w:hAnsi="Arial" w:cs="Arial"/>
                <w:b/>
                <w:i/>
                <w:color w:val="0070C0"/>
                <w:highlight w:val="green"/>
                <w:lang w:val="it-IT"/>
              </w:rPr>
              <w:t>t</w:t>
            </w:r>
            <w:r w:rsidR="00595497" w:rsidRPr="00A55C13">
              <w:rPr>
                <w:rFonts w:ascii="Arial" w:hAnsi="Arial" w:cs="Arial"/>
                <w:b/>
                <w:i/>
                <w:color w:val="0070C0"/>
                <w:highlight w:val="green"/>
                <w:lang w:val="it-IT"/>
              </w:rPr>
              <w:t>.</w:t>
            </w:r>
            <w:r w:rsidRPr="00A55C13">
              <w:rPr>
                <w:rFonts w:ascii="Arial" w:hAnsi="Arial" w:cs="Arial"/>
                <w:b/>
                <w:i/>
                <w:color w:val="0070C0"/>
                <w:highlight w:val="green"/>
                <w:lang w:val="it-IT"/>
              </w:rPr>
              <w:t xml:space="preserve"> l) DPR 207/2010 – lasciare il punto altrimenti da cancellare</w:t>
            </w:r>
            <w:r w:rsidR="00A828B3" w:rsidRPr="00A55C13">
              <w:rPr>
                <w:rFonts w:ascii="Arial" w:hAnsi="Arial" w:cs="Arial"/>
                <w:b/>
                <w:i/>
                <w:color w:val="0070C0"/>
                <w:highlight w:val="green"/>
                <w:lang w:val="it-IT"/>
              </w:rPr>
              <w:t>:</w:t>
            </w:r>
          </w:p>
          <w:p w14:paraId="52B8D91E" w14:textId="77777777" w:rsidR="0000504D" w:rsidRPr="002F76C2" w:rsidRDefault="007E2CAF" w:rsidP="00A35C76">
            <w:pPr>
              <w:numPr>
                <w:ilvl w:val="1"/>
                <w:numId w:val="19"/>
              </w:numPr>
              <w:tabs>
                <w:tab w:val="clear" w:pos="805"/>
              </w:tabs>
              <w:ind w:left="566" w:right="214" w:hanging="280"/>
              <w:jc w:val="both"/>
              <w:rPr>
                <w:rFonts w:ascii="Arial" w:hAnsi="Arial" w:cs="Arial"/>
                <w:i/>
                <w:color w:val="FF0000"/>
                <w:lang w:val="it-IT"/>
              </w:rPr>
            </w:pPr>
            <w:r w:rsidRPr="002F76C2">
              <w:rPr>
                <w:rFonts w:ascii="Arial" w:hAnsi="Arial" w:cs="Arial"/>
                <w:i/>
                <w:iCs/>
                <w:color w:val="FF0000"/>
                <w:lang w:val="it-IT"/>
              </w:rPr>
              <w:t>Piano dei controlli in cantiere, ai sensi dell’art. 43 co. 5 DPR 207/2010)</w:t>
            </w:r>
          </w:p>
        </w:tc>
      </w:tr>
      <w:tr w:rsidR="00693426" w:rsidRPr="00792C7B" w14:paraId="390947CD" w14:textId="77777777" w:rsidTr="009E3E12">
        <w:trPr>
          <w:cantSplit/>
        </w:trPr>
        <w:tc>
          <w:tcPr>
            <w:tcW w:w="5245" w:type="dxa"/>
          </w:tcPr>
          <w:p w14:paraId="58DCFACD" w14:textId="5A76A9BD" w:rsidR="00693426" w:rsidRPr="00792C7B" w:rsidRDefault="00693426" w:rsidP="004E3421">
            <w:pPr>
              <w:numPr>
                <w:ilvl w:val="4"/>
                <w:numId w:val="6"/>
              </w:numPr>
              <w:tabs>
                <w:tab w:val="left" w:pos="498"/>
              </w:tabs>
              <w:ind w:right="639" w:hanging="3956"/>
              <w:jc w:val="both"/>
              <w:rPr>
                <w:rFonts w:ascii="Arial" w:hAnsi="Arial" w:cs="Arial"/>
              </w:rPr>
            </w:pPr>
            <w:r w:rsidRPr="00792C7B">
              <w:rPr>
                <w:rFonts w:ascii="Arial" w:hAnsi="Arial" w:cs="Arial"/>
              </w:rPr>
              <w:lastRenderedPageBreak/>
              <w:t xml:space="preserve">Folgende weitere Projektunterlagen: </w:t>
            </w:r>
            <w:r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r w:rsidR="00A35C76" w:rsidRPr="00A55C13">
              <w:rPr>
                <w:rFonts w:ascii="Arial" w:hAnsi="Arial" w:cs="Arial"/>
                <w:b/>
                <w:i/>
                <w:color w:val="0070C0"/>
                <w:highlight w:val="green"/>
                <w:lang w:val="it-IT"/>
              </w:rPr>
              <w:t>*</w:t>
            </w:r>
            <w:r w:rsidRPr="00A55C13">
              <w:rPr>
                <w:rFonts w:ascii="Arial" w:hAnsi="Arial" w:cs="Arial"/>
                <w:b/>
                <w:i/>
                <w:color w:val="0070C0"/>
                <w:highlight w:val="green"/>
                <w:lang w:val="it-IT"/>
              </w:rPr>
              <w:t>*</w:t>
            </w:r>
          </w:p>
          <w:p w14:paraId="308E7014" w14:textId="77777777" w:rsidR="00693426" w:rsidRPr="00792C7B" w:rsidRDefault="00693426">
            <w:pPr>
              <w:tabs>
                <w:tab w:val="left" w:pos="7797"/>
              </w:tabs>
              <w:ind w:left="498" w:right="639"/>
              <w:jc w:val="both"/>
              <w:rPr>
                <w:rFonts w:ascii="Arial" w:hAnsi="Arial" w:cs="Arial"/>
              </w:rPr>
            </w:pPr>
          </w:p>
          <w:p w14:paraId="636E6E6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1E8F5086" w14:textId="77777777" w:rsidR="00693426" w:rsidRPr="00792C7B" w:rsidRDefault="00693426">
            <w:pPr>
              <w:tabs>
                <w:tab w:val="left" w:pos="1480"/>
                <w:tab w:val="left" w:pos="7797"/>
              </w:tabs>
              <w:ind w:left="1064" w:right="214" w:hanging="284"/>
              <w:rPr>
                <w:rFonts w:ascii="Arial" w:hAnsi="Arial" w:cs="Arial"/>
              </w:rPr>
            </w:pPr>
          </w:p>
          <w:p w14:paraId="7B10E0F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w:t>
            </w:r>
            <w:r w:rsidR="00F12A79">
              <w:rPr>
                <w:rFonts w:ascii="Arial" w:hAnsi="Arial" w:cs="Arial"/>
              </w:rPr>
              <w:t>_</w:t>
            </w:r>
            <w:r w:rsidRPr="00792C7B">
              <w:rPr>
                <w:rFonts w:ascii="Arial" w:hAnsi="Arial" w:cs="Arial"/>
              </w:rPr>
              <w:t>____________________________</w:t>
            </w:r>
          </w:p>
          <w:p w14:paraId="519478F1" w14:textId="77777777" w:rsidR="00693426" w:rsidRPr="00792C7B" w:rsidRDefault="00693426">
            <w:pPr>
              <w:tabs>
                <w:tab w:val="left" w:pos="1480"/>
                <w:tab w:val="left" w:pos="7797"/>
              </w:tabs>
              <w:ind w:left="1064" w:right="214" w:hanging="284"/>
              <w:rPr>
                <w:rFonts w:ascii="Arial" w:hAnsi="Arial" w:cs="Arial"/>
              </w:rPr>
            </w:pPr>
          </w:p>
          <w:p w14:paraId="47F09B61"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485AC4E" w14:textId="77777777" w:rsidR="00693426" w:rsidRPr="00792C7B" w:rsidRDefault="00693426">
            <w:pPr>
              <w:tabs>
                <w:tab w:val="left" w:pos="1480"/>
                <w:tab w:val="left" w:pos="7797"/>
              </w:tabs>
              <w:ind w:left="1064" w:right="214" w:hanging="284"/>
              <w:rPr>
                <w:rFonts w:ascii="Arial" w:hAnsi="Arial" w:cs="Arial"/>
              </w:rPr>
            </w:pPr>
          </w:p>
          <w:p w14:paraId="473024E5"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1D044913" w14:textId="77777777" w:rsidR="00693426" w:rsidRPr="00792C7B" w:rsidRDefault="00693426">
            <w:pPr>
              <w:tabs>
                <w:tab w:val="left" w:pos="1480"/>
                <w:tab w:val="left" w:pos="7797"/>
              </w:tabs>
              <w:ind w:left="1064" w:right="214" w:hanging="284"/>
              <w:rPr>
                <w:rFonts w:ascii="Arial" w:hAnsi="Arial" w:cs="Arial"/>
              </w:rPr>
            </w:pPr>
          </w:p>
          <w:p w14:paraId="48741640"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8865F81" w14:textId="77777777" w:rsidR="00693426" w:rsidRPr="00792C7B" w:rsidRDefault="00693426">
            <w:pPr>
              <w:tabs>
                <w:tab w:val="num" w:pos="640"/>
                <w:tab w:val="left" w:pos="7797"/>
              </w:tabs>
              <w:ind w:left="498" w:right="639" w:hanging="142"/>
              <w:jc w:val="both"/>
              <w:rPr>
                <w:rFonts w:ascii="Arial" w:hAnsi="Arial" w:cs="Arial"/>
              </w:rPr>
            </w:pPr>
          </w:p>
          <w:p w14:paraId="460AB1ED" w14:textId="77777777" w:rsidR="00693426" w:rsidRPr="00792C7B" w:rsidRDefault="00693426">
            <w:pPr>
              <w:tabs>
                <w:tab w:val="left" w:pos="851"/>
              </w:tabs>
              <w:ind w:left="498" w:right="639" w:hanging="284"/>
              <w:jc w:val="both"/>
              <w:rPr>
                <w:rFonts w:ascii="Arial" w:hAnsi="Arial" w:cs="Arial"/>
              </w:rPr>
            </w:pPr>
          </w:p>
        </w:tc>
        <w:tc>
          <w:tcPr>
            <w:tcW w:w="4962" w:type="dxa"/>
          </w:tcPr>
          <w:p w14:paraId="2358B7AD" w14:textId="155A9BC4" w:rsidR="00693426" w:rsidRPr="00792C7B" w:rsidRDefault="00693426">
            <w:pPr>
              <w:ind w:left="780" w:right="214" w:hanging="425"/>
              <w:rPr>
                <w:rFonts w:ascii="Arial" w:hAnsi="Arial" w:cs="Arial"/>
                <w:lang w:val="it-IT"/>
              </w:rPr>
            </w:pPr>
            <w:r w:rsidRPr="007C35A8">
              <w:rPr>
                <w:rFonts w:ascii="Arial" w:hAnsi="Arial" w:cs="Arial"/>
                <w:b/>
                <w:lang w:val="it-IT"/>
              </w:rPr>
              <w:t>2  </w:t>
            </w:r>
            <w:r w:rsidRPr="00792C7B">
              <w:rPr>
                <w:rFonts w:ascii="Arial" w:hAnsi="Arial" w:cs="Arial"/>
                <w:lang w:val="it-IT"/>
              </w:rPr>
              <w:t xml:space="preserve">  I seguenti altri elaborati di progetto: </w:t>
            </w:r>
            <w:bookmarkStart w:id="26" w:name="_Hlk125022955"/>
            <w:r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r w:rsidR="00A35C76" w:rsidRPr="00A55C13">
              <w:rPr>
                <w:rFonts w:ascii="Arial" w:hAnsi="Arial" w:cs="Arial"/>
                <w:b/>
                <w:i/>
                <w:color w:val="0070C0"/>
                <w:highlight w:val="green"/>
                <w:lang w:val="it-IT"/>
              </w:rPr>
              <w:t>*</w:t>
            </w:r>
            <w:r w:rsidRPr="00A55C13">
              <w:rPr>
                <w:rFonts w:ascii="Arial" w:hAnsi="Arial" w:cs="Arial"/>
                <w:b/>
                <w:i/>
                <w:color w:val="0070C0"/>
                <w:highlight w:val="green"/>
                <w:lang w:val="it-IT"/>
              </w:rPr>
              <w:t>*</w:t>
            </w:r>
            <w:bookmarkEnd w:id="26"/>
          </w:p>
          <w:p w14:paraId="1D8B34E0" w14:textId="77777777" w:rsidR="00693426" w:rsidRPr="00792C7B" w:rsidRDefault="00693426">
            <w:pPr>
              <w:tabs>
                <w:tab w:val="left" w:pos="7797"/>
              </w:tabs>
              <w:ind w:left="355" w:right="214"/>
              <w:rPr>
                <w:rFonts w:ascii="Arial" w:hAnsi="Arial" w:cs="Arial"/>
                <w:lang w:val="it-IT"/>
              </w:rPr>
            </w:pPr>
          </w:p>
          <w:p w14:paraId="007844BA" w14:textId="6FCC4B07" w:rsidR="00693426"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w:t>
            </w:r>
          </w:p>
          <w:p w14:paraId="0B673066" w14:textId="77777777" w:rsidR="00A55C13" w:rsidRPr="00792C7B" w:rsidRDefault="00A55C13">
            <w:pPr>
              <w:tabs>
                <w:tab w:val="left" w:pos="1480"/>
                <w:tab w:val="left" w:pos="7797"/>
              </w:tabs>
              <w:ind w:left="1064" w:right="214" w:hanging="284"/>
              <w:rPr>
                <w:rFonts w:ascii="Arial" w:hAnsi="Arial" w:cs="Arial"/>
              </w:rPr>
            </w:pPr>
          </w:p>
          <w:p w14:paraId="20F154C3" w14:textId="10FCCE7E" w:rsidR="00693426"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654D715D" w14:textId="77777777" w:rsidR="00693426" w:rsidRPr="00792C7B" w:rsidRDefault="00693426">
            <w:pPr>
              <w:tabs>
                <w:tab w:val="left" w:pos="1480"/>
                <w:tab w:val="left" w:pos="7797"/>
              </w:tabs>
              <w:ind w:left="1064" w:right="214" w:hanging="284"/>
              <w:rPr>
                <w:rFonts w:ascii="Arial" w:hAnsi="Arial" w:cs="Arial"/>
              </w:rPr>
            </w:pPr>
          </w:p>
          <w:p w14:paraId="6702EEC9" w14:textId="15E3A2B8"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w:t>
            </w:r>
          </w:p>
          <w:p w14:paraId="768F900C" w14:textId="77777777" w:rsidR="00693426" w:rsidRPr="00792C7B" w:rsidRDefault="00693426">
            <w:pPr>
              <w:tabs>
                <w:tab w:val="left" w:pos="1480"/>
                <w:tab w:val="left" w:pos="7797"/>
              </w:tabs>
              <w:ind w:left="1064" w:right="214" w:hanging="284"/>
              <w:rPr>
                <w:rFonts w:ascii="Arial" w:hAnsi="Arial" w:cs="Arial"/>
              </w:rPr>
            </w:pPr>
          </w:p>
          <w:p w14:paraId="7C96264D" w14:textId="58E62B55"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27484140" w14:textId="77777777" w:rsidR="00693426" w:rsidRPr="00792C7B" w:rsidRDefault="00693426">
            <w:pPr>
              <w:tabs>
                <w:tab w:val="left" w:pos="1480"/>
                <w:tab w:val="left" w:pos="7797"/>
              </w:tabs>
              <w:ind w:left="1064" w:right="214" w:hanging="284"/>
              <w:rPr>
                <w:rFonts w:ascii="Arial" w:hAnsi="Arial" w:cs="Arial"/>
              </w:rPr>
            </w:pPr>
          </w:p>
          <w:p w14:paraId="19FBEFAC" w14:textId="11194874"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71264E88" w14:textId="77777777" w:rsidR="00693426" w:rsidRPr="00792C7B" w:rsidRDefault="00693426">
            <w:pPr>
              <w:tabs>
                <w:tab w:val="num" w:pos="1064"/>
                <w:tab w:val="left" w:pos="7797"/>
              </w:tabs>
              <w:ind w:left="1064" w:right="214" w:hanging="284"/>
              <w:rPr>
                <w:rFonts w:ascii="Arial" w:hAnsi="Arial" w:cs="Arial"/>
              </w:rPr>
            </w:pPr>
          </w:p>
          <w:p w14:paraId="659FA852" w14:textId="77777777" w:rsidR="00693426" w:rsidRPr="00792C7B" w:rsidRDefault="00693426">
            <w:pPr>
              <w:ind w:left="355" w:right="214"/>
              <w:rPr>
                <w:rFonts w:ascii="Arial" w:hAnsi="Arial" w:cs="Arial"/>
              </w:rPr>
            </w:pPr>
          </w:p>
        </w:tc>
      </w:tr>
      <w:tr w:rsidR="00693426" w:rsidRPr="00592C74" w14:paraId="6E4D34FD" w14:textId="77777777" w:rsidTr="009E3E12">
        <w:trPr>
          <w:cantSplit/>
        </w:trPr>
        <w:tc>
          <w:tcPr>
            <w:tcW w:w="5245" w:type="dxa"/>
            <w:tcBorders>
              <w:bottom w:val="single" w:sz="4" w:space="0" w:color="auto"/>
            </w:tcBorders>
          </w:tcPr>
          <w:p w14:paraId="34146089" w14:textId="77777777" w:rsidR="00693426" w:rsidRPr="00792C7B" w:rsidRDefault="00693426" w:rsidP="00F12A79">
            <w:pPr>
              <w:tabs>
                <w:tab w:val="left" w:pos="498"/>
              </w:tabs>
              <w:ind w:left="72" w:right="214"/>
              <w:jc w:val="both"/>
              <w:rPr>
                <w:rFonts w:ascii="Arial" w:hAnsi="Arial" w:cs="Arial"/>
              </w:rPr>
            </w:pPr>
            <w:r w:rsidRPr="00792C7B">
              <w:rPr>
                <w:rFonts w:ascii="Arial" w:hAnsi="Arial" w:cs="Arial"/>
              </w:rPr>
              <w:t>Für die Interpretation des Vertrages gilt der Grundsatz, dass die jeweils spezifischeren und detaillierte</w:t>
            </w:r>
            <w:r w:rsidR="00AC21F9">
              <w:rPr>
                <w:rFonts w:ascii="Arial" w:hAnsi="Arial" w:cs="Arial"/>
              </w:rPr>
              <w:t>ren Angaben über die allgemein</w:t>
            </w:r>
            <w:r w:rsidRPr="00792C7B">
              <w:rPr>
                <w:rFonts w:ascii="Arial" w:hAnsi="Arial" w:cs="Arial"/>
              </w:rPr>
              <w:t>en überwiegen.</w:t>
            </w:r>
          </w:p>
          <w:p w14:paraId="0CC8322D" w14:textId="77777777" w:rsidR="00693426" w:rsidRPr="00792C7B" w:rsidRDefault="00693426">
            <w:pPr>
              <w:tabs>
                <w:tab w:val="left" w:pos="851"/>
              </w:tabs>
              <w:ind w:left="498" w:right="639" w:firstLine="283"/>
              <w:jc w:val="both"/>
              <w:rPr>
                <w:rFonts w:ascii="Arial" w:hAnsi="Arial" w:cs="Arial"/>
              </w:rPr>
            </w:pPr>
          </w:p>
        </w:tc>
        <w:tc>
          <w:tcPr>
            <w:tcW w:w="4962" w:type="dxa"/>
            <w:tcBorders>
              <w:bottom w:val="single" w:sz="4" w:space="0" w:color="auto"/>
            </w:tcBorders>
          </w:tcPr>
          <w:p w14:paraId="7739A9FB" w14:textId="77777777" w:rsidR="00693426" w:rsidRPr="00792C7B" w:rsidRDefault="00693426" w:rsidP="00361D32">
            <w:pPr>
              <w:tabs>
                <w:tab w:val="left" w:pos="780"/>
              </w:tabs>
              <w:ind w:left="213" w:right="214"/>
              <w:jc w:val="both"/>
              <w:rPr>
                <w:rFonts w:ascii="Arial" w:hAnsi="Arial" w:cs="Arial"/>
                <w:lang w:val="it-IT"/>
              </w:rPr>
            </w:pPr>
            <w:r w:rsidRPr="00792C7B">
              <w:rPr>
                <w:rFonts w:ascii="Arial" w:hAnsi="Arial" w:cs="Arial"/>
                <w:lang w:val="it-IT"/>
              </w:rPr>
              <w:t>Per l'interpretazione del contratto vale il principio che disposizioni più specifiche e più dettagliate prevalgono su quelle più generiche.</w:t>
            </w:r>
          </w:p>
          <w:p w14:paraId="7A3B06E1" w14:textId="77777777" w:rsidR="00693426" w:rsidRPr="00792C7B" w:rsidRDefault="00693426">
            <w:pPr>
              <w:tabs>
                <w:tab w:val="left" w:pos="851"/>
              </w:tabs>
              <w:ind w:left="355" w:right="214"/>
              <w:rPr>
                <w:rFonts w:ascii="Arial" w:hAnsi="Arial" w:cs="Arial"/>
                <w:lang w:val="it-IT"/>
              </w:rPr>
            </w:pPr>
          </w:p>
          <w:p w14:paraId="4583D9F4" w14:textId="77777777" w:rsidR="00693426" w:rsidRPr="00792C7B" w:rsidRDefault="00693426">
            <w:pPr>
              <w:tabs>
                <w:tab w:val="left" w:pos="851"/>
              </w:tabs>
              <w:ind w:left="355" w:right="214"/>
              <w:rPr>
                <w:rFonts w:ascii="Arial" w:hAnsi="Arial" w:cs="Arial"/>
                <w:lang w:val="it-IT"/>
              </w:rPr>
            </w:pPr>
          </w:p>
        </w:tc>
      </w:tr>
    </w:tbl>
    <w:p w14:paraId="22F6B577" w14:textId="77777777" w:rsidR="00E70CE3" w:rsidRPr="007C35A8" w:rsidRDefault="00E70CE3">
      <w:pPr>
        <w:rPr>
          <w:rFonts w:ascii="Arial" w:hAnsi="Arial" w:cs="Arial"/>
          <w:lang w:val="it-IT"/>
        </w:rPr>
      </w:pPr>
    </w:p>
    <w:p w14:paraId="6D9C4AE7" w14:textId="77777777" w:rsidR="00E70CE3" w:rsidRPr="007C35A8" w:rsidRDefault="00E70CE3">
      <w:pPr>
        <w:rPr>
          <w:rFonts w:ascii="Arial" w:hAnsi="Arial" w:cs="Arial"/>
          <w:lang w:val="it-IT"/>
        </w:rPr>
      </w:pPr>
    </w:p>
    <w:p w14:paraId="1FF2745C" w14:textId="77777777" w:rsidR="00E70CE3" w:rsidRPr="007C35A8" w:rsidRDefault="00E70CE3">
      <w:pPr>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104"/>
        <w:gridCol w:w="5103"/>
      </w:tblGrid>
      <w:tr w:rsidR="00693426" w:rsidRPr="00592C74" w14:paraId="761BB0C4" w14:textId="77777777" w:rsidTr="007C35A8">
        <w:trPr>
          <w:cantSplit/>
        </w:trPr>
        <w:tc>
          <w:tcPr>
            <w:tcW w:w="5104" w:type="dxa"/>
            <w:tcBorders>
              <w:top w:val="single" w:sz="4" w:space="0" w:color="auto"/>
            </w:tcBorders>
          </w:tcPr>
          <w:p w14:paraId="3366AB63" w14:textId="77777777" w:rsidR="00693426" w:rsidRPr="00792C7B" w:rsidRDefault="00693426">
            <w:pPr>
              <w:tabs>
                <w:tab w:val="left" w:pos="7797"/>
              </w:tabs>
              <w:ind w:right="639"/>
              <w:rPr>
                <w:rFonts w:ascii="Arial" w:hAnsi="Arial" w:cs="Arial"/>
                <w:lang w:val="it-IT"/>
              </w:rPr>
            </w:pPr>
          </w:p>
          <w:p w14:paraId="04C9D720" w14:textId="77777777" w:rsidR="00693426" w:rsidRPr="00792C7B" w:rsidRDefault="00693426">
            <w:pPr>
              <w:tabs>
                <w:tab w:val="left" w:pos="7797"/>
              </w:tabs>
              <w:ind w:right="639"/>
              <w:jc w:val="center"/>
              <w:rPr>
                <w:rFonts w:ascii="Arial" w:hAnsi="Arial" w:cs="Arial"/>
                <w:lang w:val="it-IT"/>
              </w:rPr>
            </w:pPr>
          </w:p>
          <w:p w14:paraId="4E4E9827" w14:textId="77777777" w:rsidR="00693426" w:rsidRPr="00792C7B" w:rsidRDefault="00693426">
            <w:pPr>
              <w:tabs>
                <w:tab w:val="left" w:pos="7797"/>
              </w:tabs>
              <w:ind w:right="639"/>
              <w:jc w:val="center"/>
              <w:rPr>
                <w:rFonts w:ascii="Arial" w:hAnsi="Arial" w:cs="Arial"/>
                <w:u w:val="single"/>
              </w:rPr>
            </w:pPr>
            <w:bookmarkStart w:id="27" w:name="_Hlk52527724"/>
            <w:r w:rsidRPr="00792C7B">
              <w:rPr>
                <w:rFonts w:ascii="Arial" w:hAnsi="Arial" w:cs="Arial"/>
              </w:rPr>
              <w:t xml:space="preserve">UNTERLAGEN, WELCHE </w:t>
            </w:r>
            <w:r w:rsidRPr="00792C7B">
              <w:rPr>
                <w:rFonts w:ascii="Arial" w:hAnsi="Arial" w:cs="Arial"/>
                <w:u w:val="single"/>
              </w:rPr>
              <w:t>NICHT</w:t>
            </w:r>
            <w:r w:rsidRPr="00792C7B">
              <w:rPr>
                <w:rFonts w:ascii="Arial" w:hAnsi="Arial" w:cs="Arial"/>
              </w:rPr>
              <w:t xml:space="preserve"> BESTANDTEIL DES VERTRAGES BILDEN</w:t>
            </w:r>
          </w:p>
          <w:bookmarkEnd w:id="27"/>
          <w:p w14:paraId="382FEC7B" w14:textId="77777777" w:rsidR="00DC4AA8" w:rsidRPr="00DC4AA8" w:rsidRDefault="00DC4AA8" w:rsidP="00DC4AA8">
            <w:pPr>
              <w:tabs>
                <w:tab w:val="left" w:pos="490"/>
              </w:tabs>
              <w:rPr>
                <w:rFonts w:ascii="Arial" w:hAnsi="Arial" w:cs="Arial"/>
              </w:rPr>
            </w:pPr>
          </w:p>
        </w:tc>
        <w:tc>
          <w:tcPr>
            <w:tcW w:w="5103" w:type="dxa"/>
            <w:tcBorders>
              <w:top w:val="single" w:sz="4" w:space="0" w:color="auto"/>
            </w:tcBorders>
          </w:tcPr>
          <w:p w14:paraId="218FFC22" w14:textId="77777777" w:rsidR="00693426" w:rsidRPr="00792C7B" w:rsidRDefault="00693426">
            <w:pPr>
              <w:ind w:right="214"/>
              <w:rPr>
                <w:rFonts w:ascii="Arial" w:hAnsi="Arial" w:cs="Arial"/>
              </w:rPr>
            </w:pPr>
          </w:p>
          <w:p w14:paraId="2BC868D6" w14:textId="77777777" w:rsidR="00693426" w:rsidRPr="00792C7B" w:rsidRDefault="00693426">
            <w:pPr>
              <w:ind w:left="71" w:right="214"/>
              <w:jc w:val="center"/>
              <w:rPr>
                <w:rFonts w:ascii="Arial" w:hAnsi="Arial" w:cs="Arial"/>
              </w:rPr>
            </w:pPr>
          </w:p>
          <w:p w14:paraId="426AB455" w14:textId="242E4256" w:rsidR="00693426" w:rsidRPr="00792C7B" w:rsidRDefault="00693426">
            <w:pPr>
              <w:ind w:left="71" w:right="214"/>
              <w:jc w:val="center"/>
              <w:rPr>
                <w:rFonts w:ascii="Arial" w:hAnsi="Arial" w:cs="Arial"/>
                <w:lang w:val="it-IT"/>
              </w:rPr>
            </w:pPr>
            <w:r w:rsidRPr="00792C7B">
              <w:rPr>
                <w:rFonts w:ascii="Arial" w:hAnsi="Arial" w:cs="Arial"/>
                <w:lang w:val="it-IT"/>
              </w:rPr>
              <w:t xml:space="preserve">DOCUMENTI CHE </w:t>
            </w:r>
            <w:r w:rsidRPr="00792C7B">
              <w:rPr>
                <w:rFonts w:ascii="Arial" w:hAnsi="Arial" w:cs="Arial"/>
                <w:u w:val="single"/>
                <w:lang w:val="it-IT"/>
              </w:rPr>
              <w:t>NON</w:t>
            </w:r>
            <w:r w:rsidRPr="00792C7B">
              <w:rPr>
                <w:rFonts w:ascii="Arial" w:hAnsi="Arial" w:cs="Arial"/>
                <w:lang w:val="it-IT"/>
              </w:rPr>
              <w:t xml:space="preserve"> FANNO PARTE </w:t>
            </w:r>
            <w:r w:rsidR="001D1E22" w:rsidRPr="00792C7B">
              <w:rPr>
                <w:rFonts w:ascii="Arial" w:hAnsi="Arial" w:cs="Arial"/>
                <w:lang w:val="it-IT"/>
              </w:rPr>
              <w:t>INTEGRANTE DEL</w:t>
            </w:r>
            <w:r w:rsidRPr="00792C7B">
              <w:rPr>
                <w:rFonts w:ascii="Arial" w:hAnsi="Arial" w:cs="Arial"/>
                <w:lang w:val="it-IT"/>
              </w:rPr>
              <w:t xml:space="preserve"> CONTRATTO</w:t>
            </w:r>
          </w:p>
          <w:p w14:paraId="1294EB83" w14:textId="77777777" w:rsidR="00693426" w:rsidRPr="00792C7B" w:rsidRDefault="00693426">
            <w:pPr>
              <w:tabs>
                <w:tab w:val="left" w:pos="567"/>
              </w:tabs>
              <w:ind w:left="355" w:right="214"/>
              <w:jc w:val="both"/>
              <w:rPr>
                <w:rFonts w:ascii="Arial" w:hAnsi="Arial" w:cs="Arial"/>
                <w:lang w:val="it-IT"/>
              </w:rPr>
            </w:pPr>
          </w:p>
        </w:tc>
      </w:tr>
      <w:tr w:rsidR="00693426" w:rsidRPr="00792C7B" w14:paraId="4225BFFD" w14:textId="77777777" w:rsidTr="007C35A8">
        <w:trPr>
          <w:cantSplit/>
        </w:trPr>
        <w:tc>
          <w:tcPr>
            <w:tcW w:w="5104" w:type="dxa"/>
          </w:tcPr>
          <w:p w14:paraId="1F59478A" w14:textId="77777777" w:rsidR="00247BBE" w:rsidRDefault="009C135B" w:rsidP="00247BBE">
            <w:pPr>
              <w:numPr>
                <w:ilvl w:val="0"/>
                <w:numId w:val="3"/>
              </w:numPr>
              <w:tabs>
                <w:tab w:val="clear" w:pos="717"/>
                <w:tab w:val="num" w:pos="356"/>
                <w:tab w:val="left" w:pos="7797"/>
              </w:tabs>
              <w:ind w:left="356" w:right="214" w:hanging="356"/>
              <w:jc w:val="both"/>
              <w:rPr>
                <w:rFonts w:ascii="Arial" w:hAnsi="Arial" w:cs="Arial"/>
              </w:rPr>
            </w:pPr>
            <w:r>
              <w:rPr>
                <w:rFonts w:ascii="Arial" w:hAnsi="Arial" w:cs="Arial"/>
              </w:rPr>
              <w:t xml:space="preserve">Die </w:t>
            </w:r>
            <w:r w:rsidR="00693426" w:rsidRPr="00792C7B">
              <w:rPr>
                <w:rFonts w:ascii="Arial" w:hAnsi="Arial" w:cs="Arial"/>
              </w:rPr>
              <w:t>Richtlinien für die Bewertung der übertrieben niedrigen Angebote</w:t>
            </w:r>
          </w:p>
          <w:p w14:paraId="3F1A482F" w14:textId="77777777" w:rsidR="00247BBE" w:rsidRPr="00B82CCE" w:rsidRDefault="00247BBE" w:rsidP="00247BBE">
            <w:pPr>
              <w:numPr>
                <w:ilvl w:val="0"/>
                <w:numId w:val="3"/>
              </w:numPr>
              <w:tabs>
                <w:tab w:val="clear" w:pos="717"/>
                <w:tab w:val="num" w:pos="356"/>
                <w:tab w:val="left" w:pos="7797"/>
              </w:tabs>
              <w:ind w:left="356" w:right="214" w:hanging="356"/>
              <w:jc w:val="both"/>
              <w:rPr>
                <w:rFonts w:ascii="Arial" w:hAnsi="Arial" w:cs="Arial"/>
              </w:rPr>
            </w:pPr>
            <w:r w:rsidRPr="00B82CCE">
              <w:rPr>
                <w:rFonts w:ascii="Arial" w:hAnsi="Arial" w:cs="Arial"/>
              </w:rPr>
              <w:t xml:space="preserve">Die Kosten- und Massenberechnung </w:t>
            </w:r>
            <w:r w:rsidR="008C291C" w:rsidRPr="00B82CCE">
              <w:rPr>
                <w:rFonts w:ascii="Arial" w:hAnsi="Arial" w:cs="Arial"/>
              </w:rPr>
              <w:t xml:space="preserve">(nur bei Vergaben mit pauschal auszuführenden Leistungen oder teils pauschal) </w:t>
            </w:r>
            <w:r w:rsidRPr="00B82CCE">
              <w:rPr>
                <w:rFonts w:ascii="Arial" w:hAnsi="Arial" w:cs="Arial"/>
              </w:rPr>
              <w:t>(vorbehaltlich dessen, was vom Art. 59, Abs. 5 bis des GvD 50/2016 vorgesehen ist)</w:t>
            </w:r>
          </w:p>
          <w:p w14:paraId="6E4FFEC0" w14:textId="77777777" w:rsidR="00A828B3" w:rsidRPr="00792C7B" w:rsidRDefault="00A828B3" w:rsidP="00A828B3">
            <w:pPr>
              <w:tabs>
                <w:tab w:val="left" w:pos="7797"/>
              </w:tabs>
              <w:ind w:right="214"/>
              <w:jc w:val="both"/>
              <w:rPr>
                <w:rFonts w:ascii="Arial" w:hAnsi="Arial" w:cs="Arial"/>
              </w:rPr>
            </w:pPr>
          </w:p>
          <w:p w14:paraId="0DECF720" w14:textId="77777777" w:rsidR="00742CA0" w:rsidRPr="00742CA0" w:rsidRDefault="00D713CF" w:rsidP="00742CA0">
            <w:pPr>
              <w:numPr>
                <w:ilvl w:val="0"/>
                <w:numId w:val="3"/>
              </w:numPr>
              <w:tabs>
                <w:tab w:val="clear" w:pos="717"/>
                <w:tab w:val="num" w:pos="355"/>
                <w:tab w:val="left" w:pos="7797"/>
              </w:tabs>
              <w:ind w:left="355" w:right="214" w:hanging="355"/>
              <w:rPr>
                <w:rFonts w:ascii="Arial" w:hAnsi="Arial" w:cs="Arial"/>
              </w:rPr>
            </w:pPr>
            <w:r>
              <w:rPr>
                <w:rFonts w:ascii="Arial" w:hAnsi="Arial" w:cs="Arial"/>
                <w:color w:val="FF0000"/>
              </w:rPr>
              <w:t>Preisanalyse</w:t>
            </w:r>
          </w:p>
          <w:p w14:paraId="56D14557" w14:textId="77777777" w:rsidR="00742CA0" w:rsidRDefault="00742CA0" w:rsidP="00742CA0">
            <w:pPr>
              <w:tabs>
                <w:tab w:val="left" w:pos="7797"/>
              </w:tabs>
              <w:ind w:left="355" w:right="214"/>
              <w:rPr>
                <w:rFonts w:ascii="Arial" w:hAnsi="Arial" w:cs="Arial"/>
              </w:rPr>
            </w:pPr>
          </w:p>
          <w:p w14:paraId="355DF5B8"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geologischer Bericht</w:t>
            </w:r>
          </w:p>
          <w:p w14:paraId="70A868E2" w14:textId="77777777" w:rsidR="00742CA0" w:rsidRPr="00742CA0" w:rsidRDefault="00742CA0" w:rsidP="00742CA0">
            <w:pPr>
              <w:tabs>
                <w:tab w:val="left" w:pos="7797"/>
              </w:tabs>
              <w:ind w:left="355" w:right="214"/>
              <w:rPr>
                <w:rFonts w:ascii="Arial" w:hAnsi="Arial" w:cs="Arial"/>
                <w:color w:val="FF0000"/>
              </w:rPr>
            </w:pPr>
          </w:p>
          <w:p w14:paraId="07CCAC87"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statische Berechnungen</w:t>
            </w:r>
          </w:p>
          <w:p w14:paraId="5203656C" w14:textId="77777777" w:rsidR="00742CA0" w:rsidRPr="00742CA0" w:rsidRDefault="00742CA0" w:rsidP="00742CA0">
            <w:pPr>
              <w:tabs>
                <w:tab w:val="left" w:pos="7797"/>
              </w:tabs>
              <w:ind w:left="355" w:right="214"/>
              <w:rPr>
                <w:rFonts w:ascii="Arial" w:hAnsi="Arial" w:cs="Arial"/>
                <w:color w:val="FF0000"/>
              </w:rPr>
            </w:pPr>
          </w:p>
          <w:p w14:paraId="6756CAC8" w14:textId="77777777" w:rsid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technischer Bericht</w:t>
            </w:r>
          </w:p>
          <w:p w14:paraId="07AE3FBD" w14:textId="77777777" w:rsidR="008052B5" w:rsidRDefault="008052B5" w:rsidP="008052B5">
            <w:pPr>
              <w:pStyle w:val="Paragrafoelenco"/>
              <w:rPr>
                <w:rFonts w:ascii="Arial" w:hAnsi="Arial" w:cs="Arial"/>
                <w:color w:val="FF0000"/>
              </w:rPr>
            </w:pPr>
          </w:p>
          <w:p w14:paraId="42CFEA69" w14:textId="05DF48A9" w:rsidR="008052B5" w:rsidRPr="00C52C49" w:rsidRDefault="008052B5" w:rsidP="00742CA0">
            <w:pPr>
              <w:numPr>
                <w:ilvl w:val="0"/>
                <w:numId w:val="3"/>
              </w:numPr>
              <w:tabs>
                <w:tab w:val="clear" w:pos="717"/>
                <w:tab w:val="num" w:pos="355"/>
                <w:tab w:val="left" w:pos="7797"/>
              </w:tabs>
              <w:ind w:left="355" w:right="214" w:hanging="355"/>
              <w:rPr>
                <w:rFonts w:ascii="Arial" w:hAnsi="Arial" w:cs="Arial"/>
                <w:b/>
                <w:bCs/>
                <w:color w:val="FF0000"/>
              </w:rPr>
            </w:pPr>
            <w:r w:rsidRPr="00D351E2">
              <w:rPr>
                <w:rFonts w:ascii="Arial" w:hAnsi="Arial" w:cs="Arial"/>
                <w:color w:val="FF0000"/>
              </w:rPr>
              <w:t>MUK Bericht</w:t>
            </w:r>
            <w:r w:rsidR="00A35C76">
              <w:rPr>
                <w:rFonts w:ascii="Arial" w:hAnsi="Arial" w:cs="Arial"/>
                <w:color w:val="FF0000"/>
              </w:rPr>
              <w:t xml:space="preserve"> </w:t>
            </w:r>
            <w:r w:rsidR="00A35C76" w:rsidRPr="00A35C76">
              <w:rPr>
                <w:rFonts w:ascii="Arial" w:hAnsi="Arial" w:cs="Arial"/>
                <w:color w:val="FF0000"/>
              </w:rPr>
              <w:t xml:space="preserve">2017 </w:t>
            </w:r>
            <w:r w:rsidR="00A35C76" w:rsidRPr="00C52C49">
              <w:rPr>
                <w:rFonts w:ascii="Arial" w:hAnsi="Arial" w:cs="Arial"/>
                <w:b/>
                <w:bCs/>
                <w:color w:val="FF0000"/>
              </w:rPr>
              <w:t>(EVV)</w:t>
            </w:r>
          </w:p>
          <w:p w14:paraId="3D609330" w14:textId="77777777" w:rsidR="001D272A" w:rsidRPr="00D351E2" w:rsidRDefault="001D272A" w:rsidP="001D272A">
            <w:pPr>
              <w:pStyle w:val="Paragrafoelenco"/>
              <w:rPr>
                <w:rFonts w:ascii="Arial" w:hAnsi="Arial" w:cs="Arial"/>
                <w:color w:val="FF0000"/>
              </w:rPr>
            </w:pPr>
          </w:p>
          <w:p w14:paraId="3CFB787F" w14:textId="77777777" w:rsidR="001D272A" w:rsidRPr="00D351E2" w:rsidRDefault="009F7298"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 xml:space="preserve">Unterlagen bezüglich der </w:t>
            </w:r>
            <w:r w:rsidR="001D272A" w:rsidRPr="00D351E2">
              <w:rPr>
                <w:rFonts w:ascii="Arial" w:hAnsi="Arial" w:cs="Arial"/>
                <w:color w:val="FF0000"/>
              </w:rPr>
              <w:t>vorherigen Marktkonsultationen</w:t>
            </w:r>
          </w:p>
          <w:p w14:paraId="164A74BC" w14:textId="77777777" w:rsidR="000111BB" w:rsidRPr="00742CA0" w:rsidRDefault="000111BB" w:rsidP="000111BB">
            <w:pPr>
              <w:tabs>
                <w:tab w:val="left" w:pos="7797"/>
              </w:tabs>
              <w:ind w:right="214"/>
              <w:rPr>
                <w:rFonts w:ascii="Arial" w:hAnsi="Arial" w:cs="Arial"/>
                <w:color w:val="FF0000"/>
              </w:rPr>
            </w:pPr>
          </w:p>
          <w:p w14:paraId="416D068C"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EA0EFD2" w14:textId="77777777" w:rsidR="00693426" w:rsidRDefault="00693426">
            <w:pPr>
              <w:tabs>
                <w:tab w:val="left" w:pos="7797"/>
              </w:tabs>
              <w:ind w:left="498" w:right="214"/>
              <w:jc w:val="both"/>
              <w:rPr>
                <w:rFonts w:ascii="Arial" w:hAnsi="Arial" w:cs="Arial"/>
              </w:rPr>
            </w:pPr>
          </w:p>
          <w:p w14:paraId="4F1CFF4A" w14:textId="77777777" w:rsidR="00DC4AA8" w:rsidRPr="00DC4AA8" w:rsidRDefault="00DC4AA8" w:rsidP="00DC4AA8">
            <w:pPr>
              <w:rPr>
                <w:rFonts w:ascii="Arial" w:hAnsi="Arial" w:cs="Arial"/>
              </w:rPr>
            </w:pPr>
          </w:p>
        </w:tc>
        <w:tc>
          <w:tcPr>
            <w:tcW w:w="5103" w:type="dxa"/>
          </w:tcPr>
          <w:p w14:paraId="267A95F9" w14:textId="77777777" w:rsidR="00742CA0" w:rsidRDefault="009C135B" w:rsidP="00742CA0">
            <w:pPr>
              <w:numPr>
                <w:ilvl w:val="0"/>
                <w:numId w:val="3"/>
              </w:numPr>
              <w:tabs>
                <w:tab w:val="clear" w:pos="717"/>
                <w:tab w:val="num" w:pos="355"/>
                <w:tab w:val="left" w:pos="7797"/>
              </w:tabs>
              <w:ind w:left="355" w:right="214" w:hanging="355"/>
              <w:rPr>
                <w:rFonts w:ascii="Arial" w:hAnsi="Arial" w:cs="Arial"/>
                <w:lang w:val="it-IT"/>
              </w:rPr>
            </w:pPr>
            <w:r>
              <w:rPr>
                <w:rFonts w:ascii="Arial" w:hAnsi="Arial" w:cs="Arial"/>
                <w:lang w:val="it-IT"/>
              </w:rPr>
              <w:t>I C</w:t>
            </w:r>
            <w:r w:rsidR="00693426" w:rsidRPr="00792C7B">
              <w:rPr>
                <w:rFonts w:ascii="Arial" w:hAnsi="Arial" w:cs="Arial"/>
                <w:lang w:val="it-IT"/>
              </w:rPr>
              <w:t>riteri per la valutazione delle offerte anomale</w:t>
            </w:r>
          </w:p>
          <w:p w14:paraId="47D82E00" w14:textId="77777777" w:rsidR="00742CA0" w:rsidRDefault="00742CA0" w:rsidP="00742CA0">
            <w:pPr>
              <w:tabs>
                <w:tab w:val="left" w:pos="7797"/>
              </w:tabs>
              <w:ind w:left="355" w:right="214"/>
              <w:rPr>
                <w:rFonts w:ascii="Arial" w:hAnsi="Arial" w:cs="Arial"/>
                <w:lang w:val="it-IT"/>
              </w:rPr>
            </w:pPr>
          </w:p>
          <w:p w14:paraId="4B6986D9" w14:textId="77777777" w:rsidR="008D2B84" w:rsidRPr="00B82CCE" w:rsidRDefault="008D2B84" w:rsidP="00742CA0">
            <w:pPr>
              <w:numPr>
                <w:ilvl w:val="0"/>
                <w:numId w:val="3"/>
              </w:numPr>
              <w:tabs>
                <w:tab w:val="clear" w:pos="717"/>
                <w:tab w:val="num" w:pos="355"/>
                <w:tab w:val="left" w:pos="7797"/>
              </w:tabs>
              <w:ind w:left="355" w:right="214" w:hanging="355"/>
              <w:rPr>
                <w:rFonts w:ascii="Arial" w:hAnsi="Arial" w:cs="Arial"/>
                <w:lang w:val="it-IT"/>
              </w:rPr>
            </w:pPr>
            <w:r w:rsidRPr="00B82CCE">
              <w:rPr>
                <w:rFonts w:ascii="Arial" w:hAnsi="Arial" w:cs="Arial"/>
                <w:lang w:val="it-IT"/>
              </w:rPr>
              <w:t>Computo metrico estimativo (solo per appalti a corpo o parte a corpo) (art. 59, comma 5 bis, del D.Lgs. 50/2016)</w:t>
            </w:r>
          </w:p>
          <w:p w14:paraId="2A670C4C" w14:textId="77777777" w:rsidR="008D2B84" w:rsidRDefault="008D2B84" w:rsidP="008D2B84">
            <w:pPr>
              <w:pStyle w:val="Paragrafoelenco"/>
              <w:rPr>
                <w:rFonts w:ascii="Arial" w:hAnsi="Arial" w:cs="Arial"/>
                <w:color w:val="FF0000"/>
                <w:lang w:val="it-IT"/>
              </w:rPr>
            </w:pPr>
          </w:p>
          <w:p w14:paraId="4E4F94CD" w14:textId="77777777" w:rsidR="00742CA0" w:rsidRPr="008052B5" w:rsidRDefault="00D713CF"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analisi prezzi</w:t>
            </w:r>
            <w:r w:rsidR="00742CA0" w:rsidRPr="008052B5">
              <w:rPr>
                <w:color w:val="FF0000"/>
                <w:lang w:val="it-IT"/>
              </w:rPr>
              <w:t xml:space="preserve"> </w:t>
            </w:r>
          </w:p>
          <w:p w14:paraId="5E0C6A77" w14:textId="77777777" w:rsidR="00742CA0" w:rsidRPr="008052B5" w:rsidRDefault="00742CA0" w:rsidP="00742CA0">
            <w:pPr>
              <w:tabs>
                <w:tab w:val="left" w:pos="7797"/>
              </w:tabs>
              <w:ind w:left="355" w:right="214"/>
              <w:rPr>
                <w:rFonts w:ascii="Arial" w:hAnsi="Arial" w:cs="Arial"/>
                <w:color w:val="FF0000"/>
                <w:lang w:val="it-IT"/>
              </w:rPr>
            </w:pPr>
          </w:p>
          <w:p w14:paraId="1D5D49F3"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geologica</w:t>
            </w:r>
          </w:p>
          <w:p w14:paraId="1EEAA647" w14:textId="77777777" w:rsidR="00742CA0" w:rsidRPr="008052B5" w:rsidRDefault="00742CA0" w:rsidP="00742CA0">
            <w:pPr>
              <w:tabs>
                <w:tab w:val="left" w:pos="7797"/>
              </w:tabs>
              <w:ind w:left="355" w:right="214"/>
              <w:rPr>
                <w:rFonts w:ascii="Arial" w:hAnsi="Arial" w:cs="Arial"/>
                <w:color w:val="FF0000"/>
                <w:lang w:val="it-IT"/>
              </w:rPr>
            </w:pPr>
          </w:p>
          <w:p w14:paraId="2AF9B1B5"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calcoli statici</w:t>
            </w:r>
          </w:p>
          <w:p w14:paraId="48234445" w14:textId="77777777" w:rsidR="00742CA0" w:rsidRPr="008052B5" w:rsidRDefault="00742CA0" w:rsidP="00742CA0">
            <w:pPr>
              <w:tabs>
                <w:tab w:val="left" w:pos="7797"/>
              </w:tabs>
              <w:ind w:left="355" w:right="214"/>
              <w:rPr>
                <w:rFonts w:ascii="Arial" w:hAnsi="Arial" w:cs="Arial"/>
                <w:color w:val="FF0000"/>
                <w:lang w:val="it-IT"/>
              </w:rPr>
            </w:pPr>
          </w:p>
          <w:p w14:paraId="0BFEEAE7" w14:textId="77777777" w:rsidR="00EA7D21"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tecnica</w:t>
            </w:r>
          </w:p>
          <w:p w14:paraId="4D865F9B" w14:textId="77777777" w:rsidR="008052B5" w:rsidRPr="008052B5" w:rsidRDefault="008052B5" w:rsidP="008052B5">
            <w:pPr>
              <w:pStyle w:val="Paragrafoelenco"/>
              <w:rPr>
                <w:rFonts w:ascii="Arial" w:hAnsi="Arial" w:cs="Arial"/>
                <w:color w:val="FF0000"/>
                <w:lang w:val="it-IT"/>
              </w:rPr>
            </w:pPr>
          </w:p>
          <w:p w14:paraId="370EA649" w14:textId="5BB36F7F" w:rsidR="008052B5" w:rsidRPr="00C52C49" w:rsidRDefault="008052B5" w:rsidP="00742CA0">
            <w:pPr>
              <w:numPr>
                <w:ilvl w:val="0"/>
                <w:numId w:val="3"/>
              </w:numPr>
              <w:tabs>
                <w:tab w:val="clear" w:pos="717"/>
                <w:tab w:val="num" w:pos="355"/>
                <w:tab w:val="left" w:pos="7797"/>
              </w:tabs>
              <w:ind w:left="355" w:right="214" w:hanging="355"/>
              <w:rPr>
                <w:rFonts w:ascii="Arial" w:hAnsi="Arial" w:cs="Arial"/>
                <w:b/>
                <w:bCs/>
                <w:color w:val="FF0000"/>
                <w:lang w:val="it-IT"/>
              </w:rPr>
            </w:pPr>
            <w:bookmarkStart w:id="28" w:name="_Hlk125029995"/>
            <w:r w:rsidRPr="00D351E2">
              <w:rPr>
                <w:rFonts w:ascii="Arial" w:hAnsi="Arial" w:cs="Arial"/>
                <w:color w:val="FF0000"/>
                <w:lang w:val="it-IT"/>
              </w:rPr>
              <w:t>relazione CAM</w:t>
            </w:r>
            <w:r w:rsidR="00A35C76">
              <w:rPr>
                <w:rFonts w:ascii="Arial" w:hAnsi="Arial" w:cs="Arial"/>
                <w:color w:val="FF0000"/>
                <w:lang w:val="it-IT"/>
              </w:rPr>
              <w:t xml:space="preserve"> 2017 </w:t>
            </w:r>
            <w:r w:rsidR="00A35C76" w:rsidRPr="00C52C49">
              <w:rPr>
                <w:rFonts w:ascii="Arial" w:hAnsi="Arial" w:cs="Arial"/>
                <w:b/>
                <w:bCs/>
                <w:color w:val="FF0000"/>
                <w:lang w:val="it-IT"/>
              </w:rPr>
              <w:t>(R</w:t>
            </w:r>
            <w:r w:rsidR="00D224E9" w:rsidRPr="00C52C49">
              <w:rPr>
                <w:rFonts w:ascii="Arial" w:hAnsi="Arial" w:cs="Arial"/>
                <w:b/>
                <w:bCs/>
                <w:color w:val="FF0000"/>
                <w:lang w:val="it-IT"/>
              </w:rPr>
              <w:t>UP</w:t>
            </w:r>
            <w:r w:rsidR="00A35C76" w:rsidRPr="00C52C49">
              <w:rPr>
                <w:rFonts w:ascii="Arial" w:hAnsi="Arial" w:cs="Arial"/>
                <w:b/>
                <w:bCs/>
                <w:color w:val="FF0000"/>
                <w:lang w:val="it-IT"/>
              </w:rPr>
              <w:t>)</w:t>
            </w:r>
          </w:p>
          <w:bookmarkEnd w:id="28"/>
          <w:p w14:paraId="480E045A" w14:textId="77777777" w:rsidR="008052B5" w:rsidRPr="00D351E2" w:rsidRDefault="008052B5" w:rsidP="008052B5">
            <w:pPr>
              <w:pStyle w:val="Paragrafoelenco"/>
              <w:rPr>
                <w:rFonts w:ascii="Arial" w:hAnsi="Arial" w:cs="Arial"/>
                <w:color w:val="FF0000"/>
                <w:lang w:val="it-IT"/>
              </w:rPr>
            </w:pPr>
          </w:p>
          <w:p w14:paraId="5CC9D59F" w14:textId="77777777" w:rsidR="008052B5" w:rsidRPr="00D351E2" w:rsidRDefault="009F7298"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documenti relativi alle consultazioni preliminari di mercato</w:t>
            </w:r>
          </w:p>
          <w:p w14:paraId="4615284D" w14:textId="77777777" w:rsidR="00693426" w:rsidRPr="00D61E01" w:rsidRDefault="00693426" w:rsidP="00CB233C">
            <w:pPr>
              <w:tabs>
                <w:tab w:val="num" w:pos="355"/>
                <w:tab w:val="left" w:pos="7797"/>
              </w:tabs>
              <w:ind w:right="214"/>
              <w:rPr>
                <w:rFonts w:ascii="Arial" w:hAnsi="Arial" w:cs="Arial"/>
                <w:lang w:val="it-IT"/>
              </w:rPr>
            </w:pPr>
          </w:p>
          <w:p w14:paraId="34B7EF42"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F62964A" w14:textId="77777777" w:rsidR="00693426" w:rsidRPr="00792C7B" w:rsidRDefault="00693426">
            <w:pPr>
              <w:tabs>
                <w:tab w:val="num" w:pos="927"/>
                <w:tab w:val="left" w:pos="7797"/>
              </w:tabs>
              <w:ind w:left="355" w:right="214"/>
              <w:rPr>
                <w:rFonts w:ascii="Arial" w:hAnsi="Arial" w:cs="Arial"/>
              </w:rPr>
            </w:pPr>
          </w:p>
          <w:p w14:paraId="542C4A28" w14:textId="77777777" w:rsidR="00693426" w:rsidRPr="00792C7B" w:rsidRDefault="00693426">
            <w:pPr>
              <w:ind w:left="355" w:right="214"/>
              <w:jc w:val="both"/>
              <w:rPr>
                <w:rFonts w:ascii="Arial" w:hAnsi="Arial" w:cs="Arial"/>
              </w:rPr>
            </w:pPr>
          </w:p>
        </w:tc>
      </w:tr>
      <w:tr w:rsidR="00693426" w:rsidRPr="00792C7B" w14:paraId="4C437502" w14:textId="77777777" w:rsidTr="007C35A8">
        <w:trPr>
          <w:cantSplit/>
        </w:trPr>
        <w:tc>
          <w:tcPr>
            <w:tcW w:w="5104" w:type="dxa"/>
          </w:tcPr>
          <w:p w14:paraId="3D43367C" w14:textId="77777777" w:rsidR="00693426" w:rsidRPr="00792C7B" w:rsidRDefault="00693426">
            <w:pPr>
              <w:ind w:right="639"/>
              <w:jc w:val="both"/>
              <w:rPr>
                <w:rFonts w:ascii="Arial" w:hAnsi="Arial" w:cs="Arial"/>
              </w:rPr>
            </w:pPr>
            <w:r w:rsidRPr="00792C7B">
              <w:rPr>
                <w:rFonts w:ascii="Arial" w:hAnsi="Arial" w:cs="Arial"/>
              </w:rPr>
              <w:t xml:space="preserve">Bozen,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568E0A43" w14:textId="77777777" w:rsidR="00693426" w:rsidRPr="00792C7B" w:rsidRDefault="00693426">
            <w:pPr>
              <w:tabs>
                <w:tab w:val="left" w:pos="498"/>
              </w:tabs>
              <w:ind w:right="639"/>
              <w:jc w:val="both"/>
              <w:rPr>
                <w:rFonts w:ascii="Arial" w:hAnsi="Arial" w:cs="Arial"/>
              </w:rPr>
            </w:pPr>
          </w:p>
          <w:p w14:paraId="222C96AA"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Verfasst von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tc>
        <w:tc>
          <w:tcPr>
            <w:tcW w:w="5103" w:type="dxa"/>
          </w:tcPr>
          <w:p w14:paraId="239CC7EF"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Bolzano, lì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50AEDCF0" w14:textId="77777777" w:rsidR="00693426" w:rsidRPr="00792C7B" w:rsidRDefault="00693426">
            <w:pPr>
              <w:tabs>
                <w:tab w:val="left" w:pos="498"/>
              </w:tabs>
              <w:ind w:right="639"/>
              <w:jc w:val="both"/>
              <w:rPr>
                <w:rFonts w:ascii="Arial" w:hAnsi="Arial" w:cs="Arial"/>
              </w:rPr>
            </w:pPr>
          </w:p>
          <w:p w14:paraId="5F5EB71B"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Redatto da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950C8C">
              <w:rPr>
                <w:rFonts w:ascii="Arial" w:hAnsi="Arial" w:cs="Arial"/>
              </w:rPr>
            </w:r>
            <w:r w:rsidR="00950C8C">
              <w:rPr>
                <w:rFonts w:ascii="Arial" w:hAnsi="Arial" w:cs="Arial"/>
              </w:rPr>
              <w:fldChar w:fldCharType="separate"/>
            </w:r>
            <w:r w:rsidRPr="00792C7B">
              <w:rPr>
                <w:rFonts w:ascii="Arial" w:hAnsi="Arial" w:cs="Arial"/>
              </w:rPr>
              <w:fldChar w:fldCharType="end"/>
            </w:r>
          </w:p>
          <w:p w14:paraId="4FA3716E" w14:textId="77777777" w:rsidR="00693426" w:rsidRPr="00792C7B" w:rsidRDefault="00693426">
            <w:pPr>
              <w:tabs>
                <w:tab w:val="left" w:pos="7797"/>
              </w:tabs>
              <w:ind w:right="214"/>
              <w:rPr>
                <w:rFonts w:ascii="Arial" w:hAnsi="Arial" w:cs="Arial"/>
                <w:lang w:val="it-IT"/>
              </w:rPr>
            </w:pPr>
          </w:p>
        </w:tc>
      </w:tr>
    </w:tbl>
    <w:p w14:paraId="52ECA4B8" w14:textId="77777777" w:rsidR="00693426" w:rsidRPr="00792C7B" w:rsidRDefault="00693426">
      <w:pPr>
        <w:pStyle w:val="Testonotaapidipagina"/>
        <w:rPr>
          <w:rFonts w:ascii="Arial" w:hAnsi="Arial" w:cs="Arial"/>
        </w:rPr>
      </w:pPr>
    </w:p>
    <w:p w14:paraId="5B77FC43" w14:textId="77777777" w:rsidR="00E70CE3" w:rsidRPr="00792C7B" w:rsidRDefault="00E70CE3">
      <w:pPr>
        <w:pStyle w:val="Testonotaapidipagin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9021"/>
      </w:tblGrid>
      <w:tr w:rsidR="00693426" w:rsidRPr="00897FD4" w14:paraId="356800AA" w14:textId="77777777" w:rsidTr="00A35C76">
        <w:tc>
          <w:tcPr>
            <w:tcW w:w="890" w:type="dxa"/>
            <w:shd w:val="clear" w:color="auto" w:fill="auto"/>
          </w:tcPr>
          <w:p w14:paraId="251572E1" w14:textId="77777777" w:rsidR="00693426" w:rsidRPr="00897FD4" w:rsidRDefault="002A5CD0" w:rsidP="00892E8A">
            <w:pPr>
              <w:pStyle w:val="Testonotaapidipagina"/>
              <w:ind w:right="284"/>
              <w:rPr>
                <w:rFonts w:ascii="Arial" w:hAnsi="Arial" w:cs="Arial"/>
                <w:highlight w:val="yellow"/>
                <w:lang w:val="it-IT"/>
              </w:rPr>
            </w:pPr>
            <w:bookmarkStart w:id="29" w:name="_Hlk535395262"/>
            <w:r w:rsidRPr="00D00698">
              <w:rPr>
                <w:rFonts w:ascii="Arial" w:hAnsi="Arial" w:cs="Arial"/>
                <w:b/>
                <w:i/>
                <w:color w:val="0070C0"/>
                <w:highlight w:val="green"/>
                <w:lang w:val="it-IT" w:eastAsia="it-IT"/>
              </w:rPr>
              <w:t>*</w:t>
            </w:r>
          </w:p>
        </w:tc>
        <w:tc>
          <w:tcPr>
            <w:tcW w:w="9021" w:type="dxa"/>
            <w:shd w:val="clear" w:color="auto" w:fill="auto"/>
          </w:tcPr>
          <w:p w14:paraId="42E4E1BA" w14:textId="77777777" w:rsidR="00742CA0" w:rsidRPr="00D00698" w:rsidRDefault="00742CA0"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Indicare le DTC dell’anno corrispondente all’</w:t>
            </w:r>
            <w:r w:rsidR="00B74678" w:rsidRPr="00D00698">
              <w:rPr>
                <w:rFonts w:ascii="Arial" w:hAnsi="Arial" w:cs="Arial"/>
                <w:b/>
                <w:i/>
                <w:color w:val="0070C0"/>
                <w:highlight w:val="green"/>
                <w:lang w:val="it-IT" w:eastAsia="it-IT"/>
              </w:rPr>
              <w:t>Elenco prezzi utilizzato:</w:t>
            </w:r>
          </w:p>
          <w:p w14:paraId="61B47B0E" w14:textId="77777777" w:rsidR="00B74678" w:rsidRPr="00D00698" w:rsidRDefault="00742CA0"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2017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val="it-IT" w:eastAsia="it-IT"/>
              </w:rPr>
              <w:t xml:space="preserve"> DTC 2017 (</w:t>
            </w:r>
            <w:r w:rsidR="00B74678" w:rsidRPr="00D00698">
              <w:rPr>
                <w:rFonts w:ascii="Arial" w:hAnsi="Arial" w:cs="Arial"/>
                <w:b/>
                <w:i/>
                <w:color w:val="0070C0"/>
                <w:highlight w:val="green"/>
                <w:lang w:val="it-IT" w:eastAsia="it-IT"/>
              </w:rPr>
              <w:t>Deliberazione della Giunta Provinciale del 28.03.2017, n. 321</w:t>
            </w:r>
            <w:r w:rsidRPr="00D00698">
              <w:rPr>
                <w:rFonts w:ascii="Arial" w:hAnsi="Arial" w:cs="Arial"/>
                <w:b/>
                <w:i/>
                <w:color w:val="0070C0"/>
                <w:highlight w:val="green"/>
                <w:lang w:val="it-IT" w:eastAsia="it-IT"/>
              </w:rPr>
              <w:t xml:space="preserve">); </w:t>
            </w:r>
          </w:p>
          <w:p w14:paraId="6255AF89" w14:textId="77777777" w:rsidR="00742CA0" w:rsidRPr="00D00698" w:rsidRDefault="00742CA0"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lastRenderedPageBreak/>
              <w:t>Elenco p</w:t>
            </w:r>
            <w:r w:rsidR="00B74678" w:rsidRPr="00D00698">
              <w:rPr>
                <w:rFonts w:ascii="Arial" w:hAnsi="Arial" w:cs="Arial"/>
                <w:b/>
                <w:i/>
                <w:color w:val="0070C0"/>
                <w:highlight w:val="green"/>
                <w:lang w:val="it-IT" w:eastAsia="it-IT"/>
              </w:rPr>
              <w:t>rezzi 2019</w:t>
            </w:r>
            <w:r w:rsidRPr="00D00698">
              <w:rPr>
                <w:rFonts w:ascii="Arial" w:hAnsi="Arial" w:cs="Arial"/>
                <w:b/>
                <w:i/>
                <w:color w:val="0070C0"/>
                <w:highlight w:val="green"/>
                <w:lang w:val="it-IT" w:eastAsia="it-IT"/>
              </w:rPr>
              <w:t xml:space="preserve"> </w:t>
            </w:r>
            <w:r w:rsidRPr="00D00698">
              <w:rPr>
                <w:rFonts w:ascii="Arial" w:hAnsi="Arial" w:cs="Arial"/>
                <w:b/>
                <w:i/>
                <w:color w:val="0070C0"/>
                <w:highlight w:val="green"/>
                <w:lang w:eastAsia="it-IT"/>
              </w:rPr>
              <w:sym w:font="Wingdings" w:char="F0E0"/>
            </w:r>
            <w:r w:rsidR="00B74678" w:rsidRPr="00D00698">
              <w:rPr>
                <w:rFonts w:ascii="Arial" w:hAnsi="Arial" w:cs="Arial"/>
                <w:b/>
                <w:i/>
                <w:color w:val="0070C0"/>
                <w:highlight w:val="green"/>
                <w:lang w:val="it-IT" w:eastAsia="it-IT"/>
              </w:rPr>
              <w:t xml:space="preserve"> DTC 2019</w:t>
            </w:r>
            <w:r w:rsidRPr="00D00698">
              <w:rPr>
                <w:rFonts w:ascii="Arial" w:hAnsi="Arial" w:cs="Arial"/>
                <w:b/>
                <w:i/>
                <w:color w:val="0070C0"/>
                <w:highlight w:val="green"/>
                <w:lang w:val="it-IT" w:eastAsia="it-IT"/>
              </w:rPr>
              <w:t xml:space="preserve"> (Deliberazione </w:t>
            </w:r>
            <w:r w:rsidR="00D64696" w:rsidRPr="00D00698">
              <w:rPr>
                <w:rFonts w:ascii="Arial" w:hAnsi="Arial" w:cs="Arial"/>
                <w:b/>
                <w:i/>
                <w:color w:val="0070C0"/>
                <w:highlight w:val="green"/>
                <w:lang w:val="it-IT" w:eastAsia="it-IT"/>
              </w:rPr>
              <w:t xml:space="preserve">della Giunta Provinciale del </w:t>
            </w:r>
            <w:r w:rsidR="00EE7341" w:rsidRPr="00D00698">
              <w:rPr>
                <w:rFonts w:ascii="Arial" w:hAnsi="Arial" w:cs="Arial"/>
                <w:b/>
                <w:i/>
                <w:color w:val="0070C0"/>
                <w:highlight w:val="green"/>
                <w:lang w:val="it-IT" w:eastAsia="it-IT"/>
              </w:rPr>
              <w:t>11</w:t>
            </w:r>
            <w:r w:rsidR="00D64696" w:rsidRPr="00D00698">
              <w:rPr>
                <w:rFonts w:ascii="Arial" w:hAnsi="Arial" w:cs="Arial"/>
                <w:b/>
                <w:i/>
                <w:color w:val="0070C0"/>
                <w:highlight w:val="green"/>
                <w:lang w:val="it-IT" w:eastAsia="it-IT"/>
              </w:rPr>
              <w:t>.12.</w:t>
            </w:r>
            <w:r w:rsidRPr="00D00698">
              <w:rPr>
                <w:rFonts w:ascii="Arial" w:hAnsi="Arial" w:cs="Arial"/>
                <w:b/>
                <w:i/>
                <w:color w:val="0070C0"/>
                <w:highlight w:val="green"/>
                <w:lang w:val="it-IT" w:eastAsia="it-IT"/>
              </w:rPr>
              <w:t>2018 n. 1</w:t>
            </w:r>
            <w:r w:rsidR="000972F2" w:rsidRPr="00D00698">
              <w:rPr>
                <w:rFonts w:ascii="Arial" w:hAnsi="Arial" w:cs="Arial"/>
                <w:b/>
                <w:i/>
                <w:color w:val="0070C0"/>
                <w:highlight w:val="green"/>
                <w:lang w:val="it-IT" w:eastAsia="it-IT"/>
              </w:rPr>
              <w:t>289</w:t>
            </w:r>
            <w:r w:rsidRPr="00D00698">
              <w:rPr>
                <w:rFonts w:ascii="Arial" w:hAnsi="Arial" w:cs="Arial"/>
                <w:b/>
                <w:i/>
                <w:color w:val="0070C0"/>
                <w:highlight w:val="green"/>
                <w:lang w:val="it-IT" w:eastAsia="it-IT"/>
              </w:rPr>
              <w:t>)</w:t>
            </w:r>
          </w:p>
          <w:p w14:paraId="0C3C003A" w14:textId="21A5464E" w:rsidR="000972F2" w:rsidRPr="00D00698" w:rsidRDefault="000972F2"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2020 </w:t>
            </w:r>
            <w:r w:rsidRPr="00D00698">
              <w:rPr>
                <w:rFonts w:ascii="Arial" w:hAnsi="Arial" w:cs="Arial"/>
                <w:b/>
                <w:i/>
                <w:color w:val="0070C0"/>
                <w:highlight w:val="green"/>
                <w:lang w:val="it-IT" w:eastAsia="it-IT"/>
              </w:rPr>
              <w:t xml:space="preserve"> DTC 2020 (Deliberazione della Giunta Provinciale del </w:t>
            </w:r>
            <w:r w:rsidR="00C52F64" w:rsidRPr="00D00698">
              <w:rPr>
                <w:rFonts w:ascii="Arial" w:hAnsi="Arial" w:cs="Arial"/>
                <w:b/>
                <w:i/>
                <w:color w:val="0070C0"/>
                <w:highlight w:val="green"/>
                <w:lang w:val="it-IT" w:eastAsia="it-IT"/>
              </w:rPr>
              <w:t>11.12.2019</w:t>
            </w:r>
            <w:r w:rsidRPr="00D00698">
              <w:rPr>
                <w:rFonts w:ascii="Arial" w:hAnsi="Arial" w:cs="Arial"/>
                <w:b/>
                <w:i/>
                <w:color w:val="0070C0"/>
                <w:highlight w:val="green"/>
                <w:lang w:val="it-IT" w:eastAsia="it-IT"/>
              </w:rPr>
              <w:t xml:space="preserve"> n.</w:t>
            </w:r>
            <w:r w:rsidR="00EE7341" w:rsidRPr="00D00698">
              <w:rPr>
                <w:rFonts w:ascii="Arial" w:hAnsi="Arial" w:cs="Arial"/>
                <w:b/>
                <w:i/>
                <w:color w:val="0070C0"/>
                <w:highlight w:val="green"/>
                <w:lang w:val="it-IT" w:eastAsia="it-IT"/>
              </w:rPr>
              <w:t>1056</w:t>
            </w:r>
            <w:r w:rsidRPr="00D00698">
              <w:rPr>
                <w:rFonts w:ascii="Arial" w:hAnsi="Arial" w:cs="Arial"/>
                <w:b/>
                <w:i/>
                <w:color w:val="0070C0"/>
                <w:highlight w:val="green"/>
                <w:lang w:val="it-IT" w:eastAsia="it-IT"/>
              </w:rPr>
              <w:t>)</w:t>
            </w:r>
          </w:p>
          <w:p w14:paraId="5C86D94E" w14:textId="5BF9A52F" w:rsidR="00516B7E" w:rsidRPr="00D00698" w:rsidRDefault="00516B7E"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2021 </w:t>
            </w:r>
            <w:r w:rsidRPr="00D00698">
              <w:rPr>
                <w:rFonts w:ascii="Arial" w:hAnsi="Arial" w:cs="Arial"/>
                <w:b/>
                <w:i/>
                <w:color w:val="0070C0"/>
                <w:highlight w:val="green"/>
                <w:lang w:val="it-IT" w:eastAsia="it-IT"/>
              </w:rPr>
              <w:t> DTC 2021 (Deliberazione della Giunta Provinciale del 23.03.2021 n. 265)</w:t>
            </w:r>
          </w:p>
          <w:p w14:paraId="05D8E666" w14:textId="25850E1B" w:rsidR="001B4EF1" w:rsidRPr="00DD2254" w:rsidRDefault="001B4EF1" w:rsidP="001B4EF1">
            <w:pPr>
              <w:pStyle w:val="Testonotaapidipagina"/>
              <w:ind w:right="284"/>
              <w:jc w:val="both"/>
              <w:rPr>
                <w:rFonts w:ascii="Arial" w:hAnsi="Arial" w:cs="Arial"/>
                <w:b/>
                <w:i/>
                <w:color w:val="0070C0"/>
                <w:highlight w:val="green"/>
                <w:lang w:val="it-IT" w:eastAsia="it-IT"/>
              </w:rPr>
            </w:pPr>
            <w:r w:rsidRPr="00DD2254">
              <w:rPr>
                <w:rFonts w:ascii="Arial" w:hAnsi="Arial" w:cs="Arial"/>
                <w:b/>
                <w:i/>
                <w:color w:val="0070C0"/>
                <w:highlight w:val="green"/>
                <w:lang w:val="it-IT" w:eastAsia="it-IT"/>
              </w:rPr>
              <w:t xml:space="preserve">Elenco prezzi 2022 </w:t>
            </w:r>
            <w:r w:rsidRPr="00DD2254">
              <w:rPr>
                <w:rFonts w:ascii="Arial" w:hAnsi="Arial" w:cs="Arial"/>
                <w:b/>
                <w:i/>
                <w:color w:val="0070C0"/>
                <w:highlight w:val="green"/>
                <w:lang w:val="it-IT" w:eastAsia="it-IT"/>
              </w:rPr>
              <w:t> DTC 2022 (Deliberazione della Giunta Provinciale del 21.12.2021 n. 1102)</w:t>
            </w:r>
          </w:p>
          <w:p w14:paraId="23913D2D" w14:textId="30019006" w:rsidR="00FD2EC5" w:rsidRPr="00DD2254" w:rsidRDefault="00FD2EC5" w:rsidP="00FD2EC5">
            <w:pPr>
              <w:pStyle w:val="Testonotaapidipagina"/>
              <w:ind w:right="284"/>
              <w:jc w:val="both"/>
              <w:rPr>
                <w:rFonts w:ascii="Arial" w:hAnsi="Arial" w:cs="Arial"/>
                <w:b/>
                <w:i/>
                <w:color w:val="0070C0"/>
                <w:highlight w:val="green"/>
                <w:lang w:val="it-IT" w:eastAsia="it-IT"/>
              </w:rPr>
            </w:pPr>
            <w:r w:rsidRPr="00DD2254">
              <w:rPr>
                <w:rFonts w:ascii="Arial" w:hAnsi="Arial" w:cs="Arial"/>
                <w:b/>
                <w:i/>
                <w:color w:val="0070C0"/>
                <w:highlight w:val="green"/>
                <w:lang w:val="it-IT" w:eastAsia="it-IT"/>
              </w:rPr>
              <w:t xml:space="preserve">Elenco prezzi 2022bis </w:t>
            </w:r>
            <w:r w:rsidRPr="00DD2254">
              <w:rPr>
                <w:rFonts w:ascii="Arial" w:hAnsi="Arial" w:cs="Arial"/>
                <w:b/>
                <w:i/>
                <w:color w:val="0070C0"/>
                <w:highlight w:val="green"/>
                <w:lang w:val="it-IT" w:eastAsia="it-IT"/>
              </w:rPr>
              <w:t> DTC 2022 (Deliberazione della Giunta Provinciale del 21.12.2021 n. 1102)</w:t>
            </w:r>
          </w:p>
          <w:p w14:paraId="7F055174" w14:textId="20573A24" w:rsidR="00FD765D" w:rsidRDefault="00FD765D" w:rsidP="00FD765D">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Elenco prezzi 202</w:t>
            </w:r>
            <w:r>
              <w:rPr>
                <w:rFonts w:ascii="Arial" w:hAnsi="Arial" w:cs="Arial"/>
                <w:b/>
                <w:i/>
                <w:color w:val="0070C0"/>
                <w:highlight w:val="green"/>
                <w:lang w:val="it-IT" w:eastAsia="it-IT"/>
              </w:rPr>
              <w:t>3</w:t>
            </w:r>
            <w:r w:rsidRPr="00D00698">
              <w:rPr>
                <w:rFonts w:ascii="Arial" w:hAnsi="Arial" w:cs="Arial"/>
                <w:b/>
                <w:i/>
                <w:color w:val="0070C0"/>
                <w:highlight w:val="green"/>
                <w:lang w:val="it-IT" w:eastAsia="it-IT"/>
              </w:rPr>
              <w:t xml:space="preserve"> </w:t>
            </w:r>
            <w:r w:rsidRPr="00D00698">
              <w:rPr>
                <w:rFonts w:ascii="Arial" w:hAnsi="Arial" w:cs="Arial"/>
                <w:b/>
                <w:i/>
                <w:color w:val="0070C0"/>
                <w:highlight w:val="green"/>
                <w:lang w:val="it-IT" w:eastAsia="it-IT"/>
              </w:rPr>
              <w:t> DTC 202</w:t>
            </w:r>
            <w:r>
              <w:rPr>
                <w:rFonts w:ascii="Arial" w:hAnsi="Arial" w:cs="Arial"/>
                <w:b/>
                <w:i/>
                <w:color w:val="0070C0"/>
                <w:highlight w:val="green"/>
                <w:lang w:val="it-IT" w:eastAsia="it-IT"/>
              </w:rPr>
              <w:t>3</w:t>
            </w:r>
            <w:r w:rsidRPr="00D00698">
              <w:rPr>
                <w:rFonts w:ascii="Arial" w:hAnsi="Arial" w:cs="Arial"/>
                <w:b/>
                <w:i/>
                <w:color w:val="0070C0"/>
                <w:highlight w:val="green"/>
                <w:lang w:val="it-IT" w:eastAsia="it-IT"/>
              </w:rPr>
              <w:t xml:space="preserve"> (Deliberazione della Giunta Provinciale del </w:t>
            </w:r>
            <w:r>
              <w:rPr>
                <w:rFonts w:ascii="Arial" w:hAnsi="Arial" w:cs="Arial"/>
                <w:b/>
                <w:i/>
                <w:color w:val="0070C0"/>
                <w:highlight w:val="green"/>
                <w:lang w:val="it-IT" w:eastAsia="it-IT"/>
              </w:rPr>
              <w:t>31.03.2023</w:t>
            </w:r>
            <w:r w:rsidRPr="00D00698">
              <w:rPr>
                <w:rFonts w:ascii="Arial" w:hAnsi="Arial" w:cs="Arial"/>
                <w:b/>
                <w:i/>
                <w:color w:val="0070C0"/>
                <w:highlight w:val="green"/>
                <w:lang w:val="it-IT" w:eastAsia="it-IT"/>
              </w:rPr>
              <w:t xml:space="preserve"> n. </w:t>
            </w:r>
            <w:r>
              <w:rPr>
                <w:rFonts w:ascii="Arial" w:hAnsi="Arial" w:cs="Arial"/>
                <w:b/>
                <w:i/>
                <w:color w:val="0070C0"/>
                <w:highlight w:val="green"/>
                <w:lang w:val="it-IT" w:eastAsia="it-IT"/>
              </w:rPr>
              <w:t>291</w:t>
            </w:r>
            <w:r w:rsidRPr="00D00698">
              <w:rPr>
                <w:rFonts w:ascii="Arial" w:hAnsi="Arial" w:cs="Arial"/>
                <w:b/>
                <w:i/>
                <w:color w:val="0070C0"/>
                <w:highlight w:val="green"/>
                <w:lang w:val="it-IT" w:eastAsia="it-IT"/>
              </w:rPr>
              <w:t>)</w:t>
            </w:r>
          </w:p>
          <w:p w14:paraId="7C7ADEDF" w14:textId="77777777" w:rsidR="00FD765D" w:rsidRPr="00D00698" w:rsidRDefault="00FD765D" w:rsidP="001B4EF1">
            <w:pPr>
              <w:pStyle w:val="Testonotaapidipagina"/>
              <w:ind w:right="284"/>
              <w:jc w:val="both"/>
              <w:rPr>
                <w:rFonts w:ascii="Arial" w:hAnsi="Arial" w:cs="Arial"/>
                <w:b/>
                <w:i/>
                <w:color w:val="0070C0"/>
                <w:highlight w:val="green"/>
                <w:lang w:val="it-IT" w:eastAsia="it-IT"/>
              </w:rPr>
            </w:pPr>
          </w:p>
          <w:p w14:paraId="1342D458" w14:textId="77777777" w:rsidR="001B4EF1" w:rsidRPr="00516B7E" w:rsidRDefault="001B4EF1" w:rsidP="00892E8A">
            <w:pPr>
              <w:pStyle w:val="Testonotaapidipagina"/>
              <w:ind w:right="284"/>
              <w:jc w:val="both"/>
              <w:rPr>
                <w:rFonts w:ascii="Arial" w:hAnsi="Arial" w:cs="Arial"/>
                <w:b/>
                <w:i/>
                <w:color w:val="0070C0"/>
                <w:highlight w:val="yellow"/>
                <w:lang w:val="it-IT" w:eastAsia="it-IT"/>
              </w:rPr>
            </w:pPr>
          </w:p>
          <w:p w14:paraId="74E1624C" w14:textId="77777777" w:rsidR="00B74678" w:rsidRPr="00897FD4" w:rsidRDefault="00B74678" w:rsidP="00892E8A">
            <w:pPr>
              <w:pStyle w:val="Testonotaapidipagina"/>
              <w:ind w:right="284"/>
              <w:jc w:val="both"/>
              <w:rPr>
                <w:rFonts w:ascii="Arial" w:hAnsi="Arial" w:cs="Arial"/>
                <w:b/>
                <w:i/>
                <w:color w:val="0070C0"/>
                <w:highlight w:val="yellow"/>
                <w:lang w:val="it-IT" w:eastAsia="it-IT"/>
              </w:rPr>
            </w:pPr>
          </w:p>
          <w:p w14:paraId="6C727BEC" w14:textId="77777777" w:rsidR="000972F2" w:rsidRPr="00D00698" w:rsidRDefault="00D64696" w:rsidP="00892E8A">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2019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2019 (Besc</w:t>
            </w:r>
            <w:r w:rsidR="00826F2D" w:rsidRPr="00D00698">
              <w:rPr>
                <w:rFonts w:ascii="Arial" w:hAnsi="Arial" w:cs="Arial"/>
                <w:b/>
                <w:i/>
                <w:color w:val="0070C0"/>
                <w:highlight w:val="green"/>
                <w:lang w:eastAsia="it-IT"/>
              </w:rPr>
              <w:t xml:space="preserve">hluss der Landesregierung vom </w:t>
            </w:r>
            <w:r w:rsidR="000972F2" w:rsidRPr="00D00698">
              <w:rPr>
                <w:rFonts w:ascii="Arial" w:hAnsi="Arial" w:cs="Arial"/>
                <w:b/>
                <w:i/>
                <w:color w:val="0070C0"/>
                <w:highlight w:val="green"/>
                <w:lang w:eastAsia="it-IT"/>
              </w:rPr>
              <w:t>11.12</w:t>
            </w:r>
            <w:r w:rsidRPr="00D00698">
              <w:rPr>
                <w:rFonts w:ascii="Arial" w:hAnsi="Arial" w:cs="Arial"/>
                <w:b/>
                <w:i/>
                <w:color w:val="0070C0"/>
                <w:highlight w:val="green"/>
                <w:lang w:eastAsia="it-IT"/>
              </w:rPr>
              <w:t>.2018, Nr. 1</w:t>
            </w:r>
            <w:r w:rsidR="000972F2" w:rsidRPr="00D00698">
              <w:rPr>
                <w:rFonts w:ascii="Arial" w:hAnsi="Arial" w:cs="Arial"/>
                <w:b/>
                <w:i/>
                <w:color w:val="0070C0"/>
                <w:highlight w:val="green"/>
                <w:lang w:eastAsia="it-IT"/>
              </w:rPr>
              <w:t>289</w:t>
            </w:r>
            <w:r w:rsidRPr="00D00698">
              <w:rPr>
                <w:rFonts w:ascii="Arial" w:hAnsi="Arial" w:cs="Arial"/>
                <w:b/>
                <w:i/>
                <w:color w:val="0070C0"/>
                <w:highlight w:val="green"/>
                <w:lang w:eastAsia="it-IT"/>
              </w:rPr>
              <w:t>)</w:t>
            </w:r>
          </w:p>
          <w:p w14:paraId="7F09036B" w14:textId="0F6506EF" w:rsidR="00D64696" w:rsidRPr="00D00698" w:rsidRDefault="000972F2" w:rsidP="00892E8A">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2020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2020 (Beschluss der Landesregierung vom </w:t>
            </w:r>
            <w:r w:rsidR="00EE7341" w:rsidRPr="00D00698">
              <w:rPr>
                <w:rFonts w:ascii="Arial" w:hAnsi="Arial" w:cs="Arial"/>
                <w:b/>
                <w:i/>
                <w:color w:val="0070C0"/>
                <w:highlight w:val="green"/>
                <w:lang w:eastAsia="it-IT"/>
              </w:rPr>
              <w:t>11.12.2019</w:t>
            </w:r>
            <w:r w:rsidRPr="00D00698">
              <w:rPr>
                <w:rFonts w:ascii="Arial" w:hAnsi="Arial" w:cs="Arial"/>
                <w:b/>
                <w:i/>
                <w:color w:val="0070C0"/>
                <w:highlight w:val="green"/>
                <w:lang w:eastAsia="it-IT"/>
              </w:rPr>
              <w:t xml:space="preserve">, Nr. </w:t>
            </w:r>
            <w:r w:rsidR="00EE7341" w:rsidRPr="00D00698">
              <w:rPr>
                <w:rFonts w:ascii="Arial" w:hAnsi="Arial" w:cs="Arial"/>
                <w:b/>
                <w:i/>
                <w:color w:val="0070C0"/>
                <w:highlight w:val="green"/>
                <w:lang w:eastAsia="it-IT"/>
              </w:rPr>
              <w:t>1056</w:t>
            </w:r>
            <w:r w:rsidRPr="00D00698">
              <w:rPr>
                <w:rFonts w:ascii="Arial" w:hAnsi="Arial" w:cs="Arial"/>
                <w:b/>
                <w:i/>
                <w:color w:val="0070C0"/>
                <w:highlight w:val="green"/>
                <w:lang w:eastAsia="it-IT"/>
              </w:rPr>
              <w:t>)</w:t>
            </w:r>
          </w:p>
          <w:p w14:paraId="53C57484" w14:textId="04B581E0" w:rsidR="00516B7E" w:rsidRPr="00DD2254" w:rsidRDefault="00516B7E" w:rsidP="00516B7E">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2021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2021 (Beschluss der Landesregierung vom 23.03.2021, Nr. </w:t>
            </w:r>
            <w:r w:rsidRPr="00DD2254">
              <w:rPr>
                <w:rFonts w:ascii="Arial" w:hAnsi="Arial" w:cs="Arial"/>
                <w:b/>
                <w:i/>
                <w:color w:val="0070C0"/>
                <w:highlight w:val="green"/>
                <w:lang w:eastAsia="it-IT"/>
              </w:rPr>
              <w:t>2</w:t>
            </w:r>
            <w:r w:rsidR="00313B90" w:rsidRPr="00DD2254">
              <w:rPr>
                <w:rFonts w:ascii="Arial" w:hAnsi="Arial" w:cs="Arial"/>
                <w:b/>
                <w:i/>
                <w:color w:val="0070C0"/>
                <w:highlight w:val="green"/>
                <w:lang w:eastAsia="it-IT"/>
              </w:rPr>
              <w:t>65</w:t>
            </w:r>
            <w:r w:rsidRPr="00DD2254">
              <w:rPr>
                <w:rFonts w:ascii="Arial" w:hAnsi="Arial" w:cs="Arial"/>
                <w:b/>
                <w:i/>
                <w:color w:val="0070C0"/>
                <w:highlight w:val="green"/>
                <w:lang w:eastAsia="it-IT"/>
              </w:rPr>
              <w:t>)</w:t>
            </w:r>
          </w:p>
          <w:p w14:paraId="4BBC4F64" w14:textId="70909EEB" w:rsidR="001B4EF1" w:rsidRPr="00DD2254" w:rsidRDefault="001B4EF1" w:rsidP="001B4EF1">
            <w:pPr>
              <w:pStyle w:val="Testonotaapidipagina"/>
              <w:ind w:right="284"/>
              <w:jc w:val="both"/>
              <w:rPr>
                <w:rFonts w:ascii="Arial" w:hAnsi="Arial" w:cs="Arial"/>
                <w:b/>
                <w:i/>
                <w:color w:val="0070C0"/>
                <w:highlight w:val="green"/>
                <w:lang w:eastAsia="it-IT"/>
              </w:rPr>
            </w:pPr>
            <w:r w:rsidRPr="00DD2254">
              <w:rPr>
                <w:rFonts w:ascii="Arial" w:hAnsi="Arial" w:cs="Arial"/>
                <w:b/>
                <w:i/>
                <w:color w:val="0070C0"/>
                <w:highlight w:val="green"/>
                <w:lang w:eastAsia="it-IT"/>
              </w:rPr>
              <w:t xml:space="preserve">Richtpreisverzeichnis 2022 </w:t>
            </w:r>
            <w:r w:rsidRPr="00DD2254">
              <w:rPr>
                <w:rFonts w:ascii="Arial" w:hAnsi="Arial" w:cs="Arial"/>
                <w:b/>
                <w:i/>
                <w:color w:val="0070C0"/>
                <w:highlight w:val="green"/>
                <w:lang w:eastAsia="it-IT"/>
              </w:rPr>
              <w:sym w:font="Wingdings" w:char="F0E0"/>
            </w:r>
            <w:r w:rsidRPr="00DD2254">
              <w:rPr>
                <w:rFonts w:ascii="Arial" w:hAnsi="Arial" w:cs="Arial"/>
                <w:b/>
                <w:i/>
                <w:color w:val="0070C0"/>
                <w:highlight w:val="green"/>
                <w:lang w:eastAsia="it-IT"/>
              </w:rPr>
              <w:t xml:space="preserve"> ATV 2022 (Beschluss der Landesregierung vom 21.12.2021, Nr. 1102)</w:t>
            </w:r>
          </w:p>
          <w:p w14:paraId="5F02F96D" w14:textId="76F8CB8D" w:rsidR="00FD2EC5" w:rsidRPr="00DD2254" w:rsidRDefault="00FD2EC5" w:rsidP="00FD2EC5">
            <w:pPr>
              <w:pStyle w:val="Testonotaapidipagina"/>
              <w:ind w:right="284"/>
              <w:jc w:val="both"/>
              <w:rPr>
                <w:rFonts w:ascii="Arial" w:hAnsi="Arial" w:cs="Arial"/>
                <w:b/>
                <w:i/>
                <w:color w:val="0070C0"/>
                <w:highlight w:val="green"/>
                <w:lang w:eastAsia="it-IT"/>
              </w:rPr>
            </w:pPr>
            <w:r w:rsidRPr="00DD2254">
              <w:rPr>
                <w:rFonts w:ascii="Arial" w:hAnsi="Arial" w:cs="Arial"/>
                <w:b/>
                <w:i/>
                <w:color w:val="0070C0"/>
                <w:highlight w:val="green"/>
                <w:lang w:eastAsia="it-IT"/>
              </w:rPr>
              <w:t xml:space="preserve">Richtpreisverzeichnis 2022bis </w:t>
            </w:r>
            <w:r w:rsidRPr="00DD2254">
              <w:rPr>
                <w:rFonts w:ascii="Arial" w:hAnsi="Arial" w:cs="Arial"/>
                <w:b/>
                <w:i/>
                <w:color w:val="0070C0"/>
                <w:highlight w:val="green"/>
                <w:lang w:eastAsia="it-IT"/>
              </w:rPr>
              <w:sym w:font="Wingdings" w:char="F0E0"/>
            </w:r>
            <w:r w:rsidRPr="00DD2254">
              <w:rPr>
                <w:rFonts w:ascii="Arial" w:hAnsi="Arial" w:cs="Arial"/>
                <w:b/>
                <w:i/>
                <w:color w:val="0070C0"/>
                <w:highlight w:val="green"/>
                <w:lang w:eastAsia="it-IT"/>
              </w:rPr>
              <w:t xml:space="preserve"> ATV 2022 (Beschluss</w:t>
            </w:r>
            <w:r w:rsidR="00C125BB" w:rsidRPr="00DD2254">
              <w:rPr>
                <w:rFonts w:ascii="Arial" w:hAnsi="Arial" w:cs="Arial"/>
                <w:b/>
                <w:i/>
                <w:color w:val="0070C0"/>
                <w:highlight w:val="green"/>
                <w:lang w:eastAsia="it-IT"/>
              </w:rPr>
              <w:t>e</w:t>
            </w:r>
            <w:r w:rsidRPr="00DD2254">
              <w:rPr>
                <w:rFonts w:ascii="Arial" w:hAnsi="Arial" w:cs="Arial"/>
                <w:b/>
                <w:i/>
                <w:color w:val="0070C0"/>
                <w:highlight w:val="green"/>
                <w:lang w:eastAsia="it-IT"/>
              </w:rPr>
              <w:t xml:space="preserve"> der Landesregierung vom </w:t>
            </w:r>
            <w:r w:rsidR="00C125BB" w:rsidRPr="00DD2254">
              <w:rPr>
                <w:rFonts w:ascii="Arial" w:hAnsi="Arial" w:cs="Arial"/>
                <w:b/>
                <w:i/>
                <w:color w:val="0070C0"/>
                <w:highlight w:val="green"/>
                <w:lang w:eastAsia="it-IT"/>
              </w:rPr>
              <w:t>02.08.2022</w:t>
            </w:r>
            <w:r w:rsidRPr="00DD2254">
              <w:rPr>
                <w:rFonts w:ascii="Arial" w:hAnsi="Arial" w:cs="Arial"/>
                <w:b/>
                <w:i/>
                <w:color w:val="0070C0"/>
                <w:highlight w:val="green"/>
                <w:lang w:eastAsia="it-IT"/>
              </w:rPr>
              <w:t xml:space="preserve">, Nr. </w:t>
            </w:r>
            <w:r w:rsidR="00C125BB" w:rsidRPr="00DD2254">
              <w:rPr>
                <w:rFonts w:ascii="Arial" w:hAnsi="Arial" w:cs="Arial"/>
                <w:b/>
                <w:i/>
                <w:color w:val="0070C0"/>
                <w:highlight w:val="green"/>
                <w:lang w:eastAsia="it-IT"/>
              </w:rPr>
              <w:t>547 und vom 09.08.2022 Nr. 566</w:t>
            </w:r>
            <w:r w:rsidRPr="00DD2254">
              <w:rPr>
                <w:rFonts w:ascii="Arial" w:hAnsi="Arial" w:cs="Arial"/>
                <w:b/>
                <w:i/>
                <w:color w:val="0070C0"/>
                <w:highlight w:val="green"/>
                <w:lang w:eastAsia="it-IT"/>
              </w:rPr>
              <w:t>)</w:t>
            </w:r>
          </w:p>
          <w:p w14:paraId="159C7B65" w14:textId="15E4A684" w:rsidR="00FD765D" w:rsidRDefault="00FD765D" w:rsidP="00FD765D">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Richtpreisverzeichnis 202</w:t>
            </w:r>
            <w:r>
              <w:rPr>
                <w:rFonts w:ascii="Arial" w:hAnsi="Arial" w:cs="Arial"/>
                <w:b/>
                <w:i/>
                <w:color w:val="0070C0"/>
                <w:highlight w:val="green"/>
                <w:lang w:eastAsia="it-IT"/>
              </w:rPr>
              <w:t>3</w:t>
            </w:r>
            <w:r w:rsidRPr="00D00698">
              <w:rPr>
                <w:rFonts w:ascii="Arial" w:hAnsi="Arial" w:cs="Arial"/>
                <w:b/>
                <w:i/>
                <w:color w:val="0070C0"/>
                <w:highlight w:val="green"/>
                <w:lang w:eastAsia="it-IT"/>
              </w:rPr>
              <w:t xml:space="preserve">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202</w:t>
            </w:r>
            <w:r>
              <w:rPr>
                <w:rFonts w:ascii="Arial" w:hAnsi="Arial" w:cs="Arial"/>
                <w:b/>
                <w:i/>
                <w:color w:val="0070C0"/>
                <w:highlight w:val="green"/>
                <w:lang w:eastAsia="it-IT"/>
              </w:rPr>
              <w:t>3</w:t>
            </w:r>
            <w:r w:rsidRPr="00D00698">
              <w:rPr>
                <w:rFonts w:ascii="Arial" w:hAnsi="Arial" w:cs="Arial"/>
                <w:b/>
                <w:i/>
                <w:color w:val="0070C0"/>
                <w:highlight w:val="green"/>
                <w:lang w:eastAsia="it-IT"/>
              </w:rPr>
              <w:t xml:space="preserve"> (Beschluss der Landesregierung vom </w:t>
            </w:r>
            <w:r>
              <w:rPr>
                <w:rFonts w:ascii="Arial" w:hAnsi="Arial" w:cs="Arial"/>
                <w:b/>
                <w:i/>
                <w:color w:val="0070C0"/>
                <w:highlight w:val="green"/>
                <w:lang w:eastAsia="it-IT"/>
              </w:rPr>
              <w:t>31.03.2023</w:t>
            </w:r>
            <w:r w:rsidRPr="00D00698">
              <w:rPr>
                <w:rFonts w:ascii="Arial" w:hAnsi="Arial" w:cs="Arial"/>
                <w:b/>
                <w:i/>
                <w:color w:val="0070C0"/>
                <w:highlight w:val="green"/>
                <w:lang w:eastAsia="it-IT"/>
              </w:rPr>
              <w:t xml:space="preserve">, Nr. </w:t>
            </w:r>
            <w:r>
              <w:rPr>
                <w:rFonts w:ascii="Arial" w:hAnsi="Arial" w:cs="Arial"/>
                <w:b/>
                <w:i/>
                <w:color w:val="0070C0"/>
                <w:highlight w:val="green"/>
                <w:lang w:eastAsia="it-IT"/>
              </w:rPr>
              <w:t>291</w:t>
            </w:r>
            <w:r w:rsidRPr="00D00698">
              <w:rPr>
                <w:rFonts w:ascii="Arial" w:hAnsi="Arial" w:cs="Arial"/>
                <w:b/>
                <w:i/>
                <w:color w:val="0070C0"/>
                <w:highlight w:val="green"/>
                <w:lang w:eastAsia="it-IT"/>
              </w:rPr>
              <w:t>)</w:t>
            </w:r>
          </w:p>
          <w:p w14:paraId="772D95ED" w14:textId="77777777" w:rsidR="00FD765D" w:rsidRPr="00D00698" w:rsidRDefault="00FD765D" w:rsidP="001B4EF1">
            <w:pPr>
              <w:pStyle w:val="Testonotaapidipagina"/>
              <w:ind w:right="284"/>
              <w:jc w:val="both"/>
              <w:rPr>
                <w:rFonts w:ascii="Arial" w:hAnsi="Arial" w:cs="Arial"/>
                <w:b/>
                <w:i/>
                <w:color w:val="0070C0"/>
                <w:highlight w:val="green"/>
                <w:lang w:eastAsia="it-IT"/>
              </w:rPr>
            </w:pPr>
          </w:p>
          <w:p w14:paraId="424427EC" w14:textId="77777777" w:rsidR="001B4EF1" w:rsidRPr="00516B7E" w:rsidRDefault="001B4EF1" w:rsidP="00516B7E">
            <w:pPr>
              <w:pStyle w:val="Testonotaapidipagina"/>
              <w:ind w:right="284"/>
              <w:jc w:val="both"/>
              <w:rPr>
                <w:rFonts w:ascii="Arial" w:hAnsi="Arial" w:cs="Arial"/>
                <w:b/>
                <w:i/>
                <w:color w:val="0070C0"/>
                <w:highlight w:val="yellow"/>
                <w:lang w:eastAsia="it-IT"/>
              </w:rPr>
            </w:pPr>
          </w:p>
          <w:p w14:paraId="17D51549" w14:textId="77777777" w:rsidR="00742CA0" w:rsidRPr="00897FD4" w:rsidRDefault="00742CA0" w:rsidP="00892E8A">
            <w:pPr>
              <w:pStyle w:val="Testonotaapidipagina"/>
              <w:ind w:right="284"/>
              <w:jc w:val="both"/>
              <w:rPr>
                <w:rFonts w:ascii="Arial" w:hAnsi="Arial" w:cs="Arial"/>
                <w:b/>
                <w:i/>
                <w:color w:val="0070C0"/>
                <w:highlight w:val="yellow"/>
                <w:lang w:eastAsia="it-IT"/>
              </w:rPr>
            </w:pPr>
          </w:p>
          <w:p w14:paraId="649E5D45" w14:textId="77777777" w:rsidR="00EE7341" w:rsidRPr="00D00698" w:rsidRDefault="00950C8C" w:rsidP="00892E8A">
            <w:pPr>
              <w:pStyle w:val="Testonotaapidipagina"/>
              <w:ind w:right="284"/>
              <w:jc w:val="both"/>
              <w:rPr>
                <w:highlight w:val="green"/>
              </w:rPr>
            </w:pPr>
            <w:hyperlink r:id="rId12" w:history="1">
              <w:r w:rsidR="00E45CF1" w:rsidRPr="00D00698">
                <w:rPr>
                  <w:rStyle w:val="Collegamentoipertestuale"/>
                  <w:highlight w:val="green"/>
                </w:rPr>
                <w:t>http://www.provincia.bz.it/lavoro-economia/appalti/488.asp</w:t>
              </w:r>
            </w:hyperlink>
          </w:p>
          <w:p w14:paraId="2A6D1269" w14:textId="77777777" w:rsidR="00E45CF1" w:rsidRPr="00897FD4" w:rsidRDefault="00E45CF1" w:rsidP="00892E8A">
            <w:pPr>
              <w:pStyle w:val="Testonotaapidipagina"/>
              <w:ind w:right="284"/>
              <w:jc w:val="both"/>
              <w:rPr>
                <w:rFonts w:ascii="Arial" w:hAnsi="Arial" w:cs="Arial"/>
                <w:b/>
                <w:i/>
                <w:color w:val="0070C0"/>
                <w:highlight w:val="yellow"/>
                <w:lang w:eastAsia="it-IT"/>
              </w:rPr>
            </w:pPr>
          </w:p>
        </w:tc>
      </w:tr>
      <w:bookmarkEnd w:id="29"/>
      <w:tr w:rsidR="002A5CD0" w:rsidRPr="00897FD4" w14:paraId="36D3CC4D" w14:textId="77777777" w:rsidTr="00A35C76">
        <w:tc>
          <w:tcPr>
            <w:tcW w:w="890" w:type="dxa"/>
            <w:shd w:val="clear" w:color="auto" w:fill="auto"/>
          </w:tcPr>
          <w:p w14:paraId="71EE4E46" w14:textId="77777777" w:rsidR="002A5CD0" w:rsidRPr="00897FD4" w:rsidRDefault="002A5CD0" w:rsidP="002A5CD0">
            <w:pPr>
              <w:pStyle w:val="Testonotaapidipagina"/>
              <w:ind w:right="284"/>
              <w:rPr>
                <w:rFonts w:ascii="Arial" w:hAnsi="Arial" w:cs="Arial"/>
                <w:highlight w:val="yellow"/>
              </w:rPr>
            </w:pPr>
            <w:r w:rsidRPr="00D00698">
              <w:rPr>
                <w:rFonts w:ascii="Arial" w:hAnsi="Arial" w:cs="Arial"/>
                <w:b/>
                <w:i/>
                <w:color w:val="0070C0"/>
                <w:highlight w:val="green"/>
                <w:lang w:eastAsia="it-IT"/>
              </w:rPr>
              <w:lastRenderedPageBreak/>
              <w:t>**</w:t>
            </w:r>
          </w:p>
        </w:tc>
        <w:tc>
          <w:tcPr>
            <w:tcW w:w="9021" w:type="dxa"/>
            <w:shd w:val="clear" w:color="auto" w:fill="auto"/>
          </w:tcPr>
          <w:p w14:paraId="044BC6D8" w14:textId="760FEE6D" w:rsidR="002A5CD0" w:rsidRDefault="002A5CD0" w:rsidP="002A5CD0">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wenn vorhanden</w:t>
            </w:r>
          </w:p>
          <w:p w14:paraId="5C3ACA3A" w14:textId="77777777" w:rsidR="008766DA" w:rsidRPr="00D00698" w:rsidRDefault="008766DA" w:rsidP="002A5CD0">
            <w:pPr>
              <w:pStyle w:val="Testonotaapidipagina"/>
              <w:ind w:right="284"/>
              <w:jc w:val="both"/>
              <w:rPr>
                <w:rFonts w:ascii="Arial" w:hAnsi="Arial" w:cs="Arial"/>
                <w:b/>
                <w:i/>
                <w:color w:val="0070C0"/>
                <w:highlight w:val="green"/>
                <w:lang w:eastAsia="it-IT"/>
              </w:rPr>
            </w:pPr>
          </w:p>
          <w:p w14:paraId="6A18070F"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D00698">
              <w:rPr>
                <w:rFonts w:ascii="Arial" w:hAnsi="Arial" w:cs="Arial"/>
                <w:b/>
                <w:i/>
                <w:color w:val="0070C0"/>
                <w:highlight w:val="green"/>
                <w:lang w:eastAsia="it-IT"/>
              </w:rPr>
              <w:t>se esiste</w:t>
            </w:r>
          </w:p>
        </w:tc>
      </w:tr>
      <w:tr w:rsidR="002A5CD0" w:rsidRPr="00950C8C" w14:paraId="0F016D29" w14:textId="77777777" w:rsidTr="00A35C76">
        <w:tc>
          <w:tcPr>
            <w:tcW w:w="890" w:type="dxa"/>
            <w:shd w:val="clear" w:color="auto" w:fill="auto"/>
          </w:tcPr>
          <w:p w14:paraId="7651777E" w14:textId="77777777" w:rsidR="002A5CD0" w:rsidRPr="00897FD4" w:rsidRDefault="002A5CD0" w:rsidP="002A5CD0">
            <w:pPr>
              <w:pStyle w:val="Testonotaapidipagina"/>
              <w:ind w:right="284"/>
              <w:rPr>
                <w:rFonts w:ascii="Arial" w:hAnsi="Arial" w:cs="Arial"/>
                <w:b/>
                <w:i/>
                <w:color w:val="0070C0"/>
                <w:highlight w:val="yellow"/>
                <w:lang w:eastAsia="it-IT"/>
              </w:rPr>
            </w:pPr>
          </w:p>
          <w:p w14:paraId="2E620E97" w14:textId="77777777" w:rsidR="002A5CD0" w:rsidRPr="00897FD4" w:rsidRDefault="002A5CD0" w:rsidP="002A5CD0">
            <w:pPr>
              <w:pStyle w:val="Testonotaapidipagina"/>
              <w:ind w:right="284"/>
              <w:rPr>
                <w:rFonts w:ascii="Arial" w:hAnsi="Arial" w:cs="Arial"/>
                <w:b/>
                <w:i/>
                <w:color w:val="0070C0"/>
                <w:highlight w:val="yellow"/>
                <w:lang w:eastAsia="it-IT"/>
              </w:rPr>
            </w:pPr>
            <w:r w:rsidRPr="00D00698">
              <w:rPr>
                <w:rFonts w:ascii="Arial" w:hAnsi="Arial" w:cs="Arial"/>
                <w:b/>
                <w:i/>
                <w:color w:val="0070C0"/>
                <w:highlight w:val="green"/>
                <w:lang w:eastAsia="it-IT"/>
              </w:rPr>
              <w:t>***</w:t>
            </w:r>
          </w:p>
        </w:tc>
        <w:tc>
          <w:tcPr>
            <w:tcW w:w="9021" w:type="dxa"/>
            <w:shd w:val="clear" w:color="auto" w:fill="auto"/>
          </w:tcPr>
          <w:p w14:paraId="02D68D67"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7BFB5406" w14:textId="566CEC02" w:rsidR="002A5CD0" w:rsidRDefault="002A5CD0" w:rsidP="002A5CD0">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nur im Falle vom Verfahren mit wirtschaftlich günstigem Angebot – Preis/Qualität oder nur Qualität</w:t>
            </w:r>
          </w:p>
          <w:p w14:paraId="2BA6F9DF" w14:textId="77777777" w:rsidR="008766DA" w:rsidRPr="00D00698" w:rsidRDefault="008766DA" w:rsidP="002A5CD0">
            <w:pPr>
              <w:pStyle w:val="Testonotaapidipagina"/>
              <w:ind w:right="284"/>
              <w:jc w:val="both"/>
              <w:rPr>
                <w:rFonts w:ascii="Arial" w:hAnsi="Arial" w:cs="Arial"/>
                <w:b/>
                <w:i/>
                <w:color w:val="0070C0"/>
                <w:highlight w:val="green"/>
                <w:lang w:eastAsia="it-IT"/>
              </w:rPr>
            </w:pPr>
          </w:p>
          <w:p w14:paraId="73D35F71"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D00698">
              <w:rPr>
                <w:rFonts w:ascii="Arial" w:hAnsi="Arial" w:cs="Arial"/>
                <w:b/>
                <w:i/>
                <w:color w:val="0070C0"/>
                <w:highlight w:val="green"/>
                <w:lang w:val="it-IT" w:eastAsia="it-IT"/>
              </w:rPr>
              <w:t>solo in caso di procedura con offerta economicamente più vantaggiosa – prezzo/qualità o solo qualità</w:t>
            </w:r>
          </w:p>
        </w:tc>
      </w:tr>
      <w:tr w:rsidR="00972FD9" w:rsidRPr="00950C8C" w14:paraId="0E743900" w14:textId="77777777" w:rsidTr="00A35C76">
        <w:tc>
          <w:tcPr>
            <w:tcW w:w="890" w:type="dxa"/>
            <w:shd w:val="clear" w:color="auto" w:fill="auto"/>
          </w:tcPr>
          <w:p w14:paraId="44C58227" w14:textId="77777777" w:rsidR="002A5CD0" w:rsidRPr="00972FD9" w:rsidRDefault="002A5CD0" w:rsidP="002A5CD0">
            <w:pPr>
              <w:pStyle w:val="Testonotaapidipagina"/>
              <w:ind w:right="284"/>
              <w:rPr>
                <w:rFonts w:ascii="Arial" w:hAnsi="Arial" w:cs="Arial"/>
                <w:b/>
                <w:i/>
                <w:highlight w:val="yellow"/>
                <w:lang w:val="it-IT" w:eastAsia="it-IT"/>
              </w:rPr>
            </w:pPr>
            <w:bookmarkStart w:id="30" w:name="_Hlk125030315"/>
          </w:p>
          <w:p w14:paraId="681EFE36" w14:textId="77777777" w:rsidR="002A5CD0" w:rsidRPr="00972FD9" w:rsidRDefault="002A5CD0" w:rsidP="002A5CD0">
            <w:pPr>
              <w:pStyle w:val="Testonotaapidipagina"/>
              <w:ind w:right="284"/>
              <w:rPr>
                <w:rFonts w:ascii="Arial" w:hAnsi="Arial" w:cs="Arial"/>
                <w:b/>
                <w:i/>
                <w:highlight w:val="yellow"/>
                <w:lang w:val="it-IT" w:eastAsia="it-IT"/>
              </w:rPr>
            </w:pPr>
            <w:r w:rsidRPr="00814F2E">
              <w:rPr>
                <w:rFonts w:ascii="Arial" w:hAnsi="Arial" w:cs="Arial"/>
                <w:b/>
                <w:i/>
                <w:highlight w:val="green"/>
                <w:lang w:val="it-IT" w:eastAsia="it-IT"/>
              </w:rPr>
              <w:t>****</w:t>
            </w:r>
          </w:p>
        </w:tc>
        <w:tc>
          <w:tcPr>
            <w:tcW w:w="9021" w:type="dxa"/>
            <w:shd w:val="clear" w:color="auto" w:fill="auto"/>
          </w:tcPr>
          <w:p w14:paraId="42A62D08" w14:textId="77777777" w:rsidR="00972FD9" w:rsidRPr="00972FD9" w:rsidRDefault="00972FD9" w:rsidP="00972FD9">
            <w:pPr>
              <w:ind w:right="217"/>
              <w:jc w:val="both"/>
              <w:rPr>
                <w:rFonts w:ascii="Arial" w:eastAsia="Calibri" w:hAnsi="Arial" w:cs="Arial"/>
                <w:b/>
                <w:bCs/>
                <w:i/>
                <w:color w:val="4472C4" w:themeColor="accent1"/>
                <w:highlight w:val="green"/>
                <w:lang w:eastAsia="en-US"/>
              </w:rPr>
            </w:pPr>
            <w:r w:rsidRPr="00972FD9">
              <w:rPr>
                <w:rFonts w:ascii="Arial" w:eastAsia="Calibri" w:hAnsi="Arial" w:cs="Arial"/>
                <w:b/>
                <w:bCs/>
                <w:i/>
                <w:color w:val="4472C4" w:themeColor="accent1"/>
                <w:highlight w:val="green"/>
                <w:lang w:eastAsia="en-US"/>
              </w:rPr>
              <w:t xml:space="preserve">MUK 2022 – Absatz 1.3.3 des MD 23 Juni 2022 (AB Nr. 183 vom 06. August 2022) </w:t>
            </w:r>
          </w:p>
          <w:p w14:paraId="7C1A6631" w14:textId="77777777" w:rsidR="00972FD9" w:rsidRPr="00972FD9" w:rsidRDefault="00972FD9" w:rsidP="00972FD9">
            <w:pPr>
              <w:ind w:right="217"/>
              <w:jc w:val="both"/>
              <w:rPr>
                <w:rFonts w:ascii="Arial" w:eastAsia="Calibri" w:hAnsi="Arial" w:cs="Arial"/>
                <w:b/>
                <w:bCs/>
                <w:i/>
                <w:color w:val="4472C4" w:themeColor="accent1"/>
                <w:highlight w:val="green"/>
                <w:lang w:eastAsia="en-US"/>
              </w:rPr>
            </w:pPr>
            <w:r w:rsidRPr="00972FD9">
              <w:rPr>
                <w:rFonts w:ascii="Arial" w:eastAsia="Calibri" w:hAnsi="Arial" w:cs="Arial"/>
                <w:b/>
                <w:bCs/>
                <w:i/>
                <w:color w:val="4472C4" w:themeColor="accent1"/>
                <w:highlight w:val="green"/>
                <w:lang w:eastAsia="en-US"/>
              </w:rPr>
              <w:t xml:space="preserve">Insbesondere </w:t>
            </w:r>
          </w:p>
          <w:p w14:paraId="1BCF6149" w14:textId="77777777" w:rsidR="00972FD9" w:rsidRPr="00972FD9" w:rsidRDefault="00972FD9" w:rsidP="00972FD9">
            <w:pPr>
              <w:ind w:right="217"/>
              <w:jc w:val="both"/>
              <w:rPr>
                <w:rFonts w:ascii="Arial" w:eastAsia="Calibri" w:hAnsi="Arial" w:cs="Arial"/>
                <w:i/>
                <w:color w:val="4472C4" w:themeColor="accent1"/>
                <w:highlight w:val="green"/>
                <w:lang w:eastAsia="en-US"/>
              </w:rPr>
            </w:pPr>
            <w:r w:rsidRPr="00972FD9">
              <w:rPr>
                <w:rFonts w:ascii="Arial" w:eastAsia="Calibri" w:hAnsi="Arial" w:cs="Arial" w:hint="eastAsia"/>
                <w:i/>
                <w:color w:val="4472C4" w:themeColor="accent1"/>
                <w:highlight w:val="green"/>
                <w:lang w:eastAsia="en-US"/>
              </w:rPr>
              <w:t xml:space="preserve">Insbesondere sieht </w:t>
            </w:r>
            <w:r w:rsidRPr="00972FD9">
              <w:rPr>
                <w:rFonts w:ascii="Arial" w:eastAsia="Calibri" w:hAnsi="Arial" w:cs="Arial"/>
                <w:i/>
                <w:color w:val="4472C4" w:themeColor="accent1"/>
                <w:highlight w:val="green"/>
                <w:lang w:eastAsia="en-US"/>
              </w:rPr>
              <w:t>die Vergabestelle</w:t>
            </w:r>
            <w:r w:rsidRPr="00972FD9">
              <w:rPr>
                <w:rFonts w:ascii="Arial" w:eastAsia="Calibri" w:hAnsi="Arial" w:cs="Arial" w:hint="eastAsia"/>
                <w:i/>
                <w:color w:val="4472C4" w:themeColor="accent1"/>
                <w:highlight w:val="green"/>
                <w:lang w:eastAsia="en-US"/>
              </w:rPr>
              <w:t xml:space="preserve"> in den Ausschreibungsunterlagen unter den in den Artikeln 14 bis 43 des Dekrets des Präsidenten der Republik vom </w:t>
            </w:r>
            <w:r w:rsidRPr="00972FD9">
              <w:rPr>
                <w:rFonts w:ascii="Arial" w:eastAsia="Calibri" w:hAnsi="Arial" w:cs="Arial"/>
                <w:i/>
                <w:color w:val="4472C4" w:themeColor="accent1"/>
                <w:highlight w:val="green"/>
                <w:lang w:eastAsia="en-US"/>
              </w:rPr>
              <w:t>0</w:t>
            </w:r>
            <w:r w:rsidRPr="00972FD9">
              <w:rPr>
                <w:rFonts w:ascii="Arial" w:eastAsia="Calibri" w:hAnsi="Arial" w:cs="Arial" w:hint="eastAsia"/>
                <w:i/>
                <w:color w:val="4472C4" w:themeColor="accent1"/>
                <w:highlight w:val="green"/>
                <w:lang w:eastAsia="en-US"/>
              </w:rPr>
              <w:t xml:space="preserve">5. Oktober 2010 Nr. 207 genannten technischen Leistungen auch einen </w:t>
            </w:r>
            <w:r w:rsidRPr="00972FD9">
              <w:rPr>
                <w:rFonts w:ascii="Arial" w:eastAsia="Calibri" w:hAnsi="Arial" w:cs="Arial" w:hint="eastAsia"/>
                <w:i/>
                <w:color w:val="4472C4" w:themeColor="accent1"/>
                <w:highlight w:val="green"/>
                <w:lang w:eastAsia="en-US"/>
              </w:rPr>
              <w:t>„</w:t>
            </w:r>
            <w:r w:rsidRPr="00972FD9">
              <w:rPr>
                <w:rFonts w:ascii="Arial" w:eastAsia="Calibri" w:hAnsi="Arial" w:cs="Arial" w:hint="eastAsia"/>
                <w:i/>
                <w:color w:val="4472C4" w:themeColor="accent1"/>
                <w:highlight w:val="green"/>
                <w:lang w:eastAsia="en-US"/>
              </w:rPr>
              <w:t xml:space="preserve">technischen Bericht und die dazugehörigen </w:t>
            </w:r>
            <w:r w:rsidRPr="00972FD9">
              <w:rPr>
                <w:rFonts w:ascii="Arial" w:eastAsia="Calibri" w:hAnsi="Arial" w:cs="Arial"/>
                <w:i/>
                <w:color w:val="4472C4" w:themeColor="accent1"/>
                <w:highlight w:val="green"/>
                <w:lang w:eastAsia="en-US"/>
              </w:rPr>
              <w:t>MUK</w:t>
            </w:r>
            <w:r w:rsidRPr="00972FD9">
              <w:rPr>
                <w:rFonts w:ascii="Arial" w:eastAsia="Calibri" w:hAnsi="Arial" w:cs="Arial" w:hint="eastAsia"/>
                <w:i/>
                <w:color w:val="4472C4" w:themeColor="accent1"/>
                <w:highlight w:val="green"/>
                <w:lang w:eastAsia="en-US"/>
              </w:rPr>
              <w:t>-Anwendungsunterlagen</w:t>
            </w:r>
            <w:r w:rsidRPr="00972FD9">
              <w:rPr>
                <w:rFonts w:ascii="Arial" w:eastAsia="Calibri" w:hAnsi="Arial" w:cs="Arial" w:hint="eastAsia"/>
                <w:i/>
                <w:color w:val="4472C4" w:themeColor="accent1"/>
                <w:highlight w:val="green"/>
                <w:lang w:eastAsia="en-US"/>
              </w:rPr>
              <w:t>“</w:t>
            </w:r>
            <w:r w:rsidRPr="00972FD9">
              <w:rPr>
                <w:rFonts w:ascii="Arial" w:eastAsia="Calibri" w:hAnsi="Arial" w:cs="Arial" w:hint="eastAsia"/>
                <w:i/>
                <w:color w:val="4472C4" w:themeColor="accent1"/>
                <w:highlight w:val="green"/>
                <w:lang w:eastAsia="en-US"/>
              </w:rPr>
              <w:t xml:space="preserve"> vor, im Folgenden </w:t>
            </w:r>
            <w:r w:rsidRPr="00972FD9">
              <w:rPr>
                <w:rFonts w:ascii="Arial" w:eastAsia="Calibri" w:hAnsi="Arial" w:cs="Arial" w:hint="eastAsia"/>
                <w:i/>
                <w:color w:val="4472C4" w:themeColor="accent1"/>
                <w:highlight w:val="green"/>
                <w:lang w:eastAsia="en-US"/>
              </w:rPr>
              <w:t>„</w:t>
            </w:r>
            <w:r w:rsidRPr="00972FD9">
              <w:rPr>
                <w:rFonts w:ascii="Arial" w:eastAsia="Calibri" w:hAnsi="Arial" w:cs="Arial" w:hint="eastAsia"/>
                <w:i/>
                <w:color w:val="4472C4" w:themeColor="accent1"/>
                <w:highlight w:val="green"/>
                <w:lang w:eastAsia="en-US"/>
              </w:rPr>
              <w:t>M</w:t>
            </w:r>
            <w:r w:rsidRPr="00972FD9">
              <w:rPr>
                <w:rFonts w:ascii="Arial" w:eastAsia="Calibri" w:hAnsi="Arial" w:cs="Arial"/>
                <w:i/>
                <w:color w:val="4472C4" w:themeColor="accent1"/>
                <w:highlight w:val="green"/>
                <w:lang w:eastAsia="en-US"/>
              </w:rPr>
              <w:t>UK</w:t>
            </w:r>
            <w:r w:rsidRPr="00972FD9">
              <w:rPr>
                <w:rFonts w:ascii="Arial" w:eastAsia="Calibri" w:hAnsi="Arial" w:cs="Arial" w:hint="eastAsia"/>
                <w:i/>
                <w:color w:val="4472C4" w:themeColor="accent1"/>
                <w:highlight w:val="green"/>
                <w:lang w:eastAsia="en-US"/>
              </w:rPr>
              <w:t>-Bericht</w:t>
            </w:r>
            <w:r w:rsidRPr="00972FD9">
              <w:rPr>
                <w:rFonts w:ascii="Arial" w:eastAsia="Calibri" w:hAnsi="Arial" w:cs="Arial" w:hint="eastAsia"/>
                <w:i/>
                <w:color w:val="4472C4" w:themeColor="accent1"/>
                <w:highlight w:val="green"/>
                <w:lang w:eastAsia="en-US"/>
              </w:rPr>
              <w:t>“</w:t>
            </w:r>
            <w:r w:rsidRPr="00972FD9">
              <w:rPr>
                <w:rFonts w:ascii="Arial" w:eastAsia="Calibri" w:hAnsi="Arial" w:cs="Arial" w:hint="eastAsia"/>
                <w:i/>
                <w:color w:val="4472C4" w:themeColor="accent1"/>
                <w:highlight w:val="green"/>
                <w:lang w:eastAsia="en-US"/>
              </w:rPr>
              <w:t xml:space="preserve">, in dem der </w:t>
            </w:r>
            <w:r w:rsidRPr="00972FD9">
              <w:rPr>
                <w:rFonts w:ascii="Arial" w:eastAsia="Calibri" w:hAnsi="Arial" w:cs="Arial"/>
                <w:i/>
                <w:color w:val="4472C4" w:themeColor="accent1"/>
                <w:highlight w:val="green"/>
                <w:lang w:eastAsia="en-US"/>
              </w:rPr>
              <w:t>Projektant</w:t>
            </w:r>
            <w:r w:rsidRPr="00972FD9">
              <w:rPr>
                <w:rFonts w:ascii="Arial" w:eastAsia="Calibri" w:hAnsi="Arial" w:cs="Arial" w:hint="eastAsia"/>
                <w:i/>
                <w:color w:val="4472C4" w:themeColor="accent1"/>
                <w:highlight w:val="green"/>
                <w:lang w:eastAsia="en-US"/>
              </w:rPr>
              <w:t xml:space="preserve"> für jedes Kriterium die </w:t>
            </w:r>
            <w:r w:rsidRPr="00972FD9">
              <w:rPr>
                <w:rFonts w:ascii="Arial" w:eastAsia="Calibri" w:hAnsi="Arial" w:cs="Arial"/>
                <w:i/>
                <w:color w:val="4472C4" w:themeColor="accent1"/>
                <w:highlight w:val="green"/>
                <w:lang w:eastAsia="en-US"/>
              </w:rPr>
              <w:t>planungsmäßigen</w:t>
            </w:r>
            <w:r w:rsidRPr="00972FD9">
              <w:rPr>
                <w:rFonts w:ascii="Arial" w:eastAsia="Calibri" w:hAnsi="Arial" w:cs="Arial" w:hint="eastAsia"/>
                <w:i/>
                <w:color w:val="4472C4" w:themeColor="accent1"/>
                <w:highlight w:val="green"/>
                <w:lang w:eastAsia="en-US"/>
              </w:rPr>
              <w:t xml:space="preserve"> Entscheidungen in Bezug auf die Anwendungsmodalitäten, die Integration der verwendeten Materialien, Komponenten und Technologien, die Liste der grafischen Arbeiten, Schemata, Kalkulationstabellen, Listen usw. </w:t>
            </w:r>
            <w:r w:rsidRPr="00972FD9">
              <w:rPr>
                <w:rFonts w:ascii="Arial" w:eastAsia="Calibri" w:hAnsi="Arial" w:cs="Arial"/>
                <w:i/>
                <w:color w:val="4472C4" w:themeColor="accent1"/>
                <w:highlight w:val="green"/>
                <w:lang w:eastAsia="en-US"/>
              </w:rPr>
              <w:t>a</w:t>
            </w:r>
            <w:r w:rsidRPr="00972FD9">
              <w:rPr>
                <w:rFonts w:ascii="Arial" w:eastAsia="Calibri" w:hAnsi="Arial" w:cs="Arial" w:hint="eastAsia"/>
                <w:i/>
                <w:color w:val="4472C4" w:themeColor="accent1"/>
                <w:highlight w:val="green"/>
                <w:lang w:eastAsia="en-US"/>
              </w:rPr>
              <w:t>ngibt</w:t>
            </w:r>
            <w:r w:rsidRPr="00972FD9">
              <w:rPr>
                <w:rFonts w:ascii="Arial" w:eastAsia="Calibri" w:hAnsi="Arial" w:cs="Arial"/>
                <w:i/>
                <w:color w:val="4472C4" w:themeColor="accent1"/>
                <w:highlight w:val="green"/>
                <w:lang w:eastAsia="en-US"/>
              </w:rPr>
              <w:t xml:space="preserve">, in denen der Stand ante operam, die geplanten Maßnahmen, die sich daraus ergebenden Ergebnisse und der Stand post operam sowie die Erfüllung der in diesem Dokument enthaltenen Kriterien hervorgehoben werden. </w:t>
            </w:r>
          </w:p>
          <w:p w14:paraId="7DD3EE2E" w14:textId="77777777" w:rsidR="00972FD9" w:rsidRPr="00972FD9" w:rsidRDefault="00972FD9" w:rsidP="00972FD9">
            <w:pPr>
              <w:ind w:right="217"/>
              <w:jc w:val="both"/>
              <w:rPr>
                <w:rFonts w:ascii="Arial" w:eastAsia="Calibri" w:hAnsi="Arial" w:cs="Arial"/>
                <w:i/>
                <w:color w:val="4472C4" w:themeColor="accent1"/>
                <w:highlight w:val="green"/>
                <w:lang w:eastAsia="en-US"/>
              </w:rPr>
            </w:pPr>
            <w:r w:rsidRPr="00972FD9">
              <w:rPr>
                <w:rFonts w:ascii="Arial" w:eastAsia="Calibri" w:hAnsi="Arial" w:cs="Arial" w:hint="eastAsia"/>
                <w:i/>
                <w:color w:val="4472C4" w:themeColor="accent1"/>
                <w:highlight w:val="green"/>
                <w:lang w:eastAsia="en-US"/>
              </w:rPr>
              <w:t xml:space="preserve">Im </w:t>
            </w:r>
            <w:r w:rsidRPr="00972FD9">
              <w:rPr>
                <w:rFonts w:ascii="Arial" w:eastAsia="Calibri" w:hAnsi="Arial" w:cs="Arial"/>
                <w:i/>
                <w:color w:val="4472C4" w:themeColor="accent1"/>
                <w:highlight w:val="green"/>
                <w:lang w:eastAsia="en-US"/>
              </w:rPr>
              <w:t>MUK</w:t>
            </w:r>
            <w:r w:rsidRPr="00972FD9">
              <w:rPr>
                <w:rFonts w:ascii="Arial" w:eastAsia="Calibri" w:hAnsi="Arial" w:cs="Arial" w:hint="eastAsia"/>
                <w:i/>
                <w:color w:val="4472C4" w:themeColor="accent1"/>
                <w:highlight w:val="green"/>
                <w:lang w:eastAsia="en-US"/>
              </w:rPr>
              <w:t>-Bericht weist der P</w:t>
            </w:r>
            <w:r w:rsidRPr="00972FD9">
              <w:rPr>
                <w:rFonts w:ascii="Arial" w:eastAsia="Calibri" w:hAnsi="Arial" w:cs="Arial"/>
                <w:i/>
                <w:color w:val="4472C4" w:themeColor="accent1"/>
                <w:highlight w:val="green"/>
                <w:lang w:eastAsia="en-US"/>
              </w:rPr>
              <w:t>rojektant</w:t>
            </w:r>
            <w:r w:rsidRPr="00972FD9">
              <w:rPr>
                <w:rFonts w:ascii="Arial" w:eastAsia="Calibri" w:hAnsi="Arial" w:cs="Arial" w:hint="eastAsia"/>
                <w:i/>
                <w:color w:val="4472C4" w:themeColor="accent1"/>
                <w:highlight w:val="green"/>
                <w:lang w:eastAsia="en-US"/>
              </w:rPr>
              <w:t xml:space="preserve"> auch auf die Art und Weise hin, wie die </w:t>
            </w:r>
            <w:r w:rsidRPr="00972FD9">
              <w:rPr>
                <w:rFonts w:ascii="Arial" w:eastAsia="Calibri" w:hAnsi="Arial" w:cs="Arial"/>
                <w:i/>
                <w:color w:val="4472C4" w:themeColor="accent1"/>
                <w:highlight w:val="green"/>
                <w:lang w:eastAsia="en-US"/>
              </w:rPr>
              <w:t>Leistungsbeschreibungen</w:t>
            </w:r>
            <w:r w:rsidRPr="00972FD9">
              <w:rPr>
                <w:rFonts w:ascii="Arial" w:eastAsia="Calibri" w:hAnsi="Arial" w:cs="Arial" w:hint="eastAsia"/>
                <w:i/>
                <w:color w:val="4472C4" w:themeColor="accent1"/>
                <w:highlight w:val="green"/>
                <w:lang w:eastAsia="en-US"/>
              </w:rPr>
              <w:t xml:space="preserve"> auf die Art der Bauaufträge abgestimmt werden können. Darüber hinaus zeigt der </w:t>
            </w:r>
            <w:r w:rsidRPr="00972FD9">
              <w:rPr>
                <w:rFonts w:ascii="Arial" w:eastAsia="Calibri" w:hAnsi="Arial" w:cs="Arial"/>
                <w:i/>
                <w:color w:val="4472C4" w:themeColor="accent1"/>
                <w:highlight w:val="green"/>
                <w:lang w:eastAsia="en-US"/>
              </w:rPr>
              <w:t>Projektant</w:t>
            </w:r>
            <w:r w:rsidRPr="00972FD9">
              <w:rPr>
                <w:rFonts w:ascii="Arial" w:eastAsia="Calibri" w:hAnsi="Arial" w:cs="Arial" w:hint="eastAsia"/>
                <w:i/>
                <w:color w:val="4472C4" w:themeColor="accent1"/>
                <w:highlight w:val="green"/>
                <w:lang w:eastAsia="en-US"/>
              </w:rPr>
              <w:t xml:space="preserve"> die Gründe technischer Natur</w:t>
            </w:r>
            <w:r w:rsidRPr="00972FD9">
              <w:rPr>
                <w:rFonts w:ascii="Arial" w:eastAsia="Calibri" w:hAnsi="Arial" w:cs="Arial"/>
                <w:i/>
                <w:color w:val="4472C4" w:themeColor="accent1"/>
                <w:highlight w:val="green"/>
                <w:lang w:eastAsia="en-US"/>
              </w:rPr>
              <w:t xml:space="preserve"> auf</w:t>
            </w:r>
            <w:r w:rsidRPr="00972FD9">
              <w:rPr>
                <w:rFonts w:ascii="Arial" w:eastAsia="Calibri" w:hAnsi="Arial" w:cs="Arial" w:hint="eastAsia"/>
                <w:i/>
                <w:color w:val="4472C4" w:themeColor="accent1"/>
                <w:highlight w:val="green"/>
                <w:lang w:eastAsia="en-US"/>
              </w:rPr>
              <w:t xml:space="preserve">, die zu einer möglichen teilweisen Anwendung oder Nichtanwendung der </w:t>
            </w:r>
            <w:r w:rsidRPr="00972FD9">
              <w:rPr>
                <w:rFonts w:ascii="Arial" w:eastAsia="Calibri" w:hAnsi="Arial" w:cs="Arial"/>
                <w:i/>
                <w:color w:val="4472C4" w:themeColor="accent1"/>
                <w:highlight w:val="green"/>
                <w:lang w:eastAsia="en-US"/>
              </w:rPr>
              <w:t>Leistungsbeschreibungen</w:t>
            </w:r>
            <w:r w:rsidRPr="00972FD9">
              <w:rPr>
                <w:rFonts w:ascii="Arial" w:eastAsia="Calibri" w:hAnsi="Arial" w:cs="Arial" w:hint="eastAsia"/>
                <w:i/>
                <w:color w:val="4472C4" w:themeColor="accent1"/>
                <w:highlight w:val="green"/>
                <w:lang w:eastAsia="en-US"/>
              </w:rPr>
              <w:t xml:space="preserve"> geführt haben, unter Berücksichtigung der Bestimmungen des Art. 34</w:t>
            </w:r>
            <w:r w:rsidRPr="00972FD9">
              <w:rPr>
                <w:rFonts w:ascii="Arial" w:eastAsia="Calibri" w:hAnsi="Arial" w:cs="Arial"/>
                <w:i/>
                <w:color w:val="4472C4" w:themeColor="accent1"/>
                <w:highlight w:val="green"/>
                <w:lang w:eastAsia="en-US"/>
              </w:rPr>
              <w:t>,</w:t>
            </w:r>
            <w:r w:rsidRPr="00972FD9">
              <w:rPr>
                <w:rFonts w:ascii="Arial" w:eastAsia="Calibri" w:hAnsi="Arial" w:cs="Arial" w:hint="eastAsia"/>
                <w:i/>
                <w:color w:val="4472C4" w:themeColor="accent1"/>
                <w:highlight w:val="green"/>
                <w:lang w:eastAsia="en-US"/>
              </w:rPr>
              <w:t xml:space="preserve"> Absatz 2</w:t>
            </w:r>
            <w:r w:rsidRPr="00972FD9">
              <w:rPr>
                <w:rFonts w:ascii="Arial" w:eastAsia="Calibri" w:hAnsi="Arial" w:cs="Arial"/>
                <w:i/>
                <w:color w:val="4472C4" w:themeColor="accent1"/>
                <w:highlight w:val="green"/>
                <w:lang w:eastAsia="en-US"/>
              </w:rPr>
              <w:t>,</w:t>
            </w:r>
            <w:r w:rsidRPr="00972FD9">
              <w:rPr>
                <w:rFonts w:ascii="Arial" w:eastAsia="Calibri" w:hAnsi="Arial" w:cs="Arial" w:hint="eastAsia"/>
                <w:i/>
                <w:color w:val="4472C4" w:themeColor="accent1"/>
                <w:highlight w:val="green"/>
                <w:lang w:eastAsia="en-US"/>
              </w:rPr>
              <w:t xml:space="preserve"> des </w:t>
            </w:r>
            <w:r w:rsidRPr="00972FD9">
              <w:rPr>
                <w:rFonts w:ascii="Arial" w:eastAsia="Calibri" w:hAnsi="Arial" w:cs="Arial"/>
                <w:i/>
                <w:color w:val="4472C4" w:themeColor="accent1"/>
                <w:highlight w:val="green"/>
                <w:lang w:eastAsia="en-US"/>
              </w:rPr>
              <w:t>gesetzesvertretenden Dekrets Nr. 50 vom</w:t>
            </w:r>
            <w:r w:rsidRPr="00972FD9">
              <w:rPr>
                <w:rFonts w:ascii="Arial" w:eastAsia="Calibri" w:hAnsi="Arial" w:cs="Arial" w:hint="eastAsia"/>
                <w:i/>
                <w:color w:val="4472C4" w:themeColor="accent1"/>
                <w:highlight w:val="green"/>
                <w:lang w:eastAsia="en-US"/>
              </w:rPr>
              <w:t xml:space="preserve"> 18 April 2016, die die obligatorische Anwendung der </w:t>
            </w:r>
            <w:r w:rsidRPr="00972FD9">
              <w:rPr>
                <w:rFonts w:ascii="Arial" w:eastAsia="Calibri" w:hAnsi="Arial" w:cs="Arial"/>
                <w:i/>
                <w:color w:val="4472C4" w:themeColor="accent1"/>
                <w:highlight w:val="green"/>
                <w:lang w:eastAsia="en-US"/>
              </w:rPr>
              <w:t>Leistungsbeschreibungen</w:t>
            </w:r>
            <w:r w:rsidRPr="00972FD9">
              <w:rPr>
                <w:rFonts w:ascii="Arial" w:eastAsia="Calibri" w:hAnsi="Arial" w:cs="Arial" w:hint="eastAsia"/>
                <w:i/>
                <w:color w:val="4472C4" w:themeColor="accent1"/>
                <w:highlight w:val="green"/>
                <w:lang w:eastAsia="en-US"/>
              </w:rPr>
              <w:t xml:space="preserve"> und Vertragsklauseln vorsieht.</w:t>
            </w:r>
          </w:p>
          <w:p w14:paraId="72C096C9" w14:textId="61658A43" w:rsidR="00972FD9" w:rsidRPr="00197EBC" w:rsidRDefault="00972FD9" w:rsidP="001D1E22">
            <w:pPr>
              <w:ind w:right="217"/>
              <w:jc w:val="both"/>
              <w:rPr>
                <w:rFonts w:ascii="Arial" w:eastAsia="Calibri" w:hAnsi="Arial" w:cs="Arial"/>
                <w:b/>
                <w:bCs/>
                <w:i/>
                <w:color w:val="4472C4" w:themeColor="accent1"/>
                <w:highlight w:val="green"/>
                <w:lang w:eastAsia="en-US"/>
              </w:rPr>
            </w:pPr>
          </w:p>
          <w:p w14:paraId="339823B8" w14:textId="2C1D1522" w:rsidR="001D1E22" w:rsidRPr="00197EBC" w:rsidRDefault="001D1E22" w:rsidP="001D1E22">
            <w:pPr>
              <w:ind w:right="217"/>
              <w:jc w:val="both"/>
              <w:rPr>
                <w:rFonts w:ascii="Arial" w:eastAsia="Calibri" w:hAnsi="Arial" w:cs="Arial"/>
                <w:i/>
                <w:color w:val="4472C4" w:themeColor="accent1"/>
                <w:highlight w:val="green"/>
                <w:lang w:val="it-IT" w:eastAsia="en-US"/>
              </w:rPr>
            </w:pPr>
            <w:r w:rsidRPr="00197EBC">
              <w:rPr>
                <w:rFonts w:ascii="Arial" w:eastAsia="Calibri" w:hAnsi="Arial" w:cs="Arial"/>
                <w:b/>
                <w:bCs/>
                <w:i/>
                <w:color w:val="4472C4" w:themeColor="accent1"/>
                <w:highlight w:val="green"/>
                <w:lang w:val="it-IT" w:eastAsia="en-US"/>
              </w:rPr>
              <w:t>CAM 2022 - paragrafo 1.3.3</w:t>
            </w:r>
            <w:r w:rsidRPr="00197EBC">
              <w:rPr>
                <w:rFonts w:ascii="Arial" w:eastAsia="Calibri" w:hAnsi="Arial" w:cs="Arial"/>
                <w:i/>
                <w:color w:val="4472C4" w:themeColor="accent1"/>
                <w:highlight w:val="green"/>
                <w:lang w:val="it-IT" w:eastAsia="en-US"/>
              </w:rPr>
              <w:t xml:space="preserve"> del </w:t>
            </w:r>
            <w:r w:rsidRPr="00197EBC">
              <w:rPr>
                <w:rFonts w:ascii="Arial" w:hAnsi="Arial" w:cs="Arial"/>
                <w:b/>
                <w:i/>
                <w:color w:val="4472C4" w:themeColor="accent1"/>
                <w:highlight w:val="green"/>
                <w:lang w:val="it-IT"/>
              </w:rPr>
              <w:t>D.M. 23 giugno 2022 (G.U. n. 183 del 6 agosto 2022)</w:t>
            </w:r>
          </w:p>
          <w:p w14:paraId="6E9F2A0D" w14:textId="77777777" w:rsidR="001D1E22" w:rsidRPr="00197EBC" w:rsidRDefault="001D1E22" w:rsidP="001D1E22">
            <w:pPr>
              <w:ind w:right="217"/>
              <w:jc w:val="both"/>
              <w:rPr>
                <w:rFonts w:ascii="Arial" w:eastAsia="Calibri" w:hAnsi="Arial" w:cs="Arial"/>
                <w:i/>
                <w:color w:val="4472C4" w:themeColor="accent1"/>
                <w:highlight w:val="green"/>
                <w:lang w:val="it-IT" w:eastAsia="en-US"/>
              </w:rPr>
            </w:pPr>
            <w:r w:rsidRPr="00197EBC">
              <w:rPr>
                <w:rFonts w:ascii="Arial" w:eastAsia="Calibri" w:hAnsi="Arial" w:cs="Arial"/>
                <w:i/>
                <w:color w:val="4472C4" w:themeColor="accent1"/>
                <w:highlight w:val="green"/>
                <w:lang w:val="it-IT" w:eastAsia="en-US"/>
              </w:rPr>
              <w:t>In particolare, la stazione appaltante, negli atti di gara prevede, tra le prestazioni tecniche di cui agli artt. da 14 a 43 del decreto del Presidente della Repubblica 5 ottobre 2010 n. 207 anche una “Relazione tecnica e relativi elaborati di applicazione CAM”, di seguito, “</w:t>
            </w:r>
            <w:r w:rsidRPr="00197EBC">
              <w:rPr>
                <w:rFonts w:ascii="Arial" w:eastAsia="Calibri" w:hAnsi="Arial" w:cs="Arial"/>
                <w:b/>
                <w:bCs/>
                <w:i/>
                <w:color w:val="4472C4" w:themeColor="accent1"/>
                <w:highlight w:val="green"/>
                <w:lang w:val="it-IT" w:eastAsia="en-US"/>
              </w:rPr>
              <w:t>Relazione CAM</w:t>
            </w:r>
            <w:r w:rsidRPr="00197EBC">
              <w:rPr>
                <w:rFonts w:ascii="Arial" w:eastAsia="Calibri" w:hAnsi="Arial" w:cs="Arial"/>
                <w:i/>
                <w:color w:val="4472C4" w:themeColor="accent1"/>
                <w:highlight w:val="green"/>
                <w:lang w:val="it-IT" w:eastAsia="en-US"/>
              </w:rPr>
              <w:t xml:space="preserve">”, in cui il </w:t>
            </w:r>
            <w:r w:rsidRPr="00197EBC">
              <w:rPr>
                <w:rFonts w:ascii="Arial" w:eastAsia="Calibri" w:hAnsi="Arial" w:cs="Arial"/>
                <w:i/>
                <w:color w:val="4472C4" w:themeColor="accent1"/>
                <w:highlight w:val="green"/>
                <w:u w:val="single"/>
                <w:lang w:val="it-IT" w:eastAsia="en-US"/>
              </w:rPr>
              <w:t>progettista indica, per ogni criterio, le scelte progettuali inerenti le modalità di applicazione, integrazione di materiali, componenti e tecnologie adottati, l’elenco degli elaborati grafici, schemi, tabelle di calcolo, elenchi ecc.</w:t>
            </w:r>
            <w:r w:rsidRPr="00197EBC">
              <w:rPr>
                <w:rFonts w:ascii="Arial" w:eastAsia="Calibri" w:hAnsi="Arial" w:cs="Arial"/>
                <w:i/>
                <w:color w:val="4472C4" w:themeColor="accent1"/>
                <w:highlight w:val="green"/>
                <w:lang w:val="it-IT" w:eastAsia="en-US"/>
              </w:rPr>
              <w:t xml:space="preserve"> nei quali sia evidenziato lo stato ante operam, gli interventi previsti, i conseguenti risultati raggiungibili e lo stato post operam e che evidenzi il rispetto dei criteri contenuti in questo documento. Nella relazione CAM il progettista dà evidenza anche delle modalità di contestualizzazione delle specifiche tecniche alla tipologia di opere oggetto dell’affidamento. Inoltre, il progettista, dà evidenza dei motivi di carattere tecnico che hanno portato all’eventuale applicazione parziale o mancata applicazione delle specifiche tecniche, tenendo conto di quanto previsto dall’art.34 comma 2 del decreto legislativo 18 aprile 2016 n. 50, che prevede l’applicazione obbligatoria delle specifiche tecniche e delle clausole contrattuali.</w:t>
            </w:r>
          </w:p>
          <w:p w14:paraId="463F88E9" w14:textId="5E6F2B7C" w:rsidR="002A5CD0" w:rsidRPr="00197EBC" w:rsidRDefault="002A5CD0" w:rsidP="002A5CD0">
            <w:pPr>
              <w:pStyle w:val="Testonotaapidipagina"/>
              <w:ind w:right="284"/>
              <w:jc w:val="both"/>
              <w:rPr>
                <w:rFonts w:ascii="Arial" w:hAnsi="Arial" w:cs="Arial"/>
                <w:b/>
                <w:i/>
                <w:color w:val="4472C4" w:themeColor="accent1"/>
                <w:highlight w:val="green"/>
                <w:lang w:val="it-IT" w:eastAsia="it-IT"/>
              </w:rPr>
            </w:pPr>
          </w:p>
        </w:tc>
      </w:tr>
      <w:bookmarkEnd w:id="30"/>
      <w:tr w:rsidR="00A35C76" w:rsidRPr="00950C8C" w14:paraId="78AB073D" w14:textId="77777777" w:rsidTr="00A35C76">
        <w:tc>
          <w:tcPr>
            <w:tcW w:w="890" w:type="dxa"/>
            <w:shd w:val="clear" w:color="auto" w:fill="auto"/>
          </w:tcPr>
          <w:p w14:paraId="48C876B0" w14:textId="4627B52E" w:rsidR="00A35C76" w:rsidRPr="00897FD4" w:rsidRDefault="00A35C76" w:rsidP="002A5CD0">
            <w:pPr>
              <w:pStyle w:val="Testonotaapidipagina"/>
              <w:ind w:right="284"/>
              <w:rPr>
                <w:rFonts w:ascii="Arial" w:hAnsi="Arial" w:cs="Arial"/>
                <w:b/>
                <w:i/>
                <w:color w:val="0070C0"/>
                <w:highlight w:val="yellow"/>
                <w:lang w:val="it-IT" w:eastAsia="it-IT"/>
              </w:rPr>
            </w:pPr>
            <w:r w:rsidRPr="00A55C13">
              <w:rPr>
                <w:rFonts w:ascii="Arial" w:hAnsi="Arial" w:cs="Arial"/>
                <w:b/>
                <w:i/>
                <w:color w:val="0070C0"/>
                <w:highlight w:val="green"/>
                <w:lang w:val="it-IT"/>
              </w:rPr>
              <w:lastRenderedPageBreak/>
              <w:t>*****</w:t>
            </w:r>
          </w:p>
        </w:tc>
        <w:tc>
          <w:tcPr>
            <w:tcW w:w="9021" w:type="dxa"/>
            <w:shd w:val="clear" w:color="auto" w:fill="auto"/>
          </w:tcPr>
          <w:p w14:paraId="20169563" w14:textId="77777777" w:rsidR="00A928C0" w:rsidRDefault="00A35C76" w:rsidP="00A928C0">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Zu streichen, falls keine anderen Projektunterlagen vorhanden sind, welche Bestandteil des Vertrages bilden</w:t>
            </w:r>
          </w:p>
          <w:p w14:paraId="17217555" w14:textId="77777777" w:rsidR="00A928C0" w:rsidRDefault="00A928C0" w:rsidP="00A928C0">
            <w:pPr>
              <w:pStyle w:val="Testonotaapidipagina"/>
              <w:ind w:right="284"/>
              <w:jc w:val="both"/>
              <w:rPr>
                <w:rFonts w:ascii="Arial" w:hAnsi="Arial" w:cs="Arial"/>
                <w:b/>
                <w:i/>
                <w:color w:val="0070C0"/>
                <w:highlight w:val="green"/>
                <w:lang w:eastAsia="it-IT"/>
              </w:rPr>
            </w:pPr>
          </w:p>
          <w:p w14:paraId="4D7E12FB" w14:textId="1D6DC4BE" w:rsidR="00A35C76" w:rsidRPr="00D224E9" w:rsidRDefault="00A35C76" w:rsidP="00A928C0">
            <w:pPr>
              <w:pStyle w:val="Testonotaapidipagina"/>
              <w:ind w:right="284"/>
              <w:jc w:val="both"/>
              <w:rPr>
                <w:rFonts w:ascii="Arial" w:hAnsi="Arial" w:cs="Arial"/>
                <w:b/>
                <w:i/>
                <w:color w:val="0070C0"/>
                <w:highlight w:val="yellow"/>
                <w:lang w:val="it-IT" w:eastAsia="it-IT"/>
              </w:rPr>
            </w:pPr>
            <w:r w:rsidRPr="00D00698">
              <w:rPr>
                <w:rFonts w:ascii="Arial" w:hAnsi="Arial" w:cs="Arial"/>
                <w:b/>
                <w:i/>
                <w:color w:val="0070C0"/>
                <w:highlight w:val="green"/>
                <w:lang w:val="it-IT" w:eastAsia="it-IT"/>
              </w:rPr>
              <w:t>togliere, se non ci sono altri elaborati di progetto che fanno parte integrante del contratto</w:t>
            </w:r>
          </w:p>
        </w:tc>
      </w:tr>
    </w:tbl>
    <w:p w14:paraId="1BBB6D20" w14:textId="77777777" w:rsidR="00693426" w:rsidRPr="00792C7B" w:rsidRDefault="00322EE9">
      <w:pPr>
        <w:tabs>
          <w:tab w:val="left" w:pos="7010"/>
        </w:tabs>
        <w:jc w:val="center"/>
        <w:rPr>
          <w:rFonts w:ascii="Arial" w:hAnsi="Arial" w:cs="Arial"/>
          <w:lang w:val="it-IT"/>
        </w:rPr>
      </w:pPr>
      <w:r>
        <w:rPr>
          <w:rFonts w:ascii="Arial" w:hAnsi="Arial" w:cs="Arial"/>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8"/>
      </w:tblGrid>
      <w:tr w:rsidR="00693426" w:rsidRPr="007C35A8" w14:paraId="1804B701" w14:textId="77777777">
        <w:tc>
          <w:tcPr>
            <w:tcW w:w="9778" w:type="dxa"/>
            <w:shd w:val="clear" w:color="auto" w:fill="E6E6E6"/>
          </w:tcPr>
          <w:p w14:paraId="005619FA" w14:textId="77777777" w:rsidR="007C35A8" w:rsidRPr="007C35A8" w:rsidRDefault="007C35A8" w:rsidP="00892E8A">
            <w:pPr>
              <w:tabs>
                <w:tab w:val="num" w:pos="601"/>
              </w:tabs>
              <w:ind w:left="142" w:right="206"/>
              <w:jc w:val="center"/>
              <w:rPr>
                <w:rFonts w:ascii="Arial" w:hAnsi="Arial" w:cs="Arial"/>
                <w:b/>
                <w:i/>
                <w:lang w:val="it-IT"/>
              </w:rPr>
            </w:pPr>
          </w:p>
          <w:p w14:paraId="022F4BE3" w14:textId="77777777" w:rsidR="00693426" w:rsidRPr="007C35A8" w:rsidRDefault="00693426" w:rsidP="00892E8A">
            <w:pPr>
              <w:tabs>
                <w:tab w:val="num" w:pos="601"/>
              </w:tabs>
              <w:ind w:left="142" w:right="206"/>
              <w:jc w:val="center"/>
              <w:rPr>
                <w:rFonts w:ascii="Arial" w:hAnsi="Arial" w:cs="Arial"/>
                <w:b/>
                <w:i/>
                <w:lang w:val="it-IT"/>
              </w:rPr>
            </w:pPr>
            <w:r w:rsidRPr="007C35A8">
              <w:rPr>
                <w:rFonts w:ascii="Arial" w:hAnsi="Arial" w:cs="Arial"/>
                <w:b/>
                <w:i/>
                <w:lang w:val="it-IT"/>
              </w:rPr>
              <w:t xml:space="preserve">NOTE ESPLICATIVE PER LA COMPILAZIONE DEL CAPITOLATO SPECIALE – PARTE </w:t>
            </w:r>
            <w:r w:rsidR="002B0111" w:rsidRPr="007C35A8">
              <w:rPr>
                <w:rFonts w:ascii="Arial" w:hAnsi="Arial" w:cs="Arial"/>
                <w:b/>
                <w:i/>
                <w:lang w:val="it-IT"/>
              </w:rPr>
              <w:t>II</w:t>
            </w:r>
            <w:r w:rsidRPr="007C35A8">
              <w:rPr>
                <w:rFonts w:ascii="Arial" w:hAnsi="Arial" w:cs="Arial"/>
                <w:b/>
                <w:i/>
                <w:lang w:val="it-IT"/>
              </w:rPr>
              <w:t xml:space="preserve"> </w:t>
            </w:r>
            <w:r w:rsidR="004B151F">
              <w:rPr>
                <w:rFonts w:ascii="Arial" w:hAnsi="Arial" w:cs="Arial"/>
                <w:b/>
                <w:i/>
                <w:lang w:val="it-IT"/>
              </w:rPr>
              <w:t>(</w:t>
            </w:r>
            <w:r w:rsidRPr="007C35A8">
              <w:rPr>
                <w:rFonts w:ascii="Arial" w:hAnsi="Arial" w:cs="Arial"/>
                <w:b/>
                <w:i/>
                <w:lang w:val="it-IT"/>
              </w:rPr>
              <w:t>CHE NON FANNO PARTE DEL CONTRATTO CON L’APPALTATORE</w:t>
            </w:r>
            <w:r w:rsidR="004B151F">
              <w:rPr>
                <w:rFonts w:ascii="Arial" w:hAnsi="Arial" w:cs="Arial"/>
                <w:b/>
                <w:i/>
                <w:lang w:val="it-IT"/>
              </w:rPr>
              <w:t>)</w:t>
            </w:r>
          </w:p>
          <w:p w14:paraId="6B7F028E" w14:textId="77777777" w:rsidR="00693426" w:rsidRPr="007C35A8" w:rsidRDefault="00693426" w:rsidP="00892E8A">
            <w:pPr>
              <w:ind w:left="142" w:right="206"/>
              <w:jc w:val="center"/>
              <w:rPr>
                <w:rFonts w:ascii="Arial" w:hAnsi="Arial" w:cs="Arial"/>
                <w:b/>
                <w:lang w:val="it-IT"/>
              </w:rPr>
            </w:pPr>
          </w:p>
          <w:p w14:paraId="0291E78E" w14:textId="77777777" w:rsidR="00693426" w:rsidRPr="007C35A8" w:rsidRDefault="00693426" w:rsidP="00892E8A">
            <w:pPr>
              <w:tabs>
                <w:tab w:val="num" w:pos="601"/>
              </w:tabs>
              <w:ind w:left="142" w:right="206"/>
              <w:jc w:val="center"/>
              <w:rPr>
                <w:rFonts w:ascii="Arial" w:hAnsi="Arial" w:cs="Arial"/>
                <w:b/>
                <w:i/>
              </w:rPr>
            </w:pPr>
            <w:r w:rsidRPr="007C35A8">
              <w:rPr>
                <w:rFonts w:ascii="Arial" w:hAnsi="Arial" w:cs="Arial"/>
                <w:b/>
                <w:i/>
              </w:rPr>
              <w:t>ERLÄUTERUNG FÜR DAS AUSFÜLLEN DER</w:t>
            </w:r>
            <w:r w:rsidR="002B0111" w:rsidRPr="007C35A8">
              <w:rPr>
                <w:rFonts w:ascii="Arial" w:hAnsi="Arial" w:cs="Arial"/>
                <w:b/>
                <w:i/>
              </w:rPr>
              <w:t xml:space="preserve"> BESONDEREN VERTRAGS</w:t>
            </w:r>
            <w:r w:rsidRPr="007C35A8">
              <w:rPr>
                <w:rFonts w:ascii="Arial" w:hAnsi="Arial" w:cs="Arial"/>
                <w:b/>
                <w:i/>
              </w:rPr>
              <w:t>BEDINGUNGEN –TEIL</w:t>
            </w:r>
            <w:r w:rsidR="002B0111" w:rsidRPr="007C35A8">
              <w:rPr>
                <w:rFonts w:ascii="Arial" w:hAnsi="Arial" w:cs="Arial"/>
                <w:b/>
                <w:i/>
              </w:rPr>
              <w:t xml:space="preserve"> II</w:t>
            </w:r>
            <w:r w:rsidR="004B151F">
              <w:rPr>
                <w:rFonts w:ascii="Arial" w:hAnsi="Arial" w:cs="Arial"/>
                <w:b/>
                <w:i/>
              </w:rPr>
              <w:t xml:space="preserve"> (</w:t>
            </w:r>
            <w:r w:rsidRPr="007C35A8">
              <w:rPr>
                <w:rFonts w:ascii="Arial" w:hAnsi="Arial" w:cs="Arial"/>
                <w:b/>
                <w:i/>
              </w:rPr>
              <w:t>WELCHE NICHT BESTANDTEIL DES VERTRAGES MIT DEM AUFTRAGNEHMER SIND</w:t>
            </w:r>
          </w:p>
          <w:p w14:paraId="326CEE74" w14:textId="77777777" w:rsidR="00693426" w:rsidRPr="007C35A8" w:rsidRDefault="00693426" w:rsidP="00892E8A">
            <w:pPr>
              <w:jc w:val="center"/>
              <w:rPr>
                <w:rFonts w:ascii="Arial" w:hAnsi="Arial" w:cs="Arial"/>
                <w:b/>
              </w:rPr>
            </w:pPr>
          </w:p>
        </w:tc>
      </w:tr>
    </w:tbl>
    <w:p w14:paraId="07ED6A33" w14:textId="77777777" w:rsidR="00693426" w:rsidRPr="00792C7B" w:rsidRDefault="00693426">
      <w:pP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A6711" w14:paraId="539D1E4B" w14:textId="77777777" w:rsidTr="00967313">
        <w:tc>
          <w:tcPr>
            <w:tcW w:w="9781" w:type="dxa"/>
            <w:shd w:val="clear" w:color="auto" w:fill="E7E6E6" w:themeFill="background2"/>
          </w:tcPr>
          <w:p w14:paraId="45D33B77" w14:textId="638A84F6" w:rsidR="000A6711" w:rsidRDefault="000A6711" w:rsidP="000A6711">
            <w:pPr>
              <w:tabs>
                <w:tab w:val="num" w:pos="426"/>
              </w:tabs>
              <w:jc w:val="both"/>
              <w:rPr>
                <w:rFonts w:ascii="Arial" w:hAnsi="Arial" w:cs="Arial"/>
                <w:b/>
                <w:lang w:val="it-IT"/>
              </w:rPr>
            </w:pPr>
            <w:r w:rsidRPr="003B4B36">
              <w:rPr>
                <w:rFonts w:ascii="Arial" w:hAnsi="Arial" w:cs="Arial"/>
                <w:b/>
                <w:lang w:val="it-IT"/>
              </w:rPr>
              <w:t xml:space="preserve">Opera e codice: </w:t>
            </w:r>
          </w:p>
        </w:tc>
      </w:tr>
      <w:tr w:rsidR="000A6711" w:rsidRPr="00950C8C" w14:paraId="0FA5B0AF" w14:textId="77777777" w:rsidTr="00967313">
        <w:tc>
          <w:tcPr>
            <w:tcW w:w="9781" w:type="dxa"/>
          </w:tcPr>
          <w:p w14:paraId="4DA009D3" w14:textId="1899A749" w:rsidR="000A6711" w:rsidRDefault="000A6711" w:rsidP="000A6711">
            <w:pPr>
              <w:tabs>
                <w:tab w:val="num" w:pos="426"/>
              </w:tabs>
              <w:jc w:val="both"/>
              <w:rPr>
                <w:rFonts w:ascii="Arial" w:hAnsi="Arial" w:cs="Arial"/>
                <w:b/>
                <w:lang w:val="it-IT"/>
              </w:rPr>
            </w:pPr>
            <w:r w:rsidRPr="00792C7B">
              <w:rPr>
                <w:rFonts w:ascii="Arial" w:hAnsi="Arial" w:cs="Arial"/>
                <w:lang w:val="it-IT"/>
              </w:rPr>
              <w:t>inserire numero identificativo dell’opera, l’opera e una breve descrizione del lavoro</w:t>
            </w:r>
          </w:p>
        </w:tc>
      </w:tr>
      <w:tr w:rsidR="000A6711" w14:paraId="29D59F80" w14:textId="77777777" w:rsidTr="00967313">
        <w:tc>
          <w:tcPr>
            <w:tcW w:w="9781" w:type="dxa"/>
            <w:shd w:val="clear" w:color="auto" w:fill="E7E6E6" w:themeFill="background2"/>
          </w:tcPr>
          <w:p w14:paraId="6277D28F" w14:textId="541BC8E0" w:rsidR="000A6711" w:rsidRDefault="000A6711" w:rsidP="000A6711">
            <w:pPr>
              <w:tabs>
                <w:tab w:val="num" w:pos="426"/>
              </w:tabs>
              <w:jc w:val="both"/>
              <w:rPr>
                <w:rFonts w:ascii="Arial" w:hAnsi="Arial" w:cs="Arial"/>
                <w:b/>
                <w:lang w:val="it-IT"/>
              </w:rPr>
            </w:pPr>
            <w:r w:rsidRPr="003B4B36">
              <w:rPr>
                <w:rFonts w:ascii="Arial" w:hAnsi="Arial" w:cs="Arial"/>
                <w:b/>
                <w:i/>
                <w:lang w:val="it-IT"/>
              </w:rPr>
              <w:t>Bauvorhaben und Code:</w:t>
            </w:r>
          </w:p>
        </w:tc>
      </w:tr>
      <w:tr w:rsidR="000A6711" w:rsidRPr="000A6711" w14:paraId="6731D877" w14:textId="77777777" w:rsidTr="00967313">
        <w:tc>
          <w:tcPr>
            <w:tcW w:w="9781" w:type="dxa"/>
          </w:tcPr>
          <w:p w14:paraId="25D5DDA2" w14:textId="77777777" w:rsidR="000A6711" w:rsidRPr="00792C7B" w:rsidRDefault="000A6711" w:rsidP="000A6711">
            <w:pPr>
              <w:jc w:val="both"/>
              <w:rPr>
                <w:rFonts w:ascii="Arial" w:hAnsi="Arial" w:cs="Arial"/>
                <w:i/>
              </w:rPr>
            </w:pPr>
            <w:r w:rsidRPr="00792C7B">
              <w:rPr>
                <w:rFonts w:ascii="Arial" w:hAnsi="Arial" w:cs="Arial"/>
                <w:i/>
              </w:rPr>
              <w:t>Identifikationsnummer des Bauvorhabens, das Bauvorhaben und eine kurze Beschreibung der Arbeiten einfügen.</w:t>
            </w:r>
          </w:p>
          <w:p w14:paraId="0354CC64" w14:textId="77777777" w:rsidR="000A6711" w:rsidRPr="000A6711" w:rsidRDefault="000A6711" w:rsidP="000A6711">
            <w:pPr>
              <w:tabs>
                <w:tab w:val="num" w:pos="426"/>
              </w:tabs>
              <w:jc w:val="both"/>
              <w:rPr>
                <w:rFonts w:ascii="Arial" w:hAnsi="Arial" w:cs="Arial"/>
                <w:b/>
              </w:rPr>
            </w:pPr>
          </w:p>
        </w:tc>
      </w:tr>
      <w:tr w:rsidR="000A6711" w:rsidRPr="000A6711" w14:paraId="0092A625" w14:textId="77777777" w:rsidTr="00967313">
        <w:tc>
          <w:tcPr>
            <w:tcW w:w="9781" w:type="dxa"/>
            <w:shd w:val="clear" w:color="auto" w:fill="E7E6E6" w:themeFill="background2"/>
          </w:tcPr>
          <w:p w14:paraId="7E4A39A7" w14:textId="3AF6A24E" w:rsidR="000A6711" w:rsidRPr="000A6711" w:rsidRDefault="000A6711" w:rsidP="000A6711">
            <w:pPr>
              <w:tabs>
                <w:tab w:val="num" w:pos="426"/>
              </w:tabs>
              <w:jc w:val="both"/>
              <w:rPr>
                <w:rFonts w:ascii="Arial" w:hAnsi="Arial" w:cs="Arial"/>
                <w:b/>
              </w:rPr>
            </w:pPr>
            <w:r>
              <w:rPr>
                <w:rFonts w:ascii="Arial" w:hAnsi="Arial" w:cs="Arial"/>
                <w:b/>
              </w:rPr>
              <w:t>Art. 2:</w:t>
            </w:r>
          </w:p>
        </w:tc>
      </w:tr>
      <w:tr w:rsidR="000A6711" w:rsidRPr="00950C8C" w14:paraId="385D9D8B" w14:textId="77777777" w:rsidTr="00967313">
        <w:tc>
          <w:tcPr>
            <w:tcW w:w="9781" w:type="dxa"/>
          </w:tcPr>
          <w:p w14:paraId="19462607" w14:textId="77777777" w:rsidR="000A6711" w:rsidRDefault="000A6711" w:rsidP="000A6711">
            <w:pPr>
              <w:pStyle w:val="Paragrafoelenco"/>
              <w:numPr>
                <w:ilvl w:val="0"/>
                <w:numId w:val="44"/>
              </w:numPr>
              <w:jc w:val="both"/>
              <w:rPr>
                <w:rFonts w:ascii="Arial" w:hAnsi="Arial" w:cs="Arial"/>
                <w:lang w:val="it-IT"/>
              </w:rPr>
            </w:pPr>
            <w:r w:rsidRPr="000A6711">
              <w:rPr>
                <w:rFonts w:ascii="Arial" w:hAnsi="Arial" w:cs="Arial"/>
                <w:lang w:val="it-IT"/>
              </w:rPr>
              <w:t>inserire l’importo complessivo a base di gara in cifre e in lettere del lavoro.</w:t>
            </w:r>
          </w:p>
          <w:p w14:paraId="2E250320" w14:textId="77777777" w:rsidR="000A6711" w:rsidRDefault="000A6711" w:rsidP="000A6711">
            <w:pPr>
              <w:pStyle w:val="Paragrafoelenco"/>
              <w:numPr>
                <w:ilvl w:val="0"/>
                <w:numId w:val="44"/>
              </w:numPr>
              <w:jc w:val="both"/>
              <w:rPr>
                <w:rFonts w:ascii="Arial" w:hAnsi="Arial" w:cs="Arial"/>
                <w:lang w:val="it-IT"/>
              </w:rPr>
            </w:pPr>
            <w:r w:rsidRPr="000A6711">
              <w:rPr>
                <w:rFonts w:ascii="Arial" w:hAnsi="Arial" w:cs="Arial"/>
                <w:lang w:val="it-IT"/>
              </w:rPr>
              <w:t>compilare la tabella; nel caso di suddivisione in più gruppi di lavorazioni omogenee, questi non devono riferirsi a più di una delle categorie di cui alla tabella di qualificazione della SOA.</w:t>
            </w:r>
          </w:p>
          <w:p w14:paraId="0F856F1E" w14:textId="77777777" w:rsidR="000A6711" w:rsidRDefault="000A6711" w:rsidP="000A6711">
            <w:pPr>
              <w:pStyle w:val="Paragrafoelenco"/>
              <w:numPr>
                <w:ilvl w:val="0"/>
                <w:numId w:val="44"/>
              </w:numPr>
              <w:jc w:val="both"/>
              <w:rPr>
                <w:rFonts w:ascii="Arial" w:hAnsi="Arial" w:cs="Arial"/>
                <w:lang w:val="it-IT"/>
              </w:rPr>
            </w:pPr>
            <w:r w:rsidRPr="000A6711">
              <w:rPr>
                <w:rFonts w:ascii="Arial" w:hAnsi="Arial" w:cs="Arial"/>
                <w:lang w:val="it-IT"/>
              </w:rPr>
              <w:t xml:space="preserve">prestare particolare attenzione ed evidenziare indipendentemente dal loro importo </w:t>
            </w:r>
            <w:r w:rsidRPr="00C356CE">
              <w:rPr>
                <w:rFonts w:ascii="Arial" w:hAnsi="Arial" w:cs="Arial"/>
                <w:b/>
                <w:bCs/>
                <w:lang w:val="it-IT"/>
              </w:rPr>
              <w:t>le categorie c.d. “SIOS”</w:t>
            </w:r>
            <w:r w:rsidRPr="000A6711">
              <w:rPr>
                <w:rFonts w:ascii="Arial" w:hAnsi="Arial" w:cs="Arial"/>
                <w:lang w:val="it-IT"/>
              </w:rPr>
              <w:t>, elencate dall’art. 2, comma 1, del Decreto MIT n. 248 del 10.11.2016.</w:t>
            </w:r>
          </w:p>
          <w:p w14:paraId="03BA31D8" w14:textId="77777777" w:rsidR="000A6711" w:rsidRDefault="000A6711" w:rsidP="000A6711">
            <w:pPr>
              <w:pStyle w:val="Paragrafoelenco"/>
              <w:numPr>
                <w:ilvl w:val="0"/>
                <w:numId w:val="44"/>
              </w:numPr>
              <w:jc w:val="both"/>
              <w:rPr>
                <w:rFonts w:ascii="Arial" w:hAnsi="Arial" w:cs="Arial"/>
                <w:lang w:val="it-IT"/>
              </w:rPr>
            </w:pPr>
            <w:r w:rsidRPr="000A6711">
              <w:rPr>
                <w:rFonts w:ascii="Arial" w:hAnsi="Arial" w:cs="Arial"/>
                <w:lang w:val="it-IT"/>
              </w:rPr>
              <w:t>qualora i lavori in economia vengano indicati separatamente:</w:t>
            </w:r>
            <w:r>
              <w:rPr>
                <w:rFonts w:ascii="Arial" w:hAnsi="Arial" w:cs="Arial"/>
                <w:lang w:val="it-IT"/>
              </w:rPr>
              <w:t xml:space="preserve"> </w:t>
            </w:r>
          </w:p>
          <w:p w14:paraId="2A9D8A30" w14:textId="77777777" w:rsidR="000A6711" w:rsidRDefault="000A6711" w:rsidP="00C356CE">
            <w:pPr>
              <w:pStyle w:val="Paragrafoelenco"/>
              <w:numPr>
                <w:ilvl w:val="0"/>
                <w:numId w:val="45"/>
              </w:numPr>
              <w:jc w:val="both"/>
              <w:rPr>
                <w:rFonts w:ascii="Arial" w:hAnsi="Arial" w:cs="Arial"/>
                <w:lang w:val="it-IT"/>
              </w:rPr>
            </w:pPr>
            <w:r w:rsidRPr="000A6711">
              <w:rPr>
                <w:rFonts w:ascii="Arial" w:hAnsi="Arial" w:cs="Arial"/>
                <w:lang w:val="it-IT"/>
              </w:rPr>
              <w:t>indicare la categoria SOA (in linea di massima quella della categoria prevalente);</w:t>
            </w:r>
          </w:p>
          <w:p w14:paraId="6C38CB91" w14:textId="77777777" w:rsidR="000A6711" w:rsidRDefault="000A6711" w:rsidP="00C356CE">
            <w:pPr>
              <w:pStyle w:val="Paragrafoelenco"/>
              <w:numPr>
                <w:ilvl w:val="0"/>
                <w:numId w:val="45"/>
              </w:numPr>
              <w:jc w:val="both"/>
              <w:rPr>
                <w:rFonts w:ascii="Arial" w:hAnsi="Arial" w:cs="Arial"/>
                <w:lang w:val="it-IT"/>
              </w:rPr>
            </w:pPr>
            <w:r w:rsidRPr="000A6711">
              <w:rPr>
                <w:rFonts w:ascii="Arial" w:hAnsi="Arial" w:cs="Arial"/>
                <w:lang w:val="it-IT"/>
              </w:rPr>
              <w:t xml:space="preserve">indicare il relativo importo nella colonna “a misura”, perché vengono contabilizzati a misura (ma non per questo il contratto è da stipularsi parte a corpo e parte a misura); </w:t>
            </w:r>
          </w:p>
          <w:p w14:paraId="37FC9121" w14:textId="63D48D2C" w:rsidR="000A6711" w:rsidRPr="000A6711" w:rsidRDefault="000A6711" w:rsidP="00C356CE">
            <w:pPr>
              <w:pStyle w:val="Paragrafoelenco"/>
              <w:numPr>
                <w:ilvl w:val="0"/>
                <w:numId w:val="45"/>
              </w:numPr>
              <w:jc w:val="both"/>
              <w:rPr>
                <w:rFonts w:ascii="Arial" w:hAnsi="Arial" w:cs="Arial"/>
                <w:lang w:val="it-IT"/>
              </w:rPr>
            </w:pPr>
            <w:r w:rsidRPr="000A6711">
              <w:rPr>
                <w:rFonts w:ascii="Arial" w:hAnsi="Arial" w:cs="Arial"/>
                <w:lang w:val="it-IT"/>
              </w:rPr>
              <w:t>sono soggetti a ribasso d’asta.</w:t>
            </w:r>
          </w:p>
          <w:p w14:paraId="14FC9144" w14:textId="77777777" w:rsidR="000A6711" w:rsidRPr="000A6711" w:rsidRDefault="000A6711" w:rsidP="000A6711">
            <w:pPr>
              <w:tabs>
                <w:tab w:val="num" w:pos="426"/>
              </w:tabs>
              <w:jc w:val="both"/>
              <w:rPr>
                <w:rFonts w:ascii="Arial" w:hAnsi="Arial" w:cs="Arial"/>
                <w:b/>
                <w:lang w:val="it-IT"/>
              </w:rPr>
            </w:pPr>
          </w:p>
        </w:tc>
      </w:tr>
      <w:tr w:rsidR="000A6711" w:rsidRPr="000A6711" w14:paraId="77E7FC22" w14:textId="77777777" w:rsidTr="00967313">
        <w:tc>
          <w:tcPr>
            <w:tcW w:w="9781" w:type="dxa"/>
            <w:shd w:val="clear" w:color="auto" w:fill="E7E6E6" w:themeFill="background2"/>
          </w:tcPr>
          <w:p w14:paraId="7A71B98B" w14:textId="589055CC" w:rsidR="000A6711" w:rsidRPr="000A6711" w:rsidRDefault="000A6711" w:rsidP="000A6711">
            <w:pPr>
              <w:tabs>
                <w:tab w:val="num" w:pos="426"/>
              </w:tabs>
              <w:jc w:val="both"/>
              <w:rPr>
                <w:rFonts w:ascii="Arial" w:hAnsi="Arial" w:cs="Arial"/>
                <w:b/>
                <w:lang w:val="it-IT"/>
              </w:rPr>
            </w:pPr>
            <w:r>
              <w:rPr>
                <w:rFonts w:ascii="Arial" w:hAnsi="Arial" w:cs="Arial"/>
                <w:b/>
              </w:rPr>
              <w:t>Art. 2:</w:t>
            </w:r>
          </w:p>
        </w:tc>
      </w:tr>
      <w:tr w:rsidR="000A6711" w:rsidRPr="00C356CE" w14:paraId="0DF73307" w14:textId="77777777" w:rsidTr="00967313">
        <w:tc>
          <w:tcPr>
            <w:tcW w:w="9781" w:type="dxa"/>
          </w:tcPr>
          <w:p w14:paraId="1B8738B8" w14:textId="77777777" w:rsidR="000A6711" w:rsidRPr="00C356CE" w:rsidRDefault="000A6711" w:rsidP="000A6711">
            <w:pPr>
              <w:pStyle w:val="Paragrafoelenco"/>
              <w:numPr>
                <w:ilvl w:val="0"/>
                <w:numId w:val="44"/>
              </w:numPr>
              <w:jc w:val="both"/>
              <w:rPr>
                <w:rFonts w:ascii="Arial" w:hAnsi="Arial" w:cs="Arial"/>
                <w:i/>
              </w:rPr>
            </w:pPr>
            <w:r w:rsidRPr="00C356CE">
              <w:rPr>
                <w:rFonts w:ascii="Arial" w:hAnsi="Arial" w:cs="Arial"/>
                <w:i/>
              </w:rPr>
              <w:t>die Ausschreibungssumme der Arbeit in Ziffern und Buchstaben einfügen.</w:t>
            </w:r>
          </w:p>
          <w:p w14:paraId="64632DA9" w14:textId="77777777" w:rsidR="000A6711" w:rsidRPr="00C356CE" w:rsidRDefault="000A6711" w:rsidP="000A6711">
            <w:pPr>
              <w:pStyle w:val="Paragrafoelenco"/>
              <w:numPr>
                <w:ilvl w:val="0"/>
                <w:numId w:val="44"/>
              </w:numPr>
              <w:jc w:val="both"/>
              <w:rPr>
                <w:rFonts w:ascii="Arial" w:hAnsi="Arial" w:cs="Arial"/>
                <w:i/>
              </w:rPr>
            </w:pPr>
            <w:r w:rsidRPr="00C356CE">
              <w:rPr>
                <w:rFonts w:ascii="Arial" w:hAnsi="Arial" w:cs="Arial"/>
                <w:i/>
              </w:rPr>
              <w:t>die Tabelle ausfüllen. Bei Aufteilung in mehrere homogene Leistungsgruppen dürfen diese nicht verschiedene Kategorien gemäß SOA - Qualifizierungstabelle betreffen.</w:t>
            </w:r>
          </w:p>
          <w:p w14:paraId="12B5AE3C" w14:textId="77777777" w:rsidR="000A6711" w:rsidRPr="00C356CE" w:rsidRDefault="000A6711" w:rsidP="000A6711">
            <w:pPr>
              <w:pStyle w:val="Paragrafoelenco"/>
              <w:numPr>
                <w:ilvl w:val="0"/>
                <w:numId w:val="44"/>
              </w:numPr>
              <w:jc w:val="both"/>
              <w:rPr>
                <w:rFonts w:ascii="Arial" w:hAnsi="Arial" w:cs="Arial"/>
                <w:i/>
              </w:rPr>
            </w:pPr>
            <w:r w:rsidRPr="00C356CE">
              <w:rPr>
                <w:rFonts w:ascii="Arial" w:hAnsi="Arial" w:cs="Arial"/>
                <w:i/>
              </w:rPr>
              <w:t xml:space="preserve">besondere Vorsicht leisten und </w:t>
            </w:r>
            <w:r w:rsidRPr="00C356CE">
              <w:rPr>
                <w:rFonts w:ascii="Arial" w:hAnsi="Arial" w:cs="Arial"/>
                <w:b/>
                <w:i/>
                <w:u w:val="single"/>
              </w:rPr>
              <w:t>unabhängig von ihrem Wert</w:t>
            </w:r>
            <w:r w:rsidRPr="00C356CE">
              <w:rPr>
                <w:rFonts w:ascii="Arial" w:hAnsi="Arial" w:cs="Arial"/>
                <w:i/>
              </w:rPr>
              <w:t xml:space="preserve"> die sog. „SIOS“-Kategorien hervorheben, die im Art. 2, Abs. 1 des Dekrets MIT Nr. 248 vom 10.11.2016 aufgeführt sind.</w:t>
            </w:r>
          </w:p>
          <w:p w14:paraId="76E5BDDF" w14:textId="77777777" w:rsidR="000A6711" w:rsidRPr="00C356CE" w:rsidRDefault="000A6711" w:rsidP="000A6711">
            <w:pPr>
              <w:pStyle w:val="Paragrafoelenco"/>
              <w:numPr>
                <w:ilvl w:val="0"/>
                <w:numId w:val="44"/>
              </w:numPr>
              <w:jc w:val="both"/>
              <w:rPr>
                <w:rFonts w:ascii="Arial" w:hAnsi="Arial" w:cs="Arial"/>
                <w:i/>
              </w:rPr>
            </w:pPr>
            <w:r w:rsidRPr="00C356CE">
              <w:rPr>
                <w:rFonts w:ascii="Arial" w:hAnsi="Arial" w:cs="Arial"/>
                <w:i/>
              </w:rPr>
              <w:t>Falls die Regiearbeiten getrennt angegeben werden:</w:t>
            </w:r>
          </w:p>
          <w:p w14:paraId="286807C9" w14:textId="77777777" w:rsidR="000A6711" w:rsidRPr="00C356CE" w:rsidRDefault="000A6711" w:rsidP="00C356CE">
            <w:pPr>
              <w:pStyle w:val="Paragrafoelenco"/>
              <w:numPr>
                <w:ilvl w:val="0"/>
                <w:numId w:val="46"/>
              </w:numPr>
              <w:jc w:val="both"/>
              <w:rPr>
                <w:rFonts w:ascii="Arial" w:hAnsi="Arial" w:cs="Arial"/>
                <w:i/>
              </w:rPr>
            </w:pPr>
            <w:r w:rsidRPr="00C356CE">
              <w:rPr>
                <w:rFonts w:ascii="Arial" w:hAnsi="Arial" w:cs="Arial"/>
                <w:i/>
              </w:rPr>
              <w:t>Angabe der SOA Kategorie (grundsätzlich jene der Hauptkategorie),</w:t>
            </w:r>
          </w:p>
          <w:p w14:paraId="19C0A142" w14:textId="18057C88" w:rsidR="000A6711" w:rsidRPr="00C356CE" w:rsidRDefault="000A6711" w:rsidP="00C356CE">
            <w:pPr>
              <w:pStyle w:val="Paragrafoelenco"/>
              <w:numPr>
                <w:ilvl w:val="0"/>
                <w:numId w:val="46"/>
              </w:numPr>
              <w:jc w:val="both"/>
              <w:rPr>
                <w:rFonts w:ascii="Arial" w:hAnsi="Arial" w:cs="Arial"/>
                <w:b/>
              </w:rPr>
            </w:pPr>
            <w:r w:rsidRPr="00C356CE">
              <w:rPr>
                <w:rFonts w:ascii="Arial" w:hAnsi="Arial" w:cs="Arial"/>
                <w:i/>
              </w:rPr>
              <w:t>Angabe des Betrages in der Spalte „auf Maß“, da diese nach Aufmaß verrechnet werden, (aber allein deswegen ist der Vertrag nicht teils nach Aufmaß und teils pauschal zu verrechnen), sie unterliegen dem Abschlag</w:t>
            </w:r>
          </w:p>
        </w:tc>
      </w:tr>
      <w:tr w:rsidR="000A6711" w:rsidRPr="00950C8C" w14:paraId="7DB20357" w14:textId="77777777" w:rsidTr="00967313">
        <w:tc>
          <w:tcPr>
            <w:tcW w:w="9781" w:type="dxa"/>
            <w:shd w:val="clear" w:color="auto" w:fill="E7E6E6" w:themeFill="background2"/>
          </w:tcPr>
          <w:p w14:paraId="5F6D430C" w14:textId="32AAEBA0" w:rsidR="000A6711" w:rsidRPr="000A6711" w:rsidRDefault="000A6711" w:rsidP="000A6711">
            <w:pPr>
              <w:tabs>
                <w:tab w:val="num" w:pos="426"/>
              </w:tabs>
              <w:jc w:val="both"/>
              <w:rPr>
                <w:rFonts w:ascii="Arial" w:hAnsi="Arial" w:cs="Arial"/>
                <w:b/>
                <w:lang w:val="it-IT"/>
              </w:rPr>
            </w:pPr>
            <w:bookmarkStart w:id="31" w:name="_Hlk525048218"/>
            <w:r w:rsidRPr="003B4B36">
              <w:rPr>
                <w:rFonts w:ascii="Arial" w:hAnsi="Arial" w:cs="Arial"/>
                <w:b/>
                <w:lang w:val="it-IT"/>
              </w:rPr>
              <w:t>Art. 3</w:t>
            </w:r>
            <w:bookmarkEnd w:id="31"/>
            <w:r w:rsidRPr="003B4B36">
              <w:rPr>
                <w:rFonts w:ascii="Arial" w:hAnsi="Arial" w:cs="Arial"/>
                <w:b/>
                <w:lang w:val="it-IT"/>
              </w:rPr>
              <w:t>:</w:t>
            </w:r>
            <w:r w:rsidRPr="003B4B36">
              <w:rPr>
                <w:rFonts w:ascii="Arial" w:hAnsi="Arial" w:cs="Arial"/>
                <w:lang w:val="it-IT"/>
              </w:rPr>
              <w:t xml:space="preserve"> inserire una breve descrizione dei lavori</w:t>
            </w:r>
          </w:p>
        </w:tc>
      </w:tr>
      <w:tr w:rsidR="000A6711" w:rsidRPr="000A6711" w14:paraId="291DEBF4" w14:textId="77777777" w:rsidTr="00967313">
        <w:tc>
          <w:tcPr>
            <w:tcW w:w="9781" w:type="dxa"/>
            <w:shd w:val="clear" w:color="auto" w:fill="E7E6E6" w:themeFill="background2"/>
          </w:tcPr>
          <w:p w14:paraId="31371498" w14:textId="2DF9CF18" w:rsidR="000A6711" w:rsidRPr="000A6711" w:rsidRDefault="000A6711" w:rsidP="000A6711">
            <w:pPr>
              <w:tabs>
                <w:tab w:val="num" w:pos="426"/>
              </w:tabs>
              <w:jc w:val="both"/>
              <w:rPr>
                <w:rFonts w:ascii="Arial" w:hAnsi="Arial" w:cs="Arial"/>
                <w:b/>
              </w:rPr>
            </w:pPr>
            <w:r w:rsidRPr="003B4B36">
              <w:rPr>
                <w:rFonts w:ascii="Arial" w:hAnsi="Arial" w:cs="Arial"/>
                <w:b/>
                <w:i/>
              </w:rPr>
              <w:t>Art. 3:</w:t>
            </w:r>
            <w:r w:rsidRPr="003B4B36">
              <w:rPr>
                <w:rFonts w:ascii="Arial" w:hAnsi="Arial" w:cs="Arial"/>
                <w:b/>
              </w:rPr>
              <w:t xml:space="preserve"> </w:t>
            </w:r>
            <w:r w:rsidRPr="003B4B36">
              <w:rPr>
                <w:rFonts w:ascii="Arial" w:hAnsi="Arial" w:cs="Arial"/>
                <w:i/>
              </w:rPr>
              <w:t>eine kurze Beschreibung der Arbeiten einfügen.</w:t>
            </w:r>
          </w:p>
        </w:tc>
      </w:tr>
      <w:tr w:rsidR="000A6711" w:rsidRPr="000A6711" w14:paraId="02E88699" w14:textId="77777777" w:rsidTr="00967313">
        <w:tc>
          <w:tcPr>
            <w:tcW w:w="9781" w:type="dxa"/>
            <w:shd w:val="clear" w:color="auto" w:fill="E7E6E6" w:themeFill="background2"/>
          </w:tcPr>
          <w:p w14:paraId="7BF1B638" w14:textId="15123EBF" w:rsidR="000A6711" w:rsidRPr="000A6711" w:rsidRDefault="000A6711" w:rsidP="000A6711">
            <w:pPr>
              <w:tabs>
                <w:tab w:val="num" w:pos="426"/>
              </w:tabs>
              <w:jc w:val="both"/>
              <w:rPr>
                <w:rFonts w:ascii="Arial" w:hAnsi="Arial" w:cs="Arial"/>
                <w:b/>
              </w:rPr>
            </w:pPr>
            <w:r w:rsidRPr="00376397">
              <w:rPr>
                <w:rFonts w:ascii="Arial" w:hAnsi="Arial" w:cs="Arial"/>
                <w:b/>
                <w:lang w:val="it-IT"/>
              </w:rPr>
              <w:t>Art. 19</w:t>
            </w:r>
            <w:r>
              <w:rPr>
                <w:rFonts w:ascii="Arial" w:hAnsi="Arial" w:cs="Arial"/>
                <w:b/>
                <w:lang w:val="it-IT"/>
              </w:rPr>
              <w:t>:</w:t>
            </w:r>
          </w:p>
        </w:tc>
      </w:tr>
      <w:tr w:rsidR="00967313" w:rsidRPr="000A6711" w14:paraId="60C5A1E8" w14:textId="77777777" w:rsidTr="00967313">
        <w:tc>
          <w:tcPr>
            <w:tcW w:w="9781" w:type="dxa"/>
            <w:shd w:val="clear" w:color="auto" w:fill="E7E6E6" w:themeFill="background2"/>
          </w:tcPr>
          <w:p w14:paraId="6C8FB953" w14:textId="2AC76D64" w:rsidR="00967313" w:rsidRPr="00376397" w:rsidRDefault="00967313" w:rsidP="00967313">
            <w:pPr>
              <w:tabs>
                <w:tab w:val="num" w:pos="426"/>
              </w:tabs>
              <w:jc w:val="both"/>
              <w:rPr>
                <w:rFonts w:ascii="Arial" w:hAnsi="Arial" w:cs="Arial"/>
                <w:b/>
                <w:lang w:val="it-IT"/>
              </w:rPr>
            </w:pPr>
            <w:r w:rsidRPr="00967313">
              <w:rPr>
                <w:rFonts w:ascii="Arial" w:hAnsi="Arial" w:cs="Arial"/>
                <w:b/>
                <w:i/>
                <w:iCs/>
                <w:u w:val="single"/>
                <w:lang w:val="it-IT"/>
              </w:rPr>
              <w:t>comma 2</w:t>
            </w:r>
          </w:p>
        </w:tc>
      </w:tr>
      <w:tr w:rsidR="00967313" w:rsidRPr="00950C8C" w14:paraId="54F8439D" w14:textId="77777777" w:rsidTr="00967313">
        <w:tc>
          <w:tcPr>
            <w:tcW w:w="9781" w:type="dxa"/>
            <w:shd w:val="clear" w:color="auto" w:fill="FFFFFF" w:themeFill="background1"/>
          </w:tcPr>
          <w:p w14:paraId="24407E0F" w14:textId="77777777" w:rsidR="00967313" w:rsidRPr="00967313" w:rsidRDefault="00967313" w:rsidP="00967313">
            <w:pPr>
              <w:tabs>
                <w:tab w:val="num" w:pos="426"/>
              </w:tabs>
              <w:jc w:val="both"/>
              <w:rPr>
                <w:rFonts w:ascii="Arial" w:hAnsi="Arial" w:cs="Arial"/>
                <w:b/>
                <w:lang w:val="it-IT"/>
              </w:rPr>
            </w:pPr>
            <w:r w:rsidRPr="00967313">
              <w:rPr>
                <w:rFonts w:ascii="Arial" w:hAnsi="Arial" w:cs="Arial"/>
                <w:lang w:val="it-IT" w:eastAsia="en-US"/>
              </w:rPr>
              <w:t xml:space="preserve">inserire una percentuale pari al 2% (ai sensi dell’art. 36 LP 16/2015 è possibile motivatamente ridurre l’importo della cauzione sino all’1% ovvero incrementarlo sino al 4%; </w:t>
            </w:r>
            <w:bookmarkStart w:id="32" w:name="_Hlk63445681"/>
            <w:r w:rsidRPr="00967313">
              <w:rPr>
                <w:rFonts w:ascii="Arial" w:hAnsi="Arial" w:cs="Arial"/>
                <w:lang w:val="it-IT" w:eastAsia="en-US"/>
              </w:rPr>
              <w:t>tale motivazione deve risultare da apposito atto, eventualmente anche dalla Relazione unica</w:t>
            </w:r>
            <w:bookmarkEnd w:id="32"/>
            <w:r w:rsidRPr="00967313">
              <w:rPr>
                <w:rFonts w:ascii="Arial" w:hAnsi="Arial" w:cs="Arial"/>
                <w:lang w:val="it-IT" w:eastAsia="en-US"/>
              </w:rPr>
              <w:t xml:space="preserve">). Cancellare questo primo periodo in caso di affidamenti diretti di importo inferiore a 40.000 euro, per i quali non è dovuta alcuna garanzia definitiva. </w:t>
            </w:r>
          </w:p>
          <w:p w14:paraId="5930CB95" w14:textId="77777777" w:rsidR="00967313" w:rsidRDefault="00967313" w:rsidP="00967313">
            <w:pPr>
              <w:autoSpaceDE w:val="0"/>
              <w:autoSpaceDN w:val="0"/>
              <w:ind w:right="-144"/>
              <w:jc w:val="both"/>
              <w:rPr>
                <w:rFonts w:ascii="Arial" w:hAnsi="Arial" w:cs="Arial"/>
                <w:lang w:val="it-IT" w:eastAsia="en-US"/>
              </w:rPr>
            </w:pPr>
            <w:r w:rsidRPr="00967313">
              <w:rPr>
                <w:rFonts w:ascii="Arial" w:hAnsi="Arial" w:cs="Arial"/>
                <w:u w:val="single"/>
                <w:lang w:val="it-IT" w:eastAsia="en-US"/>
              </w:rPr>
              <w:t>Attenzione</w:t>
            </w:r>
            <w:r w:rsidRPr="00967313">
              <w:rPr>
                <w:rFonts w:ascii="Arial" w:hAnsi="Arial" w:cs="Arial"/>
                <w:lang w:val="it-IT" w:eastAsia="en-US"/>
              </w:rPr>
              <w:t>: l’importo da considerare ai fini dell’esonero è quello a base d’asta.</w:t>
            </w:r>
          </w:p>
          <w:p w14:paraId="1AAC0994" w14:textId="77777777" w:rsidR="00967313" w:rsidRPr="00967313" w:rsidRDefault="00967313" w:rsidP="00967313">
            <w:pPr>
              <w:tabs>
                <w:tab w:val="num" w:pos="426"/>
              </w:tabs>
              <w:jc w:val="both"/>
              <w:rPr>
                <w:rFonts w:ascii="Arial" w:hAnsi="Arial" w:cs="Arial"/>
                <w:b/>
                <w:i/>
                <w:iCs/>
                <w:u w:val="single"/>
                <w:lang w:val="it-IT"/>
              </w:rPr>
            </w:pPr>
          </w:p>
        </w:tc>
      </w:tr>
      <w:tr w:rsidR="00967313" w:rsidRPr="000A6711" w14:paraId="612B02B7" w14:textId="77777777" w:rsidTr="00967313">
        <w:tc>
          <w:tcPr>
            <w:tcW w:w="9781" w:type="dxa"/>
            <w:shd w:val="clear" w:color="auto" w:fill="E7E6E6" w:themeFill="background2"/>
          </w:tcPr>
          <w:p w14:paraId="31ECB6BB" w14:textId="01257947" w:rsidR="00967313" w:rsidRPr="00806706" w:rsidRDefault="00967313" w:rsidP="00967313">
            <w:pPr>
              <w:autoSpaceDE w:val="0"/>
              <w:autoSpaceDN w:val="0"/>
              <w:ind w:right="-144"/>
              <w:jc w:val="both"/>
              <w:rPr>
                <w:rFonts w:ascii="Arial" w:hAnsi="Arial" w:cs="Arial"/>
                <w:lang w:val="it-IT" w:eastAsia="en-US"/>
              </w:rPr>
            </w:pPr>
            <w:r w:rsidRPr="00967313">
              <w:rPr>
                <w:rFonts w:ascii="Arial" w:hAnsi="Arial" w:cs="Arial"/>
                <w:b/>
                <w:bCs/>
                <w:i/>
                <w:iCs/>
                <w:u w:val="single"/>
                <w:lang w:val="it-IT" w:eastAsia="en-US"/>
              </w:rPr>
              <w:t>comma 9:</w:t>
            </w:r>
          </w:p>
        </w:tc>
      </w:tr>
      <w:tr w:rsidR="00967313" w:rsidRPr="00950C8C" w14:paraId="33F79897" w14:textId="77777777" w:rsidTr="00967313">
        <w:tc>
          <w:tcPr>
            <w:tcW w:w="9781" w:type="dxa"/>
            <w:shd w:val="clear" w:color="auto" w:fill="FFFFFF" w:themeFill="background1"/>
          </w:tcPr>
          <w:p w14:paraId="106AA085" w14:textId="77777777" w:rsidR="00967313" w:rsidRPr="007861F8" w:rsidRDefault="00967313" w:rsidP="00967313">
            <w:pPr>
              <w:autoSpaceDE w:val="0"/>
              <w:autoSpaceDN w:val="0"/>
              <w:ind w:right="-144"/>
              <w:jc w:val="both"/>
              <w:rPr>
                <w:rFonts w:ascii="Arial" w:hAnsi="Arial" w:cs="Arial"/>
                <w:b/>
                <w:bCs/>
                <w:strike/>
                <w:lang w:val="it-IT" w:eastAsia="en-US"/>
              </w:rPr>
            </w:pPr>
          </w:p>
          <w:p w14:paraId="483A03D6" w14:textId="6B50A8DA" w:rsidR="00967313" w:rsidRPr="007861F8" w:rsidRDefault="00967313" w:rsidP="00967313">
            <w:pPr>
              <w:autoSpaceDE w:val="0"/>
              <w:autoSpaceDN w:val="0"/>
              <w:ind w:right="-144"/>
              <w:jc w:val="both"/>
              <w:rPr>
                <w:rFonts w:ascii="Arial" w:hAnsi="Arial" w:cs="Arial"/>
                <w:b/>
                <w:bCs/>
                <w:strike/>
                <w:highlight w:val="yellow"/>
                <w:lang w:val="it-IT" w:eastAsia="en-US"/>
              </w:rPr>
            </w:pPr>
            <w:r w:rsidRPr="007861F8">
              <w:rPr>
                <w:rFonts w:ascii="Arial" w:hAnsi="Arial" w:cs="Arial"/>
                <w:b/>
                <w:bCs/>
                <w:strike/>
                <w:highlight w:val="yellow"/>
                <w:lang w:val="it-IT" w:eastAsia="en-US"/>
              </w:rPr>
              <w:t>Ipotesi A)</w:t>
            </w:r>
          </w:p>
          <w:p w14:paraId="74B1FD55" w14:textId="77777777" w:rsidR="00967313" w:rsidRPr="007861F8" w:rsidRDefault="00967313" w:rsidP="00967313">
            <w:pPr>
              <w:autoSpaceDE w:val="0"/>
              <w:autoSpaceDN w:val="0"/>
              <w:jc w:val="both"/>
              <w:rPr>
                <w:rFonts w:ascii="Arial" w:hAnsi="Arial" w:cs="Arial"/>
                <w:strike/>
                <w:highlight w:val="yellow"/>
                <w:lang w:val="it-IT" w:eastAsia="en-US"/>
              </w:rPr>
            </w:pPr>
            <w:r w:rsidRPr="007861F8">
              <w:rPr>
                <w:rFonts w:ascii="Arial" w:hAnsi="Arial" w:cs="Arial"/>
                <w:b/>
                <w:bCs/>
                <w:strike/>
                <w:highlight w:val="yellow"/>
                <w:u w:val="single"/>
                <w:lang w:val="it-IT" w:eastAsia="en-US"/>
              </w:rPr>
              <w:t>ATTENZIONE: Lasciare anche se, per l’affidamento di lavori di importo inferiore a 500.000,00 euro</w:t>
            </w:r>
            <w:r w:rsidRPr="007861F8">
              <w:rPr>
                <w:rFonts w:ascii="Arial" w:hAnsi="Arial" w:cs="Arial"/>
                <w:strike/>
                <w:highlight w:val="yellow"/>
                <w:lang w:val="it-IT" w:eastAsia="en-US"/>
              </w:rPr>
              <w:t>, l’Amministrazione committente, in casi eccezionali e previa idonea motivazione da indicare nella relazione unica, intenda comunque richiedere la polizza di assicurazione con i massimali di cui al comma 9 (art. 27, comma 15 LP 16/2015).</w:t>
            </w:r>
          </w:p>
          <w:p w14:paraId="4B23B585" w14:textId="77777777" w:rsidR="00967313" w:rsidRPr="007861F8" w:rsidRDefault="00967313" w:rsidP="00967313">
            <w:pPr>
              <w:autoSpaceDE w:val="0"/>
              <w:autoSpaceDN w:val="0"/>
              <w:ind w:right="-144"/>
              <w:jc w:val="both"/>
              <w:rPr>
                <w:rFonts w:ascii="Arial" w:hAnsi="Arial" w:cs="Arial"/>
                <w:b/>
                <w:bCs/>
                <w:i/>
                <w:iCs/>
                <w:strike/>
                <w:highlight w:val="yellow"/>
                <w:u w:val="single"/>
                <w:lang w:val="it-IT" w:eastAsia="en-US"/>
              </w:rPr>
            </w:pPr>
          </w:p>
        </w:tc>
      </w:tr>
      <w:tr w:rsidR="000A6711" w:rsidRPr="00950C8C" w14:paraId="2C159EC4" w14:textId="77777777" w:rsidTr="00967313">
        <w:tc>
          <w:tcPr>
            <w:tcW w:w="9781" w:type="dxa"/>
          </w:tcPr>
          <w:p w14:paraId="7F7DE6C8" w14:textId="77777777" w:rsidR="000A6711" w:rsidRPr="007861F8" w:rsidRDefault="000A6711" w:rsidP="000A6711">
            <w:pPr>
              <w:autoSpaceDE w:val="0"/>
              <w:autoSpaceDN w:val="0"/>
              <w:ind w:left="720" w:right="-144"/>
              <w:jc w:val="both"/>
              <w:rPr>
                <w:rFonts w:ascii="Arial" w:hAnsi="Arial" w:cs="Arial"/>
                <w:strike/>
                <w:highlight w:val="yellow"/>
                <w:lang w:val="it-IT" w:eastAsia="en-US"/>
              </w:rPr>
            </w:pPr>
          </w:p>
          <w:p w14:paraId="1C0B7926" w14:textId="77777777" w:rsidR="000A6711" w:rsidRPr="007861F8" w:rsidRDefault="000A6711" w:rsidP="000A6711">
            <w:pPr>
              <w:autoSpaceDE w:val="0"/>
              <w:autoSpaceDN w:val="0"/>
              <w:ind w:right="-144"/>
              <w:jc w:val="both"/>
              <w:rPr>
                <w:rFonts w:ascii="Arial" w:hAnsi="Arial" w:cs="Arial"/>
                <w:b/>
                <w:bCs/>
                <w:strike/>
                <w:highlight w:val="yellow"/>
                <w:lang w:val="it-IT" w:eastAsia="en-US"/>
              </w:rPr>
            </w:pPr>
            <w:r w:rsidRPr="007861F8">
              <w:rPr>
                <w:rFonts w:ascii="Arial" w:hAnsi="Arial" w:cs="Arial"/>
                <w:b/>
                <w:bCs/>
                <w:strike/>
                <w:highlight w:val="yellow"/>
                <w:lang w:val="it-IT" w:eastAsia="en-US"/>
              </w:rPr>
              <w:t>Ipotesi B)</w:t>
            </w:r>
          </w:p>
          <w:p w14:paraId="7F336F42" w14:textId="77777777" w:rsidR="000A6711" w:rsidRPr="007861F8" w:rsidRDefault="000A6711" w:rsidP="00FF321E">
            <w:pPr>
              <w:autoSpaceDE w:val="0"/>
              <w:autoSpaceDN w:val="0"/>
              <w:jc w:val="both"/>
              <w:rPr>
                <w:rFonts w:ascii="Arial" w:hAnsi="Arial" w:cs="Arial"/>
                <w:strike/>
                <w:highlight w:val="yellow"/>
                <w:lang w:val="it-IT" w:eastAsia="en-US"/>
              </w:rPr>
            </w:pPr>
            <w:r w:rsidRPr="007861F8">
              <w:rPr>
                <w:rFonts w:ascii="Arial" w:hAnsi="Arial" w:cs="Arial"/>
                <w:b/>
                <w:bCs/>
                <w:strike/>
                <w:highlight w:val="yellow"/>
                <w:u w:val="single"/>
                <w:lang w:val="it-IT" w:eastAsia="en-US"/>
              </w:rPr>
              <w:t>ATTENZIONE: Lasciare anche se, per l’affidamento di lavori di importo inferiore a 500.000,00 euro,</w:t>
            </w:r>
            <w:r w:rsidRPr="007861F8">
              <w:rPr>
                <w:rFonts w:ascii="Arial" w:hAnsi="Arial" w:cs="Arial"/>
                <w:strike/>
                <w:highlight w:val="yellow"/>
                <w:lang w:val="it-IT" w:eastAsia="en-US"/>
              </w:rPr>
              <w:t xml:space="preserve"> l’Amministrazione committente </w:t>
            </w:r>
            <w:r w:rsidRPr="007861F8">
              <w:rPr>
                <w:rFonts w:ascii="Arial" w:hAnsi="Arial" w:cs="Arial"/>
                <w:strike/>
                <w:highlight w:val="yellow"/>
                <w:u w:val="single"/>
                <w:lang w:val="it-IT" w:eastAsia="en-US"/>
              </w:rPr>
              <w:t>non</w:t>
            </w:r>
            <w:r w:rsidRPr="007861F8">
              <w:rPr>
                <w:rFonts w:ascii="Arial" w:hAnsi="Arial" w:cs="Arial"/>
                <w:strike/>
                <w:highlight w:val="yellow"/>
                <w:lang w:val="it-IT" w:eastAsia="en-US"/>
              </w:rPr>
              <w:t xml:space="preserve"> intenda richiedere alcuna polizza, sempre che il soggetto affidatario sia munito di polizza generica di responsabilità civile. Anche in questo caso si deve compilare il comma 9, per </w:t>
            </w:r>
            <w:r w:rsidRPr="007861F8">
              <w:rPr>
                <w:rFonts w:ascii="Arial" w:hAnsi="Arial" w:cs="Arial"/>
                <w:strike/>
                <w:highlight w:val="yellow"/>
                <w:lang w:val="it-IT" w:eastAsia="en-US"/>
              </w:rPr>
              <w:lastRenderedPageBreak/>
              <w:t>stabilire i massimali della polizza nel caso il soggetto affidatario non sia munito di polizza generica di responsabilità civile (art. 27, comma 14 LP 16/2015).</w:t>
            </w:r>
          </w:p>
          <w:p w14:paraId="6918D600" w14:textId="77777777" w:rsidR="00950C8C" w:rsidRDefault="00950C8C" w:rsidP="00950C8C">
            <w:pPr>
              <w:autoSpaceDE w:val="0"/>
              <w:autoSpaceDN w:val="0"/>
              <w:ind w:right="-144"/>
              <w:jc w:val="both"/>
              <w:rPr>
                <w:rFonts w:ascii="Arial" w:hAnsi="Arial" w:cs="Arial"/>
                <w:u w:val="single"/>
                <w:lang w:val="en-US" w:eastAsia="en-US"/>
              </w:rPr>
            </w:pPr>
          </w:p>
          <w:p w14:paraId="7F8968F0" w14:textId="63EBD35F" w:rsidR="000A6711" w:rsidRPr="00950C8C" w:rsidRDefault="000A6711" w:rsidP="00950C8C">
            <w:pPr>
              <w:autoSpaceDE w:val="0"/>
              <w:autoSpaceDN w:val="0"/>
              <w:ind w:right="-144"/>
              <w:jc w:val="both"/>
              <w:rPr>
                <w:rFonts w:ascii="Arial" w:hAnsi="Arial" w:cs="Arial"/>
                <w:u w:val="single"/>
                <w:lang w:val="en-US" w:eastAsia="en-US"/>
              </w:rPr>
            </w:pPr>
            <w:r w:rsidRPr="00950C8C">
              <w:rPr>
                <w:rFonts w:ascii="Arial" w:hAnsi="Arial" w:cs="Arial"/>
                <w:u w:val="single"/>
                <w:lang w:val="en-US" w:eastAsia="en-US"/>
              </w:rPr>
              <w:t>«Contractors All Risks» - CA, che copre</w:t>
            </w:r>
          </w:p>
          <w:p w14:paraId="558BB799" w14:textId="77777777" w:rsidR="000A6711" w:rsidRPr="00950C8C" w:rsidRDefault="000A6711" w:rsidP="001F2902">
            <w:pPr>
              <w:numPr>
                <w:ilvl w:val="0"/>
                <w:numId w:val="41"/>
              </w:numPr>
              <w:autoSpaceDE w:val="0"/>
              <w:autoSpaceDN w:val="0"/>
              <w:jc w:val="both"/>
              <w:rPr>
                <w:rFonts w:ascii="Arial" w:hAnsi="Arial" w:cs="Arial"/>
                <w:lang w:val="it-IT" w:eastAsia="en-US"/>
              </w:rPr>
            </w:pPr>
            <w:r w:rsidRPr="00950C8C">
              <w:rPr>
                <w:rFonts w:ascii="Arial" w:hAnsi="Arial" w:cs="Arial"/>
                <w:u w:val="single"/>
                <w:lang w:val="it-IT" w:eastAsia="en-US"/>
              </w:rPr>
              <w:t>Danni alle cose</w:t>
            </w:r>
            <w:r w:rsidRPr="00950C8C">
              <w:rPr>
                <w:rFonts w:ascii="Arial" w:hAnsi="Arial" w:cs="Arial"/>
                <w:lang w:val="it-IT" w:eastAsia="en-US"/>
              </w:rPr>
              <w:t>: l'importo della somma da assicurare di norma corrisponde all'importo del contratto stesso. Qualora sussistano motivate particolari circostanze l’importo da assicurare può essere superiore all'importo del contratto (tale motivazione deve risultare da apposito atto, eventualmente anche dalla Relazione unica).</w:t>
            </w:r>
          </w:p>
          <w:p w14:paraId="6C0F3E86" w14:textId="77777777" w:rsidR="000A6711" w:rsidRPr="00950C8C" w:rsidRDefault="000A6711" w:rsidP="001F2902">
            <w:pPr>
              <w:numPr>
                <w:ilvl w:val="0"/>
                <w:numId w:val="41"/>
              </w:numPr>
              <w:autoSpaceDE w:val="0"/>
              <w:autoSpaceDN w:val="0"/>
              <w:jc w:val="both"/>
              <w:rPr>
                <w:rFonts w:ascii="Arial" w:hAnsi="Arial" w:cs="Arial"/>
                <w:lang w:val="it-IT" w:eastAsia="en-US"/>
              </w:rPr>
            </w:pPr>
            <w:r w:rsidRPr="00950C8C">
              <w:rPr>
                <w:rFonts w:ascii="Arial" w:hAnsi="Arial" w:cs="Arial"/>
                <w:u w:val="single"/>
                <w:lang w:val="it-IT" w:eastAsia="en-US"/>
              </w:rPr>
              <w:t>Responsabilità civile per danni causati a terzi (R.C.T.) il massimale è pari al cinque per cento (5%)</w:t>
            </w:r>
            <w:r w:rsidRPr="00950C8C">
              <w:rPr>
                <w:rFonts w:ascii="Arial" w:hAnsi="Arial" w:cs="Arial"/>
                <w:lang w:val="it-IT" w:eastAsia="en-US"/>
              </w:rPr>
              <w:t xml:space="preserve"> della somma assicurata per le opere, con un minimo di 500.000 euro ed un massimo di 5.000.000 € di euro.</w:t>
            </w:r>
          </w:p>
          <w:p w14:paraId="68049B1C" w14:textId="77777777" w:rsidR="000A6711" w:rsidRPr="00950C8C" w:rsidRDefault="000A6711" w:rsidP="000A6711">
            <w:pPr>
              <w:autoSpaceDE w:val="0"/>
              <w:autoSpaceDN w:val="0"/>
              <w:ind w:right="-144"/>
              <w:jc w:val="both"/>
              <w:rPr>
                <w:rFonts w:ascii="Arial" w:hAnsi="Arial" w:cs="Arial"/>
                <w:b/>
                <w:bCs/>
                <w:lang w:val="it-IT" w:eastAsia="en-US"/>
              </w:rPr>
            </w:pPr>
          </w:p>
          <w:p w14:paraId="2D803FA0" w14:textId="77777777" w:rsidR="000A6711" w:rsidRPr="007861F8" w:rsidRDefault="000A6711" w:rsidP="00967313">
            <w:pPr>
              <w:autoSpaceDE w:val="0"/>
              <w:autoSpaceDN w:val="0"/>
              <w:jc w:val="both"/>
              <w:rPr>
                <w:rFonts w:ascii="Arial" w:hAnsi="Arial" w:cs="Arial"/>
                <w:b/>
                <w:strike/>
                <w:lang w:val="it-IT"/>
              </w:rPr>
            </w:pPr>
          </w:p>
        </w:tc>
      </w:tr>
      <w:tr w:rsidR="00967313" w:rsidRPr="00950C8C" w14:paraId="13F88931" w14:textId="77777777" w:rsidTr="00967313">
        <w:tc>
          <w:tcPr>
            <w:tcW w:w="9781" w:type="dxa"/>
            <w:shd w:val="clear" w:color="auto" w:fill="E7E6E6" w:themeFill="background2"/>
          </w:tcPr>
          <w:p w14:paraId="032DED62" w14:textId="35FF1D8D" w:rsidR="00967313" w:rsidRPr="00967313" w:rsidRDefault="00967313" w:rsidP="00967313">
            <w:pPr>
              <w:autoSpaceDE w:val="0"/>
              <w:autoSpaceDN w:val="0"/>
              <w:jc w:val="both"/>
              <w:rPr>
                <w:rFonts w:ascii="Arial" w:hAnsi="Arial" w:cs="Arial"/>
                <w:b/>
                <w:i/>
                <w:lang w:val="it-IT"/>
              </w:rPr>
            </w:pPr>
            <w:r w:rsidRPr="00967313">
              <w:rPr>
                <w:rFonts w:ascii="Arial" w:hAnsi="Arial" w:cs="Arial"/>
                <w:b/>
                <w:bCs/>
                <w:i/>
                <w:iCs/>
                <w:u w:val="single"/>
                <w:lang w:val="it-IT" w:eastAsia="en-US"/>
              </w:rPr>
              <w:lastRenderedPageBreak/>
              <w:t>comma 13</w:t>
            </w:r>
            <w:r w:rsidRPr="004648EF">
              <w:rPr>
                <w:rFonts w:ascii="Arial" w:hAnsi="Arial" w:cs="Arial"/>
                <w:b/>
                <w:bCs/>
                <w:lang w:val="it-IT" w:eastAsia="en-US"/>
              </w:rPr>
              <w:t>: (solo per lavori di importo superiore al doppio della soglia di cui all’articolo 35 del d.lgs. n. 50/2016)</w:t>
            </w:r>
          </w:p>
        </w:tc>
      </w:tr>
      <w:tr w:rsidR="00967313" w:rsidRPr="00950C8C" w14:paraId="58A3E362" w14:textId="77777777" w:rsidTr="00967313">
        <w:tc>
          <w:tcPr>
            <w:tcW w:w="9781" w:type="dxa"/>
            <w:shd w:val="clear" w:color="auto" w:fill="FFFFFF" w:themeFill="background1"/>
          </w:tcPr>
          <w:p w14:paraId="62B69B49" w14:textId="77777777" w:rsidR="00967313" w:rsidRPr="004648EF" w:rsidRDefault="00967313" w:rsidP="00967313">
            <w:pPr>
              <w:autoSpaceDE w:val="0"/>
              <w:autoSpaceDN w:val="0"/>
              <w:jc w:val="both"/>
              <w:rPr>
                <w:rFonts w:ascii="Arial" w:hAnsi="Arial" w:cs="Arial"/>
                <w:lang w:val="it-IT" w:eastAsia="en-US"/>
              </w:rPr>
            </w:pPr>
            <w:r w:rsidRPr="004648EF">
              <w:rPr>
                <w:rFonts w:ascii="Arial" w:hAnsi="Arial" w:cs="Arial"/>
                <w:u w:val="single"/>
                <w:lang w:val="it-IT" w:eastAsia="en-US"/>
              </w:rPr>
              <w:t>a) Danni alle cose</w:t>
            </w:r>
            <w:r w:rsidRPr="004648EF">
              <w:rPr>
                <w:rFonts w:ascii="Arial" w:hAnsi="Arial" w:cs="Arial"/>
                <w:lang w:val="it-IT" w:eastAsia="en-US"/>
              </w:rPr>
              <w:t xml:space="preserve">: il limite di indennizzo della polizza decennale </w:t>
            </w:r>
            <w:r w:rsidRPr="004648EF">
              <w:rPr>
                <w:rFonts w:ascii="Arial" w:hAnsi="Arial" w:cs="Arial"/>
                <w:u w:val="single"/>
                <w:lang w:val="it-IT" w:eastAsia="en-US"/>
              </w:rPr>
              <w:t>non</w:t>
            </w:r>
            <w:r w:rsidRPr="004648EF">
              <w:rPr>
                <w:rFonts w:ascii="Arial" w:hAnsi="Arial" w:cs="Arial"/>
                <w:lang w:val="it-IT" w:eastAsia="en-US"/>
              </w:rPr>
              <w:t xml:space="preserve"> deve essere </w:t>
            </w:r>
            <w:r w:rsidRPr="004648EF">
              <w:rPr>
                <w:rFonts w:ascii="Arial" w:hAnsi="Arial" w:cs="Arial"/>
                <w:u w:val="single"/>
                <w:lang w:val="it-IT" w:eastAsia="en-US"/>
              </w:rPr>
              <w:t>inferiore al venti per cento</w:t>
            </w:r>
            <w:r w:rsidRPr="004648EF">
              <w:rPr>
                <w:rFonts w:ascii="Arial" w:hAnsi="Arial" w:cs="Arial"/>
                <w:lang w:val="it-IT" w:eastAsia="en-US"/>
              </w:rPr>
              <w:t xml:space="preserve"> del valore dell'opera realizzata e </w:t>
            </w:r>
            <w:r w:rsidRPr="004648EF">
              <w:rPr>
                <w:rFonts w:ascii="Arial" w:hAnsi="Arial" w:cs="Arial"/>
                <w:u w:val="single"/>
                <w:lang w:val="it-IT" w:eastAsia="en-US"/>
              </w:rPr>
              <w:t>non superiore al 40 per cento</w:t>
            </w:r>
            <w:r w:rsidRPr="004648EF">
              <w:rPr>
                <w:rFonts w:ascii="Arial" w:hAnsi="Arial" w:cs="Arial"/>
                <w:lang w:val="it-IT" w:eastAsia="en-US"/>
              </w:rPr>
              <w:t>, nel rispetto del principio di proporzionalità avuto riguardo alla natura dell'opera.</w:t>
            </w:r>
          </w:p>
          <w:p w14:paraId="12702700" w14:textId="77777777" w:rsidR="00967313" w:rsidRDefault="00967313" w:rsidP="00967313">
            <w:pPr>
              <w:autoSpaceDE w:val="0"/>
              <w:autoSpaceDN w:val="0"/>
              <w:jc w:val="both"/>
              <w:rPr>
                <w:rFonts w:ascii="Arial" w:hAnsi="Arial" w:cs="Arial"/>
                <w:lang w:val="it-IT" w:eastAsia="en-US"/>
              </w:rPr>
            </w:pPr>
            <w:r w:rsidRPr="004648EF">
              <w:rPr>
                <w:rFonts w:ascii="Arial" w:hAnsi="Arial" w:cs="Arial"/>
                <w:u w:val="single"/>
                <w:lang w:val="it-IT" w:eastAsia="en-US"/>
              </w:rPr>
              <w:t>b) Responsabilità civile per danni causati a terzi (R.C.T.)</w:t>
            </w:r>
            <w:r w:rsidRPr="004648EF">
              <w:rPr>
                <w:rFonts w:ascii="Arial" w:hAnsi="Arial" w:cs="Arial"/>
                <w:lang w:val="it-IT" w:eastAsia="en-US"/>
              </w:rPr>
              <w:t>: indennizzo pari al 5 per cento del valore dell'opera realizzata con un minimo di 500.000 euro ed un massimo di 5.000.000 di euro.</w:t>
            </w:r>
          </w:p>
          <w:p w14:paraId="49DA5962" w14:textId="77777777" w:rsidR="00967313" w:rsidRPr="00FD765D" w:rsidRDefault="00967313" w:rsidP="004660BC">
            <w:pPr>
              <w:autoSpaceDE w:val="0"/>
              <w:autoSpaceDN w:val="0"/>
              <w:ind w:right="180"/>
              <w:jc w:val="both"/>
              <w:rPr>
                <w:rFonts w:ascii="Arial" w:hAnsi="Arial" w:cs="Arial"/>
                <w:b/>
                <w:i/>
                <w:lang w:val="it-IT"/>
              </w:rPr>
            </w:pPr>
          </w:p>
        </w:tc>
      </w:tr>
      <w:tr w:rsidR="000A6711" w:rsidRPr="00C50686" w14:paraId="30D96D6C" w14:textId="77777777" w:rsidTr="00967313">
        <w:tc>
          <w:tcPr>
            <w:tcW w:w="9781" w:type="dxa"/>
            <w:shd w:val="clear" w:color="auto" w:fill="E7E6E6" w:themeFill="background2"/>
          </w:tcPr>
          <w:p w14:paraId="5478942D" w14:textId="3016F6A0" w:rsidR="000A6711" w:rsidRPr="00167C07" w:rsidRDefault="004660BC" w:rsidP="004660BC">
            <w:pPr>
              <w:autoSpaceDE w:val="0"/>
              <w:autoSpaceDN w:val="0"/>
              <w:ind w:right="180"/>
              <w:jc w:val="both"/>
              <w:rPr>
                <w:rFonts w:ascii="Arial" w:hAnsi="Arial" w:cs="Arial"/>
                <w:b/>
                <w:lang w:val="it-IT"/>
              </w:rPr>
            </w:pPr>
            <w:r w:rsidRPr="008C30FF">
              <w:rPr>
                <w:rFonts w:ascii="Arial" w:hAnsi="Arial" w:cs="Arial"/>
                <w:b/>
                <w:i/>
              </w:rPr>
              <w:t xml:space="preserve">Art. 19 </w:t>
            </w:r>
          </w:p>
        </w:tc>
      </w:tr>
      <w:tr w:rsidR="00967313" w:rsidRPr="00C50686" w14:paraId="5DDAF2B9" w14:textId="77777777" w:rsidTr="00967313">
        <w:tc>
          <w:tcPr>
            <w:tcW w:w="9781" w:type="dxa"/>
            <w:shd w:val="clear" w:color="auto" w:fill="E7E6E6" w:themeFill="background2"/>
          </w:tcPr>
          <w:p w14:paraId="5FFBE707" w14:textId="4770D778" w:rsidR="00967313" w:rsidRPr="00967313" w:rsidRDefault="00967313" w:rsidP="004660BC">
            <w:pPr>
              <w:autoSpaceDE w:val="0"/>
              <w:autoSpaceDN w:val="0"/>
              <w:ind w:right="180"/>
              <w:jc w:val="both"/>
              <w:rPr>
                <w:rFonts w:ascii="Arial" w:hAnsi="Arial" w:cs="Arial"/>
                <w:b/>
                <w:i/>
                <w:u w:val="single"/>
              </w:rPr>
            </w:pPr>
            <w:r w:rsidRPr="00967313">
              <w:rPr>
                <w:rFonts w:ascii="Arial" w:hAnsi="Arial" w:cs="Arial"/>
                <w:b/>
                <w:i/>
                <w:u w:val="single"/>
              </w:rPr>
              <w:t>Abs. 2</w:t>
            </w:r>
          </w:p>
        </w:tc>
      </w:tr>
      <w:tr w:rsidR="000A6711" w:rsidRPr="00C50686" w14:paraId="74A08169" w14:textId="77777777" w:rsidTr="00967313">
        <w:tc>
          <w:tcPr>
            <w:tcW w:w="9781" w:type="dxa"/>
          </w:tcPr>
          <w:p w14:paraId="727FFA95" w14:textId="77777777" w:rsidR="00967313" w:rsidRDefault="00967313" w:rsidP="004660BC">
            <w:pPr>
              <w:autoSpaceDE w:val="0"/>
              <w:autoSpaceDN w:val="0"/>
              <w:ind w:right="-144"/>
              <w:jc w:val="both"/>
              <w:rPr>
                <w:rFonts w:ascii="Arial" w:hAnsi="Arial" w:cs="Arial"/>
                <w:i/>
              </w:rPr>
            </w:pPr>
          </w:p>
          <w:p w14:paraId="21F6AF65" w14:textId="21B9DDD5" w:rsidR="004660BC" w:rsidRPr="008C30FF" w:rsidRDefault="004660BC" w:rsidP="004660BC">
            <w:pPr>
              <w:autoSpaceDE w:val="0"/>
              <w:autoSpaceDN w:val="0"/>
              <w:ind w:right="-144"/>
              <w:jc w:val="both"/>
              <w:rPr>
                <w:rFonts w:ascii="Arial" w:hAnsi="Arial" w:cs="Arial"/>
                <w:i/>
                <w:iCs/>
              </w:rPr>
            </w:pPr>
            <w:r w:rsidRPr="008C30FF">
              <w:rPr>
                <w:rFonts w:ascii="Arial" w:hAnsi="Arial" w:cs="Arial"/>
                <w:i/>
              </w:rPr>
              <w:t>einen Prozentsatz in der Höhe vom 2%</w:t>
            </w:r>
            <w:r w:rsidRPr="008C30FF">
              <w:rPr>
                <w:rFonts w:ascii="Arial" w:hAnsi="Arial"/>
                <w:i/>
                <w:iCs/>
                <w:noProof/>
                <w:lang w:eastAsia="de-DE"/>
              </w:rPr>
              <w:t xml:space="preserve"> einfügen </w:t>
            </w:r>
            <w:r w:rsidRPr="008C30FF">
              <w:rPr>
                <w:rFonts w:ascii="Arial" w:hAnsi="Arial" w:cs="Arial"/>
                <w:i/>
                <w:iCs/>
              </w:rPr>
              <w:t>(der Betrag der Kaution kann im Sinne des Art. 36 LG 16/2015 mit Begründung bis auf 1 % reduziert bzw. bis auf 4% erhöht werden;</w:t>
            </w:r>
            <w:r w:rsidRPr="008C30FF">
              <w:rPr>
                <w:rFonts w:ascii="Arial" w:hAnsi="Arial"/>
                <w:i/>
                <w:noProof/>
                <w:lang w:eastAsia="de-DE"/>
              </w:rPr>
              <w:t xml:space="preserve"> </w:t>
            </w:r>
            <w:r w:rsidRPr="008C30FF">
              <w:rPr>
                <w:rFonts w:ascii="Arial" w:hAnsi="Arial" w:cs="Arial"/>
                <w:i/>
                <w:iCs/>
              </w:rPr>
              <w:t>diese Begründung muss aus einem entsprechenden Verwaltungsakt, eventuell auch aus dem Vergabevermerk, hervorgehen).</w:t>
            </w:r>
          </w:p>
          <w:p w14:paraId="0FB38C76" w14:textId="77777777" w:rsidR="004660BC" w:rsidRPr="008C30FF" w:rsidRDefault="004660BC" w:rsidP="004660BC">
            <w:pPr>
              <w:autoSpaceDE w:val="0"/>
              <w:autoSpaceDN w:val="0"/>
              <w:ind w:right="-144"/>
              <w:jc w:val="both"/>
              <w:rPr>
                <w:rFonts w:ascii="Arial" w:hAnsi="Arial" w:cs="Arial"/>
                <w:lang w:eastAsia="en-US"/>
              </w:rPr>
            </w:pPr>
            <w:r w:rsidRPr="008C30FF">
              <w:rPr>
                <w:rFonts w:ascii="Arial" w:hAnsi="Arial" w:cs="Arial"/>
                <w:lang w:eastAsia="en-US"/>
              </w:rPr>
              <w:t xml:space="preserve">Diesen Satz bei Direktvergaben mit einem Betrag unter 40.000 Euro, für die keine endgültige Sicherheit geleistet werden muss, löschen. </w:t>
            </w:r>
          </w:p>
          <w:p w14:paraId="5049731D" w14:textId="77777777" w:rsidR="004660BC" w:rsidRDefault="004660BC" w:rsidP="004660BC">
            <w:pPr>
              <w:autoSpaceDE w:val="0"/>
              <w:autoSpaceDN w:val="0"/>
              <w:ind w:right="-144"/>
              <w:jc w:val="both"/>
              <w:rPr>
                <w:rFonts w:ascii="Arial" w:hAnsi="Arial" w:cs="Arial"/>
                <w:lang w:eastAsia="en-US"/>
              </w:rPr>
            </w:pPr>
            <w:r w:rsidRPr="008C30FF">
              <w:rPr>
                <w:rFonts w:ascii="Arial" w:hAnsi="Arial" w:cs="Arial"/>
                <w:lang w:eastAsia="en-US"/>
              </w:rPr>
              <w:t xml:space="preserve">Achtung: für die Befreiung ist der </w:t>
            </w:r>
            <w:r>
              <w:rPr>
                <w:rFonts w:ascii="Arial" w:hAnsi="Arial" w:cs="Arial"/>
                <w:lang w:eastAsia="en-US"/>
              </w:rPr>
              <w:t>Aufschreibungs</w:t>
            </w:r>
            <w:r w:rsidRPr="008C30FF">
              <w:rPr>
                <w:rFonts w:ascii="Arial" w:hAnsi="Arial" w:cs="Arial"/>
                <w:lang w:eastAsia="en-US"/>
              </w:rPr>
              <w:t>betrag zu erwägen.</w:t>
            </w:r>
          </w:p>
          <w:p w14:paraId="2047915E" w14:textId="44DF944F" w:rsidR="000A6711" w:rsidRPr="00713A47" w:rsidRDefault="004660BC" w:rsidP="004660BC">
            <w:pPr>
              <w:autoSpaceDE w:val="0"/>
              <w:autoSpaceDN w:val="0"/>
              <w:ind w:left="720" w:right="-144"/>
              <w:jc w:val="both"/>
              <w:rPr>
                <w:rFonts w:ascii="Arial" w:hAnsi="Arial" w:cs="Arial"/>
                <w:b/>
              </w:rPr>
            </w:pPr>
            <w:r w:rsidRPr="008C30FF">
              <w:rPr>
                <w:rFonts w:ascii="Arial" w:hAnsi="Arial" w:cs="Arial"/>
                <w:lang w:eastAsia="en-US"/>
              </w:rPr>
              <w:t xml:space="preserve"> </w:t>
            </w:r>
          </w:p>
        </w:tc>
      </w:tr>
      <w:tr w:rsidR="00967313" w:rsidRPr="00C50686" w14:paraId="15D72D92" w14:textId="77777777" w:rsidTr="00967313">
        <w:tc>
          <w:tcPr>
            <w:tcW w:w="9781" w:type="dxa"/>
            <w:shd w:val="clear" w:color="auto" w:fill="E7E6E6" w:themeFill="background2"/>
          </w:tcPr>
          <w:p w14:paraId="1E96AF7E" w14:textId="435E2C74" w:rsidR="00967313" w:rsidRDefault="00967313" w:rsidP="00967313">
            <w:pPr>
              <w:autoSpaceDE w:val="0"/>
              <w:autoSpaceDN w:val="0"/>
              <w:ind w:right="-144"/>
              <w:jc w:val="both"/>
              <w:rPr>
                <w:rFonts w:ascii="Arial" w:hAnsi="Arial" w:cs="Arial"/>
                <w:i/>
              </w:rPr>
            </w:pPr>
            <w:r w:rsidRPr="00967313">
              <w:rPr>
                <w:rFonts w:ascii="Arial" w:hAnsi="Arial" w:cs="Arial"/>
                <w:b/>
                <w:i/>
                <w:u w:val="single"/>
              </w:rPr>
              <w:t>Abs. 9</w:t>
            </w:r>
          </w:p>
        </w:tc>
      </w:tr>
      <w:tr w:rsidR="00967313" w:rsidRPr="007861F8" w14:paraId="020B07C5" w14:textId="77777777" w:rsidTr="00967313">
        <w:tc>
          <w:tcPr>
            <w:tcW w:w="9781" w:type="dxa"/>
            <w:shd w:val="clear" w:color="auto" w:fill="FFFFFF" w:themeFill="background1"/>
          </w:tcPr>
          <w:p w14:paraId="3E2FB7AC" w14:textId="77777777" w:rsidR="00967313" w:rsidRPr="007861F8" w:rsidRDefault="00967313" w:rsidP="00967313">
            <w:pPr>
              <w:autoSpaceDE w:val="0"/>
              <w:autoSpaceDN w:val="0"/>
              <w:ind w:right="-144"/>
              <w:jc w:val="both"/>
              <w:rPr>
                <w:rFonts w:ascii="Arial" w:hAnsi="Arial" w:cs="Arial"/>
                <w:b/>
                <w:bCs/>
                <w:i/>
                <w:iCs/>
                <w:strike/>
                <w:lang w:eastAsia="en-US"/>
              </w:rPr>
            </w:pPr>
          </w:p>
          <w:p w14:paraId="18557AFD" w14:textId="1DEA3CEB" w:rsidR="00967313" w:rsidRPr="007861F8" w:rsidRDefault="00967313" w:rsidP="00967313">
            <w:pPr>
              <w:autoSpaceDE w:val="0"/>
              <w:autoSpaceDN w:val="0"/>
              <w:ind w:right="-144"/>
              <w:jc w:val="both"/>
              <w:rPr>
                <w:rFonts w:ascii="Arial" w:hAnsi="Arial" w:cs="Arial"/>
                <w:b/>
                <w:bCs/>
                <w:i/>
                <w:iCs/>
                <w:strike/>
                <w:highlight w:val="yellow"/>
                <w:lang w:eastAsia="en-US"/>
              </w:rPr>
            </w:pPr>
            <w:r w:rsidRPr="007861F8">
              <w:rPr>
                <w:rFonts w:ascii="Arial" w:hAnsi="Arial" w:cs="Arial"/>
                <w:b/>
                <w:bCs/>
                <w:i/>
                <w:iCs/>
                <w:strike/>
                <w:highlight w:val="yellow"/>
                <w:lang w:eastAsia="en-US"/>
              </w:rPr>
              <w:t xml:space="preserve">Hypthese A) </w:t>
            </w:r>
          </w:p>
          <w:p w14:paraId="225BF6CE" w14:textId="77777777" w:rsidR="00967313" w:rsidRPr="007861F8" w:rsidRDefault="00967313" w:rsidP="00967313">
            <w:pPr>
              <w:autoSpaceDE w:val="0"/>
              <w:autoSpaceDN w:val="0"/>
              <w:ind w:right="-144"/>
              <w:jc w:val="both"/>
              <w:rPr>
                <w:rFonts w:ascii="Arial" w:hAnsi="Arial" w:cs="Arial"/>
                <w:i/>
                <w:iCs/>
                <w:strike/>
                <w:lang w:eastAsia="en-US"/>
              </w:rPr>
            </w:pPr>
            <w:r w:rsidRPr="007861F8">
              <w:rPr>
                <w:rFonts w:ascii="Arial" w:hAnsi="Arial" w:cs="Arial"/>
                <w:b/>
                <w:bCs/>
                <w:i/>
                <w:iCs/>
                <w:strike/>
                <w:highlight w:val="yellow"/>
                <w:u w:val="single"/>
                <w:lang w:eastAsia="en-US"/>
              </w:rPr>
              <w:t>ACHTUNG</w:t>
            </w:r>
            <w:r w:rsidRPr="007861F8">
              <w:rPr>
                <w:rFonts w:ascii="Arial" w:hAnsi="Arial" w:cs="Arial"/>
                <w:i/>
                <w:iCs/>
                <w:strike/>
                <w:highlight w:val="yellow"/>
                <w:lang w:eastAsia="en-US"/>
              </w:rPr>
              <w:t>: auch im Falle von Bauleistungen unter 500.000,00 Euro belassen, falls der Auftraggeber in Ausnahmefällen und bei angemessener Begründung im Vergabevermerk, jedenfalls beabsichtigt, die Versicherungspolizze bis zu den in Absatz 9 genannten Höchstgrenzen zu verlangen (art. 27, Abs. 15 LG 16/2015).</w:t>
            </w:r>
            <w:r w:rsidRPr="007861F8">
              <w:rPr>
                <w:rFonts w:ascii="Arial" w:hAnsi="Arial" w:cs="Arial"/>
                <w:i/>
                <w:iCs/>
                <w:strike/>
                <w:lang w:eastAsia="en-US"/>
              </w:rPr>
              <w:t xml:space="preserve"> </w:t>
            </w:r>
          </w:p>
          <w:p w14:paraId="3305D6B7" w14:textId="77777777" w:rsidR="00967313" w:rsidRPr="007861F8" w:rsidRDefault="00967313" w:rsidP="00967313">
            <w:pPr>
              <w:autoSpaceDE w:val="0"/>
              <w:autoSpaceDN w:val="0"/>
              <w:ind w:right="-144"/>
              <w:jc w:val="both"/>
              <w:rPr>
                <w:rFonts w:ascii="Arial" w:hAnsi="Arial" w:cs="Arial"/>
                <w:b/>
                <w:i/>
                <w:strike/>
                <w:u w:val="single"/>
              </w:rPr>
            </w:pPr>
          </w:p>
        </w:tc>
      </w:tr>
      <w:tr w:rsidR="000A6711" w:rsidRPr="00C50686" w14:paraId="086160E8" w14:textId="77777777" w:rsidTr="00967313">
        <w:tc>
          <w:tcPr>
            <w:tcW w:w="9781" w:type="dxa"/>
          </w:tcPr>
          <w:p w14:paraId="1187D04D" w14:textId="77777777" w:rsidR="004660BC" w:rsidRPr="00284231" w:rsidRDefault="004660BC" w:rsidP="004660BC">
            <w:pPr>
              <w:autoSpaceDE w:val="0"/>
              <w:autoSpaceDN w:val="0"/>
              <w:ind w:right="-144"/>
              <w:jc w:val="both"/>
              <w:rPr>
                <w:rFonts w:ascii="Arial" w:hAnsi="Arial" w:cs="Arial"/>
                <w:i/>
                <w:iCs/>
                <w:lang w:eastAsia="en-US"/>
              </w:rPr>
            </w:pPr>
            <w:bookmarkStart w:id="33" w:name="_Hlk78469590"/>
          </w:p>
          <w:p w14:paraId="5208586A" w14:textId="77777777" w:rsidR="004660BC" w:rsidRPr="007861F8" w:rsidRDefault="004660BC" w:rsidP="004660BC">
            <w:pPr>
              <w:autoSpaceDE w:val="0"/>
              <w:autoSpaceDN w:val="0"/>
              <w:ind w:right="-144"/>
              <w:jc w:val="both"/>
              <w:rPr>
                <w:rFonts w:ascii="Arial" w:hAnsi="Arial" w:cs="Arial"/>
                <w:b/>
                <w:bCs/>
                <w:i/>
                <w:iCs/>
                <w:strike/>
                <w:highlight w:val="yellow"/>
                <w:lang w:eastAsia="en-US"/>
              </w:rPr>
            </w:pPr>
            <w:r w:rsidRPr="007861F8">
              <w:rPr>
                <w:rFonts w:ascii="Arial" w:hAnsi="Arial" w:cs="Arial"/>
                <w:b/>
                <w:bCs/>
                <w:i/>
                <w:iCs/>
                <w:strike/>
                <w:highlight w:val="yellow"/>
                <w:lang w:eastAsia="en-US"/>
              </w:rPr>
              <w:t xml:space="preserve">Hypthese B) </w:t>
            </w:r>
          </w:p>
          <w:p w14:paraId="2534BBC4" w14:textId="77777777" w:rsidR="004660BC" w:rsidRPr="007861F8" w:rsidRDefault="004660BC" w:rsidP="004660BC">
            <w:pPr>
              <w:autoSpaceDE w:val="0"/>
              <w:autoSpaceDN w:val="0"/>
              <w:ind w:right="-144"/>
              <w:jc w:val="both"/>
              <w:rPr>
                <w:rFonts w:ascii="Arial" w:hAnsi="Arial" w:cs="Arial"/>
                <w:i/>
                <w:iCs/>
                <w:strike/>
                <w:lang w:eastAsia="en-US"/>
              </w:rPr>
            </w:pPr>
            <w:r w:rsidRPr="007861F8">
              <w:rPr>
                <w:rFonts w:ascii="Arial" w:hAnsi="Arial" w:cs="Arial"/>
                <w:b/>
                <w:bCs/>
                <w:i/>
                <w:iCs/>
                <w:strike/>
                <w:highlight w:val="yellow"/>
                <w:u w:val="single"/>
                <w:lang w:eastAsia="en-US"/>
              </w:rPr>
              <w:t>ACHTUNG</w:t>
            </w:r>
            <w:r w:rsidRPr="007861F8">
              <w:rPr>
                <w:rFonts w:ascii="Arial" w:hAnsi="Arial" w:cs="Arial"/>
                <w:i/>
                <w:iCs/>
                <w:strike/>
                <w:highlight w:val="yellow"/>
                <w:lang w:eastAsia="en-US"/>
              </w:rPr>
              <w:t>: auch im Falle von Bauleistungen unter 500.000,00 Euro belassen, falls der Auftraggeber nicht beabsichtigt, eine Versicherungspolizze zu verlangen, sofern der Auftragnehmer eine allgemeine Haftpflichtversicherung besitzt. Auch in diesem Fall ist der Absatz 9 auszufüllen, um die Versicherungsobergrenzen für den Fall festzulegen, dass der Auftragnehmer über keine allgemeine Haftpflichtversicherung verfügt (art. 27, comma 14 LG 16/2015).</w:t>
            </w:r>
          </w:p>
          <w:p w14:paraId="73141F33" w14:textId="77777777" w:rsidR="004660BC" w:rsidRPr="000E1232" w:rsidRDefault="004660BC" w:rsidP="004660BC">
            <w:pPr>
              <w:autoSpaceDE w:val="0"/>
              <w:autoSpaceDN w:val="0"/>
              <w:ind w:left="708" w:right="-144"/>
              <w:jc w:val="both"/>
              <w:rPr>
                <w:rFonts w:ascii="Arial" w:hAnsi="Arial" w:cs="Arial"/>
                <w:b/>
                <w:i/>
                <w:highlight w:val="green"/>
              </w:rPr>
            </w:pPr>
          </w:p>
          <w:bookmarkEnd w:id="33"/>
          <w:p w14:paraId="65FDCEED" w14:textId="77777777" w:rsidR="004660BC" w:rsidRPr="00052D55" w:rsidRDefault="004660BC" w:rsidP="004660BC">
            <w:pPr>
              <w:autoSpaceDE w:val="0"/>
              <w:autoSpaceDN w:val="0"/>
              <w:ind w:right="-144"/>
              <w:jc w:val="both"/>
              <w:rPr>
                <w:rFonts w:ascii="Arial" w:hAnsi="Arial" w:cs="Arial"/>
                <w:i/>
                <w:iCs/>
                <w:u w:val="single"/>
                <w:lang w:val="en-US" w:eastAsia="en-US"/>
              </w:rPr>
            </w:pPr>
            <w:r w:rsidRPr="00052D55">
              <w:rPr>
                <w:rFonts w:ascii="Arial" w:hAnsi="Arial" w:cs="Arial"/>
                <w:i/>
                <w:iCs/>
                <w:u w:val="single"/>
                <w:lang w:val="en-US" w:eastAsia="en-US"/>
              </w:rPr>
              <w:t>«Contractors All Risks» - CAR di Folgendes deckt</w:t>
            </w:r>
          </w:p>
          <w:p w14:paraId="54F84D69" w14:textId="77FFBBF5" w:rsidR="004660BC" w:rsidRPr="004660BC" w:rsidRDefault="004660BC" w:rsidP="004660BC">
            <w:pPr>
              <w:pStyle w:val="Paragrafoelenco"/>
              <w:numPr>
                <w:ilvl w:val="0"/>
                <w:numId w:val="42"/>
              </w:numPr>
              <w:autoSpaceDE w:val="0"/>
              <w:autoSpaceDN w:val="0"/>
              <w:ind w:right="-144"/>
              <w:jc w:val="both"/>
              <w:rPr>
                <w:rFonts w:ascii="Arial" w:hAnsi="Arial" w:cs="Arial"/>
                <w:i/>
                <w:iCs/>
                <w:lang w:eastAsia="en-US"/>
              </w:rPr>
            </w:pPr>
            <w:r w:rsidRPr="004660BC">
              <w:rPr>
                <w:rFonts w:ascii="Arial" w:hAnsi="Arial" w:cs="Arial"/>
                <w:i/>
                <w:iCs/>
                <w:u w:val="single"/>
                <w:lang w:eastAsia="en-US"/>
              </w:rPr>
              <w:t>Sachschäden:</w:t>
            </w:r>
            <w:r w:rsidRPr="004660BC">
              <w:rPr>
                <w:rFonts w:ascii="Arial" w:hAnsi="Arial" w:cs="Arial"/>
                <w:i/>
                <w:iCs/>
                <w:lang w:eastAsia="en-US"/>
              </w:rPr>
              <w:t xml:space="preserve"> der Betrag der zu besichernden Summe entspricht normalerweise dem Vertragsbetrag selbst. Bei Bestehen besonderer, begründeter Gegebenheiten kann der zu besichernde Betrag höher als der Vertragsbetrag sein (diese Begründung muss aus einem entsprechenden Schriftstück, gegebenenfalls aus dem Vergabevermerk hervorgehen).</w:t>
            </w:r>
          </w:p>
          <w:p w14:paraId="54BEA3E3" w14:textId="77777777" w:rsidR="004660BC" w:rsidRPr="00052D55" w:rsidRDefault="004660BC" w:rsidP="004660BC">
            <w:pPr>
              <w:pStyle w:val="Paragrafoelenco"/>
              <w:numPr>
                <w:ilvl w:val="0"/>
                <w:numId w:val="42"/>
              </w:numPr>
              <w:autoSpaceDE w:val="0"/>
              <w:autoSpaceDN w:val="0"/>
              <w:ind w:right="-144"/>
              <w:jc w:val="both"/>
              <w:rPr>
                <w:rFonts w:ascii="Arial" w:hAnsi="Arial" w:cs="Arial"/>
                <w:i/>
                <w:iCs/>
                <w:lang w:eastAsia="en-US"/>
              </w:rPr>
            </w:pPr>
            <w:r w:rsidRPr="00052D55">
              <w:rPr>
                <w:rFonts w:ascii="Arial" w:hAnsi="Arial" w:cs="Arial"/>
                <w:i/>
                <w:iCs/>
                <w:u w:val="single"/>
                <w:lang w:eastAsia="en-US"/>
              </w:rPr>
              <w:t>Zivilrechtliche Haftung bei Schäden an Dritten:</w:t>
            </w:r>
            <w:r w:rsidRPr="00052D55">
              <w:rPr>
                <w:rFonts w:ascii="Arial" w:hAnsi="Arial" w:cs="Arial"/>
                <w:i/>
                <w:iCs/>
                <w:lang w:eastAsia="en-US"/>
              </w:rPr>
              <w:t xml:space="preserve"> der Höchstbetrag entspricht fünf Prozent (5%) der Versicherungssumme für Bauwerke, mit einem Mindestbetrag von 500.000 Euro und einem Höchstbetrag von 5.000.000 Euro.</w:t>
            </w:r>
          </w:p>
          <w:p w14:paraId="4C91972C" w14:textId="77777777" w:rsidR="000A6711" w:rsidRPr="00967313" w:rsidRDefault="000A6711" w:rsidP="00967313">
            <w:pPr>
              <w:autoSpaceDE w:val="0"/>
              <w:autoSpaceDN w:val="0"/>
              <w:ind w:right="180"/>
              <w:jc w:val="both"/>
              <w:rPr>
                <w:rFonts w:ascii="Arial" w:hAnsi="Arial" w:cs="Arial"/>
                <w:b/>
              </w:rPr>
            </w:pPr>
          </w:p>
        </w:tc>
      </w:tr>
      <w:tr w:rsidR="00967313" w:rsidRPr="00C50686" w14:paraId="127F9995" w14:textId="77777777" w:rsidTr="00967313">
        <w:tc>
          <w:tcPr>
            <w:tcW w:w="9781" w:type="dxa"/>
            <w:shd w:val="clear" w:color="auto" w:fill="E7E6E6" w:themeFill="background2"/>
          </w:tcPr>
          <w:p w14:paraId="7758CB67" w14:textId="77777777" w:rsidR="00967313" w:rsidRDefault="00967313" w:rsidP="00967313">
            <w:pPr>
              <w:autoSpaceDE w:val="0"/>
              <w:autoSpaceDN w:val="0"/>
              <w:ind w:right="180"/>
              <w:jc w:val="both"/>
              <w:rPr>
                <w:rFonts w:ascii="Arial" w:hAnsi="Arial" w:cs="Arial"/>
                <w:b/>
                <w:i/>
              </w:rPr>
            </w:pPr>
            <w:r w:rsidRPr="00967313">
              <w:rPr>
                <w:rFonts w:ascii="Arial" w:hAnsi="Arial" w:cs="Arial"/>
                <w:b/>
                <w:i/>
                <w:u w:val="single"/>
              </w:rPr>
              <w:t>Abs. 13</w:t>
            </w:r>
            <w:r>
              <w:rPr>
                <w:rFonts w:ascii="Arial" w:hAnsi="Arial" w:cs="Arial"/>
                <w:b/>
                <w:i/>
                <w:u w:val="single"/>
              </w:rPr>
              <w:t xml:space="preserve"> </w:t>
            </w:r>
            <w:r w:rsidRPr="004648EF">
              <w:rPr>
                <w:rFonts w:ascii="Arial" w:hAnsi="Arial" w:cs="Arial"/>
                <w:b/>
                <w:i/>
              </w:rPr>
              <w:t>(nur bei Bauaufträgen zu einem Betrag, der höher ist als das Doppelte der Schwelle gemäß Art. 35 des GvD Nr. 50/2016)</w:t>
            </w:r>
          </w:p>
          <w:p w14:paraId="0BE95C1E" w14:textId="1FB4D4EA" w:rsidR="00967313" w:rsidRPr="00967313" w:rsidRDefault="00967313" w:rsidP="00967313">
            <w:pPr>
              <w:autoSpaceDE w:val="0"/>
              <w:autoSpaceDN w:val="0"/>
              <w:ind w:right="180"/>
              <w:jc w:val="both"/>
              <w:rPr>
                <w:rFonts w:ascii="Arial" w:hAnsi="Arial" w:cs="Arial"/>
                <w:i/>
                <w:iCs/>
                <w:u w:val="single"/>
                <w:lang w:eastAsia="en-US"/>
              </w:rPr>
            </w:pPr>
          </w:p>
        </w:tc>
      </w:tr>
      <w:tr w:rsidR="000A6711" w:rsidRPr="00C50686" w14:paraId="2215803E" w14:textId="77777777" w:rsidTr="00967313">
        <w:tc>
          <w:tcPr>
            <w:tcW w:w="9781" w:type="dxa"/>
            <w:shd w:val="clear" w:color="auto" w:fill="FFFFFF" w:themeFill="background1"/>
          </w:tcPr>
          <w:p w14:paraId="38B09A1D" w14:textId="77777777" w:rsidR="00967313" w:rsidRPr="004648EF" w:rsidRDefault="00967313" w:rsidP="00967313">
            <w:pPr>
              <w:pStyle w:val="Paragrafoelenco"/>
              <w:numPr>
                <w:ilvl w:val="0"/>
                <w:numId w:val="49"/>
              </w:numPr>
              <w:autoSpaceDE w:val="0"/>
              <w:autoSpaceDN w:val="0"/>
              <w:ind w:right="180"/>
              <w:jc w:val="both"/>
              <w:rPr>
                <w:rFonts w:ascii="Arial" w:hAnsi="Arial" w:cs="Arial"/>
                <w:u w:val="single"/>
                <w:lang w:eastAsia="en-US"/>
              </w:rPr>
            </w:pPr>
            <w:r w:rsidRPr="004648EF">
              <w:rPr>
                <w:rFonts w:ascii="Arial" w:hAnsi="Arial" w:cs="Arial"/>
                <w:u w:val="single"/>
                <w:lang w:eastAsia="en-US"/>
              </w:rPr>
              <w:lastRenderedPageBreak/>
              <w:t>Sachschä</w:t>
            </w:r>
            <w:r w:rsidRPr="004648EF">
              <w:rPr>
                <w:rFonts w:ascii="Arial" w:hAnsi="Arial" w:cs="Arial"/>
                <w:lang w:eastAsia="en-US"/>
              </w:rPr>
              <w:t>den: Die Entschädigungsobergrenze der zehnjährigen Polizze darf nicht weniger als 20 Prozent und nicht mehr als 40 Prozent des Werts des errichteten Bauwerks – unter Einhaltung des Grundsatzes der Verhältnismäßigkeit im Hinblick auf die Art des Bauwerks – betragen.</w:t>
            </w:r>
          </w:p>
          <w:p w14:paraId="6A151F34" w14:textId="77777777" w:rsidR="00967313" w:rsidRPr="004648EF" w:rsidRDefault="00967313" w:rsidP="00967313">
            <w:pPr>
              <w:pStyle w:val="Paragrafoelenco"/>
              <w:numPr>
                <w:ilvl w:val="0"/>
                <w:numId w:val="49"/>
              </w:numPr>
              <w:autoSpaceDE w:val="0"/>
              <w:autoSpaceDN w:val="0"/>
              <w:ind w:right="180"/>
              <w:jc w:val="both"/>
              <w:rPr>
                <w:rFonts w:ascii="Arial" w:hAnsi="Arial" w:cs="Arial"/>
                <w:u w:val="single"/>
                <w:lang w:eastAsia="en-US"/>
              </w:rPr>
            </w:pPr>
            <w:r w:rsidRPr="004648EF">
              <w:rPr>
                <w:rFonts w:ascii="Arial" w:hAnsi="Arial" w:cs="Arial"/>
                <w:u w:val="single"/>
                <w:lang w:eastAsia="en-US"/>
              </w:rPr>
              <w:t xml:space="preserve">Zivilrechtliche Haftung bei Schäden an Dritten: </w:t>
            </w:r>
            <w:r w:rsidRPr="004648EF">
              <w:rPr>
                <w:rFonts w:ascii="Arial" w:hAnsi="Arial" w:cs="Arial"/>
                <w:lang w:eastAsia="en-US"/>
              </w:rPr>
              <w:t>die Entschädigung entspricht 5 Prozent des Wertes des errichteten Bauwerks mit einem Mindestbetrag von 500.000 Euro und einem Höchstbetrag von 5.000.000 Euro</w:t>
            </w:r>
            <w:r w:rsidRPr="004648EF">
              <w:rPr>
                <w:rFonts w:ascii="Arial" w:hAnsi="Arial" w:cs="Arial"/>
                <w:u w:val="single"/>
                <w:lang w:eastAsia="en-US"/>
              </w:rPr>
              <w:t xml:space="preserve"> </w:t>
            </w:r>
          </w:p>
          <w:p w14:paraId="19DCC0DD" w14:textId="77777777" w:rsidR="004660BC" w:rsidRPr="003D1203" w:rsidRDefault="004660BC" w:rsidP="004660BC">
            <w:pPr>
              <w:jc w:val="both"/>
              <w:rPr>
                <w:rFonts w:ascii="Arial" w:hAnsi="Arial" w:cs="Arial"/>
                <w:lang w:eastAsia="en-US"/>
              </w:rPr>
            </w:pPr>
          </w:p>
          <w:p w14:paraId="1ACF69AB" w14:textId="6F443726" w:rsidR="000A6711" w:rsidRPr="00713A47" w:rsidRDefault="000A6711" w:rsidP="000A6711">
            <w:pPr>
              <w:tabs>
                <w:tab w:val="num" w:pos="426"/>
              </w:tabs>
              <w:jc w:val="both"/>
              <w:rPr>
                <w:rFonts w:ascii="Arial" w:hAnsi="Arial" w:cs="Arial"/>
                <w:b/>
              </w:rPr>
            </w:pPr>
          </w:p>
        </w:tc>
      </w:tr>
      <w:tr w:rsidR="001F351D" w:rsidRPr="00BD7539" w14:paraId="61AF0656" w14:textId="77777777" w:rsidTr="00967313">
        <w:tc>
          <w:tcPr>
            <w:tcW w:w="9781" w:type="dxa"/>
            <w:shd w:val="clear" w:color="auto" w:fill="E7E6E6" w:themeFill="background2"/>
          </w:tcPr>
          <w:p w14:paraId="7A030A4C" w14:textId="27049721" w:rsidR="001F351D" w:rsidRPr="00AD50DA" w:rsidRDefault="001F351D" w:rsidP="000A6711">
            <w:pPr>
              <w:tabs>
                <w:tab w:val="num" w:pos="426"/>
              </w:tabs>
              <w:jc w:val="both"/>
              <w:rPr>
                <w:rFonts w:ascii="Arial" w:hAnsi="Arial" w:cs="Arial"/>
                <w:b/>
                <w:lang w:val="it-IT"/>
              </w:rPr>
            </w:pPr>
            <w:r w:rsidRPr="00AD50DA">
              <w:rPr>
                <w:rFonts w:ascii="Arial" w:hAnsi="Arial" w:cs="Arial"/>
                <w:b/>
                <w:lang w:val="it-IT"/>
              </w:rPr>
              <w:t>Art. 20</w:t>
            </w:r>
          </w:p>
        </w:tc>
      </w:tr>
      <w:tr w:rsidR="007D412E" w:rsidRPr="00BD7539" w14:paraId="60599D94" w14:textId="77777777" w:rsidTr="00967313">
        <w:tc>
          <w:tcPr>
            <w:tcW w:w="9781" w:type="dxa"/>
            <w:shd w:val="clear" w:color="auto" w:fill="E7E6E6" w:themeFill="background2"/>
          </w:tcPr>
          <w:p w14:paraId="374800F6" w14:textId="171425C4" w:rsidR="007D412E" w:rsidRPr="007D412E" w:rsidRDefault="007D412E" w:rsidP="000A6711">
            <w:pPr>
              <w:tabs>
                <w:tab w:val="num" w:pos="426"/>
              </w:tabs>
              <w:jc w:val="both"/>
              <w:rPr>
                <w:rFonts w:ascii="Arial" w:hAnsi="Arial" w:cs="Arial"/>
                <w:b/>
                <w:i/>
                <w:iCs/>
                <w:u w:val="single"/>
                <w:lang w:val="it-IT"/>
              </w:rPr>
            </w:pPr>
            <w:r w:rsidRPr="007D412E">
              <w:rPr>
                <w:rFonts w:ascii="Arial" w:hAnsi="Arial" w:cs="Arial"/>
                <w:b/>
                <w:i/>
                <w:iCs/>
                <w:u w:val="single"/>
                <w:lang w:val="it-IT"/>
              </w:rPr>
              <w:t>comma 1</w:t>
            </w:r>
          </w:p>
        </w:tc>
      </w:tr>
      <w:tr w:rsidR="000A6711" w:rsidRPr="00950C8C" w14:paraId="59EE62D9" w14:textId="77777777" w:rsidTr="00967313">
        <w:tc>
          <w:tcPr>
            <w:tcW w:w="9781" w:type="dxa"/>
          </w:tcPr>
          <w:p w14:paraId="0D03C68D" w14:textId="77777777" w:rsidR="007D412E" w:rsidRDefault="007D412E" w:rsidP="000A6711">
            <w:pPr>
              <w:tabs>
                <w:tab w:val="num" w:pos="426"/>
              </w:tabs>
              <w:jc w:val="both"/>
              <w:rPr>
                <w:rFonts w:ascii="Arial" w:hAnsi="Arial" w:cs="Arial"/>
                <w:lang w:val="it-IT"/>
              </w:rPr>
            </w:pPr>
          </w:p>
          <w:p w14:paraId="7E0847E5" w14:textId="23D71315" w:rsidR="000A6711" w:rsidRDefault="00BD7539" w:rsidP="000A6711">
            <w:pPr>
              <w:tabs>
                <w:tab w:val="num" w:pos="426"/>
              </w:tabs>
              <w:jc w:val="both"/>
              <w:rPr>
                <w:rFonts w:ascii="Arial" w:hAnsi="Arial" w:cs="Arial"/>
                <w:lang w:val="it-IT"/>
              </w:rPr>
            </w:pPr>
            <w:r w:rsidRPr="00AD50DA">
              <w:rPr>
                <w:rFonts w:ascii="Arial" w:hAnsi="Arial" w:cs="Arial"/>
                <w:lang w:val="it-IT"/>
              </w:rPr>
              <w:t>inserire il numero di giorni relativi al tempo utile per terminare il lavoro in appalto.</w:t>
            </w:r>
          </w:p>
          <w:p w14:paraId="2DE58A10" w14:textId="30BA818A" w:rsidR="00BD7539" w:rsidRPr="00167C07" w:rsidRDefault="00BD7539" w:rsidP="000A6711">
            <w:pPr>
              <w:tabs>
                <w:tab w:val="num" w:pos="426"/>
              </w:tabs>
              <w:jc w:val="both"/>
              <w:rPr>
                <w:rFonts w:ascii="Arial" w:hAnsi="Arial" w:cs="Arial"/>
                <w:b/>
                <w:lang w:val="it-IT"/>
              </w:rPr>
            </w:pPr>
          </w:p>
        </w:tc>
      </w:tr>
      <w:tr w:rsidR="007D412E" w:rsidRPr="009C7817" w14:paraId="07717E30" w14:textId="77777777" w:rsidTr="007D412E">
        <w:tc>
          <w:tcPr>
            <w:tcW w:w="9781" w:type="dxa"/>
            <w:shd w:val="clear" w:color="auto" w:fill="E7E6E6" w:themeFill="background2"/>
          </w:tcPr>
          <w:p w14:paraId="5F4F7CBE" w14:textId="5A678074" w:rsidR="007D412E" w:rsidRPr="007D412E" w:rsidRDefault="007D412E" w:rsidP="000A6711">
            <w:pPr>
              <w:tabs>
                <w:tab w:val="num" w:pos="426"/>
              </w:tabs>
              <w:jc w:val="both"/>
              <w:rPr>
                <w:rFonts w:ascii="Arial" w:hAnsi="Arial" w:cs="Arial"/>
                <w:i/>
                <w:iCs/>
                <w:u w:val="single"/>
                <w:lang w:val="it-IT"/>
              </w:rPr>
            </w:pPr>
            <w:r w:rsidRPr="007D412E">
              <w:rPr>
                <w:rFonts w:ascii="Arial" w:hAnsi="Arial" w:cs="Arial"/>
                <w:b/>
                <w:i/>
                <w:iCs/>
                <w:u w:val="single"/>
                <w:lang w:val="it-IT"/>
              </w:rPr>
              <w:t>comma 2:</w:t>
            </w:r>
          </w:p>
        </w:tc>
      </w:tr>
      <w:tr w:rsidR="007D412E" w:rsidRPr="00950C8C" w14:paraId="60E8F3DD" w14:textId="77777777" w:rsidTr="007D412E">
        <w:tc>
          <w:tcPr>
            <w:tcW w:w="9781" w:type="dxa"/>
            <w:shd w:val="clear" w:color="auto" w:fill="FFFFFF" w:themeFill="background1"/>
          </w:tcPr>
          <w:p w14:paraId="5B81F669" w14:textId="77777777" w:rsidR="007D412E" w:rsidRDefault="007D412E" w:rsidP="007D412E">
            <w:pPr>
              <w:tabs>
                <w:tab w:val="num" w:pos="1298"/>
              </w:tabs>
              <w:jc w:val="both"/>
              <w:rPr>
                <w:rFonts w:ascii="Arial" w:hAnsi="Arial" w:cs="Arial"/>
                <w:lang w:val="it-IT"/>
              </w:rPr>
            </w:pPr>
          </w:p>
          <w:p w14:paraId="25161103" w14:textId="35E98AE3" w:rsidR="007D412E" w:rsidRPr="00860DF6" w:rsidRDefault="007D412E" w:rsidP="007D412E">
            <w:pPr>
              <w:tabs>
                <w:tab w:val="num" w:pos="1298"/>
              </w:tabs>
              <w:jc w:val="both"/>
              <w:rPr>
                <w:rFonts w:ascii="Arial" w:hAnsi="Arial" w:cs="Arial"/>
                <w:lang w:val="it-IT"/>
              </w:rPr>
            </w:pPr>
            <w:r w:rsidRPr="00860DF6">
              <w:rPr>
                <w:rFonts w:ascii="Arial" w:hAnsi="Arial" w:cs="Arial"/>
                <w:lang w:val="it-IT"/>
              </w:rPr>
              <w:t xml:space="preserve">inserire la cifra costituente la </w:t>
            </w:r>
            <w:r w:rsidRPr="00860DF6">
              <w:rPr>
                <w:rFonts w:ascii="Arial" w:hAnsi="Arial" w:cs="Arial"/>
                <w:b/>
                <w:bCs/>
                <w:u w:val="single"/>
                <w:lang w:val="it-IT"/>
              </w:rPr>
              <w:t>penale pecuniaria giornaliera per ritardo</w:t>
            </w:r>
            <w:r w:rsidRPr="00860DF6">
              <w:rPr>
                <w:rFonts w:ascii="Arial" w:hAnsi="Arial" w:cs="Arial"/>
                <w:lang w:val="it-IT"/>
              </w:rPr>
              <w:t xml:space="preserve">. La penale per ogni giorno di ritardo è da fissare, ai sensi dell’art. 113-bis, comma 4, del D.Lgs. n. 50/2016, tra lo </w:t>
            </w:r>
            <w:r w:rsidRPr="00860DF6">
              <w:rPr>
                <w:rFonts w:ascii="Arial" w:hAnsi="Arial" w:cs="Arial"/>
                <w:b/>
                <w:bCs/>
                <w:lang w:val="it-IT"/>
              </w:rPr>
              <w:t xml:space="preserve">0,3 per mille </w:t>
            </w:r>
            <w:r w:rsidRPr="00860DF6">
              <w:rPr>
                <w:rFonts w:ascii="Arial" w:hAnsi="Arial" w:cs="Arial"/>
                <w:lang w:val="it-IT"/>
              </w:rPr>
              <w:t>e</w:t>
            </w:r>
            <w:r w:rsidRPr="00860DF6">
              <w:rPr>
                <w:rFonts w:ascii="Arial" w:hAnsi="Arial" w:cs="Arial"/>
                <w:b/>
                <w:bCs/>
                <w:lang w:val="it-IT"/>
              </w:rPr>
              <w:t xml:space="preserve"> </w:t>
            </w:r>
            <w:r w:rsidRPr="00860DF6">
              <w:rPr>
                <w:rFonts w:ascii="Arial" w:hAnsi="Arial" w:cs="Arial"/>
                <w:lang w:val="it-IT"/>
              </w:rPr>
              <w:t>l’</w:t>
            </w:r>
            <w:r w:rsidRPr="00860DF6">
              <w:rPr>
                <w:rFonts w:ascii="Arial" w:hAnsi="Arial" w:cs="Arial"/>
                <w:b/>
                <w:bCs/>
                <w:lang w:val="it-IT"/>
              </w:rPr>
              <w:t>1 per mille</w:t>
            </w:r>
            <w:r w:rsidRPr="00860DF6">
              <w:rPr>
                <w:rFonts w:ascii="Arial" w:hAnsi="Arial" w:cs="Arial"/>
                <w:lang w:val="it-IT"/>
              </w:rPr>
              <w:t xml:space="preserve"> dell’</w:t>
            </w:r>
            <w:r w:rsidRPr="00860DF6">
              <w:rPr>
                <w:rFonts w:ascii="Arial" w:hAnsi="Arial" w:cs="Arial"/>
                <w:b/>
                <w:bCs/>
                <w:lang w:val="it-IT"/>
              </w:rPr>
              <w:t>ammontare netto contrattuale,</w:t>
            </w:r>
            <w:r w:rsidRPr="00860DF6">
              <w:rPr>
                <w:lang w:val="it-IT"/>
              </w:rPr>
              <w:t xml:space="preserve"> </w:t>
            </w:r>
            <w:r w:rsidRPr="00860DF6">
              <w:rPr>
                <w:rFonts w:ascii="Arial" w:hAnsi="Arial" w:cs="Arial"/>
                <w:lang w:val="it-IT"/>
              </w:rPr>
              <w:t xml:space="preserve">da determinare in relazione all’entità delle conseguenze legate al ritardo, </w:t>
            </w:r>
            <w:r w:rsidRPr="00860DF6">
              <w:rPr>
                <w:rFonts w:ascii="Arial" w:hAnsi="Arial" w:cs="Arial"/>
                <w:i/>
                <w:iCs/>
                <w:lang w:val="it-IT"/>
              </w:rPr>
              <w:t xml:space="preserve">e non possono comunque superare, complessivamente, il </w:t>
            </w:r>
            <w:r w:rsidRPr="00860DF6">
              <w:rPr>
                <w:rFonts w:ascii="Arial" w:hAnsi="Arial" w:cs="Arial"/>
                <w:b/>
                <w:bCs/>
                <w:i/>
                <w:iCs/>
                <w:lang w:val="it-IT"/>
              </w:rPr>
              <w:t>10 per cento</w:t>
            </w:r>
            <w:r w:rsidRPr="00860DF6">
              <w:rPr>
                <w:rFonts w:ascii="Arial" w:hAnsi="Arial" w:cs="Arial"/>
                <w:i/>
                <w:iCs/>
                <w:lang w:val="it-IT"/>
              </w:rPr>
              <w:t xml:space="preserve"> di detto ammontare netto contrattuale</w:t>
            </w:r>
            <w:r w:rsidRPr="00860DF6">
              <w:rPr>
                <w:rFonts w:ascii="Arial" w:hAnsi="Arial" w:cs="Arial"/>
                <w:lang w:val="it-IT"/>
              </w:rPr>
              <w:t>.</w:t>
            </w:r>
          </w:p>
          <w:p w14:paraId="5A67F32D" w14:textId="77777777" w:rsidR="007D412E" w:rsidRPr="007D412E" w:rsidRDefault="007D412E" w:rsidP="000A6711">
            <w:pPr>
              <w:tabs>
                <w:tab w:val="num" w:pos="426"/>
              </w:tabs>
              <w:jc w:val="both"/>
              <w:rPr>
                <w:rFonts w:ascii="Arial" w:hAnsi="Arial" w:cs="Arial"/>
                <w:b/>
                <w:i/>
                <w:iCs/>
                <w:u w:val="single"/>
                <w:lang w:val="it-IT"/>
              </w:rPr>
            </w:pPr>
          </w:p>
        </w:tc>
      </w:tr>
      <w:tr w:rsidR="007D412E" w:rsidRPr="00950C8C" w14:paraId="3B390591" w14:textId="77777777" w:rsidTr="007D412E">
        <w:tc>
          <w:tcPr>
            <w:tcW w:w="9781" w:type="dxa"/>
            <w:shd w:val="clear" w:color="auto" w:fill="E7E6E6" w:themeFill="background2"/>
          </w:tcPr>
          <w:p w14:paraId="3966E3AC" w14:textId="64A164CE" w:rsidR="007D412E" w:rsidRDefault="007D412E" w:rsidP="007D412E">
            <w:pPr>
              <w:tabs>
                <w:tab w:val="num" w:pos="1298"/>
              </w:tabs>
              <w:jc w:val="both"/>
              <w:rPr>
                <w:rFonts w:ascii="Arial" w:hAnsi="Arial" w:cs="Arial"/>
                <w:lang w:val="it-IT"/>
              </w:rPr>
            </w:pPr>
            <w:r w:rsidRPr="00860DF6">
              <w:rPr>
                <w:rFonts w:ascii="Arial" w:hAnsi="Arial" w:cs="Arial"/>
                <w:b/>
                <w:i/>
                <w:color w:val="0070C0"/>
                <w:highlight w:val="green"/>
                <w:lang w:val="it-IT"/>
              </w:rPr>
              <w:t>Solo per appalti finanziati, in tutto o in parte, con le risorse previste dal PNRR e dal PNC e dai programmi cofinanziati dai fondi strutturali dell’Unione europea (art. 50, comma 4 del L n. 108/2021)</w:t>
            </w:r>
          </w:p>
        </w:tc>
      </w:tr>
      <w:tr w:rsidR="00BD7539" w:rsidRPr="00950C8C" w14:paraId="3B0589FB" w14:textId="77777777" w:rsidTr="00967313">
        <w:tc>
          <w:tcPr>
            <w:tcW w:w="9781" w:type="dxa"/>
          </w:tcPr>
          <w:p w14:paraId="6B3E4695" w14:textId="77777777" w:rsidR="00BD7539" w:rsidRPr="00860DF6" w:rsidRDefault="00BD7539" w:rsidP="00BD7539">
            <w:pPr>
              <w:tabs>
                <w:tab w:val="num" w:pos="1298"/>
              </w:tabs>
              <w:ind w:left="360"/>
              <w:jc w:val="both"/>
              <w:rPr>
                <w:rFonts w:ascii="Arial" w:hAnsi="Arial" w:cs="Arial"/>
                <w:lang w:val="it-IT"/>
              </w:rPr>
            </w:pPr>
          </w:p>
          <w:p w14:paraId="4F26B6CB" w14:textId="77777777" w:rsidR="00BD7539" w:rsidRPr="00860DF6" w:rsidRDefault="00BD7539" w:rsidP="00BD7539">
            <w:pPr>
              <w:tabs>
                <w:tab w:val="num" w:pos="1298"/>
              </w:tabs>
              <w:jc w:val="both"/>
              <w:rPr>
                <w:rFonts w:ascii="Arial" w:hAnsi="Arial" w:cs="Arial"/>
                <w:lang w:val="it-IT"/>
              </w:rPr>
            </w:pPr>
            <w:r w:rsidRPr="00860DF6">
              <w:rPr>
                <w:rFonts w:ascii="Arial" w:hAnsi="Arial" w:cs="Arial"/>
                <w:b/>
                <w:bCs/>
                <w:u w:val="single"/>
                <w:lang w:val="it-IT"/>
              </w:rPr>
              <w:t>Penale pecuniaria giornaliera per ritardo</w:t>
            </w:r>
            <w:r w:rsidRPr="00860DF6">
              <w:rPr>
                <w:rFonts w:ascii="Arial" w:hAnsi="Arial" w:cs="Arial"/>
                <w:lang w:val="it-IT"/>
              </w:rPr>
              <w:t xml:space="preserve">: inserire la cifra costituente la </w:t>
            </w:r>
            <w:r w:rsidRPr="00860DF6">
              <w:rPr>
                <w:rFonts w:ascii="Arial" w:hAnsi="Arial" w:cs="Arial"/>
                <w:b/>
                <w:bCs/>
                <w:u w:val="single"/>
                <w:lang w:val="it-IT"/>
              </w:rPr>
              <w:t>penale pecuniaria giornaliera per ritardo</w:t>
            </w:r>
            <w:r w:rsidRPr="00860DF6">
              <w:rPr>
                <w:rFonts w:ascii="Arial" w:hAnsi="Arial" w:cs="Arial"/>
                <w:lang w:val="it-IT"/>
              </w:rPr>
              <w:t xml:space="preserve">. La penale per ogni giorno di ritardo è da fissare, ai sensi del comma 4 dell´art. 50, Legge 108/2021, tra lo </w:t>
            </w:r>
            <w:r w:rsidRPr="00860DF6">
              <w:rPr>
                <w:rFonts w:ascii="Arial" w:hAnsi="Arial" w:cs="Arial"/>
                <w:b/>
                <w:bCs/>
                <w:lang w:val="it-IT"/>
              </w:rPr>
              <w:t>0,6 per mille</w:t>
            </w:r>
            <w:r w:rsidRPr="00860DF6">
              <w:rPr>
                <w:rFonts w:ascii="Arial" w:hAnsi="Arial" w:cs="Arial"/>
                <w:lang w:val="it-IT"/>
              </w:rPr>
              <w:t xml:space="preserve"> e l´</w:t>
            </w:r>
            <w:r w:rsidRPr="00860DF6">
              <w:rPr>
                <w:rFonts w:ascii="Arial" w:hAnsi="Arial" w:cs="Arial"/>
                <w:b/>
                <w:bCs/>
                <w:lang w:val="it-IT"/>
              </w:rPr>
              <w:t>1 per mille</w:t>
            </w:r>
            <w:r w:rsidRPr="00860DF6">
              <w:rPr>
                <w:rFonts w:ascii="Arial" w:hAnsi="Arial" w:cs="Arial"/>
                <w:lang w:val="it-IT"/>
              </w:rPr>
              <w:t xml:space="preserve"> dell’</w:t>
            </w:r>
            <w:r w:rsidRPr="00860DF6">
              <w:rPr>
                <w:rFonts w:ascii="Arial" w:hAnsi="Arial" w:cs="Arial"/>
                <w:b/>
                <w:bCs/>
                <w:lang w:val="it-IT"/>
              </w:rPr>
              <w:t>ammontare netto contrattuale</w:t>
            </w:r>
            <w:r w:rsidRPr="00860DF6">
              <w:rPr>
                <w:rFonts w:ascii="Arial" w:hAnsi="Arial" w:cs="Arial"/>
                <w:lang w:val="it-IT"/>
              </w:rPr>
              <w:t xml:space="preserve">, da determinare in relazione all’entità delle conseguenze legate al ritardo, </w:t>
            </w:r>
            <w:r w:rsidRPr="00860DF6">
              <w:rPr>
                <w:rFonts w:ascii="Arial" w:hAnsi="Arial" w:cs="Arial"/>
                <w:i/>
                <w:iCs/>
                <w:lang w:val="it-IT"/>
              </w:rPr>
              <w:t xml:space="preserve">e non può comunque superare, complessivamente, il </w:t>
            </w:r>
            <w:r w:rsidRPr="00860DF6">
              <w:rPr>
                <w:rFonts w:ascii="Arial" w:hAnsi="Arial" w:cs="Arial"/>
                <w:b/>
                <w:bCs/>
                <w:i/>
                <w:iCs/>
                <w:lang w:val="it-IT"/>
              </w:rPr>
              <w:t>20 per cento</w:t>
            </w:r>
            <w:r w:rsidRPr="00860DF6">
              <w:rPr>
                <w:rFonts w:ascii="Arial" w:hAnsi="Arial" w:cs="Arial"/>
                <w:i/>
                <w:iCs/>
                <w:lang w:val="it-IT"/>
              </w:rPr>
              <w:t xml:space="preserve"> di detto ammontare netto contrattuale</w:t>
            </w:r>
            <w:r w:rsidRPr="00860DF6">
              <w:rPr>
                <w:rFonts w:ascii="Arial" w:hAnsi="Arial" w:cs="Arial"/>
                <w:lang w:val="it-IT"/>
              </w:rPr>
              <w:t>.</w:t>
            </w:r>
          </w:p>
          <w:p w14:paraId="070D91BF" w14:textId="77777777" w:rsidR="00BD7539" w:rsidRDefault="00BD7539" w:rsidP="000A6711">
            <w:pPr>
              <w:tabs>
                <w:tab w:val="num" w:pos="426"/>
              </w:tabs>
              <w:jc w:val="both"/>
              <w:rPr>
                <w:rFonts w:ascii="Arial" w:hAnsi="Arial" w:cs="Arial"/>
                <w:b/>
                <w:lang w:val="it-IT"/>
              </w:rPr>
            </w:pPr>
          </w:p>
          <w:p w14:paraId="09667790" w14:textId="68FB2D81" w:rsidR="00BD7539" w:rsidRPr="00AD50DA" w:rsidRDefault="00BD7539" w:rsidP="000A6711">
            <w:pPr>
              <w:tabs>
                <w:tab w:val="num" w:pos="426"/>
              </w:tabs>
              <w:jc w:val="both"/>
              <w:rPr>
                <w:rFonts w:ascii="Arial" w:hAnsi="Arial" w:cs="Arial"/>
                <w:b/>
                <w:lang w:val="it-IT"/>
              </w:rPr>
            </w:pPr>
          </w:p>
        </w:tc>
      </w:tr>
      <w:tr w:rsidR="000A6711" w:rsidRPr="00BD7539" w14:paraId="7317223E" w14:textId="77777777" w:rsidTr="00967313">
        <w:tc>
          <w:tcPr>
            <w:tcW w:w="9781" w:type="dxa"/>
            <w:shd w:val="clear" w:color="auto" w:fill="E7E6E6" w:themeFill="background2"/>
          </w:tcPr>
          <w:p w14:paraId="29531346" w14:textId="49207938" w:rsidR="000A6711" w:rsidRPr="00167C07" w:rsidRDefault="00BD7539" w:rsidP="000A6711">
            <w:pPr>
              <w:tabs>
                <w:tab w:val="num" w:pos="426"/>
              </w:tabs>
              <w:jc w:val="both"/>
              <w:rPr>
                <w:rFonts w:ascii="Arial" w:hAnsi="Arial" w:cs="Arial"/>
                <w:b/>
                <w:lang w:val="it-IT"/>
              </w:rPr>
            </w:pPr>
            <w:r w:rsidRPr="00AD50DA">
              <w:rPr>
                <w:rFonts w:ascii="Arial" w:hAnsi="Arial" w:cs="Arial"/>
                <w:b/>
                <w:i/>
              </w:rPr>
              <w:t>Art. 20</w:t>
            </w:r>
          </w:p>
        </w:tc>
      </w:tr>
      <w:tr w:rsidR="007D412E" w:rsidRPr="00BD7539" w14:paraId="3D7D7BF7" w14:textId="77777777" w:rsidTr="00967313">
        <w:tc>
          <w:tcPr>
            <w:tcW w:w="9781" w:type="dxa"/>
            <w:shd w:val="clear" w:color="auto" w:fill="E7E6E6" w:themeFill="background2"/>
          </w:tcPr>
          <w:p w14:paraId="35D813D4" w14:textId="3C21779A" w:rsidR="007D412E" w:rsidRPr="007D412E" w:rsidRDefault="007D412E" w:rsidP="000A6711">
            <w:pPr>
              <w:tabs>
                <w:tab w:val="num" w:pos="426"/>
              </w:tabs>
              <w:jc w:val="both"/>
              <w:rPr>
                <w:rFonts w:ascii="Arial" w:hAnsi="Arial" w:cs="Arial"/>
                <w:b/>
                <w:i/>
                <w:u w:val="single"/>
              </w:rPr>
            </w:pPr>
            <w:r w:rsidRPr="007D412E">
              <w:rPr>
                <w:rFonts w:ascii="Arial" w:hAnsi="Arial" w:cs="Arial"/>
                <w:b/>
                <w:i/>
                <w:u w:val="single"/>
              </w:rPr>
              <w:t>Abs. 1</w:t>
            </w:r>
          </w:p>
        </w:tc>
      </w:tr>
      <w:tr w:rsidR="000A6711" w:rsidRPr="00BD7539" w14:paraId="0FA9AEF2" w14:textId="77777777" w:rsidTr="00967313">
        <w:tc>
          <w:tcPr>
            <w:tcW w:w="9781" w:type="dxa"/>
          </w:tcPr>
          <w:p w14:paraId="29A66E17" w14:textId="77777777" w:rsidR="007D412E" w:rsidRDefault="007D412E" w:rsidP="000A6711">
            <w:pPr>
              <w:tabs>
                <w:tab w:val="num" w:pos="426"/>
              </w:tabs>
              <w:jc w:val="both"/>
              <w:rPr>
                <w:rFonts w:ascii="Arial" w:hAnsi="Arial" w:cs="Arial"/>
                <w:i/>
              </w:rPr>
            </w:pPr>
          </w:p>
          <w:p w14:paraId="7D408EFD" w14:textId="431221C5" w:rsidR="000A6711" w:rsidRDefault="00BD7539" w:rsidP="000A6711">
            <w:pPr>
              <w:tabs>
                <w:tab w:val="num" w:pos="426"/>
              </w:tabs>
              <w:jc w:val="both"/>
              <w:rPr>
                <w:rFonts w:ascii="Arial" w:hAnsi="Arial" w:cs="Arial"/>
                <w:i/>
              </w:rPr>
            </w:pPr>
            <w:r w:rsidRPr="00AD50DA">
              <w:rPr>
                <w:rFonts w:ascii="Arial" w:hAnsi="Arial" w:cs="Arial"/>
                <w:i/>
              </w:rPr>
              <w:t>die Anzahl der Tage einfügen</w:t>
            </w:r>
            <w:r>
              <w:rPr>
                <w:rFonts w:ascii="Arial" w:hAnsi="Arial" w:cs="Arial"/>
                <w:i/>
              </w:rPr>
              <w:t>,</w:t>
            </w:r>
            <w:r w:rsidRPr="00AD50DA">
              <w:rPr>
                <w:rFonts w:ascii="Arial" w:hAnsi="Arial" w:cs="Arial"/>
                <w:i/>
              </w:rPr>
              <w:t xml:space="preserve"> welche für die Fertigstellung der Arbeit vorgesehen sind.</w:t>
            </w:r>
          </w:p>
          <w:p w14:paraId="59899F1B" w14:textId="101E80D1" w:rsidR="00BD7539" w:rsidRPr="00BD7539" w:rsidRDefault="00BD7539" w:rsidP="000A6711">
            <w:pPr>
              <w:tabs>
                <w:tab w:val="num" w:pos="426"/>
              </w:tabs>
              <w:jc w:val="both"/>
              <w:rPr>
                <w:rFonts w:ascii="Arial" w:hAnsi="Arial" w:cs="Arial"/>
                <w:b/>
              </w:rPr>
            </w:pPr>
          </w:p>
        </w:tc>
      </w:tr>
      <w:tr w:rsidR="007D412E" w:rsidRPr="00BD7539" w14:paraId="32B0398F" w14:textId="77777777" w:rsidTr="007D412E">
        <w:tc>
          <w:tcPr>
            <w:tcW w:w="9781" w:type="dxa"/>
            <w:shd w:val="clear" w:color="auto" w:fill="E7E6E6" w:themeFill="background2"/>
          </w:tcPr>
          <w:p w14:paraId="7E2D80B9" w14:textId="64C851A4" w:rsidR="007D412E" w:rsidRPr="007D412E" w:rsidRDefault="007D412E" w:rsidP="000A6711">
            <w:pPr>
              <w:tabs>
                <w:tab w:val="num" w:pos="426"/>
              </w:tabs>
              <w:jc w:val="both"/>
              <w:rPr>
                <w:rFonts w:ascii="Arial" w:hAnsi="Arial" w:cs="Arial"/>
                <w:i/>
                <w:u w:val="single"/>
              </w:rPr>
            </w:pPr>
            <w:r w:rsidRPr="007D412E">
              <w:rPr>
                <w:rFonts w:ascii="Arial" w:hAnsi="Arial" w:cs="Arial"/>
                <w:b/>
                <w:i/>
                <w:u w:val="single"/>
              </w:rPr>
              <w:t>Absatz 2</w:t>
            </w:r>
          </w:p>
        </w:tc>
      </w:tr>
      <w:tr w:rsidR="007D412E" w:rsidRPr="00BD7539" w14:paraId="42EFF638" w14:textId="77777777" w:rsidTr="007D412E">
        <w:tc>
          <w:tcPr>
            <w:tcW w:w="9781" w:type="dxa"/>
            <w:shd w:val="clear" w:color="auto" w:fill="FFFFFF" w:themeFill="background1"/>
          </w:tcPr>
          <w:p w14:paraId="52DAB951" w14:textId="77777777" w:rsidR="007D412E" w:rsidRDefault="007D412E" w:rsidP="007D412E">
            <w:pPr>
              <w:jc w:val="both"/>
              <w:rPr>
                <w:rFonts w:ascii="Arial" w:hAnsi="Arial" w:cs="Arial"/>
                <w:b/>
                <w:bCs/>
                <w:i/>
                <w:u w:val="single"/>
              </w:rPr>
            </w:pPr>
          </w:p>
          <w:p w14:paraId="30CE7C62" w14:textId="7C869A4F" w:rsidR="007D412E" w:rsidRPr="00BD7539" w:rsidRDefault="007D412E" w:rsidP="007D412E">
            <w:pPr>
              <w:jc w:val="both"/>
              <w:rPr>
                <w:rFonts w:ascii="Arial" w:hAnsi="Arial" w:cs="Arial"/>
                <w:i/>
              </w:rPr>
            </w:pPr>
            <w:r w:rsidRPr="00BD7539">
              <w:rPr>
                <w:rFonts w:ascii="Arial" w:hAnsi="Arial" w:cs="Arial"/>
                <w:b/>
                <w:bCs/>
                <w:i/>
                <w:u w:val="single"/>
              </w:rPr>
              <w:t>Den Betrag</w:t>
            </w:r>
            <w:r w:rsidRPr="00BD7539">
              <w:rPr>
                <w:rFonts w:ascii="Arial" w:hAnsi="Arial" w:cs="Arial" w:hint="eastAsia"/>
                <w:i/>
              </w:rPr>
              <w:t xml:space="preserve"> </w:t>
            </w:r>
            <w:r w:rsidRPr="00BD7539">
              <w:rPr>
                <w:rFonts w:ascii="Arial" w:hAnsi="Arial" w:cs="Arial" w:hint="eastAsia"/>
                <w:b/>
                <w:bCs/>
                <w:i/>
                <w:u w:val="single"/>
              </w:rPr>
              <w:t xml:space="preserve">der täglichen </w:t>
            </w:r>
            <w:r w:rsidRPr="00BD7539">
              <w:rPr>
                <w:rFonts w:ascii="Arial" w:hAnsi="Arial" w:cs="Arial"/>
                <w:b/>
                <w:bCs/>
                <w:i/>
                <w:u w:val="single"/>
              </w:rPr>
              <w:t>Verzugsstrafe</w:t>
            </w:r>
            <w:r w:rsidRPr="00BD7539">
              <w:rPr>
                <w:rFonts w:ascii="Arial" w:hAnsi="Arial" w:cs="Arial"/>
                <w:i/>
              </w:rPr>
              <w:t xml:space="preserve"> anführen. Die tägliche Verzugsstrafe liegt gemäß Absatz 113-bis, Komma 4, des GvD Nr. 50/2016 zwischen </w:t>
            </w:r>
            <w:r w:rsidRPr="00BD7539">
              <w:rPr>
                <w:rFonts w:ascii="Arial" w:hAnsi="Arial" w:cs="Arial"/>
                <w:b/>
                <w:bCs/>
                <w:i/>
              </w:rPr>
              <w:t>0,3 Promille</w:t>
            </w:r>
            <w:r w:rsidRPr="00BD7539">
              <w:rPr>
                <w:rFonts w:ascii="Arial" w:hAnsi="Arial" w:cs="Arial"/>
                <w:i/>
              </w:rPr>
              <w:t xml:space="preserve"> und </w:t>
            </w:r>
            <w:r w:rsidRPr="00BD7539">
              <w:rPr>
                <w:rFonts w:ascii="Arial" w:hAnsi="Arial" w:cs="Arial"/>
                <w:b/>
                <w:bCs/>
                <w:i/>
              </w:rPr>
              <w:t>1 Promille</w:t>
            </w:r>
            <w:r w:rsidRPr="00BD7539">
              <w:rPr>
                <w:rFonts w:ascii="Arial" w:hAnsi="Arial" w:cs="Arial"/>
                <w:i/>
              </w:rPr>
              <w:t xml:space="preserve"> des </w:t>
            </w:r>
            <w:r w:rsidRPr="00BD7539">
              <w:rPr>
                <w:rFonts w:ascii="Arial" w:hAnsi="Arial" w:cs="Arial"/>
                <w:b/>
                <w:bCs/>
                <w:i/>
              </w:rPr>
              <w:t>Nettovertragsbetrages</w:t>
            </w:r>
            <w:r w:rsidRPr="00BD7539">
              <w:rPr>
                <w:rFonts w:ascii="Arial" w:hAnsi="Arial" w:cs="Arial"/>
                <w:i/>
              </w:rPr>
              <w:t xml:space="preserve"> und ist im Verhältnis zum Ausmaß der Folgen aufgrund der Verspätung festzulegen. Sie darf insgesamt </w:t>
            </w:r>
            <w:r w:rsidRPr="00BD7539">
              <w:rPr>
                <w:rFonts w:ascii="Arial" w:hAnsi="Arial" w:cs="Arial"/>
                <w:b/>
                <w:bCs/>
                <w:i/>
              </w:rPr>
              <w:t>10 Prozent des Nettovertragsbetrages</w:t>
            </w:r>
            <w:r w:rsidRPr="00BD7539">
              <w:rPr>
                <w:rFonts w:ascii="Arial" w:hAnsi="Arial" w:cs="Arial"/>
                <w:i/>
              </w:rPr>
              <w:t xml:space="preserve"> nicht übersteigen</w:t>
            </w:r>
          </w:p>
          <w:p w14:paraId="679B1134" w14:textId="77777777" w:rsidR="007D412E" w:rsidRPr="007D412E" w:rsidRDefault="007D412E" w:rsidP="000A6711">
            <w:pPr>
              <w:tabs>
                <w:tab w:val="num" w:pos="426"/>
              </w:tabs>
              <w:jc w:val="both"/>
              <w:rPr>
                <w:rFonts w:ascii="Arial" w:hAnsi="Arial" w:cs="Arial"/>
                <w:b/>
                <w:i/>
                <w:u w:val="single"/>
              </w:rPr>
            </w:pPr>
          </w:p>
        </w:tc>
      </w:tr>
      <w:tr w:rsidR="007D412E" w:rsidRPr="00BD7539" w14:paraId="0C11DFD5" w14:textId="77777777" w:rsidTr="007D412E">
        <w:tc>
          <w:tcPr>
            <w:tcW w:w="9781" w:type="dxa"/>
            <w:shd w:val="clear" w:color="auto" w:fill="E7E6E6" w:themeFill="background2"/>
          </w:tcPr>
          <w:p w14:paraId="3814ABDC" w14:textId="58EE8B00" w:rsidR="007D412E" w:rsidRDefault="007D412E" w:rsidP="007D412E">
            <w:pPr>
              <w:tabs>
                <w:tab w:val="num" w:pos="1298"/>
              </w:tabs>
              <w:jc w:val="both"/>
              <w:rPr>
                <w:rFonts w:ascii="Arial" w:hAnsi="Arial" w:cs="Arial"/>
                <w:b/>
                <w:bCs/>
                <w:i/>
                <w:u w:val="single"/>
              </w:rPr>
            </w:pPr>
            <w:r w:rsidRPr="00BD7539">
              <w:rPr>
                <w:rFonts w:ascii="Arial" w:hAnsi="Arial" w:cs="Arial"/>
                <w:b/>
                <w:i/>
                <w:color w:val="0070C0"/>
                <w:highlight w:val="green"/>
              </w:rPr>
              <w:t>Nur für Vergaben, die zur Gänze oder teilweise mit Geldmitteln, die vom „PNRR“, vom „PNC“ und von den mit Strukturfonds der Europäischen Union kofinanzierten Programmen (Art. 50, Abs. 4 des G 108/2021), finanziert sind</w:t>
            </w:r>
          </w:p>
        </w:tc>
      </w:tr>
      <w:tr w:rsidR="00BD7539" w:rsidRPr="00BD7539" w14:paraId="2CB2F3A4" w14:textId="77777777" w:rsidTr="00967313">
        <w:tc>
          <w:tcPr>
            <w:tcW w:w="9781" w:type="dxa"/>
          </w:tcPr>
          <w:p w14:paraId="4F02BE37" w14:textId="77777777" w:rsidR="007D412E" w:rsidRDefault="007D412E" w:rsidP="00BD7539">
            <w:pPr>
              <w:jc w:val="both"/>
              <w:rPr>
                <w:rFonts w:ascii="Arial" w:hAnsi="Arial" w:cs="Arial"/>
                <w:b/>
                <w:bCs/>
                <w:i/>
                <w:u w:val="single"/>
              </w:rPr>
            </w:pPr>
          </w:p>
          <w:p w14:paraId="0D062BF4" w14:textId="5DA259F5" w:rsidR="00BD7539" w:rsidRPr="00BD7539" w:rsidRDefault="00BD7539" w:rsidP="00BD7539">
            <w:pPr>
              <w:jc w:val="both"/>
              <w:rPr>
                <w:rFonts w:ascii="Arial" w:hAnsi="Arial" w:cs="Arial"/>
                <w:b/>
                <w:i/>
                <w:lang w:val="it-IT"/>
              </w:rPr>
            </w:pPr>
            <w:r w:rsidRPr="00BD7539">
              <w:rPr>
                <w:rFonts w:ascii="Arial" w:hAnsi="Arial" w:cs="Arial"/>
                <w:b/>
                <w:bCs/>
                <w:i/>
                <w:u w:val="single"/>
              </w:rPr>
              <w:t>Betrag</w:t>
            </w:r>
            <w:r w:rsidRPr="00BD7539">
              <w:rPr>
                <w:rFonts w:ascii="Arial" w:hAnsi="Arial" w:cs="Arial" w:hint="eastAsia"/>
                <w:b/>
                <w:bCs/>
                <w:i/>
                <w:u w:val="single"/>
              </w:rPr>
              <w:t xml:space="preserve"> der täglichen </w:t>
            </w:r>
            <w:r w:rsidRPr="00BD7539">
              <w:rPr>
                <w:rFonts w:ascii="Arial" w:hAnsi="Arial" w:cs="Arial"/>
                <w:b/>
                <w:bCs/>
                <w:i/>
                <w:u w:val="single"/>
              </w:rPr>
              <w:t>Verzugsstrafe:</w:t>
            </w:r>
            <w:r w:rsidRPr="00BD7539">
              <w:rPr>
                <w:rFonts w:ascii="Arial" w:hAnsi="Arial" w:cs="Arial"/>
                <w:i/>
              </w:rPr>
              <w:t xml:space="preserve"> die tägliche Verzugsstrafe anführen. Das Strafgeld für jeden Tag Verzug ist im Sinne von Absatz 4 des Art. 50 des Gesetzes Nr, 108/2021 zwischen </w:t>
            </w:r>
            <w:r w:rsidRPr="00BD7539">
              <w:rPr>
                <w:rFonts w:ascii="Arial" w:hAnsi="Arial" w:cs="Arial"/>
                <w:b/>
                <w:bCs/>
                <w:i/>
              </w:rPr>
              <w:t>0,6 und 1 Promille des Nettovertragsbetrages</w:t>
            </w:r>
            <w:r w:rsidRPr="00BD7539">
              <w:rPr>
                <w:rFonts w:ascii="Arial" w:hAnsi="Arial" w:cs="Arial"/>
                <w:i/>
              </w:rPr>
              <w:t xml:space="preserve"> festzulegen und ist im Verhältnis zum Ausmaß der Folgen aufgrund der Verspätung festzulegen. </w:t>
            </w:r>
            <w:r w:rsidRPr="00BD7539">
              <w:rPr>
                <w:rFonts w:ascii="Arial" w:hAnsi="Arial" w:cs="Arial"/>
                <w:i/>
                <w:lang w:val="it-IT"/>
              </w:rPr>
              <w:t xml:space="preserve">Sie darf insgesamt </w:t>
            </w:r>
            <w:r w:rsidRPr="00BD7539">
              <w:rPr>
                <w:rFonts w:ascii="Arial" w:hAnsi="Arial" w:cs="Arial"/>
                <w:b/>
                <w:bCs/>
                <w:i/>
                <w:lang w:val="it-IT"/>
              </w:rPr>
              <w:t>20 Prozent</w:t>
            </w:r>
            <w:r w:rsidRPr="00BD7539">
              <w:rPr>
                <w:rFonts w:ascii="Arial" w:hAnsi="Arial" w:cs="Arial"/>
                <w:i/>
                <w:lang w:val="it-IT"/>
              </w:rPr>
              <w:t xml:space="preserve"> </w:t>
            </w:r>
            <w:r w:rsidRPr="00BD7539">
              <w:rPr>
                <w:rFonts w:ascii="Arial" w:hAnsi="Arial" w:cs="Arial"/>
                <w:b/>
                <w:bCs/>
                <w:i/>
                <w:lang w:val="it-IT"/>
              </w:rPr>
              <w:t>des Nettovertragsbetrages</w:t>
            </w:r>
            <w:r w:rsidRPr="00BD7539">
              <w:rPr>
                <w:rFonts w:ascii="Arial" w:hAnsi="Arial" w:cs="Arial"/>
                <w:i/>
                <w:lang w:val="it-IT"/>
              </w:rPr>
              <w:t xml:space="preserve"> nicht übersteigen.</w:t>
            </w:r>
          </w:p>
          <w:p w14:paraId="70A95F1E" w14:textId="77777777" w:rsidR="00BD7539" w:rsidRPr="00BD7539" w:rsidRDefault="00BD7539" w:rsidP="000A6711">
            <w:pPr>
              <w:tabs>
                <w:tab w:val="num" w:pos="426"/>
              </w:tabs>
              <w:jc w:val="both"/>
              <w:rPr>
                <w:rFonts w:ascii="Arial" w:hAnsi="Arial" w:cs="Arial"/>
                <w:b/>
                <w:i/>
              </w:rPr>
            </w:pPr>
          </w:p>
        </w:tc>
      </w:tr>
      <w:tr w:rsidR="00BD7539" w:rsidRPr="00A97752" w14:paraId="1508743B" w14:textId="77777777" w:rsidTr="00967313">
        <w:tc>
          <w:tcPr>
            <w:tcW w:w="9781" w:type="dxa"/>
            <w:shd w:val="clear" w:color="auto" w:fill="E7E6E6" w:themeFill="background2"/>
          </w:tcPr>
          <w:p w14:paraId="1BB8A115" w14:textId="300869A1" w:rsidR="00BD7539" w:rsidRPr="00A97752" w:rsidRDefault="00A97752" w:rsidP="000A6711">
            <w:pPr>
              <w:tabs>
                <w:tab w:val="num" w:pos="426"/>
              </w:tabs>
              <w:jc w:val="both"/>
              <w:rPr>
                <w:rFonts w:ascii="Arial" w:hAnsi="Arial" w:cs="Arial"/>
                <w:b/>
                <w:iCs/>
              </w:rPr>
            </w:pPr>
            <w:r w:rsidRPr="00A97752">
              <w:rPr>
                <w:rFonts w:ascii="Arial" w:hAnsi="Arial" w:cs="Arial"/>
                <w:b/>
                <w:iCs/>
              </w:rPr>
              <w:t>Art. 20 bis</w:t>
            </w:r>
          </w:p>
        </w:tc>
      </w:tr>
      <w:tr w:rsidR="007D412E" w:rsidRPr="00950C8C" w14:paraId="416164A2" w14:textId="77777777" w:rsidTr="00967313">
        <w:tc>
          <w:tcPr>
            <w:tcW w:w="9781" w:type="dxa"/>
            <w:shd w:val="clear" w:color="auto" w:fill="E7E6E6" w:themeFill="background2"/>
          </w:tcPr>
          <w:p w14:paraId="7AF26D8B" w14:textId="099005A2" w:rsidR="007D412E" w:rsidRPr="007D412E" w:rsidRDefault="007D412E" w:rsidP="007D412E">
            <w:pPr>
              <w:tabs>
                <w:tab w:val="num" w:pos="1298"/>
              </w:tabs>
              <w:jc w:val="both"/>
              <w:rPr>
                <w:rFonts w:ascii="Arial" w:hAnsi="Arial" w:cs="Arial"/>
                <w:b/>
                <w:iCs/>
                <w:lang w:val="it-IT"/>
              </w:rPr>
            </w:pPr>
            <w:r w:rsidRPr="00A97752">
              <w:rPr>
                <w:rFonts w:ascii="Arial" w:hAnsi="Arial" w:cs="Arial"/>
                <w:b/>
                <w:i/>
                <w:color w:val="0070C0"/>
                <w:highlight w:val="green"/>
                <w:lang w:val="it-IT"/>
              </w:rPr>
              <w:t>Solo per appalti finanziati, in tutto o in parte, con le risorse previste dal PNRR e dal PNC e dai programmi cofinanziati dai fondi strutturali dell’Unione europea (art. 50, comma 4 del L n. 108/2021)</w:t>
            </w:r>
          </w:p>
        </w:tc>
      </w:tr>
      <w:tr w:rsidR="00A97752" w:rsidRPr="00950C8C" w14:paraId="27D5F203" w14:textId="77777777" w:rsidTr="00967313">
        <w:tc>
          <w:tcPr>
            <w:tcW w:w="9781" w:type="dxa"/>
            <w:shd w:val="clear" w:color="auto" w:fill="FFFFFF" w:themeFill="background1"/>
          </w:tcPr>
          <w:p w14:paraId="3F70B1B5" w14:textId="77777777" w:rsidR="00A97752" w:rsidRPr="00EE17D2" w:rsidRDefault="00A97752" w:rsidP="00A97752">
            <w:pPr>
              <w:ind w:left="360"/>
              <w:jc w:val="both"/>
              <w:rPr>
                <w:rFonts w:ascii="Arial" w:hAnsi="Arial" w:cs="Arial"/>
                <w:b/>
                <w:lang w:val="it-IT"/>
              </w:rPr>
            </w:pPr>
          </w:p>
          <w:p w14:paraId="30B024CF" w14:textId="076334F3" w:rsidR="00A97752" w:rsidRDefault="00A97752" w:rsidP="00A97752">
            <w:pPr>
              <w:tabs>
                <w:tab w:val="num" w:pos="1298"/>
              </w:tabs>
              <w:jc w:val="both"/>
              <w:rPr>
                <w:lang w:val="it-IT"/>
              </w:rPr>
            </w:pPr>
            <w:r w:rsidRPr="00EE17D2">
              <w:rPr>
                <w:rFonts w:ascii="Arial" w:hAnsi="Arial" w:cs="Arial"/>
                <w:b/>
                <w:bCs/>
                <w:u w:val="single"/>
                <w:lang w:val="it-IT"/>
              </w:rPr>
              <w:t>Premio di accelerazione</w:t>
            </w:r>
            <w:r w:rsidRPr="00EE17D2">
              <w:rPr>
                <w:rFonts w:ascii="Arial" w:hAnsi="Arial" w:cs="Arial"/>
                <w:lang w:val="it-IT"/>
              </w:rPr>
              <w:t xml:space="preserve">: L’Amministrazione committente, qualora l’ultimazione dei lavori avvenga in anticipo rispetto al termine indicato all´art. 20, comma 2 e sempre che l'esecuzione dei lavori sia conforme alle obbligazioni assunte, riconosce all’appaltatore, a seguito dell’approvazione del certificato di collaudo o di </w:t>
            </w:r>
            <w:r w:rsidRPr="00EE17D2">
              <w:rPr>
                <w:rFonts w:ascii="Arial" w:hAnsi="Arial" w:cs="Arial"/>
                <w:lang w:val="it-IT"/>
              </w:rPr>
              <w:lastRenderedPageBreak/>
              <w:t>verifica di conformità, un premio di accelerazione, per ogni giorno di anticipo determinato sulla base degli stessi criteri stabiliti per il calcolo della penale, mediante utilizzo delle somme indicate nel quadro economico dell’intervento alla voce imprevisti, nei limiti delle risorse disponibili e sempre che l’esecuzione dei lavori sia conforme alle obbligazioni assunte.</w:t>
            </w:r>
            <w:r w:rsidRPr="00EE17D2">
              <w:rPr>
                <w:lang w:val="it-IT"/>
              </w:rPr>
              <w:t xml:space="preserve"> </w:t>
            </w:r>
          </w:p>
          <w:p w14:paraId="03F3032E" w14:textId="77777777" w:rsidR="00911F03" w:rsidRPr="00EE17D2" w:rsidRDefault="00911F03" w:rsidP="00A97752">
            <w:pPr>
              <w:tabs>
                <w:tab w:val="num" w:pos="1298"/>
              </w:tabs>
              <w:jc w:val="both"/>
              <w:rPr>
                <w:rFonts w:ascii="Arial" w:hAnsi="Arial" w:cs="Arial"/>
                <w:lang w:val="it-IT"/>
              </w:rPr>
            </w:pPr>
          </w:p>
          <w:p w14:paraId="7080DD9B" w14:textId="77777777" w:rsidR="00A97752" w:rsidRDefault="00A97752" w:rsidP="00A97752">
            <w:pPr>
              <w:tabs>
                <w:tab w:val="num" w:pos="1298"/>
              </w:tabs>
              <w:jc w:val="both"/>
              <w:rPr>
                <w:rFonts w:ascii="Arial" w:hAnsi="Arial" w:cs="Arial"/>
                <w:lang w:val="it-IT"/>
              </w:rPr>
            </w:pPr>
            <w:r w:rsidRPr="00EE17D2">
              <w:rPr>
                <w:rFonts w:ascii="Arial" w:hAnsi="Arial" w:cs="Arial"/>
                <w:lang w:val="it-IT"/>
              </w:rPr>
              <w:t xml:space="preserve">Inserire la percentuale costituente il premio di accelerazione. Il premio per ogni giorno di accelerazione è da fissare tra lo </w:t>
            </w:r>
            <w:r w:rsidRPr="00EE17D2">
              <w:rPr>
                <w:rFonts w:ascii="Arial" w:hAnsi="Arial" w:cs="Arial"/>
                <w:b/>
                <w:bCs/>
                <w:lang w:val="it-IT"/>
              </w:rPr>
              <w:t>0,6 per mille</w:t>
            </w:r>
            <w:r w:rsidRPr="00EE17D2">
              <w:rPr>
                <w:rFonts w:ascii="Arial" w:hAnsi="Arial" w:cs="Arial"/>
                <w:lang w:val="it-IT"/>
              </w:rPr>
              <w:t xml:space="preserve"> e l´</w:t>
            </w:r>
            <w:r w:rsidRPr="00EE17D2">
              <w:rPr>
                <w:rFonts w:ascii="Arial" w:hAnsi="Arial" w:cs="Arial"/>
                <w:b/>
                <w:bCs/>
                <w:lang w:val="it-IT"/>
              </w:rPr>
              <w:t>1 per mille</w:t>
            </w:r>
            <w:r w:rsidRPr="00EE17D2">
              <w:rPr>
                <w:rFonts w:ascii="Arial" w:hAnsi="Arial" w:cs="Arial"/>
                <w:lang w:val="it-IT"/>
              </w:rPr>
              <w:t xml:space="preserve"> dell’</w:t>
            </w:r>
            <w:r w:rsidRPr="00EE17D2">
              <w:rPr>
                <w:rFonts w:ascii="Arial" w:hAnsi="Arial" w:cs="Arial"/>
                <w:b/>
                <w:bCs/>
                <w:lang w:val="it-IT"/>
              </w:rPr>
              <w:t>ammontare netto contrattuale</w:t>
            </w:r>
            <w:r w:rsidRPr="00EE17D2">
              <w:rPr>
                <w:rFonts w:ascii="Arial" w:hAnsi="Arial" w:cs="Arial"/>
                <w:lang w:val="it-IT"/>
              </w:rPr>
              <w:t xml:space="preserve"> </w:t>
            </w:r>
            <w:r w:rsidRPr="00EE17D2">
              <w:rPr>
                <w:rFonts w:ascii="Arial" w:hAnsi="Arial" w:cs="Arial"/>
                <w:i/>
                <w:iCs/>
                <w:lang w:val="it-IT"/>
              </w:rPr>
              <w:t xml:space="preserve">e non può comunque superare, complessivamente, il </w:t>
            </w:r>
            <w:r w:rsidRPr="00EE17D2">
              <w:rPr>
                <w:rFonts w:ascii="Arial" w:hAnsi="Arial" w:cs="Arial"/>
                <w:b/>
                <w:bCs/>
                <w:i/>
                <w:iCs/>
                <w:lang w:val="it-IT"/>
              </w:rPr>
              <w:t>20 per cento</w:t>
            </w:r>
            <w:r w:rsidRPr="00EE17D2">
              <w:rPr>
                <w:rFonts w:ascii="Arial" w:hAnsi="Arial" w:cs="Arial"/>
                <w:i/>
                <w:iCs/>
                <w:lang w:val="it-IT"/>
              </w:rPr>
              <w:t xml:space="preserve"> di detto ammontare netto contrattuale</w:t>
            </w:r>
            <w:r w:rsidRPr="00EE17D2">
              <w:rPr>
                <w:rFonts w:ascii="Arial" w:hAnsi="Arial" w:cs="Arial"/>
                <w:lang w:val="it-IT"/>
              </w:rPr>
              <w:t>.</w:t>
            </w:r>
          </w:p>
          <w:p w14:paraId="361A3E54" w14:textId="1AC27D4B" w:rsidR="00A97752" w:rsidRPr="00713A47" w:rsidRDefault="00A97752" w:rsidP="00A97752">
            <w:pPr>
              <w:tabs>
                <w:tab w:val="num" w:pos="426"/>
              </w:tabs>
              <w:jc w:val="both"/>
              <w:rPr>
                <w:rFonts w:ascii="Arial" w:hAnsi="Arial" w:cs="Arial"/>
                <w:b/>
                <w:i/>
                <w:lang w:val="it-IT"/>
              </w:rPr>
            </w:pPr>
          </w:p>
        </w:tc>
      </w:tr>
      <w:tr w:rsidR="00BD7539" w:rsidRPr="00BD7539" w14:paraId="555046D5" w14:textId="77777777" w:rsidTr="00967313">
        <w:tc>
          <w:tcPr>
            <w:tcW w:w="9781" w:type="dxa"/>
            <w:shd w:val="clear" w:color="auto" w:fill="E7E6E6" w:themeFill="background2"/>
          </w:tcPr>
          <w:p w14:paraId="7AC7929B" w14:textId="0C356D9A" w:rsidR="00BD7539" w:rsidRPr="00AD50DA" w:rsidRDefault="00C528E5" w:rsidP="000A6711">
            <w:pPr>
              <w:tabs>
                <w:tab w:val="num" w:pos="426"/>
              </w:tabs>
              <w:jc w:val="both"/>
              <w:rPr>
                <w:rFonts w:ascii="Arial" w:hAnsi="Arial" w:cs="Arial"/>
                <w:b/>
                <w:i/>
              </w:rPr>
            </w:pPr>
            <w:r w:rsidRPr="00EE17D2">
              <w:rPr>
                <w:rFonts w:ascii="Arial" w:hAnsi="Arial" w:cs="Arial"/>
                <w:b/>
                <w:i/>
              </w:rPr>
              <w:lastRenderedPageBreak/>
              <w:t>Art. 20 bis</w:t>
            </w:r>
          </w:p>
        </w:tc>
      </w:tr>
      <w:tr w:rsidR="00911F03" w:rsidRPr="00BD7539" w14:paraId="27858679" w14:textId="77777777" w:rsidTr="00967313">
        <w:tc>
          <w:tcPr>
            <w:tcW w:w="9781" w:type="dxa"/>
            <w:shd w:val="clear" w:color="auto" w:fill="E7E6E6" w:themeFill="background2"/>
          </w:tcPr>
          <w:p w14:paraId="0F861FFA" w14:textId="23FEF755" w:rsidR="00911F03" w:rsidRPr="00EE17D2" w:rsidRDefault="00911F03" w:rsidP="00911F03">
            <w:pPr>
              <w:tabs>
                <w:tab w:val="num" w:pos="1298"/>
              </w:tabs>
              <w:jc w:val="both"/>
              <w:rPr>
                <w:rFonts w:ascii="Arial" w:hAnsi="Arial" w:cs="Arial"/>
                <w:b/>
                <w:i/>
              </w:rPr>
            </w:pPr>
            <w:r w:rsidRPr="00EE17D2">
              <w:rPr>
                <w:rFonts w:ascii="Arial" w:hAnsi="Arial" w:cs="Arial"/>
                <w:b/>
                <w:i/>
                <w:color w:val="0070C0"/>
                <w:highlight w:val="green"/>
              </w:rPr>
              <w:t>Nur für Vergaben, die zur Gänze oder teilweise mit Geldmitteln, die vom „PNRR“, vom „PNC“ und von den mit Strukturfonds der Europäischen Union kofinanzierten Programmen (Art. 50 Abs. 4 G 108/2021), finanziert sind</w:t>
            </w:r>
          </w:p>
        </w:tc>
      </w:tr>
      <w:tr w:rsidR="00A97752" w:rsidRPr="00BD7539" w14:paraId="06757E2D" w14:textId="77777777" w:rsidTr="00967313">
        <w:tc>
          <w:tcPr>
            <w:tcW w:w="9781" w:type="dxa"/>
          </w:tcPr>
          <w:p w14:paraId="1FC98CBF" w14:textId="77777777" w:rsidR="00C528E5" w:rsidRPr="00EE17D2" w:rsidRDefault="00C528E5" w:rsidP="00C528E5">
            <w:pPr>
              <w:tabs>
                <w:tab w:val="num" w:pos="1298"/>
              </w:tabs>
              <w:ind w:left="360"/>
              <w:jc w:val="both"/>
              <w:rPr>
                <w:rFonts w:ascii="Arial" w:hAnsi="Arial" w:cs="Arial"/>
                <w:b/>
                <w:i/>
                <w:color w:val="0070C0"/>
              </w:rPr>
            </w:pPr>
          </w:p>
          <w:p w14:paraId="12294D70" w14:textId="77777777" w:rsidR="00C528E5" w:rsidRPr="00EE17D2" w:rsidRDefault="00C528E5" w:rsidP="00C528E5">
            <w:pPr>
              <w:tabs>
                <w:tab w:val="num" w:pos="1298"/>
              </w:tabs>
              <w:jc w:val="both"/>
              <w:rPr>
                <w:rFonts w:ascii="Arial" w:hAnsi="Arial" w:cs="Arial"/>
                <w:i/>
                <w:iCs/>
              </w:rPr>
            </w:pPr>
            <w:r w:rsidRPr="00EE17D2">
              <w:rPr>
                <w:rFonts w:ascii="Arial" w:hAnsi="Arial" w:cs="Arial"/>
                <w:b/>
                <w:bCs/>
                <w:i/>
                <w:iCs/>
                <w:u w:val="single"/>
              </w:rPr>
              <w:t>Beschleunigungsprämie:</w:t>
            </w:r>
            <w:r w:rsidRPr="00EE17D2">
              <w:rPr>
                <w:rFonts w:ascii="Arial" w:hAnsi="Arial" w:cs="Arial"/>
                <w:i/>
                <w:iCs/>
              </w:rPr>
              <w:t xml:space="preserve"> e</w:t>
            </w:r>
            <w:r w:rsidRPr="00EE17D2">
              <w:rPr>
                <w:rFonts w:ascii="Arial" w:hAnsi="Arial" w:cs="Arial"/>
                <w:bCs/>
                <w:i/>
                <w:iCs/>
              </w:rPr>
              <w:t xml:space="preserve">rfolgt die Fertigstellung der Arbeiten vor Ablauf der in Art. 20, Absatz 2 angeführten Frist </w:t>
            </w:r>
            <w:r w:rsidRPr="00EE17D2">
              <w:rPr>
                <w:rFonts w:ascii="Arial" w:eastAsia="Calibri" w:hAnsi="Arial" w:cs="Arial"/>
                <w:i/>
                <w:iCs/>
              </w:rPr>
              <w:t>und unter der Voraussetzung, dass die Ausführung der Arbeiten mit den übernommenen Verpflichtungen übereinstimmt,</w:t>
            </w:r>
            <w:r w:rsidRPr="00EE17D2">
              <w:rPr>
                <w:rFonts w:ascii="Arial" w:hAnsi="Arial" w:cs="Arial"/>
                <w:bCs/>
                <w:i/>
                <w:iCs/>
              </w:rPr>
              <w:t xml:space="preserve"> so gewährt die auftraggebende Verwaltung dem Auftragnehmer nach der Genehmigung der Bescheinigung über die Abnahme oder der Überprüfung der Konformität, </w:t>
            </w:r>
            <w:r w:rsidRPr="00EE17D2">
              <w:rPr>
                <w:rFonts w:ascii="Arial" w:hAnsi="Arial" w:cs="Arial"/>
                <w:i/>
                <w:iCs/>
              </w:rPr>
              <w:t xml:space="preserve">eine Vergütung für die Verkürzung Beschleunigung für jeden Tag der Verkürzung auf der Basis derselben Kriterien wie sie für das Strafgeld bestimmt worden sind durch Verwendung der im wirtschaftlichen Rahmen der Intervention bei unvorhergesehenen Posten ausgewiesenen Beträge im Rahmen der verfügbaren Mittel und unter der Voraussetzung, dass die Ausführung der Arbeiten im Einklang mit den eingegangenen Verpflichtungen erfolgt. Geben Sie den prozentualen Anteil an, der die Beschleunigungsprämie ausmacht. </w:t>
            </w:r>
          </w:p>
          <w:p w14:paraId="1B5EA0A6" w14:textId="77777777" w:rsidR="00C528E5" w:rsidRDefault="00C528E5" w:rsidP="00C528E5">
            <w:pPr>
              <w:tabs>
                <w:tab w:val="num" w:pos="1298"/>
              </w:tabs>
              <w:jc w:val="both"/>
              <w:rPr>
                <w:rFonts w:ascii="Arial" w:hAnsi="Arial" w:cs="Arial"/>
                <w:i/>
                <w:iCs/>
              </w:rPr>
            </w:pPr>
          </w:p>
          <w:p w14:paraId="558C7131" w14:textId="07DF44CA" w:rsidR="00C528E5" w:rsidRPr="00EE17D2" w:rsidRDefault="00C528E5" w:rsidP="00C528E5">
            <w:pPr>
              <w:tabs>
                <w:tab w:val="num" w:pos="1298"/>
              </w:tabs>
              <w:jc w:val="both"/>
              <w:rPr>
                <w:rFonts w:ascii="Arial" w:hAnsi="Arial" w:cs="Arial"/>
                <w:i/>
                <w:iCs/>
              </w:rPr>
            </w:pPr>
            <w:r w:rsidRPr="00EE17D2">
              <w:rPr>
                <w:rFonts w:ascii="Arial" w:hAnsi="Arial" w:cs="Arial"/>
                <w:i/>
                <w:iCs/>
              </w:rPr>
              <w:t xml:space="preserve">Die tägliche </w:t>
            </w:r>
            <w:r w:rsidRPr="00EE17D2">
              <w:rPr>
                <w:rFonts w:ascii="Arial" w:hAnsi="Arial" w:cs="Arial"/>
                <w:b/>
                <w:bCs/>
                <w:i/>
                <w:iCs/>
                <w:u w:val="single"/>
              </w:rPr>
              <w:t>Vergütung für die Beschleunigung</w:t>
            </w:r>
            <w:r w:rsidRPr="00EE17D2">
              <w:rPr>
                <w:rFonts w:ascii="Arial" w:hAnsi="Arial" w:cs="Arial"/>
                <w:i/>
                <w:iCs/>
              </w:rPr>
              <w:t xml:space="preserve"> ist zwischen </w:t>
            </w:r>
            <w:r w:rsidRPr="00EE17D2">
              <w:rPr>
                <w:rFonts w:ascii="Arial" w:hAnsi="Arial" w:cs="Arial"/>
                <w:b/>
                <w:bCs/>
                <w:i/>
                <w:iCs/>
              </w:rPr>
              <w:t>0,6 und 1 Promille des Nettovertragsbetrages</w:t>
            </w:r>
            <w:r w:rsidRPr="00EE17D2">
              <w:rPr>
                <w:rFonts w:ascii="Arial" w:hAnsi="Arial" w:cs="Arial"/>
                <w:i/>
                <w:iCs/>
              </w:rPr>
              <w:t xml:space="preserve"> festzulegen und darf insgesamt </w:t>
            </w:r>
            <w:r w:rsidRPr="00EE17D2">
              <w:rPr>
                <w:rFonts w:ascii="Arial" w:hAnsi="Arial" w:cs="Arial"/>
                <w:b/>
                <w:bCs/>
                <w:i/>
                <w:iCs/>
              </w:rPr>
              <w:t>20 Prozent</w:t>
            </w:r>
            <w:r w:rsidRPr="00EE17D2">
              <w:rPr>
                <w:rFonts w:ascii="Arial" w:hAnsi="Arial" w:cs="Arial"/>
                <w:i/>
                <w:iCs/>
              </w:rPr>
              <w:t xml:space="preserve"> </w:t>
            </w:r>
            <w:r w:rsidRPr="00EE17D2">
              <w:rPr>
                <w:rFonts w:ascii="Arial" w:hAnsi="Arial" w:cs="Arial"/>
                <w:b/>
                <w:bCs/>
                <w:i/>
                <w:iCs/>
              </w:rPr>
              <w:t>des Nettovertragsbetrages</w:t>
            </w:r>
            <w:r w:rsidRPr="00EE17D2">
              <w:rPr>
                <w:rFonts w:ascii="Arial" w:hAnsi="Arial" w:cs="Arial"/>
                <w:i/>
                <w:iCs/>
              </w:rPr>
              <w:t xml:space="preserve"> nicht übersteigen.  </w:t>
            </w:r>
          </w:p>
          <w:p w14:paraId="050AB2AE" w14:textId="77777777" w:rsidR="00A97752" w:rsidRPr="00AD50DA" w:rsidRDefault="00A97752" w:rsidP="000A6711">
            <w:pPr>
              <w:tabs>
                <w:tab w:val="num" w:pos="426"/>
              </w:tabs>
              <w:jc w:val="both"/>
              <w:rPr>
                <w:rFonts w:ascii="Arial" w:hAnsi="Arial" w:cs="Arial"/>
                <w:b/>
                <w:i/>
              </w:rPr>
            </w:pPr>
          </w:p>
        </w:tc>
      </w:tr>
      <w:tr w:rsidR="00A97752" w:rsidRPr="00BD7539" w14:paraId="5788F79E" w14:textId="77777777" w:rsidTr="00967313">
        <w:tc>
          <w:tcPr>
            <w:tcW w:w="9781" w:type="dxa"/>
            <w:shd w:val="clear" w:color="auto" w:fill="E7E6E6" w:themeFill="background2"/>
          </w:tcPr>
          <w:p w14:paraId="2CA52BAB" w14:textId="6220CFC9" w:rsidR="00A97752" w:rsidRPr="00AD50DA" w:rsidRDefault="00C528E5" w:rsidP="000A6711">
            <w:pPr>
              <w:tabs>
                <w:tab w:val="num" w:pos="426"/>
              </w:tabs>
              <w:jc w:val="both"/>
              <w:rPr>
                <w:rFonts w:ascii="Arial" w:hAnsi="Arial" w:cs="Arial"/>
                <w:b/>
                <w:i/>
              </w:rPr>
            </w:pPr>
            <w:r w:rsidRPr="00AD50DA">
              <w:rPr>
                <w:rFonts w:ascii="Arial" w:hAnsi="Arial" w:cs="Arial"/>
                <w:b/>
                <w:lang w:val="it-IT"/>
              </w:rPr>
              <w:t>Art. 21</w:t>
            </w:r>
          </w:p>
        </w:tc>
      </w:tr>
      <w:tr w:rsidR="00911F03" w:rsidRPr="00BD7539" w14:paraId="0008003A" w14:textId="77777777" w:rsidTr="00967313">
        <w:tc>
          <w:tcPr>
            <w:tcW w:w="9781" w:type="dxa"/>
            <w:shd w:val="clear" w:color="auto" w:fill="E7E6E6" w:themeFill="background2"/>
          </w:tcPr>
          <w:p w14:paraId="1B254656" w14:textId="3F8E032D" w:rsidR="00911F03" w:rsidRPr="00911F03" w:rsidRDefault="00911F03" w:rsidP="000A6711">
            <w:pPr>
              <w:tabs>
                <w:tab w:val="num" w:pos="426"/>
              </w:tabs>
              <w:jc w:val="both"/>
              <w:rPr>
                <w:rFonts w:ascii="Arial" w:hAnsi="Arial" w:cs="Arial"/>
                <w:b/>
                <w:i/>
                <w:iCs/>
                <w:u w:val="single"/>
                <w:lang w:val="it-IT"/>
              </w:rPr>
            </w:pPr>
            <w:r w:rsidRPr="00911F03">
              <w:rPr>
                <w:rFonts w:ascii="Arial" w:hAnsi="Arial" w:cs="Arial"/>
                <w:b/>
                <w:i/>
                <w:iCs/>
                <w:u w:val="single"/>
                <w:lang w:val="it-IT"/>
              </w:rPr>
              <w:t>comma 2</w:t>
            </w:r>
          </w:p>
        </w:tc>
      </w:tr>
      <w:tr w:rsidR="00911F03" w:rsidRPr="00950C8C" w14:paraId="7A9CAD2C" w14:textId="77777777" w:rsidTr="00911F03">
        <w:tc>
          <w:tcPr>
            <w:tcW w:w="9781" w:type="dxa"/>
            <w:shd w:val="clear" w:color="auto" w:fill="FFFFFF" w:themeFill="background1"/>
          </w:tcPr>
          <w:p w14:paraId="032884A5" w14:textId="77777777" w:rsidR="00911F03" w:rsidRDefault="00911F03" w:rsidP="00911F03">
            <w:pPr>
              <w:pStyle w:val="Testonotaapidipagina"/>
              <w:jc w:val="both"/>
              <w:rPr>
                <w:rFonts w:ascii="Arial" w:hAnsi="Arial" w:cs="Arial"/>
                <w:lang w:val="it-IT"/>
              </w:rPr>
            </w:pPr>
          </w:p>
          <w:p w14:paraId="34BC4587" w14:textId="72DF7F6E" w:rsidR="00911F03" w:rsidRPr="00792C7B" w:rsidRDefault="00911F03" w:rsidP="00911F03">
            <w:pPr>
              <w:pStyle w:val="Testonotaapidipagina"/>
              <w:jc w:val="both"/>
              <w:rPr>
                <w:rFonts w:ascii="Arial" w:hAnsi="Arial" w:cs="Arial"/>
                <w:lang w:val="it-IT"/>
              </w:rPr>
            </w:pPr>
            <w:r w:rsidRPr="00792C7B">
              <w:rPr>
                <w:rFonts w:ascii="Arial" w:hAnsi="Arial" w:cs="Arial"/>
                <w:lang w:val="it-IT"/>
              </w:rPr>
              <w:t xml:space="preserve">Qualora si abbia la contabilità “a corpo”: È necessario compilare inoltre, anche la tabella, indicando le prestazioni omogenee con il relativo importo e la relativa percentuale. Le prestazioni elencate devono essere molto più dettagliate di quelle risultanti dalla tabella relativa all’articolo 2 del presente capitolato. </w:t>
            </w:r>
          </w:p>
          <w:p w14:paraId="064405BC" w14:textId="77777777" w:rsidR="00911F03" w:rsidRPr="00911F03" w:rsidRDefault="00911F03" w:rsidP="000A6711">
            <w:pPr>
              <w:tabs>
                <w:tab w:val="num" w:pos="426"/>
              </w:tabs>
              <w:jc w:val="both"/>
              <w:rPr>
                <w:rFonts w:ascii="Arial" w:hAnsi="Arial" w:cs="Arial"/>
                <w:b/>
                <w:i/>
                <w:iCs/>
                <w:u w:val="single"/>
                <w:lang w:val="it-IT"/>
              </w:rPr>
            </w:pPr>
          </w:p>
        </w:tc>
      </w:tr>
      <w:tr w:rsidR="00911F03" w:rsidRPr="00BD7539" w14:paraId="0240157B" w14:textId="77777777" w:rsidTr="00967313">
        <w:tc>
          <w:tcPr>
            <w:tcW w:w="9781" w:type="dxa"/>
            <w:shd w:val="clear" w:color="auto" w:fill="E7E6E6" w:themeFill="background2"/>
          </w:tcPr>
          <w:p w14:paraId="5DE3ABBB" w14:textId="33036F26" w:rsidR="00911F03" w:rsidRPr="00911F03" w:rsidRDefault="00911F03" w:rsidP="000A6711">
            <w:pPr>
              <w:tabs>
                <w:tab w:val="num" w:pos="426"/>
              </w:tabs>
              <w:jc w:val="both"/>
              <w:rPr>
                <w:rFonts w:ascii="Arial" w:hAnsi="Arial" w:cs="Arial"/>
                <w:b/>
                <w:i/>
                <w:iCs/>
                <w:u w:val="single"/>
                <w:lang w:val="it-IT"/>
              </w:rPr>
            </w:pPr>
            <w:r w:rsidRPr="00AD50DA">
              <w:rPr>
                <w:rFonts w:ascii="Arial" w:hAnsi="Arial" w:cs="Arial"/>
                <w:b/>
                <w:lang w:val="it-IT"/>
              </w:rPr>
              <w:t>comma 5</w:t>
            </w:r>
          </w:p>
        </w:tc>
      </w:tr>
      <w:tr w:rsidR="00C528E5" w:rsidRPr="00950C8C" w14:paraId="70DDA009" w14:textId="77777777" w:rsidTr="00967313">
        <w:tc>
          <w:tcPr>
            <w:tcW w:w="9781" w:type="dxa"/>
          </w:tcPr>
          <w:p w14:paraId="79037C0C" w14:textId="77777777" w:rsidR="00911F03" w:rsidRPr="00FD765D" w:rsidRDefault="00911F03" w:rsidP="00C528E5">
            <w:pPr>
              <w:pStyle w:val="Testonotaapidipagina"/>
              <w:jc w:val="both"/>
              <w:rPr>
                <w:rFonts w:ascii="Arial" w:hAnsi="Arial" w:cs="Arial"/>
                <w:lang w:val="it-IT"/>
              </w:rPr>
            </w:pPr>
          </w:p>
          <w:p w14:paraId="1E64E9E9" w14:textId="77777777" w:rsidR="00C528E5" w:rsidRPr="00C30803" w:rsidRDefault="00C528E5" w:rsidP="00C528E5">
            <w:pPr>
              <w:tabs>
                <w:tab w:val="num" w:pos="426"/>
              </w:tabs>
              <w:ind w:left="426"/>
              <w:jc w:val="both"/>
              <w:rPr>
                <w:rFonts w:ascii="Arial" w:hAnsi="Arial" w:cs="Arial"/>
                <w:b/>
                <w:lang w:val="it-IT"/>
              </w:rPr>
            </w:pPr>
            <w:bookmarkStart w:id="34" w:name="_Hlk9270573"/>
            <w:r w:rsidRPr="002A3735">
              <w:rPr>
                <w:rFonts w:ascii="Arial" w:hAnsi="Arial" w:cs="Arial"/>
                <w:b/>
                <w:highlight w:val="green"/>
                <w:lang w:val="it-IT"/>
              </w:rPr>
              <w:t>Attenzione!</w:t>
            </w:r>
            <w:r w:rsidRPr="00C30803">
              <w:rPr>
                <w:rFonts w:ascii="Arial" w:hAnsi="Arial" w:cs="Arial"/>
                <w:b/>
                <w:lang w:val="it-IT"/>
              </w:rPr>
              <w:t xml:space="preserve"> L’art. 113-bis, comma 1, del D.lgs. 50/2016 prevede che il pagamento degli acconti sia effettuato entro il termine di 30 giorni, decorrenti dall’adozione di ogni SAL.</w:t>
            </w:r>
          </w:p>
          <w:p w14:paraId="206E5149" w14:textId="77777777" w:rsidR="00C528E5" w:rsidRPr="00C30803" w:rsidRDefault="00C528E5" w:rsidP="00C528E5">
            <w:pPr>
              <w:tabs>
                <w:tab w:val="num" w:pos="426"/>
              </w:tabs>
              <w:ind w:left="426"/>
              <w:jc w:val="both"/>
              <w:rPr>
                <w:rFonts w:ascii="Arial" w:hAnsi="Arial" w:cs="Arial"/>
                <w:b/>
                <w:lang w:val="it-IT"/>
              </w:rPr>
            </w:pPr>
            <w:r w:rsidRPr="00C30803">
              <w:rPr>
                <w:rFonts w:ascii="Arial" w:hAnsi="Arial" w:cs="Arial"/>
                <w:b/>
                <w:lang w:val="it-IT"/>
              </w:rPr>
              <w:t>Può tuttavia essere previsto un termine diverso se sussistono le seguenti condizioni:</w:t>
            </w:r>
          </w:p>
          <w:p w14:paraId="4331157E" w14:textId="77777777" w:rsidR="00C528E5" w:rsidRPr="00C30803" w:rsidRDefault="00C528E5" w:rsidP="00C528E5">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la previsione di un termine superiore a 30 gg deve essere oggettivamente giustificata dalla natura particolare del contratto o da talune sue caratteristiche;</w:t>
            </w:r>
          </w:p>
          <w:p w14:paraId="4D12508C" w14:textId="77777777" w:rsidR="00C528E5" w:rsidRPr="00C30803" w:rsidRDefault="00C528E5" w:rsidP="00C528E5">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52A8F987" w14:textId="77777777" w:rsidR="00C528E5" w:rsidRPr="00C30803" w:rsidRDefault="00C528E5" w:rsidP="00C528E5">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377994BF" w14:textId="77777777" w:rsidR="00C528E5" w:rsidRPr="00C30803" w:rsidRDefault="00C528E5" w:rsidP="00C528E5">
            <w:pPr>
              <w:tabs>
                <w:tab w:val="num" w:pos="426"/>
              </w:tabs>
              <w:ind w:left="426"/>
              <w:jc w:val="both"/>
              <w:rPr>
                <w:rFonts w:ascii="Arial" w:hAnsi="Arial" w:cs="Arial"/>
                <w:b/>
                <w:lang w:val="it-IT"/>
              </w:rPr>
            </w:pPr>
            <w:r w:rsidRPr="00C30803">
              <w:rPr>
                <w:rFonts w:ascii="Arial" w:hAnsi="Arial" w:cs="Arial"/>
                <w:b/>
                <w:lang w:val="it-IT"/>
              </w:rPr>
              <w:t>► in caso di mancato accordo con l’impresa affidataria il termine da indicare nel contratto d’appalto per il pagamento degli acconti sarà di 30 giorni, come previsto per legge.</w:t>
            </w:r>
          </w:p>
          <w:bookmarkEnd w:id="34"/>
          <w:p w14:paraId="44D66B42" w14:textId="5EA6FE27" w:rsidR="00C528E5" w:rsidRPr="00713A47" w:rsidRDefault="00C528E5" w:rsidP="000A6711">
            <w:pPr>
              <w:tabs>
                <w:tab w:val="num" w:pos="426"/>
              </w:tabs>
              <w:jc w:val="both"/>
              <w:rPr>
                <w:rFonts w:ascii="Arial" w:hAnsi="Arial" w:cs="Arial"/>
                <w:b/>
                <w:i/>
                <w:lang w:val="it-IT"/>
              </w:rPr>
            </w:pPr>
          </w:p>
        </w:tc>
      </w:tr>
      <w:tr w:rsidR="00C528E5" w:rsidRPr="00BD7539" w14:paraId="51D7DDC4" w14:textId="77777777" w:rsidTr="00967313">
        <w:tc>
          <w:tcPr>
            <w:tcW w:w="9781" w:type="dxa"/>
            <w:shd w:val="clear" w:color="auto" w:fill="E7E6E6" w:themeFill="background2"/>
          </w:tcPr>
          <w:p w14:paraId="417F75D2" w14:textId="413F55A1" w:rsidR="00C528E5" w:rsidRPr="00AD50DA" w:rsidRDefault="00C528E5" w:rsidP="000A6711">
            <w:pPr>
              <w:tabs>
                <w:tab w:val="num" w:pos="426"/>
              </w:tabs>
              <w:jc w:val="both"/>
              <w:rPr>
                <w:rFonts w:ascii="Arial" w:hAnsi="Arial" w:cs="Arial"/>
                <w:b/>
                <w:i/>
              </w:rPr>
            </w:pPr>
            <w:r w:rsidRPr="00AD50DA">
              <w:rPr>
                <w:rFonts w:ascii="Arial" w:hAnsi="Arial" w:cs="Arial"/>
                <w:b/>
                <w:i/>
                <w:lang w:val="it-IT"/>
              </w:rPr>
              <w:t>Art. 21</w:t>
            </w:r>
          </w:p>
        </w:tc>
      </w:tr>
      <w:tr w:rsidR="00911F03" w:rsidRPr="00BD7539" w14:paraId="7DB81BE6" w14:textId="77777777" w:rsidTr="00967313">
        <w:tc>
          <w:tcPr>
            <w:tcW w:w="9781" w:type="dxa"/>
            <w:shd w:val="clear" w:color="auto" w:fill="E7E6E6" w:themeFill="background2"/>
          </w:tcPr>
          <w:p w14:paraId="3CAE1714" w14:textId="5F7125E9" w:rsidR="00911F03" w:rsidRPr="00911F03" w:rsidRDefault="00911F03" w:rsidP="000A6711">
            <w:pPr>
              <w:tabs>
                <w:tab w:val="num" w:pos="426"/>
              </w:tabs>
              <w:jc w:val="both"/>
              <w:rPr>
                <w:rFonts w:ascii="Arial" w:hAnsi="Arial" w:cs="Arial"/>
                <w:b/>
                <w:i/>
                <w:u w:val="single"/>
                <w:lang w:val="it-IT"/>
              </w:rPr>
            </w:pPr>
            <w:r w:rsidRPr="00911F03">
              <w:rPr>
                <w:rFonts w:ascii="Arial" w:hAnsi="Arial" w:cs="Arial"/>
                <w:b/>
                <w:i/>
                <w:u w:val="single"/>
              </w:rPr>
              <w:t>Abs. 2</w:t>
            </w:r>
          </w:p>
        </w:tc>
      </w:tr>
      <w:tr w:rsidR="00911F03" w:rsidRPr="00BD7539" w14:paraId="329401F9" w14:textId="77777777" w:rsidTr="00911F03">
        <w:tc>
          <w:tcPr>
            <w:tcW w:w="9781" w:type="dxa"/>
            <w:shd w:val="clear" w:color="auto" w:fill="FFFFFF" w:themeFill="background1"/>
          </w:tcPr>
          <w:p w14:paraId="54905C46" w14:textId="77777777" w:rsidR="00911F03" w:rsidRDefault="00911F03" w:rsidP="00911F03">
            <w:pPr>
              <w:jc w:val="both"/>
              <w:rPr>
                <w:rFonts w:ascii="Arial" w:hAnsi="Arial" w:cs="Arial"/>
                <w:i/>
              </w:rPr>
            </w:pPr>
          </w:p>
          <w:p w14:paraId="66DC6EE3" w14:textId="2360D321" w:rsidR="00911F03" w:rsidRPr="0043736C" w:rsidRDefault="00911F03" w:rsidP="00911F03">
            <w:pPr>
              <w:jc w:val="both"/>
              <w:rPr>
                <w:rFonts w:ascii="Arial" w:hAnsi="Arial" w:cs="Arial"/>
                <w:highlight w:val="yellow"/>
              </w:rPr>
            </w:pPr>
            <w:r w:rsidRPr="00AD50DA">
              <w:rPr>
                <w:rFonts w:ascii="Arial" w:hAnsi="Arial" w:cs="Arial"/>
                <w:i/>
              </w:rPr>
              <w:t>Falls die Abrechnung „pauschal“ erfolgt: Es ist weiters nötig, die Tabelle mit den homogenen Leistungen mit den jeweiligen Beträgen und Prozentsätzen auszufüllen. Die angeführten Leitungen müssen viel detaillierter als jene in der Tabelle laut Artikel 2 dieser Vertragsbedingungen sein.</w:t>
            </w:r>
          </w:p>
          <w:p w14:paraId="3FDD946D" w14:textId="77777777" w:rsidR="00911F03" w:rsidRPr="00911F03" w:rsidRDefault="00911F03" w:rsidP="000A6711">
            <w:pPr>
              <w:tabs>
                <w:tab w:val="num" w:pos="426"/>
              </w:tabs>
              <w:jc w:val="both"/>
              <w:rPr>
                <w:rFonts w:ascii="Arial" w:hAnsi="Arial" w:cs="Arial"/>
                <w:b/>
                <w:i/>
                <w:u w:val="single"/>
              </w:rPr>
            </w:pPr>
          </w:p>
        </w:tc>
      </w:tr>
      <w:tr w:rsidR="00911F03" w:rsidRPr="00BD7539" w14:paraId="0AB6CCB6" w14:textId="77777777" w:rsidTr="00911F03">
        <w:tc>
          <w:tcPr>
            <w:tcW w:w="9781" w:type="dxa"/>
            <w:shd w:val="clear" w:color="auto" w:fill="E7E6E6" w:themeFill="background2"/>
          </w:tcPr>
          <w:p w14:paraId="0766B83E" w14:textId="370E1F71" w:rsidR="00911F03" w:rsidRDefault="00911F03" w:rsidP="00911F03">
            <w:pPr>
              <w:jc w:val="both"/>
              <w:rPr>
                <w:rFonts w:ascii="Arial" w:hAnsi="Arial" w:cs="Arial"/>
                <w:i/>
              </w:rPr>
            </w:pPr>
            <w:r w:rsidRPr="00713A47">
              <w:rPr>
                <w:rFonts w:ascii="Arial" w:hAnsi="Arial" w:cs="Arial"/>
                <w:b/>
                <w:i/>
              </w:rPr>
              <w:t>Abs. 5</w:t>
            </w:r>
          </w:p>
        </w:tc>
      </w:tr>
      <w:tr w:rsidR="00C528E5" w:rsidRPr="00BD7539" w14:paraId="049A508F" w14:textId="77777777" w:rsidTr="00967313">
        <w:tc>
          <w:tcPr>
            <w:tcW w:w="9781" w:type="dxa"/>
          </w:tcPr>
          <w:p w14:paraId="39BE33D9" w14:textId="77DF788F" w:rsidR="00C528E5" w:rsidRPr="00713A47" w:rsidRDefault="00C528E5" w:rsidP="00C528E5">
            <w:pPr>
              <w:tabs>
                <w:tab w:val="num" w:pos="426"/>
              </w:tabs>
              <w:jc w:val="both"/>
              <w:rPr>
                <w:rFonts w:ascii="Arial" w:hAnsi="Arial" w:cs="Arial"/>
                <w:b/>
                <w:i/>
              </w:rPr>
            </w:pPr>
          </w:p>
          <w:p w14:paraId="49ADCA91" w14:textId="77777777" w:rsidR="00C528E5" w:rsidRPr="00C30803" w:rsidRDefault="00C528E5" w:rsidP="00911F03">
            <w:pPr>
              <w:ind w:right="-2"/>
              <w:jc w:val="both"/>
              <w:rPr>
                <w:rFonts w:ascii="Arial" w:hAnsi="Arial" w:cs="Arial"/>
                <w:b/>
                <w:lang w:eastAsia="en-US"/>
              </w:rPr>
            </w:pPr>
            <w:r w:rsidRPr="002A3735">
              <w:rPr>
                <w:rFonts w:ascii="Arial" w:hAnsi="Arial" w:cs="Arial"/>
                <w:b/>
                <w:highlight w:val="green"/>
                <w:lang w:eastAsia="en-US"/>
              </w:rPr>
              <w:t>Achtung!</w:t>
            </w:r>
            <w:r w:rsidRPr="00C30803">
              <w:rPr>
                <w:rFonts w:ascii="Arial" w:hAnsi="Arial" w:cs="Arial"/>
                <w:b/>
                <w:lang w:eastAsia="en-US"/>
              </w:rPr>
              <w:t xml:space="preserve"> Art. 113-bis Abs. 1 GvD Nr. 50/2016 sieht vor, dass die Anzahlungen innerhalb von 30 Tagen ab Erlass jeden Baufortschritts erfolgt. </w:t>
            </w:r>
          </w:p>
          <w:p w14:paraId="2B40FD8F" w14:textId="77777777" w:rsidR="00C528E5" w:rsidRPr="00C30803" w:rsidRDefault="00C528E5" w:rsidP="00911F03">
            <w:pPr>
              <w:ind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774C2B77" w14:textId="77777777" w:rsidR="00C528E5" w:rsidRPr="00C30803" w:rsidRDefault="00C528E5" w:rsidP="00C528E5">
            <w:pPr>
              <w:pStyle w:val="Paragrafoelenco"/>
              <w:numPr>
                <w:ilvl w:val="1"/>
                <w:numId w:val="39"/>
              </w:numPr>
              <w:tabs>
                <w:tab w:val="num" w:pos="426"/>
              </w:tabs>
              <w:jc w:val="both"/>
              <w:rPr>
                <w:rFonts w:ascii="Arial" w:hAnsi="Arial" w:cs="Arial"/>
                <w:b/>
              </w:rPr>
            </w:pPr>
            <w:r w:rsidRPr="00C30803">
              <w:rPr>
                <w:rFonts w:ascii="Arial" w:hAnsi="Arial" w:cs="Arial"/>
                <w:b/>
              </w:rPr>
              <w:lastRenderedPageBreak/>
              <w:t>Die Vorgabe einer Frist von mehr als 30 Tagen muss objektiv durch die besondere Vertragsnatur oder durch einige Vertragsmerkmale gerechtfertigt sein;</w:t>
            </w:r>
          </w:p>
          <w:p w14:paraId="402C703D" w14:textId="77777777" w:rsidR="00C528E5" w:rsidRPr="00C30803" w:rsidRDefault="00C528E5" w:rsidP="00C528E5">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03DA9F51" w14:textId="77777777" w:rsidR="00C528E5" w:rsidRPr="00C30803" w:rsidRDefault="00C528E5" w:rsidP="00C528E5">
            <w:pPr>
              <w:pStyle w:val="Paragrafoelenco"/>
              <w:numPr>
                <w:ilvl w:val="1"/>
                <w:numId w:val="39"/>
              </w:numPr>
              <w:tabs>
                <w:tab w:val="num" w:pos="426"/>
              </w:tabs>
              <w:jc w:val="both"/>
              <w:rPr>
                <w:rFonts w:ascii="Arial" w:hAnsi="Arial" w:cs="Arial"/>
                <w:b/>
              </w:rPr>
            </w:pPr>
            <w:r w:rsidRPr="00C30803">
              <w:rPr>
                <w:rFonts w:ascii="Arial" w:hAnsi="Arial" w:cs="Arial"/>
                <w:b/>
              </w:rPr>
              <w:t>muss ausdrücklich im Vertrag vereinbart sein.</w:t>
            </w:r>
          </w:p>
          <w:p w14:paraId="751EA104" w14:textId="77777777" w:rsidR="00C528E5" w:rsidRPr="00C30803" w:rsidRDefault="00C528E5" w:rsidP="00C528E5">
            <w:pPr>
              <w:tabs>
                <w:tab w:val="num" w:pos="426"/>
              </w:tabs>
              <w:ind w:left="426"/>
              <w:jc w:val="both"/>
              <w:rPr>
                <w:rFonts w:ascii="Arial" w:hAnsi="Arial" w:cs="Arial"/>
                <w:b/>
              </w:rPr>
            </w:pPr>
            <w:r w:rsidRPr="00C30803">
              <w:rPr>
                <w:rFonts w:ascii="Arial" w:hAnsi="Arial" w:cs="Arial"/>
                <w:b/>
              </w:rPr>
              <w:t xml:space="preserve">► Mangels Vereinbarung mit dem Auftragnehmer ist im Auftragsvertrag für die Auszahlung der Anzahlungen die Frist von 30 Tagen anzugeben, wie gesetzlich vorgesehen. </w:t>
            </w:r>
          </w:p>
          <w:p w14:paraId="4B7A8184" w14:textId="2577383C" w:rsidR="00C528E5" w:rsidRPr="00713A47" w:rsidRDefault="00C528E5" w:rsidP="00C528E5">
            <w:pPr>
              <w:pStyle w:val="Testonotaapidipagina"/>
              <w:jc w:val="both"/>
              <w:rPr>
                <w:rFonts w:ascii="Arial" w:hAnsi="Arial" w:cs="Arial"/>
                <w:b/>
                <w:i/>
              </w:rPr>
            </w:pPr>
          </w:p>
          <w:p w14:paraId="7B5EF2EC" w14:textId="77777777" w:rsidR="00C528E5" w:rsidRPr="00AD50DA" w:rsidRDefault="00C528E5" w:rsidP="000A6711">
            <w:pPr>
              <w:tabs>
                <w:tab w:val="num" w:pos="426"/>
              </w:tabs>
              <w:jc w:val="both"/>
              <w:rPr>
                <w:rFonts w:ascii="Arial" w:hAnsi="Arial" w:cs="Arial"/>
                <w:b/>
                <w:i/>
              </w:rPr>
            </w:pPr>
          </w:p>
        </w:tc>
      </w:tr>
      <w:tr w:rsidR="00C528E5" w:rsidRPr="00BD7539" w14:paraId="05CF6ADA" w14:textId="77777777" w:rsidTr="00967313">
        <w:tc>
          <w:tcPr>
            <w:tcW w:w="9781" w:type="dxa"/>
            <w:shd w:val="clear" w:color="auto" w:fill="E7E6E6" w:themeFill="background2"/>
          </w:tcPr>
          <w:p w14:paraId="4617456E" w14:textId="6C9390EE" w:rsidR="00C528E5" w:rsidRPr="00AD50DA" w:rsidRDefault="00BB4A91" w:rsidP="00C528E5">
            <w:pPr>
              <w:tabs>
                <w:tab w:val="num" w:pos="426"/>
              </w:tabs>
              <w:jc w:val="both"/>
              <w:rPr>
                <w:rFonts w:ascii="Arial" w:hAnsi="Arial" w:cs="Arial"/>
                <w:b/>
                <w:i/>
              </w:rPr>
            </w:pPr>
            <w:r w:rsidRPr="00AD50DA">
              <w:rPr>
                <w:rFonts w:ascii="Arial" w:hAnsi="Arial" w:cs="Arial"/>
                <w:b/>
                <w:lang w:val="it-IT"/>
              </w:rPr>
              <w:lastRenderedPageBreak/>
              <w:t>Art. 23</w:t>
            </w:r>
          </w:p>
        </w:tc>
      </w:tr>
      <w:tr w:rsidR="00911F03" w:rsidRPr="00BD7539" w14:paraId="1F5845D9" w14:textId="77777777" w:rsidTr="00967313">
        <w:tc>
          <w:tcPr>
            <w:tcW w:w="9781" w:type="dxa"/>
            <w:shd w:val="clear" w:color="auto" w:fill="E7E6E6" w:themeFill="background2"/>
          </w:tcPr>
          <w:p w14:paraId="3496FC42" w14:textId="10F70D7E" w:rsidR="00911F03" w:rsidRPr="00911F03" w:rsidRDefault="00911F03" w:rsidP="00C528E5">
            <w:pPr>
              <w:tabs>
                <w:tab w:val="num" w:pos="426"/>
              </w:tabs>
              <w:jc w:val="both"/>
              <w:rPr>
                <w:rFonts w:ascii="Arial" w:hAnsi="Arial" w:cs="Arial"/>
                <w:b/>
                <w:i/>
                <w:iCs/>
                <w:u w:val="single"/>
                <w:lang w:val="it-IT"/>
              </w:rPr>
            </w:pPr>
            <w:r w:rsidRPr="00911F03">
              <w:rPr>
                <w:rFonts w:ascii="Arial" w:hAnsi="Arial" w:cs="Arial"/>
                <w:b/>
                <w:i/>
                <w:iCs/>
                <w:u w:val="single"/>
                <w:lang w:val="it-IT"/>
              </w:rPr>
              <w:t>comma 1</w:t>
            </w:r>
          </w:p>
        </w:tc>
      </w:tr>
      <w:tr w:rsidR="00911F03" w:rsidRPr="00950C8C" w14:paraId="20A0E618" w14:textId="77777777" w:rsidTr="00911F03">
        <w:tc>
          <w:tcPr>
            <w:tcW w:w="9781" w:type="dxa"/>
            <w:shd w:val="clear" w:color="auto" w:fill="FFFFFF" w:themeFill="background1"/>
          </w:tcPr>
          <w:p w14:paraId="45090540" w14:textId="77777777" w:rsidR="00911F03" w:rsidRDefault="00911F03" w:rsidP="00911F03">
            <w:pPr>
              <w:tabs>
                <w:tab w:val="num" w:pos="709"/>
              </w:tabs>
              <w:ind w:right="-2"/>
              <w:jc w:val="both"/>
              <w:rPr>
                <w:rFonts w:ascii="Arial" w:hAnsi="Arial" w:cs="Arial"/>
                <w:lang w:val="it-IT"/>
              </w:rPr>
            </w:pPr>
          </w:p>
          <w:p w14:paraId="4DE93745" w14:textId="06FA2278" w:rsidR="00911F03" w:rsidRDefault="00911F03" w:rsidP="00911F03">
            <w:pPr>
              <w:tabs>
                <w:tab w:val="num" w:pos="709"/>
              </w:tabs>
              <w:ind w:right="-2"/>
              <w:jc w:val="both"/>
              <w:rPr>
                <w:rFonts w:ascii="Arial" w:hAnsi="Arial" w:cs="Arial"/>
                <w:lang w:val="it-IT"/>
              </w:rPr>
            </w:pPr>
            <w:r w:rsidRPr="00AD50DA">
              <w:rPr>
                <w:rFonts w:ascii="Arial" w:hAnsi="Arial" w:cs="Arial"/>
                <w:lang w:val="it-IT"/>
              </w:rPr>
              <w:t>inserire i giorni max</w:t>
            </w:r>
            <w:r w:rsidRPr="0042796A">
              <w:rPr>
                <w:rFonts w:ascii="Arial" w:hAnsi="Arial" w:cs="Arial"/>
                <w:lang w:val="it-IT"/>
              </w:rPr>
              <w:t xml:space="preserve"> entro 60 giorni dall’ultimazione dei lavori entro cui il Direttore dei lavori deve presentare all'appaltatore il conto finale. </w:t>
            </w:r>
          </w:p>
          <w:p w14:paraId="62A2F514" w14:textId="77777777" w:rsidR="00911F03" w:rsidRPr="00911F03" w:rsidRDefault="00911F03" w:rsidP="00C528E5">
            <w:pPr>
              <w:tabs>
                <w:tab w:val="num" w:pos="426"/>
              </w:tabs>
              <w:jc w:val="both"/>
              <w:rPr>
                <w:rFonts w:ascii="Arial" w:hAnsi="Arial" w:cs="Arial"/>
                <w:b/>
                <w:i/>
                <w:iCs/>
                <w:u w:val="single"/>
                <w:lang w:val="it-IT"/>
              </w:rPr>
            </w:pPr>
          </w:p>
        </w:tc>
      </w:tr>
      <w:tr w:rsidR="00911F03" w:rsidRPr="00BD7539" w14:paraId="59664110" w14:textId="77777777" w:rsidTr="00967313">
        <w:tc>
          <w:tcPr>
            <w:tcW w:w="9781" w:type="dxa"/>
            <w:shd w:val="clear" w:color="auto" w:fill="E7E6E6" w:themeFill="background2"/>
          </w:tcPr>
          <w:p w14:paraId="3BF5A275" w14:textId="0B03B01B" w:rsidR="00911F03" w:rsidRPr="00911F03" w:rsidRDefault="00911F03" w:rsidP="00C528E5">
            <w:pPr>
              <w:tabs>
                <w:tab w:val="num" w:pos="426"/>
              </w:tabs>
              <w:jc w:val="both"/>
              <w:rPr>
                <w:rFonts w:ascii="Arial" w:hAnsi="Arial" w:cs="Arial"/>
                <w:b/>
                <w:i/>
                <w:iCs/>
                <w:u w:val="single"/>
                <w:lang w:val="it-IT"/>
              </w:rPr>
            </w:pPr>
            <w:r w:rsidRPr="00911F03">
              <w:rPr>
                <w:rFonts w:ascii="Arial" w:hAnsi="Arial" w:cs="Arial"/>
                <w:b/>
                <w:i/>
                <w:iCs/>
                <w:u w:val="single"/>
                <w:lang w:val="it-IT"/>
              </w:rPr>
              <w:t>comma 4</w:t>
            </w:r>
          </w:p>
        </w:tc>
      </w:tr>
      <w:tr w:rsidR="000A6711" w:rsidRPr="00950C8C" w14:paraId="24814407" w14:textId="77777777" w:rsidTr="00967313">
        <w:tc>
          <w:tcPr>
            <w:tcW w:w="9781" w:type="dxa"/>
          </w:tcPr>
          <w:p w14:paraId="3BA0C076" w14:textId="77777777" w:rsidR="00911F03" w:rsidRPr="00FD765D" w:rsidRDefault="00911F03" w:rsidP="00D9518B">
            <w:pPr>
              <w:tabs>
                <w:tab w:val="num" w:pos="709"/>
              </w:tabs>
              <w:ind w:right="-2"/>
              <w:jc w:val="both"/>
              <w:rPr>
                <w:rFonts w:ascii="Arial" w:hAnsi="Arial" w:cs="Arial"/>
                <w:lang w:val="it-IT"/>
              </w:rPr>
            </w:pPr>
          </w:p>
          <w:p w14:paraId="2397FADC" w14:textId="5C05DD95" w:rsidR="00D9518B" w:rsidRPr="00C30803" w:rsidRDefault="00D9518B" w:rsidP="00911F03">
            <w:pPr>
              <w:tabs>
                <w:tab w:val="num" w:pos="426"/>
              </w:tabs>
              <w:jc w:val="both"/>
              <w:rPr>
                <w:rFonts w:ascii="Arial" w:hAnsi="Arial" w:cs="Arial"/>
                <w:b/>
                <w:lang w:val="it-IT"/>
              </w:rPr>
            </w:pPr>
            <w:r w:rsidRPr="009120BB">
              <w:rPr>
                <w:rFonts w:ascii="Arial" w:hAnsi="Arial" w:cs="Arial"/>
                <w:b/>
                <w:highlight w:val="green"/>
                <w:lang w:val="it-IT"/>
              </w:rPr>
              <w:t>Attenzione!</w:t>
            </w:r>
            <w:r w:rsidRPr="00C30803">
              <w:rPr>
                <w:rFonts w:ascii="Arial" w:hAnsi="Arial" w:cs="Arial"/>
                <w:b/>
                <w:lang w:val="it-IT"/>
              </w:rPr>
              <w:t xml:space="preserve"> L’art. 113-bis, comma 2, del D.lgs. 50/2016 prevede che il pagamento della rata a saldo sia effettuato entro il termine di 30 giorni, decorrenti dall’esito positivo del collaudo provvisorio o del certificato di regolare esecuzione.</w:t>
            </w:r>
          </w:p>
          <w:p w14:paraId="187F93E1" w14:textId="57FF0160" w:rsidR="00D9518B" w:rsidRPr="00C30803" w:rsidRDefault="00D9518B" w:rsidP="00911F03">
            <w:pPr>
              <w:tabs>
                <w:tab w:val="num" w:pos="426"/>
              </w:tabs>
              <w:jc w:val="both"/>
              <w:rPr>
                <w:rFonts w:ascii="Arial" w:hAnsi="Arial" w:cs="Arial"/>
                <w:b/>
                <w:lang w:val="it-IT"/>
              </w:rPr>
            </w:pPr>
            <w:r w:rsidRPr="00C30803">
              <w:rPr>
                <w:rFonts w:ascii="Arial" w:hAnsi="Arial" w:cs="Arial"/>
                <w:b/>
                <w:lang w:val="it-IT"/>
              </w:rPr>
              <w:t>Può tuttavia essere previsto un termine diverso se sussistono le seguenti condizioni:</w:t>
            </w:r>
          </w:p>
          <w:p w14:paraId="7158DCED" w14:textId="77777777" w:rsidR="00D9518B" w:rsidRPr="00C30803" w:rsidRDefault="00D9518B" w:rsidP="00D9518B">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la previsione di un termine superiore a 30 gg deve essere oggettivamente giustificata dalla natura particolare del contratto o da talune sue caratteristiche;</w:t>
            </w:r>
          </w:p>
          <w:p w14:paraId="79206728" w14:textId="77777777" w:rsidR="00D9518B" w:rsidRPr="00C30803" w:rsidRDefault="00D9518B" w:rsidP="00D9518B">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6B225B7F" w14:textId="77777777" w:rsidR="00D9518B" w:rsidRPr="00C30803" w:rsidRDefault="00D9518B" w:rsidP="00D9518B">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201CFB9E" w14:textId="77777777" w:rsidR="00D9518B" w:rsidRPr="00C30803" w:rsidRDefault="00D9518B" w:rsidP="00D9518B">
            <w:pPr>
              <w:tabs>
                <w:tab w:val="num" w:pos="426"/>
              </w:tabs>
              <w:ind w:left="426"/>
              <w:jc w:val="both"/>
              <w:rPr>
                <w:rFonts w:ascii="Arial" w:hAnsi="Arial" w:cs="Arial"/>
                <w:b/>
                <w:lang w:val="it-IT"/>
              </w:rPr>
            </w:pPr>
            <w:r w:rsidRPr="00C30803">
              <w:rPr>
                <w:rFonts w:ascii="Arial" w:hAnsi="Arial" w:cs="Arial"/>
                <w:b/>
                <w:lang w:val="it-IT"/>
              </w:rPr>
              <w:t>► in caso di mancato accordo con l’impresa affidataria il termine da indicare nel contratto d’appalto per il pagamento degli acconti sarà di 30 giorni, come previsto per legge.</w:t>
            </w:r>
          </w:p>
          <w:p w14:paraId="7BA92F1C" w14:textId="62A0903A" w:rsidR="00D9518B" w:rsidRPr="00D9518B" w:rsidRDefault="00D9518B" w:rsidP="000A6711">
            <w:pPr>
              <w:tabs>
                <w:tab w:val="num" w:pos="426"/>
              </w:tabs>
              <w:jc w:val="both"/>
              <w:rPr>
                <w:rFonts w:ascii="Arial" w:hAnsi="Arial" w:cs="Arial"/>
                <w:b/>
                <w:lang w:val="it-IT"/>
              </w:rPr>
            </w:pPr>
          </w:p>
        </w:tc>
      </w:tr>
      <w:tr w:rsidR="00BB4A91" w:rsidRPr="00D9518B" w14:paraId="24CCA971" w14:textId="77777777" w:rsidTr="00967313">
        <w:tc>
          <w:tcPr>
            <w:tcW w:w="9781" w:type="dxa"/>
            <w:shd w:val="clear" w:color="auto" w:fill="E7E6E6" w:themeFill="background2"/>
          </w:tcPr>
          <w:p w14:paraId="52370BCD" w14:textId="69D591E9" w:rsidR="00BB4A91" w:rsidRPr="00D9518B" w:rsidRDefault="00D9518B" w:rsidP="000A6711">
            <w:pPr>
              <w:tabs>
                <w:tab w:val="num" w:pos="426"/>
              </w:tabs>
              <w:jc w:val="both"/>
              <w:rPr>
                <w:rFonts w:ascii="Arial" w:hAnsi="Arial" w:cs="Arial"/>
                <w:b/>
                <w:lang w:val="it-IT"/>
              </w:rPr>
            </w:pPr>
            <w:r w:rsidRPr="00AD50DA">
              <w:rPr>
                <w:rFonts w:ascii="Arial" w:hAnsi="Arial" w:cs="Arial"/>
                <w:b/>
                <w:i/>
                <w:lang w:val="it-IT"/>
              </w:rPr>
              <w:t>Art. 23</w:t>
            </w:r>
          </w:p>
        </w:tc>
      </w:tr>
      <w:tr w:rsidR="00911F03" w:rsidRPr="00D9518B" w14:paraId="4F2C5070" w14:textId="77777777" w:rsidTr="00967313">
        <w:tc>
          <w:tcPr>
            <w:tcW w:w="9781" w:type="dxa"/>
            <w:shd w:val="clear" w:color="auto" w:fill="E7E6E6" w:themeFill="background2"/>
          </w:tcPr>
          <w:p w14:paraId="1B3158E7" w14:textId="34A9FB1C" w:rsidR="00911F03" w:rsidRPr="00911F03" w:rsidRDefault="00911F03" w:rsidP="000A6711">
            <w:pPr>
              <w:tabs>
                <w:tab w:val="num" w:pos="426"/>
              </w:tabs>
              <w:jc w:val="both"/>
              <w:rPr>
                <w:rFonts w:ascii="Arial" w:hAnsi="Arial" w:cs="Arial"/>
                <w:b/>
                <w:i/>
                <w:u w:val="single"/>
                <w:lang w:val="it-IT"/>
              </w:rPr>
            </w:pPr>
            <w:r w:rsidRPr="00911F03">
              <w:rPr>
                <w:rFonts w:ascii="Arial" w:hAnsi="Arial" w:cs="Arial"/>
                <w:b/>
                <w:i/>
                <w:u w:val="single"/>
              </w:rPr>
              <w:t>Abs. 1</w:t>
            </w:r>
          </w:p>
        </w:tc>
      </w:tr>
      <w:tr w:rsidR="00911F03" w:rsidRPr="00D9518B" w14:paraId="6BA605B5" w14:textId="77777777" w:rsidTr="00911F03">
        <w:tc>
          <w:tcPr>
            <w:tcW w:w="9781" w:type="dxa"/>
            <w:shd w:val="clear" w:color="auto" w:fill="FFFFFF" w:themeFill="background1"/>
          </w:tcPr>
          <w:p w14:paraId="65F4B9C8" w14:textId="77777777" w:rsidR="00911F03" w:rsidRDefault="00911F03" w:rsidP="00911F03">
            <w:pPr>
              <w:jc w:val="both"/>
              <w:rPr>
                <w:rFonts w:ascii="Arial" w:hAnsi="Arial" w:cs="Arial"/>
                <w:i/>
              </w:rPr>
            </w:pPr>
          </w:p>
          <w:p w14:paraId="52F099FC" w14:textId="73502DAA" w:rsidR="00911F03" w:rsidRPr="00792C7B" w:rsidRDefault="00911F03" w:rsidP="00911F03">
            <w:pPr>
              <w:jc w:val="both"/>
              <w:rPr>
                <w:rFonts w:ascii="Arial" w:hAnsi="Arial" w:cs="Arial"/>
                <w:i/>
              </w:rPr>
            </w:pPr>
            <w:r w:rsidRPr="0042796A">
              <w:rPr>
                <w:rFonts w:ascii="Arial" w:hAnsi="Arial" w:cs="Arial"/>
                <w:i/>
              </w:rPr>
              <w:t>die Tage innerhalb denen der Bauleiter dem Auftragnehmer die Endabrechnung vorlegen muss einfügen, muss innerhalb 60 Tagen ab Fertigstellung der Arbeiten vorgelegt werden.</w:t>
            </w:r>
            <w:r w:rsidRPr="00792C7B">
              <w:rPr>
                <w:rFonts w:ascii="Arial" w:hAnsi="Arial" w:cs="Arial"/>
                <w:i/>
              </w:rPr>
              <w:t xml:space="preserve"> </w:t>
            </w:r>
          </w:p>
          <w:p w14:paraId="6AFF9FE5" w14:textId="77777777" w:rsidR="00911F03" w:rsidRPr="00911F03" w:rsidRDefault="00911F03" w:rsidP="000A6711">
            <w:pPr>
              <w:tabs>
                <w:tab w:val="num" w:pos="426"/>
              </w:tabs>
              <w:jc w:val="both"/>
              <w:rPr>
                <w:rFonts w:ascii="Arial" w:hAnsi="Arial" w:cs="Arial"/>
                <w:b/>
                <w:i/>
              </w:rPr>
            </w:pPr>
          </w:p>
        </w:tc>
      </w:tr>
      <w:tr w:rsidR="00911F03" w:rsidRPr="00D9518B" w14:paraId="23756B98" w14:textId="77777777" w:rsidTr="00967313">
        <w:tc>
          <w:tcPr>
            <w:tcW w:w="9781" w:type="dxa"/>
            <w:shd w:val="clear" w:color="auto" w:fill="E7E6E6" w:themeFill="background2"/>
          </w:tcPr>
          <w:p w14:paraId="3ABDEE8D" w14:textId="61B11520" w:rsidR="00911F03" w:rsidRPr="00911F03" w:rsidRDefault="00911F03" w:rsidP="000A6711">
            <w:pPr>
              <w:tabs>
                <w:tab w:val="num" w:pos="426"/>
              </w:tabs>
              <w:jc w:val="both"/>
              <w:rPr>
                <w:rFonts w:ascii="Arial" w:hAnsi="Arial" w:cs="Arial"/>
                <w:b/>
                <w:i/>
                <w:u w:val="single"/>
              </w:rPr>
            </w:pPr>
            <w:r w:rsidRPr="00911F03">
              <w:rPr>
                <w:rFonts w:ascii="Arial" w:hAnsi="Arial" w:cs="Arial"/>
                <w:b/>
                <w:i/>
                <w:u w:val="single"/>
              </w:rPr>
              <w:t>Abs. 4</w:t>
            </w:r>
          </w:p>
        </w:tc>
      </w:tr>
      <w:tr w:rsidR="00BB4A91" w:rsidRPr="00D9518B" w14:paraId="6514BE93" w14:textId="77777777" w:rsidTr="00967313">
        <w:tc>
          <w:tcPr>
            <w:tcW w:w="9781" w:type="dxa"/>
          </w:tcPr>
          <w:p w14:paraId="569BB87B" w14:textId="77777777" w:rsidR="00911F03" w:rsidRDefault="00911F03" w:rsidP="00D9518B">
            <w:pPr>
              <w:jc w:val="both"/>
              <w:rPr>
                <w:rFonts w:ascii="Arial" w:hAnsi="Arial" w:cs="Arial"/>
                <w:i/>
              </w:rPr>
            </w:pPr>
          </w:p>
          <w:p w14:paraId="5A135843" w14:textId="64B4A175" w:rsidR="00D9518B" w:rsidRPr="00911F03" w:rsidRDefault="00D9518B" w:rsidP="00911F03">
            <w:pPr>
              <w:tabs>
                <w:tab w:val="num" w:pos="709"/>
              </w:tabs>
              <w:ind w:right="-2"/>
              <w:jc w:val="both"/>
              <w:rPr>
                <w:rFonts w:ascii="Arial" w:hAnsi="Arial" w:cs="Arial"/>
                <w:b/>
                <w:i/>
              </w:rPr>
            </w:pPr>
            <w:r w:rsidRPr="009120BB">
              <w:rPr>
                <w:rFonts w:ascii="Arial" w:hAnsi="Arial" w:cs="Arial"/>
                <w:b/>
                <w:highlight w:val="green"/>
                <w:lang w:eastAsia="en-US"/>
              </w:rPr>
              <w:t>Achtung:</w:t>
            </w:r>
            <w:r w:rsidRPr="00C30803">
              <w:rPr>
                <w:rFonts w:ascii="Arial" w:hAnsi="Arial" w:cs="Arial"/>
                <w:b/>
                <w:lang w:eastAsia="en-US"/>
              </w:rPr>
              <w:t xml:space="preserve"> Art. 113-bis Abs. 1 GvD Nr. 50/2016 sieht vor, dass die Anzahlungen innerhalb von 30 Tagen ab positiven Ausgang der vorläufigen Abnahme oder Bescheinigung der ordnungsgemäßen Ausführung. </w:t>
            </w:r>
          </w:p>
          <w:p w14:paraId="332DEC5D" w14:textId="77777777" w:rsidR="00D9518B" w:rsidRPr="00C30803" w:rsidRDefault="00D9518B" w:rsidP="00911F03">
            <w:pPr>
              <w:ind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03D18674" w14:textId="77777777" w:rsidR="00D9518B" w:rsidRPr="00C30803" w:rsidRDefault="00D9518B" w:rsidP="00D9518B">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Vertragsnatur oder durch einige Vertragsmerkmale gerechtfertigt sein;</w:t>
            </w:r>
          </w:p>
          <w:p w14:paraId="181FBB61" w14:textId="77777777" w:rsidR="00D9518B" w:rsidRPr="00C30803" w:rsidRDefault="00D9518B" w:rsidP="00D9518B">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1464244D" w14:textId="77777777" w:rsidR="00D9518B" w:rsidRPr="00C30803" w:rsidRDefault="00D9518B" w:rsidP="00D9518B">
            <w:pPr>
              <w:pStyle w:val="Paragrafoelenco"/>
              <w:numPr>
                <w:ilvl w:val="1"/>
                <w:numId w:val="39"/>
              </w:numPr>
              <w:tabs>
                <w:tab w:val="num" w:pos="426"/>
              </w:tabs>
              <w:jc w:val="both"/>
              <w:rPr>
                <w:rFonts w:ascii="Arial" w:hAnsi="Arial" w:cs="Arial"/>
                <w:b/>
              </w:rPr>
            </w:pPr>
            <w:r w:rsidRPr="00C30803">
              <w:rPr>
                <w:rFonts w:ascii="Arial" w:hAnsi="Arial" w:cs="Arial"/>
                <w:b/>
              </w:rPr>
              <w:t xml:space="preserve">muss </w:t>
            </w:r>
            <w:r w:rsidRPr="00C30803">
              <w:rPr>
                <w:rFonts w:ascii="Arial" w:hAnsi="Arial" w:cs="Arial"/>
                <w:b/>
                <w:u w:val="single"/>
              </w:rPr>
              <w:t>ausdrücklich im Vertrag vereinbart</w:t>
            </w:r>
            <w:r w:rsidRPr="00C30803">
              <w:rPr>
                <w:rFonts w:ascii="Arial" w:hAnsi="Arial" w:cs="Arial"/>
                <w:b/>
              </w:rPr>
              <w:t xml:space="preserve"> sein.</w:t>
            </w:r>
          </w:p>
          <w:p w14:paraId="60D149F4" w14:textId="77777777" w:rsidR="00D9518B" w:rsidRPr="00C30803" w:rsidRDefault="00D9518B" w:rsidP="00D9518B">
            <w:pPr>
              <w:tabs>
                <w:tab w:val="num" w:pos="426"/>
              </w:tabs>
              <w:ind w:left="426"/>
              <w:jc w:val="both"/>
              <w:rPr>
                <w:rFonts w:ascii="Arial" w:hAnsi="Arial" w:cs="Arial"/>
                <w:b/>
              </w:rPr>
            </w:pPr>
            <w:r w:rsidRPr="00C30803">
              <w:rPr>
                <w:rFonts w:ascii="Arial" w:hAnsi="Arial" w:cs="Arial"/>
                <w:b/>
              </w:rPr>
              <w:t xml:space="preserve">► Mangels Vereinbarung mit dem Auftragnehmer ist im Auftragsvertrag für die Auszahlung der Anzahlungen die Frist von 30 Tagen anzugeben, wie gesetzlich vorgesehen. </w:t>
            </w:r>
          </w:p>
          <w:p w14:paraId="4AB95DE4" w14:textId="77777777" w:rsidR="00D9518B" w:rsidRPr="00D9518B" w:rsidRDefault="00D9518B" w:rsidP="00D9518B">
            <w:pPr>
              <w:tabs>
                <w:tab w:val="num" w:pos="709"/>
              </w:tabs>
              <w:ind w:right="-2"/>
              <w:jc w:val="both"/>
              <w:rPr>
                <w:rFonts w:ascii="Arial" w:hAnsi="Arial" w:cs="Arial"/>
              </w:rPr>
            </w:pPr>
          </w:p>
          <w:p w14:paraId="4E7B23AF" w14:textId="77777777" w:rsidR="00BB4A91" w:rsidRPr="00D9518B" w:rsidRDefault="00BB4A91" w:rsidP="000A6711">
            <w:pPr>
              <w:tabs>
                <w:tab w:val="num" w:pos="426"/>
              </w:tabs>
              <w:jc w:val="both"/>
              <w:rPr>
                <w:rFonts w:ascii="Arial" w:hAnsi="Arial" w:cs="Arial"/>
                <w:b/>
              </w:rPr>
            </w:pPr>
          </w:p>
        </w:tc>
      </w:tr>
      <w:tr w:rsidR="00BB4A91" w:rsidRPr="00D9518B" w14:paraId="19945432" w14:textId="77777777" w:rsidTr="00967313">
        <w:tc>
          <w:tcPr>
            <w:tcW w:w="9781" w:type="dxa"/>
            <w:shd w:val="clear" w:color="auto" w:fill="E7E6E6" w:themeFill="background2"/>
          </w:tcPr>
          <w:p w14:paraId="052FE5EC" w14:textId="222732ED" w:rsidR="00BB4A91" w:rsidRPr="00D9518B" w:rsidRDefault="00D9518B" w:rsidP="00D9518B">
            <w:pPr>
              <w:tabs>
                <w:tab w:val="num" w:pos="426"/>
              </w:tabs>
              <w:jc w:val="both"/>
              <w:rPr>
                <w:rFonts w:ascii="Arial" w:hAnsi="Arial" w:cs="Arial"/>
                <w:b/>
              </w:rPr>
            </w:pPr>
            <w:r w:rsidRPr="00AD50DA">
              <w:rPr>
                <w:rFonts w:ascii="Arial" w:hAnsi="Arial" w:cs="Arial"/>
                <w:b/>
                <w:lang w:val="it-IT"/>
              </w:rPr>
              <w:t>Art. 28:</w:t>
            </w:r>
            <w:r w:rsidRPr="00AD50DA">
              <w:rPr>
                <w:rFonts w:ascii="Arial" w:hAnsi="Arial" w:cs="Arial"/>
                <w:lang w:val="it-IT"/>
              </w:rPr>
              <w:t xml:space="preserve"> </w:t>
            </w:r>
          </w:p>
        </w:tc>
      </w:tr>
      <w:tr w:rsidR="00BB4A91" w:rsidRPr="00950C8C" w14:paraId="51FC7FA2" w14:textId="77777777" w:rsidTr="00967313">
        <w:tc>
          <w:tcPr>
            <w:tcW w:w="9781" w:type="dxa"/>
          </w:tcPr>
          <w:p w14:paraId="1F0E7256" w14:textId="77777777" w:rsidR="00911F03" w:rsidRDefault="00911F03" w:rsidP="00D9518B">
            <w:pPr>
              <w:tabs>
                <w:tab w:val="num" w:pos="426"/>
              </w:tabs>
              <w:jc w:val="both"/>
              <w:rPr>
                <w:rFonts w:ascii="Arial" w:hAnsi="Arial" w:cs="Arial"/>
                <w:lang w:val="it-IT"/>
              </w:rPr>
            </w:pPr>
          </w:p>
          <w:p w14:paraId="20AC903E" w14:textId="7600FD9D" w:rsidR="00D9518B" w:rsidRPr="00AD50DA" w:rsidRDefault="00D9518B" w:rsidP="00D9518B">
            <w:pPr>
              <w:tabs>
                <w:tab w:val="num" w:pos="426"/>
              </w:tabs>
              <w:jc w:val="both"/>
              <w:rPr>
                <w:rFonts w:ascii="Arial" w:hAnsi="Arial" w:cs="Arial"/>
                <w:b/>
                <w:lang w:val="it-IT"/>
              </w:rPr>
            </w:pPr>
            <w:r w:rsidRPr="00792C7B">
              <w:rPr>
                <w:rFonts w:ascii="Arial" w:hAnsi="Arial" w:cs="Arial"/>
                <w:lang w:val="it-IT"/>
              </w:rPr>
              <w:t>inserire i costi della sicurezza speciali elencati nel Piano di Sicurezza e Coordinamento (articolo 100 D.Lgs. 81/2008) i quali devono corrispondere a quanto indicato nella tabella dell’art. 2 del presente capitolato.</w:t>
            </w:r>
          </w:p>
          <w:p w14:paraId="14386161" w14:textId="77777777" w:rsidR="00BB4A91" w:rsidRPr="00D9518B" w:rsidRDefault="00BB4A91" w:rsidP="000A6711">
            <w:pPr>
              <w:tabs>
                <w:tab w:val="num" w:pos="426"/>
              </w:tabs>
              <w:jc w:val="both"/>
              <w:rPr>
                <w:rFonts w:ascii="Arial" w:hAnsi="Arial" w:cs="Arial"/>
                <w:b/>
                <w:lang w:val="it-IT"/>
              </w:rPr>
            </w:pPr>
          </w:p>
        </w:tc>
      </w:tr>
      <w:tr w:rsidR="00BB4A91" w:rsidRPr="00D9518B" w14:paraId="0A9F7375" w14:textId="77777777" w:rsidTr="00967313">
        <w:tc>
          <w:tcPr>
            <w:tcW w:w="9781" w:type="dxa"/>
            <w:shd w:val="clear" w:color="auto" w:fill="E7E6E6" w:themeFill="background2"/>
          </w:tcPr>
          <w:p w14:paraId="70FBE57A" w14:textId="38107F21" w:rsidR="00BB4A91" w:rsidRPr="00D9518B" w:rsidRDefault="00D9518B" w:rsidP="00D9518B">
            <w:pPr>
              <w:tabs>
                <w:tab w:val="num" w:pos="426"/>
              </w:tabs>
              <w:jc w:val="both"/>
              <w:rPr>
                <w:rFonts w:ascii="Arial" w:hAnsi="Arial" w:cs="Arial"/>
                <w:b/>
                <w:lang w:val="it-IT"/>
              </w:rPr>
            </w:pPr>
            <w:bookmarkStart w:id="35" w:name="_Hlk525048309"/>
            <w:r w:rsidRPr="00AD50DA">
              <w:rPr>
                <w:rFonts w:ascii="Arial" w:hAnsi="Arial" w:cs="Arial"/>
                <w:b/>
                <w:i/>
              </w:rPr>
              <w:t>Art. 28:</w:t>
            </w:r>
            <w:bookmarkEnd w:id="35"/>
          </w:p>
        </w:tc>
      </w:tr>
      <w:tr w:rsidR="00D9518B" w:rsidRPr="00D9518B" w14:paraId="1350B3A4" w14:textId="77777777" w:rsidTr="00967313">
        <w:tc>
          <w:tcPr>
            <w:tcW w:w="9781" w:type="dxa"/>
          </w:tcPr>
          <w:p w14:paraId="5F412A93" w14:textId="77777777" w:rsidR="00911F03" w:rsidRDefault="00911F03" w:rsidP="00F57DAE">
            <w:pPr>
              <w:jc w:val="both"/>
              <w:rPr>
                <w:rFonts w:ascii="Arial" w:hAnsi="Arial" w:cs="Arial"/>
                <w:i/>
              </w:rPr>
            </w:pPr>
          </w:p>
          <w:p w14:paraId="535B4001" w14:textId="0845224A" w:rsidR="00F57DAE" w:rsidRPr="0043736C" w:rsidRDefault="00F57DAE" w:rsidP="00F57DAE">
            <w:pPr>
              <w:jc w:val="both"/>
              <w:rPr>
                <w:rFonts w:ascii="Arial" w:hAnsi="Arial" w:cs="Arial"/>
                <w:b/>
                <w:i/>
              </w:rPr>
            </w:pPr>
            <w:r w:rsidRPr="00AD50DA">
              <w:rPr>
                <w:rFonts w:ascii="Arial" w:hAnsi="Arial" w:cs="Arial"/>
                <w:i/>
              </w:rPr>
              <w:t xml:space="preserve">den Betrag der besonderen Sicherheitskosten, welche im Sicherheits- und Koordinierungsplan (Artikel 100 D.Lgs. 81/2008) aufgelistet sind, </w:t>
            </w:r>
            <w:bookmarkStart w:id="36" w:name="_Hlk52529145"/>
            <w:r w:rsidRPr="00AD50DA">
              <w:rPr>
                <w:rFonts w:ascii="Arial" w:hAnsi="Arial" w:cs="Arial"/>
                <w:i/>
              </w:rPr>
              <w:t>einfügen</w:t>
            </w:r>
            <w:bookmarkEnd w:id="36"/>
            <w:r w:rsidRPr="00AD50DA">
              <w:rPr>
                <w:rFonts w:ascii="Arial" w:hAnsi="Arial" w:cs="Arial"/>
                <w:i/>
              </w:rPr>
              <w:t>. Dieser Betrag muss mit dem Betrag, welcher in der Tabelle gemäß Art. 2 dieser Vertragsbedingungen angeführt wurde, übereinstimmen.</w:t>
            </w:r>
          </w:p>
          <w:p w14:paraId="0972C733" w14:textId="77777777" w:rsidR="00D9518B" w:rsidRPr="00AD50DA" w:rsidRDefault="00D9518B" w:rsidP="00D9518B">
            <w:pPr>
              <w:tabs>
                <w:tab w:val="num" w:pos="426"/>
              </w:tabs>
              <w:jc w:val="both"/>
              <w:rPr>
                <w:rFonts w:ascii="Arial" w:hAnsi="Arial" w:cs="Arial"/>
                <w:b/>
                <w:i/>
              </w:rPr>
            </w:pPr>
          </w:p>
        </w:tc>
      </w:tr>
      <w:tr w:rsidR="00D9518B" w:rsidRPr="00D9518B" w14:paraId="7819BFA1" w14:textId="77777777" w:rsidTr="00967313">
        <w:tc>
          <w:tcPr>
            <w:tcW w:w="9781" w:type="dxa"/>
            <w:shd w:val="clear" w:color="auto" w:fill="E7E6E6" w:themeFill="background2"/>
          </w:tcPr>
          <w:p w14:paraId="4C4B1963" w14:textId="6AE1E817" w:rsidR="00D9518B" w:rsidRPr="00AD50DA" w:rsidRDefault="00F57DAE" w:rsidP="00D9518B">
            <w:pPr>
              <w:tabs>
                <w:tab w:val="num" w:pos="426"/>
              </w:tabs>
              <w:jc w:val="both"/>
              <w:rPr>
                <w:rFonts w:ascii="Arial" w:hAnsi="Arial" w:cs="Arial"/>
                <w:b/>
                <w:i/>
              </w:rPr>
            </w:pPr>
            <w:bookmarkStart w:id="37" w:name="_Hlk125036215"/>
            <w:r w:rsidRPr="00AD3784">
              <w:rPr>
                <w:rFonts w:ascii="Arial" w:hAnsi="Arial" w:cs="Arial"/>
                <w:b/>
                <w:lang w:val="it-IT"/>
              </w:rPr>
              <w:t>Art. 30</w:t>
            </w:r>
          </w:p>
        </w:tc>
      </w:tr>
      <w:tr w:rsidR="00D9518B" w:rsidRPr="00950C8C" w14:paraId="4AAA4581" w14:textId="77777777" w:rsidTr="00967313">
        <w:tc>
          <w:tcPr>
            <w:tcW w:w="9781" w:type="dxa"/>
          </w:tcPr>
          <w:p w14:paraId="61C3A6D1" w14:textId="77777777" w:rsidR="00F57DAE" w:rsidRPr="00AD3784" w:rsidRDefault="00F57DAE" w:rsidP="00F57DAE">
            <w:pPr>
              <w:tabs>
                <w:tab w:val="num" w:pos="1298"/>
              </w:tabs>
              <w:jc w:val="both"/>
              <w:rPr>
                <w:rFonts w:ascii="Arial" w:hAnsi="Arial" w:cs="Arial"/>
                <w:lang w:val="it-IT"/>
              </w:rPr>
            </w:pPr>
            <w:r w:rsidRPr="00AD3784">
              <w:rPr>
                <w:rFonts w:ascii="Arial" w:hAnsi="Arial" w:cs="Arial"/>
                <w:lang w:val="it-IT"/>
              </w:rPr>
              <w:lastRenderedPageBreak/>
              <w:t>Inserire clausole sociali, un’eventuale consegna frazionata, eventuali penali intermedie, clausole di revisione prezzi, consegna parziale dei lavori e altre disposizioni particolari.</w:t>
            </w:r>
          </w:p>
          <w:p w14:paraId="4B139E3C" w14:textId="77777777" w:rsidR="00D9518B" w:rsidRPr="00713A47" w:rsidRDefault="00D9518B" w:rsidP="00911F03">
            <w:pPr>
              <w:jc w:val="both"/>
              <w:rPr>
                <w:rFonts w:ascii="Arial" w:hAnsi="Arial" w:cs="Arial"/>
                <w:b/>
                <w:i/>
                <w:lang w:val="it-IT"/>
              </w:rPr>
            </w:pPr>
          </w:p>
        </w:tc>
      </w:tr>
      <w:tr w:rsidR="00911F03" w:rsidRPr="00950C8C" w14:paraId="024661CC" w14:textId="77777777" w:rsidTr="00911F03">
        <w:tc>
          <w:tcPr>
            <w:tcW w:w="9781" w:type="dxa"/>
            <w:shd w:val="clear" w:color="auto" w:fill="E7E6E6" w:themeFill="background2"/>
          </w:tcPr>
          <w:p w14:paraId="6F0DDF8F" w14:textId="2E9094AF" w:rsidR="00911F03" w:rsidRPr="00911F03" w:rsidRDefault="00911F03" w:rsidP="00911F03">
            <w:pPr>
              <w:jc w:val="both"/>
              <w:rPr>
                <w:rFonts w:ascii="Arial" w:hAnsi="Arial" w:cs="Arial"/>
                <w:b/>
                <w:bCs/>
                <w:i/>
                <w:iCs/>
                <w:color w:val="4472C4" w:themeColor="accent1"/>
                <w:lang w:val="it-IT"/>
              </w:rPr>
            </w:pPr>
            <w:bookmarkStart w:id="38" w:name="_Hlk98325356"/>
            <w:r w:rsidRPr="00AD3784">
              <w:rPr>
                <w:rFonts w:ascii="Arial" w:hAnsi="Arial" w:cs="Arial"/>
                <w:b/>
                <w:bCs/>
                <w:i/>
                <w:iCs/>
                <w:color w:val="4472C4" w:themeColor="accent1"/>
                <w:highlight w:val="green"/>
                <w:lang w:val="it-IT"/>
              </w:rPr>
              <w:t xml:space="preserve">Solo per appalti finanziati, in tutto o in parte, con le risorse previste dal PNRR e dal PNC </w:t>
            </w:r>
            <w:bookmarkStart w:id="39" w:name="_Hlk73965502"/>
            <w:r w:rsidRPr="00AD3784">
              <w:rPr>
                <w:rFonts w:ascii="Arial" w:hAnsi="Arial" w:cs="Arial"/>
                <w:b/>
                <w:bCs/>
                <w:i/>
                <w:iCs/>
                <w:color w:val="4472C4" w:themeColor="accent1"/>
                <w:highlight w:val="green"/>
                <w:lang w:val="it-IT"/>
              </w:rPr>
              <w:t>(art. 47, comma 6 del L 108/2021)</w:t>
            </w:r>
            <w:bookmarkEnd w:id="38"/>
            <w:bookmarkEnd w:id="39"/>
          </w:p>
        </w:tc>
      </w:tr>
      <w:tr w:rsidR="00911F03" w:rsidRPr="00950C8C" w14:paraId="706CD239" w14:textId="77777777" w:rsidTr="00967313">
        <w:tc>
          <w:tcPr>
            <w:tcW w:w="9781" w:type="dxa"/>
          </w:tcPr>
          <w:p w14:paraId="4722A925" w14:textId="77777777" w:rsidR="00911F03" w:rsidRDefault="00911F03" w:rsidP="00911F03">
            <w:pPr>
              <w:jc w:val="both"/>
              <w:rPr>
                <w:rFonts w:ascii="Arial" w:hAnsi="Arial" w:cs="Arial"/>
                <w:b/>
                <w:bCs/>
                <w:lang w:val="it-IT"/>
              </w:rPr>
            </w:pPr>
          </w:p>
          <w:p w14:paraId="64E145D6" w14:textId="6BE18E72" w:rsidR="00911F03" w:rsidRPr="00AD3784" w:rsidRDefault="00911F03" w:rsidP="00911F03">
            <w:pPr>
              <w:jc w:val="both"/>
              <w:rPr>
                <w:rFonts w:ascii="Arial" w:hAnsi="Arial" w:cs="Arial"/>
                <w:b/>
                <w:bCs/>
                <w:i/>
                <w:iCs/>
                <w:color w:val="4472C4" w:themeColor="accent1"/>
                <w:lang w:val="it-IT"/>
              </w:rPr>
            </w:pPr>
            <w:r w:rsidRPr="00AD3784">
              <w:rPr>
                <w:rFonts w:ascii="Arial" w:hAnsi="Arial" w:cs="Arial"/>
                <w:b/>
                <w:bCs/>
                <w:lang w:val="it-IT"/>
              </w:rPr>
              <w:t>Penali da inadempimento ex art. 47, commi 3, 3 bis e 4, Legge 108/2021</w:t>
            </w:r>
            <w:r w:rsidRPr="00AD3784">
              <w:rPr>
                <w:rFonts w:ascii="Arial" w:hAnsi="Arial" w:cs="Arial"/>
                <w:lang w:val="it-IT"/>
              </w:rPr>
              <w:t>: l’Amministrazione committente prevede l’applicazione di penali per l’inadempimento dell’appaltatore agli obblighi previsti</w:t>
            </w:r>
            <w:r w:rsidRPr="00814F2E">
              <w:rPr>
                <w:rFonts w:ascii="Arial" w:hAnsi="Arial" w:cs="Arial"/>
                <w:lang w:val="it-IT"/>
              </w:rPr>
              <w:t xml:space="preserve">. In tale ipotesi potrà trovare applicazione il medesimo principio previsto dall´art. 50 della Legge 108/2021 (vedi nota art. 20), graduando la misura sulla gravità dell’inadempimento, per tutta la durata dello stesso fino al raggiungimento del limite massimo stabilito (la penale non può comunque superare complessivamente il 20 per cento dell’ammontare netto contrattuale) (vedi DM 7 dicembre 2021 Linee guida pari opportunità di genere del </w:t>
            </w:r>
            <w:r w:rsidRPr="00AD3784">
              <w:rPr>
                <w:rFonts w:ascii="Arial" w:hAnsi="Arial" w:cs="Arial"/>
                <w:lang w:val="it-IT"/>
              </w:rPr>
              <w:t xml:space="preserve">MIMS). </w:t>
            </w:r>
          </w:p>
          <w:p w14:paraId="654A5A08" w14:textId="77777777" w:rsidR="00911F03" w:rsidRPr="00AD3784" w:rsidRDefault="00911F03" w:rsidP="00F57DAE">
            <w:pPr>
              <w:tabs>
                <w:tab w:val="num" w:pos="1298"/>
              </w:tabs>
              <w:jc w:val="both"/>
              <w:rPr>
                <w:rFonts w:ascii="Arial" w:hAnsi="Arial" w:cs="Arial"/>
                <w:lang w:val="it-IT"/>
              </w:rPr>
            </w:pPr>
          </w:p>
        </w:tc>
      </w:tr>
      <w:bookmarkEnd w:id="37"/>
      <w:tr w:rsidR="00F57DAE" w:rsidRPr="00D9518B" w14:paraId="2954E3C9" w14:textId="77777777" w:rsidTr="00967313">
        <w:tc>
          <w:tcPr>
            <w:tcW w:w="9781" w:type="dxa"/>
            <w:shd w:val="clear" w:color="auto" w:fill="E7E6E6" w:themeFill="background2"/>
          </w:tcPr>
          <w:p w14:paraId="731C8CDD" w14:textId="7F74830E" w:rsidR="00F57DAE" w:rsidRPr="00AD50DA" w:rsidRDefault="00F57DAE" w:rsidP="00D9518B">
            <w:pPr>
              <w:tabs>
                <w:tab w:val="num" w:pos="426"/>
              </w:tabs>
              <w:jc w:val="both"/>
              <w:rPr>
                <w:rFonts w:ascii="Arial" w:hAnsi="Arial" w:cs="Arial"/>
                <w:b/>
                <w:i/>
              </w:rPr>
            </w:pPr>
            <w:r w:rsidRPr="00AD3784">
              <w:rPr>
                <w:rFonts w:ascii="Arial" w:hAnsi="Arial" w:cs="Arial"/>
                <w:b/>
                <w:i/>
              </w:rPr>
              <w:t>Art. 30</w:t>
            </w:r>
          </w:p>
        </w:tc>
      </w:tr>
      <w:tr w:rsidR="00911F03" w:rsidRPr="00D9518B" w14:paraId="1ADE82C7" w14:textId="77777777" w:rsidTr="00911F03">
        <w:tc>
          <w:tcPr>
            <w:tcW w:w="9781" w:type="dxa"/>
            <w:shd w:val="clear" w:color="auto" w:fill="FFFFFF" w:themeFill="background1"/>
          </w:tcPr>
          <w:p w14:paraId="326BCBDC" w14:textId="77777777" w:rsidR="00911F03" w:rsidRDefault="00911F03" w:rsidP="00911F03">
            <w:pPr>
              <w:jc w:val="both"/>
              <w:rPr>
                <w:rFonts w:ascii="Arial" w:hAnsi="Arial" w:cs="Arial"/>
                <w:i/>
              </w:rPr>
            </w:pPr>
          </w:p>
          <w:p w14:paraId="69CF6488" w14:textId="545094DD" w:rsidR="00911F03" w:rsidRPr="00AD3784" w:rsidRDefault="00911F03" w:rsidP="00911F03">
            <w:pPr>
              <w:jc w:val="both"/>
              <w:rPr>
                <w:rFonts w:ascii="Arial" w:hAnsi="Arial" w:cs="Arial"/>
                <w:i/>
              </w:rPr>
            </w:pPr>
            <w:r w:rsidRPr="00AD3784">
              <w:rPr>
                <w:rFonts w:ascii="Arial" w:hAnsi="Arial" w:cs="Arial"/>
                <w:i/>
              </w:rPr>
              <w:t>Sozialklauseln, eventuelle Teilübergabe, Zwischenverzugsstrafen, Preisüberprüfungsklauseln, Teilübergabe der Arbeiten oder andere besonderen Bestimmungen einfügen.</w:t>
            </w:r>
          </w:p>
          <w:p w14:paraId="32950B47" w14:textId="77777777" w:rsidR="00911F03" w:rsidRPr="00AD3784" w:rsidRDefault="00911F03" w:rsidP="00D9518B">
            <w:pPr>
              <w:tabs>
                <w:tab w:val="num" w:pos="426"/>
              </w:tabs>
              <w:jc w:val="both"/>
              <w:rPr>
                <w:rFonts w:ascii="Arial" w:hAnsi="Arial" w:cs="Arial"/>
                <w:b/>
                <w:i/>
              </w:rPr>
            </w:pPr>
          </w:p>
        </w:tc>
      </w:tr>
      <w:tr w:rsidR="00911F03" w:rsidRPr="00D9518B" w14:paraId="0DDBEB65" w14:textId="77777777" w:rsidTr="00967313">
        <w:tc>
          <w:tcPr>
            <w:tcW w:w="9781" w:type="dxa"/>
            <w:shd w:val="clear" w:color="auto" w:fill="E7E6E6" w:themeFill="background2"/>
          </w:tcPr>
          <w:p w14:paraId="29F3ED1B" w14:textId="7BA4DB02" w:rsidR="00911F03" w:rsidRPr="00AD3784" w:rsidRDefault="00911F03" w:rsidP="00911F03">
            <w:pPr>
              <w:jc w:val="both"/>
              <w:rPr>
                <w:rFonts w:ascii="Arial" w:hAnsi="Arial" w:cs="Arial"/>
                <w:b/>
                <w:i/>
              </w:rPr>
            </w:pPr>
            <w:r w:rsidRPr="00AD3784">
              <w:rPr>
                <w:rFonts w:ascii="Arial" w:hAnsi="Arial" w:cs="Arial"/>
                <w:b/>
                <w:i/>
                <w:color w:val="0070C0"/>
                <w:highlight w:val="green"/>
              </w:rPr>
              <w:t xml:space="preserve">Nur für Vergaben, die zur Gänze oder teilweise mit Geldmitteln, die vom „PNRR“ und vom „PNC“ (Art. </w:t>
            </w:r>
            <w:r>
              <w:rPr>
                <w:rFonts w:ascii="Arial" w:hAnsi="Arial" w:cs="Arial"/>
                <w:b/>
                <w:i/>
                <w:color w:val="0070C0"/>
                <w:highlight w:val="green"/>
              </w:rPr>
              <w:t>47</w:t>
            </w:r>
            <w:r w:rsidRPr="00AD3784">
              <w:rPr>
                <w:rFonts w:ascii="Arial" w:hAnsi="Arial" w:cs="Arial"/>
                <w:b/>
                <w:i/>
                <w:color w:val="0070C0"/>
                <w:highlight w:val="green"/>
              </w:rPr>
              <w:t xml:space="preserve"> Abs. 4 G 108/2021), finanziert sind</w:t>
            </w:r>
          </w:p>
        </w:tc>
      </w:tr>
      <w:tr w:rsidR="00F57DAE" w:rsidRPr="00D9518B" w14:paraId="723BDA9A" w14:textId="77777777" w:rsidTr="00967313">
        <w:tc>
          <w:tcPr>
            <w:tcW w:w="9781" w:type="dxa"/>
          </w:tcPr>
          <w:p w14:paraId="36D08014" w14:textId="77777777" w:rsidR="00F57DAE" w:rsidRPr="00AD3784" w:rsidRDefault="00F57DAE" w:rsidP="00F57DAE">
            <w:pPr>
              <w:ind w:left="426"/>
              <w:jc w:val="both"/>
              <w:rPr>
                <w:rFonts w:ascii="Arial" w:hAnsi="Arial" w:cs="Arial"/>
                <w:b/>
                <w:i/>
                <w:color w:val="0070C0"/>
              </w:rPr>
            </w:pPr>
          </w:p>
          <w:p w14:paraId="564DD062" w14:textId="3B550D3A" w:rsidR="00F57DAE" w:rsidRPr="00860DF6" w:rsidRDefault="00F57DAE" w:rsidP="00F57DAE">
            <w:pPr>
              <w:jc w:val="both"/>
              <w:rPr>
                <w:rFonts w:ascii="Arial" w:hAnsi="Arial" w:cs="Arial"/>
                <w:b/>
                <w:i/>
                <w:color w:val="0070C0"/>
              </w:rPr>
            </w:pPr>
            <w:r w:rsidRPr="00AD3784">
              <w:rPr>
                <w:rFonts w:ascii="Arial" w:hAnsi="Arial" w:cs="Arial"/>
                <w:b/>
                <w:bCs/>
              </w:rPr>
              <w:t xml:space="preserve">Strafen wegen Nichterfüllung laut. 47, Absatz 3, 3 bis und 4 G. Nr. 108/2021: </w:t>
            </w:r>
            <w:r w:rsidRPr="00AD3784">
              <w:rPr>
                <w:rFonts w:ascii="Arial" w:hAnsi="Arial" w:cs="Arial"/>
              </w:rPr>
              <w:t>Die auftraggebende Verwaltung sieht die Anwendung von Strafen im Falle von Nichterfüllung der vorgesehenen Pflichten durch den Auftragnehmer vor</w:t>
            </w:r>
            <w:r w:rsidR="00C153F1" w:rsidRPr="00814F2E">
              <w:rPr>
                <w:rFonts w:ascii="Arial" w:hAnsi="Arial" w:cs="Arial"/>
              </w:rPr>
              <w:t xml:space="preserve">. </w:t>
            </w:r>
            <w:r w:rsidR="003C57E0" w:rsidRPr="00814F2E">
              <w:rPr>
                <w:rFonts w:ascii="Arial" w:hAnsi="Arial" w:cs="Arial"/>
              </w:rPr>
              <w:t xml:space="preserve">In diesem Fall kann derselbe Grundsatz wie in Artikel 50 des Gesetzes Nr. 108/2021 (siehe Note zu Artikel 20) angewandt werden, wobei das Ausmaß von Strafen im Falle von Nichterfüllung durch den Auftragnehmer nach der Höhe des Verstoßes gestaffelt </w:t>
            </w:r>
            <w:r w:rsidR="00612C15" w:rsidRPr="00814F2E">
              <w:rPr>
                <w:rFonts w:ascii="Arial" w:hAnsi="Arial" w:cs="Arial"/>
              </w:rPr>
              <w:t>wird,</w:t>
            </w:r>
            <w:r w:rsidR="003C57E0" w:rsidRPr="00814F2E">
              <w:rPr>
                <w:rFonts w:ascii="Arial" w:hAnsi="Arial" w:cs="Arial"/>
              </w:rPr>
              <w:t xml:space="preserve"> und zwar für die gesamte Dauer des Verstoßes bis zum Erreichen der festgelegten Höchstgrenze (die Vertragsstrafe darf jedoch insgesamt 20 Prozent des Nettovertragswertes nicht übersteigen). </w:t>
            </w:r>
            <w:r w:rsidRPr="003C57E0">
              <w:rPr>
                <w:rFonts w:ascii="Arial" w:hAnsi="Arial" w:cs="Arial"/>
                <w:i/>
                <w:iCs/>
                <w:lang w:val="it-IT"/>
              </w:rPr>
              <w:t xml:space="preserve">(siehe MD 07. </w:t>
            </w:r>
            <w:r w:rsidRPr="00AD3784">
              <w:rPr>
                <w:rFonts w:ascii="Arial" w:hAnsi="Arial" w:cs="Arial"/>
                <w:i/>
                <w:iCs/>
              </w:rPr>
              <w:t>Dezember 2021 Anwendungsrichtlinien Geschlechter-Chancengleichheit des MIMS)</w:t>
            </w:r>
            <w:r w:rsidRPr="00AD3784">
              <w:rPr>
                <w:rFonts w:ascii="Arial" w:hAnsi="Arial" w:cs="Arial"/>
              </w:rPr>
              <w:t>.</w:t>
            </w:r>
            <w:r w:rsidRPr="00860DF6">
              <w:rPr>
                <w:rFonts w:ascii="Arial" w:hAnsi="Arial" w:cs="Arial"/>
              </w:rPr>
              <w:t xml:space="preserve"> </w:t>
            </w:r>
          </w:p>
          <w:p w14:paraId="55672D25" w14:textId="77777777" w:rsidR="00F57DAE" w:rsidRPr="00AD50DA" w:rsidRDefault="00F57DAE" w:rsidP="00D9518B">
            <w:pPr>
              <w:tabs>
                <w:tab w:val="num" w:pos="426"/>
              </w:tabs>
              <w:jc w:val="both"/>
              <w:rPr>
                <w:rFonts w:ascii="Arial" w:hAnsi="Arial" w:cs="Arial"/>
                <w:b/>
                <w:i/>
              </w:rPr>
            </w:pPr>
          </w:p>
        </w:tc>
      </w:tr>
      <w:tr w:rsidR="00F57DAE" w:rsidRPr="00D9518B" w14:paraId="52069FBA" w14:textId="77777777" w:rsidTr="00967313">
        <w:tc>
          <w:tcPr>
            <w:tcW w:w="9781" w:type="dxa"/>
            <w:tcBorders>
              <w:bottom w:val="single" w:sz="4" w:space="0" w:color="auto"/>
            </w:tcBorders>
          </w:tcPr>
          <w:p w14:paraId="55E87613" w14:textId="77777777" w:rsidR="00F57DAE" w:rsidRPr="00AD50DA" w:rsidRDefault="00F57DAE" w:rsidP="00D9518B">
            <w:pPr>
              <w:tabs>
                <w:tab w:val="num" w:pos="426"/>
              </w:tabs>
              <w:jc w:val="both"/>
              <w:rPr>
                <w:rFonts w:ascii="Arial" w:hAnsi="Arial" w:cs="Arial"/>
                <w:b/>
                <w:i/>
              </w:rPr>
            </w:pPr>
          </w:p>
        </w:tc>
      </w:tr>
      <w:tr w:rsidR="00F57DAE" w:rsidRPr="00D9518B" w14:paraId="62FB30AE" w14:textId="77777777" w:rsidTr="00967313">
        <w:tc>
          <w:tcPr>
            <w:tcW w:w="9781" w:type="dxa"/>
            <w:tcBorders>
              <w:top w:val="single" w:sz="4" w:space="0" w:color="auto"/>
              <w:left w:val="single" w:sz="4" w:space="0" w:color="auto"/>
              <w:bottom w:val="single" w:sz="4" w:space="0" w:color="auto"/>
              <w:right w:val="single" w:sz="4" w:space="0" w:color="auto"/>
            </w:tcBorders>
            <w:shd w:val="clear" w:color="auto" w:fill="E7E6E6" w:themeFill="background2"/>
          </w:tcPr>
          <w:p w14:paraId="190BA472" w14:textId="77777777" w:rsidR="00F57DAE" w:rsidRPr="00F57DAE" w:rsidRDefault="00F57DAE" w:rsidP="00F57DAE">
            <w:pPr>
              <w:pStyle w:val="Paragrafoelenco"/>
              <w:ind w:left="360"/>
              <w:jc w:val="center"/>
              <w:rPr>
                <w:rFonts w:ascii="Arial" w:hAnsi="Arial" w:cs="Arial"/>
                <w:b/>
                <w:i/>
                <w:lang w:val="it-IT"/>
              </w:rPr>
            </w:pPr>
            <w:r w:rsidRPr="00F57DAE">
              <w:rPr>
                <w:rFonts w:ascii="Arial" w:hAnsi="Arial" w:cs="Arial"/>
                <w:b/>
                <w:i/>
                <w:lang w:val="it-IT"/>
              </w:rPr>
              <w:t>DOCUMENTI CHE NON FANNO PART INTGRANTE DEL CONTRATTO</w:t>
            </w:r>
          </w:p>
          <w:p w14:paraId="6EB05758" w14:textId="77777777" w:rsidR="00F57DAE" w:rsidRPr="00D351E2" w:rsidRDefault="00F57DAE" w:rsidP="00F57DAE">
            <w:pPr>
              <w:pStyle w:val="Paragrafoelenco"/>
              <w:ind w:left="360"/>
              <w:jc w:val="center"/>
              <w:rPr>
                <w:rFonts w:ascii="Arial" w:hAnsi="Arial" w:cs="Arial"/>
                <w:b/>
                <w:i/>
              </w:rPr>
            </w:pPr>
            <w:r w:rsidRPr="00D351E2">
              <w:rPr>
                <w:rFonts w:ascii="Arial" w:hAnsi="Arial" w:cs="Arial"/>
                <w:b/>
                <w:i/>
              </w:rPr>
              <w:t>UNTERLAGEN, WELCHE NICHT BESTANDTEIL DES VERTRAGES BILDEN</w:t>
            </w:r>
          </w:p>
          <w:p w14:paraId="620488A6" w14:textId="77777777" w:rsidR="00F57DAE" w:rsidRPr="00AD50DA" w:rsidRDefault="00F57DAE" w:rsidP="00D9518B">
            <w:pPr>
              <w:tabs>
                <w:tab w:val="num" w:pos="426"/>
              </w:tabs>
              <w:jc w:val="both"/>
              <w:rPr>
                <w:rFonts w:ascii="Arial" w:hAnsi="Arial" w:cs="Arial"/>
                <w:b/>
                <w:i/>
              </w:rPr>
            </w:pPr>
          </w:p>
        </w:tc>
      </w:tr>
      <w:tr w:rsidR="00F57DAE" w:rsidRPr="00950C8C" w14:paraId="581595A9" w14:textId="77777777" w:rsidTr="00967313">
        <w:tc>
          <w:tcPr>
            <w:tcW w:w="9781" w:type="dxa"/>
            <w:tcBorders>
              <w:top w:val="single" w:sz="4" w:space="0" w:color="auto"/>
            </w:tcBorders>
          </w:tcPr>
          <w:p w14:paraId="0D6F14A7" w14:textId="62B43773" w:rsidR="00F57DAE" w:rsidRPr="00F57DAE" w:rsidRDefault="00F57DAE" w:rsidP="00F57DAE">
            <w:pPr>
              <w:jc w:val="both"/>
              <w:rPr>
                <w:rFonts w:ascii="Arial" w:hAnsi="Arial" w:cs="Arial"/>
                <w:b/>
                <w:i/>
                <w:lang w:val="it-IT"/>
              </w:rPr>
            </w:pPr>
            <w:r w:rsidRPr="00F57DAE">
              <w:rPr>
                <w:rFonts w:ascii="Arial" w:hAnsi="Arial" w:cs="Arial"/>
                <w:b/>
                <w:i/>
                <w:lang w:val="it-IT"/>
              </w:rPr>
              <w:t>Relazione CAM</w:t>
            </w:r>
            <w:r w:rsidR="00860841">
              <w:rPr>
                <w:rFonts w:ascii="Arial" w:hAnsi="Arial" w:cs="Arial"/>
                <w:b/>
                <w:i/>
                <w:lang w:val="it-IT"/>
              </w:rPr>
              <w:t xml:space="preserve"> (RUP)</w:t>
            </w:r>
            <w:r w:rsidRPr="00F57DAE">
              <w:rPr>
                <w:rFonts w:ascii="Arial" w:hAnsi="Arial" w:cs="Arial"/>
                <w:b/>
                <w:i/>
                <w:lang w:val="it-IT"/>
              </w:rPr>
              <w:t xml:space="preserve">: </w:t>
            </w:r>
            <w:r w:rsidRPr="00F57DAE">
              <w:rPr>
                <w:rFonts w:ascii="Arial" w:hAnsi="Arial" w:cs="Arial"/>
                <w:bCs/>
                <w:i/>
                <w:lang w:val="it-IT"/>
              </w:rPr>
              <w:t>il RUP, con il supporto del progettista e del verificatore ove presenti, indica punto per punto per ogni singola voce del CAM, le ragioni tecniche o di mercato in base alle quali non è possibile applicare la disposizione</w:t>
            </w:r>
            <w:r w:rsidRPr="00F57DAE">
              <w:rPr>
                <w:rFonts w:ascii="Arial" w:hAnsi="Arial" w:cs="Arial"/>
                <w:b/>
                <w:i/>
                <w:lang w:val="it-IT"/>
              </w:rPr>
              <w:t>.</w:t>
            </w:r>
          </w:p>
          <w:p w14:paraId="392EEBB7" w14:textId="77777777" w:rsidR="00F57DAE" w:rsidRPr="00F57DAE" w:rsidRDefault="00F57DAE" w:rsidP="00D9518B">
            <w:pPr>
              <w:tabs>
                <w:tab w:val="num" w:pos="426"/>
              </w:tabs>
              <w:jc w:val="both"/>
              <w:rPr>
                <w:rFonts w:ascii="Arial" w:hAnsi="Arial" w:cs="Arial"/>
                <w:b/>
                <w:i/>
                <w:lang w:val="it-IT"/>
              </w:rPr>
            </w:pPr>
          </w:p>
        </w:tc>
      </w:tr>
      <w:tr w:rsidR="00F57DAE" w:rsidRPr="00F57DAE" w14:paraId="610A0BD2" w14:textId="77777777" w:rsidTr="00967313">
        <w:tc>
          <w:tcPr>
            <w:tcW w:w="9781" w:type="dxa"/>
          </w:tcPr>
          <w:p w14:paraId="1BA88F5F" w14:textId="681E06CD" w:rsidR="00F57DAE" w:rsidRPr="00F57DAE" w:rsidRDefault="00F57DAE" w:rsidP="00F57DAE">
            <w:pPr>
              <w:jc w:val="both"/>
              <w:rPr>
                <w:rFonts w:ascii="Arial" w:hAnsi="Arial" w:cs="Arial"/>
                <w:bCs/>
                <w:i/>
              </w:rPr>
            </w:pPr>
            <w:r w:rsidRPr="00F57DAE">
              <w:rPr>
                <w:rFonts w:ascii="Arial" w:hAnsi="Arial" w:cs="Arial"/>
                <w:b/>
                <w:i/>
              </w:rPr>
              <w:t>MUK Bericht</w:t>
            </w:r>
            <w:r w:rsidR="00860841">
              <w:rPr>
                <w:rFonts w:ascii="Arial" w:hAnsi="Arial" w:cs="Arial"/>
                <w:b/>
                <w:i/>
              </w:rPr>
              <w:t xml:space="preserve"> (EVV)</w:t>
            </w:r>
            <w:r w:rsidRPr="00F57DAE">
              <w:rPr>
                <w:rFonts w:ascii="Arial" w:hAnsi="Arial" w:cs="Arial"/>
                <w:b/>
                <w:i/>
              </w:rPr>
              <w:t xml:space="preserve">: </w:t>
            </w:r>
            <w:r w:rsidRPr="00F57DAE">
              <w:rPr>
                <w:rFonts w:ascii="Arial" w:hAnsi="Arial" w:cs="Arial"/>
                <w:bCs/>
                <w:i/>
              </w:rPr>
              <w:t>Unterstützt durch den Projektanten und den Projektüberprüfer, führt der EVV Punkt für Punkt für jede einzelne Position der MUK die technischen oder Marktgründe, weshalb die Bestimmung nicht angewandt werden kann, an.</w:t>
            </w:r>
          </w:p>
          <w:p w14:paraId="6492711B" w14:textId="77777777" w:rsidR="00F57DAE" w:rsidRPr="00F57DAE" w:rsidRDefault="00F57DAE" w:rsidP="00D9518B">
            <w:pPr>
              <w:tabs>
                <w:tab w:val="num" w:pos="426"/>
              </w:tabs>
              <w:jc w:val="both"/>
              <w:rPr>
                <w:rFonts w:ascii="Arial" w:hAnsi="Arial" w:cs="Arial"/>
                <w:b/>
                <w:i/>
              </w:rPr>
            </w:pPr>
          </w:p>
        </w:tc>
      </w:tr>
      <w:tr w:rsidR="00F57DAE" w:rsidRPr="00950C8C" w14:paraId="46AC98FE" w14:textId="77777777" w:rsidTr="00967313">
        <w:tc>
          <w:tcPr>
            <w:tcW w:w="9781" w:type="dxa"/>
          </w:tcPr>
          <w:p w14:paraId="2AD154F7" w14:textId="77777777" w:rsidR="00F57DAE" w:rsidRPr="00F57DAE" w:rsidRDefault="00F57DAE" w:rsidP="00F57DAE">
            <w:pPr>
              <w:jc w:val="both"/>
              <w:rPr>
                <w:rFonts w:ascii="Arial" w:hAnsi="Arial" w:cs="Arial"/>
                <w:b/>
                <w:i/>
                <w:lang w:val="it-IT"/>
              </w:rPr>
            </w:pPr>
            <w:r w:rsidRPr="00F57DAE">
              <w:rPr>
                <w:rFonts w:ascii="Arial" w:hAnsi="Arial" w:cs="Arial"/>
                <w:b/>
                <w:i/>
                <w:lang w:val="it-IT"/>
              </w:rPr>
              <w:t>Documentazione relativa alle consultazioni preliminari di mercato</w:t>
            </w:r>
            <w:r w:rsidRPr="00F57DAE">
              <w:rPr>
                <w:rFonts w:ascii="Arial" w:hAnsi="Arial" w:cs="Arial"/>
                <w:bCs/>
                <w:i/>
                <w:lang w:val="it-IT"/>
              </w:rPr>
              <w:t>: inserire consulenze, relazioni o altra documentazione tecnica da parte di esperti o autorità indipendenti e degli stessi operatori economici di mercato, acquisite durante le consultazioni preliminari di mercato</w:t>
            </w:r>
          </w:p>
          <w:p w14:paraId="7B31F5B8" w14:textId="77777777" w:rsidR="00F57DAE" w:rsidRPr="00F57DAE" w:rsidRDefault="00F57DAE" w:rsidP="00F57DAE">
            <w:pPr>
              <w:jc w:val="both"/>
              <w:rPr>
                <w:rFonts w:ascii="Arial" w:hAnsi="Arial" w:cs="Arial"/>
                <w:b/>
                <w:i/>
                <w:lang w:val="it-IT"/>
              </w:rPr>
            </w:pPr>
          </w:p>
        </w:tc>
      </w:tr>
      <w:tr w:rsidR="00F57DAE" w:rsidRPr="001A5EDC" w14:paraId="690C971B" w14:textId="77777777" w:rsidTr="00967313">
        <w:tc>
          <w:tcPr>
            <w:tcW w:w="9781" w:type="dxa"/>
          </w:tcPr>
          <w:p w14:paraId="12387942" w14:textId="77777777" w:rsidR="001A5EDC" w:rsidRPr="00D351E2" w:rsidRDefault="001A5EDC" w:rsidP="001A5EDC">
            <w:pPr>
              <w:tabs>
                <w:tab w:val="left" w:pos="7797"/>
              </w:tabs>
              <w:ind w:right="214"/>
              <w:jc w:val="both"/>
              <w:rPr>
                <w:rFonts w:ascii="Arial" w:hAnsi="Arial" w:cs="Arial"/>
                <w:i/>
                <w:iCs/>
              </w:rPr>
            </w:pPr>
            <w:r w:rsidRPr="00D351E2">
              <w:rPr>
                <w:rFonts w:ascii="Arial" w:hAnsi="Arial" w:cs="Arial"/>
                <w:b/>
                <w:bCs/>
                <w:i/>
                <w:iCs/>
              </w:rPr>
              <w:t xml:space="preserve">Unterlagen bezüglich der vorherigen Marktkonsultationen: </w:t>
            </w:r>
            <w:r w:rsidRPr="00D351E2">
              <w:rPr>
                <w:rFonts w:ascii="Arial" w:hAnsi="Arial" w:cs="Arial"/>
                <w:i/>
                <w:iCs/>
              </w:rPr>
              <w:t>Beratungen, Berichte oder andere technische Unterlagen von unabhängigen Experten oder Behörden und von den Marktteilnehmern, die während der vorläufigen Marktkonsultationen eingeholt wurden, einfügen.</w:t>
            </w:r>
          </w:p>
          <w:p w14:paraId="5BBFD2F3" w14:textId="77777777" w:rsidR="00F57DAE" w:rsidRPr="001A5EDC" w:rsidRDefault="00F57DAE" w:rsidP="00F57DAE">
            <w:pPr>
              <w:jc w:val="both"/>
              <w:rPr>
                <w:rFonts w:ascii="Arial" w:hAnsi="Arial" w:cs="Arial"/>
                <w:b/>
                <w:i/>
              </w:rPr>
            </w:pPr>
          </w:p>
        </w:tc>
      </w:tr>
      <w:tr w:rsidR="00F57DAE" w:rsidRPr="001A5EDC" w14:paraId="48F30A85" w14:textId="77777777" w:rsidTr="00967313">
        <w:tc>
          <w:tcPr>
            <w:tcW w:w="9781" w:type="dxa"/>
          </w:tcPr>
          <w:p w14:paraId="64FFEB4E" w14:textId="77777777" w:rsidR="00F57DAE" w:rsidRPr="001A5EDC" w:rsidRDefault="00F57DAE" w:rsidP="00F57DAE">
            <w:pPr>
              <w:jc w:val="both"/>
              <w:rPr>
                <w:rFonts w:ascii="Arial" w:hAnsi="Arial" w:cs="Arial"/>
                <w:b/>
                <w:i/>
              </w:rPr>
            </w:pPr>
          </w:p>
        </w:tc>
      </w:tr>
    </w:tbl>
    <w:p w14:paraId="451B8D71" w14:textId="64D8C85C" w:rsidR="004D0F98" w:rsidRPr="004D0F98" w:rsidRDefault="004D0F98" w:rsidP="001A5EDC">
      <w:pPr>
        <w:tabs>
          <w:tab w:val="num" w:pos="426"/>
        </w:tabs>
        <w:jc w:val="both"/>
        <w:rPr>
          <w:rFonts w:ascii="Arial" w:hAnsi="Arial" w:cs="Arial"/>
          <w:b/>
          <w:i/>
        </w:rPr>
      </w:pPr>
    </w:p>
    <w:sectPr w:rsidR="004D0F98" w:rsidRPr="004D0F98" w:rsidSect="00470CA8">
      <w:headerReference w:type="even" r:id="rId13"/>
      <w:headerReference w:type="default" r:id="rId14"/>
      <w:footerReference w:type="even" r:id="rId15"/>
      <w:footerReference w:type="default" r:id="rId16"/>
      <w:pgSz w:w="11906" w:h="16838" w:code="9"/>
      <w:pgMar w:top="709" w:right="1134" w:bottom="1276" w:left="85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FE54" w14:textId="77777777" w:rsidR="00A36431" w:rsidRDefault="00A36431">
      <w:pPr>
        <w:pStyle w:val="Testocommento"/>
      </w:pPr>
      <w:r>
        <w:separator/>
      </w:r>
    </w:p>
  </w:endnote>
  <w:endnote w:type="continuationSeparator" w:id="0">
    <w:p w14:paraId="3E1EEEFB" w14:textId="77777777" w:rsidR="00A36431" w:rsidRDefault="00A36431">
      <w:pPr>
        <w:pStyle w:val="Testocommen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foTextRegular-Roman">
    <w:altName w:val="Calibri"/>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A8CF" w14:textId="77777777" w:rsidR="00A36431" w:rsidRDefault="00A364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61B4C3" w14:textId="77777777" w:rsidR="00A36431" w:rsidRDefault="00A3643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ook w:val="01E0" w:firstRow="1" w:lastRow="1" w:firstColumn="1" w:lastColumn="1" w:noHBand="0" w:noVBand="0"/>
    </w:tblPr>
    <w:tblGrid>
      <w:gridCol w:w="5211"/>
      <w:gridCol w:w="4712"/>
    </w:tblGrid>
    <w:tr w:rsidR="00A36431" w:rsidRPr="00441FD7" w14:paraId="3A6CD30B" w14:textId="77777777" w:rsidTr="009E3E12">
      <w:tc>
        <w:tcPr>
          <w:tcW w:w="5211" w:type="dxa"/>
          <w:shd w:val="clear" w:color="auto" w:fill="auto"/>
        </w:tcPr>
        <w:p w14:paraId="682BC917" w14:textId="6AF757B3" w:rsidR="00A36431" w:rsidRPr="002D56C4" w:rsidRDefault="00FA65BA" w:rsidP="00892E8A">
          <w:pPr>
            <w:ind w:right="360"/>
            <w:rPr>
              <w:rFonts w:ascii="Arial" w:hAnsi="Arial" w:cs="Arial"/>
              <w:sz w:val="16"/>
              <w:szCs w:val="16"/>
            </w:rPr>
          </w:pPr>
          <w:r>
            <w:rPr>
              <w:rFonts w:ascii="Arial" w:hAnsi="Arial" w:cs="Arial"/>
              <w:sz w:val="16"/>
              <w:szCs w:val="16"/>
            </w:rPr>
            <w:t>Gennaio 2023</w:t>
          </w:r>
          <w:r w:rsidR="00A36431" w:rsidRPr="0062552D">
            <w:rPr>
              <w:rFonts w:ascii="Arial" w:hAnsi="Arial" w:cs="Arial"/>
              <w:sz w:val="16"/>
              <w:szCs w:val="16"/>
            </w:rPr>
            <w:t xml:space="preserve"> – </w:t>
          </w:r>
          <w:r>
            <w:rPr>
              <w:rFonts w:ascii="Arial" w:hAnsi="Arial" w:cs="Arial"/>
              <w:sz w:val="16"/>
              <w:szCs w:val="16"/>
            </w:rPr>
            <w:t xml:space="preserve">Januar </w:t>
          </w:r>
          <w:r w:rsidR="00A36431" w:rsidRPr="0062552D">
            <w:rPr>
              <w:rFonts w:ascii="Arial" w:hAnsi="Arial" w:cs="Arial"/>
              <w:sz w:val="16"/>
              <w:szCs w:val="16"/>
            </w:rPr>
            <w:t>202</w:t>
          </w:r>
          <w:r>
            <w:rPr>
              <w:rFonts w:ascii="Arial" w:hAnsi="Arial" w:cs="Arial"/>
              <w:sz w:val="16"/>
              <w:szCs w:val="16"/>
            </w:rPr>
            <w:t>3</w:t>
          </w:r>
        </w:p>
        <w:p w14:paraId="72CE56BD" w14:textId="77777777" w:rsidR="00A36431" w:rsidRPr="00892E8A" w:rsidRDefault="00A36431" w:rsidP="00892E8A">
          <w:pPr>
            <w:ind w:right="360"/>
            <w:rPr>
              <w:rFonts w:ascii="Arial" w:hAnsi="Arial" w:cs="Arial"/>
              <w:sz w:val="16"/>
              <w:szCs w:val="16"/>
            </w:rPr>
          </w:pPr>
        </w:p>
      </w:tc>
      <w:tc>
        <w:tcPr>
          <w:tcW w:w="4712" w:type="dxa"/>
          <w:shd w:val="clear" w:color="auto" w:fill="auto"/>
        </w:tcPr>
        <w:p w14:paraId="70E27343" w14:textId="77777777" w:rsidR="00A36431" w:rsidRPr="00892E8A" w:rsidRDefault="00A36431" w:rsidP="00441FD7">
          <w:pPr>
            <w:ind w:right="360"/>
            <w:rPr>
              <w:rFonts w:ascii="Arial" w:hAnsi="Arial" w:cs="Arial"/>
              <w:sz w:val="16"/>
              <w:szCs w:val="16"/>
              <w:lang w:val="it-IT"/>
            </w:rPr>
          </w:pPr>
        </w:p>
      </w:tc>
    </w:tr>
  </w:tbl>
  <w:p w14:paraId="7BE910A7" w14:textId="77777777" w:rsidR="00A36431" w:rsidRPr="00E92D2B" w:rsidRDefault="00A36431">
    <w:pP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4CF7" w14:textId="77777777" w:rsidR="00A36431" w:rsidRDefault="00A36431">
      <w:pPr>
        <w:pStyle w:val="Testocommento"/>
      </w:pPr>
      <w:r>
        <w:separator/>
      </w:r>
    </w:p>
  </w:footnote>
  <w:footnote w:type="continuationSeparator" w:id="0">
    <w:p w14:paraId="55943CCF" w14:textId="77777777" w:rsidR="00A36431" w:rsidRDefault="00A36431">
      <w:pPr>
        <w:pStyle w:val="Testocommen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B1E0" w14:textId="77777777" w:rsidR="00A36431" w:rsidRDefault="00A36431" w:rsidP="00AE6BA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4AD570" w14:textId="77777777" w:rsidR="00A36431" w:rsidRDefault="00A36431">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FC49" w14:textId="77777777" w:rsidR="00A36431" w:rsidRDefault="00A36431" w:rsidP="004349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646B65A4" w14:textId="77777777" w:rsidR="00A36431" w:rsidRDefault="00A36431" w:rsidP="00AE6BA8">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5" type="#_x0000_t75" style="width:3in;height:3in" o:bullet="t"/>
    </w:pict>
  </w:numPicBullet>
  <w:numPicBullet w:numPicBulletId="1">
    <w:pict>
      <v:shape id="_x0000_i2396" type="#_x0000_t75" style="width:3in;height:3in" o:bullet="t"/>
    </w:pict>
  </w:numPicBullet>
  <w:numPicBullet w:numPicBulletId="2">
    <w:pict>
      <v:shape id="_x0000_i2397" type="#_x0000_t75" style="width:3in;height:3in" o:bullet="t"/>
    </w:pict>
  </w:numPicBullet>
  <w:abstractNum w:abstractNumId="0" w15:restartNumberingAfterBreak="0">
    <w:nsid w:val="FFFFFF1D"/>
    <w:multiLevelType w:val="multilevel"/>
    <w:tmpl w:val="F964F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C64D7"/>
    <w:multiLevelType w:val="hybridMultilevel"/>
    <w:tmpl w:val="C44AF93A"/>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96F7E"/>
    <w:multiLevelType w:val="hybridMultilevel"/>
    <w:tmpl w:val="08923062"/>
    <w:lvl w:ilvl="0" w:tplc="04100017">
      <w:start w:val="1"/>
      <w:numFmt w:val="lowerLetter"/>
      <w:lvlText w:val="%1)"/>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8461A"/>
    <w:multiLevelType w:val="multilevel"/>
    <w:tmpl w:val="5CAA4338"/>
    <w:lvl w:ilvl="0">
      <w:start w:val="1"/>
      <w:numFmt w:val="none"/>
      <w:lvlText w:val="1.2"/>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2C2267"/>
    <w:multiLevelType w:val="hybridMultilevel"/>
    <w:tmpl w:val="E4C4C82E"/>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4C164E8"/>
    <w:multiLevelType w:val="hybridMultilevel"/>
    <w:tmpl w:val="DEF63D9C"/>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C2EF0"/>
    <w:multiLevelType w:val="hybridMultilevel"/>
    <w:tmpl w:val="34866CD0"/>
    <w:lvl w:ilvl="0" w:tplc="869A57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19074CBF"/>
    <w:multiLevelType w:val="multilevel"/>
    <w:tmpl w:val="BCB040CE"/>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8" w15:restartNumberingAfterBreak="0">
    <w:nsid w:val="1C121BDF"/>
    <w:multiLevelType w:val="multilevel"/>
    <w:tmpl w:val="C5E6832C"/>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b w:val="0"/>
        <w:i w:val="0"/>
        <w:color w:val="auto"/>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9" w15:restartNumberingAfterBreak="0">
    <w:nsid w:val="21F85279"/>
    <w:multiLevelType w:val="multilevel"/>
    <w:tmpl w:val="1B4E0168"/>
    <w:lvl w:ilvl="0">
      <w:start w:val="1"/>
      <w:numFmt w:val="none"/>
      <w:lvlText w:val="1.3"/>
      <w:lvlJc w:val="left"/>
      <w:pPr>
        <w:tabs>
          <w:tab w:val="num" w:pos="360"/>
        </w:tabs>
        <w:ind w:left="360" w:hanging="360"/>
      </w:pPr>
      <w:rPr>
        <w:rFonts w:hint="default"/>
      </w:rPr>
    </w:lvl>
    <w:lvl w:ilvl="1">
      <w:start w:val="1"/>
      <w:numFmt w:val="none"/>
      <w:lvlText w:val="1.3"/>
      <w:lvlJc w:val="left"/>
      <w:pPr>
        <w:tabs>
          <w:tab w:val="num" w:pos="720"/>
        </w:tabs>
        <w:ind w:left="720" w:hanging="360"/>
      </w:pPr>
      <w:rPr>
        <w:rFonts w:hint="default"/>
      </w:rPr>
    </w:lvl>
    <w:lvl w:ilvl="2">
      <w:start w:val="1"/>
      <w:numFmt w:val="decimal"/>
      <w:lvlText w:val="%1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414FD4"/>
    <w:multiLevelType w:val="multilevel"/>
    <w:tmpl w:val="61DEEFC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B60B48"/>
    <w:multiLevelType w:val="multilevel"/>
    <w:tmpl w:val="74682600"/>
    <w:lvl w:ilvl="0">
      <w:start w:val="1"/>
      <w:numFmt w:val="none"/>
      <w:lvlText w:val="1.2"/>
      <w:lvlJc w:val="left"/>
      <w:pPr>
        <w:tabs>
          <w:tab w:val="num" w:pos="360"/>
        </w:tabs>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D0664D"/>
    <w:multiLevelType w:val="hybridMultilevel"/>
    <w:tmpl w:val="DE5C0296"/>
    <w:lvl w:ilvl="0" w:tplc="04070017">
      <w:start w:val="1"/>
      <w:numFmt w:val="lowerLetter"/>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13" w15:restartNumberingAfterBreak="0">
    <w:nsid w:val="2EBA5183"/>
    <w:multiLevelType w:val="multilevel"/>
    <w:tmpl w:val="191A3D7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5" w15:restartNumberingAfterBreak="0">
    <w:nsid w:val="316527AF"/>
    <w:multiLevelType w:val="multilevel"/>
    <w:tmpl w:val="7354FA3E"/>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939A9"/>
    <w:multiLevelType w:val="hybridMultilevel"/>
    <w:tmpl w:val="551C7472"/>
    <w:lvl w:ilvl="0" w:tplc="0407000F">
      <w:start w:val="1"/>
      <w:numFmt w:val="decimal"/>
      <w:lvlText w:val="%1."/>
      <w:lvlJc w:val="left"/>
      <w:pPr>
        <w:tabs>
          <w:tab w:val="num" w:pos="1076"/>
        </w:tabs>
        <w:ind w:left="1076" w:hanging="360"/>
      </w:pPr>
    </w:lvl>
    <w:lvl w:ilvl="1" w:tplc="E5742F44">
      <w:start w:val="1"/>
      <w:numFmt w:val="decimal"/>
      <w:lvlText w:val="%2."/>
      <w:lvlJc w:val="left"/>
      <w:pPr>
        <w:tabs>
          <w:tab w:val="num" w:pos="1796"/>
        </w:tabs>
        <w:ind w:left="1796" w:hanging="360"/>
      </w:pPr>
      <w:rPr>
        <w:rFonts w:hint="default"/>
      </w:rPr>
    </w:lvl>
    <w:lvl w:ilvl="2" w:tplc="0407001B" w:tentative="1">
      <w:start w:val="1"/>
      <w:numFmt w:val="lowerRoman"/>
      <w:lvlText w:val="%3."/>
      <w:lvlJc w:val="right"/>
      <w:pPr>
        <w:tabs>
          <w:tab w:val="num" w:pos="2516"/>
        </w:tabs>
        <w:ind w:left="2516" w:hanging="180"/>
      </w:pPr>
    </w:lvl>
    <w:lvl w:ilvl="3" w:tplc="0407000F" w:tentative="1">
      <w:start w:val="1"/>
      <w:numFmt w:val="decimal"/>
      <w:lvlText w:val="%4."/>
      <w:lvlJc w:val="left"/>
      <w:pPr>
        <w:tabs>
          <w:tab w:val="num" w:pos="3236"/>
        </w:tabs>
        <w:ind w:left="3236" w:hanging="360"/>
      </w:pPr>
    </w:lvl>
    <w:lvl w:ilvl="4" w:tplc="04070019" w:tentative="1">
      <w:start w:val="1"/>
      <w:numFmt w:val="lowerLetter"/>
      <w:lvlText w:val="%5."/>
      <w:lvlJc w:val="left"/>
      <w:pPr>
        <w:tabs>
          <w:tab w:val="num" w:pos="3956"/>
        </w:tabs>
        <w:ind w:left="3956" w:hanging="360"/>
      </w:pPr>
    </w:lvl>
    <w:lvl w:ilvl="5" w:tplc="0407001B" w:tentative="1">
      <w:start w:val="1"/>
      <w:numFmt w:val="lowerRoman"/>
      <w:lvlText w:val="%6."/>
      <w:lvlJc w:val="right"/>
      <w:pPr>
        <w:tabs>
          <w:tab w:val="num" w:pos="4676"/>
        </w:tabs>
        <w:ind w:left="4676" w:hanging="180"/>
      </w:pPr>
    </w:lvl>
    <w:lvl w:ilvl="6" w:tplc="0407000F" w:tentative="1">
      <w:start w:val="1"/>
      <w:numFmt w:val="decimal"/>
      <w:lvlText w:val="%7."/>
      <w:lvlJc w:val="left"/>
      <w:pPr>
        <w:tabs>
          <w:tab w:val="num" w:pos="5396"/>
        </w:tabs>
        <w:ind w:left="5396" w:hanging="360"/>
      </w:pPr>
    </w:lvl>
    <w:lvl w:ilvl="7" w:tplc="04070019" w:tentative="1">
      <w:start w:val="1"/>
      <w:numFmt w:val="lowerLetter"/>
      <w:lvlText w:val="%8."/>
      <w:lvlJc w:val="left"/>
      <w:pPr>
        <w:tabs>
          <w:tab w:val="num" w:pos="6116"/>
        </w:tabs>
        <w:ind w:left="6116" w:hanging="360"/>
      </w:pPr>
    </w:lvl>
    <w:lvl w:ilvl="8" w:tplc="0407001B" w:tentative="1">
      <w:start w:val="1"/>
      <w:numFmt w:val="lowerRoman"/>
      <w:lvlText w:val="%9."/>
      <w:lvlJc w:val="right"/>
      <w:pPr>
        <w:tabs>
          <w:tab w:val="num" w:pos="6836"/>
        </w:tabs>
        <w:ind w:left="6836" w:hanging="180"/>
      </w:pPr>
    </w:lvl>
  </w:abstractNum>
  <w:abstractNum w:abstractNumId="17"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93C7C02"/>
    <w:multiLevelType w:val="hybridMultilevel"/>
    <w:tmpl w:val="51B4C9A0"/>
    <w:lvl w:ilvl="0" w:tplc="8F1A5C7E">
      <w:start w:val="1"/>
      <w:numFmt w:val="lowerLetter"/>
      <w:lvlText w:val="%1)"/>
      <w:lvlJc w:val="left"/>
      <w:pPr>
        <w:ind w:left="1068" w:hanging="360"/>
      </w:pPr>
      <w:rPr>
        <w:rFonts w:ascii="Arial" w:eastAsia="Times New Roman" w:hAnsi="Arial" w:cs="Arial"/>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A1C0AAB"/>
    <w:multiLevelType w:val="hybridMultilevel"/>
    <w:tmpl w:val="C2B4F87E"/>
    <w:lvl w:ilvl="0" w:tplc="4FC254A2">
      <w:numFmt w:val="bullet"/>
      <w:lvlText w:val="-"/>
      <w:lvlJc w:val="left"/>
      <w:pPr>
        <w:tabs>
          <w:tab w:val="num" w:pos="786"/>
        </w:tabs>
        <w:ind w:left="786" w:hanging="360"/>
      </w:pPr>
      <w:rPr>
        <w:rFonts w:ascii="Arial Narrow" w:eastAsia="Arial" w:hAnsi="Arial Narrow" w:cs="Calibri"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3BFE4E9F"/>
    <w:multiLevelType w:val="multilevel"/>
    <w:tmpl w:val="DA104C9C"/>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805"/>
        </w:tabs>
        <w:ind w:left="805" w:hanging="450"/>
      </w:pPr>
      <w:rPr>
        <w:rFonts w:hint="default"/>
        <w:i w:val="0"/>
        <w:iCs/>
        <w:color w:val="auto"/>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21" w15:restartNumberingAfterBreak="0">
    <w:nsid w:val="3C136824"/>
    <w:multiLevelType w:val="hybridMultilevel"/>
    <w:tmpl w:val="952E88F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D594C51"/>
    <w:multiLevelType w:val="hybridMultilevel"/>
    <w:tmpl w:val="79D09F8C"/>
    <w:lvl w:ilvl="0" w:tplc="2D6256B8">
      <w:start w:val="1"/>
      <w:numFmt w:val="bullet"/>
      <w:lvlText w:val="-"/>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B94C2F"/>
    <w:multiLevelType w:val="multilevel"/>
    <w:tmpl w:val="4F62C12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22288"/>
    <w:multiLevelType w:val="multilevel"/>
    <w:tmpl w:val="551C7472"/>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25" w15:restartNumberingAfterBreak="0">
    <w:nsid w:val="46126599"/>
    <w:multiLevelType w:val="hybridMultilevel"/>
    <w:tmpl w:val="EEDE755E"/>
    <w:lvl w:ilvl="0" w:tplc="04100017">
      <w:start w:val="1"/>
      <w:numFmt w:val="lowerLetter"/>
      <w:lvlText w:val="%1)"/>
      <w:lvlJc w:val="left"/>
      <w:pPr>
        <w:ind w:left="720" w:hanging="360"/>
      </w:pPr>
      <w:rPr>
        <w:rFont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5A06EE"/>
    <w:multiLevelType w:val="hybridMultilevel"/>
    <w:tmpl w:val="34866CD0"/>
    <w:lvl w:ilvl="0" w:tplc="869A57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15:restartNumberingAfterBreak="0">
    <w:nsid w:val="49475DA7"/>
    <w:multiLevelType w:val="singleLevel"/>
    <w:tmpl w:val="F0523918"/>
    <w:lvl w:ilvl="0">
      <w:start w:val="1"/>
      <w:numFmt w:val="lowerLetter"/>
      <w:lvlText w:val="%1)"/>
      <w:lvlJc w:val="left"/>
      <w:pPr>
        <w:tabs>
          <w:tab w:val="num" w:pos="1069"/>
        </w:tabs>
        <w:ind w:left="1069" w:hanging="360"/>
      </w:pPr>
      <w:rPr>
        <w:rFonts w:hint="default"/>
      </w:rPr>
    </w:lvl>
  </w:abstractNum>
  <w:abstractNum w:abstractNumId="28" w15:restartNumberingAfterBreak="0">
    <w:nsid w:val="4A363502"/>
    <w:multiLevelType w:val="multilevel"/>
    <w:tmpl w:val="85442572"/>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3E4D76"/>
    <w:multiLevelType w:val="hybridMultilevel"/>
    <w:tmpl w:val="D4FC5138"/>
    <w:lvl w:ilvl="0" w:tplc="3746DAFE">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D1E2C01"/>
    <w:multiLevelType w:val="hybridMultilevel"/>
    <w:tmpl w:val="E056F232"/>
    <w:lvl w:ilvl="0" w:tplc="2082A44E">
      <w:start w:val="1"/>
      <w:numFmt w:val="lowerLetter"/>
      <w:lvlText w:val="%1)"/>
      <w:lvlJc w:val="left"/>
      <w:pPr>
        <w:tabs>
          <w:tab w:val="num" w:pos="716"/>
        </w:tabs>
        <w:ind w:left="716" w:hanging="360"/>
      </w:pPr>
      <w:rPr>
        <w:rFonts w:hint="default"/>
      </w:rPr>
    </w:lvl>
    <w:lvl w:ilvl="1" w:tplc="6A4ED022">
      <w:start w:val="1"/>
      <w:numFmt w:val="lowerLetter"/>
      <w:lvlText w:val="%2)"/>
      <w:lvlJc w:val="left"/>
      <w:pPr>
        <w:tabs>
          <w:tab w:val="num" w:pos="1796"/>
        </w:tabs>
        <w:ind w:left="1796" w:hanging="360"/>
      </w:pPr>
      <w:rPr>
        <w:rFonts w:hint="default"/>
      </w:rPr>
    </w:lvl>
    <w:lvl w:ilvl="2" w:tplc="438A908E">
      <w:start w:val="1"/>
      <w:numFmt w:val="lowerLetter"/>
      <w:lvlText w:val="%3)"/>
      <w:lvlJc w:val="left"/>
      <w:pPr>
        <w:tabs>
          <w:tab w:val="num" w:pos="2696"/>
        </w:tabs>
        <w:ind w:left="2696" w:hanging="360"/>
      </w:pPr>
      <w:rPr>
        <w:rFonts w:hint="default"/>
      </w:rPr>
    </w:lvl>
    <w:lvl w:ilvl="3" w:tplc="600C379C">
      <w:start w:val="1"/>
      <w:numFmt w:val="decimal"/>
      <w:lvlText w:val="%4."/>
      <w:lvlJc w:val="left"/>
      <w:pPr>
        <w:tabs>
          <w:tab w:val="num" w:pos="3236"/>
        </w:tabs>
        <w:ind w:left="3236" w:hanging="360"/>
      </w:pPr>
      <w:rPr>
        <w:rFonts w:hint="default"/>
      </w:rPr>
    </w:lvl>
    <w:lvl w:ilvl="4" w:tplc="2076D2A8">
      <w:start w:val="2"/>
      <w:numFmt w:val="decimal"/>
      <w:lvlText w:val="%5"/>
      <w:lvlJc w:val="left"/>
      <w:pPr>
        <w:tabs>
          <w:tab w:val="num" w:pos="3956"/>
        </w:tabs>
        <w:ind w:left="3956" w:hanging="360"/>
      </w:pPr>
      <w:rPr>
        <w:rFonts w:hint="default"/>
        <w:b/>
      </w:rPr>
    </w:lvl>
    <w:lvl w:ilvl="5" w:tplc="0410001B" w:tentative="1">
      <w:start w:val="1"/>
      <w:numFmt w:val="lowerRoman"/>
      <w:lvlText w:val="%6."/>
      <w:lvlJc w:val="right"/>
      <w:pPr>
        <w:tabs>
          <w:tab w:val="num" w:pos="4676"/>
        </w:tabs>
        <w:ind w:left="4676" w:hanging="180"/>
      </w:pPr>
    </w:lvl>
    <w:lvl w:ilvl="6" w:tplc="0410000F" w:tentative="1">
      <w:start w:val="1"/>
      <w:numFmt w:val="decimal"/>
      <w:lvlText w:val="%7."/>
      <w:lvlJc w:val="left"/>
      <w:pPr>
        <w:tabs>
          <w:tab w:val="num" w:pos="5396"/>
        </w:tabs>
        <w:ind w:left="5396" w:hanging="360"/>
      </w:pPr>
    </w:lvl>
    <w:lvl w:ilvl="7" w:tplc="04100019" w:tentative="1">
      <w:start w:val="1"/>
      <w:numFmt w:val="lowerLetter"/>
      <w:lvlText w:val="%8."/>
      <w:lvlJc w:val="left"/>
      <w:pPr>
        <w:tabs>
          <w:tab w:val="num" w:pos="6116"/>
        </w:tabs>
        <w:ind w:left="6116" w:hanging="360"/>
      </w:pPr>
    </w:lvl>
    <w:lvl w:ilvl="8" w:tplc="0410001B" w:tentative="1">
      <w:start w:val="1"/>
      <w:numFmt w:val="lowerRoman"/>
      <w:lvlText w:val="%9."/>
      <w:lvlJc w:val="right"/>
      <w:pPr>
        <w:tabs>
          <w:tab w:val="num" w:pos="6836"/>
        </w:tabs>
        <w:ind w:left="6836" w:hanging="180"/>
      </w:pPr>
    </w:lvl>
  </w:abstractNum>
  <w:abstractNum w:abstractNumId="31" w15:restartNumberingAfterBreak="0">
    <w:nsid w:val="526E1BD0"/>
    <w:multiLevelType w:val="hybridMultilevel"/>
    <w:tmpl w:val="A19A41CC"/>
    <w:lvl w:ilvl="0" w:tplc="2DBE5A7C">
      <w:start w:val="1"/>
      <w:numFmt w:val="lowerLetter"/>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4CF4C50"/>
    <w:multiLevelType w:val="hybridMultilevel"/>
    <w:tmpl w:val="A67A41C2"/>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04070005" w:tentative="1">
      <w:start w:val="1"/>
      <w:numFmt w:val="bullet"/>
      <w:lvlText w:val=""/>
      <w:lvlJc w:val="left"/>
      <w:pPr>
        <w:tabs>
          <w:tab w:val="num" w:pos="2941"/>
        </w:tabs>
        <w:ind w:left="2941" w:hanging="360"/>
      </w:pPr>
      <w:rPr>
        <w:rFonts w:ascii="Wingdings" w:hAnsi="Wingdings"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33" w15:restartNumberingAfterBreak="0">
    <w:nsid w:val="554A4038"/>
    <w:multiLevelType w:val="hybridMultilevel"/>
    <w:tmpl w:val="DC3EC684"/>
    <w:lvl w:ilvl="0" w:tplc="CE2A9A98">
      <w:numFmt w:val="bullet"/>
      <w:lvlText w:val="-"/>
      <w:lvlJc w:val="left"/>
      <w:pPr>
        <w:tabs>
          <w:tab w:val="num" w:pos="1585"/>
        </w:tabs>
        <w:ind w:left="1585" w:hanging="360"/>
      </w:pPr>
      <w:rPr>
        <w:rFonts w:ascii="Arial" w:eastAsia="@Meiryo"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5" w15:restartNumberingAfterBreak="0">
    <w:nsid w:val="63E2342E"/>
    <w:multiLevelType w:val="hybridMultilevel"/>
    <w:tmpl w:val="2902A91E"/>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70E9A"/>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7" w15:restartNumberingAfterBreak="0">
    <w:nsid w:val="642D5E23"/>
    <w:multiLevelType w:val="multilevel"/>
    <w:tmpl w:val="1158CCC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64774"/>
    <w:multiLevelType w:val="hybridMultilevel"/>
    <w:tmpl w:val="D8361BC0"/>
    <w:lvl w:ilvl="0" w:tplc="4FC254A2">
      <w:numFmt w:val="bullet"/>
      <w:lvlText w:val="-"/>
      <w:lvlJc w:val="left"/>
      <w:pPr>
        <w:tabs>
          <w:tab w:val="num" w:pos="720"/>
        </w:tabs>
        <w:ind w:left="720" w:hanging="360"/>
      </w:pPr>
      <w:rPr>
        <w:rFonts w:ascii="Arial Narrow" w:eastAsia="Arial" w:hAnsi="Arial Narrow" w:cs="Calibri" w:hint="default"/>
      </w:rPr>
    </w:lvl>
    <w:lvl w:ilvl="1" w:tplc="DB98D304">
      <w:numFmt w:val="bullet"/>
      <w:lvlText w:val="-"/>
      <w:lvlJc w:val="left"/>
      <w:pPr>
        <w:tabs>
          <w:tab w:val="num" w:pos="1440"/>
        </w:tabs>
        <w:ind w:left="1440" w:hanging="360"/>
      </w:pPr>
      <w:rPr>
        <w:rFonts w:ascii="Arial" w:eastAsia="Times New Roman" w:hAnsi="Arial" w:cs="Arial" w:hint="default"/>
        <w:i w:val="0"/>
      </w:rPr>
    </w:lvl>
    <w:lvl w:ilvl="2" w:tplc="04070017">
      <w:start w:val="1"/>
      <w:numFmt w:val="low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D25DED"/>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40" w15:restartNumberingAfterBreak="0">
    <w:nsid w:val="67E75D70"/>
    <w:multiLevelType w:val="hybridMultilevel"/>
    <w:tmpl w:val="125A5E30"/>
    <w:lvl w:ilvl="0" w:tplc="0410000B">
      <w:start w:val="1"/>
      <w:numFmt w:val="bullet"/>
      <w:lvlText w:val=""/>
      <w:lvlJc w:val="left"/>
      <w:pPr>
        <w:tabs>
          <w:tab w:val="num" w:pos="360"/>
        </w:tabs>
        <w:ind w:left="360" w:hanging="360"/>
      </w:pPr>
      <w:rPr>
        <w:rFonts w:ascii="Wingdings" w:hAnsi="Wingdings" w:hint="default"/>
      </w:rPr>
    </w:lvl>
    <w:lvl w:ilvl="1" w:tplc="818C75D6">
      <w:start w:val="1"/>
      <w:numFmt w:val="bullet"/>
      <w:lvlText w:val="-"/>
      <w:lvlJc w:val="left"/>
      <w:pPr>
        <w:tabs>
          <w:tab w:val="num" w:pos="1298"/>
        </w:tabs>
        <w:ind w:left="1298" w:hanging="360"/>
      </w:pPr>
      <w:rPr>
        <w:rFonts w:ascii="Times New Roman" w:eastAsia="Times New Roman" w:hAnsi="Times New Roman" w:cs="Times New Roman" w:hint="default"/>
        <w:b w:val="0"/>
        <w:i w:val="0"/>
        <w:strike w:val="0"/>
        <w:dstrike w:val="0"/>
        <w:sz w:val="16"/>
        <w:vertAlign w:val="baseline"/>
      </w:rPr>
    </w:lvl>
    <w:lvl w:ilvl="2" w:tplc="04070017">
      <w:start w:val="1"/>
      <w:numFmt w:val="lowerLetter"/>
      <w:lvlText w:val="%3)"/>
      <w:lvlJc w:val="left"/>
      <w:pPr>
        <w:tabs>
          <w:tab w:val="num" w:pos="2018"/>
        </w:tabs>
        <w:ind w:left="2018" w:hanging="360"/>
      </w:pPr>
      <w:rPr>
        <w:rFont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41"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43" w15:restartNumberingAfterBreak="0">
    <w:nsid w:val="6A4A6A03"/>
    <w:multiLevelType w:val="hybridMultilevel"/>
    <w:tmpl w:val="CB9A79EA"/>
    <w:lvl w:ilvl="0" w:tplc="BAC0E6EE">
      <w:numFmt w:val="bullet"/>
      <w:lvlText w:val="-"/>
      <w:lvlJc w:val="left"/>
      <w:pPr>
        <w:tabs>
          <w:tab w:val="num" w:pos="1069"/>
        </w:tabs>
        <w:ind w:left="1069" w:hanging="360"/>
      </w:pPr>
      <w:rPr>
        <w:rFonts w:ascii="Arial" w:eastAsia="Times New Roman" w:hAnsi="Arial" w:cs="Aria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6D0F2E65"/>
    <w:multiLevelType w:val="multilevel"/>
    <w:tmpl w:val="DC3EC684"/>
    <w:lvl w:ilvl="0">
      <w:numFmt w:val="bullet"/>
      <w:lvlText w:val="-"/>
      <w:lvlJc w:val="left"/>
      <w:pPr>
        <w:tabs>
          <w:tab w:val="num" w:pos="1585"/>
        </w:tabs>
        <w:ind w:left="1585" w:hanging="360"/>
      </w:pPr>
      <w:rPr>
        <w:rFonts w:ascii="Arial" w:eastAsia="@Meiryo"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3A5A3B"/>
    <w:multiLevelType w:val="hybridMultilevel"/>
    <w:tmpl w:val="C2D29BEC"/>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6" w15:restartNumberingAfterBreak="0">
    <w:nsid w:val="7CBB696B"/>
    <w:multiLevelType w:val="hybridMultilevel"/>
    <w:tmpl w:val="645A5516"/>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CE2A9A98">
      <w:numFmt w:val="bullet"/>
      <w:lvlText w:val="-"/>
      <w:lvlJc w:val="left"/>
      <w:pPr>
        <w:tabs>
          <w:tab w:val="num" w:pos="2941"/>
        </w:tabs>
        <w:ind w:left="2941" w:hanging="360"/>
      </w:pPr>
      <w:rPr>
        <w:rFonts w:ascii="Arial" w:eastAsia="@Meiryo" w:hAnsi="Arial"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47" w15:restartNumberingAfterBreak="0">
    <w:nsid w:val="7CD00D60"/>
    <w:multiLevelType w:val="hybridMultilevel"/>
    <w:tmpl w:val="9FB69CB4"/>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4198240">
    <w:abstractNumId w:val="40"/>
  </w:num>
  <w:num w:numId="2" w16cid:durableId="359280917">
    <w:abstractNumId w:val="27"/>
  </w:num>
  <w:num w:numId="3" w16cid:durableId="1056199738">
    <w:abstractNumId w:val="14"/>
  </w:num>
  <w:num w:numId="4" w16cid:durableId="1847787820">
    <w:abstractNumId w:val="34"/>
  </w:num>
  <w:num w:numId="5" w16cid:durableId="1481537034">
    <w:abstractNumId w:val="42"/>
  </w:num>
  <w:num w:numId="6" w16cid:durableId="104155380">
    <w:abstractNumId w:val="30"/>
  </w:num>
  <w:num w:numId="7" w16cid:durableId="721833326">
    <w:abstractNumId w:val="17"/>
  </w:num>
  <w:num w:numId="8" w16cid:durableId="426079645">
    <w:abstractNumId w:val="43"/>
  </w:num>
  <w:num w:numId="9" w16cid:durableId="1055589452">
    <w:abstractNumId w:val="16"/>
  </w:num>
  <w:num w:numId="10" w16cid:durableId="1560358664">
    <w:abstractNumId w:val="36"/>
  </w:num>
  <w:num w:numId="11" w16cid:durableId="863514577">
    <w:abstractNumId w:val="29"/>
  </w:num>
  <w:num w:numId="12" w16cid:durableId="465586260">
    <w:abstractNumId w:val="39"/>
  </w:num>
  <w:num w:numId="13" w16cid:durableId="336349525">
    <w:abstractNumId w:val="24"/>
  </w:num>
  <w:num w:numId="14" w16cid:durableId="310601333">
    <w:abstractNumId w:val="41"/>
  </w:num>
  <w:num w:numId="15" w16cid:durableId="1214120002">
    <w:abstractNumId w:val="3"/>
  </w:num>
  <w:num w:numId="16" w16cid:durableId="123431548">
    <w:abstractNumId w:val="10"/>
  </w:num>
  <w:num w:numId="17" w16cid:durableId="492648505">
    <w:abstractNumId w:val="11"/>
  </w:num>
  <w:num w:numId="18" w16cid:durableId="1756199042">
    <w:abstractNumId w:val="9"/>
  </w:num>
  <w:num w:numId="19" w16cid:durableId="1005278461">
    <w:abstractNumId w:val="20"/>
  </w:num>
  <w:num w:numId="20" w16cid:durableId="272129355">
    <w:abstractNumId w:val="46"/>
  </w:num>
  <w:num w:numId="21" w16cid:durableId="935746054">
    <w:abstractNumId w:val="32"/>
  </w:num>
  <w:num w:numId="22" w16cid:durableId="1886061174">
    <w:abstractNumId w:val="33"/>
  </w:num>
  <w:num w:numId="23" w16cid:durableId="1832408486">
    <w:abstractNumId w:val="44"/>
  </w:num>
  <w:num w:numId="24" w16cid:durableId="816382752">
    <w:abstractNumId w:val="5"/>
  </w:num>
  <w:num w:numId="25" w16cid:durableId="975720764">
    <w:abstractNumId w:val="1"/>
  </w:num>
  <w:num w:numId="26" w16cid:durableId="1141189299">
    <w:abstractNumId w:val="35"/>
  </w:num>
  <w:num w:numId="27" w16cid:durableId="1253705057">
    <w:abstractNumId w:val="47"/>
  </w:num>
  <w:num w:numId="28" w16cid:durableId="345719586">
    <w:abstractNumId w:val="8"/>
  </w:num>
  <w:num w:numId="29" w16cid:durableId="1693602248">
    <w:abstractNumId w:val="28"/>
  </w:num>
  <w:num w:numId="30" w16cid:durableId="1547377600">
    <w:abstractNumId w:val="15"/>
  </w:num>
  <w:num w:numId="31" w16cid:durableId="1130829488">
    <w:abstractNumId w:val="12"/>
  </w:num>
  <w:num w:numId="32" w16cid:durableId="960309493">
    <w:abstractNumId w:val="45"/>
  </w:num>
  <w:num w:numId="33" w16cid:durableId="1126318380">
    <w:abstractNumId w:val="23"/>
  </w:num>
  <w:num w:numId="34" w16cid:durableId="1493791497">
    <w:abstractNumId w:val="38"/>
  </w:num>
  <w:num w:numId="35" w16cid:durableId="1671828882">
    <w:abstractNumId w:val="19"/>
  </w:num>
  <w:num w:numId="36" w16cid:durableId="172184743">
    <w:abstractNumId w:val="7"/>
  </w:num>
  <w:num w:numId="37" w16cid:durableId="1642272747">
    <w:abstractNumId w:val="21"/>
  </w:num>
  <w:num w:numId="38" w16cid:durableId="1662924251">
    <w:abstractNumId w:val="40"/>
  </w:num>
  <w:num w:numId="39" w16cid:durableId="759911417">
    <w:abstractNumId w:val="4"/>
  </w:num>
  <w:num w:numId="40" w16cid:durableId="1205868993">
    <w:abstractNumId w:val="0"/>
  </w:num>
  <w:num w:numId="41" w16cid:durableId="115411032">
    <w:abstractNumId w:val="31"/>
  </w:num>
  <w:num w:numId="42" w16cid:durableId="1376737902">
    <w:abstractNumId w:val="18"/>
  </w:num>
  <w:num w:numId="43" w16cid:durableId="162747274">
    <w:abstractNumId w:val="6"/>
  </w:num>
  <w:num w:numId="44" w16cid:durableId="1286622581">
    <w:abstractNumId w:val="22"/>
  </w:num>
  <w:num w:numId="45" w16cid:durableId="947199826">
    <w:abstractNumId w:val="2"/>
  </w:num>
  <w:num w:numId="46" w16cid:durableId="1131095522">
    <w:abstractNumId w:val="25"/>
  </w:num>
  <w:num w:numId="47" w16cid:durableId="1221359947">
    <w:abstractNumId w:val="37"/>
  </w:num>
  <w:num w:numId="48" w16cid:durableId="544567541">
    <w:abstractNumId w:val="13"/>
  </w:num>
  <w:num w:numId="49" w16cid:durableId="1475992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5A"/>
    <w:rsid w:val="00001998"/>
    <w:rsid w:val="0000504D"/>
    <w:rsid w:val="00006419"/>
    <w:rsid w:val="000111BB"/>
    <w:rsid w:val="00011B79"/>
    <w:rsid w:val="00012A1A"/>
    <w:rsid w:val="0001489D"/>
    <w:rsid w:val="00015600"/>
    <w:rsid w:val="000167B8"/>
    <w:rsid w:val="00021462"/>
    <w:rsid w:val="00022DCF"/>
    <w:rsid w:val="00027479"/>
    <w:rsid w:val="000308F9"/>
    <w:rsid w:val="00031F20"/>
    <w:rsid w:val="00032E52"/>
    <w:rsid w:val="000336B5"/>
    <w:rsid w:val="000341C6"/>
    <w:rsid w:val="000363A2"/>
    <w:rsid w:val="00040542"/>
    <w:rsid w:val="00043A86"/>
    <w:rsid w:val="00044FA8"/>
    <w:rsid w:val="000457A2"/>
    <w:rsid w:val="00047A39"/>
    <w:rsid w:val="00052D55"/>
    <w:rsid w:val="0005368E"/>
    <w:rsid w:val="00053E0B"/>
    <w:rsid w:val="00057670"/>
    <w:rsid w:val="000666F8"/>
    <w:rsid w:val="0006794E"/>
    <w:rsid w:val="00070EAA"/>
    <w:rsid w:val="00082023"/>
    <w:rsid w:val="00083390"/>
    <w:rsid w:val="000839B5"/>
    <w:rsid w:val="0008505A"/>
    <w:rsid w:val="000929F2"/>
    <w:rsid w:val="00094F2A"/>
    <w:rsid w:val="000972F2"/>
    <w:rsid w:val="000A46F2"/>
    <w:rsid w:val="000A642B"/>
    <w:rsid w:val="000A6711"/>
    <w:rsid w:val="000B0981"/>
    <w:rsid w:val="000B0FE0"/>
    <w:rsid w:val="000B400F"/>
    <w:rsid w:val="000B5006"/>
    <w:rsid w:val="000B738C"/>
    <w:rsid w:val="000C2B31"/>
    <w:rsid w:val="000C59AA"/>
    <w:rsid w:val="000D2BE2"/>
    <w:rsid w:val="000D7E4E"/>
    <w:rsid w:val="000E1232"/>
    <w:rsid w:val="000E13E0"/>
    <w:rsid w:val="000E645A"/>
    <w:rsid w:val="000E77A0"/>
    <w:rsid w:val="000E7E77"/>
    <w:rsid w:val="000F1877"/>
    <w:rsid w:val="000F7BA0"/>
    <w:rsid w:val="00103B7E"/>
    <w:rsid w:val="00105861"/>
    <w:rsid w:val="00111A17"/>
    <w:rsid w:val="00114BE7"/>
    <w:rsid w:val="0011787A"/>
    <w:rsid w:val="00123234"/>
    <w:rsid w:val="00124415"/>
    <w:rsid w:val="00126C3C"/>
    <w:rsid w:val="00130545"/>
    <w:rsid w:val="001310CC"/>
    <w:rsid w:val="00133FE0"/>
    <w:rsid w:val="0013561B"/>
    <w:rsid w:val="00137407"/>
    <w:rsid w:val="0014092C"/>
    <w:rsid w:val="00143282"/>
    <w:rsid w:val="00145311"/>
    <w:rsid w:val="001461AA"/>
    <w:rsid w:val="0015015A"/>
    <w:rsid w:val="001505E2"/>
    <w:rsid w:val="00150EDB"/>
    <w:rsid w:val="00151A81"/>
    <w:rsid w:val="00152FC1"/>
    <w:rsid w:val="00157629"/>
    <w:rsid w:val="0016239F"/>
    <w:rsid w:val="001639CD"/>
    <w:rsid w:val="00163EAA"/>
    <w:rsid w:val="00164360"/>
    <w:rsid w:val="00164F42"/>
    <w:rsid w:val="00167C07"/>
    <w:rsid w:val="00171741"/>
    <w:rsid w:val="00173954"/>
    <w:rsid w:val="00173BD6"/>
    <w:rsid w:val="00175460"/>
    <w:rsid w:val="001762C0"/>
    <w:rsid w:val="00177296"/>
    <w:rsid w:val="00177F72"/>
    <w:rsid w:val="00181EDA"/>
    <w:rsid w:val="00184A3D"/>
    <w:rsid w:val="0018504B"/>
    <w:rsid w:val="00186646"/>
    <w:rsid w:val="00187653"/>
    <w:rsid w:val="001970CD"/>
    <w:rsid w:val="00197EBC"/>
    <w:rsid w:val="001A161D"/>
    <w:rsid w:val="001A302E"/>
    <w:rsid w:val="001A5EDC"/>
    <w:rsid w:val="001A6BA0"/>
    <w:rsid w:val="001B20A5"/>
    <w:rsid w:val="001B2B36"/>
    <w:rsid w:val="001B4EF1"/>
    <w:rsid w:val="001B5724"/>
    <w:rsid w:val="001B6029"/>
    <w:rsid w:val="001B773D"/>
    <w:rsid w:val="001C02AF"/>
    <w:rsid w:val="001C56CC"/>
    <w:rsid w:val="001C7FD7"/>
    <w:rsid w:val="001D1AB1"/>
    <w:rsid w:val="001D1E22"/>
    <w:rsid w:val="001D272A"/>
    <w:rsid w:val="001D6404"/>
    <w:rsid w:val="001D70F8"/>
    <w:rsid w:val="001E33C4"/>
    <w:rsid w:val="001E4807"/>
    <w:rsid w:val="001E57BA"/>
    <w:rsid w:val="001F0C11"/>
    <w:rsid w:val="001F2902"/>
    <w:rsid w:val="001F351D"/>
    <w:rsid w:val="00203EA8"/>
    <w:rsid w:val="00205BE5"/>
    <w:rsid w:val="00211A08"/>
    <w:rsid w:val="00213208"/>
    <w:rsid w:val="0021620F"/>
    <w:rsid w:val="00216B1C"/>
    <w:rsid w:val="002279F6"/>
    <w:rsid w:val="00227B31"/>
    <w:rsid w:val="00235A5D"/>
    <w:rsid w:val="00236552"/>
    <w:rsid w:val="002406B7"/>
    <w:rsid w:val="002409D0"/>
    <w:rsid w:val="002464D9"/>
    <w:rsid w:val="002467CB"/>
    <w:rsid w:val="00246A8E"/>
    <w:rsid w:val="00247BBE"/>
    <w:rsid w:val="00254425"/>
    <w:rsid w:val="0026279D"/>
    <w:rsid w:val="002627F9"/>
    <w:rsid w:val="00262DB5"/>
    <w:rsid w:val="00266473"/>
    <w:rsid w:val="00267741"/>
    <w:rsid w:val="00267BC0"/>
    <w:rsid w:val="00270E59"/>
    <w:rsid w:val="00270F05"/>
    <w:rsid w:val="0027212A"/>
    <w:rsid w:val="00272495"/>
    <w:rsid w:val="00274FEC"/>
    <w:rsid w:val="00284231"/>
    <w:rsid w:val="00296089"/>
    <w:rsid w:val="00297B80"/>
    <w:rsid w:val="002A3735"/>
    <w:rsid w:val="002A5CD0"/>
    <w:rsid w:val="002A68E0"/>
    <w:rsid w:val="002B0111"/>
    <w:rsid w:val="002B0587"/>
    <w:rsid w:val="002B06F5"/>
    <w:rsid w:val="002B2699"/>
    <w:rsid w:val="002B35E9"/>
    <w:rsid w:val="002B3C4C"/>
    <w:rsid w:val="002B4E90"/>
    <w:rsid w:val="002C1D94"/>
    <w:rsid w:val="002C226A"/>
    <w:rsid w:val="002C7242"/>
    <w:rsid w:val="002C7E34"/>
    <w:rsid w:val="002D03A0"/>
    <w:rsid w:val="002D0AE2"/>
    <w:rsid w:val="002D1DB2"/>
    <w:rsid w:val="002D240B"/>
    <w:rsid w:val="002D4735"/>
    <w:rsid w:val="002D4AD5"/>
    <w:rsid w:val="002D56C4"/>
    <w:rsid w:val="002D721F"/>
    <w:rsid w:val="002D78D9"/>
    <w:rsid w:val="002E34FE"/>
    <w:rsid w:val="002E4927"/>
    <w:rsid w:val="002E4A22"/>
    <w:rsid w:val="002E571B"/>
    <w:rsid w:val="002E7E17"/>
    <w:rsid w:val="002F0F05"/>
    <w:rsid w:val="002F67BC"/>
    <w:rsid w:val="002F76C2"/>
    <w:rsid w:val="00300774"/>
    <w:rsid w:val="003008A3"/>
    <w:rsid w:val="00300F45"/>
    <w:rsid w:val="00302ED5"/>
    <w:rsid w:val="0030640E"/>
    <w:rsid w:val="00313163"/>
    <w:rsid w:val="003134AB"/>
    <w:rsid w:val="00313B90"/>
    <w:rsid w:val="00315F50"/>
    <w:rsid w:val="003201B9"/>
    <w:rsid w:val="0032042C"/>
    <w:rsid w:val="00322EE9"/>
    <w:rsid w:val="003272B6"/>
    <w:rsid w:val="00327DB0"/>
    <w:rsid w:val="00327F83"/>
    <w:rsid w:val="003304E6"/>
    <w:rsid w:val="00332A35"/>
    <w:rsid w:val="003349C0"/>
    <w:rsid w:val="0033602E"/>
    <w:rsid w:val="00340B74"/>
    <w:rsid w:val="00341BA0"/>
    <w:rsid w:val="00347286"/>
    <w:rsid w:val="00351B53"/>
    <w:rsid w:val="003526D5"/>
    <w:rsid w:val="00352F7D"/>
    <w:rsid w:val="0035326F"/>
    <w:rsid w:val="0035655B"/>
    <w:rsid w:val="00356BBE"/>
    <w:rsid w:val="00357B5F"/>
    <w:rsid w:val="003619D9"/>
    <w:rsid w:val="00361D32"/>
    <w:rsid w:val="0036538B"/>
    <w:rsid w:val="003663B1"/>
    <w:rsid w:val="00370976"/>
    <w:rsid w:val="00372DE4"/>
    <w:rsid w:val="0037340F"/>
    <w:rsid w:val="00376397"/>
    <w:rsid w:val="00377461"/>
    <w:rsid w:val="0037779F"/>
    <w:rsid w:val="00377E75"/>
    <w:rsid w:val="00377E78"/>
    <w:rsid w:val="00381088"/>
    <w:rsid w:val="0038482C"/>
    <w:rsid w:val="0039153B"/>
    <w:rsid w:val="00394B56"/>
    <w:rsid w:val="00396B28"/>
    <w:rsid w:val="00396E68"/>
    <w:rsid w:val="00396F8E"/>
    <w:rsid w:val="00396FA0"/>
    <w:rsid w:val="00397196"/>
    <w:rsid w:val="003A4226"/>
    <w:rsid w:val="003A4EE7"/>
    <w:rsid w:val="003B0D26"/>
    <w:rsid w:val="003B1235"/>
    <w:rsid w:val="003B21CB"/>
    <w:rsid w:val="003B3CD9"/>
    <w:rsid w:val="003B41E7"/>
    <w:rsid w:val="003B4B36"/>
    <w:rsid w:val="003B6752"/>
    <w:rsid w:val="003B6EC4"/>
    <w:rsid w:val="003B789E"/>
    <w:rsid w:val="003C57E0"/>
    <w:rsid w:val="003C5DFF"/>
    <w:rsid w:val="003D01AB"/>
    <w:rsid w:val="003D1203"/>
    <w:rsid w:val="003D1A5E"/>
    <w:rsid w:val="003E574B"/>
    <w:rsid w:val="003E7AA9"/>
    <w:rsid w:val="003F11E9"/>
    <w:rsid w:val="003F29F3"/>
    <w:rsid w:val="003F306A"/>
    <w:rsid w:val="003F397A"/>
    <w:rsid w:val="003F4E94"/>
    <w:rsid w:val="003F6326"/>
    <w:rsid w:val="003F7828"/>
    <w:rsid w:val="003F7CCF"/>
    <w:rsid w:val="004000D3"/>
    <w:rsid w:val="00403B3C"/>
    <w:rsid w:val="004065E9"/>
    <w:rsid w:val="00407707"/>
    <w:rsid w:val="00407FA1"/>
    <w:rsid w:val="00411EBD"/>
    <w:rsid w:val="00411FE8"/>
    <w:rsid w:val="00415239"/>
    <w:rsid w:val="004179BD"/>
    <w:rsid w:val="00420B5B"/>
    <w:rsid w:val="00423D9E"/>
    <w:rsid w:val="00424FF6"/>
    <w:rsid w:val="00426F21"/>
    <w:rsid w:val="0042796A"/>
    <w:rsid w:val="00430FC8"/>
    <w:rsid w:val="004349FC"/>
    <w:rsid w:val="0043648A"/>
    <w:rsid w:val="0043736C"/>
    <w:rsid w:val="00440C88"/>
    <w:rsid w:val="00440CBF"/>
    <w:rsid w:val="00441EE1"/>
    <w:rsid w:val="00441FD7"/>
    <w:rsid w:val="004475BE"/>
    <w:rsid w:val="00452569"/>
    <w:rsid w:val="0045663C"/>
    <w:rsid w:val="00462990"/>
    <w:rsid w:val="004648E1"/>
    <w:rsid w:val="004648EF"/>
    <w:rsid w:val="0046522A"/>
    <w:rsid w:val="004652F2"/>
    <w:rsid w:val="004660BC"/>
    <w:rsid w:val="00470CA8"/>
    <w:rsid w:val="00473FB7"/>
    <w:rsid w:val="00481F5D"/>
    <w:rsid w:val="00482765"/>
    <w:rsid w:val="00483860"/>
    <w:rsid w:val="00486EF3"/>
    <w:rsid w:val="00486FA5"/>
    <w:rsid w:val="0049195B"/>
    <w:rsid w:val="004959A3"/>
    <w:rsid w:val="004A0813"/>
    <w:rsid w:val="004A0C8F"/>
    <w:rsid w:val="004A1C98"/>
    <w:rsid w:val="004A204A"/>
    <w:rsid w:val="004A7EF5"/>
    <w:rsid w:val="004B10C4"/>
    <w:rsid w:val="004B151F"/>
    <w:rsid w:val="004B3EBB"/>
    <w:rsid w:val="004B3FE7"/>
    <w:rsid w:val="004B44F6"/>
    <w:rsid w:val="004B5AE0"/>
    <w:rsid w:val="004B620F"/>
    <w:rsid w:val="004C0C60"/>
    <w:rsid w:val="004C13EB"/>
    <w:rsid w:val="004C248D"/>
    <w:rsid w:val="004C6C55"/>
    <w:rsid w:val="004D0F98"/>
    <w:rsid w:val="004D1947"/>
    <w:rsid w:val="004D213A"/>
    <w:rsid w:val="004D68A0"/>
    <w:rsid w:val="004D7249"/>
    <w:rsid w:val="004E3421"/>
    <w:rsid w:val="004E3B61"/>
    <w:rsid w:val="004E5411"/>
    <w:rsid w:val="004E65F9"/>
    <w:rsid w:val="004F1331"/>
    <w:rsid w:val="004F3DF4"/>
    <w:rsid w:val="004F49D5"/>
    <w:rsid w:val="004F52A2"/>
    <w:rsid w:val="004F6907"/>
    <w:rsid w:val="0050012C"/>
    <w:rsid w:val="005015E2"/>
    <w:rsid w:val="00502DA5"/>
    <w:rsid w:val="005053BA"/>
    <w:rsid w:val="00506B3B"/>
    <w:rsid w:val="005073D5"/>
    <w:rsid w:val="00507CFA"/>
    <w:rsid w:val="00511371"/>
    <w:rsid w:val="00511D04"/>
    <w:rsid w:val="00516A13"/>
    <w:rsid w:val="00516B7E"/>
    <w:rsid w:val="00516EA5"/>
    <w:rsid w:val="005203A0"/>
    <w:rsid w:val="005203C1"/>
    <w:rsid w:val="00521EA4"/>
    <w:rsid w:val="00532114"/>
    <w:rsid w:val="00532D36"/>
    <w:rsid w:val="00536457"/>
    <w:rsid w:val="00544512"/>
    <w:rsid w:val="00546ADC"/>
    <w:rsid w:val="005504C3"/>
    <w:rsid w:val="00552E47"/>
    <w:rsid w:val="00554E46"/>
    <w:rsid w:val="005550A6"/>
    <w:rsid w:val="0055589A"/>
    <w:rsid w:val="00557531"/>
    <w:rsid w:val="00560238"/>
    <w:rsid w:val="00561979"/>
    <w:rsid w:val="00562DB3"/>
    <w:rsid w:val="00564437"/>
    <w:rsid w:val="00564DBE"/>
    <w:rsid w:val="005710CF"/>
    <w:rsid w:val="0057499F"/>
    <w:rsid w:val="00574C52"/>
    <w:rsid w:val="00574CFC"/>
    <w:rsid w:val="0057537E"/>
    <w:rsid w:val="00576A24"/>
    <w:rsid w:val="00577D21"/>
    <w:rsid w:val="00580B0F"/>
    <w:rsid w:val="00581023"/>
    <w:rsid w:val="00584621"/>
    <w:rsid w:val="00586904"/>
    <w:rsid w:val="00587F88"/>
    <w:rsid w:val="00590B67"/>
    <w:rsid w:val="00590CB3"/>
    <w:rsid w:val="0059136B"/>
    <w:rsid w:val="005915B9"/>
    <w:rsid w:val="00591F7D"/>
    <w:rsid w:val="00592C74"/>
    <w:rsid w:val="005935E2"/>
    <w:rsid w:val="00595497"/>
    <w:rsid w:val="005963C2"/>
    <w:rsid w:val="005965AA"/>
    <w:rsid w:val="005A3AE7"/>
    <w:rsid w:val="005A6ECD"/>
    <w:rsid w:val="005B1801"/>
    <w:rsid w:val="005B1AF0"/>
    <w:rsid w:val="005B457E"/>
    <w:rsid w:val="005C066F"/>
    <w:rsid w:val="005C106D"/>
    <w:rsid w:val="005C5C70"/>
    <w:rsid w:val="005D32F7"/>
    <w:rsid w:val="005D579F"/>
    <w:rsid w:val="005D74A7"/>
    <w:rsid w:val="005D79B2"/>
    <w:rsid w:val="005E231D"/>
    <w:rsid w:val="005F038C"/>
    <w:rsid w:val="005F13D2"/>
    <w:rsid w:val="005F1ADF"/>
    <w:rsid w:val="005F24FE"/>
    <w:rsid w:val="006039EF"/>
    <w:rsid w:val="00604738"/>
    <w:rsid w:val="006054F2"/>
    <w:rsid w:val="0060681E"/>
    <w:rsid w:val="006075E0"/>
    <w:rsid w:val="006127E3"/>
    <w:rsid w:val="00612C15"/>
    <w:rsid w:val="00613C6E"/>
    <w:rsid w:val="00622FF2"/>
    <w:rsid w:val="0062498C"/>
    <w:rsid w:val="0062552D"/>
    <w:rsid w:val="006262DB"/>
    <w:rsid w:val="00626313"/>
    <w:rsid w:val="00626EBE"/>
    <w:rsid w:val="006305E1"/>
    <w:rsid w:val="00630EA2"/>
    <w:rsid w:val="00630F7C"/>
    <w:rsid w:val="0063285B"/>
    <w:rsid w:val="00633CBC"/>
    <w:rsid w:val="00635820"/>
    <w:rsid w:val="00640306"/>
    <w:rsid w:val="006404B9"/>
    <w:rsid w:val="006422AC"/>
    <w:rsid w:val="006462F1"/>
    <w:rsid w:val="006574A1"/>
    <w:rsid w:val="00663F50"/>
    <w:rsid w:val="00667353"/>
    <w:rsid w:val="00671A83"/>
    <w:rsid w:val="00671CA3"/>
    <w:rsid w:val="00673C60"/>
    <w:rsid w:val="00677918"/>
    <w:rsid w:val="00680EEE"/>
    <w:rsid w:val="00682677"/>
    <w:rsid w:val="006834B0"/>
    <w:rsid w:val="00685E92"/>
    <w:rsid w:val="00687052"/>
    <w:rsid w:val="00691A13"/>
    <w:rsid w:val="00693426"/>
    <w:rsid w:val="00695E3B"/>
    <w:rsid w:val="0069637B"/>
    <w:rsid w:val="006A20B7"/>
    <w:rsid w:val="006A2C15"/>
    <w:rsid w:val="006A660E"/>
    <w:rsid w:val="006B08B8"/>
    <w:rsid w:val="006B2097"/>
    <w:rsid w:val="006B40A8"/>
    <w:rsid w:val="006B6DD1"/>
    <w:rsid w:val="006B73CA"/>
    <w:rsid w:val="006C5F26"/>
    <w:rsid w:val="006C7168"/>
    <w:rsid w:val="006D1478"/>
    <w:rsid w:val="006D6584"/>
    <w:rsid w:val="006D7EDB"/>
    <w:rsid w:val="006E14C9"/>
    <w:rsid w:val="006E2CD4"/>
    <w:rsid w:val="006E6899"/>
    <w:rsid w:val="006F1377"/>
    <w:rsid w:val="006F2CAD"/>
    <w:rsid w:val="006F7BA0"/>
    <w:rsid w:val="007003E7"/>
    <w:rsid w:val="00702EDE"/>
    <w:rsid w:val="00704F30"/>
    <w:rsid w:val="00706DC3"/>
    <w:rsid w:val="0071110E"/>
    <w:rsid w:val="00712BC4"/>
    <w:rsid w:val="00713A47"/>
    <w:rsid w:val="0071594B"/>
    <w:rsid w:val="00720489"/>
    <w:rsid w:val="00723177"/>
    <w:rsid w:val="00723B7C"/>
    <w:rsid w:val="007240B4"/>
    <w:rsid w:val="00724C3F"/>
    <w:rsid w:val="00726C2F"/>
    <w:rsid w:val="00727B5C"/>
    <w:rsid w:val="0073742D"/>
    <w:rsid w:val="00740430"/>
    <w:rsid w:val="00742CA0"/>
    <w:rsid w:val="007438A1"/>
    <w:rsid w:val="00743C08"/>
    <w:rsid w:val="00745031"/>
    <w:rsid w:val="0074729E"/>
    <w:rsid w:val="007506E1"/>
    <w:rsid w:val="00752A42"/>
    <w:rsid w:val="00754792"/>
    <w:rsid w:val="00755875"/>
    <w:rsid w:val="007559B7"/>
    <w:rsid w:val="007575F5"/>
    <w:rsid w:val="00760B98"/>
    <w:rsid w:val="00762E69"/>
    <w:rsid w:val="00764302"/>
    <w:rsid w:val="007668C6"/>
    <w:rsid w:val="00767306"/>
    <w:rsid w:val="00774E60"/>
    <w:rsid w:val="00776FB6"/>
    <w:rsid w:val="007828C8"/>
    <w:rsid w:val="007847E2"/>
    <w:rsid w:val="007856AB"/>
    <w:rsid w:val="007861F8"/>
    <w:rsid w:val="007870DB"/>
    <w:rsid w:val="00787D18"/>
    <w:rsid w:val="0079190D"/>
    <w:rsid w:val="007928EB"/>
    <w:rsid w:val="00792C7B"/>
    <w:rsid w:val="0079453C"/>
    <w:rsid w:val="007A0B66"/>
    <w:rsid w:val="007A1192"/>
    <w:rsid w:val="007A351B"/>
    <w:rsid w:val="007B1762"/>
    <w:rsid w:val="007B46E5"/>
    <w:rsid w:val="007B743D"/>
    <w:rsid w:val="007B77C1"/>
    <w:rsid w:val="007B7A96"/>
    <w:rsid w:val="007C20B4"/>
    <w:rsid w:val="007C2798"/>
    <w:rsid w:val="007C35A8"/>
    <w:rsid w:val="007C36B6"/>
    <w:rsid w:val="007D0ACE"/>
    <w:rsid w:val="007D340C"/>
    <w:rsid w:val="007D412E"/>
    <w:rsid w:val="007D5919"/>
    <w:rsid w:val="007D6D39"/>
    <w:rsid w:val="007E2CAF"/>
    <w:rsid w:val="007E3E61"/>
    <w:rsid w:val="007E4C76"/>
    <w:rsid w:val="007E6426"/>
    <w:rsid w:val="007E7252"/>
    <w:rsid w:val="007F38F4"/>
    <w:rsid w:val="0080130A"/>
    <w:rsid w:val="00802EA4"/>
    <w:rsid w:val="00803E2D"/>
    <w:rsid w:val="008052B5"/>
    <w:rsid w:val="00805346"/>
    <w:rsid w:val="00806648"/>
    <w:rsid w:val="00806706"/>
    <w:rsid w:val="00810949"/>
    <w:rsid w:val="00810FBA"/>
    <w:rsid w:val="00812445"/>
    <w:rsid w:val="0081279B"/>
    <w:rsid w:val="00814F2E"/>
    <w:rsid w:val="008155A2"/>
    <w:rsid w:val="008171B4"/>
    <w:rsid w:val="0082246E"/>
    <w:rsid w:val="008253C1"/>
    <w:rsid w:val="00825F8E"/>
    <w:rsid w:val="0082667C"/>
    <w:rsid w:val="008266E9"/>
    <w:rsid w:val="00826F2D"/>
    <w:rsid w:val="008313D4"/>
    <w:rsid w:val="00831C73"/>
    <w:rsid w:val="0083210F"/>
    <w:rsid w:val="0083293A"/>
    <w:rsid w:val="008330B1"/>
    <w:rsid w:val="00835EA7"/>
    <w:rsid w:val="008371FC"/>
    <w:rsid w:val="00840845"/>
    <w:rsid w:val="00840B2E"/>
    <w:rsid w:val="00840BAA"/>
    <w:rsid w:val="00841023"/>
    <w:rsid w:val="008428DF"/>
    <w:rsid w:val="0084390A"/>
    <w:rsid w:val="00846FDF"/>
    <w:rsid w:val="00847D66"/>
    <w:rsid w:val="0085283E"/>
    <w:rsid w:val="00852A60"/>
    <w:rsid w:val="00852AAC"/>
    <w:rsid w:val="00853A74"/>
    <w:rsid w:val="00855E30"/>
    <w:rsid w:val="00856DA9"/>
    <w:rsid w:val="0085793B"/>
    <w:rsid w:val="00860841"/>
    <w:rsid w:val="00860DF6"/>
    <w:rsid w:val="0086127C"/>
    <w:rsid w:val="008650A5"/>
    <w:rsid w:val="008653B2"/>
    <w:rsid w:val="008653F2"/>
    <w:rsid w:val="00865435"/>
    <w:rsid w:val="0086773F"/>
    <w:rsid w:val="008766DA"/>
    <w:rsid w:val="0088116B"/>
    <w:rsid w:val="00881930"/>
    <w:rsid w:val="008832F4"/>
    <w:rsid w:val="008843B9"/>
    <w:rsid w:val="00886689"/>
    <w:rsid w:val="00886C82"/>
    <w:rsid w:val="0089175C"/>
    <w:rsid w:val="0089220D"/>
    <w:rsid w:val="00892E8A"/>
    <w:rsid w:val="00893216"/>
    <w:rsid w:val="0089340C"/>
    <w:rsid w:val="00897FD4"/>
    <w:rsid w:val="008A08D1"/>
    <w:rsid w:val="008A1094"/>
    <w:rsid w:val="008A27BE"/>
    <w:rsid w:val="008A2D06"/>
    <w:rsid w:val="008A3F62"/>
    <w:rsid w:val="008A46CF"/>
    <w:rsid w:val="008B03DD"/>
    <w:rsid w:val="008B17ED"/>
    <w:rsid w:val="008B310B"/>
    <w:rsid w:val="008B6294"/>
    <w:rsid w:val="008C1A02"/>
    <w:rsid w:val="008C291C"/>
    <w:rsid w:val="008C30FF"/>
    <w:rsid w:val="008C5058"/>
    <w:rsid w:val="008C50BA"/>
    <w:rsid w:val="008C5BD2"/>
    <w:rsid w:val="008C792E"/>
    <w:rsid w:val="008D1BF6"/>
    <w:rsid w:val="008D1DEB"/>
    <w:rsid w:val="008D217D"/>
    <w:rsid w:val="008D2B84"/>
    <w:rsid w:val="008D5B16"/>
    <w:rsid w:val="008D6DE8"/>
    <w:rsid w:val="008E0A68"/>
    <w:rsid w:val="008E12F5"/>
    <w:rsid w:val="008E4698"/>
    <w:rsid w:val="008E4D08"/>
    <w:rsid w:val="008E505B"/>
    <w:rsid w:val="008E559B"/>
    <w:rsid w:val="00900869"/>
    <w:rsid w:val="00902F0F"/>
    <w:rsid w:val="00907576"/>
    <w:rsid w:val="00911F03"/>
    <w:rsid w:val="009120BB"/>
    <w:rsid w:val="00912AA0"/>
    <w:rsid w:val="00912C47"/>
    <w:rsid w:val="009132B8"/>
    <w:rsid w:val="00913DC9"/>
    <w:rsid w:val="00914F47"/>
    <w:rsid w:val="00915776"/>
    <w:rsid w:val="00915A5F"/>
    <w:rsid w:val="0092217C"/>
    <w:rsid w:val="00933374"/>
    <w:rsid w:val="009352B3"/>
    <w:rsid w:val="00935FC2"/>
    <w:rsid w:val="00937D11"/>
    <w:rsid w:val="00940277"/>
    <w:rsid w:val="009454E3"/>
    <w:rsid w:val="00946376"/>
    <w:rsid w:val="00946742"/>
    <w:rsid w:val="00950C8C"/>
    <w:rsid w:val="009524D7"/>
    <w:rsid w:val="0095289A"/>
    <w:rsid w:val="00954151"/>
    <w:rsid w:val="009548BA"/>
    <w:rsid w:val="009605B7"/>
    <w:rsid w:val="00962A75"/>
    <w:rsid w:val="00962DBA"/>
    <w:rsid w:val="00962F49"/>
    <w:rsid w:val="0096352B"/>
    <w:rsid w:val="00965572"/>
    <w:rsid w:val="00967313"/>
    <w:rsid w:val="00967E43"/>
    <w:rsid w:val="00972FD9"/>
    <w:rsid w:val="00980665"/>
    <w:rsid w:val="00980B58"/>
    <w:rsid w:val="0098592B"/>
    <w:rsid w:val="00986812"/>
    <w:rsid w:val="00990862"/>
    <w:rsid w:val="00993E12"/>
    <w:rsid w:val="0099451A"/>
    <w:rsid w:val="00997409"/>
    <w:rsid w:val="00997BD9"/>
    <w:rsid w:val="009A31D3"/>
    <w:rsid w:val="009A3D7E"/>
    <w:rsid w:val="009B3380"/>
    <w:rsid w:val="009B3436"/>
    <w:rsid w:val="009B5A48"/>
    <w:rsid w:val="009C135B"/>
    <w:rsid w:val="009C2238"/>
    <w:rsid w:val="009C7817"/>
    <w:rsid w:val="009D2038"/>
    <w:rsid w:val="009D2579"/>
    <w:rsid w:val="009D33D3"/>
    <w:rsid w:val="009D4D85"/>
    <w:rsid w:val="009D6B1E"/>
    <w:rsid w:val="009D6C3B"/>
    <w:rsid w:val="009E03E5"/>
    <w:rsid w:val="009E12EF"/>
    <w:rsid w:val="009E1D39"/>
    <w:rsid w:val="009E3E12"/>
    <w:rsid w:val="009E3F50"/>
    <w:rsid w:val="009F5B00"/>
    <w:rsid w:val="009F5C22"/>
    <w:rsid w:val="009F7298"/>
    <w:rsid w:val="00A01F0E"/>
    <w:rsid w:val="00A02BE9"/>
    <w:rsid w:val="00A11804"/>
    <w:rsid w:val="00A11BB2"/>
    <w:rsid w:val="00A1226A"/>
    <w:rsid w:val="00A12B3F"/>
    <w:rsid w:val="00A14C55"/>
    <w:rsid w:val="00A15281"/>
    <w:rsid w:val="00A16B0D"/>
    <w:rsid w:val="00A20778"/>
    <w:rsid w:val="00A23607"/>
    <w:rsid w:val="00A23A59"/>
    <w:rsid w:val="00A31479"/>
    <w:rsid w:val="00A34C5A"/>
    <w:rsid w:val="00A35C76"/>
    <w:rsid w:val="00A36003"/>
    <w:rsid w:val="00A36431"/>
    <w:rsid w:val="00A4003F"/>
    <w:rsid w:val="00A41C65"/>
    <w:rsid w:val="00A425CB"/>
    <w:rsid w:val="00A43C82"/>
    <w:rsid w:val="00A44A36"/>
    <w:rsid w:val="00A55AA9"/>
    <w:rsid w:val="00A55C13"/>
    <w:rsid w:val="00A56C88"/>
    <w:rsid w:val="00A6130F"/>
    <w:rsid w:val="00A6460E"/>
    <w:rsid w:val="00A65A3A"/>
    <w:rsid w:val="00A65E13"/>
    <w:rsid w:val="00A72B0F"/>
    <w:rsid w:val="00A75734"/>
    <w:rsid w:val="00A76889"/>
    <w:rsid w:val="00A802FF"/>
    <w:rsid w:val="00A828B3"/>
    <w:rsid w:val="00A8321B"/>
    <w:rsid w:val="00A91F29"/>
    <w:rsid w:val="00A928C0"/>
    <w:rsid w:val="00A9526C"/>
    <w:rsid w:val="00A97752"/>
    <w:rsid w:val="00A97793"/>
    <w:rsid w:val="00AA089F"/>
    <w:rsid w:val="00AA3BCC"/>
    <w:rsid w:val="00AA4121"/>
    <w:rsid w:val="00AA5AE0"/>
    <w:rsid w:val="00AB0924"/>
    <w:rsid w:val="00AB282E"/>
    <w:rsid w:val="00AB3C8A"/>
    <w:rsid w:val="00AB57D1"/>
    <w:rsid w:val="00AC21F9"/>
    <w:rsid w:val="00AC30B0"/>
    <w:rsid w:val="00AC669B"/>
    <w:rsid w:val="00AC773C"/>
    <w:rsid w:val="00AD079B"/>
    <w:rsid w:val="00AD3784"/>
    <w:rsid w:val="00AD3F26"/>
    <w:rsid w:val="00AD4111"/>
    <w:rsid w:val="00AD4507"/>
    <w:rsid w:val="00AD49D6"/>
    <w:rsid w:val="00AD4CDD"/>
    <w:rsid w:val="00AD50DA"/>
    <w:rsid w:val="00AE1714"/>
    <w:rsid w:val="00AE5166"/>
    <w:rsid w:val="00AE6BA8"/>
    <w:rsid w:val="00AE7F18"/>
    <w:rsid w:val="00AF0D4E"/>
    <w:rsid w:val="00AF12AC"/>
    <w:rsid w:val="00AF36F4"/>
    <w:rsid w:val="00B001B2"/>
    <w:rsid w:val="00B010D1"/>
    <w:rsid w:val="00B03135"/>
    <w:rsid w:val="00B112CF"/>
    <w:rsid w:val="00B12A88"/>
    <w:rsid w:val="00B14A67"/>
    <w:rsid w:val="00B2081A"/>
    <w:rsid w:val="00B20D9C"/>
    <w:rsid w:val="00B20DEE"/>
    <w:rsid w:val="00B22E52"/>
    <w:rsid w:val="00B2383E"/>
    <w:rsid w:val="00B2589A"/>
    <w:rsid w:val="00B32B15"/>
    <w:rsid w:val="00B34199"/>
    <w:rsid w:val="00B35A3B"/>
    <w:rsid w:val="00B37D03"/>
    <w:rsid w:val="00B40333"/>
    <w:rsid w:val="00B41471"/>
    <w:rsid w:val="00B4323B"/>
    <w:rsid w:val="00B45ED4"/>
    <w:rsid w:val="00B478BD"/>
    <w:rsid w:val="00B56F5A"/>
    <w:rsid w:val="00B60334"/>
    <w:rsid w:val="00B61C5B"/>
    <w:rsid w:val="00B63FB2"/>
    <w:rsid w:val="00B646E2"/>
    <w:rsid w:val="00B66FDC"/>
    <w:rsid w:val="00B677BA"/>
    <w:rsid w:val="00B67E8C"/>
    <w:rsid w:val="00B70FC3"/>
    <w:rsid w:val="00B714A1"/>
    <w:rsid w:val="00B7415E"/>
    <w:rsid w:val="00B74678"/>
    <w:rsid w:val="00B7557B"/>
    <w:rsid w:val="00B75B28"/>
    <w:rsid w:val="00B75FE9"/>
    <w:rsid w:val="00B77465"/>
    <w:rsid w:val="00B77D58"/>
    <w:rsid w:val="00B8259E"/>
    <w:rsid w:val="00B82CCE"/>
    <w:rsid w:val="00B835DA"/>
    <w:rsid w:val="00B85188"/>
    <w:rsid w:val="00B86AEF"/>
    <w:rsid w:val="00B86D0D"/>
    <w:rsid w:val="00B86DA2"/>
    <w:rsid w:val="00B87019"/>
    <w:rsid w:val="00B87A23"/>
    <w:rsid w:val="00B87CAE"/>
    <w:rsid w:val="00B92D3E"/>
    <w:rsid w:val="00BA0F98"/>
    <w:rsid w:val="00BA793A"/>
    <w:rsid w:val="00BB0F6F"/>
    <w:rsid w:val="00BB4611"/>
    <w:rsid w:val="00BB4A91"/>
    <w:rsid w:val="00BB53FB"/>
    <w:rsid w:val="00BB5443"/>
    <w:rsid w:val="00BB5712"/>
    <w:rsid w:val="00BB78E0"/>
    <w:rsid w:val="00BC14EA"/>
    <w:rsid w:val="00BC1A2B"/>
    <w:rsid w:val="00BC3777"/>
    <w:rsid w:val="00BC3F5A"/>
    <w:rsid w:val="00BC46FC"/>
    <w:rsid w:val="00BC48CC"/>
    <w:rsid w:val="00BC4DD2"/>
    <w:rsid w:val="00BC6082"/>
    <w:rsid w:val="00BD1D90"/>
    <w:rsid w:val="00BD7539"/>
    <w:rsid w:val="00BE6582"/>
    <w:rsid w:val="00BE7005"/>
    <w:rsid w:val="00BF607A"/>
    <w:rsid w:val="00C01C4A"/>
    <w:rsid w:val="00C053B3"/>
    <w:rsid w:val="00C05AB9"/>
    <w:rsid w:val="00C07033"/>
    <w:rsid w:val="00C074D9"/>
    <w:rsid w:val="00C125BB"/>
    <w:rsid w:val="00C13314"/>
    <w:rsid w:val="00C153F1"/>
    <w:rsid w:val="00C214BA"/>
    <w:rsid w:val="00C2197B"/>
    <w:rsid w:val="00C2257D"/>
    <w:rsid w:val="00C24D6F"/>
    <w:rsid w:val="00C25C7D"/>
    <w:rsid w:val="00C25CBB"/>
    <w:rsid w:val="00C2615A"/>
    <w:rsid w:val="00C30803"/>
    <w:rsid w:val="00C33341"/>
    <w:rsid w:val="00C356CE"/>
    <w:rsid w:val="00C357FD"/>
    <w:rsid w:val="00C40225"/>
    <w:rsid w:val="00C43A79"/>
    <w:rsid w:val="00C50686"/>
    <w:rsid w:val="00C52233"/>
    <w:rsid w:val="00C528E5"/>
    <w:rsid w:val="00C52C49"/>
    <w:rsid w:val="00C52F64"/>
    <w:rsid w:val="00C54C52"/>
    <w:rsid w:val="00C576E0"/>
    <w:rsid w:val="00C578CB"/>
    <w:rsid w:val="00C62C71"/>
    <w:rsid w:val="00C64E01"/>
    <w:rsid w:val="00C66609"/>
    <w:rsid w:val="00C72910"/>
    <w:rsid w:val="00C75BB4"/>
    <w:rsid w:val="00C765CE"/>
    <w:rsid w:val="00C7733A"/>
    <w:rsid w:val="00C81AB8"/>
    <w:rsid w:val="00C83166"/>
    <w:rsid w:val="00C85CAA"/>
    <w:rsid w:val="00C85D2A"/>
    <w:rsid w:val="00C86A4C"/>
    <w:rsid w:val="00C86DA6"/>
    <w:rsid w:val="00C93023"/>
    <w:rsid w:val="00C93F98"/>
    <w:rsid w:val="00C972D1"/>
    <w:rsid w:val="00CA0DA3"/>
    <w:rsid w:val="00CA0E33"/>
    <w:rsid w:val="00CA0EF0"/>
    <w:rsid w:val="00CA6874"/>
    <w:rsid w:val="00CB164E"/>
    <w:rsid w:val="00CB233C"/>
    <w:rsid w:val="00CB23E7"/>
    <w:rsid w:val="00CB2A4D"/>
    <w:rsid w:val="00CB3412"/>
    <w:rsid w:val="00CC0361"/>
    <w:rsid w:val="00CC19D7"/>
    <w:rsid w:val="00CC2112"/>
    <w:rsid w:val="00CC287D"/>
    <w:rsid w:val="00CC373F"/>
    <w:rsid w:val="00CC39B1"/>
    <w:rsid w:val="00CC3EBC"/>
    <w:rsid w:val="00CC5384"/>
    <w:rsid w:val="00CC5A8D"/>
    <w:rsid w:val="00CD0876"/>
    <w:rsid w:val="00CD0E52"/>
    <w:rsid w:val="00CD426C"/>
    <w:rsid w:val="00CD43E3"/>
    <w:rsid w:val="00CE096C"/>
    <w:rsid w:val="00CE21E0"/>
    <w:rsid w:val="00CE26FC"/>
    <w:rsid w:val="00CE2866"/>
    <w:rsid w:val="00CF2699"/>
    <w:rsid w:val="00CF63F6"/>
    <w:rsid w:val="00CF7058"/>
    <w:rsid w:val="00D00698"/>
    <w:rsid w:val="00D015C8"/>
    <w:rsid w:val="00D0416E"/>
    <w:rsid w:val="00D056C8"/>
    <w:rsid w:val="00D06F84"/>
    <w:rsid w:val="00D073B6"/>
    <w:rsid w:val="00D11D70"/>
    <w:rsid w:val="00D13E36"/>
    <w:rsid w:val="00D20F69"/>
    <w:rsid w:val="00D2184D"/>
    <w:rsid w:val="00D224E9"/>
    <w:rsid w:val="00D23E72"/>
    <w:rsid w:val="00D26D8B"/>
    <w:rsid w:val="00D303DA"/>
    <w:rsid w:val="00D30E94"/>
    <w:rsid w:val="00D33AC7"/>
    <w:rsid w:val="00D351E2"/>
    <w:rsid w:val="00D376C1"/>
    <w:rsid w:val="00D4029B"/>
    <w:rsid w:val="00D40B5F"/>
    <w:rsid w:val="00D41AF7"/>
    <w:rsid w:val="00D456A9"/>
    <w:rsid w:val="00D4594D"/>
    <w:rsid w:val="00D51748"/>
    <w:rsid w:val="00D57333"/>
    <w:rsid w:val="00D61D3E"/>
    <w:rsid w:val="00D61E01"/>
    <w:rsid w:val="00D6302D"/>
    <w:rsid w:val="00D64056"/>
    <w:rsid w:val="00D64696"/>
    <w:rsid w:val="00D651CC"/>
    <w:rsid w:val="00D713CF"/>
    <w:rsid w:val="00D71D8F"/>
    <w:rsid w:val="00D738EB"/>
    <w:rsid w:val="00D77046"/>
    <w:rsid w:val="00D85CA4"/>
    <w:rsid w:val="00D92682"/>
    <w:rsid w:val="00D94396"/>
    <w:rsid w:val="00D9518B"/>
    <w:rsid w:val="00D95320"/>
    <w:rsid w:val="00D956AC"/>
    <w:rsid w:val="00DA0076"/>
    <w:rsid w:val="00DA16EE"/>
    <w:rsid w:val="00DA1C69"/>
    <w:rsid w:val="00DA3549"/>
    <w:rsid w:val="00DB0C61"/>
    <w:rsid w:val="00DB25EA"/>
    <w:rsid w:val="00DB398E"/>
    <w:rsid w:val="00DB3EA0"/>
    <w:rsid w:val="00DB5F53"/>
    <w:rsid w:val="00DB636D"/>
    <w:rsid w:val="00DC31A2"/>
    <w:rsid w:val="00DC4AA8"/>
    <w:rsid w:val="00DC5B8F"/>
    <w:rsid w:val="00DD05C0"/>
    <w:rsid w:val="00DD20A2"/>
    <w:rsid w:val="00DD2254"/>
    <w:rsid w:val="00DD58EC"/>
    <w:rsid w:val="00DD7026"/>
    <w:rsid w:val="00DE030D"/>
    <w:rsid w:val="00DE2FED"/>
    <w:rsid w:val="00DE6D77"/>
    <w:rsid w:val="00DE72E7"/>
    <w:rsid w:val="00DE7A7B"/>
    <w:rsid w:val="00DF0B3F"/>
    <w:rsid w:val="00DF336F"/>
    <w:rsid w:val="00DF3566"/>
    <w:rsid w:val="00DF438C"/>
    <w:rsid w:val="00DF5417"/>
    <w:rsid w:val="00E01B64"/>
    <w:rsid w:val="00E021CE"/>
    <w:rsid w:val="00E03745"/>
    <w:rsid w:val="00E04017"/>
    <w:rsid w:val="00E058E2"/>
    <w:rsid w:val="00E06780"/>
    <w:rsid w:val="00E10329"/>
    <w:rsid w:val="00E107B3"/>
    <w:rsid w:val="00E1439C"/>
    <w:rsid w:val="00E170CA"/>
    <w:rsid w:val="00E20A6A"/>
    <w:rsid w:val="00E23312"/>
    <w:rsid w:val="00E24E69"/>
    <w:rsid w:val="00E32432"/>
    <w:rsid w:val="00E360DB"/>
    <w:rsid w:val="00E36C34"/>
    <w:rsid w:val="00E42940"/>
    <w:rsid w:val="00E43DA5"/>
    <w:rsid w:val="00E45CF1"/>
    <w:rsid w:val="00E462C5"/>
    <w:rsid w:val="00E51F2F"/>
    <w:rsid w:val="00E54F72"/>
    <w:rsid w:val="00E61891"/>
    <w:rsid w:val="00E67DCF"/>
    <w:rsid w:val="00E70CE3"/>
    <w:rsid w:val="00E7121F"/>
    <w:rsid w:val="00E74EB7"/>
    <w:rsid w:val="00E755B8"/>
    <w:rsid w:val="00E8206E"/>
    <w:rsid w:val="00E83E2C"/>
    <w:rsid w:val="00E86306"/>
    <w:rsid w:val="00E91DDA"/>
    <w:rsid w:val="00E92F6D"/>
    <w:rsid w:val="00E94509"/>
    <w:rsid w:val="00E94A9A"/>
    <w:rsid w:val="00E96D8E"/>
    <w:rsid w:val="00EA05F0"/>
    <w:rsid w:val="00EA26F6"/>
    <w:rsid w:val="00EA2D74"/>
    <w:rsid w:val="00EA3953"/>
    <w:rsid w:val="00EA3B64"/>
    <w:rsid w:val="00EA6CCE"/>
    <w:rsid w:val="00EA6D84"/>
    <w:rsid w:val="00EA7D21"/>
    <w:rsid w:val="00EB38CD"/>
    <w:rsid w:val="00EB65AB"/>
    <w:rsid w:val="00EB75EA"/>
    <w:rsid w:val="00EC2A7E"/>
    <w:rsid w:val="00EC6553"/>
    <w:rsid w:val="00ED02FC"/>
    <w:rsid w:val="00ED150E"/>
    <w:rsid w:val="00ED1C8B"/>
    <w:rsid w:val="00ED58A3"/>
    <w:rsid w:val="00ED68C7"/>
    <w:rsid w:val="00EE07F7"/>
    <w:rsid w:val="00EE1078"/>
    <w:rsid w:val="00EE1771"/>
    <w:rsid w:val="00EE17D2"/>
    <w:rsid w:val="00EE7341"/>
    <w:rsid w:val="00EE7623"/>
    <w:rsid w:val="00EF2CC9"/>
    <w:rsid w:val="00EF4C51"/>
    <w:rsid w:val="00EF5900"/>
    <w:rsid w:val="00EF612A"/>
    <w:rsid w:val="00F021F2"/>
    <w:rsid w:val="00F023AB"/>
    <w:rsid w:val="00F12A79"/>
    <w:rsid w:val="00F1618B"/>
    <w:rsid w:val="00F17DED"/>
    <w:rsid w:val="00F2476D"/>
    <w:rsid w:val="00F26BB5"/>
    <w:rsid w:val="00F30C76"/>
    <w:rsid w:val="00F3421B"/>
    <w:rsid w:val="00F36A68"/>
    <w:rsid w:val="00F419F6"/>
    <w:rsid w:val="00F41DBA"/>
    <w:rsid w:val="00F469CD"/>
    <w:rsid w:val="00F50CBE"/>
    <w:rsid w:val="00F50DC6"/>
    <w:rsid w:val="00F54454"/>
    <w:rsid w:val="00F57DAE"/>
    <w:rsid w:val="00F636BB"/>
    <w:rsid w:val="00F65E04"/>
    <w:rsid w:val="00F66360"/>
    <w:rsid w:val="00F6792A"/>
    <w:rsid w:val="00F704F6"/>
    <w:rsid w:val="00F72FF3"/>
    <w:rsid w:val="00F750D7"/>
    <w:rsid w:val="00F76B58"/>
    <w:rsid w:val="00F77353"/>
    <w:rsid w:val="00F77CBD"/>
    <w:rsid w:val="00F81135"/>
    <w:rsid w:val="00F92A4B"/>
    <w:rsid w:val="00F949AA"/>
    <w:rsid w:val="00F94A24"/>
    <w:rsid w:val="00FA65BA"/>
    <w:rsid w:val="00FB3503"/>
    <w:rsid w:val="00FB460E"/>
    <w:rsid w:val="00FB4E6D"/>
    <w:rsid w:val="00FC2AC5"/>
    <w:rsid w:val="00FC33CF"/>
    <w:rsid w:val="00FC3B60"/>
    <w:rsid w:val="00FC3CF7"/>
    <w:rsid w:val="00FC543A"/>
    <w:rsid w:val="00FD07B8"/>
    <w:rsid w:val="00FD1AC8"/>
    <w:rsid w:val="00FD20D2"/>
    <w:rsid w:val="00FD2EC5"/>
    <w:rsid w:val="00FD7402"/>
    <w:rsid w:val="00FD765D"/>
    <w:rsid w:val="00FE26B8"/>
    <w:rsid w:val="00FE2E7E"/>
    <w:rsid w:val="00FE3958"/>
    <w:rsid w:val="00FF04C5"/>
    <w:rsid w:val="00FF0AED"/>
    <w:rsid w:val="00FF22B1"/>
    <w:rsid w:val="00FF321E"/>
    <w:rsid w:val="00FF6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0A0EBF8"/>
  <w15:docId w15:val="{7FD2BB72-B84E-4FD3-9778-E5D3E7D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23177"/>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rFonts w:ascii="InfoTextRegular-Roman" w:hAnsi="InfoTextRegular-Roman"/>
      <w:snapToGrid w:val="0"/>
      <w:sz w:val="18"/>
      <w:lang w:val="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line="480" w:lineRule="auto"/>
    </w:p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Pr>
      <w:lang w:eastAsia="en-US"/>
    </w:rPr>
  </w:style>
  <w:style w:type="character" w:styleId="Rimandonotaapidipagina">
    <w:name w:val="footnote reference"/>
    <w:semiHidden/>
    <w:rPr>
      <w:position w:val="6"/>
      <w:sz w:val="16"/>
    </w:rPr>
  </w:style>
  <w:style w:type="paragraph" w:customStyle="1" w:styleId="rientro">
    <w:name w:val="rientro"/>
    <w:basedOn w:val="Normale"/>
    <w:pPr>
      <w:tabs>
        <w:tab w:val="left" w:pos="0"/>
        <w:tab w:val="left" w:pos="7797"/>
      </w:tabs>
      <w:ind w:right="567" w:firstLine="284"/>
      <w:jc w:val="both"/>
    </w:pPr>
    <w:rPr>
      <w:lang w:eastAsia="en-US"/>
    </w:rPr>
  </w:style>
  <w:style w:type="paragraph" w:styleId="NormaleWeb">
    <w:name w:val="Normal (Web)"/>
    <w:basedOn w:val="Normale"/>
    <w:pPr>
      <w:spacing w:before="100" w:beforeAutospacing="1" w:after="100" w:afterAutospacing="1"/>
    </w:pPr>
    <w:rPr>
      <w:sz w:val="24"/>
      <w:szCs w:val="24"/>
      <w:lang w:val="it-IT"/>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rFonts w:ascii="Frutiger 57Cn" w:hAnsi="Frutiger 57Cn" w:cs="Frutiger 57Cn"/>
      <w:color w:val="000000"/>
      <w:sz w:val="24"/>
      <w:szCs w:val="24"/>
    </w:rPr>
  </w:style>
  <w:style w:type="character" w:customStyle="1" w:styleId="hps">
    <w:name w:val="hps"/>
    <w:basedOn w:val="Carpredefinitoparagrafo"/>
    <w:rsid w:val="00E61891"/>
  </w:style>
  <w:style w:type="paragraph" w:styleId="Rientrocorpodeltesto2">
    <w:name w:val="Body Text Indent 2"/>
    <w:basedOn w:val="Normale"/>
    <w:link w:val="Rientrocorpodeltesto2Carattere"/>
    <w:rsid w:val="00157629"/>
    <w:pPr>
      <w:ind w:left="284" w:hanging="284"/>
    </w:pPr>
    <w:rPr>
      <w:lang w:eastAsia="en-US"/>
    </w:rPr>
  </w:style>
  <w:style w:type="character" w:customStyle="1" w:styleId="Rientrocorpodeltesto2Carattere">
    <w:name w:val="Rientro corpo del testo 2 Carattere"/>
    <w:link w:val="Rientrocorpodeltesto2"/>
    <w:semiHidden/>
    <w:locked/>
    <w:rsid w:val="00157629"/>
    <w:rPr>
      <w:lang w:val="de-DE" w:eastAsia="en-US" w:bidi="ar-SA"/>
    </w:rPr>
  </w:style>
  <w:style w:type="character" w:customStyle="1" w:styleId="TestonotaapidipaginaCarattere">
    <w:name w:val="Testo nota a piè di pagina Carattere"/>
    <w:link w:val="Testonotaapidipagina"/>
    <w:semiHidden/>
    <w:rsid w:val="00E107B3"/>
    <w:rPr>
      <w:lang w:val="de-DE" w:eastAsia="en-US"/>
    </w:rPr>
  </w:style>
  <w:style w:type="paragraph" w:styleId="Paragrafoelenco">
    <w:name w:val="List Paragraph"/>
    <w:basedOn w:val="Normale"/>
    <w:uiPriority w:val="34"/>
    <w:qFormat/>
    <w:rsid w:val="00AA4121"/>
    <w:pPr>
      <w:ind w:left="720"/>
      <w:contextualSpacing/>
    </w:pPr>
  </w:style>
  <w:style w:type="character" w:styleId="Collegamentoipertestuale">
    <w:name w:val="Hyperlink"/>
    <w:unhideWhenUsed/>
    <w:rsid w:val="00E45CF1"/>
    <w:rPr>
      <w:color w:val="0000FF"/>
      <w:u w:val="single"/>
    </w:rPr>
  </w:style>
  <w:style w:type="character" w:styleId="Collegamentovisitato">
    <w:name w:val="FollowedHyperlink"/>
    <w:rsid w:val="00E45CF1"/>
    <w:rPr>
      <w:color w:val="800080"/>
      <w:u w:val="single"/>
    </w:rPr>
  </w:style>
  <w:style w:type="character" w:customStyle="1" w:styleId="word">
    <w:name w:val="word"/>
    <w:basedOn w:val="Carpredefinitoparagrafo"/>
    <w:rsid w:val="000A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4945">
      <w:bodyDiv w:val="1"/>
      <w:marLeft w:val="0"/>
      <w:marRight w:val="0"/>
      <w:marTop w:val="0"/>
      <w:marBottom w:val="0"/>
      <w:divBdr>
        <w:top w:val="none" w:sz="0" w:space="0" w:color="auto"/>
        <w:left w:val="none" w:sz="0" w:space="0" w:color="auto"/>
        <w:bottom w:val="none" w:sz="0" w:space="0" w:color="auto"/>
        <w:right w:val="none" w:sz="0" w:space="0" w:color="auto"/>
      </w:divBdr>
      <w:divsChild>
        <w:div w:id="379331960">
          <w:marLeft w:val="0"/>
          <w:marRight w:val="0"/>
          <w:marTop w:val="0"/>
          <w:marBottom w:val="0"/>
          <w:divBdr>
            <w:top w:val="none" w:sz="0" w:space="0" w:color="auto"/>
            <w:left w:val="none" w:sz="0" w:space="0" w:color="auto"/>
            <w:bottom w:val="none" w:sz="0" w:space="0" w:color="auto"/>
            <w:right w:val="none" w:sz="0" w:space="0" w:color="auto"/>
          </w:divBdr>
        </w:div>
      </w:divsChild>
    </w:div>
    <w:div w:id="178355254">
      <w:bodyDiv w:val="1"/>
      <w:marLeft w:val="0"/>
      <w:marRight w:val="0"/>
      <w:marTop w:val="0"/>
      <w:marBottom w:val="0"/>
      <w:divBdr>
        <w:top w:val="none" w:sz="0" w:space="0" w:color="auto"/>
        <w:left w:val="none" w:sz="0" w:space="0" w:color="auto"/>
        <w:bottom w:val="none" w:sz="0" w:space="0" w:color="auto"/>
        <w:right w:val="none" w:sz="0" w:space="0" w:color="auto"/>
      </w:divBdr>
    </w:div>
    <w:div w:id="181021141">
      <w:bodyDiv w:val="1"/>
      <w:marLeft w:val="0"/>
      <w:marRight w:val="0"/>
      <w:marTop w:val="0"/>
      <w:marBottom w:val="0"/>
      <w:divBdr>
        <w:top w:val="none" w:sz="0" w:space="0" w:color="auto"/>
        <w:left w:val="none" w:sz="0" w:space="0" w:color="auto"/>
        <w:bottom w:val="none" w:sz="0" w:space="0" w:color="auto"/>
        <w:right w:val="none" w:sz="0" w:space="0" w:color="auto"/>
      </w:divBdr>
    </w:div>
    <w:div w:id="188492155">
      <w:bodyDiv w:val="1"/>
      <w:marLeft w:val="0"/>
      <w:marRight w:val="0"/>
      <w:marTop w:val="0"/>
      <w:marBottom w:val="0"/>
      <w:divBdr>
        <w:top w:val="none" w:sz="0" w:space="0" w:color="auto"/>
        <w:left w:val="none" w:sz="0" w:space="0" w:color="auto"/>
        <w:bottom w:val="none" w:sz="0" w:space="0" w:color="auto"/>
        <w:right w:val="none" w:sz="0" w:space="0" w:color="auto"/>
      </w:divBdr>
    </w:div>
    <w:div w:id="313753596">
      <w:bodyDiv w:val="1"/>
      <w:marLeft w:val="0"/>
      <w:marRight w:val="0"/>
      <w:marTop w:val="0"/>
      <w:marBottom w:val="0"/>
      <w:divBdr>
        <w:top w:val="none" w:sz="0" w:space="0" w:color="auto"/>
        <w:left w:val="none" w:sz="0" w:space="0" w:color="auto"/>
        <w:bottom w:val="none" w:sz="0" w:space="0" w:color="auto"/>
        <w:right w:val="none" w:sz="0" w:space="0" w:color="auto"/>
      </w:divBdr>
    </w:div>
    <w:div w:id="406658882">
      <w:bodyDiv w:val="1"/>
      <w:marLeft w:val="0"/>
      <w:marRight w:val="0"/>
      <w:marTop w:val="0"/>
      <w:marBottom w:val="0"/>
      <w:divBdr>
        <w:top w:val="none" w:sz="0" w:space="0" w:color="auto"/>
        <w:left w:val="none" w:sz="0" w:space="0" w:color="auto"/>
        <w:bottom w:val="none" w:sz="0" w:space="0" w:color="auto"/>
        <w:right w:val="none" w:sz="0" w:space="0" w:color="auto"/>
      </w:divBdr>
      <w:divsChild>
        <w:div w:id="1476147341">
          <w:marLeft w:val="0"/>
          <w:marRight w:val="0"/>
          <w:marTop w:val="0"/>
          <w:marBottom w:val="0"/>
          <w:divBdr>
            <w:top w:val="none" w:sz="0" w:space="0" w:color="auto"/>
            <w:left w:val="none" w:sz="0" w:space="0" w:color="auto"/>
            <w:bottom w:val="none" w:sz="0" w:space="0" w:color="auto"/>
            <w:right w:val="none" w:sz="0" w:space="0" w:color="auto"/>
          </w:divBdr>
          <w:divsChild>
            <w:div w:id="17150795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458686522">
      <w:bodyDiv w:val="1"/>
      <w:marLeft w:val="0"/>
      <w:marRight w:val="0"/>
      <w:marTop w:val="0"/>
      <w:marBottom w:val="0"/>
      <w:divBdr>
        <w:top w:val="none" w:sz="0" w:space="0" w:color="auto"/>
        <w:left w:val="none" w:sz="0" w:space="0" w:color="auto"/>
        <w:bottom w:val="none" w:sz="0" w:space="0" w:color="auto"/>
        <w:right w:val="none" w:sz="0" w:space="0" w:color="auto"/>
      </w:divBdr>
    </w:div>
    <w:div w:id="542252042">
      <w:bodyDiv w:val="1"/>
      <w:marLeft w:val="0"/>
      <w:marRight w:val="0"/>
      <w:marTop w:val="0"/>
      <w:marBottom w:val="0"/>
      <w:divBdr>
        <w:top w:val="none" w:sz="0" w:space="0" w:color="auto"/>
        <w:left w:val="none" w:sz="0" w:space="0" w:color="auto"/>
        <w:bottom w:val="none" w:sz="0" w:space="0" w:color="auto"/>
        <w:right w:val="none" w:sz="0" w:space="0" w:color="auto"/>
      </w:divBdr>
    </w:div>
    <w:div w:id="589899637">
      <w:bodyDiv w:val="1"/>
      <w:marLeft w:val="0"/>
      <w:marRight w:val="0"/>
      <w:marTop w:val="0"/>
      <w:marBottom w:val="0"/>
      <w:divBdr>
        <w:top w:val="none" w:sz="0" w:space="0" w:color="auto"/>
        <w:left w:val="none" w:sz="0" w:space="0" w:color="auto"/>
        <w:bottom w:val="none" w:sz="0" w:space="0" w:color="auto"/>
        <w:right w:val="none" w:sz="0" w:space="0" w:color="auto"/>
      </w:divBdr>
    </w:div>
    <w:div w:id="679937524">
      <w:bodyDiv w:val="1"/>
      <w:marLeft w:val="0"/>
      <w:marRight w:val="0"/>
      <w:marTop w:val="0"/>
      <w:marBottom w:val="0"/>
      <w:divBdr>
        <w:top w:val="none" w:sz="0" w:space="0" w:color="auto"/>
        <w:left w:val="none" w:sz="0" w:space="0" w:color="auto"/>
        <w:bottom w:val="none" w:sz="0" w:space="0" w:color="auto"/>
        <w:right w:val="none" w:sz="0" w:space="0" w:color="auto"/>
      </w:divBdr>
    </w:div>
    <w:div w:id="734284085">
      <w:bodyDiv w:val="1"/>
      <w:marLeft w:val="0"/>
      <w:marRight w:val="0"/>
      <w:marTop w:val="0"/>
      <w:marBottom w:val="0"/>
      <w:divBdr>
        <w:top w:val="none" w:sz="0" w:space="0" w:color="auto"/>
        <w:left w:val="none" w:sz="0" w:space="0" w:color="auto"/>
        <w:bottom w:val="none" w:sz="0" w:space="0" w:color="auto"/>
        <w:right w:val="none" w:sz="0" w:space="0" w:color="auto"/>
      </w:divBdr>
      <w:divsChild>
        <w:div w:id="234316978">
          <w:marLeft w:val="0"/>
          <w:marRight w:val="0"/>
          <w:marTop w:val="0"/>
          <w:marBottom w:val="0"/>
          <w:divBdr>
            <w:top w:val="none" w:sz="0" w:space="0" w:color="auto"/>
            <w:left w:val="none" w:sz="0" w:space="0" w:color="auto"/>
            <w:bottom w:val="none" w:sz="0" w:space="0" w:color="auto"/>
            <w:right w:val="none" w:sz="0" w:space="0" w:color="auto"/>
          </w:divBdr>
        </w:div>
      </w:divsChild>
    </w:div>
    <w:div w:id="751127992">
      <w:bodyDiv w:val="1"/>
      <w:marLeft w:val="0"/>
      <w:marRight w:val="0"/>
      <w:marTop w:val="0"/>
      <w:marBottom w:val="0"/>
      <w:divBdr>
        <w:top w:val="none" w:sz="0" w:space="0" w:color="auto"/>
        <w:left w:val="none" w:sz="0" w:space="0" w:color="auto"/>
        <w:bottom w:val="none" w:sz="0" w:space="0" w:color="auto"/>
        <w:right w:val="none" w:sz="0" w:space="0" w:color="auto"/>
      </w:divBdr>
      <w:divsChild>
        <w:div w:id="1931506994">
          <w:marLeft w:val="0"/>
          <w:marRight w:val="0"/>
          <w:marTop w:val="0"/>
          <w:marBottom w:val="0"/>
          <w:divBdr>
            <w:top w:val="none" w:sz="0" w:space="0" w:color="auto"/>
            <w:left w:val="none" w:sz="0" w:space="0" w:color="auto"/>
            <w:bottom w:val="none" w:sz="0" w:space="0" w:color="auto"/>
            <w:right w:val="none" w:sz="0" w:space="0" w:color="auto"/>
          </w:divBdr>
        </w:div>
      </w:divsChild>
    </w:div>
    <w:div w:id="876428323">
      <w:bodyDiv w:val="1"/>
      <w:marLeft w:val="0"/>
      <w:marRight w:val="0"/>
      <w:marTop w:val="0"/>
      <w:marBottom w:val="0"/>
      <w:divBdr>
        <w:top w:val="none" w:sz="0" w:space="0" w:color="auto"/>
        <w:left w:val="none" w:sz="0" w:space="0" w:color="auto"/>
        <w:bottom w:val="none" w:sz="0" w:space="0" w:color="auto"/>
        <w:right w:val="none" w:sz="0" w:space="0" w:color="auto"/>
      </w:divBdr>
    </w:div>
    <w:div w:id="975333001">
      <w:bodyDiv w:val="1"/>
      <w:marLeft w:val="0"/>
      <w:marRight w:val="0"/>
      <w:marTop w:val="0"/>
      <w:marBottom w:val="0"/>
      <w:divBdr>
        <w:top w:val="none" w:sz="0" w:space="0" w:color="auto"/>
        <w:left w:val="none" w:sz="0" w:space="0" w:color="auto"/>
        <w:bottom w:val="none" w:sz="0" w:space="0" w:color="auto"/>
        <w:right w:val="none" w:sz="0" w:space="0" w:color="auto"/>
      </w:divBdr>
    </w:div>
    <w:div w:id="1215658846">
      <w:bodyDiv w:val="1"/>
      <w:marLeft w:val="0"/>
      <w:marRight w:val="0"/>
      <w:marTop w:val="0"/>
      <w:marBottom w:val="0"/>
      <w:divBdr>
        <w:top w:val="none" w:sz="0" w:space="0" w:color="auto"/>
        <w:left w:val="none" w:sz="0" w:space="0" w:color="auto"/>
        <w:bottom w:val="none" w:sz="0" w:space="0" w:color="auto"/>
        <w:right w:val="none" w:sz="0" w:space="0" w:color="auto"/>
      </w:divBdr>
    </w:div>
    <w:div w:id="1451776943">
      <w:bodyDiv w:val="1"/>
      <w:marLeft w:val="0"/>
      <w:marRight w:val="0"/>
      <w:marTop w:val="0"/>
      <w:marBottom w:val="0"/>
      <w:divBdr>
        <w:top w:val="none" w:sz="0" w:space="0" w:color="auto"/>
        <w:left w:val="none" w:sz="0" w:space="0" w:color="auto"/>
        <w:bottom w:val="none" w:sz="0" w:space="0" w:color="auto"/>
        <w:right w:val="none" w:sz="0" w:space="0" w:color="auto"/>
      </w:divBdr>
    </w:div>
    <w:div w:id="1532767387">
      <w:bodyDiv w:val="1"/>
      <w:marLeft w:val="0"/>
      <w:marRight w:val="0"/>
      <w:marTop w:val="0"/>
      <w:marBottom w:val="0"/>
      <w:divBdr>
        <w:top w:val="none" w:sz="0" w:space="0" w:color="auto"/>
        <w:left w:val="none" w:sz="0" w:space="0" w:color="auto"/>
        <w:bottom w:val="none" w:sz="0" w:space="0" w:color="auto"/>
        <w:right w:val="none" w:sz="0" w:space="0" w:color="auto"/>
      </w:divBdr>
      <w:divsChild>
        <w:div w:id="122115621">
          <w:marLeft w:val="0"/>
          <w:marRight w:val="0"/>
          <w:marTop w:val="0"/>
          <w:marBottom w:val="0"/>
          <w:divBdr>
            <w:top w:val="none" w:sz="0" w:space="0" w:color="auto"/>
            <w:left w:val="none" w:sz="0" w:space="0" w:color="auto"/>
            <w:bottom w:val="none" w:sz="0" w:space="0" w:color="auto"/>
            <w:right w:val="none" w:sz="0" w:space="0" w:color="auto"/>
          </w:divBdr>
        </w:div>
      </w:divsChild>
    </w:div>
    <w:div w:id="1706441209">
      <w:bodyDiv w:val="1"/>
      <w:marLeft w:val="0"/>
      <w:marRight w:val="0"/>
      <w:marTop w:val="0"/>
      <w:marBottom w:val="0"/>
      <w:divBdr>
        <w:top w:val="none" w:sz="0" w:space="0" w:color="auto"/>
        <w:left w:val="none" w:sz="0" w:space="0" w:color="auto"/>
        <w:bottom w:val="none" w:sz="0" w:space="0" w:color="auto"/>
        <w:right w:val="none" w:sz="0" w:space="0" w:color="auto"/>
      </w:divBdr>
    </w:div>
    <w:div w:id="1778983439">
      <w:bodyDiv w:val="1"/>
      <w:marLeft w:val="0"/>
      <w:marRight w:val="0"/>
      <w:marTop w:val="0"/>
      <w:marBottom w:val="0"/>
      <w:divBdr>
        <w:top w:val="none" w:sz="0" w:space="0" w:color="auto"/>
        <w:left w:val="none" w:sz="0" w:space="0" w:color="auto"/>
        <w:bottom w:val="none" w:sz="0" w:space="0" w:color="auto"/>
        <w:right w:val="none" w:sz="0" w:space="0" w:color="auto"/>
      </w:divBdr>
    </w:div>
    <w:div w:id="2021661610">
      <w:bodyDiv w:val="1"/>
      <w:marLeft w:val="0"/>
      <w:marRight w:val="0"/>
      <w:marTop w:val="0"/>
      <w:marBottom w:val="0"/>
      <w:divBdr>
        <w:top w:val="none" w:sz="0" w:space="0" w:color="auto"/>
        <w:left w:val="none" w:sz="0" w:space="0" w:color="auto"/>
        <w:bottom w:val="none" w:sz="0" w:space="0" w:color="auto"/>
        <w:right w:val="none" w:sz="0" w:space="0" w:color="auto"/>
      </w:divBdr>
    </w:div>
    <w:div w:id="2053115549">
      <w:bodyDiv w:val="1"/>
      <w:marLeft w:val="0"/>
      <w:marRight w:val="0"/>
      <w:marTop w:val="0"/>
      <w:marBottom w:val="0"/>
      <w:divBdr>
        <w:top w:val="none" w:sz="0" w:space="0" w:color="auto"/>
        <w:left w:val="none" w:sz="0" w:space="0" w:color="auto"/>
        <w:bottom w:val="none" w:sz="0" w:space="0" w:color="auto"/>
        <w:right w:val="none" w:sz="0" w:space="0" w:color="auto"/>
      </w:divBdr>
      <w:divsChild>
        <w:div w:id="1017465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2021R024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vincia.bz.it/lavoro-economia/appalti/488.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regional_policy/information-sources/logo-download-center_en?etrans=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c.europa.eu/regional_policy/information-sources/logo-download-center_en?etrans=i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Desktop\in%20lavorazione\CSA%20MODIFICHE\2021_02_Cap.%20speciale_parte%20I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2021_02_Cap. speciale_parte II.dotx</Template>
  <TotalTime>0</TotalTime>
  <Pages>21</Pages>
  <Words>8480</Words>
  <Characters>53864</Characters>
  <Application>Microsoft Office Word</Application>
  <DocSecurity>0</DocSecurity>
  <Lines>448</Lines>
  <Paragraphs>124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001</vt:lpstr>
      <vt:lpstr>001</vt:lpstr>
    </vt:vector>
  </TitlesOfParts>
  <Company>PAB</Company>
  <LinksUpToDate>false</LinksUpToDate>
  <CharactersWithSpaces>62220</CharactersWithSpaces>
  <SharedDoc>false</SharedDoc>
  <HLinks>
    <vt:vector size="6" baseType="variant">
      <vt:variant>
        <vt:i4>2752556</vt:i4>
      </vt:variant>
      <vt:variant>
        <vt:i4>140</vt:i4>
      </vt:variant>
      <vt:variant>
        <vt:i4>0</vt:i4>
      </vt:variant>
      <vt:variant>
        <vt:i4>5</vt:i4>
      </vt:variant>
      <vt:variant>
        <vt:lpwstr>http://www.provincia.bz.it/lavoro-economia/appalti/488.asp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paola</dc:creator>
  <cp:keywords/>
  <cp:lastModifiedBy>Cozza, Paola</cp:lastModifiedBy>
  <cp:revision>5</cp:revision>
  <cp:lastPrinted>2021-02-12T08:19:00Z</cp:lastPrinted>
  <dcterms:created xsi:type="dcterms:W3CDTF">2023-04-28T10:23:00Z</dcterms:created>
  <dcterms:modified xsi:type="dcterms:W3CDTF">2023-04-28T10:29:00Z</dcterms:modified>
</cp:coreProperties>
</file>