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92" w:type="dxa"/>
        <w:tblInd w:w="-176" w:type="dxa"/>
        <w:tblCellMar>
          <w:left w:w="0" w:type="dxa"/>
          <w:right w:w="0" w:type="dxa"/>
        </w:tblCellMar>
        <w:tblLook w:val="04A0" w:firstRow="1" w:lastRow="0" w:firstColumn="1" w:lastColumn="0" w:noHBand="0" w:noVBand="1"/>
      </w:tblPr>
      <w:tblGrid>
        <w:gridCol w:w="4429"/>
        <w:gridCol w:w="992"/>
        <w:gridCol w:w="4971"/>
      </w:tblGrid>
      <w:tr w:rsidR="006140E5" w:rsidRPr="00EA4A3D" w14:paraId="27B3B749" w14:textId="77777777" w:rsidTr="00E27E03">
        <w:trPr>
          <w:cantSplit/>
        </w:trPr>
        <w:tc>
          <w:tcPr>
            <w:tcW w:w="4429" w:type="dxa"/>
            <w:hideMark/>
          </w:tcPr>
          <w:p w14:paraId="65D97607" w14:textId="77777777" w:rsidR="006140E5" w:rsidRPr="006140E5" w:rsidRDefault="006140E5" w:rsidP="006140E5">
            <w:pPr>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 xml:space="preserve">Für die Handhabung und das Ausfüllen der Vordrucke geben wir folgende Hinweise: </w:t>
            </w:r>
          </w:p>
          <w:p w14:paraId="6291DF48" w14:textId="77777777" w:rsidR="006140E5" w:rsidRPr="006140E5"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Ausschreibungsbedingungen und die Anhänge müssen in SCHWARZER Schrift veröffentlicht werden.</w:t>
            </w:r>
          </w:p>
          <w:p w14:paraId="112FA6D9" w14:textId="77777777" w:rsidR="006140E5" w:rsidRPr="006140E5"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grün markeierten Abschnitte sind Erklärungen für die Vergabestellen, die vor Veröffentlichung zu löschen sind.</w:t>
            </w:r>
          </w:p>
          <w:p w14:paraId="6C209691" w14:textId="77777777" w:rsidR="006140E5" w:rsidRPr="006140E5"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roten Abschnitte sind abänderbar.</w:t>
            </w:r>
          </w:p>
          <w:p w14:paraId="393D1A4F" w14:textId="77777777" w:rsidR="006140E5" w:rsidRPr="006140E5" w:rsidRDefault="006140E5" w:rsidP="00CA626E">
            <w:pPr>
              <w:widowControl w:val="0"/>
              <w:numPr>
                <w:ilvl w:val="0"/>
                <w:numId w:val="73"/>
              </w:numPr>
              <w:tabs>
                <w:tab w:val="left" w:pos="9240"/>
              </w:tabs>
              <w:autoSpaceDE w:val="0"/>
              <w:autoSpaceDN w:val="0"/>
              <w:ind w:left="367" w:right="344"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schwarzen Abschnitte sind nicht abänderbar.</w:t>
            </w:r>
          </w:p>
          <w:p w14:paraId="7827163F" w14:textId="77777777" w:rsidR="006140E5" w:rsidRPr="006140E5" w:rsidRDefault="006140E5" w:rsidP="00CA626E">
            <w:pPr>
              <w:widowControl w:val="0"/>
              <w:numPr>
                <w:ilvl w:val="0"/>
                <w:numId w:val="73"/>
              </w:numPr>
              <w:tabs>
                <w:tab w:val="left" w:pos="9240"/>
              </w:tabs>
              <w:autoSpaceDE w:val="0"/>
              <w:autoSpaceDN w:val="0"/>
              <w:ind w:left="367" w:right="344"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orangen Abschnitte sind für die Planungsvergabe.</w:t>
            </w:r>
          </w:p>
          <w:p w14:paraId="0E8D6F04" w14:textId="77777777" w:rsidR="006140E5" w:rsidRPr="006140E5" w:rsidRDefault="006140E5" w:rsidP="00CA626E">
            <w:pPr>
              <w:widowControl w:val="0"/>
              <w:numPr>
                <w:ilvl w:val="0"/>
                <w:numId w:val="73"/>
              </w:numPr>
              <w:tabs>
                <w:tab w:val="left" w:pos="9240"/>
              </w:tabs>
              <w:autoSpaceDE w:val="0"/>
              <w:autoSpaceDN w:val="0"/>
              <w:ind w:left="367" w:right="344"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dunkelblauen Abschnitte sind für die Bauleitungsvergabe.</w:t>
            </w:r>
          </w:p>
          <w:p w14:paraId="62E8B74E" w14:textId="77777777" w:rsidR="006140E5" w:rsidRPr="006140E5" w:rsidRDefault="006140E5" w:rsidP="00CA626E">
            <w:pPr>
              <w:widowControl w:val="0"/>
              <w:numPr>
                <w:ilvl w:val="0"/>
                <w:numId w:val="73"/>
              </w:numPr>
              <w:tabs>
                <w:tab w:val="left" w:pos="9240"/>
              </w:tabs>
              <w:autoSpaceDE w:val="0"/>
              <w:autoSpaceDN w:val="0"/>
              <w:ind w:left="367" w:right="344"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grünen Abschnitte sind für die Vergabe von Planung und Bauleitung.</w:t>
            </w:r>
          </w:p>
          <w:p w14:paraId="14CD16C9" w14:textId="77777777" w:rsidR="006140E5" w:rsidRPr="006140E5" w:rsidRDefault="006140E5" w:rsidP="006140E5">
            <w:pPr>
              <w:widowControl w:val="0"/>
              <w:autoSpaceDE w:val="0"/>
              <w:autoSpaceDN w:val="0"/>
              <w:ind w:left="367"/>
              <w:contextualSpacing/>
              <w:jc w:val="both"/>
              <w:rPr>
                <w:rFonts w:cs="Arial"/>
                <w:i/>
                <w:noProof w:val="0"/>
                <w:color w:val="FF0000"/>
                <w:sz w:val="16"/>
                <w:szCs w:val="16"/>
                <w:highlight w:val="green"/>
                <w:lang w:val="de-DE" w:eastAsia="it-IT"/>
              </w:rPr>
            </w:pPr>
          </w:p>
        </w:tc>
        <w:tc>
          <w:tcPr>
            <w:tcW w:w="992" w:type="dxa"/>
          </w:tcPr>
          <w:p w14:paraId="1AEFE2A1" w14:textId="77777777" w:rsidR="006140E5" w:rsidRPr="006140E5" w:rsidRDefault="006140E5" w:rsidP="006140E5">
            <w:pPr>
              <w:widowControl w:val="0"/>
              <w:contextualSpacing/>
              <w:jc w:val="center"/>
              <w:rPr>
                <w:rFonts w:cs="Arial"/>
                <w:i/>
                <w:noProof w:val="0"/>
                <w:color w:val="FF0000"/>
                <w:sz w:val="16"/>
                <w:szCs w:val="16"/>
                <w:highlight w:val="green"/>
                <w:lang w:val="de-DE" w:eastAsia="it-IT"/>
              </w:rPr>
            </w:pPr>
          </w:p>
        </w:tc>
        <w:tc>
          <w:tcPr>
            <w:tcW w:w="4971" w:type="dxa"/>
            <w:hideMark/>
          </w:tcPr>
          <w:p w14:paraId="7FD60A82" w14:textId="77777777" w:rsidR="006140E5" w:rsidRPr="006140E5" w:rsidRDefault="006140E5" w:rsidP="006140E5">
            <w:pPr>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Per l’utilizzo e la compilazione dei modelli si forniscono le seguenti informazioni:</w:t>
            </w:r>
          </w:p>
          <w:p w14:paraId="515E1D21" w14:textId="77777777" w:rsidR="006140E5" w:rsidRPr="006140E5"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Il disciplinare e gli allegati devono essere pubblicati in NERO;</w:t>
            </w:r>
          </w:p>
          <w:p w14:paraId="2290573A" w14:textId="77777777" w:rsidR="006140E5" w:rsidRPr="006140E5"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le parti evidenziate di verde sono note per le Stazioni Appaltanti, da cancellare prima della pubblicazione;</w:t>
            </w:r>
          </w:p>
          <w:p w14:paraId="166F168D" w14:textId="77777777" w:rsidR="006140E5" w:rsidRPr="006140E5"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le parti in rosso sono modificabili;</w:t>
            </w:r>
          </w:p>
          <w:p w14:paraId="3EC0E7D4" w14:textId="77777777" w:rsidR="006140E5" w:rsidRPr="006140E5"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le parti in nero non sono modificabili;</w:t>
            </w:r>
          </w:p>
          <w:p w14:paraId="098A8A3C" w14:textId="77777777" w:rsidR="006140E5" w:rsidRPr="006140E5"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le parti in arancione sono per gare progettazione;</w:t>
            </w:r>
          </w:p>
          <w:p w14:paraId="22E5C796" w14:textId="77777777" w:rsidR="006140E5" w:rsidRPr="006140E5"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le parti in blu sono per gare DL;</w:t>
            </w:r>
          </w:p>
          <w:p w14:paraId="64268A46" w14:textId="72661DD3" w:rsidR="006140E5" w:rsidRPr="00E27E03"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it-IT" w:eastAsia="it-IT"/>
              </w:rPr>
            </w:pPr>
            <w:r w:rsidRPr="00E27E03">
              <w:rPr>
                <w:rFonts w:cs="Arial"/>
                <w:i/>
                <w:noProof w:val="0"/>
                <w:color w:val="FF0000"/>
                <w:sz w:val="16"/>
                <w:szCs w:val="16"/>
                <w:highlight w:val="green"/>
                <w:lang w:val="it-IT" w:eastAsia="it-IT"/>
              </w:rPr>
              <w:t>le parti in verde sono per gare progettazione e DL</w:t>
            </w:r>
          </w:p>
          <w:p w14:paraId="359395E4" w14:textId="77777777" w:rsidR="006140E5" w:rsidRPr="000D5279" w:rsidRDefault="006140E5" w:rsidP="006140E5">
            <w:pPr>
              <w:widowControl w:val="0"/>
              <w:tabs>
                <w:tab w:val="left" w:pos="9240"/>
              </w:tabs>
              <w:ind w:right="344"/>
              <w:contextualSpacing/>
              <w:jc w:val="both"/>
              <w:rPr>
                <w:rFonts w:cs="Arial"/>
                <w:b/>
                <w:i/>
                <w:strike/>
                <w:noProof w:val="0"/>
                <w:color w:val="FF0000"/>
                <w:sz w:val="16"/>
                <w:szCs w:val="16"/>
                <w:highlight w:val="green"/>
                <w:u w:val="single"/>
                <w:lang w:val="it-IT" w:eastAsia="it-IT"/>
              </w:rPr>
            </w:pPr>
          </w:p>
          <w:p w14:paraId="79EA2C55" w14:textId="77777777" w:rsidR="006140E5" w:rsidRPr="006140E5" w:rsidRDefault="006140E5" w:rsidP="006140E5">
            <w:pPr>
              <w:widowControl w:val="0"/>
              <w:tabs>
                <w:tab w:val="left" w:pos="9240"/>
              </w:tabs>
              <w:ind w:right="344"/>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 xml:space="preserve"> </w:t>
            </w:r>
          </w:p>
        </w:tc>
      </w:tr>
    </w:tbl>
    <w:p w14:paraId="348B2F7B" w14:textId="77777777" w:rsidR="006140E5" w:rsidRPr="006140E5" w:rsidRDefault="006140E5">
      <w:pPr>
        <w:rPr>
          <w:lang w:val="it-IT"/>
        </w:rPr>
      </w:pPr>
    </w:p>
    <w:tbl>
      <w:tblPr>
        <w:tblW w:w="9540" w:type="dxa"/>
        <w:tblLayout w:type="fixed"/>
        <w:tblCellMar>
          <w:left w:w="0" w:type="dxa"/>
          <w:right w:w="0" w:type="dxa"/>
        </w:tblCellMar>
        <w:tblLook w:val="0000" w:firstRow="0" w:lastRow="0" w:firstColumn="0" w:lastColumn="0" w:noHBand="0" w:noVBand="0"/>
      </w:tblPr>
      <w:tblGrid>
        <w:gridCol w:w="4253"/>
        <w:gridCol w:w="33"/>
        <w:gridCol w:w="1101"/>
        <w:gridCol w:w="4153"/>
      </w:tblGrid>
      <w:tr w:rsidR="0068748E" w:rsidRPr="00EA4A3D" w14:paraId="4278EE2B" w14:textId="77777777" w:rsidTr="00364809">
        <w:trPr>
          <w:cantSplit/>
        </w:trPr>
        <w:tc>
          <w:tcPr>
            <w:tcW w:w="4286" w:type="dxa"/>
            <w:gridSpan w:val="2"/>
          </w:tcPr>
          <w:p w14:paraId="5AA951DB" w14:textId="77777777" w:rsidR="0068748E" w:rsidRPr="00402B24" w:rsidRDefault="0068748E" w:rsidP="0068748E">
            <w:pPr>
              <w:pStyle w:val="Corpodeltesto3"/>
              <w:widowControl w:val="0"/>
              <w:tabs>
                <w:tab w:val="center" w:pos="4536"/>
                <w:tab w:val="right" w:pos="9072"/>
              </w:tabs>
              <w:spacing w:after="0" w:line="360" w:lineRule="auto"/>
              <w:ind w:right="72"/>
              <w:jc w:val="center"/>
              <w:rPr>
                <w:rFonts w:cs="Arial"/>
                <w:b/>
                <w:sz w:val="20"/>
                <w:szCs w:val="20"/>
                <w:lang w:val="de-DE"/>
              </w:rPr>
            </w:pPr>
            <w:r>
              <w:rPr>
                <w:rFonts w:cs="Arial"/>
                <w:b/>
                <w:sz w:val="20"/>
                <w:szCs w:val="20"/>
                <w:lang w:val="de-DE"/>
              </w:rPr>
              <w:t>C</w:t>
            </w:r>
            <w:r w:rsidRPr="00402B24">
              <w:rPr>
                <w:rFonts w:cs="Arial"/>
                <w:b/>
                <w:sz w:val="20"/>
                <w:szCs w:val="20"/>
                <w:lang w:val="de-DE"/>
              </w:rPr>
              <w:t>ode Ausschreibung</w:t>
            </w:r>
          </w:p>
          <w:p w14:paraId="2CB62609" w14:textId="77777777" w:rsidR="0068748E" w:rsidRPr="00513FB6" w:rsidRDefault="0068748E" w:rsidP="0068748E">
            <w:pPr>
              <w:pStyle w:val="Corpodeltesto3"/>
              <w:widowControl w:val="0"/>
              <w:tabs>
                <w:tab w:val="center" w:pos="4536"/>
                <w:tab w:val="right" w:pos="9072"/>
              </w:tabs>
              <w:spacing w:after="0" w:line="360" w:lineRule="auto"/>
              <w:ind w:right="72"/>
              <w:jc w:val="center"/>
              <w:rPr>
                <w:rFonts w:cs="Arial"/>
                <w:b/>
                <w:sz w:val="20"/>
                <w:szCs w:val="20"/>
                <w:lang w:val="de-DE"/>
              </w:rPr>
            </w:pPr>
            <w:r w:rsidRPr="00513FB6">
              <w:rPr>
                <w:rFonts w:cs="Arial"/>
                <w:b/>
                <w:noProof w:val="0"/>
                <w:color w:val="FF0000"/>
                <w:sz w:val="20"/>
                <w:szCs w:val="20"/>
                <w:lang w:val="de-DE"/>
              </w:rPr>
              <w:t>AOV/SUA-SF</w:t>
            </w:r>
            <w:r w:rsidRPr="00513FB6">
              <w:rPr>
                <w:rFonts w:cs="Arial"/>
                <w:b/>
                <w:noProof w:val="0"/>
                <w:sz w:val="20"/>
                <w:szCs w:val="20"/>
                <w:lang w:val="de-DE"/>
              </w:rPr>
              <w:t xml:space="preserve"> </w:t>
            </w:r>
            <w:r w:rsidRPr="00402B24">
              <w:rPr>
                <w:rFonts w:cs="Arial"/>
                <w:b/>
                <w:noProof w:val="0"/>
                <w:sz w:val="20"/>
                <w:szCs w:val="20"/>
                <w:lang w:val="it-IT"/>
              </w:rPr>
              <w:fldChar w:fldCharType="begin">
                <w:ffData>
                  <w:name w:val="Testo182"/>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noProof w:val="0"/>
                <w:sz w:val="20"/>
                <w:szCs w:val="20"/>
                <w:lang w:val="it-IT"/>
              </w:rPr>
              <w:fldChar w:fldCharType="end"/>
            </w:r>
            <w:r w:rsidRPr="00513FB6">
              <w:rPr>
                <w:rFonts w:cs="Arial"/>
                <w:b/>
                <w:noProof w:val="0"/>
                <w:sz w:val="20"/>
                <w:szCs w:val="20"/>
                <w:lang w:val="de-DE"/>
              </w:rPr>
              <w:t>/</w:t>
            </w:r>
            <w:r>
              <w:rPr>
                <w:rFonts w:cs="Arial"/>
                <w:b/>
                <w:noProof w:val="0"/>
                <w:sz w:val="20"/>
                <w:szCs w:val="20"/>
                <w:lang w:val="it-IT"/>
              </w:rPr>
              <w:fldChar w:fldCharType="begin">
                <w:ffData>
                  <w:name w:val="Text21"/>
                  <w:enabled/>
                  <w:calcOnExit w:val="0"/>
                  <w:textInput/>
                </w:ffData>
              </w:fldChar>
            </w:r>
            <w:bookmarkStart w:id="0" w:name="Text21"/>
            <w:r w:rsidRPr="00513FB6">
              <w:rPr>
                <w:rFonts w:cs="Arial"/>
                <w:b/>
                <w:noProof w:val="0"/>
                <w:sz w:val="20"/>
                <w:szCs w:val="20"/>
                <w:lang w:val="de-DE"/>
              </w:rPr>
              <w:instrText xml:space="preserve"> FORMTEXT </w:instrText>
            </w:r>
            <w:r>
              <w:rPr>
                <w:rFonts w:cs="Arial"/>
                <w:b/>
                <w:noProof w:val="0"/>
                <w:sz w:val="20"/>
                <w:szCs w:val="20"/>
                <w:lang w:val="it-IT"/>
              </w:rPr>
            </w:r>
            <w:r>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noProof w:val="0"/>
                <w:sz w:val="20"/>
                <w:szCs w:val="20"/>
                <w:lang w:val="it-IT"/>
              </w:rPr>
              <w:fldChar w:fldCharType="end"/>
            </w:r>
            <w:bookmarkEnd w:id="0"/>
            <w:r w:rsidRPr="00513FB6">
              <w:rPr>
                <w:rFonts w:cs="Arial"/>
                <w:b/>
                <w:noProof w:val="0"/>
                <w:sz w:val="20"/>
                <w:szCs w:val="20"/>
                <w:lang w:val="de-DE"/>
              </w:rPr>
              <w:t xml:space="preserve"> - </w:t>
            </w:r>
            <w:r w:rsidRPr="00402B24">
              <w:rPr>
                <w:rFonts w:cs="Arial"/>
                <w:b/>
                <w:noProof w:val="0"/>
                <w:sz w:val="20"/>
                <w:szCs w:val="20"/>
                <w:lang w:val="it-IT"/>
              </w:rPr>
              <w:fldChar w:fldCharType="begin">
                <w:ffData>
                  <w:name w:val="Testo183"/>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noProof w:val="0"/>
                <w:sz w:val="20"/>
                <w:szCs w:val="20"/>
                <w:lang w:val="it-IT"/>
              </w:rPr>
              <w:fldChar w:fldCharType="end"/>
            </w:r>
          </w:p>
          <w:p w14:paraId="62DDFB30" w14:textId="77777777" w:rsidR="0068748E" w:rsidRPr="00513FB6" w:rsidRDefault="0068748E" w:rsidP="0068748E">
            <w:pPr>
              <w:pStyle w:val="Corpodeltesto3"/>
              <w:widowControl w:val="0"/>
              <w:tabs>
                <w:tab w:val="center" w:pos="4536"/>
                <w:tab w:val="right" w:pos="9072"/>
              </w:tabs>
              <w:spacing w:after="0" w:line="360" w:lineRule="auto"/>
              <w:ind w:right="72"/>
              <w:jc w:val="center"/>
              <w:rPr>
                <w:rFonts w:cs="Arial"/>
                <w:b/>
                <w:sz w:val="20"/>
                <w:szCs w:val="20"/>
                <w:lang w:val="de-DE"/>
              </w:rPr>
            </w:pPr>
          </w:p>
          <w:p w14:paraId="78FA4B0F" w14:textId="77777777" w:rsidR="0068748E" w:rsidRPr="00513FB6" w:rsidRDefault="0068748E" w:rsidP="0068748E">
            <w:pPr>
              <w:pStyle w:val="Corpodeltesto3"/>
              <w:widowControl w:val="0"/>
              <w:tabs>
                <w:tab w:val="center" w:pos="4536"/>
                <w:tab w:val="right" w:pos="9072"/>
              </w:tabs>
              <w:spacing w:after="0" w:line="360" w:lineRule="auto"/>
              <w:ind w:right="72"/>
              <w:rPr>
                <w:rFonts w:cs="Arial"/>
                <w:b/>
                <w:sz w:val="20"/>
                <w:szCs w:val="20"/>
                <w:lang w:val="de-DE"/>
              </w:rPr>
            </w:pPr>
          </w:p>
          <w:p w14:paraId="351E6A7F" w14:textId="77777777" w:rsidR="0068748E" w:rsidRPr="0068748E" w:rsidRDefault="0068748E" w:rsidP="0068748E">
            <w:pPr>
              <w:pStyle w:val="DeutscherText"/>
              <w:widowControl w:val="0"/>
              <w:spacing w:line="360" w:lineRule="auto"/>
              <w:rPr>
                <w:rFonts w:cs="Arial"/>
                <w:b/>
                <w:noProof w:val="0"/>
                <w:lang w:val="de-DE"/>
              </w:rPr>
            </w:pPr>
          </w:p>
        </w:tc>
        <w:tc>
          <w:tcPr>
            <w:tcW w:w="1101" w:type="dxa"/>
          </w:tcPr>
          <w:p w14:paraId="6AE86147" w14:textId="77777777" w:rsidR="0068748E" w:rsidRPr="0068748E" w:rsidRDefault="0068748E" w:rsidP="0068748E">
            <w:pPr>
              <w:widowControl w:val="0"/>
              <w:spacing w:line="240" w:lineRule="exact"/>
              <w:rPr>
                <w:rFonts w:cs="Arial"/>
                <w:b/>
                <w:lang w:val="de-DE"/>
              </w:rPr>
            </w:pPr>
          </w:p>
        </w:tc>
        <w:tc>
          <w:tcPr>
            <w:tcW w:w="4153" w:type="dxa"/>
          </w:tcPr>
          <w:p w14:paraId="6FE8C425" w14:textId="77777777" w:rsidR="0068748E" w:rsidRPr="00402B24" w:rsidRDefault="005046E9" w:rsidP="0068748E">
            <w:pPr>
              <w:pStyle w:val="DeutscherText"/>
              <w:widowControl w:val="0"/>
              <w:spacing w:line="360" w:lineRule="auto"/>
              <w:jc w:val="center"/>
              <w:rPr>
                <w:rFonts w:cs="Arial"/>
                <w:b/>
                <w:noProof w:val="0"/>
                <w:lang w:val="it-IT"/>
              </w:rPr>
            </w:pPr>
            <w:r>
              <w:rPr>
                <w:rFonts w:cs="Arial"/>
                <w:b/>
                <w:noProof w:val="0"/>
                <w:lang w:val="it-IT"/>
              </w:rPr>
              <w:t>Codice</w:t>
            </w:r>
            <w:r w:rsidR="0068748E" w:rsidRPr="00402B24">
              <w:rPr>
                <w:rFonts w:cs="Arial"/>
                <w:b/>
                <w:noProof w:val="0"/>
                <w:lang w:val="it-IT"/>
              </w:rPr>
              <w:t xml:space="preserve"> gara</w:t>
            </w:r>
          </w:p>
          <w:p w14:paraId="4FB9BA40" w14:textId="77777777" w:rsidR="0068748E" w:rsidRPr="00402B24" w:rsidRDefault="0068748E" w:rsidP="0068748E">
            <w:pPr>
              <w:pStyle w:val="DeutscherText"/>
              <w:widowControl w:val="0"/>
              <w:spacing w:line="360" w:lineRule="auto"/>
              <w:jc w:val="center"/>
              <w:rPr>
                <w:rFonts w:cs="Arial"/>
                <w:b/>
                <w:noProof w:val="0"/>
                <w:lang w:val="it-IT"/>
              </w:rPr>
            </w:pPr>
            <w:r w:rsidRPr="00BD6E98">
              <w:rPr>
                <w:rFonts w:cs="Arial"/>
                <w:b/>
                <w:noProof w:val="0"/>
                <w:color w:val="FF0000"/>
                <w:lang w:val="it-IT"/>
              </w:rPr>
              <w:t>AOV/</w:t>
            </w:r>
            <w:r>
              <w:rPr>
                <w:rFonts w:cs="Arial"/>
                <w:b/>
                <w:noProof w:val="0"/>
                <w:color w:val="FF0000"/>
                <w:lang w:val="it-IT"/>
              </w:rPr>
              <w:t>SUA-S</w:t>
            </w:r>
            <w:r w:rsidRPr="00E731DB">
              <w:rPr>
                <w:rFonts w:cs="Arial"/>
                <w:b/>
                <w:noProof w:val="0"/>
                <w:color w:val="FF0000"/>
                <w:lang w:val="it-IT"/>
              </w:rPr>
              <w:t xml:space="preserve">F </w:t>
            </w:r>
            <w:r w:rsidRPr="00402B24">
              <w:rPr>
                <w:rFonts w:cs="Arial"/>
                <w:b/>
                <w:noProof w:val="0"/>
                <w:lang w:val="it-IT"/>
              </w:rPr>
              <w:fldChar w:fldCharType="begin">
                <w:ffData>
                  <w:name w:val="Testo181"/>
                  <w:enabled/>
                  <w:calcOnExit w:val="0"/>
                  <w:textInput/>
                </w:ffData>
              </w:fldChar>
            </w:r>
            <w:bookmarkStart w:id="1" w:name="Testo181"/>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1"/>
            <w:r w:rsidRPr="00402B24">
              <w:rPr>
                <w:rFonts w:cs="Arial"/>
                <w:b/>
                <w:noProof w:val="0"/>
                <w:lang w:val="it-IT"/>
              </w:rPr>
              <w:t>/</w:t>
            </w:r>
            <w:r w:rsidRPr="00402B24">
              <w:rPr>
                <w:rFonts w:cs="Arial"/>
                <w:b/>
                <w:noProof w:val="0"/>
                <w:lang w:val="it-IT"/>
              </w:rPr>
              <w:fldChar w:fldCharType="begin">
                <w:ffData>
                  <w:name w:val="Testo182"/>
                  <w:enabled/>
                  <w:calcOnExit w:val="0"/>
                  <w:textInput/>
                </w:ffData>
              </w:fldChar>
            </w:r>
            <w:bookmarkStart w:id="2" w:name="Testo182"/>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2"/>
            <w:r w:rsidRPr="00402B24">
              <w:rPr>
                <w:rFonts w:cs="Arial"/>
                <w:b/>
                <w:noProof w:val="0"/>
                <w:lang w:val="it-IT"/>
              </w:rPr>
              <w:t xml:space="preserve"> - </w:t>
            </w:r>
            <w:r w:rsidRPr="00402B24">
              <w:rPr>
                <w:rFonts w:cs="Arial"/>
                <w:b/>
                <w:noProof w:val="0"/>
                <w:lang w:val="it-IT"/>
              </w:rPr>
              <w:fldChar w:fldCharType="begin">
                <w:ffData>
                  <w:name w:val="Testo183"/>
                  <w:enabled/>
                  <w:calcOnExit w:val="0"/>
                  <w:textInput/>
                </w:ffData>
              </w:fldChar>
            </w:r>
            <w:bookmarkStart w:id="3" w:name="Testo183"/>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3"/>
          </w:p>
          <w:p w14:paraId="232AF800" w14:textId="77777777" w:rsidR="0068748E" w:rsidRPr="00C47AAF" w:rsidRDefault="0068748E" w:rsidP="0068748E">
            <w:pPr>
              <w:pStyle w:val="DeutscherText"/>
              <w:widowControl w:val="0"/>
              <w:rPr>
                <w:rFonts w:cs="Arial"/>
                <w:b/>
                <w:noProof w:val="0"/>
                <w:lang w:val="it-IT"/>
              </w:rPr>
            </w:pPr>
          </w:p>
        </w:tc>
      </w:tr>
      <w:tr w:rsidR="0068748E" w:rsidRPr="00402B24" w14:paraId="17F60726" w14:textId="77777777" w:rsidTr="00364809">
        <w:trPr>
          <w:cantSplit/>
        </w:trPr>
        <w:tc>
          <w:tcPr>
            <w:tcW w:w="4286" w:type="dxa"/>
            <w:gridSpan w:val="2"/>
          </w:tcPr>
          <w:p w14:paraId="3455BD1E" w14:textId="77777777" w:rsidR="0068748E" w:rsidRPr="00402B24" w:rsidRDefault="0068748E" w:rsidP="0068748E">
            <w:pPr>
              <w:pStyle w:val="DeutscherText"/>
              <w:widowControl w:val="0"/>
              <w:spacing w:line="360" w:lineRule="auto"/>
              <w:rPr>
                <w:rFonts w:cs="Arial"/>
                <w:b/>
                <w:lang w:val="de-DE"/>
              </w:rPr>
            </w:pPr>
            <w:r w:rsidRPr="00402B24">
              <w:rPr>
                <w:rFonts w:cs="Arial"/>
                <w:b/>
                <w:lang w:val="de-DE"/>
              </w:rPr>
              <w:t>CIG</w:t>
            </w:r>
            <w:r>
              <w:rPr>
                <w:rFonts w:cs="Arial"/>
                <w:b/>
                <w:lang w:val="de-DE"/>
              </w:rPr>
              <w:t>-Code</w:t>
            </w:r>
            <w:r w:rsidRPr="00402B24">
              <w:rPr>
                <w:rFonts w:cs="Arial"/>
                <w:b/>
                <w:lang w:val="de-DE"/>
              </w:rPr>
              <w:t xml:space="preserve">: </w:t>
            </w: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tc>
        <w:tc>
          <w:tcPr>
            <w:tcW w:w="1101" w:type="dxa"/>
          </w:tcPr>
          <w:p w14:paraId="5844E50A" w14:textId="77777777" w:rsidR="0068748E" w:rsidRPr="00C47AAF" w:rsidRDefault="0068748E" w:rsidP="0068748E">
            <w:pPr>
              <w:widowControl w:val="0"/>
              <w:spacing w:line="240" w:lineRule="exact"/>
              <w:rPr>
                <w:rFonts w:cs="Arial"/>
                <w:b/>
                <w:lang w:val="it-IT"/>
              </w:rPr>
            </w:pPr>
          </w:p>
        </w:tc>
        <w:tc>
          <w:tcPr>
            <w:tcW w:w="4153" w:type="dxa"/>
          </w:tcPr>
          <w:p w14:paraId="661392DD" w14:textId="77777777" w:rsidR="0068748E" w:rsidRPr="00402B24" w:rsidRDefault="005046E9" w:rsidP="0068748E">
            <w:pPr>
              <w:pStyle w:val="DeutscherText"/>
              <w:widowControl w:val="0"/>
              <w:rPr>
                <w:rFonts w:cs="Arial"/>
                <w:b/>
                <w:noProof w:val="0"/>
                <w:lang w:val="it-IT"/>
              </w:rPr>
            </w:pPr>
            <w:r>
              <w:rPr>
                <w:rFonts w:cs="Arial"/>
                <w:b/>
                <w:noProof w:val="0"/>
                <w:lang w:val="it-IT"/>
              </w:rPr>
              <w:t>Codice</w:t>
            </w:r>
            <w:r w:rsidR="0068748E" w:rsidRPr="00402B24">
              <w:rPr>
                <w:rFonts w:cs="Arial"/>
                <w:b/>
                <w:noProof w:val="0"/>
                <w:lang w:val="it-IT"/>
              </w:rPr>
              <w:t xml:space="preserve"> CIG: </w:t>
            </w:r>
            <w:r w:rsidR="0068748E">
              <w:rPr>
                <w:rFonts w:cs="Arial"/>
                <w:b/>
                <w:noProof w:val="0"/>
                <w:lang w:val="it-IT"/>
              </w:rPr>
              <w:fldChar w:fldCharType="begin">
                <w:ffData>
                  <w:name w:val="Text21"/>
                  <w:enabled/>
                  <w:calcOnExit w:val="0"/>
                  <w:textInput/>
                </w:ffData>
              </w:fldChar>
            </w:r>
            <w:r w:rsidR="0068748E" w:rsidRPr="00513FB6">
              <w:rPr>
                <w:rFonts w:cs="Arial"/>
                <w:b/>
                <w:noProof w:val="0"/>
                <w:lang w:val="de-DE"/>
              </w:rPr>
              <w:instrText xml:space="preserve"> FORMTEXT </w:instrText>
            </w:r>
            <w:r w:rsidR="0068748E">
              <w:rPr>
                <w:rFonts w:cs="Arial"/>
                <w:b/>
                <w:noProof w:val="0"/>
                <w:lang w:val="it-IT"/>
              </w:rPr>
            </w:r>
            <w:r w:rsidR="0068748E">
              <w:rPr>
                <w:rFonts w:cs="Arial"/>
                <w:b/>
                <w:noProof w:val="0"/>
                <w:lang w:val="it-IT"/>
              </w:rPr>
              <w:fldChar w:fldCharType="separate"/>
            </w:r>
            <w:r w:rsidR="0068748E">
              <w:rPr>
                <w:rFonts w:cs="Arial"/>
                <w:b/>
                <w:lang w:val="it-IT"/>
              </w:rPr>
              <w:t> </w:t>
            </w:r>
            <w:r w:rsidR="0068748E">
              <w:rPr>
                <w:rFonts w:cs="Arial"/>
                <w:b/>
                <w:lang w:val="it-IT"/>
              </w:rPr>
              <w:t> </w:t>
            </w:r>
            <w:r w:rsidR="0068748E">
              <w:rPr>
                <w:rFonts w:cs="Arial"/>
                <w:b/>
                <w:lang w:val="it-IT"/>
              </w:rPr>
              <w:t> </w:t>
            </w:r>
            <w:r w:rsidR="0068748E">
              <w:rPr>
                <w:rFonts w:cs="Arial"/>
                <w:b/>
                <w:lang w:val="it-IT"/>
              </w:rPr>
              <w:t> </w:t>
            </w:r>
            <w:r w:rsidR="0068748E">
              <w:rPr>
                <w:rFonts w:cs="Arial"/>
                <w:b/>
                <w:lang w:val="it-IT"/>
              </w:rPr>
              <w:t> </w:t>
            </w:r>
            <w:r w:rsidR="0068748E">
              <w:rPr>
                <w:rFonts w:cs="Arial"/>
                <w:b/>
                <w:noProof w:val="0"/>
                <w:lang w:val="it-IT"/>
              </w:rPr>
              <w:fldChar w:fldCharType="end"/>
            </w:r>
          </w:p>
        </w:tc>
      </w:tr>
      <w:tr w:rsidR="0068748E" w:rsidRPr="00402B24" w14:paraId="3B1F488C" w14:textId="77777777" w:rsidTr="00364809">
        <w:trPr>
          <w:cantSplit/>
        </w:trPr>
        <w:tc>
          <w:tcPr>
            <w:tcW w:w="4286" w:type="dxa"/>
            <w:gridSpan w:val="2"/>
          </w:tcPr>
          <w:p w14:paraId="547CEEA2" w14:textId="77777777" w:rsidR="0068748E" w:rsidRPr="00C47AAF" w:rsidRDefault="0068748E" w:rsidP="0068748E">
            <w:pPr>
              <w:pStyle w:val="DeutscherText"/>
              <w:widowControl w:val="0"/>
              <w:spacing w:line="360" w:lineRule="auto"/>
              <w:rPr>
                <w:rFonts w:cs="Arial"/>
                <w:b/>
                <w:noProof w:val="0"/>
                <w:lang w:val="it-IT"/>
              </w:rPr>
            </w:pPr>
            <w:proofErr w:type="spellStart"/>
            <w:r w:rsidRPr="00C47AAF">
              <w:rPr>
                <w:rFonts w:cs="Arial"/>
                <w:b/>
                <w:noProof w:val="0"/>
                <w:lang w:val="it-IT"/>
              </w:rPr>
              <w:t>Einheitscode</w:t>
            </w:r>
            <w:proofErr w:type="spellEnd"/>
            <w:r w:rsidRPr="00C47AAF">
              <w:rPr>
                <w:rFonts w:cs="Arial"/>
                <w:b/>
                <w:noProof w:val="0"/>
                <w:lang w:val="it-IT"/>
              </w:rPr>
              <w:t xml:space="preserve"> CUP: </w:t>
            </w:r>
            <w:r w:rsidRPr="00C47AAF">
              <w:rPr>
                <w:rFonts w:cs="Arial"/>
                <w:b/>
                <w:noProof w:val="0"/>
                <w:lang w:val="it-IT"/>
              </w:rPr>
              <w:fldChar w:fldCharType="begin">
                <w:ffData>
                  <w:name w:val="Text5"/>
                  <w:enabled/>
                  <w:calcOnExit w:val="0"/>
                  <w:textInput/>
                </w:ffData>
              </w:fldChar>
            </w:r>
            <w:bookmarkStart w:id="4" w:name="Text5"/>
            <w:r w:rsidRPr="00C47AAF">
              <w:rPr>
                <w:rFonts w:cs="Arial"/>
                <w:b/>
                <w:noProof w:val="0"/>
                <w:lang w:val="it-IT"/>
              </w:rPr>
              <w:instrText xml:space="preserve"> FORMTEXT </w:instrText>
            </w:r>
            <w:r w:rsidRPr="00C47AAF">
              <w:rPr>
                <w:rFonts w:cs="Arial"/>
                <w:b/>
                <w:noProof w:val="0"/>
                <w:lang w:val="it-IT"/>
              </w:rPr>
            </w:r>
            <w:r w:rsidRPr="00C47AAF">
              <w:rPr>
                <w:rFonts w:cs="Arial"/>
                <w:b/>
                <w:noProof w:val="0"/>
                <w:lang w:val="it-IT"/>
              </w:rPr>
              <w:fldChar w:fldCharType="separate"/>
            </w:r>
            <w:r w:rsidRPr="00C47AAF">
              <w:rPr>
                <w:rFonts w:cs="Arial"/>
                <w:b/>
                <w:lang w:val="it-IT"/>
              </w:rPr>
              <w:t> </w:t>
            </w:r>
            <w:r w:rsidRPr="00C47AAF">
              <w:rPr>
                <w:rFonts w:cs="Arial"/>
                <w:b/>
                <w:lang w:val="it-IT"/>
              </w:rPr>
              <w:t> </w:t>
            </w:r>
            <w:r w:rsidRPr="00C47AAF">
              <w:rPr>
                <w:rFonts w:cs="Arial"/>
                <w:b/>
                <w:lang w:val="it-IT"/>
              </w:rPr>
              <w:t> </w:t>
            </w:r>
            <w:r w:rsidRPr="00C47AAF">
              <w:rPr>
                <w:rFonts w:cs="Arial"/>
                <w:b/>
                <w:lang w:val="it-IT"/>
              </w:rPr>
              <w:t> </w:t>
            </w:r>
            <w:r w:rsidRPr="00C47AAF">
              <w:rPr>
                <w:rFonts w:cs="Arial"/>
                <w:b/>
                <w:lang w:val="it-IT"/>
              </w:rPr>
              <w:t> </w:t>
            </w:r>
            <w:r w:rsidRPr="00C47AAF">
              <w:rPr>
                <w:rFonts w:cs="Arial"/>
                <w:b/>
                <w:noProof w:val="0"/>
                <w:lang w:val="it-IT"/>
              </w:rPr>
              <w:fldChar w:fldCharType="end"/>
            </w:r>
            <w:bookmarkEnd w:id="4"/>
          </w:p>
        </w:tc>
        <w:tc>
          <w:tcPr>
            <w:tcW w:w="1101" w:type="dxa"/>
          </w:tcPr>
          <w:p w14:paraId="57DB8EAC" w14:textId="77777777" w:rsidR="0068748E" w:rsidRPr="00C47AAF" w:rsidRDefault="0068748E" w:rsidP="0068748E">
            <w:pPr>
              <w:widowControl w:val="0"/>
              <w:spacing w:line="240" w:lineRule="exact"/>
              <w:rPr>
                <w:rFonts w:cs="Arial"/>
                <w:b/>
                <w:lang w:val="it-IT"/>
              </w:rPr>
            </w:pPr>
          </w:p>
        </w:tc>
        <w:tc>
          <w:tcPr>
            <w:tcW w:w="4153" w:type="dxa"/>
          </w:tcPr>
          <w:p w14:paraId="1CFD43D0" w14:textId="77777777" w:rsidR="0068748E" w:rsidRPr="00C47AAF" w:rsidRDefault="005046E9" w:rsidP="0068748E">
            <w:pPr>
              <w:pStyle w:val="DeutscherText"/>
              <w:widowControl w:val="0"/>
              <w:rPr>
                <w:rFonts w:cs="Arial"/>
                <w:b/>
                <w:noProof w:val="0"/>
                <w:lang w:val="it-IT"/>
              </w:rPr>
            </w:pPr>
            <w:r>
              <w:rPr>
                <w:rFonts w:cs="Arial"/>
                <w:b/>
                <w:noProof w:val="0"/>
                <w:lang w:val="it-IT"/>
              </w:rPr>
              <w:t>Codice</w:t>
            </w:r>
            <w:r w:rsidR="0068748E" w:rsidRPr="00C47AAF">
              <w:rPr>
                <w:rFonts w:cs="Arial"/>
                <w:b/>
                <w:noProof w:val="0"/>
                <w:lang w:val="it-IT"/>
              </w:rPr>
              <w:t xml:space="preserve"> CUP: </w:t>
            </w:r>
            <w:r w:rsidR="0068748E" w:rsidRPr="00C47AAF">
              <w:rPr>
                <w:rFonts w:cs="Arial"/>
                <w:b/>
                <w:noProof w:val="0"/>
                <w:lang w:val="it-IT"/>
              </w:rPr>
              <w:fldChar w:fldCharType="begin">
                <w:ffData>
                  <w:name w:val="Testo184"/>
                  <w:enabled/>
                  <w:calcOnExit w:val="0"/>
                  <w:textInput/>
                </w:ffData>
              </w:fldChar>
            </w:r>
            <w:bookmarkStart w:id="5" w:name="Testo184"/>
            <w:r w:rsidR="0068748E" w:rsidRPr="00C47AAF">
              <w:rPr>
                <w:rFonts w:cs="Arial"/>
                <w:b/>
                <w:noProof w:val="0"/>
                <w:lang w:val="it-IT"/>
              </w:rPr>
              <w:instrText xml:space="preserve"> FORMTEXT </w:instrText>
            </w:r>
            <w:r w:rsidR="0068748E" w:rsidRPr="00C47AAF">
              <w:rPr>
                <w:rFonts w:cs="Arial"/>
                <w:b/>
                <w:noProof w:val="0"/>
                <w:lang w:val="it-IT"/>
              </w:rPr>
            </w:r>
            <w:r w:rsidR="0068748E" w:rsidRPr="00C47AAF">
              <w:rPr>
                <w:rFonts w:cs="Arial"/>
                <w:b/>
                <w:noProof w:val="0"/>
                <w:lang w:val="it-IT"/>
              </w:rPr>
              <w:fldChar w:fldCharType="separate"/>
            </w:r>
            <w:r w:rsidR="0068748E" w:rsidRPr="00C47AAF">
              <w:rPr>
                <w:rFonts w:cs="Arial"/>
                <w:b/>
                <w:lang w:val="it-IT"/>
              </w:rPr>
              <w:t> </w:t>
            </w:r>
            <w:r w:rsidR="0068748E" w:rsidRPr="00C47AAF">
              <w:rPr>
                <w:rFonts w:cs="Arial"/>
                <w:b/>
                <w:lang w:val="it-IT"/>
              </w:rPr>
              <w:t> </w:t>
            </w:r>
            <w:r w:rsidR="0068748E" w:rsidRPr="00C47AAF">
              <w:rPr>
                <w:rFonts w:cs="Arial"/>
                <w:b/>
                <w:lang w:val="it-IT"/>
              </w:rPr>
              <w:t> </w:t>
            </w:r>
            <w:r w:rsidR="0068748E" w:rsidRPr="00C47AAF">
              <w:rPr>
                <w:rFonts w:cs="Arial"/>
                <w:b/>
                <w:lang w:val="it-IT"/>
              </w:rPr>
              <w:t> </w:t>
            </w:r>
            <w:r w:rsidR="0068748E" w:rsidRPr="00C47AAF">
              <w:rPr>
                <w:rFonts w:cs="Arial"/>
                <w:b/>
                <w:lang w:val="it-IT"/>
              </w:rPr>
              <w:t> </w:t>
            </w:r>
            <w:r w:rsidR="0068748E" w:rsidRPr="00C47AAF">
              <w:rPr>
                <w:rFonts w:cs="Arial"/>
                <w:b/>
                <w:noProof w:val="0"/>
                <w:lang w:val="it-IT"/>
              </w:rPr>
              <w:fldChar w:fldCharType="end"/>
            </w:r>
            <w:bookmarkEnd w:id="5"/>
          </w:p>
        </w:tc>
      </w:tr>
      <w:tr w:rsidR="00C47AAF" w:rsidRPr="00402B24" w14:paraId="0EFD3F02" w14:textId="77777777" w:rsidTr="00364809">
        <w:trPr>
          <w:cantSplit/>
        </w:trPr>
        <w:tc>
          <w:tcPr>
            <w:tcW w:w="4286" w:type="dxa"/>
            <w:gridSpan w:val="2"/>
          </w:tcPr>
          <w:p w14:paraId="3A2EEF5D" w14:textId="77777777" w:rsidR="00C47AAF" w:rsidRPr="00C47AAF" w:rsidRDefault="00C47AAF" w:rsidP="00997AB1">
            <w:pPr>
              <w:pStyle w:val="DeutscherText"/>
              <w:widowControl w:val="0"/>
              <w:spacing w:line="360" w:lineRule="auto"/>
              <w:rPr>
                <w:rFonts w:cs="Arial"/>
                <w:b/>
                <w:noProof w:val="0"/>
                <w:lang w:val="it-IT"/>
              </w:rPr>
            </w:pPr>
            <w:r w:rsidRPr="00C47AAF">
              <w:rPr>
                <w:rFonts w:cs="Arial"/>
                <w:b/>
                <w:noProof w:val="0"/>
                <w:lang w:val="it-IT"/>
              </w:rPr>
              <w:t xml:space="preserve">Code </w:t>
            </w:r>
            <w:proofErr w:type="spellStart"/>
            <w:r w:rsidRPr="00C47AAF">
              <w:rPr>
                <w:rFonts w:cs="Arial"/>
                <w:b/>
                <w:noProof w:val="0"/>
                <w:lang w:val="it-IT"/>
              </w:rPr>
              <w:t>Bauvorhaben</w:t>
            </w:r>
            <w:proofErr w:type="spellEnd"/>
            <w:r w:rsidRPr="00C47AAF">
              <w:rPr>
                <w:rFonts w:cs="Arial"/>
                <w:b/>
                <w:noProof w:val="0"/>
                <w:lang w:val="it-IT"/>
              </w:rPr>
              <w:t>:</w:t>
            </w:r>
            <w:r>
              <w:rPr>
                <w:rFonts w:cs="Arial"/>
                <w:b/>
                <w:noProof w:val="0"/>
                <w:lang w:val="it-IT"/>
              </w:rPr>
              <w:t xml:space="preserve"> </w:t>
            </w:r>
            <w:r w:rsidRPr="00C47AAF">
              <w:rPr>
                <w:rFonts w:cs="Arial"/>
                <w:b/>
                <w:noProof w:val="0"/>
                <w:lang w:val="it-IT"/>
              </w:rPr>
              <w:fldChar w:fldCharType="begin">
                <w:ffData>
                  <w:name w:val="Text5"/>
                  <w:enabled/>
                  <w:calcOnExit w:val="0"/>
                  <w:textInput/>
                </w:ffData>
              </w:fldChar>
            </w:r>
            <w:r w:rsidRPr="00C47AAF">
              <w:rPr>
                <w:rFonts w:cs="Arial"/>
                <w:b/>
                <w:noProof w:val="0"/>
                <w:lang w:val="it-IT"/>
              </w:rPr>
              <w:instrText xml:space="preserve"> FORMTEXT </w:instrText>
            </w:r>
            <w:r w:rsidRPr="00C47AAF">
              <w:rPr>
                <w:rFonts w:cs="Arial"/>
                <w:b/>
                <w:noProof w:val="0"/>
                <w:lang w:val="it-IT"/>
              </w:rPr>
            </w:r>
            <w:r w:rsidRPr="00C47AAF">
              <w:rPr>
                <w:rFonts w:cs="Arial"/>
                <w:b/>
                <w:noProof w:val="0"/>
                <w:lang w:val="it-IT"/>
              </w:rPr>
              <w:fldChar w:fldCharType="separate"/>
            </w:r>
            <w:r w:rsidRPr="00C47AAF">
              <w:rPr>
                <w:rFonts w:cs="Arial"/>
                <w:b/>
                <w:lang w:val="it-IT"/>
              </w:rPr>
              <w:t> </w:t>
            </w:r>
            <w:r w:rsidRPr="00C47AAF">
              <w:rPr>
                <w:rFonts w:cs="Arial"/>
                <w:b/>
                <w:lang w:val="it-IT"/>
              </w:rPr>
              <w:t> </w:t>
            </w:r>
            <w:r w:rsidRPr="00C47AAF">
              <w:rPr>
                <w:rFonts w:cs="Arial"/>
                <w:b/>
                <w:lang w:val="it-IT"/>
              </w:rPr>
              <w:t> </w:t>
            </w:r>
            <w:r w:rsidRPr="00C47AAF">
              <w:rPr>
                <w:rFonts w:cs="Arial"/>
                <w:b/>
                <w:lang w:val="it-IT"/>
              </w:rPr>
              <w:t> </w:t>
            </w:r>
            <w:r w:rsidRPr="00C47AAF">
              <w:rPr>
                <w:rFonts w:cs="Arial"/>
                <w:b/>
                <w:lang w:val="it-IT"/>
              </w:rPr>
              <w:t> </w:t>
            </w:r>
            <w:r w:rsidRPr="00C47AAF">
              <w:rPr>
                <w:rFonts w:cs="Arial"/>
                <w:b/>
                <w:noProof w:val="0"/>
                <w:lang w:val="it-IT"/>
              </w:rPr>
              <w:fldChar w:fldCharType="end"/>
            </w:r>
          </w:p>
        </w:tc>
        <w:tc>
          <w:tcPr>
            <w:tcW w:w="1101" w:type="dxa"/>
          </w:tcPr>
          <w:p w14:paraId="35A187B8" w14:textId="77777777" w:rsidR="00C47AAF" w:rsidRPr="00C47AAF" w:rsidRDefault="00C47AAF" w:rsidP="00997AB1">
            <w:pPr>
              <w:widowControl w:val="0"/>
              <w:spacing w:line="240" w:lineRule="exact"/>
              <w:rPr>
                <w:rFonts w:cs="Arial"/>
                <w:b/>
                <w:lang w:val="it-IT"/>
              </w:rPr>
            </w:pPr>
          </w:p>
        </w:tc>
        <w:tc>
          <w:tcPr>
            <w:tcW w:w="4153" w:type="dxa"/>
          </w:tcPr>
          <w:p w14:paraId="10E07BE2" w14:textId="77777777" w:rsidR="00C47AAF" w:rsidRPr="00C47AAF" w:rsidRDefault="005046E9" w:rsidP="00997AB1">
            <w:pPr>
              <w:pStyle w:val="DeutscherText"/>
              <w:widowControl w:val="0"/>
              <w:rPr>
                <w:rFonts w:cs="Arial"/>
                <w:b/>
                <w:noProof w:val="0"/>
                <w:lang w:val="it-IT"/>
              </w:rPr>
            </w:pPr>
            <w:r>
              <w:rPr>
                <w:rFonts w:cs="Arial"/>
                <w:b/>
                <w:noProof w:val="0"/>
                <w:lang w:val="it-IT"/>
              </w:rPr>
              <w:t>Codice</w:t>
            </w:r>
            <w:r w:rsidR="00C47AAF" w:rsidRPr="00C47AAF">
              <w:rPr>
                <w:rFonts w:cs="Arial"/>
                <w:b/>
                <w:noProof w:val="0"/>
                <w:lang w:val="it-IT"/>
              </w:rPr>
              <w:t xml:space="preserve"> dell’opera:</w:t>
            </w:r>
            <w:r w:rsidR="00C47AAF">
              <w:rPr>
                <w:rFonts w:cs="Arial"/>
                <w:b/>
                <w:noProof w:val="0"/>
                <w:lang w:val="it-IT"/>
              </w:rPr>
              <w:t xml:space="preserve"> </w:t>
            </w:r>
            <w:r w:rsidR="00C47AAF" w:rsidRPr="00C47AAF">
              <w:rPr>
                <w:rFonts w:cs="Arial"/>
                <w:b/>
                <w:noProof w:val="0"/>
                <w:lang w:val="it-IT"/>
              </w:rPr>
              <w:fldChar w:fldCharType="begin">
                <w:ffData>
                  <w:name w:val="Testo184"/>
                  <w:enabled/>
                  <w:calcOnExit w:val="0"/>
                  <w:textInput/>
                </w:ffData>
              </w:fldChar>
            </w:r>
            <w:r w:rsidR="00C47AAF" w:rsidRPr="00C47AAF">
              <w:rPr>
                <w:rFonts w:cs="Arial"/>
                <w:b/>
                <w:noProof w:val="0"/>
                <w:lang w:val="it-IT"/>
              </w:rPr>
              <w:instrText xml:space="preserve"> FORMTEXT </w:instrText>
            </w:r>
            <w:r w:rsidR="00C47AAF" w:rsidRPr="00C47AAF">
              <w:rPr>
                <w:rFonts w:cs="Arial"/>
                <w:b/>
                <w:noProof w:val="0"/>
                <w:lang w:val="it-IT"/>
              </w:rPr>
            </w:r>
            <w:r w:rsidR="00C47AAF" w:rsidRPr="00C47AAF">
              <w:rPr>
                <w:rFonts w:cs="Arial"/>
                <w:b/>
                <w:noProof w:val="0"/>
                <w:lang w:val="it-IT"/>
              </w:rPr>
              <w:fldChar w:fldCharType="separate"/>
            </w:r>
            <w:r w:rsidR="00C47AAF" w:rsidRPr="00C47AAF">
              <w:rPr>
                <w:rFonts w:cs="Arial"/>
                <w:b/>
                <w:lang w:val="it-IT"/>
              </w:rPr>
              <w:t> </w:t>
            </w:r>
            <w:r w:rsidR="00C47AAF" w:rsidRPr="00C47AAF">
              <w:rPr>
                <w:rFonts w:cs="Arial"/>
                <w:b/>
                <w:lang w:val="it-IT"/>
              </w:rPr>
              <w:t> </w:t>
            </w:r>
            <w:r w:rsidR="00C47AAF" w:rsidRPr="00C47AAF">
              <w:rPr>
                <w:rFonts w:cs="Arial"/>
                <w:b/>
                <w:lang w:val="it-IT"/>
              </w:rPr>
              <w:t> </w:t>
            </w:r>
            <w:r w:rsidR="00C47AAF" w:rsidRPr="00C47AAF">
              <w:rPr>
                <w:rFonts w:cs="Arial"/>
                <w:b/>
                <w:lang w:val="it-IT"/>
              </w:rPr>
              <w:t> </w:t>
            </w:r>
            <w:r w:rsidR="00C47AAF" w:rsidRPr="00C47AAF">
              <w:rPr>
                <w:rFonts w:cs="Arial"/>
                <w:b/>
                <w:lang w:val="it-IT"/>
              </w:rPr>
              <w:t> </w:t>
            </w:r>
            <w:r w:rsidR="00C47AAF" w:rsidRPr="00C47AAF">
              <w:rPr>
                <w:rFonts w:cs="Arial"/>
                <w:b/>
                <w:noProof w:val="0"/>
                <w:lang w:val="it-IT"/>
              </w:rPr>
              <w:fldChar w:fldCharType="end"/>
            </w:r>
          </w:p>
        </w:tc>
      </w:tr>
      <w:tr w:rsidR="00A87D33" w:rsidRPr="00872BAB" w14:paraId="4B36D388" w14:textId="77777777" w:rsidTr="00364809">
        <w:trPr>
          <w:cantSplit/>
        </w:trPr>
        <w:tc>
          <w:tcPr>
            <w:tcW w:w="4286" w:type="dxa"/>
            <w:gridSpan w:val="2"/>
          </w:tcPr>
          <w:p w14:paraId="2466E228" w14:textId="77777777" w:rsidR="002D7DD6" w:rsidRPr="00D15BFE" w:rsidRDefault="002D7DD6" w:rsidP="00997AB1">
            <w:pPr>
              <w:pStyle w:val="DeutscherText"/>
              <w:widowControl w:val="0"/>
              <w:spacing w:line="240" w:lineRule="auto"/>
              <w:rPr>
                <w:rFonts w:cs="Arial"/>
                <w:noProof w:val="0"/>
                <w:lang w:val="de-DE"/>
              </w:rPr>
            </w:pPr>
            <w:r w:rsidRPr="00D15BFE">
              <w:rPr>
                <w:rFonts w:cs="Arial"/>
                <w:noProof w:val="0"/>
                <w:lang w:val="de-DE"/>
              </w:rPr>
              <w:t xml:space="preserve">Entscheid </w:t>
            </w:r>
            <w:r>
              <w:rPr>
                <w:rFonts w:cs="Arial"/>
                <w:noProof w:val="0"/>
                <w:lang w:val="de-DE"/>
              </w:rPr>
              <w:t>zur Einleitung des Vergabeverfahrens</w:t>
            </w:r>
            <w:r w:rsidRPr="00D15BFE">
              <w:rPr>
                <w:rFonts w:cs="Arial"/>
                <w:noProof w:val="0"/>
                <w:lang w:val="de-DE"/>
              </w:rPr>
              <w:t>:</w:t>
            </w:r>
          </w:p>
          <w:p w14:paraId="19FED560" w14:textId="77777777" w:rsidR="00A87D33" w:rsidRPr="00872BAB" w:rsidRDefault="002D7DD6" w:rsidP="00997AB1">
            <w:pPr>
              <w:pStyle w:val="DeutscherText"/>
              <w:widowControl w:val="0"/>
              <w:spacing w:line="240" w:lineRule="auto"/>
              <w:rPr>
                <w:rFonts w:cs="Arial"/>
                <w:b/>
                <w:noProof w:val="0"/>
                <w:color w:val="FF0000"/>
                <w:lang w:val="de-DE"/>
              </w:rPr>
            </w:pPr>
            <w:r w:rsidRPr="00D15BFE">
              <w:rPr>
                <w:rFonts w:cs="Arial"/>
                <w:noProof w:val="0"/>
                <w:color w:val="FF0000"/>
                <w:lang w:val="de-DE"/>
              </w:rPr>
              <w:t>Entscheid/Beschluss/Dekret der (</w:t>
            </w:r>
            <w:r w:rsidRPr="002D7DD6">
              <w:rPr>
                <w:rFonts w:cs="Arial"/>
                <w:i/>
                <w:noProof w:val="0"/>
                <w:color w:val="FF0000"/>
                <w:lang w:val="de-DE"/>
              </w:rPr>
              <w:t>z.B. Landesregierung</w:t>
            </w:r>
            <w:r w:rsidRPr="00D15BFE">
              <w:rPr>
                <w:rFonts w:cs="Arial"/>
                <w:noProof w:val="0"/>
                <w:color w:val="FF0000"/>
                <w:lang w:val="de-DE"/>
              </w:rPr>
              <w:t xml:space="preserve">) </w:t>
            </w:r>
            <w:r w:rsidRPr="00D15BFE">
              <w:rPr>
                <w:rFonts w:eastAsia="MS Mincho" w:cs="Arial"/>
                <w:bCs/>
                <w:noProof w:val="0"/>
                <w:color w:val="FF0000"/>
                <w:lang w:val="it-IT" w:eastAsia="ja-JP"/>
              </w:rPr>
              <w:fldChar w:fldCharType="begin">
                <w:ffData>
                  <w:name w:val="Text28"/>
                  <w:enabled/>
                  <w:calcOnExit w:val="0"/>
                  <w:textInput/>
                </w:ffData>
              </w:fldChar>
            </w:r>
            <w:r w:rsidRPr="00D15BFE">
              <w:rPr>
                <w:rFonts w:eastAsia="MS Mincho" w:cs="Arial"/>
                <w:bCs/>
                <w:noProof w:val="0"/>
                <w:color w:val="FF0000"/>
                <w:lang w:val="de-DE" w:eastAsia="ja-JP"/>
              </w:rPr>
              <w:instrText xml:space="preserve"> FORMTEXT </w:instrText>
            </w:r>
            <w:r w:rsidRPr="00D15BFE">
              <w:rPr>
                <w:rFonts w:eastAsia="MS Mincho" w:cs="Arial"/>
                <w:bCs/>
                <w:noProof w:val="0"/>
                <w:color w:val="FF0000"/>
                <w:lang w:val="it-IT" w:eastAsia="ja-JP"/>
              </w:rPr>
            </w:r>
            <w:r w:rsidRPr="00D15BFE">
              <w:rPr>
                <w:rFonts w:eastAsia="MS Mincho" w:cs="Arial"/>
                <w:bCs/>
                <w:noProof w:val="0"/>
                <w:color w:val="FF0000"/>
                <w:lang w:val="it-IT" w:eastAsia="ja-JP"/>
              </w:rPr>
              <w:fldChar w:fldCharType="separate"/>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noProof w:val="0"/>
                <w:color w:val="FF0000"/>
                <w:lang w:val="it-IT" w:eastAsia="ja-JP"/>
              </w:rPr>
              <w:fldChar w:fldCharType="end"/>
            </w:r>
            <w:r w:rsidR="00C47AAF" w:rsidRPr="00C47AAF">
              <w:rPr>
                <w:rFonts w:eastAsia="MS Mincho" w:cs="Arial"/>
                <w:bCs/>
                <w:noProof w:val="0"/>
                <w:color w:val="FF0000"/>
                <w:lang w:val="de-DE" w:eastAsia="ja-JP"/>
              </w:rPr>
              <w:t xml:space="preserve"> </w:t>
            </w:r>
            <w:r w:rsidRPr="00D15BFE">
              <w:rPr>
                <w:rFonts w:cs="Arial"/>
                <w:lang w:val="de-DE"/>
              </w:rPr>
              <w:t>Nr.</w:t>
            </w:r>
            <w:r w:rsidRPr="00D15BFE">
              <w:rPr>
                <w:rFonts w:eastAsia="MS Mincho" w:cs="Arial"/>
                <w:b/>
                <w:bCs/>
                <w:color w:val="FF0000"/>
                <w:lang w:val="de-DE" w:eastAsia="ja-JP"/>
              </w:rPr>
              <w:t xml:space="preserve"> </w:t>
            </w:r>
            <w:r w:rsidRPr="00D15BFE">
              <w:rPr>
                <w:rFonts w:eastAsia="MS Mincho" w:cs="Arial"/>
                <w:b/>
                <w:bCs/>
                <w:noProof w:val="0"/>
                <w:color w:val="FF0000"/>
                <w:lang w:val="it-IT" w:eastAsia="ja-JP"/>
              </w:rPr>
              <w:fldChar w:fldCharType="begin">
                <w:ffData>
                  <w:name w:val="Text28"/>
                  <w:enabled/>
                  <w:calcOnExit w:val="0"/>
                  <w:textInput/>
                </w:ffData>
              </w:fldChar>
            </w:r>
            <w:r w:rsidRPr="00D15BFE">
              <w:rPr>
                <w:rFonts w:eastAsia="MS Mincho" w:cs="Arial"/>
                <w:b/>
                <w:bCs/>
                <w:noProof w:val="0"/>
                <w:color w:val="FF0000"/>
                <w:lang w:val="de-DE" w:eastAsia="ja-JP"/>
              </w:rPr>
              <w:instrText xml:space="preserve"> FORMTEXT </w:instrText>
            </w:r>
            <w:r w:rsidRPr="00D15BFE">
              <w:rPr>
                <w:rFonts w:eastAsia="MS Mincho" w:cs="Arial"/>
                <w:b/>
                <w:bCs/>
                <w:noProof w:val="0"/>
                <w:color w:val="FF0000"/>
                <w:lang w:val="it-IT" w:eastAsia="ja-JP"/>
              </w:rPr>
            </w:r>
            <w:r w:rsidRPr="00D15BFE">
              <w:rPr>
                <w:rFonts w:eastAsia="MS Mincho" w:cs="Arial"/>
                <w:b/>
                <w:bCs/>
                <w:noProof w:val="0"/>
                <w:color w:val="FF0000"/>
                <w:lang w:val="it-IT" w:eastAsia="ja-JP"/>
              </w:rPr>
              <w:fldChar w:fldCharType="separate"/>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noProof w:val="0"/>
                <w:color w:val="FF0000"/>
                <w:lang w:val="it-IT" w:eastAsia="ja-JP"/>
              </w:rPr>
              <w:fldChar w:fldCharType="end"/>
            </w:r>
            <w:r w:rsidRPr="00D15BFE">
              <w:rPr>
                <w:rFonts w:cs="Arial"/>
                <w:lang w:val="de-DE"/>
              </w:rPr>
              <w:t xml:space="preserve"> vom </w:t>
            </w:r>
            <w:r w:rsidRPr="00D15BFE">
              <w:rPr>
                <w:rFonts w:eastAsia="MS Mincho" w:cs="Arial"/>
                <w:b/>
                <w:bCs/>
                <w:noProof w:val="0"/>
                <w:color w:val="FF0000"/>
                <w:lang w:val="it-IT" w:eastAsia="ja-JP"/>
              </w:rPr>
              <w:fldChar w:fldCharType="begin">
                <w:ffData>
                  <w:name w:val="Text28"/>
                  <w:enabled/>
                  <w:calcOnExit w:val="0"/>
                  <w:textInput/>
                </w:ffData>
              </w:fldChar>
            </w:r>
            <w:r w:rsidRPr="00D15BFE">
              <w:rPr>
                <w:rFonts w:eastAsia="MS Mincho" w:cs="Arial"/>
                <w:b/>
                <w:bCs/>
                <w:noProof w:val="0"/>
                <w:color w:val="FF0000"/>
                <w:lang w:val="de-DE" w:eastAsia="ja-JP"/>
              </w:rPr>
              <w:instrText xml:space="preserve"> FORMTEXT </w:instrText>
            </w:r>
            <w:r w:rsidRPr="00D15BFE">
              <w:rPr>
                <w:rFonts w:eastAsia="MS Mincho" w:cs="Arial"/>
                <w:b/>
                <w:bCs/>
                <w:noProof w:val="0"/>
                <w:color w:val="FF0000"/>
                <w:lang w:val="it-IT" w:eastAsia="ja-JP"/>
              </w:rPr>
            </w:r>
            <w:r w:rsidRPr="00D15BFE">
              <w:rPr>
                <w:rFonts w:eastAsia="MS Mincho" w:cs="Arial"/>
                <w:b/>
                <w:bCs/>
                <w:noProof w:val="0"/>
                <w:color w:val="FF0000"/>
                <w:lang w:val="it-IT" w:eastAsia="ja-JP"/>
              </w:rPr>
              <w:fldChar w:fldCharType="separate"/>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noProof w:val="0"/>
                <w:color w:val="FF0000"/>
                <w:lang w:val="it-IT" w:eastAsia="ja-JP"/>
              </w:rPr>
              <w:fldChar w:fldCharType="end"/>
            </w:r>
          </w:p>
        </w:tc>
        <w:tc>
          <w:tcPr>
            <w:tcW w:w="1101" w:type="dxa"/>
          </w:tcPr>
          <w:p w14:paraId="604C8A3B" w14:textId="77777777" w:rsidR="00A87D33" w:rsidRPr="00872BAB" w:rsidRDefault="00A87D33" w:rsidP="00997AB1">
            <w:pPr>
              <w:widowControl w:val="0"/>
              <w:spacing w:line="240" w:lineRule="exact"/>
              <w:rPr>
                <w:rFonts w:cs="Arial"/>
                <w:b/>
                <w:color w:val="FF0000"/>
                <w:lang w:val="de-DE"/>
              </w:rPr>
            </w:pPr>
          </w:p>
        </w:tc>
        <w:tc>
          <w:tcPr>
            <w:tcW w:w="4153" w:type="dxa"/>
          </w:tcPr>
          <w:p w14:paraId="735FE8C6" w14:textId="77777777" w:rsidR="00136FC2" w:rsidRPr="00234FD2" w:rsidRDefault="00A87D33" w:rsidP="00997AB1">
            <w:pPr>
              <w:pStyle w:val="DeutscherText"/>
              <w:widowControl w:val="0"/>
              <w:rPr>
                <w:rFonts w:cs="Arial"/>
                <w:lang w:val="it-IT"/>
              </w:rPr>
            </w:pPr>
            <w:r w:rsidRPr="00234FD2">
              <w:rPr>
                <w:rFonts w:cs="Arial"/>
                <w:lang w:val="it-IT"/>
              </w:rPr>
              <w:t>Determina a contrarre:</w:t>
            </w:r>
            <w:r w:rsidR="00136FC2" w:rsidRPr="00234FD2">
              <w:rPr>
                <w:rFonts w:cs="Arial"/>
                <w:lang w:val="it-IT"/>
              </w:rPr>
              <w:t xml:space="preserve"> </w:t>
            </w:r>
          </w:p>
          <w:p w14:paraId="4171F0FC" w14:textId="77777777" w:rsidR="00A87D33" w:rsidRPr="00513FB6" w:rsidRDefault="00136FC2" w:rsidP="00997AB1">
            <w:pPr>
              <w:pStyle w:val="DeutscherText"/>
              <w:widowControl w:val="0"/>
              <w:rPr>
                <w:rFonts w:cs="Arial"/>
                <w:b/>
                <w:noProof w:val="0"/>
                <w:color w:val="FF0000"/>
                <w:lang w:val="it-IT"/>
              </w:rPr>
            </w:pPr>
            <w:r w:rsidRPr="00234FD2">
              <w:rPr>
                <w:rFonts w:cs="Arial"/>
                <w:color w:val="FF0000"/>
                <w:lang w:val="it-IT"/>
              </w:rPr>
              <w:t>determina/</w:t>
            </w:r>
            <w:r w:rsidR="00A87D33" w:rsidRPr="00234FD2">
              <w:rPr>
                <w:rFonts w:cs="Arial"/>
                <w:color w:val="FF0000"/>
                <w:lang w:val="it-IT"/>
              </w:rPr>
              <w:t xml:space="preserve">delibera/decreto di/della </w:t>
            </w:r>
            <w:r w:rsidRPr="00234FD2">
              <w:rPr>
                <w:rFonts w:cs="Arial"/>
                <w:i/>
                <w:color w:val="FF0000"/>
                <w:lang w:val="it-IT"/>
              </w:rPr>
              <w:t>[es.Giunta Provinciale]</w:t>
            </w:r>
            <w:r w:rsidRPr="00234FD2">
              <w:rPr>
                <w:rFonts w:cs="Arial"/>
                <w:color w:val="FF0000"/>
                <w:lang w:val="it-IT"/>
              </w:rPr>
              <w:t xml:space="preserve"> </w:t>
            </w:r>
            <w:r w:rsidR="00A87D33" w:rsidRPr="00234FD2">
              <w:rPr>
                <w:rFonts w:eastAsia="MS Mincho" w:cs="Arial"/>
                <w:b/>
                <w:bCs/>
                <w:noProof w:val="0"/>
                <w:color w:val="FF0000"/>
                <w:lang w:val="it-IT" w:eastAsia="ja-JP"/>
              </w:rPr>
              <w:fldChar w:fldCharType="begin">
                <w:ffData>
                  <w:name w:val="Text28"/>
                  <w:enabled/>
                  <w:calcOnExit w:val="0"/>
                  <w:textInput/>
                </w:ffData>
              </w:fldChar>
            </w:r>
            <w:r w:rsidR="00A87D33" w:rsidRPr="00234FD2">
              <w:rPr>
                <w:rFonts w:eastAsia="MS Mincho" w:cs="Arial"/>
                <w:b/>
                <w:bCs/>
                <w:noProof w:val="0"/>
                <w:color w:val="FF0000"/>
                <w:lang w:val="it-IT" w:eastAsia="ja-JP"/>
              </w:rPr>
              <w:instrText xml:space="preserve"> FORMTEXT </w:instrText>
            </w:r>
            <w:r w:rsidR="00A87D33" w:rsidRPr="00234FD2">
              <w:rPr>
                <w:rFonts w:eastAsia="MS Mincho" w:cs="Arial"/>
                <w:b/>
                <w:bCs/>
                <w:noProof w:val="0"/>
                <w:color w:val="FF0000"/>
                <w:lang w:val="it-IT" w:eastAsia="ja-JP"/>
              </w:rPr>
            </w:r>
            <w:r w:rsidR="00A87D33" w:rsidRPr="00234FD2">
              <w:rPr>
                <w:rFonts w:eastAsia="MS Mincho" w:cs="Arial"/>
                <w:b/>
                <w:bCs/>
                <w:noProof w:val="0"/>
                <w:color w:val="FF0000"/>
                <w:lang w:val="it-IT" w:eastAsia="ja-JP"/>
              </w:rPr>
              <w:fldChar w:fldCharType="separate"/>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noProof w:val="0"/>
                <w:color w:val="FF0000"/>
                <w:lang w:val="it-IT" w:eastAsia="ja-JP"/>
              </w:rPr>
              <w:fldChar w:fldCharType="end"/>
            </w:r>
            <w:r w:rsidR="00C47AAF">
              <w:rPr>
                <w:rFonts w:eastAsia="MS Mincho" w:cs="Arial"/>
                <w:b/>
                <w:bCs/>
                <w:noProof w:val="0"/>
                <w:color w:val="FF0000"/>
                <w:lang w:val="it-IT" w:eastAsia="ja-JP"/>
              </w:rPr>
              <w:t xml:space="preserve"> </w:t>
            </w:r>
            <w:r w:rsidR="00A87D33" w:rsidRPr="00234FD2">
              <w:rPr>
                <w:rFonts w:cs="Arial"/>
                <w:lang w:val="it-IT"/>
              </w:rPr>
              <w:t>n.</w:t>
            </w:r>
            <w:r w:rsidR="00A87D33" w:rsidRPr="00234FD2">
              <w:rPr>
                <w:rFonts w:eastAsia="MS Mincho" w:cs="Arial"/>
                <w:b/>
                <w:bCs/>
                <w:color w:val="FF0000"/>
                <w:lang w:val="it-IT" w:eastAsia="ja-JP"/>
              </w:rPr>
              <w:t xml:space="preserve"> </w:t>
            </w:r>
            <w:r w:rsidR="00A87D33" w:rsidRPr="00234FD2">
              <w:rPr>
                <w:rFonts w:eastAsia="MS Mincho" w:cs="Arial"/>
                <w:b/>
                <w:bCs/>
                <w:noProof w:val="0"/>
                <w:color w:val="FF0000"/>
                <w:lang w:val="it-IT" w:eastAsia="ja-JP"/>
              </w:rPr>
              <w:fldChar w:fldCharType="begin">
                <w:ffData>
                  <w:name w:val="Text28"/>
                  <w:enabled/>
                  <w:calcOnExit w:val="0"/>
                  <w:textInput/>
                </w:ffData>
              </w:fldChar>
            </w:r>
            <w:r w:rsidR="00A87D33" w:rsidRPr="00234FD2">
              <w:rPr>
                <w:rFonts w:eastAsia="MS Mincho" w:cs="Arial"/>
                <w:b/>
                <w:bCs/>
                <w:noProof w:val="0"/>
                <w:color w:val="FF0000"/>
                <w:lang w:val="it-IT" w:eastAsia="ja-JP"/>
              </w:rPr>
              <w:instrText xml:space="preserve"> FORMTEXT </w:instrText>
            </w:r>
            <w:r w:rsidR="00A87D33" w:rsidRPr="00234FD2">
              <w:rPr>
                <w:rFonts w:eastAsia="MS Mincho" w:cs="Arial"/>
                <w:b/>
                <w:bCs/>
                <w:noProof w:val="0"/>
                <w:color w:val="FF0000"/>
                <w:lang w:val="it-IT" w:eastAsia="ja-JP"/>
              </w:rPr>
            </w:r>
            <w:r w:rsidR="00A87D33" w:rsidRPr="00234FD2">
              <w:rPr>
                <w:rFonts w:eastAsia="MS Mincho" w:cs="Arial"/>
                <w:b/>
                <w:bCs/>
                <w:noProof w:val="0"/>
                <w:color w:val="FF0000"/>
                <w:lang w:val="it-IT" w:eastAsia="ja-JP"/>
              </w:rPr>
              <w:fldChar w:fldCharType="separate"/>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noProof w:val="0"/>
                <w:color w:val="FF0000"/>
                <w:lang w:val="it-IT" w:eastAsia="ja-JP"/>
              </w:rPr>
              <w:fldChar w:fldCharType="end"/>
            </w:r>
            <w:r w:rsidR="00A87D33" w:rsidRPr="00234FD2">
              <w:rPr>
                <w:rFonts w:cs="Arial"/>
                <w:lang w:val="it-IT"/>
              </w:rPr>
              <w:t xml:space="preserve"> dd. </w:t>
            </w:r>
            <w:r w:rsidR="00A87D33" w:rsidRPr="00234FD2">
              <w:rPr>
                <w:rFonts w:eastAsia="MS Mincho" w:cs="Arial"/>
                <w:b/>
                <w:bCs/>
                <w:noProof w:val="0"/>
                <w:color w:val="FF0000"/>
                <w:lang w:val="it-IT" w:eastAsia="ja-JP"/>
              </w:rPr>
              <w:fldChar w:fldCharType="begin">
                <w:ffData>
                  <w:name w:val="Text28"/>
                  <w:enabled/>
                  <w:calcOnExit w:val="0"/>
                  <w:textInput/>
                </w:ffData>
              </w:fldChar>
            </w:r>
            <w:r w:rsidR="00A87D33" w:rsidRPr="00234FD2">
              <w:rPr>
                <w:rFonts w:eastAsia="MS Mincho" w:cs="Arial"/>
                <w:b/>
                <w:bCs/>
                <w:noProof w:val="0"/>
                <w:color w:val="FF0000"/>
                <w:lang w:val="it-IT" w:eastAsia="ja-JP"/>
              </w:rPr>
              <w:instrText xml:space="preserve"> FORMTEXT </w:instrText>
            </w:r>
            <w:r w:rsidR="00A87D33" w:rsidRPr="00234FD2">
              <w:rPr>
                <w:rFonts w:eastAsia="MS Mincho" w:cs="Arial"/>
                <w:b/>
                <w:bCs/>
                <w:noProof w:val="0"/>
                <w:color w:val="FF0000"/>
                <w:lang w:val="it-IT" w:eastAsia="ja-JP"/>
              </w:rPr>
            </w:r>
            <w:r w:rsidR="00A87D33" w:rsidRPr="00234FD2">
              <w:rPr>
                <w:rFonts w:eastAsia="MS Mincho" w:cs="Arial"/>
                <w:b/>
                <w:bCs/>
                <w:noProof w:val="0"/>
                <w:color w:val="FF0000"/>
                <w:lang w:val="it-IT" w:eastAsia="ja-JP"/>
              </w:rPr>
              <w:fldChar w:fldCharType="separate"/>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noProof w:val="0"/>
                <w:color w:val="FF0000"/>
                <w:lang w:val="it-IT" w:eastAsia="ja-JP"/>
              </w:rPr>
              <w:fldChar w:fldCharType="end"/>
            </w:r>
          </w:p>
        </w:tc>
      </w:tr>
      <w:tr w:rsidR="007F4DA6" w:rsidRPr="00872BAB" w14:paraId="5A19CDC7" w14:textId="77777777" w:rsidTr="00364809">
        <w:trPr>
          <w:cantSplit/>
        </w:trPr>
        <w:tc>
          <w:tcPr>
            <w:tcW w:w="4286" w:type="dxa"/>
            <w:gridSpan w:val="2"/>
          </w:tcPr>
          <w:p w14:paraId="115DD609" w14:textId="77777777" w:rsidR="00B035BF" w:rsidRPr="00402B24" w:rsidRDefault="00B035BF" w:rsidP="00997AB1">
            <w:pPr>
              <w:pStyle w:val="DeutscherText"/>
              <w:widowControl w:val="0"/>
              <w:rPr>
                <w:rFonts w:cs="Arial"/>
                <w:noProof w:val="0"/>
                <w:lang w:val="it-IT"/>
              </w:rPr>
            </w:pPr>
          </w:p>
        </w:tc>
        <w:tc>
          <w:tcPr>
            <w:tcW w:w="1101" w:type="dxa"/>
          </w:tcPr>
          <w:p w14:paraId="57E8D1A3" w14:textId="77777777" w:rsidR="007F4DA6" w:rsidRPr="00402B24" w:rsidRDefault="007F4DA6" w:rsidP="00997AB1">
            <w:pPr>
              <w:widowControl w:val="0"/>
              <w:spacing w:line="240" w:lineRule="exact"/>
              <w:rPr>
                <w:rFonts w:cs="Arial"/>
                <w:lang w:val="it-IT"/>
              </w:rPr>
            </w:pPr>
          </w:p>
        </w:tc>
        <w:tc>
          <w:tcPr>
            <w:tcW w:w="4153" w:type="dxa"/>
          </w:tcPr>
          <w:p w14:paraId="19BF472A" w14:textId="77777777" w:rsidR="007F4DA6" w:rsidRPr="00A87D33" w:rsidRDefault="007F4DA6" w:rsidP="00997AB1">
            <w:pPr>
              <w:pStyle w:val="Testoitaliano"/>
              <w:widowControl w:val="0"/>
              <w:rPr>
                <w:rFonts w:cs="Arial"/>
              </w:rPr>
            </w:pPr>
          </w:p>
        </w:tc>
      </w:tr>
      <w:tr w:rsidR="00513FB6" w:rsidRPr="00330257" w14:paraId="05C50177" w14:textId="77777777" w:rsidTr="00364809">
        <w:trPr>
          <w:cantSplit/>
        </w:trPr>
        <w:tc>
          <w:tcPr>
            <w:tcW w:w="4286" w:type="dxa"/>
            <w:gridSpan w:val="2"/>
          </w:tcPr>
          <w:p w14:paraId="2AF83BFD" w14:textId="77777777" w:rsidR="00513FB6" w:rsidRPr="00570255" w:rsidRDefault="00513FB6" w:rsidP="00C47AAF">
            <w:pPr>
              <w:widowControl w:val="0"/>
              <w:spacing w:line="240" w:lineRule="exact"/>
              <w:ind w:right="29"/>
              <w:jc w:val="center"/>
              <w:rPr>
                <w:rFonts w:cs="Arial"/>
                <w:b/>
                <w:bCs/>
                <w:caps/>
                <w:lang w:val="de-DE"/>
              </w:rPr>
            </w:pPr>
            <w:r w:rsidRPr="00570255">
              <w:rPr>
                <w:rFonts w:cs="Arial"/>
                <w:b/>
                <w:bCs/>
                <w:caps/>
                <w:lang w:val="de-DE"/>
              </w:rPr>
              <w:lastRenderedPageBreak/>
              <w:t>AUSSCHREIBUNGSBEDINGUNGEN</w:t>
            </w:r>
          </w:p>
          <w:p w14:paraId="10221395" w14:textId="77777777" w:rsidR="00513FB6" w:rsidRPr="00570255" w:rsidRDefault="00513FB6" w:rsidP="00C47AAF">
            <w:pPr>
              <w:widowControl w:val="0"/>
              <w:spacing w:line="240" w:lineRule="exact"/>
              <w:ind w:right="29"/>
              <w:jc w:val="center"/>
              <w:rPr>
                <w:rFonts w:cs="Arial"/>
                <w:b/>
                <w:bCs/>
                <w:caps/>
                <w:lang w:val="de-DE"/>
              </w:rPr>
            </w:pPr>
          </w:p>
          <w:p w14:paraId="0655F73A" w14:textId="77777777" w:rsidR="00513FB6" w:rsidRPr="00570255" w:rsidRDefault="00513FB6" w:rsidP="00C47AAF">
            <w:pPr>
              <w:widowControl w:val="0"/>
              <w:spacing w:line="240" w:lineRule="exact"/>
              <w:ind w:right="29"/>
              <w:jc w:val="center"/>
              <w:rPr>
                <w:rFonts w:cs="Arial"/>
                <w:b/>
                <w:bCs/>
                <w:caps/>
                <w:lang w:val="de-DE"/>
              </w:rPr>
            </w:pPr>
            <w:r w:rsidRPr="00570255">
              <w:rPr>
                <w:rFonts w:cs="Arial"/>
                <w:b/>
                <w:bCs/>
                <w:caps/>
                <w:lang w:val="de-DE"/>
              </w:rPr>
              <w:t>OFFENES VERFAHREN</w:t>
            </w:r>
          </w:p>
          <w:p w14:paraId="2AFA131C" w14:textId="77777777" w:rsidR="00513FB6" w:rsidRPr="00570255" w:rsidRDefault="00B059CA" w:rsidP="00C47AAF">
            <w:pPr>
              <w:widowControl w:val="0"/>
              <w:spacing w:line="240" w:lineRule="exact"/>
              <w:ind w:right="29"/>
              <w:jc w:val="center"/>
              <w:rPr>
                <w:rFonts w:cs="Arial"/>
                <w:b/>
                <w:bCs/>
                <w:caps/>
                <w:lang w:val="de-DE"/>
              </w:rPr>
            </w:pPr>
            <w:r w:rsidRPr="00570255">
              <w:rPr>
                <w:rFonts w:cs="Arial"/>
                <w:b/>
                <w:bCs/>
                <w:caps/>
                <w:lang w:val="de-DE"/>
              </w:rPr>
              <w:t>ÜBER EU-</w:t>
            </w:r>
            <w:r w:rsidR="00513FB6" w:rsidRPr="00570255">
              <w:rPr>
                <w:rFonts w:cs="Arial"/>
                <w:b/>
                <w:bCs/>
                <w:caps/>
                <w:lang w:val="de-DE"/>
              </w:rPr>
              <w:t>Schwelle</w:t>
            </w:r>
          </w:p>
          <w:p w14:paraId="56BBE500" w14:textId="77777777" w:rsidR="00513FB6" w:rsidRPr="00570255" w:rsidRDefault="00513FB6" w:rsidP="00C47AAF">
            <w:pPr>
              <w:widowControl w:val="0"/>
              <w:spacing w:line="240" w:lineRule="exact"/>
              <w:ind w:right="29"/>
              <w:jc w:val="center"/>
              <w:rPr>
                <w:rFonts w:cs="Arial"/>
                <w:b/>
                <w:bCs/>
                <w:caps/>
                <w:lang w:val="de-DE"/>
              </w:rPr>
            </w:pPr>
          </w:p>
          <w:p w14:paraId="014D03F3" w14:textId="77777777" w:rsidR="00C47AAF" w:rsidRPr="00C47AAF" w:rsidRDefault="00C47AAF" w:rsidP="00C47AAF">
            <w:pPr>
              <w:widowControl w:val="0"/>
              <w:spacing w:line="240" w:lineRule="exact"/>
              <w:ind w:right="29"/>
              <w:jc w:val="center"/>
              <w:rPr>
                <w:rFonts w:cs="Arial"/>
                <w:b/>
                <w:bCs/>
                <w:caps/>
                <w:lang w:val="de-DE"/>
              </w:rPr>
            </w:pPr>
            <w:r w:rsidRPr="00C47AAF">
              <w:rPr>
                <w:rFonts w:cs="Arial"/>
                <w:b/>
                <w:bCs/>
                <w:caps/>
                <w:lang w:val="de-DE"/>
              </w:rPr>
              <w:t xml:space="preserve">für die Vergabe </w:t>
            </w:r>
          </w:p>
          <w:p w14:paraId="029D37AE" w14:textId="77777777" w:rsidR="00C47AAF" w:rsidRPr="00C47AAF" w:rsidRDefault="00C47AAF" w:rsidP="00C47AAF">
            <w:pPr>
              <w:widowControl w:val="0"/>
              <w:spacing w:line="240" w:lineRule="exact"/>
              <w:ind w:right="29"/>
              <w:jc w:val="center"/>
              <w:rPr>
                <w:rFonts w:cs="Arial"/>
                <w:b/>
                <w:bCs/>
                <w:caps/>
                <w:lang w:val="de-DE"/>
              </w:rPr>
            </w:pPr>
            <w:r w:rsidRPr="00C47AAF">
              <w:rPr>
                <w:rFonts w:cs="Arial"/>
                <w:b/>
                <w:bCs/>
                <w:caps/>
                <w:lang w:val="de-DE"/>
              </w:rPr>
              <w:t>der Dienstleistungen:</w:t>
            </w:r>
          </w:p>
          <w:p w14:paraId="646DBCBE" w14:textId="77777777" w:rsidR="00C47AAF" w:rsidRDefault="00C47AAF" w:rsidP="00C47AAF">
            <w:pPr>
              <w:widowControl w:val="0"/>
              <w:spacing w:line="240" w:lineRule="exact"/>
              <w:ind w:right="29"/>
              <w:jc w:val="center"/>
              <w:rPr>
                <w:rFonts w:cs="Arial"/>
                <w:b/>
                <w:noProof w:val="0"/>
                <w:lang w:val="it-IT"/>
              </w:rPr>
            </w:pP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p w14:paraId="60EEA2A4" w14:textId="77777777" w:rsidR="00C47AAF" w:rsidRPr="0068748E" w:rsidRDefault="00C47AAF" w:rsidP="00C47AAF">
            <w:pPr>
              <w:widowControl w:val="0"/>
              <w:spacing w:line="240" w:lineRule="exact"/>
              <w:ind w:right="29"/>
              <w:jc w:val="center"/>
              <w:rPr>
                <w:rFonts w:cs="Arial"/>
                <w:b/>
                <w:noProof w:val="0"/>
                <w:lang w:val="de-DE"/>
              </w:rPr>
            </w:pPr>
            <w:r w:rsidRPr="00C47AAF">
              <w:rPr>
                <w:rFonts w:cs="Arial"/>
                <w:b/>
                <w:bCs/>
                <w:caps/>
                <w:lang w:val="de-DE"/>
              </w:rPr>
              <w:t xml:space="preserve">für </w:t>
            </w: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p w14:paraId="3DE26876" w14:textId="77777777" w:rsidR="00C47AAF" w:rsidRDefault="00C47AAF" w:rsidP="00C47AAF">
            <w:pPr>
              <w:widowControl w:val="0"/>
              <w:spacing w:line="240" w:lineRule="exact"/>
              <w:ind w:right="29"/>
              <w:jc w:val="center"/>
              <w:rPr>
                <w:rFonts w:cs="Arial"/>
                <w:b/>
                <w:bCs/>
                <w:caps/>
                <w:lang w:val="de-DE"/>
              </w:rPr>
            </w:pPr>
          </w:p>
          <w:p w14:paraId="31CE4C83" w14:textId="77777777" w:rsidR="00C47AAF" w:rsidRPr="008129F5" w:rsidRDefault="003E454E" w:rsidP="00C47AAF">
            <w:pPr>
              <w:widowControl w:val="0"/>
              <w:autoSpaceDE w:val="0"/>
              <w:autoSpaceDN w:val="0"/>
              <w:adjustRightInd w:val="0"/>
              <w:ind w:right="29"/>
              <w:jc w:val="center"/>
              <w:rPr>
                <w:color w:val="FF0000"/>
                <w:lang w:val="de-DE"/>
              </w:rPr>
            </w:pPr>
            <w:r w:rsidRPr="00570255">
              <w:rPr>
                <w:rFonts w:cs="Arial"/>
                <w:color w:val="FF0000"/>
                <w:lang w:val="de-DE" w:eastAsia="de-DE"/>
              </w:rPr>
              <w:drawing>
                <wp:inline distT="0" distB="0" distL="0" distR="0" wp14:anchorId="01AFF727" wp14:editId="56A93EA0">
                  <wp:extent cx="228600" cy="241300"/>
                  <wp:effectExtent l="0" t="0" r="0" b="0"/>
                  <wp:docPr id="1" name="Immagine 1"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sidR="00C47AAF" w:rsidRPr="008129F5">
              <w:rPr>
                <w:color w:val="FF0000"/>
                <w:lang w:val="de-DE"/>
              </w:rPr>
              <w:t xml:space="preserve">mit geringer Umweltbelastung </w:t>
            </w:r>
          </w:p>
          <w:p w14:paraId="525A08AB" w14:textId="77777777" w:rsidR="00C47AAF" w:rsidRPr="008129F5" w:rsidRDefault="00C47AAF" w:rsidP="00C47AAF">
            <w:pPr>
              <w:widowControl w:val="0"/>
              <w:autoSpaceDE w:val="0"/>
              <w:autoSpaceDN w:val="0"/>
              <w:adjustRightInd w:val="0"/>
              <w:ind w:right="29"/>
              <w:jc w:val="center"/>
              <w:rPr>
                <w:color w:val="FF0000"/>
                <w:lang w:val="de-DE"/>
              </w:rPr>
            </w:pPr>
            <w:r w:rsidRPr="008129F5">
              <w:rPr>
                <w:color w:val="FF0000"/>
                <w:lang w:val="de-DE"/>
              </w:rPr>
              <w:t>gemäß den Mindestumweltkriterien laut den nachstehenden Dekreten des Ministers für Umwelt und Schutz des Territoriums und des Meeres:</w:t>
            </w:r>
          </w:p>
          <w:p w14:paraId="630B621C" w14:textId="77777777" w:rsidR="00C47AAF" w:rsidRPr="008129F5" w:rsidRDefault="00C47AAF" w:rsidP="00C47AAF">
            <w:pPr>
              <w:widowControl w:val="0"/>
              <w:autoSpaceDE w:val="0"/>
              <w:autoSpaceDN w:val="0"/>
              <w:adjustRightInd w:val="0"/>
              <w:ind w:right="29"/>
              <w:rPr>
                <w:color w:val="FF0000"/>
                <w:lang w:val="de-DE"/>
              </w:rPr>
            </w:pPr>
          </w:p>
          <w:p w14:paraId="46BFABC8" w14:textId="77777777" w:rsidR="00C47AAF" w:rsidRPr="008129F5" w:rsidRDefault="00C47AAF" w:rsidP="00C47AAF">
            <w:pPr>
              <w:widowControl w:val="0"/>
              <w:autoSpaceDE w:val="0"/>
              <w:autoSpaceDN w:val="0"/>
              <w:adjustRightInd w:val="0"/>
              <w:ind w:right="29"/>
              <w:rPr>
                <w:color w:val="FF0000"/>
                <w:lang w:val="de-DE"/>
              </w:rPr>
            </w:pPr>
            <w:r w:rsidRPr="008129F5">
              <w:rPr>
                <w:color w:val="FF0000"/>
                <w:lang w:val="de-DE"/>
              </w:rPr>
              <w:t>- MD vom 28. März 2018;</w:t>
            </w:r>
          </w:p>
          <w:p w14:paraId="422DE8CE" w14:textId="77777777" w:rsidR="00C47AAF" w:rsidRPr="006140E5" w:rsidRDefault="00C47AAF" w:rsidP="00C47AAF">
            <w:pPr>
              <w:widowControl w:val="0"/>
              <w:autoSpaceDE w:val="0"/>
              <w:autoSpaceDN w:val="0"/>
              <w:adjustRightInd w:val="0"/>
              <w:ind w:right="29"/>
              <w:rPr>
                <w:color w:val="FF0000"/>
                <w:lang w:val="de-DE"/>
              </w:rPr>
            </w:pPr>
            <w:r w:rsidRPr="008129F5">
              <w:rPr>
                <w:color w:val="FF0000"/>
                <w:lang w:val="de-DE"/>
              </w:rPr>
              <w:t xml:space="preserve">- MD vom 11. </w:t>
            </w:r>
            <w:r w:rsidRPr="006140E5">
              <w:rPr>
                <w:color w:val="FF0000"/>
                <w:lang w:val="de-DE"/>
              </w:rPr>
              <w:t>Oktober 2017;</w:t>
            </w:r>
          </w:p>
          <w:p w14:paraId="7648F5CF" w14:textId="77777777" w:rsidR="00C47AAF" w:rsidRPr="008129F5" w:rsidRDefault="00C47AAF" w:rsidP="00C47AAF">
            <w:pPr>
              <w:widowControl w:val="0"/>
              <w:autoSpaceDE w:val="0"/>
              <w:autoSpaceDN w:val="0"/>
              <w:adjustRightInd w:val="0"/>
              <w:ind w:right="29"/>
              <w:rPr>
                <w:color w:val="FF0000"/>
                <w:lang w:val="de-DE"/>
              </w:rPr>
            </w:pPr>
            <w:r w:rsidRPr="008129F5">
              <w:rPr>
                <w:color w:val="FF0000"/>
                <w:lang w:val="de-DE"/>
              </w:rPr>
              <w:t xml:space="preserve">- MD vom 11. Jänner 2017 </w:t>
            </w:r>
            <w:r w:rsidR="00240A51" w:rsidRPr="008129F5">
              <w:rPr>
                <w:color w:val="FF0000"/>
                <w:lang w:val="de-DE"/>
              </w:rPr>
              <w:t>-</w:t>
            </w:r>
            <w:r w:rsidRPr="008129F5">
              <w:rPr>
                <w:color w:val="FF0000"/>
                <w:lang w:val="de-DE"/>
              </w:rPr>
              <w:t xml:space="preserve"> Anhang 1; </w:t>
            </w:r>
          </w:p>
          <w:p w14:paraId="680AF145" w14:textId="77777777" w:rsidR="00C47AAF" w:rsidRPr="006140E5" w:rsidRDefault="00C47AAF" w:rsidP="00C47AAF">
            <w:pPr>
              <w:widowControl w:val="0"/>
              <w:autoSpaceDE w:val="0"/>
              <w:autoSpaceDN w:val="0"/>
              <w:adjustRightInd w:val="0"/>
              <w:ind w:right="29"/>
              <w:rPr>
                <w:color w:val="FF0000"/>
                <w:lang w:val="de-DE"/>
              </w:rPr>
            </w:pPr>
            <w:r w:rsidRPr="008129F5">
              <w:rPr>
                <w:color w:val="FF0000"/>
                <w:lang w:val="de-DE"/>
              </w:rPr>
              <w:t xml:space="preserve">- MD vom 13. </w:t>
            </w:r>
            <w:r w:rsidRPr="006140E5">
              <w:rPr>
                <w:color w:val="FF0000"/>
                <w:lang w:val="de-DE"/>
              </w:rPr>
              <w:t xml:space="preserve">Dezember 2013 </w:t>
            </w:r>
            <w:r w:rsidR="00240A51" w:rsidRPr="006140E5">
              <w:rPr>
                <w:color w:val="FF0000"/>
                <w:lang w:val="de-DE"/>
              </w:rPr>
              <w:t xml:space="preserve">- </w:t>
            </w:r>
            <w:r w:rsidRPr="006140E5">
              <w:rPr>
                <w:color w:val="FF0000"/>
                <w:lang w:val="de-DE"/>
              </w:rPr>
              <w:t>Anhang 2;</w:t>
            </w:r>
          </w:p>
          <w:p w14:paraId="06D6D3A3" w14:textId="77777777" w:rsidR="00C47AAF" w:rsidRPr="008129F5" w:rsidRDefault="00C47AAF" w:rsidP="00C47AAF">
            <w:pPr>
              <w:widowControl w:val="0"/>
              <w:autoSpaceDE w:val="0"/>
              <w:autoSpaceDN w:val="0"/>
              <w:adjustRightInd w:val="0"/>
              <w:ind w:right="29"/>
              <w:rPr>
                <w:color w:val="FF0000"/>
                <w:lang w:val="de-DE"/>
              </w:rPr>
            </w:pPr>
            <w:r w:rsidRPr="008129F5">
              <w:rPr>
                <w:color w:val="FF0000"/>
                <w:lang w:val="de-DE"/>
              </w:rPr>
              <w:t>- MD vom 7. März 2012;</w:t>
            </w:r>
          </w:p>
          <w:p w14:paraId="7A81D972" w14:textId="77777777" w:rsidR="00C47AAF" w:rsidRPr="006140E5" w:rsidRDefault="00C47AAF" w:rsidP="00C47AAF">
            <w:pPr>
              <w:widowControl w:val="0"/>
              <w:autoSpaceDE w:val="0"/>
              <w:autoSpaceDN w:val="0"/>
              <w:adjustRightInd w:val="0"/>
              <w:ind w:right="29"/>
              <w:rPr>
                <w:color w:val="FF0000"/>
                <w:lang w:val="de-DE"/>
              </w:rPr>
            </w:pPr>
            <w:r w:rsidRPr="008129F5">
              <w:rPr>
                <w:color w:val="FF0000"/>
                <w:lang w:val="de-DE"/>
              </w:rPr>
              <w:t xml:space="preserve">- MD vom 27. </w:t>
            </w:r>
            <w:r w:rsidRPr="006140E5">
              <w:rPr>
                <w:color w:val="FF0000"/>
                <w:lang w:val="de-DE"/>
              </w:rPr>
              <w:t>September 2017;</w:t>
            </w:r>
          </w:p>
          <w:p w14:paraId="627FE452" w14:textId="77777777" w:rsidR="00570255" w:rsidRPr="008129F5" w:rsidRDefault="00C47AAF" w:rsidP="00C47AAF">
            <w:pPr>
              <w:widowControl w:val="0"/>
              <w:spacing w:line="240" w:lineRule="exact"/>
              <w:ind w:right="29"/>
              <w:rPr>
                <w:color w:val="FF0000"/>
                <w:lang w:val="de-DE"/>
              </w:rPr>
            </w:pPr>
            <w:r w:rsidRPr="008129F5">
              <w:rPr>
                <w:color w:val="FF0000"/>
                <w:lang w:val="de-DE"/>
              </w:rPr>
              <w:t>- MD vom 05. Februar 2015.</w:t>
            </w:r>
          </w:p>
          <w:p w14:paraId="5F670C02" w14:textId="77777777" w:rsidR="00C47AAF" w:rsidRPr="00C47AAF" w:rsidRDefault="00C47AAF" w:rsidP="00C47AAF">
            <w:pPr>
              <w:widowControl w:val="0"/>
              <w:spacing w:line="240" w:lineRule="exact"/>
              <w:ind w:right="29"/>
              <w:rPr>
                <w:rFonts w:cs="Arial"/>
                <w:b/>
                <w:bCs/>
                <w:caps/>
                <w:color w:val="FF0000"/>
                <w:lang w:val="de-DE"/>
              </w:rPr>
            </w:pPr>
          </w:p>
          <w:p w14:paraId="0F4489FD" w14:textId="77777777" w:rsidR="00570255" w:rsidRPr="00570255" w:rsidRDefault="002D7DD6" w:rsidP="00C47AAF">
            <w:pPr>
              <w:widowControl w:val="0"/>
              <w:autoSpaceDE w:val="0"/>
              <w:autoSpaceDN w:val="0"/>
              <w:adjustRightInd w:val="0"/>
              <w:ind w:right="29"/>
              <w:jc w:val="both"/>
              <w:rPr>
                <w:rFonts w:cs="Arial"/>
                <w:i/>
                <w:color w:val="FF0000"/>
                <w:lang w:val="de-DE"/>
              </w:rPr>
            </w:pPr>
            <w:r w:rsidRPr="002D7DD6">
              <w:rPr>
                <w:rFonts w:cs="Arial"/>
                <w:i/>
                <w:color w:val="FF0000"/>
                <w:lang w:val="de-DE"/>
              </w:rPr>
              <w:t>[</w:t>
            </w:r>
            <w:r w:rsidRPr="00507A9F">
              <w:rPr>
                <w:rFonts w:cs="Arial"/>
                <w:i/>
                <w:color w:val="FF0000"/>
                <w:highlight w:val="green"/>
                <w:lang w:val="de-DE"/>
              </w:rPr>
              <w:t>NB: Nur auszufüllen, wenn im Portal das grüne Blatt aufscheint</w:t>
            </w:r>
            <w:r w:rsidRPr="002D7DD6">
              <w:rPr>
                <w:rFonts w:cs="Arial"/>
                <w:i/>
                <w:color w:val="FF0000"/>
                <w:lang w:val="de-DE"/>
              </w:rPr>
              <w:t>]</w:t>
            </w:r>
          </w:p>
          <w:p w14:paraId="536E598B" w14:textId="77777777" w:rsidR="00513FB6" w:rsidRPr="00570255" w:rsidRDefault="00513FB6" w:rsidP="00997AB1">
            <w:pPr>
              <w:widowControl w:val="0"/>
              <w:spacing w:line="240" w:lineRule="exact"/>
              <w:jc w:val="both"/>
              <w:rPr>
                <w:rFonts w:cs="Arial"/>
                <w:noProof w:val="0"/>
                <w:lang w:val="de-DE"/>
              </w:rPr>
            </w:pPr>
          </w:p>
        </w:tc>
        <w:tc>
          <w:tcPr>
            <w:tcW w:w="1101" w:type="dxa"/>
          </w:tcPr>
          <w:p w14:paraId="4B6E10E6" w14:textId="77777777" w:rsidR="00513FB6" w:rsidRPr="00570255" w:rsidRDefault="00513FB6" w:rsidP="00997AB1">
            <w:pPr>
              <w:widowControl w:val="0"/>
              <w:spacing w:line="240" w:lineRule="exact"/>
              <w:rPr>
                <w:rFonts w:cs="Arial"/>
                <w:lang w:val="de-DE"/>
              </w:rPr>
            </w:pPr>
          </w:p>
        </w:tc>
        <w:tc>
          <w:tcPr>
            <w:tcW w:w="4153" w:type="dxa"/>
          </w:tcPr>
          <w:p w14:paraId="588B1481" w14:textId="77777777" w:rsidR="00513FB6" w:rsidRPr="00570255" w:rsidRDefault="00513FB6" w:rsidP="00C47AAF">
            <w:pPr>
              <w:widowControl w:val="0"/>
              <w:tabs>
                <w:tab w:val="left" w:pos="2112"/>
                <w:tab w:val="center" w:pos="4536"/>
                <w:tab w:val="right" w:pos="9072"/>
              </w:tabs>
              <w:spacing w:line="240" w:lineRule="exact"/>
              <w:ind w:right="72" w:hanging="14"/>
              <w:jc w:val="center"/>
              <w:rPr>
                <w:rFonts w:cs="Arial"/>
                <w:b/>
                <w:bCs/>
                <w:caps/>
                <w:lang w:val="it-IT"/>
              </w:rPr>
            </w:pPr>
            <w:r w:rsidRPr="00570255">
              <w:rPr>
                <w:rFonts w:cs="Arial"/>
                <w:b/>
                <w:bCs/>
                <w:caps/>
                <w:lang w:val="it-IT"/>
              </w:rPr>
              <w:t xml:space="preserve">DISCIPLINARE DI GARA </w:t>
            </w:r>
          </w:p>
          <w:p w14:paraId="6A9E879B" w14:textId="77777777" w:rsidR="00513FB6" w:rsidRPr="00570255" w:rsidRDefault="00513FB6" w:rsidP="00C47AAF">
            <w:pPr>
              <w:widowControl w:val="0"/>
              <w:tabs>
                <w:tab w:val="left" w:pos="2112"/>
                <w:tab w:val="center" w:pos="4536"/>
                <w:tab w:val="right" w:pos="9072"/>
              </w:tabs>
              <w:spacing w:line="240" w:lineRule="exact"/>
              <w:ind w:right="72" w:hanging="14"/>
              <w:rPr>
                <w:rFonts w:cs="Arial"/>
                <w:b/>
                <w:bCs/>
                <w:caps/>
                <w:lang w:val="it-IT"/>
              </w:rPr>
            </w:pPr>
          </w:p>
          <w:p w14:paraId="5EC530FB" w14:textId="77777777" w:rsidR="00513FB6" w:rsidRPr="00570255" w:rsidRDefault="00513FB6" w:rsidP="00C47AAF">
            <w:pPr>
              <w:widowControl w:val="0"/>
              <w:tabs>
                <w:tab w:val="left" w:pos="2112"/>
              </w:tabs>
              <w:spacing w:line="240" w:lineRule="exact"/>
              <w:ind w:right="72" w:hanging="14"/>
              <w:jc w:val="center"/>
              <w:rPr>
                <w:rFonts w:cs="Arial"/>
                <w:b/>
                <w:bCs/>
                <w:caps/>
                <w:lang w:val="it-IT"/>
              </w:rPr>
            </w:pPr>
            <w:r w:rsidRPr="00570255">
              <w:rPr>
                <w:rFonts w:cs="Arial"/>
                <w:b/>
                <w:bCs/>
                <w:caps/>
                <w:lang w:val="it-IT"/>
              </w:rPr>
              <w:t>PROCEDURA APERTA</w:t>
            </w:r>
          </w:p>
          <w:p w14:paraId="4DF4E7B2" w14:textId="77777777" w:rsidR="00513FB6" w:rsidRPr="00570255" w:rsidRDefault="00513FB6" w:rsidP="00C47AAF">
            <w:pPr>
              <w:widowControl w:val="0"/>
              <w:tabs>
                <w:tab w:val="left" w:pos="2112"/>
              </w:tabs>
              <w:spacing w:line="240" w:lineRule="exact"/>
              <w:ind w:right="72" w:hanging="14"/>
              <w:jc w:val="center"/>
              <w:rPr>
                <w:rFonts w:cs="Arial"/>
                <w:b/>
                <w:bCs/>
                <w:caps/>
                <w:lang w:val="it-IT"/>
              </w:rPr>
            </w:pPr>
            <w:r w:rsidRPr="00570255">
              <w:rPr>
                <w:rFonts w:cs="Arial"/>
                <w:b/>
                <w:bCs/>
                <w:caps/>
                <w:lang w:val="it-IT"/>
              </w:rPr>
              <w:t>sopra soglia EUROPEA</w:t>
            </w:r>
          </w:p>
          <w:p w14:paraId="476981B0" w14:textId="77777777" w:rsidR="00513FB6" w:rsidRPr="00570255" w:rsidRDefault="00513FB6" w:rsidP="00C47AAF">
            <w:pPr>
              <w:widowControl w:val="0"/>
              <w:tabs>
                <w:tab w:val="left" w:pos="2112"/>
              </w:tabs>
              <w:spacing w:line="240" w:lineRule="exact"/>
              <w:ind w:right="72" w:hanging="14"/>
              <w:jc w:val="center"/>
              <w:rPr>
                <w:rFonts w:cs="Arial"/>
                <w:b/>
                <w:bCs/>
                <w:caps/>
                <w:color w:val="FF0000"/>
                <w:lang w:val="it-IT"/>
              </w:rPr>
            </w:pPr>
          </w:p>
          <w:p w14:paraId="35A1179A" w14:textId="77777777" w:rsidR="00C47AAF" w:rsidRPr="00C47AAF" w:rsidRDefault="00C47AAF" w:rsidP="00C47AAF">
            <w:pPr>
              <w:widowControl w:val="0"/>
              <w:tabs>
                <w:tab w:val="left" w:pos="2112"/>
              </w:tabs>
              <w:spacing w:line="240" w:lineRule="exact"/>
              <w:ind w:right="72" w:hanging="14"/>
              <w:jc w:val="center"/>
              <w:rPr>
                <w:rFonts w:cs="Arial"/>
                <w:b/>
                <w:bCs/>
                <w:caps/>
                <w:lang w:val="it-IT"/>
              </w:rPr>
            </w:pPr>
            <w:r w:rsidRPr="00C47AAF">
              <w:rPr>
                <w:rFonts w:cs="Arial"/>
                <w:b/>
                <w:bCs/>
                <w:caps/>
                <w:lang w:val="it-IT"/>
              </w:rPr>
              <w:t>per l’affidamento</w:t>
            </w:r>
          </w:p>
          <w:p w14:paraId="0013408C" w14:textId="77777777" w:rsidR="00C47AAF" w:rsidRPr="00C47AAF" w:rsidRDefault="00C47AAF" w:rsidP="00C47AAF">
            <w:pPr>
              <w:widowControl w:val="0"/>
              <w:tabs>
                <w:tab w:val="left" w:pos="2112"/>
              </w:tabs>
              <w:spacing w:line="240" w:lineRule="exact"/>
              <w:ind w:right="72" w:hanging="14"/>
              <w:jc w:val="center"/>
              <w:rPr>
                <w:rFonts w:cs="Arial"/>
                <w:b/>
                <w:bCs/>
                <w:caps/>
                <w:lang w:val="it-IT"/>
              </w:rPr>
            </w:pPr>
            <w:r w:rsidRPr="00C47AAF">
              <w:rPr>
                <w:rFonts w:cs="Arial"/>
                <w:b/>
                <w:bCs/>
                <w:caps/>
                <w:lang w:val="it-IT"/>
              </w:rPr>
              <w:t>dei servizi:</w:t>
            </w:r>
          </w:p>
          <w:p w14:paraId="7D9FE6EA" w14:textId="77777777" w:rsidR="00C47AAF" w:rsidRDefault="00C47AAF" w:rsidP="00C47AAF">
            <w:pPr>
              <w:widowControl w:val="0"/>
              <w:tabs>
                <w:tab w:val="left" w:pos="2112"/>
              </w:tabs>
              <w:spacing w:line="240" w:lineRule="exact"/>
              <w:ind w:right="72" w:hanging="14"/>
              <w:jc w:val="center"/>
              <w:rPr>
                <w:rFonts w:cs="Arial"/>
                <w:b/>
                <w:noProof w:val="0"/>
                <w:lang w:val="it-IT"/>
              </w:rPr>
            </w:pP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p w14:paraId="7A6A97B7" w14:textId="77777777" w:rsidR="00C47AAF" w:rsidRDefault="00C47AAF" w:rsidP="00C47AAF">
            <w:pPr>
              <w:widowControl w:val="0"/>
              <w:tabs>
                <w:tab w:val="left" w:pos="2112"/>
              </w:tabs>
              <w:spacing w:line="240" w:lineRule="exact"/>
              <w:ind w:right="72" w:hanging="14"/>
              <w:jc w:val="center"/>
              <w:rPr>
                <w:rFonts w:cs="Arial"/>
                <w:b/>
                <w:noProof w:val="0"/>
                <w:lang w:val="it-IT"/>
              </w:rPr>
            </w:pPr>
            <w:r w:rsidRPr="00C47AAF">
              <w:rPr>
                <w:rFonts w:cs="Arial"/>
                <w:b/>
                <w:bCs/>
                <w:caps/>
                <w:lang w:val="it-IT"/>
              </w:rPr>
              <w:t xml:space="preserve">per </w:t>
            </w:r>
            <w:r>
              <w:rPr>
                <w:rFonts w:cs="Arial"/>
                <w:b/>
                <w:noProof w:val="0"/>
                <w:lang w:val="it-IT"/>
              </w:rPr>
              <w:fldChar w:fldCharType="begin">
                <w:ffData>
                  <w:name w:val="Text21"/>
                  <w:enabled/>
                  <w:calcOnExit w:val="0"/>
                  <w:textInput/>
                </w:ffData>
              </w:fldChar>
            </w:r>
            <w:r w:rsidRPr="00C47AAF">
              <w:rPr>
                <w:rFonts w:cs="Arial"/>
                <w:b/>
                <w:noProof w:val="0"/>
                <w:lang w:val="it-IT"/>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p w14:paraId="664B46EE" w14:textId="77777777" w:rsidR="00513FB6" w:rsidRPr="00C47AAF" w:rsidRDefault="00513FB6" w:rsidP="00C47AAF">
            <w:pPr>
              <w:widowControl w:val="0"/>
              <w:tabs>
                <w:tab w:val="left" w:pos="2112"/>
              </w:tabs>
              <w:spacing w:line="240" w:lineRule="exact"/>
              <w:ind w:right="72" w:hanging="14"/>
              <w:jc w:val="center"/>
              <w:rPr>
                <w:rFonts w:cs="Arial"/>
                <w:b/>
                <w:bCs/>
                <w:caps/>
                <w:lang w:val="it-IT"/>
              </w:rPr>
            </w:pPr>
          </w:p>
          <w:p w14:paraId="70ED179D" w14:textId="77777777" w:rsidR="00C47AAF" w:rsidRPr="00C47AAF" w:rsidRDefault="003E454E" w:rsidP="00C47AAF">
            <w:pPr>
              <w:widowControl w:val="0"/>
              <w:tabs>
                <w:tab w:val="left" w:pos="2112"/>
              </w:tabs>
              <w:autoSpaceDE w:val="0"/>
              <w:autoSpaceDN w:val="0"/>
              <w:adjustRightInd w:val="0"/>
              <w:ind w:right="72" w:hanging="14"/>
              <w:jc w:val="center"/>
              <w:rPr>
                <w:rFonts w:cs="Arial"/>
                <w:bCs/>
                <w:color w:val="FF0000"/>
                <w:lang w:val="it-IT"/>
              </w:rPr>
            </w:pPr>
            <w:r w:rsidRPr="00570255">
              <w:rPr>
                <w:rFonts w:cs="Arial"/>
                <w:color w:val="FF0000"/>
                <w:lang w:val="de-DE" w:eastAsia="de-DE"/>
              </w:rPr>
              <w:drawing>
                <wp:inline distT="0" distB="0" distL="0" distR="0" wp14:anchorId="35D46774" wp14:editId="3091AA21">
                  <wp:extent cx="228600" cy="241300"/>
                  <wp:effectExtent l="0" t="0" r="0" b="0"/>
                  <wp:docPr id="2" name="Immagine 2"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sidR="00C47AAF" w:rsidRPr="00C47AAF">
              <w:rPr>
                <w:rFonts w:cs="Arial"/>
                <w:bCs/>
                <w:color w:val="FF0000"/>
                <w:lang w:val="it-IT"/>
              </w:rPr>
              <w:t xml:space="preserve">a basso impatto ambientale </w:t>
            </w:r>
          </w:p>
          <w:p w14:paraId="52AFC53D" w14:textId="77777777" w:rsidR="00C47AAF" w:rsidRDefault="00C47AAF" w:rsidP="00C47AAF">
            <w:pPr>
              <w:widowControl w:val="0"/>
              <w:tabs>
                <w:tab w:val="left" w:pos="2112"/>
              </w:tabs>
              <w:autoSpaceDE w:val="0"/>
              <w:autoSpaceDN w:val="0"/>
              <w:adjustRightInd w:val="0"/>
              <w:ind w:right="72" w:hanging="14"/>
              <w:jc w:val="center"/>
              <w:rPr>
                <w:rFonts w:cs="Arial"/>
                <w:bCs/>
                <w:color w:val="FF0000"/>
                <w:lang w:val="it-IT"/>
              </w:rPr>
            </w:pPr>
            <w:r w:rsidRPr="00C47AAF">
              <w:rPr>
                <w:rFonts w:cs="Arial"/>
                <w:bCs/>
                <w:color w:val="FF0000"/>
                <w:lang w:val="it-IT"/>
              </w:rPr>
              <w:t>in conformità ai criteri ambientali minimi di cui ai seguenti Decreti del Ministro dell’ambiente e della tutela del territorio e del mare:</w:t>
            </w:r>
          </w:p>
          <w:p w14:paraId="3C2EA1E2" w14:textId="77777777" w:rsidR="00C47AAF" w:rsidRDefault="00C47AAF" w:rsidP="00C47AAF">
            <w:pPr>
              <w:widowControl w:val="0"/>
              <w:tabs>
                <w:tab w:val="left" w:pos="2112"/>
              </w:tabs>
              <w:autoSpaceDE w:val="0"/>
              <w:autoSpaceDN w:val="0"/>
              <w:adjustRightInd w:val="0"/>
              <w:ind w:right="72"/>
              <w:rPr>
                <w:rFonts w:cs="Arial"/>
                <w:bCs/>
                <w:color w:val="FF0000"/>
                <w:lang w:val="it-IT"/>
              </w:rPr>
            </w:pPr>
          </w:p>
          <w:p w14:paraId="64052414" w14:textId="77777777" w:rsidR="00C47AAF" w:rsidRPr="00C47AAF" w:rsidRDefault="00C47AAF" w:rsidP="00C47AAF">
            <w:pPr>
              <w:widowControl w:val="0"/>
              <w:tabs>
                <w:tab w:val="left" w:pos="2112"/>
              </w:tabs>
              <w:autoSpaceDE w:val="0"/>
              <w:autoSpaceDN w:val="0"/>
              <w:adjustRightInd w:val="0"/>
              <w:ind w:right="72"/>
              <w:rPr>
                <w:rFonts w:cs="Arial"/>
                <w:bCs/>
                <w:color w:val="FF0000"/>
                <w:lang w:val="it-IT"/>
              </w:rPr>
            </w:pPr>
          </w:p>
          <w:p w14:paraId="34461052" w14:textId="77777777" w:rsidR="00C47AAF" w:rsidRPr="00C47AAF" w:rsidRDefault="00C47AAF" w:rsidP="00C47AAF">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D.M. 28 marzo 2018</w:t>
            </w:r>
          </w:p>
          <w:p w14:paraId="7EECF9B2" w14:textId="77777777" w:rsidR="00C47AAF" w:rsidRPr="00C47AAF" w:rsidRDefault="00C47AAF" w:rsidP="00C47AAF">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D.M. 11 ottobre 2017;</w:t>
            </w:r>
          </w:p>
          <w:p w14:paraId="64340EAF" w14:textId="77777777" w:rsidR="00C47AAF" w:rsidRPr="00C47AAF" w:rsidRDefault="00C47AAF" w:rsidP="00C47AAF">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xml:space="preserve">- D.M. 11 gennaio 2017 </w:t>
            </w:r>
            <w:r w:rsidR="00240A51">
              <w:rPr>
                <w:rFonts w:cs="Arial"/>
                <w:bCs/>
                <w:color w:val="FF0000"/>
                <w:lang w:val="it-IT"/>
              </w:rPr>
              <w:t>-</w:t>
            </w:r>
            <w:r w:rsidRPr="00C47AAF">
              <w:rPr>
                <w:rFonts w:cs="Arial"/>
                <w:bCs/>
                <w:color w:val="FF0000"/>
                <w:lang w:val="it-IT"/>
              </w:rPr>
              <w:t xml:space="preserve"> Allegato 1;</w:t>
            </w:r>
          </w:p>
          <w:p w14:paraId="3C243481" w14:textId="77777777" w:rsidR="00C47AAF" w:rsidRPr="00C47AAF" w:rsidRDefault="00C47AAF" w:rsidP="00C47AAF">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xml:space="preserve">- D.M. 13 dicembre 2013 </w:t>
            </w:r>
            <w:r w:rsidR="00240A51">
              <w:rPr>
                <w:rFonts w:cs="Arial"/>
                <w:bCs/>
                <w:color w:val="FF0000"/>
                <w:lang w:val="it-IT"/>
              </w:rPr>
              <w:t>-</w:t>
            </w:r>
            <w:r w:rsidRPr="00C47AAF">
              <w:rPr>
                <w:rFonts w:cs="Arial"/>
                <w:bCs/>
                <w:color w:val="FF0000"/>
                <w:lang w:val="it-IT"/>
              </w:rPr>
              <w:t xml:space="preserve"> Allegato 2;</w:t>
            </w:r>
          </w:p>
          <w:p w14:paraId="53FF060A" w14:textId="77777777" w:rsidR="00C47AAF" w:rsidRPr="00C47AAF" w:rsidRDefault="00C47AAF" w:rsidP="00C47AAF">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D.M. 7 marzo 2012;</w:t>
            </w:r>
          </w:p>
          <w:p w14:paraId="79978AEA" w14:textId="77777777" w:rsidR="00C47AAF" w:rsidRPr="00C47AAF" w:rsidRDefault="00C47AAF" w:rsidP="00C47AAF">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D.M. 27 settembre 2017;</w:t>
            </w:r>
          </w:p>
          <w:p w14:paraId="45B938AE" w14:textId="77777777" w:rsidR="00570255" w:rsidRDefault="00C47AAF" w:rsidP="00C47AAF">
            <w:pPr>
              <w:widowControl w:val="0"/>
              <w:tabs>
                <w:tab w:val="left" w:pos="2112"/>
              </w:tabs>
              <w:spacing w:line="240" w:lineRule="exact"/>
              <w:ind w:right="72" w:hanging="14"/>
              <w:rPr>
                <w:rFonts w:cs="Arial"/>
                <w:bCs/>
                <w:color w:val="FF0000"/>
                <w:lang w:val="it-IT"/>
              </w:rPr>
            </w:pPr>
            <w:r w:rsidRPr="00C47AAF">
              <w:rPr>
                <w:rFonts w:cs="Arial"/>
                <w:bCs/>
                <w:color w:val="FF0000"/>
                <w:lang w:val="it-IT"/>
              </w:rPr>
              <w:t>- D.M. 5 febbraio 2015.</w:t>
            </w:r>
          </w:p>
          <w:p w14:paraId="6DC046D9" w14:textId="77777777" w:rsidR="00C47AAF" w:rsidRPr="00C47AAF" w:rsidRDefault="00C47AAF" w:rsidP="00C47AAF">
            <w:pPr>
              <w:widowControl w:val="0"/>
              <w:tabs>
                <w:tab w:val="left" w:pos="2112"/>
              </w:tabs>
              <w:spacing w:line="240" w:lineRule="exact"/>
              <w:ind w:right="72" w:hanging="14"/>
              <w:rPr>
                <w:rFonts w:cs="Arial"/>
                <w:bCs/>
                <w:caps/>
                <w:color w:val="FF0000"/>
                <w:lang w:val="it-IT"/>
              </w:rPr>
            </w:pPr>
          </w:p>
          <w:p w14:paraId="046AD24B" w14:textId="77777777" w:rsidR="00570255" w:rsidRPr="00570255" w:rsidRDefault="00570255" w:rsidP="00C47AAF">
            <w:pPr>
              <w:widowControl w:val="0"/>
              <w:tabs>
                <w:tab w:val="left" w:pos="2112"/>
              </w:tabs>
              <w:autoSpaceDE w:val="0"/>
              <w:autoSpaceDN w:val="0"/>
              <w:adjustRightInd w:val="0"/>
              <w:ind w:right="72" w:hanging="14"/>
              <w:jc w:val="both"/>
              <w:rPr>
                <w:rFonts w:cs="Arial"/>
                <w:i/>
                <w:color w:val="FF0000"/>
                <w:lang w:val="it-IT"/>
              </w:rPr>
            </w:pPr>
            <w:r w:rsidRPr="00570255">
              <w:rPr>
                <w:rFonts w:cs="Arial"/>
                <w:i/>
                <w:color w:val="FF0000"/>
                <w:lang w:val="it-IT"/>
              </w:rPr>
              <w:t>[</w:t>
            </w:r>
            <w:r w:rsidRPr="00507A9F">
              <w:rPr>
                <w:rFonts w:cs="Arial"/>
                <w:i/>
                <w:color w:val="FF0000"/>
                <w:highlight w:val="green"/>
                <w:lang w:val="it-IT"/>
              </w:rPr>
              <w:t>NB: inserire solo se anche sul portale si prevede la foglia</w:t>
            </w:r>
            <w:r w:rsidRPr="00570255">
              <w:rPr>
                <w:rFonts w:cs="Arial"/>
                <w:i/>
                <w:color w:val="FF0000"/>
                <w:lang w:val="it-IT"/>
              </w:rPr>
              <w:t>]</w:t>
            </w:r>
          </w:p>
          <w:p w14:paraId="11124A9C" w14:textId="77777777" w:rsidR="00513FB6" w:rsidRPr="00570255" w:rsidRDefault="00513FB6" w:rsidP="00C47AAF">
            <w:pPr>
              <w:widowControl w:val="0"/>
              <w:tabs>
                <w:tab w:val="left" w:pos="2112"/>
              </w:tabs>
              <w:spacing w:line="240" w:lineRule="exact"/>
              <w:ind w:right="72"/>
              <w:jc w:val="both"/>
              <w:rPr>
                <w:rFonts w:cs="Arial"/>
                <w:noProof w:val="0"/>
                <w:lang w:val="it-IT"/>
              </w:rPr>
            </w:pPr>
          </w:p>
        </w:tc>
      </w:tr>
      <w:tr w:rsidR="00513FB6" w:rsidRPr="00FF5E35" w14:paraId="2E268FBA" w14:textId="77777777" w:rsidTr="00364809">
        <w:trPr>
          <w:cantSplit/>
        </w:trPr>
        <w:tc>
          <w:tcPr>
            <w:tcW w:w="4286" w:type="dxa"/>
            <w:gridSpan w:val="2"/>
          </w:tcPr>
          <w:p w14:paraId="71D5EDF2" w14:textId="77777777" w:rsidR="00513FB6" w:rsidRPr="00944AA4" w:rsidRDefault="00513FB6" w:rsidP="00997AB1">
            <w:pPr>
              <w:widowControl w:val="0"/>
              <w:spacing w:line="240" w:lineRule="exact"/>
              <w:jc w:val="center"/>
              <w:rPr>
                <w:rFonts w:cs="Arial"/>
                <w:b/>
                <w:bCs/>
                <w:caps/>
                <w:lang w:val="de-DE"/>
              </w:rPr>
            </w:pPr>
            <w:r w:rsidRPr="00944AA4">
              <w:rPr>
                <w:rFonts w:cs="Arial"/>
                <w:b/>
                <w:bCs/>
                <w:lang w:val="de-DE"/>
              </w:rPr>
              <w:t>AUSWAHL DES ANGEBOTS NACH DEM KRITERIUM DES WIRTSCHAFTLICH GÜNSTIGSTEN ANGEBOTS</w:t>
            </w:r>
          </w:p>
          <w:p w14:paraId="37165433" w14:textId="77777777" w:rsidR="00513FB6" w:rsidRPr="00944AA4" w:rsidRDefault="00513FB6" w:rsidP="00997AB1">
            <w:pPr>
              <w:widowControl w:val="0"/>
              <w:spacing w:line="240" w:lineRule="exact"/>
              <w:jc w:val="center"/>
              <w:rPr>
                <w:rFonts w:cs="Arial"/>
                <w:b/>
                <w:bCs/>
                <w:caps/>
                <w:lang w:val="de-DE"/>
              </w:rPr>
            </w:pPr>
          </w:p>
          <w:p w14:paraId="6EA908F5" w14:textId="77777777" w:rsidR="00513FB6" w:rsidRPr="00944AA4" w:rsidRDefault="00513FB6" w:rsidP="00997AB1">
            <w:pPr>
              <w:widowControl w:val="0"/>
              <w:spacing w:line="240" w:lineRule="exact"/>
              <w:jc w:val="center"/>
              <w:rPr>
                <w:rFonts w:cs="Arial"/>
                <w:b/>
                <w:bCs/>
                <w:caps/>
                <w:lang w:val="de-DE"/>
              </w:rPr>
            </w:pPr>
            <w:r w:rsidRPr="00944AA4">
              <w:rPr>
                <w:rFonts w:cs="Arial"/>
                <w:b/>
                <w:lang w:val="de-DE"/>
              </w:rPr>
              <w:t>NACH PREIS UND QUALITÄT</w:t>
            </w:r>
          </w:p>
          <w:p w14:paraId="65C99670" w14:textId="77777777" w:rsidR="00513FB6" w:rsidRPr="00944AA4" w:rsidRDefault="00513FB6" w:rsidP="00997AB1">
            <w:pPr>
              <w:widowControl w:val="0"/>
              <w:spacing w:line="240" w:lineRule="exact"/>
              <w:jc w:val="center"/>
              <w:rPr>
                <w:rFonts w:cs="Arial"/>
                <w:b/>
                <w:noProof w:val="0"/>
                <w:lang w:val="de-DE"/>
              </w:rPr>
            </w:pPr>
          </w:p>
          <w:p w14:paraId="019D3536" w14:textId="77777777" w:rsidR="00513FB6" w:rsidRPr="00944AA4" w:rsidRDefault="00513FB6" w:rsidP="00997AB1">
            <w:pPr>
              <w:widowControl w:val="0"/>
              <w:spacing w:line="240" w:lineRule="exact"/>
              <w:jc w:val="center"/>
              <w:rPr>
                <w:rFonts w:cs="Arial"/>
                <w:b/>
                <w:noProof w:val="0"/>
                <w:lang w:val="de-DE"/>
              </w:rPr>
            </w:pPr>
          </w:p>
          <w:p w14:paraId="070F0906" w14:textId="77777777" w:rsidR="002D7DD6" w:rsidRPr="00D15BFE" w:rsidRDefault="002D7DD6" w:rsidP="00997AB1">
            <w:pPr>
              <w:widowControl w:val="0"/>
              <w:ind w:right="180"/>
              <w:jc w:val="center"/>
              <w:rPr>
                <w:rFonts w:cs="Arial"/>
                <w:b/>
                <w:noProof w:val="0"/>
                <w:lang w:val="de-DE"/>
              </w:rPr>
            </w:pPr>
            <w:r w:rsidRPr="00D15BFE">
              <w:rPr>
                <w:rFonts w:cs="Arial"/>
                <w:b/>
                <w:noProof w:val="0"/>
                <w:lang w:val="de-DE"/>
              </w:rPr>
              <w:t xml:space="preserve">ELEKTRONISCHES </w:t>
            </w:r>
          </w:p>
          <w:p w14:paraId="66D9EBB1" w14:textId="77777777" w:rsidR="00513FB6" w:rsidRPr="00944AA4" w:rsidRDefault="002D7DD6" w:rsidP="00997AB1">
            <w:pPr>
              <w:widowControl w:val="0"/>
              <w:spacing w:line="240" w:lineRule="exact"/>
              <w:jc w:val="center"/>
              <w:rPr>
                <w:rFonts w:cs="Arial"/>
                <w:noProof w:val="0"/>
                <w:lang w:val="de-DE"/>
              </w:rPr>
            </w:pPr>
            <w:r w:rsidRPr="00D15BFE">
              <w:rPr>
                <w:rFonts w:cs="Arial"/>
                <w:b/>
                <w:noProof w:val="0"/>
                <w:lang w:val="de-DE"/>
              </w:rPr>
              <w:t>AUSSCHREIBUNGVERFAHREN</w:t>
            </w:r>
          </w:p>
        </w:tc>
        <w:tc>
          <w:tcPr>
            <w:tcW w:w="1101" w:type="dxa"/>
          </w:tcPr>
          <w:p w14:paraId="5133D9B3" w14:textId="77777777" w:rsidR="00513FB6" w:rsidRPr="00944AA4" w:rsidRDefault="00513FB6" w:rsidP="00997AB1">
            <w:pPr>
              <w:widowControl w:val="0"/>
              <w:spacing w:line="240" w:lineRule="exact"/>
              <w:rPr>
                <w:rFonts w:cs="Arial"/>
                <w:lang w:val="de-DE"/>
              </w:rPr>
            </w:pPr>
          </w:p>
        </w:tc>
        <w:tc>
          <w:tcPr>
            <w:tcW w:w="4153" w:type="dxa"/>
          </w:tcPr>
          <w:p w14:paraId="4D339BDE" w14:textId="77777777" w:rsidR="00513FB6" w:rsidRPr="00944AA4" w:rsidRDefault="00513FB6" w:rsidP="00997AB1">
            <w:pPr>
              <w:widowControl w:val="0"/>
              <w:spacing w:line="240" w:lineRule="exact"/>
              <w:jc w:val="center"/>
              <w:rPr>
                <w:rFonts w:cs="Arial"/>
                <w:b/>
                <w:bCs/>
                <w:caps/>
                <w:lang w:val="it-IT"/>
              </w:rPr>
            </w:pPr>
            <w:r w:rsidRPr="00944AA4">
              <w:rPr>
                <w:rFonts w:cs="Arial"/>
                <w:b/>
                <w:bCs/>
                <w:lang w:val="it-IT"/>
              </w:rPr>
              <w:t>SELEZIONE DELL’OFFERTA</w:t>
            </w:r>
          </w:p>
          <w:p w14:paraId="4FEF6672" w14:textId="77777777" w:rsidR="00513FB6" w:rsidRPr="00944AA4" w:rsidRDefault="00513FB6" w:rsidP="00997AB1">
            <w:pPr>
              <w:widowControl w:val="0"/>
              <w:spacing w:line="240" w:lineRule="exact"/>
              <w:jc w:val="center"/>
              <w:rPr>
                <w:rFonts w:cs="Arial"/>
                <w:b/>
                <w:bCs/>
                <w:caps/>
                <w:lang w:val="it-IT"/>
              </w:rPr>
            </w:pPr>
            <w:r w:rsidRPr="00944AA4">
              <w:rPr>
                <w:rFonts w:cs="Arial"/>
                <w:b/>
                <w:bCs/>
                <w:lang w:val="it-IT"/>
              </w:rPr>
              <w:t>SECONDO IL CRITERIO DELL’OFFERTA ECONOMICAMENTE PIÚ VANTAGGIOSA</w:t>
            </w:r>
          </w:p>
          <w:p w14:paraId="2E39F23D" w14:textId="77777777" w:rsidR="00513FB6" w:rsidRPr="00944AA4" w:rsidRDefault="00513FB6" w:rsidP="00997AB1">
            <w:pPr>
              <w:widowControl w:val="0"/>
              <w:spacing w:line="240" w:lineRule="exact"/>
              <w:jc w:val="center"/>
              <w:rPr>
                <w:rFonts w:cs="Arial"/>
                <w:b/>
                <w:lang w:val="it-IT"/>
              </w:rPr>
            </w:pPr>
          </w:p>
          <w:p w14:paraId="000EEB4D" w14:textId="77777777" w:rsidR="00513FB6" w:rsidRPr="00944AA4" w:rsidRDefault="00513FB6" w:rsidP="00997AB1">
            <w:pPr>
              <w:widowControl w:val="0"/>
              <w:spacing w:line="240" w:lineRule="exact"/>
              <w:jc w:val="center"/>
              <w:rPr>
                <w:rFonts w:cs="Arial"/>
                <w:b/>
                <w:bCs/>
                <w:lang w:val="it-IT"/>
              </w:rPr>
            </w:pPr>
            <w:r w:rsidRPr="00944AA4">
              <w:rPr>
                <w:rFonts w:cs="Arial"/>
                <w:b/>
                <w:bCs/>
                <w:lang w:val="it-IT"/>
              </w:rPr>
              <w:t>AL PREZZO E QUALITÀ</w:t>
            </w:r>
          </w:p>
          <w:p w14:paraId="576593FB" w14:textId="77777777" w:rsidR="00513FB6" w:rsidRPr="00944AA4" w:rsidRDefault="00513FB6" w:rsidP="00997AB1">
            <w:pPr>
              <w:widowControl w:val="0"/>
              <w:spacing w:line="240" w:lineRule="exact"/>
              <w:jc w:val="center"/>
              <w:rPr>
                <w:rFonts w:cs="Arial"/>
                <w:b/>
                <w:bCs/>
                <w:caps/>
                <w:lang w:val="it-IT"/>
              </w:rPr>
            </w:pPr>
          </w:p>
          <w:p w14:paraId="6EEAE810" w14:textId="77777777" w:rsidR="00513FB6" w:rsidRPr="00944AA4" w:rsidRDefault="00513FB6" w:rsidP="00997AB1">
            <w:pPr>
              <w:widowControl w:val="0"/>
              <w:spacing w:line="240" w:lineRule="exact"/>
              <w:jc w:val="center"/>
              <w:rPr>
                <w:rFonts w:cs="Arial"/>
                <w:b/>
                <w:bCs/>
                <w:caps/>
                <w:lang w:val="it-IT"/>
              </w:rPr>
            </w:pPr>
          </w:p>
          <w:p w14:paraId="44D59A29" w14:textId="77777777" w:rsidR="002D7DD6" w:rsidRDefault="002D7DD6" w:rsidP="00997AB1">
            <w:pPr>
              <w:widowControl w:val="0"/>
              <w:ind w:right="180"/>
              <w:jc w:val="center"/>
              <w:rPr>
                <w:rFonts w:cs="Arial"/>
                <w:b/>
                <w:noProof w:val="0"/>
                <w:lang w:val="it-IT"/>
              </w:rPr>
            </w:pPr>
            <w:r w:rsidRPr="00D15BFE">
              <w:rPr>
                <w:rFonts w:cs="Arial"/>
                <w:b/>
                <w:noProof w:val="0"/>
                <w:lang w:val="it-IT"/>
              </w:rPr>
              <w:t xml:space="preserve">PROCEDURA DI GARA </w:t>
            </w:r>
          </w:p>
          <w:p w14:paraId="5187E38C" w14:textId="77777777" w:rsidR="002D7DD6" w:rsidRPr="00D15BFE" w:rsidRDefault="002D7DD6" w:rsidP="00997AB1">
            <w:pPr>
              <w:widowControl w:val="0"/>
              <w:ind w:right="180"/>
              <w:jc w:val="center"/>
              <w:rPr>
                <w:rFonts w:cs="Arial"/>
                <w:b/>
                <w:noProof w:val="0"/>
                <w:lang w:val="it-IT"/>
              </w:rPr>
            </w:pPr>
            <w:r w:rsidRPr="00D15BFE">
              <w:rPr>
                <w:rFonts w:cs="Arial"/>
                <w:b/>
                <w:noProof w:val="0"/>
                <w:lang w:val="it-IT"/>
              </w:rPr>
              <w:t>TELEMATICA</w:t>
            </w:r>
          </w:p>
          <w:p w14:paraId="653144BA" w14:textId="77777777" w:rsidR="00513FB6" w:rsidRPr="00402B24" w:rsidRDefault="00513FB6" w:rsidP="00997AB1">
            <w:pPr>
              <w:widowControl w:val="0"/>
              <w:spacing w:line="240" w:lineRule="exact"/>
              <w:jc w:val="center"/>
              <w:rPr>
                <w:rFonts w:cs="Arial"/>
                <w:noProof w:val="0"/>
                <w:lang w:val="it-IT"/>
              </w:rPr>
            </w:pPr>
          </w:p>
        </w:tc>
      </w:tr>
      <w:tr w:rsidR="00AA5464" w:rsidRPr="001667CA" w14:paraId="100A6A84" w14:textId="77777777" w:rsidTr="009C50FB">
        <w:trPr>
          <w:cantSplit/>
          <w:trHeight w:val="80"/>
        </w:trPr>
        <w:tc>
          <w:tcPr>
            <w:tcW w:w="4253" w:type="dxa"/>
          </w:tcPr>
          <w:p w14:paraId="28141EDF" w14:textId="6F12556E" w:rsidR="00572E6D" w:rsidRPr="009C50FB" w:rsidRDefault="00572E6D" w:rsidP="00572E6D">
            <w:pPr>
              <w:pStyle w:val="DeutscherText"/>
              <w:rPr>
                <w:rFonts w:cs="Arial"/>
                <w:b/>
                <w:bCs/>
                <w:noProof w:val="0"/>
                <w:color w:val="000000" w:themeColor="text1"/>
                <w:highlight w:val="yellow"/>
                <w:lang w:val="de-DE"/>
              </w:rPr>
            </w:pPr>
            <w:r w:rsidRPr="009C50FB">
              <w:rPr>
                <w:rFonts w:cs="Arial"/>
                <w:b/>
                <w:bCs/>
                <w:noProof w:val="0"/>
                <w:color w:val="000000" w:themeColor="text1"/>
                <w:highlight w:val="yellow"/>
                <w:lang w:val="de-DE"/>
              </w:rPr>
              <w:t>Aktualisiert:</w:t>
            </w:r>
            <w:r w:rsidR="00E27E03" w:rsidRPr="009C50FB">
              <w:rPr>
                <w:rFonts w:cs="Arial"/>
                <w:b/>
                <w:bCs/>
                <w:noProof w:val="0"/>
                <w:color w:val="000000" w:themeColor="text1"/>
                <w:highlight w:val="yellow"/>
                <w:lang w:val="de-DE"/>
              </w:rPr>
              <w:t xml:space="preserve"> </w:t>
            </w:r>
            <w:r w:rsidR="008A11BF">
              <w:rPr>
                <w:rFonts w:cs="Arial"/>
                <w:b/>
                <w:bCs/>
                <w:noProof w:val="0"/>
                <w:color w:val="000000" w:themeColor="text1"/>
                <w:highlight w:val="yellow"/>
                <w:lang w:val="de-DE"/>
              </w:rPr>
              <w:t>03.08.2021</w:t>
            </w:r>
          </w:p>
          <w:p w14:paraId="7633248B" w14:textId="0B2B0022" w:rsidR="00572E6D" w:rsidRPr="009C50FB" w:rsidRDefault="00572E6D" w:rsidP="00CC0A28">
            <w:pPr>
              <w:pStyle w:val="DeutscherText"/>
              <w:widowControl w:val="0"/>
              <w:rPr>
                <w:rFonts w:cs="Arial"/>
                <w:b/>
                <w:bCs/>
                <w:noProof w:val="0"/>
                <w:color w:val="000000" w:themeColor="text1"/>
                <w:highlight w:val="yellow"/>
                <w:lang w:val="de-DE"/>
              </w:rPr>
            </w:pPr>
          </w:p>
        </w:tc>
        <w:tc>
          <w:tcPr>
            <w:tcW w:w="1134" w:type="dxa"/>
            <w:gridSpan w:val="2"/>
          </w:tcPr>
          <w:p w14:paraId="230DE03C" w14:textId="77777777" w:rsidR="00AA5464" w:rsidRPr="009C50FB" w:rsidRDefault="00AA5464" w:rsidP="00CC0A28">
            <w:pPr>
              <w:widowControl w:val="0"/>
              <w:spacing w:line="240" w:lineRule="exact"/>
              <w:rPr>
                <w:rFonts w:cs="Arial"/>
                <w:b/>
                <w:bCs/>
                <w:color w:val="000000" w:themeColor="text1"/>
                <w:highlight w:val="yellow"/>
                <w:lang w:val="de-DE"/>
              </w:rPr>
            </w:pPr>
          </w:p>
        </w:tc>
        <w:tc>
          <w:tcPr>
            <w:tcW w:w="4153" w:type="dxa"/>
          </w:tcPr>
          <w:p w14:paraId="66601B76" w14:textId="7D18440F" w:rsidR="00AA5464" w:rsidRPr="009C50FB" w:rsidRDefault="00572E6D" w:rsidP="00CC0A28">
            <w:pPr>
              <w:pStyle w:val="Testoitaliano"/>
              <w:widowControl w:val="0"/>
              <w:rPr>
                <w:rFonts w:cs="Arial"/>
                <w:b/>
                <w:bCs/>
                <w:color w:val="000000" w:themeColor="text1"/>
                <w:highlight w:val="yellow"/>
                <w:lang w:val="de-DE"/>
              </w:rPr>
            </w:pPr>
            <w:proofErr w:type="spellStart"/>
            <w:r w:rsidRPr="009C50FB">
              <w:rPr>
                <w:rFonts w:cs="Arial"/>
                <w:b/>
                <w:bCs/>
                <w:color w:val="000000" w:themeColor="text1"/>
                <w:highlight w:val="yellow"/>
                <w:lang w:val="de-DE"/>
              </w:rPr>
              <w:t>Versione</w:t>
            </w:r>
            <w:proofErr w:type="spellEnd"/>
            <w:r w:rsidRPr="009C50FB">
              <w:rPr>
                <w:rFonts w:cs="Arial"/>
                <w:b/>
                <w:bCs/>
                <w:color w:val="000000" w:themeColor="text1"/>
                <w:highlight w:val="yellow"/>
                <w:lang w:val="de-DE"/>
              </w:rPr>
              <w:t xml:space="preserve"> </w:t>
            </w:r>
            <w:r w:rsidR="00D86444">
              <w:rPr>
                <w:rFonts w:cs="Arial"/>
                <w:b/>
                <w:bCs/>
                <w:color w:val="000000" w:themeColor="text1"/>
                <w:highlight w:val="yellow"/>
                <w:lang w:val="de-DE"/>
              </w:rPr>
              <w:t>03</w:t>
            </w:r>
            <w:r w:rsidR="00312237" w:rsidRPr="009C50FB">
              <w:rPr>
                <w:rFonts w:cs="Arial"/>
                <w:b/>
                <w:bCs/>
                <w:color w:val="000000" w:themeColor="text1"/>
                <w:highlight w:val="yellow"/>
                <w:lang w:val="de-DE"/>
              </w:rPr>
              <w:t>.0</w:t>
            </w:r>
            <w:r w:rsidR="00D86444">
              <w:rPr>
                <w:rFonts w:cs="Arial"/>
                <w:b/>
                <w:bCs/>
                <w:color w:val="000000" w:themeColor="text1"/>
                <w:highlight w:val="yellow"/>
                <w:lang w:val="de-DE"/>
              </w:rPr>
              <w:t>8</w:t>
            </w:r>
            <w:r w:rsidRPr="009C50FB">
              <w:rPr>
                <w:rFonts w:cs="Arial"/>
                <w:b/>
                <w:bCs/>
                <w:color w:val="000000" w:themeColor="text1"/>
                <w:highlight w:val="yellow"/>
                <w:lang w:val="de-DE"/>
              </w:rPr>
              <w:t>.2021</w:t>
            </w:r>
            <w:r w:rsidR="00AA5464" w:rsidRPr="009C50FB">
              <w:rPr>
                <w:rFonts w:cs="Arial"/>
                <w:b/>
                <w:bCs/>
                <w:color w:val="000000" w:themeColor="text1"/>
                <w:highlight w:val="yellow"/>
                <w:lang w:val="de-DE"/>
              </w:rPr>
              <w:t xml:space="preserve"> </w:t>
            </w:r>
          </w:p>
        </w:tc>
      </w:tr>
    </w:tbl>
    <w:p w14:paraId="5256EAAF" w14:textId="77777777" w:rsidR="007F4DA6" w:rsidRDefault="007F4DA6" w:rsidP="00997AB1">
      <w:pPr>
        <w:widowControl w:val="0"/>
        <w:spacing w:line="240" w:lineRule="exact"/>
        <w:rPr>
          <w:rFonts w:cs="Arial"/>
          <w:lang w:val="de-DE"/>
        </w:rPr>
      </w:pPr>
    </w:p>
    <w:p w14:paraId="6B7612B7" w14:textId="77777777" w:rsidR="00C71B69" w:rsidRDefault="00C71B69" w:rsidP="00997AB1">
      <w:pPr>
        <w:widowControl w:val="0"/>
        <w:spacing w:line="240" w:lineRule="exact"/>
        <w:rPr>
          <w:rFonts w:cs="Arial"/>
          <w:lang w:val="de-DE"/>
        </w:rPr>
      </w:pPr>
    </w:p>
    <w:p w14:paraId="2BB8D9D6" w14:textId="77777777" w:rsidR="00C71B69" w:rsidRPr="005B0945" w:rsidRDefault="00C71B69" w:rsidP="00997AB1">
      <w:pPr>
        <w:widowControl w:val="0"/>
        <w:spacing w:line="240" w:lineRule="exact"/>
        <w:rPr>
          <w:rFonts w:cs="Arial"/>
          <w:lang w:val="de-DE"/>
        </w:rPr>
        <w:sectPr w:rsidR="00C71B69" w:rsidRPr="005B0945" w:rsidSect="005777E1">
          <w:headerReference w:type="even" r:id="rId9"/>
          <w:headerReference w:type="default" r:id="rId10"/>
          <w:footerReference w:type="even" r:id="rId11"/>
          <w:footerReference w:type="default" r:id="rId12"/>
          <w:headerReference w:type="first" r:id="rId13"/>
          <w:footerReference w:type="first" r:id="rId14"/>
          <w:pgSz w:w="11906" w:h="16838" w:code="9"/>
          <w:pgMar w:top="1928" w:right="1134" w:bottom="1418" w:left="1134" w:header="567" w:footer="454" w:gutter="0"/>
          <w:pgNumType w:start="1"/>
          <w:cols w:space="720"/>
          <w:titlePg/>
        </w:sectPr>
      </w:pPr>
    </w:p>
    <w:p w14:paraId="6D89BB2F" w14:textId="77777777" w:rsidR="007F4DA6" w:rsidRPr="005B0945" w:rsidRDefault="007F4DA6" w:rsidP="00997AB1">
      <w:pPr>
        <w:widowControl w:val="0"/>
        <w:spacing w:line="240" w:lineRule="exact"/>
        <w:rPr>
          <w:rFonts w:cs="Arial"/>
          <w:lang w:val="de-DE"/>
        </w:rPr>
      </w:pPr>
    </w:p>
    <w:tbl>
      <w:tblPr>
        <w:tblW w:w="9498" w:type="dxa"/>
        <w:tblLayout w:type="fixed"/>
        <w:tblLook w:val="01E0" w:firstRow="1" w:lastRow="1" w:firstColumn="1" w:lastColumn="1" w:noHBand="0" w:noVBand="0"/>
      </w:tblPr>
      <w:tblGrid>
        <w:gridCol w:w="851"/>
        <w:gridCol w:w="4074"/>
        <w:gridCol w:w="887"/>
        <w:gridCol w:w="3686"/>
      </w:tblGrid>
      <w:tr w:rsidR="0048765B" w:rsidRPr="00330257" w14:paraId="536C7A16" w14:textId="77777777" w:rsidTr="00BA15AD">
        <w:tc>
          <w:tcPr>
            <w:tcW w:w="4925" w:type="dxa"/>
            <w:gridSpan w:val="2"/>
            <w:tcBorders>
              <w:top w:val="nil"/>
              <w:left w:val="nil"/>
              <w:bottom w:val="nil"/>
              <w:right w:val="nil"/>
            </w:tcBorders>
            <w:shd w:val="clear" w:color="auto" w:fill="auto"/>
          </w:tcPr>
          <w:p w14:paraId="57DEEF1C" w14:textId="77777777" w:rsidR="0048765B" w:rsidRPr="00D742CE" w:rsidRDefault="0048765B" w:rsidP="00A75E4D">
            <w:pPr>
              <w:pStyle w:val="Nessunaspaziatura"/>
              <w:widowControl w:val="0"/>
              <w:ind w:left="-107"/>
              <w:rPr>
                <w:rFonts w:ascii="Arial" w:hAnsi="Arial" w:cs="Arial"/>
                <w:i/>
                <w:noProof/>
                <w:sz w:val="16"/>
                <w:szCs w:val="16"/>
                <w:lang w:val="de-DE"/>
              </w:rPr>
            </w:pPr>
            <w:bookmarkStart w:id="6" w:name="_Hlk11139676"/>
            <w:r w:rsidRPr="00D742CE">
              <w:rPr>
                <w:rFonts w:ascii="Arial" w:hAnsi="Arial" w:cs="Arial"/>
                <w:i/>
                <w:noProof/>
                <w:sz w:val="16"/>
                <w:szCs w:val="16"/>
                <w:lang w:val="de-DE"/>
              </w:rPr>
              <w:t>Bemerkung zum Sprachgebrauch</w:t>
            </w:r>
          </w:p>
          <w:p w14:paraId="1E87FAE3" w14:textId="77777777" w:rsidR="0048765B" w:rsidRPr="00D742CE" w:rsidRDefault="0048765B" w:rsidP="00A75E4D">
            <w:pPr>
              <w:pStyle w:val="Nessunaspaziatura"/>
              <w:widowControl w:val="0"/>
              <w:ind w:left="-107"/>
              <w:rPr>
                <w:rFonts w:cs="Arial"/>
                <w:i/>
                <w:sz w:val="16"/>
                <w:szCs w:val="16"/>
                <w:lang w:val="de-DE"/>
              </w:rPr>
            </w:pPr>
            <w:r w:rsidRPr="00D742CE">
              <w:rPr>
                <w:rFonts w:ascii="Arial" w:hAnsi="Arial" w:cs="Arial"/>
                <w:i/>
                <w:noProof/>
                <w:sz w:val="16"/>
                <w:szCs w:val="16"/>
                <w:lang w:val="de-DE"/>
              </w:rPr>
              <w:t xml:space="preserve">In Anbetracht der hohen Komplexität sowohl inhaltlicher </w:t>
            </w:r>
            <w:r>
              <w:rPr>
                <w:rFonts w:ascii="Arial" w:hAnsi="Arial" w:cs="Arial"/>
                <w:i/>
                <w:noProof/>
                <w:sz w:val="16"/>
                <w:szCs w:val="16"/>
                <w:lang w:val="de-DE"/>
              </w:rPr>
              <w:t>als auch</w:t>
            </w:r>
            <w:r w:rsidRPr="00D742CE">
              <w:rPr>
                <w:rFonts w:ascii="Arial" w:hAnsi="Arial" w:cs="Arial"/>
                <w:i/>
                <w:noProof/>
                <w:sz w:val="16"/>
                <w:szCs w:val="16"/>
                <w:lang w:val="de-DE"/>
              </w:rPr>
              <w:t xml:space="preserve"> terminologischer Natur des Vergaberechts </w:t>
            </w:r>
            <w:r>
              <w:rPr>
                <w:rFonts w:ascii="Arial" w:hAnsi="Arial" w:cs="Arial"/>
                <w:i/>
                <w:noProof/>
                <w:sz w:val="16"/>
                <w:szCs w:val="16"/>
                <w:lang w:val="de-DE"/>
              </w:rPr>
              <w:t>wurde aus</w:t>
            </w:r>
            <w:r w:rsidRPr="00D742CE">
              <w:rPr>
                <w:rFonts w:ascii="Arial" w:hAnsi="Arial" w:cs="Arial"/>
                <w:i/>
                <w:noProof/>
                <w:sz w:val="16"/>
                <w:szCs w:val="16"/>
                <w:lang w:val="de-DE"/>
              </w:rPr>
              <w:t xml:space="preserve"> </w:t>
            </w:r>
            <w:r w:rsidRPr="00E508A9">
              <w:rPr>
                <w:rFonts w:ascii="Arial" w:hAnsi="Arial" w:cs="Arial"/>
                <w:i/>
                <w:noProof/>
                <w:sz w:val="16"/>
                <w:szCs w:val="16"/>
                <w:lang w:val="de-DE"/>
              </w:rPr>
              <w:t xml:space="preserve">Gründen der Übersichtlichkeit und </w:t>
            </w:r>
            <w:r w:rsidRPr="00D742CE">
              <w:rPr>
                <w:rFonts w:ascii="Arial" w:hAnsi="Arial" w:cs="Arial"/>
                <w:i/>
                <w:noProof/>
                <w:sz w:val="16"/>
                <w:szCs w:val="16"/>
                <w:lang w:val="de-DE"/>
              </w:rPr>
              <w:t xml:space="preserve">Verständlichkeit nur die männliche Form angewandt. </w:t>
            </w:r>
            <w:r w:rsidRPr="00E508A9">
              <w:rPr>
                <w:rFonts w:ascii="Arial" w:hAnsi="Arial" w:cs="Arial"/>
                <w:i/>
                <w:noProof/>
                <w:sz w:val="16"/>
                <w:szCs w:val="16"/>
                <w:lang w:val="de-DE"/>
              </w:rPr>
              <w:t>Die männliche Form soll in jedem Falle Männer und Frauen gleichermaßen bezeichnen.</w:t>
            </w:r>
          </w:p>
        </w:tc>
        <w:tc>
          <w:tcPr>
            <w:tcW w:w="4573" w:type="dxa"/>
            <w:gridSpan w:val="2"/>
            <w:tcBorders>
              <w:top w:val="nil"/>
              <w:left w:val="nil"/>
              <w:bottom w:val="nil"/>
              <w:right w:val="nil"/>
            </w:tcBorders>
            <w:shd w:val="clear" w:color="auto" w:fill="auto"/>
          </w:tcPr>
          <w:p w14:paraId="61B097A7" w14:textId="77777777" w:rsidR="0048765B" w:rsidRPr="00E508A9" w:rsidRDefault="0048765B" w:rsidP="00A75E4D">
            <w:pPr>
              <w:widowControl w:val="0"/>
              <w:rPr>
                <w:rFonts w:cs="Arial"/>
                <w:i/>
                <w:sz w:val="16"/>
                <w:szCs w:val="16"/>
                <w:lang w:val="it-IT"/>
              </w:rPr>
            </w:pPr>
            <w:r w:rsidRPr="00E508A9">
              <w:rPr>
                <w:rFonts w:cs="Arial"/>
                <w:i/>
                <w:sz w:val="16"/>
                <w:szCs w:val="16"/>
                <w:lang w:val="it-IT"/>
              </w:rPr>
              <w:t>Premessa per l’uso linguistico</w:t>
            </w:r>
          </w:p>
          <w:p w14:paraId="4EB6BC8E" w14:textId="77777777" w:rsidR="0048765B" w:rsidRPr="00D742CE" w:rsidRDefault="0048765B" w:rsidP="00A75E4D">
            <w:pPr>
              <w:pStyle w:val="Nessunaspaziatura"/>
              <w:widowControl w:val="0"/>
              <w:rPr>
                <w:rFonts w:cs="Arial"/>
                <w:i/>
                <w:sz w:val="16"/>
                <w:szCs w:val="16"/>
              </w:rPr>
            </w:pPr>
            <w:r w:rsidRPr="00E508A9">
              <w:rPr>
                <w:rFonts w:ascii="Arial" w:hAnsi="Arial" w:cs="Arial"/>
                <w:i/>
                <w:sz w:val="16"/>
                <w:szCs w:val="16"/>
              </w:rPr>
              <w:t xml:space="preserve">In considerazione dell'elevata complessità, sia in termini di contenuto che di terminologia, del diritto degli appalti pubblici, per ragioni di </w:t>
            </w:r>
            <w:r w:rsidRPr="00781399">
              <w:rPr>
                <w:rFonts w:ascii="Arial" w:hAnsi="Arial" w:cs="Arial"/>
                <w:i/>
                <w:sz w:val="16"/>
                <w:szCs w:val="16"/>
              </w:rPr>
              <w:t xml:space="preserve">semplicità </w:t>
            </w:r>
            <w:r w:rsidRPr="00E508A9">
              <w:rPr>
                <w:rFonts w:ascii="Arial" w:hAnsi="Arial" w:cs="Arial"/>
                <w:i/>
                <w:sz w:val="16"/>
                <w:szCs w:val="16"/>
              </w:rPr>
              <w:t>e comprensibilità è stata utilizzata solo la forma maschile.</w:t>
            </w:r>
            <w:r>
              <w:rPr>
                <w:rFonts w:ascii="Arial" w:hAnsi="Arial" w:cs="Arial"/>
                <w:i/>
                <w:sz w:val="16"/>
                <w:szCs w:val="16"/>
              </w:rPr>
              <w:t xml:space="preserve"> </w:t>
            </w:r>
            <w:r w:rsidRPr="00781399">
              <w:rPr>
                <w:rFonts w:ascii="Arial" w:hAnsi="Arial" w:cs="Arial"/>
                <w:i/>
                <w:sz w:val="16"/>
                <w:szCs w:val="16"/>
              </w:rPr>
              <w:t xml:space="preserve">La forma maschile ha pertanto valore generico e riguarda in ogni caso persone di entrambi i sessi. </w:t>
            </w:r>
          </w:p>
        </w:tc>
      </w:tr>
      <w:bookmarkEnd w:id="6"/>
      <w:tr w:rsidR="00A75E4D" w:rsidRPr="00C030F1" w14:paraId="4EEC8BE2" w14:textId="77777777" w:rsidTr="00BA15AD">
        <w:tc>
          <w:tcPr>
            <w:tcW w:w="4925" w:type="dxa"/>
            <w:gridSpan w:val="2"/>
            <w:tcBorders>
              <w:top w:val="nil"/>
              <w:left w:val="nil"/>
              <w:bottom w:val="nil"/>
              <w:right w:val="nil"/>
            </w:tcBorders>
            <w:shd w:val="clear" w:color="auto" w:fill="auto"/>
          </w:tcPr>
          <w:p w14:paraId="03948A6B" w14:textId="77777777" w:rsidR="00A75E4D" w:rsidRPr="00E40EBC" w:rsidRDefault="00A75E4D" w:rsidP="00A75E4D">
            <w:pPr>
              <w:pStyle w:val="Nessunaspaziatura"/>
              <w:widowControl w:val="0"/>
              <w:ind w:left="-107"/>
              <w:jc w:val="center"/>
              <w:rPr>
                <w:rFonts w:ascii="Arial" w:hAnsi="Arial" w:cs="Arial"/>
                <w:i/>
                <w:noProof/>
                <w:sz w:val="16"/>
                <w:szCs w:val="16"/>
              </w:rPr>
            </w:pPr>
          </w:p>
          <w:p w14:paraId="748ED7FA" w14:textId="77777777" w:rsidR="00A75E4D" w:rsidRPr="00A75E4D" w:rsidRDefault="00A75E4D" w:rsidP="00A75E4D">
            <w:pPr>
              <w:pStyle w:val="Nessunaspaziatura"/>
              <w:widowControl w:val="0"/>
              <w:ind w:left="-107"/>
              <w:jc w:val="center"/>
              <w:rPr>
                <w:rFonts w:ascii="Arial" w:hAnsi="Arial" w:cs="Arial"/>
                <w:i/>
                <w:noProof/>
                <w:sz w:val="16"/>
                <w:szCs w:val="16"/>
                <w:lang w:val="de-DE"/>
              </w:rPr>
            </w:pPr>
            <w:r w:rsidRPr="00A75E4D">
              <w:rPr>
                <w:rFonts w:ascii="Arial" w:hAnsi="Arial" w:cs="Arial"/>
                <w:i/>
                <w:noProof/>
                <w:sz w:val="16"/>
                <w:szCs w:val="16"/>
                <w:lang w:val="de-DE"/>
              </w:rPr>
              <w:t>Abkürzungen</w:t>
            </w:r>
          </w:p>
          <w:p w14:paraId="27007900" w14:textId="77777777" w:rsidR="00A75E4D" w:rsidRPr="00A75E4D" w:rsidRDefault="00A75E4D" w:rsidP="00A75E4D">
            <w:pPr>
              <w:pStyle w:val="Nessunaspaziatura"/>
              <w:widowControl w:val="0"/>
              <w:ind w:left="-107"/>
              <w:jc w:val="center"/>
              <w:rPr>
                <w:rFonts w:ascii="Arial" w:hAnsi="Arial" w:cs="Arial"/>
                <w:i/>
                <w:noProof/>
                <w:sz w:val="16"/>
                <w:szCs w:val="16"/>
                <w:lang w:val="de-DE"/>
              </w:rPr>
            </w:pPr>
          </w:p>
        </w:tc>
        <w:tc>
          <w:tcPr>
            <w:tcW w:w="4573" w:type="dxa"/>
            <w:gridSpan w:val="2"/>
            <w:tcBorders>
              <w:top w:val="nil"/>
              <w:left w:val="nil"/>
              <w:bottom w:val="nil"/>
              <w:right w:val="nil"/>
            </w:tcBorders>
            <w:shd w:val="clear" w:color="auto" w:fill="auto"/>
          </w:tcPr>
          <w:p w14:paraId="582EAD1F" w14:textId="77777777" w:rsidR="00A75E4D" w:rsidRPr="00A75E4D" w:rsidRDefault="00A75E4D" w:rsidP="00A75E4D">
            <w:pPr>
              <w:widowControl w:val="0"/>
              <w:jc w:val="center"/>
              <w:rPr>
                <w:rFonts w:cs="Arial"/>
                <w:i/>
                <w:sz w:val="16"/>
                <w:szCs w:val="16"/>
                <w:lang w:val="it-IT"/>
              </w:rPr>
            </w:pPr>
          </w:p>
          <w:p w14:paraId="11B459FA" w14:textId="77777777" w:rsidR="00A75E4D" w:rsidRPr="00A75E4D" w:rsidRDefault="00A75E4D" w:rsidP="00A75E4D">
            <w:pPr>
              <w:widowControl w:val="0"/>
              <w:jc w:val="center"/>
              <w:rPr>
                <w:rFonts w:cs="Arial"/>
                <w:i/>
                <w:sz w:val="16"/>
                <w:szCs w:val="16"/>
                <w:lang w:val="it-IT"/>
              </w:rPr>
            </w:pPr>
            <w:r w:rsidRPr="00A75E4D">
              <w:rPr>
                <w:rFonts w:cs="Arial"/>
                <w:i/>
                <w:sz w:val="16"/>
                <w:szCs w:val="16"/>
                <w:lang w:val="it-IT"/>
              </w:rPr>
              <w:t>Abbreviazioni</w:t>
            </w:r>
          </w:p>
        </w:tc>
      </w:tr>
      <w:tr w:rsidR="00A75E4D" w:rsidRPr="00C030F1" w14:paraId="49F7BA26" w14:textId="77777777" w:rsidTr="00BA15AD">
        <w:tc>
          <w:tcPr>
            <w:tcW w:w="4925" w:type="dxa"/>
            <w:gridSpan w:val="2"/>
            <w:tcBorders>
              <w:top w:val="nil"/>
              <w:left w:val="nil"/>
              <w:bottom w:val="nil"/>
              <w:right w:val="nil"/>
            </w:tcBorders>
            <w:shd w:val="clear" w:color="auto" w:fill="auto"/>
          </w:tcPr>
          <w:p w14:paraId="63BF428D" w14:textId="77777777" w:rsidR="00A75E4D" w:rsidRPr="00A75E4D" w:rsidRDefault="00A75E4D" w:rsidP="00A75E4D">
            <w:pPr>
              <w:pStyle w:val="Nessunaspaziatura"/>
              <w:widowControl w:val="0"/>
              <w:ind w:left="-107"/>
              <w:jc w:val="center"/>
              <w:rPr>
                <w:rFonts w:ascii="Arial" w:hAnsi="Arial" w:cs="Arial"/>
                <w:b/>
                <w:noProof/>
                <w:sz w:val="16"/>
                <w:szCs w:val="16"/>
                <w:lang w:val="de-DE"/>
              </w:rPr>
            </w:pPr>
            <w:r w:rsidRPr="00A75E4D">
              <w:rPr>
                <w:rFonts w:ascii="Arial" w:hAnsi="Arial" w:cs="Arial"/>
                <w:b/>
                <w:noProof/>
                <w:sz w:val="16"/>
                <w:szCs w:val="16"/>
                <w:lang w:val="de-DE"/>
              </w:rPr>
              <w:t>Deutsch</w:t>
            </w:r>
          </w:p>
        </w:tc>
        <w:tc>
          <w:tcPr>
            <w:tcW w:w="4573" w:type="dxa"/>
            <w:gridSpan w:val="2"/>
            <w:tcBorders>
              <w:top w:val="nil"/>
              <w:left w:val="nil"/>
              <w:bottom w:val="nil"/>
              <w:right w:val="nil"/>
            </w:tcBorders>
            <w:shd w:val="clear" w:color="auto" w:fill="auto"/>
          </w:tcPr>
          <w:p w14:paraId="3B69192D" w14:textId="77777777" w:rsidR="00A75E4D" w:rsidRPr="00A75E4D" w:rsidRDefault="00A75E4D" w:rsidP="00A75E4D">
            <w:pPr>
              <w:widowControl w:val="0"/>
              <w:jc w:val="center"/>
              <w:rPr>
                <w:rFonts w:cs="Arial"/>
                <w:b/>
                <w:sz w:val="16"/>
                <w:szCs w:val="16"/>
                <w:lang w:val="it-IT"/>
              </w:rPr>
            </w:pPr>
            <w:r w:rsidRPr="00A75E4D">
              <w:rPr>
                <w:rFonts w:cs="Arial"/>
                <w:b/>
                <w:sz w:val="16"/>
                <w:szCs w:val="16"/>
                <w:lang w:val="it-IT"/>
              </w:rPr>
              <w:t>Italiano</w:t>
            </w:r>
          </w:p>
        </w:tc>
      </w:tr>
      <w:tr w:rsidR="00A75E4D" w:rsidRPr="00C030F1" w14:paraId="0073509F" w14:textId="77777777" w:rsidTr="00BA15AD">
        <w:tc>
          <w:tcPr>
            <w:tcW w:w="4925" w:type="dxa"/>
            <w:gridSpan w:val="2"/>
            <w:tcBorders>
              <w:top w:val="nil"/>
              <w:left w:val="nil"/>
              <w:bottom w:val="nil"/>
              <w:right w:val="nil"/>
            </w:tcBorders>
            <w:shd w:val="clear" w:color="auto" w:fill="auto"/>
          </w:tcPr>
          <w:p w14:paraId="3FAD25BC" w14:textId="77777777" w:rsidR="00A75E4D" w:rsidRPr="00A75E4D" w:rsidRDefault="00A75E4D" w:rsidP="00A75E4D">
            <w:pPr>
              <w:pStyle w:val="Nessunaspaziatura"/>
              <w:widowControl w:val="0"/>
              <w:ind w:left="-107"/>
              <w:rPr>
                <w:rFonts w:ascii="Arial" w:hAnsi="Arial" w:cs="Arial"/>
                <w:i/>
                <w:noProof/>
                <w:sz w:val="16"/>
                <w:szCs w:val="16"/>
                <w:lang w:val="de-DE"/>
              </w:rPr>
            </w:pPr>
          </w:p>
        </w:tc>
        <w:tc>
          <w:tcPr>
            <w:tcW w:w="4573" w:type="dxa"/>
            <w:gridSpan w:val="2"/>
            <w:tcBorders>
              <w:top w:val="nil"/>
              <w:left w:val="nil"/>
              <w:bottom w:val="nil"/>
              <w:right w:val="nil"/>
            </w:tcBorders>
            <w:shd w:val="clear" w:color="auto" w:fill="auto"/>
          </w:tcPr>
          <w:p w14:paraId="708D86A5" w14:textId="77777777" w:rsidR="00A75E4D" w:rsidRPr="00A75E4D" w:rsidRDefault="00A75E4D" w:rsidP="00A75E4D">
            <w:pPr>
              <w:widowControl w:val="0"/>
              <w:rPr>
                <w:rFonts w:cs="Arial"/>
                <w:i/>
                <w:sz w:val="16"/>
                <w:szCs w:val="16"/>
                <w:lang w:val="it-IT"/>
              </w:rPr>
            </w:pPr>
          </w:p>
        </w:tc>
      </w:tr>
      <w:tr w:rsidR="00A75E4D" w:rsidRPr="00330257" w14:paraId="581C9B5A" w14:textId="77777777" w:rsidTr="00BA15AD">
        <w:trPr>
          <w:trHeight w:val="92"/>
        </w:trPr>
        <w:tc>
          <w:tcPr>
            <w:tcW w:w="851" w:type="dxa"/>
            <w:tcBorders>
              <w:top w:val="nil"/>
              <w:left w:val="nil"/>
              <w:bottom w:val="nil"/>
              <w:right w:val="nil"/>
            </w:tcBorders>
            <w:shd w:val="clear" w:color="auto" w:fill="auto"/>
          </w:tcPr>
          <w:p w14:paraId="62E88DCB" w14:textId="77777777" w:rsidR="00A75E4D" w:rsidRPr="00A10887" w:rsidRDefault="00A75E4D" w:rsidP="00A75E4D">
            <w:pPr>
              <w:widowControl w:val="0"/>
              <w:rPr>
                <w:rFonts w:cs="Arial"/>
                <w:color w:val="FF0000"/>
                <w:sz w:val="16"/>
                <w:szCs w:val="16"/>
              </w:rPr>
            </w:pPr>
            <w:r w:rsidRPr="00A10887">
              <w:rPr>
                <w:rFonts w:cs="Arial"/>
                <w:color w:val="FF0000"/>
                <w:sz w:val="16"/>
                <w:szCs w:val="16"/>
              </w:rPr>
              <w:t>AOV</w:t>
            </w:r>
          </w:p>
        </w:tc>
        <w:tc>
          <w:tcPr>
            <w:tcW w:w="4074" w:type="dxa"/>
            <w:tcBorders>
              <w:top w:val="nil"/>
              <w:left w:val="nil"/>
              <w:bottom w:val="nil"/>
              <w:right w:val="nil"/>
            </w:tcBorders>
            <w:shd w:val="clear" w:color="auto" w:fill="auto"/>
          </w:tcPr>
          <w:p w14:paraId="0E94A122" w14:textId="77777777" w:rsidR="00A75E4D" w:rsidRPr="00A10887" w:rsidRDefault="00A75E4D" w:rsidP="00A75E4D">
            <w:pPr>
              <w:pStyle w:val="Nessunaspaziatura"/>
              <w:widowControl w:val="0"/>
              <w:ind w:left="-105"/>
              <w:rPr>
                <w:rFonts w:ascii="Arial" w:hAnsi="Arial" w:cs="Arial"/>
                <w:color w:val="FF0000"/>
                <w:sz w:val="16"/>
                <w:szCs w:val="16"/>
                <w:lang w:val="de-DE"/>
              </w:rPr>
            </w:pPr>
            <w:r w:rsidRPr="00A10887">
              <w:rPr>
                <w:rFonts w:ascii="Arial" w:hAnsi="Arial" w:cs="Arial"/>
                <w:noProof/>
                <w:color w:val="FF0000"/>
                <w:sz w:val="16"/>
                <w:szCs w:val="16"/>
                <w:lang w:val="de-DE"/>
              </w:rPr>
              <w:t>Agentur für die Verfahren und die Aufsicht im Bereich öffentliche Bau-, Dienstleistungs- und Lieferaufträgen</w:t>
            </w:r>
          </w:p>
        </w:tc>
        <w:tc>
          <w:tcPr>
            <w:tcW w:w="887" w:type="dxa"/>
            <w:tcBorders>
              <w:top w:val="nil"/>
              <w:left w:val="nil"/>
              <w:bottom w:val="nil"/>
              <w:right w:val="nil"/>
            </w:tcBorders>
            <w:shd w:val="clear" w:color="auto" w:fill="auto"/>
          </w:tcPr>
          <w:p w14:paraId="76F64201" w14:textId="77777777" w:rsidR="00A75E4D" w:rsidRPr="00A10887" w:rsidRDefault="00A75E4D" w:rsidP="00A75E4D">
            <w:pPr>
              <w:widowControl w:val="0"/>
              <w:rPr>
                <w:rFonts w:cs="Arial"/>
                <w:color w:val="FF0000"/>
                <w:sz w:val="16"/>
                <w:szCs w:val="16"/>
              </w:rPr>
            </w:pPr>
            <w:r w:rsidRPr="00A10887">
              <w:rPr>
                <w:rFonts w:cs="Arial"/>
                <w:color w:val="FF0000"/>
                <w:sz w:val="16"/>
                <w:szCs w:val="16"/>
              </w:rPr>
              <w:t>ACP</w:t>
            </w:r>
          </w:p>
        </w:tc>
        <w:tc>
          <w:tcPr>
            <w:tcW w:w="3686" w:type="dxa"/>
            <w:tcBorders>
              <w:top w:val="nil"/>
              <w:left w:val="nil"/>
              <w:bottom w:val="nil"/>
              <w:right w:val="nil"/>
            </w:tcBorders>
            <w:shd w:val="clear" w:color="auto" w:fill="auto"/>
          </w:tcPr>
          <w:p w14:paraId="604F2A74" w14:textId="77777777" w:rsidR="00A75E4D" w:rsidRPr="00A10887" w:rsidRDefault="00A75E4D" w:rsidP="00A75E4D">
            <w:pPr>
              <w:widowControl w:val="0"/>
              <w:rPr>
                <w:rFonts w:cs="Arial"/>
                <w:color w:val="FF0000"/>
                <w:sz w:val="16"/>
                <w:szCs w:val="16"/>
                <w:lang w:val="it-IT"/>
              </w:rPr>
            </w:pPr>
            <w:r w:rsidRPr="00A10887">
              <w:rPr>
                <w:rFonts w:cs="Arial"/>
                <w:color w:val="FF0000"/>
                <w:sz w:val="16"/>
                <w:szCs w:val="16"/>
                <w:lang w:val="it-IT"/>
              </w:rPr>
              <w:t>Agenzia per i procedimenti e la vigilanza in materia di contratti pubblici di lavori, servizi e forniture</w:t>
            </w:r>
          </w:p>
        </w:tc>
      </w:tr>
      <w:tr w:rsidR="00A10887" w:rsidRPr="00330257" w14:paraId="14715DC7" w14:textId="77777777" w:rsidTr="00BA15AD">
        <w:trPr>
          <w:trHeight w:val="92"/>
        </w:trPr>
        <w:tc>
          <w:tcPr>
            <w:tcW w:w="851" w:type="dxa"/>
            <w:tcBorders>
              <w:top w:val="nil"/>
              <w:left w:val="nil"/>
              <w:bottom w:val="nil"/>
              <w:right w:val="nil"/>
            </w:tcBorders>
            <w:shd w:val="clear" w:color="auto" w:fill="auto"/>
          </w:tcPr>
          <w:p w14:paraId="5C80A529" w14:textId="77777777" w:rsidR="00A75E4D" w:rsidRPr="005737C1" w:rsidRDefault="00A75E4D" w:rsidP="00A75E4D">
            <w:pPr>
              <w:widowControl w:val="0"/>
              <w:rPr>
                <w:rFonts w:cs="Arial"/>
                <w:color w:val="FF0000"/>
                <w:sz w:val="16"/>
                <w:szCs w:val="16"/>
              </w:rPr>
            </w:pPr>
            <w:r w:rsidRPr="005737C1">
              <w:rPr>
                <w:rFonts w:cs="Arial"/>
                <w:color w:val="FF0000"/>
                <w:sz w:val="16"/>
                <w:szCs w:val="16"/>
              </w:rPr>
              <w:t>EVS</w:t>
            </w:r>
            <w:r w:rsidR="0035759F" w:rsidRPr="005737C1">
              <w:rPr>
                <w:rFonts w:cs="Arial"/>
                <w:color w:val="FF0000"/>
                <w:sz w:val="16"/>
                <w:szCs w:val="16"/>
              </w:rPr>
              <w:t>-DL</w:t>
            </w:r>
          </w:p>
        </w:tc>
        <w:tc>
          <w:tcPr>
            <w:tcW w:w="4074" w:type="dxa"/>
            <w:tcBorders>
              <w:top w:val="nil"/>
              <w:left w:val="nil"/>
              <w:bottom w:val="nil"/>
              <w:right w:val="nil"/>
            </w:tcBorders>
            <w:shd w:val="clear" w:color="auto" w:fill="auto"/>
          </w:tcPr>
          <w:p w14:paraId="4E4CEB16" w14:textId="77777777" w:rsidR="00A75E4D" w:rsidRPr="005737C1" w:rsidRDefault="00A75E4D" w:rsidP="00A75E4D">
            <w:pPr>
              <w:pStyle w:val="Nessunaspaziatura"/>
              <w:widowControl w:val="0"/>
              <w:ind w:left="-105"/>
              <w:rPr>
                <w:rFonts w:ascii="Arial" w:hAnsi="Arial" w:cs="Arial"/>
                <w:noProof/>
                <w:color w:val="FF0000"/>
                <w:sz w:val="16"/>
                <w:szCs w:val="16"/>
                <w:lang w:val="de-DE"/>
              </w:rPr>
            </w:pPr>
            <w:r w:rsidRPr="005737C1">
              <w:rPr>
                <w:rFonts w:ascii="Arial" w:hAnsi="Arial" w:cs="Arial"/>
                <w:noProof/>
                <w:color w:val="FF0000"/>
                <w:sz w:val="16"/>
                <w:szCs w:val="16"/>
                <w:lang w:val="de-DE"/>
              </w:rPr>
              <w:t>Einheitliche Vergabestelle</w:t>
            </w:r>
            <w:r w:rsidR="0035759F" w:rsidRPr="005737C1">
              <w:rPr>
                <w:rFonts w:ascii="Arial" w:hAnsi="Arial" w:cs="Arial"/>
                <w:noProof/>
                <w:color w:val="FF0000"/>
                <w:sz w:val="16"/>
                <w:szCs w:val="16"/>
                <w:lang w:val="de-DE"/>
              </w:rPr>
              <w:t xml:space="preserve"> Dienstleistungen und Lieferungen</w:t>
            </w:r>
            <w:r w:rsidRPr="005737C1">
              <w:rPr>
                <w:rFonts w:ascii="Arial" w:hAnsi="Arial" w:cs="Arial"/>
                <w:noProof/>
                <w:color w:val="FF0000"/>
                <w:sz w:val="16"/>
                <w:szCs w:val="16"/>
                <w:lang w:val="de-DE"/>
              </w:rPr>
              <w:t xml:space="preserve"> </w:t>
            </w:r>
          </w:p>
        </w:tc>
        <w:tc>
          <w:tcPr>
            <w:tcW w:w="887" w:type="dxa"/>
            <w:tcBorders>
              <w:top w:val="nil"/>
              <w:left w:val="nil"/>
              <w:bottom w:val="nil"/>
              <w:right w:val="nil"/>
            </w:tcBorders>
            <w:shd w:val="clear" w:color="auto" w:fill="auto"/>
          </w:tcPr>
          <w:p w14:paraId="77E398FC" w14:textId="77777777" w:rsidR="00A75E4D" w:rsidRPr="005737C1" w:rsidRDefault="00A75E4D" w:rsidP="00A75E4D">
            <w:pPr>
              <w:widowControl w:val="0"/>
              <w:rPr>
                <w:rFonts w:cs="Arial"/>
                <w:color w:val="FF0000"/>
                <w:sz w:val="16"/>
                <w:szCs w:val="16"/>
              </w:rPr>
            </w:pPr>
            <w:r w:rsidRPr="005737C1">
              <w:rPr>
                <w:rFonts w:cs="Arial"/>
                <w:color w:val="FF0000"/>
                <w:sz w:val="16"/>
                <w:szCs w:val="16"/>
              </w:rPr>
              <w:t>SUA</w:t>
            </w:r>
            <w:r w:rsidR="0035759F" w:rsidRPr="005737C1">
              <w:rPr>
                <w:rFonts w:cs="Arial"/>
                <w:color w:val="FF0000"/>
                <w:sz w:val="16"/>
                <w:szCs w:val="16"/>
              </w:rPr>
              <w:t>-SF</w:t>
            </w:r>
          </w:p>
        </w:tc>
        <w:tc>
          <w:tcPr>
            <w:tcW w:w="3686" w:type="dxa"/>
            <w:tcBorders>
              <w:top w:val="nil"/>
              <w:left w:val="nil"/>
              <w:bottom w:val="nil"/>
              <w:right w:val="nil"/>
            </w:tcBorders>
            <w:shd w:val="clear" w:color="auto" w:fill="auto"/>
          </w:tcPr>
          <w:p w14:paraId="7170EE42" w14:textId="77777777" w:rsidR="00A75E4D" w:rsidRPr="00A10887" w:rsidRDefault="00A75E4D" w:rsidP="00A75E4D">
            <w:pPr>
              <w:widowControl w:val="0"/>
              <w:rPr>
                <w:rFonts w:cs="Arial"/>
                <w:color w:val="FF0000"/>
                <w:sz w:val="16"/>
                <w:szCs w:val="16"/>
                <w:lang w:val="it-IT"/>
              </w:rPr>
            </w:pPr>
            <w:r w:rsidRPr="005737C1">
              <w:rPr>
                <w:rFonts w:cs="Arial"/>
                <w:color w:val="FF0000"/>
                <w:sz w:val="16"/>
                <w:szCs w:val="16"/>
                <w:lang w:val="it-IT"/>
              </w:rPr>
              <w:t>Stazione unica appaltante</w:t>
            </w:r>
            <w:r w:rsidR="0035759F" w:rsidRPr="005737C1">
              <w:rPr>
                <w:rFonts w:cs="Arial"/>
                <w:color w:val="FF0000"/>
                <w:sz w:val="16"/>
                <w:szCs w:val="16"/>
                <w:lang w:val="it-IT"/>
              </w:rPr>
              <w:t xml:space="preserve"> servizi e forniture</w:t>
            </w:r>
            <w:r w:rsidRPr="00A10887">
              <w:rPr>
                <w:rFonts w:cs="Arial"/>
                <w:color w:val="FF0000"/>
                <w:sz w:val="16"/>
                <w:szCs w:val="16"/>
                <w:lang w:val="it-IT"/>
              </w:rPr>
              <w:t xml:space="preserve"> </w:t>
            </w:r>
          </w:p>
        </w:tc>
      </w:tr>
      <w:tr w:rsidR="00A75E4D" w:rsidRPr="00330257" w14:paraId="1B9A7C58" w14:textId="77777777" w:rsidTr="00BA15AD">
        <w:trPr>
          <w:trHeight w:val="92"/>
        </w:trPr>
        <w:tc>
          <w:tcPr>
            <w:tcW w:w="851" w:type="dxa"/>
            <w:tcBorders>
              <w:top w:val="nil"/>
              <w:left w:val="nil"/>
              <w:bottom w:val="nil"/>
              <w:right w:val="nil"/>
            </w:tcBorders>
            <w:shd w:val="clear" w:color="auto" w:fill="auto"/>
          </w:tcPr>
          <w:p w14:paraId="5C276240" w14:textId="77777777" w:rsidR="00A75E4D" w:rsidRPr="00C030F1" w:rsidRDefault="00A75E4D" w:rsidP="00A75E4D">
            <w:pPr>
              <w:widowControl w:val="0"/>
              <w:rPr>
                <w:rFonts w:cs="Arial"/>
                <w:sz w:val="16"/>
                <w:szCs w:val="16"/>
              </w:rPr>
            </w:pPr>
            <w:r w:rsidRPr="00C030F1">
              <w:rPr>
                <w:rFonts w:cs="Arial"/>
                <w:sz w:val="16"/>
                <w:szCs w:val="16"/>
              </w:rPr>
              <w:t>GBL</w:t>
            </w:r>
          </w:p>
        </w:tc>
        <w:tc>
          <w:tcPr>
            <w:tcW w:w="4074" w:type="dxa"/>
            <w:tcBorders>
              <w:top w:val="nil"/>
              <w:left w:val="nil"/>
              <w:bottom w:val="nil"/>
              <w:right w:val="nil"/>
            </w:tcBorders>
            <w:shd w:val="clear" w:color="auto" w:fill="auto"/>
          </w:tcPr>
          <w:p w14:paraId="6DF10B9C"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Gesetzesblatt der Republik Italien</w:t>
            </w:r>
          </w:p>
        </w:tc>
        <w:tc>
          <w:tcPr>
            <w:tcW w:w="887" w:type="dxa"/>
            <w:tcBorders>
              <w:top w:val="nil"/>
              <w:left w:val="nil"/>
              <w:bottom w:val="nil"/>
              <w:right w:val="nil"/>
            </w:tcBorders>
            <w:shd w:val="clear" w:color="auto" w:fill="auto"/>
          </w:tcPr>
          <w:p w14:paraId="5357621F" w14:textId="77777777" w:rsidR="00A75E4D" w:rsidRPr="00C030F1" w:rsidRDefault="00A75E4D" w:rsidP="00A75E4D">
            <w:pPr>
              <w:widowControl w:val="0"/>
              <w:rPr>
                <w:rFonts w:cs="Arial"/>
                <w:sz w:val="16"/>
                <w:szCs w:val="16"/>
              </w:rPr>
            </w:pPr>
            <w:r w:rsidRPr="00C030F1">
              <w:rPr>
                <w:rFonts w:cs="Arial"/>
                <w:sz w:val="16"/>
                <w:szCs w:val="16"/>
              </w:rPr>
              <w:t>G.U.</w:t>
            </w:r>
          </w:p>
        </w:tc>
        <w:tc>
          <w:tcPr>
            <w:tcW w:w="3686" w:type="dxa"/>
            <w:tcBorders>
              <w:top w:val="nil"/>
              <w:left w:val="nil"/>
              <w:bottom w:val="nil"/>
              <w:right w:val="nil"/>
            </w:tcBorders>
            <w:shd w:val="clear" w:color="auto" w:fill="auto"/>
          </w:tcPr>
          <w:p w14:paraId="5A5C223E" w14:textId="77777777" w:rsidR="00A75E4D" w:rsidRPr="00E40EBC" w:rsidRDefault="00A75E4D" w:rsidP="00A75E4D">
            <w:pPr>
              <w:widowControl w:val="0"/>
              <w:rPr>
                <w:rFonts w:cs="Arial"/>
                <w:sz w:val="16"/>
                <w:szCs w:val="16"/>
                <w:lang w:val="it-IT"/>
              </w:rPr>
            </w:pPr>
            <w:r w:rsidRPr="00C030F1">
              <w:rPr>
                <w:rFonts w:cs="Arial"/>
                <w:sz w:val="16"/>
                <w:szCs w:val="16"/>
                <w:lang w:val="it-IT"/>
              </w:rPr>
              <w:t>Gazzetta ufficiale della Repubblica italiana</w:t>
            </w:r>
          </w:p>
        </w:tc>
      </w:tr>
      <w:tr w:rsidR="00A75E4D" w:rsidRPr="00C030F1" w14:paraId="3D9C2EA1" w14:textId="77777777" w:rsidTr="00BA15AD">
        <w:trPr>
          <w:trHeight w:val="92"/>
        </w:trPr>
        <w:tc>
          <w:tcPr>
            <w:tcW w:w="851" w:type="dxa"/>
            <w:tcBorders>
              <w:top w:val="nil"/>
              <w:left w:val="nil"/>
              <w:bottom w:val="nil"/>
              <w:right w:val="nil"/>
            </w:tcBorders>
            <w:shd w:val="clear" w:color="auto" w:fill="auto"/>
          </w:tcPr>
          <w:p w14:paraId="10A0EAF4" w14:textId="77777777" w:rsidR="00A75E4D" w:rsidRPr="00C030F1" w:rsidRDefault="00A75E4D" w:rsidP="00A75E4D">
            <w:pPr>
              <w:widowControl w:val="0"/>
              <w:rPr>
                <w:rFonts w:cs="Arial"/>
                <w:sz w:val="16"/>
                <w:szCs w:val="16"/>
              </w:rPr>
            </w:pPr>
            <w:r w:rsidRPr="00C030F1">
              <w:rPr>
                <w:rFonts w:cs="Arial"/>
                <w:sz w:val="16"/>
                <w:szCs w:val="16"/>
              </w:rPr>
              <w:t>PEC</w:t>
            </w:r>
          </w:p>
        </w:tc>
        <w:tc>
          <w:tcPr>
            <w:tcW w:w="4074" w:type="dxa"/>
            <w:tcBorders>
              <w:top w:val="nil"/>
              <w:left w:val="nil"/>
              <w:bottom w:val="nil"/>
              <w:right w:val="nil"/>
            </w:tcBorders>
            <w:shd w:val="clear" w:color="auto" w:fill="auto"/>
          </w:tcPr>
          <w:p w14:paraId="086241D9"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Zertifizierte elektronische Post </w:t>
            </w:r>
          </w:p>
        </w:tc>
        <w:tc>
          <w:tcPr>
            <w:tcW w:w="887" w:type="dxa"/>
            <w:tcBorders>
              <w:top w:val="nil"/>
              <w:left w:val="nil"/>
              <w:bottom w:val="nil"/>
              <w:right w:val="nil"/>
            </w:tcBorders>
            <w:shd w:val="clear" w:color="auto" w:fill="auto"/>
          </w:tcPr>
          <w:p w14:paraId="3C84E5F1" w14:textId="77777777" w:rsidR="00A75E4D" w:rsidRPr="00C030F1" w:rsidRDefault="00A75E4D" w:rsidP="00A75E4D">
            <w:pPr>
              <w:widowControl w:val="0"/>
              <w:rPr>
                <w:rFonts w:cs="Arial"/>
                <w:sz w:val="16"/>
                <w:szCs w:val="16"/>
              </w:rPr>
            </w:pPr>
            <w:r w:rsidRPr="00C030F1">
              <w:rPr>
                <w:rFonts w:cs="Arial"/>
                <w:sz w:val="16"/>
                <w:szCs w:val="16"/>
              </w:rPr>
              <w:t>PEC</w:t>
            </w:r>
          </w:p>
        </w:tc>
        <w:tc>
          <w:tcPr>
            <w:tcW w:w="3686" w:type="dxa"/>
            <w:tcBorders>
              <w:top w:val="nil"/>
              <w:left w:val="nil"/>
              <w:bottom w:val="nil"/>
              <w:right w:val="nil"/>
            </w:tcBorders>
            <w:shd w:val="clear" w:color="auto" w:fill="auto"/>
          </w:tcPr>
          <w:p w14:paraId="51762CA9" w14:textId="77777777" w:rsidR="00A75E4D" w:rsidRPr="00C030F1" w:rsidRDefault="00A75E4D" w:rsidP="00A75E4D">
            <w:pPr>
              <w:widowControl w:val="0"/>
              <w:rPr>
                <w:rFonts w:cs="Arial"/>
                <w:sz w:val="16"/>
                <w:szCs w:val="16"/>
                <w:lang w:val="it-IT"/>
              </w:rPr>
            </w:pPr>
            <w:r w:rsidRPr="00C030F1">
              <w:rPr>
                <w:rFonts w:cs="Arial"/>
                <w:sz w:val="16"/>
                <w:szCs w:val="16"/>
              </w:rPr>
              <w:t>Posta elettronica certificata</w:t>
            </w:r>
          </w:p>
        </w:tc>
      </w:tr>
      <w:tr w:rsidR="00A75E4D" w:rsidRPr="00C030F1" w14:paraId="34C102D1" w14:textId="77777777" w:rsidTr="00BA15AD">
        <w:trPr>
          <w:trHeight w:val="92"/>
        </w:trPr>
        <w:tc>
          <w:tcPr>
            <w:tcW w:w="851" w:type="dxa"/>
            <w:tcBorders>
              <w:top w:val="nil"/>
              <w:left w:val="nil"/>
              <w:bottom w:val="nil"/>
              <w:right w:val="nil"/>
            </w:tcBorders>
            <w:shd w:val="clear" w:color="auto" w:fill="auto"/>
          </w:tcPr>
          <w:p w14:paraId="2BB5AB29" w14:textId="77777777" w:rsidR="00A75E4D" w:rsidRPr="00C030F1" w:rsidRDefault="00A75E4D" w:rsidP="00A75E4D">
            <w:pPr>
              <w:widowControl w:val="0"/>
              <w:rPr>
                <w:rFonts w:cs="Arial"/>
                <w:sz w:val="16"/>
                <w:szCs w:val="16"/>
              </w:rPr>
            </w:pPr>
            <w:r>
              <w:rPr>
                <w:rFonts w:cs="Arial"/>
                <w:sz w:val="16"/>
                <w:szCs w:val="16"/>
              </w:rPr>
              <w:lastRenderedPageBreak/>
              <w:t>GvD</w:t>
            </w:r>
          </w:p>
        </w:tc>
        <w:tc>
          <w:tcPr>
            <w:tcW w:w="4074" w:type="dxa"/>
            <w:tcBorders>
              <w:top w:val="nil"/>
              <w:left w:val="nil"/>
              <w:bottom w:val="nil"/>
              <w:right w:val="nil"/>
            </w:tcBorders>
            <w:shd w:val="clear" w:color="auto" w:fill="auto"/>
          </w:tcPr>
          <w:p w14:paraId="7374011C" w14:textId="77777777" w:rsidR="00A75E4D" w:rsidRPr="00C030F1" w:rsidRDefault="00A75E4D"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Gesetzesvertretendes Dekret</w:t>
            </w:r>
          </w:p>
        </w:tc>
        <w:tc>
          <w:tcPr>
            <w:tcW w:w="887" w:type="dxa"/>
            <w:tcBorders>
              <w:top w:val="nil"/>
              <w:left w:val="nil"/>
              <w:bottom w:val="nil"/>
              <w:right w:val="nil"/>
            </w:tcBorders>
            <w:shd w:val="clear" w:color="auto" w:fill="auto"/>
          </w:tcPr>
          <w:p w14:paraId="445B785F" w14:textId="77777777" w:rsidR="00A75E4D" w:rsidRPr="00C030F1" w:rsidRDefault="00F0276C" w:rsidP="00A75E4D">
            <w:pPr>
              <w:widowControl w:val="0"/>
              <w:rPr>
                <w:rFonts w:cs="Arial"/>
                <w:sz w:val="16"/>
                <w:szCs w:val="16"/>
              </w:rPr>
            </w:pPr>
            <w:r>
              <w:rPr>
                <w:rFonts w:cs="Arial"/>
                <w:sz w:val="16"/>
                <w:szCs w:val="16"/>
              </w:rPr>
              <w:t>D.lgs</w:t>
            </w:r>
          </w:p>
        </w:tc>
        <w:tc>
          <w:tcPr>
            <w:tcW w:w="3686" w:type="dxa"/>
            <w:tcBorders>
              <w:top w:val="nil"/>
              <w:left w:val="nil"/>
              <w:bottom w:val="nil"/>
              <w:right w:val="nil"/>
            </w:tcBorders>
            <w:shd w:val="clear" w:color="auto" w:fill="auto"/>
          </w:tcPr>
          <w:p w14:paraId="0425AF41" w14:textId="77777777" w:rsidR="00A75E4D" w:rsidRPr="00C030F1" w:rsidRDefault="00A75E4D" w:rsidP="00A75E4D">
            <w:pPr>
              <w:widowControl w:val="0"/>
              <w:rPr>
                <w:rFonts w:cs="Arial"/>
                <w:sz w:val="16"/>
                <w:szCs w:val="16"/>
              </w:rPr>
            </w:pPr>
            <w:r>
              <w:rPr>
                <w:rFonts w:cs="Arial"/>
                <w:sz w:val="16"/>
                <w:szCs w:val="16"/>
              </w:rPr>
              <w:t>Decreto legislativo</w:t>
            </w:r>
          </w:p>
        </w:tc>
      </w:tr>
      <w:tr w:rsidR="00A75E4D" w:rsidRPr="00C030F1" w14:paraId="42E810C2" w14:textId="77777777" w:rsidTr="00BA15AD">
        <w:trPr>
          <w:trHeight w:val="92"/>
        </w:trPr>
        <w:tc>
          <w:tcPr>
            <w:tcW w:w="851" w:type="dxa"/>
            <w:tcBorders>
              <w:top w:val="nil"/>
              <w:left w:val="nil"/>
              <w:bottom w:val="nil"/>
              <w:right w:val="nil"/>
            </w:tcBorders>
            <w:shd w:val="clear" w:color="auto" w:fill="auto"/>
          </w:tcPr>
          <w:p w14:paraId="6B95DA39" w14:textId="77777777" w:rsidR="00A75E4D" w:rsidRPr="00C030F1" w:rsidRDefault="00A75E4D" w:rsidP="00A75E4D">
            <w:pPr>
              <w:widowControl w:val="0"/>
              <w:rPr>
                <w:rFonts w:cs="Arial"/>
                <w:sz w:val="16"/>
                <w:szCs w:val="16"/>
              </w:rPr>
            </w:pPr>
            <w:r>
              <w:rPr>
                <w:rFonts w:cs="Arial"/>
                <w:sz w:val="16"/>
                <w:szCs w:val="16"/>
              </w:rPr>
              <w:t>LG</w:t>
            </w:r>
          </w:p>
        </w:tc>
        <w:tc>
          <w:tcPr>
            <w:tcW w:w="4074" w:type="dxa"/>
            <w:tcBorders>
              <w:top w:val="nil"/>
              <w:left w:val="nil"/>
              <w:bottom w:val="nil"/>
              <w:right w:val="nil"/>
            </w:tcBorders>
            <w:shd w:val="clear" w:color="auto" w:fill="auto"/>
          </w:tcPr>
          <w:p w14:paraId="6EE1B5CA" w14:textId="77777777" w:rsidR="00A75E4D" w:rsidRPr="00C030F1" w:rsidRDefault="00A75E4D"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Landesgesetz</w:t>
            </w:r>
          </w:p>
        </w:tc>
        <w:tc>
          <w:tcPr>
            <w:tcW w:w="887" w:type="dxa"/>
            <w:tcBorders>
              <w:top w:val="nil"/>
              <w:left w:val="nil"/>
              <w:bottom w:val="nil"/>
              <w:right w:val="nil"/>
            </w:tcBorders>
            <w:shd w:val="clear" w:color="auto" w:fill="auto"/>
          </w:tcPr>
          <w:p w14:paraId="6407F49A" w14:textId="77777777" w:rsidR="00A75E4D" w:rsidRPr="00C030F1" w:rsidRDefault="00F0276C" w:rsidP="00A75E4D">
            <w:pPr>
              <w:widowControl w:val="0"/>
              <w:rPr>
                <w:rFonts w:cs="Arial"/>
                <w:sz w:val="16"/>
                <w:szCs w:val="16"/>
              </w:rPr>
            </w:pPr>
            <w:r>
              <w:rPr>
                <w:rFonts w:cs="Arial"/>
                <w:sz w:val="16"/>
                <w:szCs w:val="16"/>
              </w:rPr>
              <w:t>L.P.</w:t>
            </w:r>
          </w:p>
        </w:tc>
        <w:tc>
          <w:tcPr>
            <w:tcW w:w="3686" w:type="dxa"/>
            <w:tcBorders>
              <w:top w:val="nil"/>
              <w:left w:val="nil"/>
              <w:bottom w:val="nil"/>
              <w:right w:val="nil"/>
            </w:tcBorders>
            <w:shd w:val="clear" w:color="auto" w:fill="auto"/>
          </w:tcPr>
          <w:p w14:paraId="203F9948" w14:textId="77777777" w:rsidR="00A75E4D" w:rsidRPr="00C030F1" w:rsidRDefault="00A75E4D" w:rsidP="00A75E4D">
            <w:pPr>
              <w:widowControl w:val="0"/>
              <w:rPr>
                <w:rFonts w:cs="Arial"/>
                <w:sz w:val="16"/>
                <w:szCs w:val="16"/>
              </w:rPr>
            </w:pPr>
            <w:r>
              <w:rPr>
                <w:rFonts w:cs="Arial"/>
                <w:sz w:val="16"/>
                <w:szCs w:val="16"/>
              </w:rPr>
              <w:t>Legge provinciale</w:t>
            </w:r>
          </w:p>
        </w:tc>
      </w:tr>
      <w:tr w:rsidR="00A75E4D" w:rsidRPr="00C030F1" w14:paraId="76068430" w14:textId="77777777" w:rsidTr="00BA15AD">
        <w:trPr>
          <w:trHeight w:val="92"/>
        </w:trPr>
        <w:tc>
          <w:tcPr>
            <w:tcW w:w="851" w:type="dxa"/>
            <w:tcBorders>
              <w:top w:val="nil"/>
              <w:left w:val="nil"/>
              <w:bottom w:val="nil"/>
              <w:right w:val="nil"/>
            </w:tcBorders>
            <w:shd w:val="clear" w:color="auto" w:fill="auto"/>
          </w:tcPr>
          <w:p w14:paraId="5BD7C5C1" w14:textId="77777777" w:rsidR="00A75E4D" w:rsidRPr="00C030F1" w:rsidRDefault="00A75E4D" w:rsidP="00A75E4D">
            <w:pPr>
              <w:widowControl w:val="0"/>
              <w:rPr>
                <w:rFonts w:cs="Arial"/>
                <w:sz w:val="16"/>
                <w:szCs w:val="16"/>
              </w:rPr>
            </w:pPr>
            <w:r w:rsidRPr="00C030F1">
              <w:rPr>
                <w:rFonts w:cs="Arial"/>
                <w:sz w:val="16"/>
                <w:szCs w:val="16"/>
              </w:rPr>
              <w:t>MD</w:t>
            </w:r>
          </w:p>
        </w:tc>
        <w:tc>
          <w:tcPr>
            <w:tcW w:w="4074" w:type="dxa"/>
            <w:tcBorders>
              <w:top w:val="nil"/>
              <w:left w:val="nil"/>
              <w:bottom w:val="nil"/>
              <w:right w:val="nil"/>
            </w:tcBorders>
            <w:shd w:val="clear" w:color="auto" w:fill="auto"/>
          </w:tcPr>
          <w:p w14:paraId="7FCA70CD"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Ministerialdekret</w:t>
            </w:r>
          </w:p>
        </w:tc>
        <w:tc>
          <w:tcPr>
            <w:tcW w:w="887" w:type="dxa"/>
            <w:tcBorders>
              <w:top w:val="nil"/>
              <w:left w:val="nil"/>
              <w:bottom w:val="nil"/>
              <w:right w:val="nil"/>
            </w:tcBorders>
            <w:shd w:val="clear" w:color="auto" w:fill="auto"/>
          </w:tcPr>
          <w:p w14:paraId="145653B3" w14:textId="77777777" w:rsidR="00A75E4D" w:rsidRPr="00C030F1" w:rsidRDefault="00A75E4D" w:rsidP="00A75E4D">
            <w:pPr>
              <w:widowControl w:val="0"/>
              <w:rPr>
                <w:rFonts w:cs="Arial"/>
                <w:sz w:val="16"/>
                <w:szCs w:val="16"/>
              </w:rPr>
            </w:pPr>
            <w:r w:rsidRPr="00C030F1">
              <w:rPr>
                <w:rFonts w:cs="Arial"/>
                <w:sz w:val="16"/>
                <w:szCs w:val="16"/>
              </w:rPr>
              <w:t>d.m.</w:t>
            </w:r>
          </w:p>
        </w:tc>
        <w:tc>
          <w:tcPr>
            <w:tcW w:w="3686" w:type="dxa"/>
            <w:tcBorders>
              <w:top w:val="nil"/>
              <w:left w:val="nil"/>
              <w:bottom w:val="nil"/>
              <w:right w:val="nil"/>
            </w:tcBorders>
            <w:shd w:val="clear" w:color="auto" w:fill="auto"/>
          </w:tcPr>
          <w:p w14:paraId="4ED5AACE" w14:textId="77777777" w:rsidR="00A75E4D" w:rsidRPr="00C030F1" w:rsidRDefault="00A75E4D" w:rsidP="00A75E4D">
            <w:pPr>
              <w:widowControl w:val="0"/>
              <w:rPr>
                <w:rFonts w:cs="Arial"/>
                <w:sz w:val="16"/>
                <w:szCs w:val="16"/>
              </w:rPr>
            </w:pPr>
            <w:r w:rsidRPr="00C030F1">
              <w:rPr>
                <w:rFonts w:cs="Arial"/>
                <w:sz w:val="16"/>
                <w:szCs w:val="16"/>
              </w:rPr>
              <w:t>Decreto ministeriale</w:t>
            </w:r>
          </w:p>
        </w:tc>
      </w:tr>
      <w:tr w:rsidR="00A75E4D" w:rsidRPr="00C030F1" w14:paraId="0E567E61" w14:textId="77777777" w:rsidTr="00BA15AD">
        <w:trPr>
          <w:trHeight w:val="92"/>
        </w:trPr>
        <w:tc>
          <w:tcPr>
            <w:tcW w:w="851" w:type="dxa"/>
            <w:tcBorders>
              <w:top w:val="nil"/>
              <w:left w:val="nil"/>
              <w:bottom w:val="nil"/>
              <w:right w:val="nil"/>
            </w:tcBorders>
            <w:shd w:val="clear" w:color="auto" w:fill="auto"/>
          </w:tcPr>
          <w:p w14:paraId="730A2018" w14:textId="77777777" w:rsidR="00A75E4D" w:rsidRPr="00C030F1" w:rsidRDefault="00A75E4D" w:rsidP="00A75E4D">
            <w:pPr>
              <w:widowControl w:val="0"/>
              <w:rPr>
                <w:rFonts w:cs="Arial"/>
                <w:sz w:val="16"/>
                <w:szCs w:val="16"/>
              </w:rPr>
            </w:pPr>
            <w:r w:rsidRPr="00C030F1">
              <w:rPr>
                <w:rFonts w:cs="Arial"/>
                <w:sz w:val="16"/>
                <w:szCs w:val="16"/>
              </w:rPr>
              <w:t xml:space="preserve">EVV </w:t>
            </w:r>
          </w:p>
        </w:tc>
        <w:tc>
          <w:tcPr>
            <w:tcW w:w="4074" w:type="dxa"/>
            <w:tcBorders>
              <w:top w:val="nil"/>
              <w:left w:val="nil"/>
              <w:bottom w:val="nil"/>
              <w:right w:val="nil"/>
            </w:tcBorders>
            <w:shd w:val="clear" w:color="auto" w:fill="auto"/>
          </w:tcPr>
          <w:p w14:paraId="667E1FE5" w14:textId="77777777" w:rsidR="00A75E4D" w:rsidRPr="00C030F1" w:rsidRDefault="00A75E4D" w:rsidP="00A75E4D">
            <w:pPr>
              <w:pStyle w:val="Nessunaspaziatura"/>
              <w:widowControl w:val="0"/>
              <w:ind w:left="-105"/>
              <w:rPr>
                <w:rFonts w:ascii="Arial" w:hAnsi="Arial" w:cs="Arial"/>
                <w:noProof/>
                <w:sz w:val="16"/>
                <w:szCs w:val="16"/>
                <w:lang w:val="en-US"/>
              </w:rPr>
            </w:pPr>
            <w:r w:rsidRPr="006F0653">
              <w:rPr>
                <w:rFonts w:ascii="Arial" w:hAnsi="Arial" w:cs="Arial"/>
                <w:noProof/>
                <w:sz w:val="16"/>
                <w:szCs w:val="16"/>
                <w:lang w:val="en-US"/>
              </w:rPr>
              <w:t>Einziger Verfahrensverantwortlicher</w:t>
            </w:r>
          </w:p>
        </w:tc>
        <w:tc>
          <w:tcPr>
            <w:tcW w:w="887" w:type="dxa"/>
            <w:tcBorders>
              <w:top w:val="nil"/>
              <w:left w:val="nil"/>
              <w:bottom w:val="nil"/>
              <w:right w:val="nil"/>
            </w:tcBorders>
            <w:shd w:val="clear" w:color="auto" w:fill="auto"/>
          </w:tcPr>
          <w:p w14:paraId="0F9A72AE" w14:textId="77777777" w:rsidR="00A75E4D" w:rsidRPr="00C030F1" w:rsidRDefault="00A75E4D" w:rsidP="00A75E4D">
            <w:pPr>
              <w:widowControl w:val="0"/>
              <w:rPr>
                <w:rFonts w:cs="Arial"/>
                <w:sz w:val="16"/>
                <w:szCs w:val="16"/>
              </w:rPr>
            </w:pPr>
            <w:r w:rsidRPr="00C030F1">
              <w:rPr>
                <w:rFonts w:cs="Arial"/>
                <w:sz w:val="16"/>
                <w:szCs w:val="16"/>
              </w:rPr>
              <w:t>RUP</w:t>
            </w:r>
          </w:p>
        </w:tc>
        <w:tc>
          <w:tcPr>
            <w:tcW w:w="3686" w:type="dxa"/>
            <w:tcBorders>
              <w:top w:val="nil"/>
              <w:left w:val="nil"/>
              <w:bottom w:val="nil"/>
              <w:right w:val="nil"/>
            </w:tcBorders>
            <w:shd w:val="clear" w:color="auto" w:fill="auto"/>
          </w:tcPr>
          <w:p w14:paraId="332E3290" w14:textId="77777777" w:rsidR="00A75E4D" w:rsidRPr="00C030F1" w:rsidRDefault="00A75E4D" w:rsidP="00A75E4D">
            <w:pPr>
              <w:widowControl w:val="0"/>
              <w:rPr>
                <w:rFonts w:cs="Arial"/>
                <w:sz w:val="16"/>
                <w:szCs w:val="16"/>
              </w:rPr>
            </w:pPr>
            <w:r w:rsidRPr="00C030F1">
              <w:rPr>
                <w:rFonts w:cs="Arial"/>
                <w:sz w:val="16"/>
                <w:szCs w:val="16"/>
              </w:rPr>
              <w:t>Responsabile unico del procedimento</w:t>
            </w:r>
          </w:p>
        </w:tc>
      </w:tr>
      <w:tr w:rsidR="002A40D0" w:rsidRPr="00C030F1" w14:paraId="435B8D4B" w14:textId="77777777" w:rsidTr="00BA15AD">
        <w:trPr>
          <w:trHeight w:val="92"/>
        </w:trPr>
        <w:tc>
          <w:tcPr>
            <w:tcW w:w="851" w:type="dxa"/>
            <w:tcBorders>
              <w:top w:val="nil"/>
              <w:left w:val="nil"/>
              <w:bottom w:val="nil"/>
              <w:right w:val="nil"/>
            </w:tcBorders>
            <w:shd w:val="clear" w:color="auto" w:fill="auto"/>
          </w:tcPr>
          <w:p w14:paraId="273B0E54" w14:textId="77777777" w:rsidR="002A40D0" w:rsidRPr="00C030F1" w:rsidRDefault="002A40D0" w:rsidP="00A75E4D">
            <w:pPr>
              <w:widowControl w:val="0"/>
              <w:rPr>
                <w:rFonts w:cs="Arial"/>
                <w:sz w:val="16"/>
                <w:szCs w:val="16"/>
              </w:rPr>
            </w:pPr>
          </w:p>
        </w:tc>
        <w:tc>
          <w:tcPr>
            <w:tcW w:w="4074" w:type="dxa"/>
            <w:tcBorders>
              <w:top w:val="nil"/>
              <w:left w:val="nil"/>
              <w:bottom w:val="nil"/>
              <w:right w:val="nil"/>
            </w:tcBorders>
            <w:shd w:val="clear" w:color="auto" w:fill="auto"/>
          </w:tcPr>
          <w:p w14:paraId="1FA1841C" w14:textId="77777777" w:rsidR="002A40D0" w:rsidRPr="006F0653" w:rsidRDefault="002A40D0"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Direktor für die Vertragsausführung</w:t>
            </w:r>
          </w:p>
        </w:tc>
        <w:tc>
          <w:tcPr>
            <w:tcW w:w="887" w:type="dxa"/>
            <w:tcBorders>
              <w:top w:val="nil"/>
              <w:left w:val="nil"/>
              <w:bottom w:val="nil"/>
              <w:right w:val="nil"/>
            </w:tcBorders>
            <w:shd w:val="clear" w:color="auto" w:fill="auto"/>
          </w:tcPr>
          <w:p w14:paraId="1255E69D" w14:textId="77777777" w:rsidR="002A40D0" w:rsidRPr="00C030F1" w:rsidRDefault="002A40D0" w:rsidP="00A75E4D">
            <w:pPr>
              <w:widowControl w:val="0"/>
              <w:rPr>
                <w:rFonts w:cs="Arial"/>
                <w:sz w:val="16"/>
                <w:szCs w:val="16"/>
              </w:rPr>
            </w:pPr>
            <w:r>
              <w:rPr>
                <w:rFonts w:cs="Arial"/>
                <w:sz w:val="16"/>
                <w:szCs w:val="16"/>
              </w:rPr>
              <w:t>DEC</w:t>
            </w:r>
          </w:p>
        </w:tc>
        <w:tc>
          <w:tcPr>
            <w:tcW w:w="3686" w:type="dxa"/>
            <w:tcBorders>
              <w:top w:val="nil"/>
              <w:left w:val="nil"/>
              <w:bottom w:val="nil"/>
              <w:right w:val="nil"/>
            </w:tcBorders>
            <w:shd w:val="clear" w:color="auto" w:fill="auto"/>
          </w:tcPr>
          <w:p w14:paraId="047CD09B" w14:textId="77777777" w:rsidR="002A40D0" w:rsidRPr="00C030F1" w:rsidRDefault="002A40D0" w:rsidP="00A75E4D">
            <w:pPr>
              <w:widowControl w:val="0"/>
              <w:rPr>
                <w:rFonts w:cs="Arial"/>
                <w:sz w:val="16"/>
                <w:szCs w:val="16"/>
              </w:rPr>
            </w:pPr>
            <w:r>
              <w:rPr>
                <w:rFonts w:cs="Arial"/>
                <w:sz w:val="16"/>
                <w:szCs w:val="16"/>
              </w:rPr>
              <w:t>Direttore dell’esecuzione del contratto</w:t>
            </w:r>
          </w:p>
        </w:tc>
      </w:tr>
      <w:tr w:rsidR="00A75E4D" w:rsidRPr="00330257" w14:paraId="7BBD1DB7" w14:textId="77777777" w:rsidTr="00BA15AD">
        <w:trPr>
          <w:trHeight w:val="92"/>
        </w:trPr>
        <w:tc>
          <w:tcPr>
            <w:tcW w:w="851" w:type="dxa"/>
            <w:tcBorders>
              <w:top w:val="nil"/>
              <w:left w:val="nil"/>
              <w:bottom w:val="nil"/>
              <w:right w:val="nil"/>
            </w:tcBorders>
            <w:shd w:val="clear" w:color="auto" w:fill="auto"/>
          </w:tcPr>
          <w:p w14:paraId="2A485EEC" w14:textId="77777777" w:rsidR="00A75E4D" w:rsidRPr="00C030F1" w:rsidRDefault="00A75E4D" w:rsidP="00A75E4D">
            <w:pPr>
              <w:widowControl w:val="0"/>
              <w:rPr>
                <w:rFonts w:cs="Arial"/>
                <w:sz w:val="16"/>
                <w:szCs w:val="16"/>
              </w:rPr>
            </w:pPr>
            <w:r w:rsidRPr="00C030F1">
              <w:rPr>
                <w:rFonts w:cs="Arial"/>
                <w:sz w:val="16"/>
                <w:szCs w:val="16"/>
              </w:rPr>
              <w:t>CPV</w:t>
            </w:r>
          </w:p>
        </w:tc>
        <w:tc>
          <w:tcPr>
            <w:tcW w:w="4074" w:type="dxa"/>
            <w:tcBorders>
              <w:top w:val="nil"/>
              <w:left w:val="nil"/>
              <w:bottom w:val="nil"/>
              <w:right w:val="nil"/>
            </w:tcBorders>
            <w:shd w:val="clear" w:color="auto" w:fill="auto"/>
          </w:tcPr>
          <w:p w14:paraId="356E540F" w14:textId="77777777" w:rsidR="00A75E4D" w:rsidRPr="00E40EBC" w:rsidRDefault="00A75E4D" w:rsidP="00A75E4D">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Gemeinsames Vokabular für öffentliche Aufträge</w:t>
            </w:r>
          </w:p>
        </w:tc>
        <w:tc>
          <w:tcPr>
            <w:tcW w:w="887" w:type="dxa"/>
            <w:tcBorders>
              <w:top w:val="nil"/>
              <w:left w:val="nil"/>
              <w:bottom w:val="nil"/>
              <w:right w:val="nil"/>
            </w:tcBorders>
            <w:shd w:val="clear" w:color="auto" w:fill="auto"/>
          </w:tcPr>
          <w:p w14:paraId="649B927F" w14:textId="77777777" w:rsidR="00A75E4D" w:rsidRPr="00C030F1" w:rsidRDefault="00A75E4D" w:rsidP="00A75E4D">
            <w:pPr>
              <w:widowControl w:val="0"/>
              <w:rPr>
                <w:rFonts w:cs="Arial"/>
                <w:sz w:val="16"/>
                <w:szCs w:val="16"/>
              </w:rPr>
            </w:pPr>
            <w:r w:rsidRPr="00C030F1">
              <w:rPr>
                <w:rFonts w:cs="Arial"/>
                <w:sz w:val="16"/>
                <w:szCs w:val="16"/>
              </w:rPr>
              <w:t>CPV</w:t>
            </w:r>
          </w:p>
        </w:tc>
        <w:tc>
          <w:tcPr>
            <w:tcW w:w="3686" w:type="dxa"/>
            <w:tcBorders>
              <w:top w:val="nil"/>
              <w:left w:val="nil"/>
              <w:bottom w:val="nil"/>
              <w:right w:val="nil"/>
            </w:tcBorders>
            <w:shd w:val="clear" w:color="auto" w:fill="auto"/>
          </w:tcPr>
          <w:p w14:paraId="3F50042E" w14:textId="77777777" w:rsidR="00A75E4D" w:rsidRPr="00E40EBC" w:rsidRDefault="00A75E4D" w:rsidP="00A75E4D">
            <w:pPr>
              <w:widowControl w:val="0"/>
              <w:rPr>
                <w:rFonts w:cs="Arial"/>
                <w:sz w:val="16"/>
                <w:szCs w:val="16"/>
                <w:lang w:val="it-IT"/>
              </w:rPr>
            </w:pPr>
            <w:r w:rsidRPr="00C030F1">
              <w:rPr>
                <w:rFonts w:cs="Arial"/>
                <w:sz w:val="16"/>
                <w:szCs w:val="16"/>
                <w:lang w:val="it-IT"/>
              </w:rPr>
              <w:t>Vocabolario comune per gli appalti pubblici</w:t>
            </w:r>
          </w:p>
        </w:tc>
      </w:tr>
      <w:tr w:rsidR="00A75E4D" w:rsidRPr="00C030F1" w14:paraId="666CA58C" w14:textId="77777777" w:rsidTr="00BA15AD">
        <w:trPr>
          <w:trHeight w:val="87"/>
        </w:trPr>
        <w:tc>
          <w:tcPr>
            <w:tcW w:w="851" w:type="dxa"/>
            <w:tcBorders>
              <w:top w:val="nil"/>
              <w:left w:val="nil"/>
              <w:bottom w:val="nil"/>
              <w:right w:val="nil"/>
            </w:tcBorders>
            <w:shd w:val="clear" w:color="auto" w:fill="auto"/>
          </w:tcPr>
          <w:p w14:paraId="212A00D9" w14:textId="77777777" w:rsidR="00A75E4D" w:rsidRPr="00C030F1" w:rsidRDefault="00A75E4D" w:rsidP="00A75E4D">
            <w:pPr>
              <w:widowControl w:val="0"/>
              <w:rPr>
                <w:rFonts w:cs="Arial"/>
                <w:sz w:val="16"/>
                <w:szCs w:val="16"/>
              </w:rPr>
            </w:pPr>
            <w:r w:rsidRPr="00C030F1">
              <w:rPr>
                <w:rFonts w:cs="Arial"/>
                <w:sz w:val="16"/>
                <w:szCs w:val="16"/>
              </w:rPr>
              <w:t>MUK</w:t>
            </w:r>
          </w:p>
        </w:tc>
        <w:tc>
          <w:tcPr>
            <w:tcW w:w="4074" w:type="dxa"/>
            <w:tcBorders>
              <w:top w:val="nil"/>
              <w:left w:val="nil"/>
              <w:bottom w:val="nil"/>
              <w:right w:val="nil"/>
            </w:tcBorders>
            <w:shd w:val="clear" w:color="auto" w:fill="auto"/>
          </w:tcPr>
          <w:p w14:paraId="636F58FA" w14:textId="77777777" w:rsidR="00A75E4D" w:rsidRPr="00C030F1" w:rsidRDefault="00A75E4D" w:rsidP="00A75E4D">
            <w:pPr>
              <w:widowControl w:val="0"/>
              <w:ind w:left="-105"/>
              <w:rPr>
                <w:rFonts w:cs="Arial"/>
                <w:sz w:val="16"/>
                <w:szCs w:val="16"/>
              </w:rPr>
            </w:pPr>
            <w:r w:rsidRPr="00C030F1">
              <w:rPr>
                <w:rFonts w:cs="Arial"/>
                <w:sz w:val="16"/>
                <w:szCs w:val="16"/>
              </w:rPr>
              <w:t xml:space="preserve">Mindestumweltkriterien </w:t>
            </w:r>
          </w:p>
        </w:tc>
        <w:tc>
          <w:tcPr>
            <w:tcW w:w="887" w:type="dxa"/>
            <w:tcBorders>
              <w:top w:val="nil"/>
              <w:left w:val="nil"/>
              <w:bottom w:val="nil"/>
              <w:right w:val="nil"/>
            </w:tcBorders>
            <w:shd w:val="clear" w:color="auto" w:fill="auto"/>
          </w:tcPr>
          <w:p w14:paraId="41B547FC" w14:textId="77777777" w:rsidR="00A75E4D" w:rsidRPr="00C030F1" w:rsidRDefault="00A75E4D" w:rsidP="00A75E4D">
            <w:pPr>
              <w:widowControl w:val="0"/>
              <w:rPr>
                <w:rFonts w:cs="Arial"/>
                <w:sz w:val="16"/>
                <w:szCs w:val="16"/>
              </w:rPr>
            </w:pPr>
            <w:r w:rsidRPr="00C030F1">
              <w:rPr>
                <w:rFonts w:cs="Arial"/>
                <w:sz w:val="16"/>
                <w:szCs w:val="16"/>
              </w:rPr>
              <w:t>CAM</w:t>
            </w:r>
          </w:p>
        </w:tc>
        <w:tc>
          <w:tcPr>
            <w:tcW w:w="3686" w:type="dxa"/>
            <w:tcBorders>
              <w:top w:val="nil"/>
              <w:left w:val="nil"/>
              <w:bottom w:val="nil"/>
              <w:right w:val="nil"/>
            </w:tcBorders>
            <w:shd w:val="clear" w:color="auto" w:fill="auto"/>
          </w:tcPr>
          <w:p w14:paraId="62976E3B" w14:textId="77777777" w:rsidR="00A75E4D" w:rsidRPr="00C030F1" w:rsidRDefault="00A75E4D" w:rsidP="00A75E4D">
            <w:pPr>
              <w:widowControl w:val="0"/>
              <w:rPr>
                <w:rFonts w:cs="Arial"/>
                <w:sz w:val="16"/>
                <w:szCs w:val="16"/>
              </w:rPr>
            </w:pPr>
            <w:r w:rsidRPr="00C030F1">
              <w:rPr>
                <w:rFonts w:cs="Arial"/>
                <w:sz w:val="16"/>
                <w:szCs w:val="16"/>
              </w:rPr>
              <w:t>Criteri minimi ambientali</w:t>
            </w:r>
          </w:p>
        </w:tc>
      </w:tr>
      <w:tr w:rsidR="00A75E4D" w:rsidRPr="00781399" w14:paraId="4DBB09BE" w14:textId="77777777" w:rsidTr="00BA15AD">
        <w:trPr>
          <w:trHeight w:val="87"/>
        </w:trPr>
        <w:tc>
          <w:tcPr>
            <w:tcW w:w="851" w:type="dxa"/>
            <w:tcBorders>
              <w:top w:val="nil"/>
              <w:left w:val="nil"/>
              <w:bottom w:val="nil"/>
              <w:right w:val="nil"/>
            </w:tcBorders>
            <w:shd w:val="clear" w:color="auto" w:fill="auto"/>
          </w:tcPr>
          <w:p w14:paraId="7117DD13" w14:textId="77777777" w:rsidR="00A75E4D" w:rsidRPr="00C030F1" w:rsidRDefault="00A75E4D" w:rsidP="00A75E4D">
            <w:pPr>
              <w:widowControl w:val="0"/>
              <w:rPr>
                <w:rFonts w:cs="Arial"/>
                <w:sz w:val="16"/>
                <w:szCs w:val="16"/>
              </w:rPr>
            </w:pPr>
            <w:r w:rsidRPr="00C030F1">
              <w:rPr>
                <w:rFonts w:cs="Arial"/>
                <w:sz w:val="16"/>
                <w:szCs w:val="16"/>
              </w:rPr>
              <w:t>ANAC</w:t>
            </w:r>
          </w:p>
        </w:tc>
        <w:tc>
          <w:tcPr>
            <w:tcW w:w="4074" w:type="dxa"/>
            <w:tcBorders>
              <w:top w:val="nil"/>
              <w:left w:val="nil"/>
              <w:bottom w:val="nil"/>
              <w:right w:val="nil"/>
            </w:tcBorders>
            <w:shd w:val="clear" w:color="auto" w:fill="auto"/>
          </w:tcPr>
          <w:p w14:paraId="3B890D5A" w14:textId="77777777" w:rsidR="00A75E4D" w:rsidRPr="00781399" w:rsidRDefault="00A75E4D" w:rsidP="00A75E4D">
            <w:pPr>
              <w:pStyle w:val="Nessunaspaziatura"/>
              <w:widowControl w:val="0"/>
              <w:ind w:left="-105"/>
              <w:rPr>
                <w:rFonts w:ascii="Arial" w:hAnsi="Arial" w:cs="Arial"/>
                <w:noProof/>
                <w:sz w:val="16"/>
                <w:szCs w:val="16"/>
                <w:lang w:val="de-DE"/>
              </w:rPr>
            </w:pPr>
            <w:r w:rsidRPr="00C030F1">
              <w:rPr>
                <w:rFonts w:ascii="Arial" w:hAnsi="Arial" w:cs="Arial"/>
                <w:noProof/>
                <w:sz w:val="16"/>
                <w:szCs w:val="16"/>
                <w:lang w:val="en-US"/>
              </w:rPr>
              <w:t>Nationale Antikorruptionsbehörde</w:t>
            </w:r>
          </w:p>
        </w:tc>
        <w:tc>
          <w:tcPr>
            <w:tcW w:w="887" w:type="dxa"/>
            <w:tcBorders>
              <w:top w:val="nil"/>
              <w:left w:val="nil"/>
              <w:bottom w:val="nil"/>
              <w:right w:val="nil"/>
            </w:tcBorders>
            <w:shd w:val="clear" w:color="auto" w:fill="auto"/>
          </w:tcPr>
          <w:p w14:paraId="13D1FB75" w14:textId="77777777" w:rsidR="00A75E4D" w:rsidRPr="00C030F1" w:rsidRDefault="00A75E4D" w:rsidP="00A75E4D">
            <w:pPr>
              <w:widowControl w:val="0"/>
              <w:rPr>
                <w:rFonts w:cs="Arial"/>
                <w:sz w:val="16"/>
                <w:szCs w:val="16"/>
              </w:rPr>
            </w:pPr>
            <w:r w:rsidRPr="00C030F1">
              <w:rPr>
                <w:rFonts w:cs="Arial"/>
                <w:sz w:val="16"/>
                <w:szCs w:val="16"/>
              </w:rPr>
              <w:t>ANAC</w:t>
            </w:r>
          </w:p>
        </w:tc>
        <w:tc>
          <w:tcPr>
            <w:tcW w:w="3686" w:type="dxa"/>
            <w:tcBorders>
              <w:top w:val="nil"/>
              <w:left w:val="nil"/>
              <w:bottom w:val="nil"/>
              <w:right w:val="nil"/>
            </w:tcBorders>
            <w:shd w:val="clear" w:color="auto" w:fill="auto"/>
          </w:tcPr>
          <w:p w14:paraId="79A86F19" w14:textId="77777777" w:rsidR="00A75E4D" w:rsidRPr="00781399" w:rsidRDefault="00A75E4D" w:rsidP="00A75E4D">
            <w:pPr>
              <w:widowControl w:val="0"/>
              <w:rPr>
                <w:rFonts w:cs="Arial"/>
                <w:sz w:val="16"/>
                <w:szCs w:val="16"/>
                <w:lang w:val="it-IT"/>
              </w:rPr>
            </w:pPr>
            <w:r w:rsidRPr="00C030F1">
              <w:rPr>
                <w:rFonts w:cs="Arial"/>
                <w:sz w:val="16"/>
                <w:szCs w:val="16"/>
              </w:rPr>
              <w:t>Autorità nazionale anticorruzione</w:t>
            </w:r>
          </w:p>
        </w:tc>
      </w:tr>
      <w:tr w:rsidR="00A75E4D" w:rsidRPr="00330257" w14:paraId="74B16A90" w14:textId="77777777" w:rsidTr="00BA15AD">
        <w:trPr>
          <w:trHeight w:val="87"/>
        </w:trPr>
        <w:tc>
          <w:tcPr>
            <w:tcW w:w="851" w:type="dxa"/>
            <w:tcBorders>
              <w:top w:val="nil"/>
              <w:left w:val="nil"/>
              <w:bottom w:val="nil"/>
              <w:right w:val="nil"/>
            </w:tcBorders>
            <w:shd w:val="clear" w:color="auto" w:fill="auto"/>
          </w:tcPr>
          <w:p w14:paraId="1B719B03" w14:textId="77777777" w:rsidR="00A75E4D" w:rsidRPr="00C030F1" w:rsidRDefault="00A75E4D" w:rsidP="00A75E4D">
            <w:pPr>
              <w:widowControl w:val="0"/>
              <w:rPr>
                <w:rFonts w:cs="Arial"/>
                <w:sz w:val="16"/>
                <w:szCs w:val="16"/>
              </w:rPr>
            </w:pPr>
            <w:r>
              <w:rPr>
                <w:rFonts w:cs="Arial"/>
                <w:sz w:val="16"/>
                <w:szCs w:val="16"/>
              </w:rPr>
              <w:t xml:space="preserve">DPR </w:t>
            </w:r>
          </w:p>
        </w:tc>
        <w:tc>
          <w:tcPr>
            <w:tcW w:w="4074" w:type="dxa"/>
            <w:tcBorders>
              <w:top w:val="nil"/>
              <w:left w:val="nil"/>
              <w:bottom w:val="nil"/>
              <w:right w:val="nil"/>
            </w:tcBorders>
            <w:shd w:val="clear" w:color="auto" w:fill="auto"/>
          </w:tcPr>
          <w:p w14:paraId="70548586" w14:textId="77777777" w:rsidR="00A75E4D" w:rsidRPr="00E40EBC" w:rsidRDefault="00A75E4D" w:rsidP="00A75E4D">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Dekret des Präsidenten der Republik</w:t>
            </w:r>
          </w:p>
        </w:tc>
        <w:tc>
          <w:tcPr>
            <w:tcW w:w="887" w:type="dxa"/>
            <w:tcBorders>
              <w:top w:val="nil"/>
              <w:left w:val="nil"/>
              <w:bottom w:val="nil"/>
              <w:right w:val="nil"/>
            </w:tcBorders>
            <w:shd w:val="clear" w:color="auto" w:fill="auto"/>
          </w:tcPr>
          <w:p w14:paraId="759351CC" w14:textId="77777777" w:rsidR="00A75E4D" w:rsidRPr="00C030F1" w:rsidRDefault="00A75E4D" w:rsidP="00A75E4D">
            <w:pPr>
              <w:widowControl w:val="0"/>
              <w:rPr>
                <w:rFonts w:cs="Arial"/>
                <w:sz w:val="16"/>
                <w:szCs w:val="16"/>
              </w:rPr>
            </w:pPr>
            <w:r>
              <w:rPr>
                <w:rFonts w:cs="Arial"/>
                <w:sz w:val="16"/>
                <w:szCs w:val="16"/>
              </w:rPr>
              <w:t>d.p.r.</w:t>
            </w:r>
          </w:p>
        </w:tc>
        <w:tc>
          <w:tcPr>
            <w:tcW w:w="3686" w:type="dxa"/>
            <w:tcBorders>
              <w:top w:val="nil"/>
              <w:left w:val="nil"/>
              <w:bottom w:val="nil"/>
              <w:right w:val="nil"/>
            </w:tcBorders>
            <w:shd w:val="clear" w:color="auto" w:fill="auto"/>
          </w:tcPr>
          <w:p w14:paraId="2FB60382" w14:textId="77777777" w:rsidR="00A75E4D" w:rsidRPr="00E40EBC" w:rsidRDefault="00A75E4D" w:rsidP="00A75E4D">
            <w:pPr>
              <w:widowControl w:val="0"/>
              <w:rPr>
                <w:rFonts w:cs="Arial"/>
                <w:sz w:val="16"/>
                <w:szCs w:val="16"/>
                <w:lang w:val="it-IT"/>
              </w:rPr>
            </w:pPr>
            <w:r w:rsidRPr="00E40EBC">
              <w:rPr>
                <w:rFonts w:cs="Arial"/>
                <w:sz w:val="16"/>
                <w:szCs w:val="16"/>
                <w:lang w:val="it-IT"/>
              </w:rPr>
              <w:t>Decreto del Presidente della Repubblica</w:t>
            </w:r>
          </w:p>
        </w:tc>
      </w:tr>
      <w:tr w:rsidR="00A75E4D" w:rsidRPr="00330257" w14:paraId="5422E305" w14:textId="77777777" w:rsidTr="00BA15AD">
        <w:trPr>
          <w:trHeight w:val="87"/>
        </w:trPr>
        <w:tc>
          <w:tcPr>
            <w:tcW w:w="851" w:type="dxa"/>
            <w:tcBorders>
              <w:top w:val="nil"/>
              <w:left w:val="nil"/>
              <w:bottom w:val="nil"/>
              <w:right w:val="nil"/>
            </w:tcBorders>
            <w:shd w:val="clear" w:color="auto" w:fill="auto"/>
          </w:tcPr>
          <w:p w14:paraId="55521C6F" w14:textId="77777777" w:rsidR="00A75E4D" w:rsidRPr="00C030F1" w:rsidRDefault="00A75E4D" w:rsidP="00A75E4D">
            <w:pPr>
              <w:widowControl w:val="0"/>
              <w:rPr>
                <w:rFonts w:cs="Arial"/>
                <w:sz w:val="16"/>
                <w:szCs w:val="16"/>
              </w:rPr>
            </w:pPr>
            <w:r w:rsidRPr="00C030F1">
              <w:rPr>
                <w:rFonts w:cs="Arial"/>
                <w:sz w:val="16"/>
                <w:szCs w:val="16"/>
              </w:rPr>
              <w:t>EWIV</w:t>
            </w:r>
          </w:p>
        </w:tc>
        <w:tc>
          <w:tcPr>
            <w:tcW w:w="4074" w:type="dxa"/>
            <w:tcBorders>
              <w:top w:val="nil"/>
              <w:left w:val="nil"/>
              <w:bottom w:val="nil"/>
              <w:right w:val="nil"/>
            </w:tcBorders>
            <w:shd w:val="clear" w:color="auto" w:fill="auto"/>
          </w:tcPr>
          <w:p w14:paraId="4A19AD8F"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Europäische wirtschaftliche Interessensvereinigung</w:t>
            </w:r>
          </w:p>
        </w:tc>
        <w:tc>
          <w:tcPr>
            <w:tcW w:w="887" w:type="dxa"/>
            <w:tcBorders>
              <w:top w:val="nil"/>
              <w:left w:val="nil"/>
              <w:bottom w:val="nil"/>
              <w:right w:val="nil"/>
            </w:tcBorders>
            <w:shd w:val="clear" w:color="auto" w:fill="auto"/>
          </w:tcPr>
          <w:p w14:paraId="56241B9E" w14:textId="77777777" w:rsidR="00A75E4D" w:rsidRPr="00C030F1" w:rsidRDefault="00A75E4D" w:rsidP="00A75E4D">
            <w:pPr>
              <w:widowControl w:val="0"/>
              <w:rPr>
                <w:rFonts w:cs="Arial"/>
                <w:sz w:val="16"/>
                <w:szCs w:val="16"/>
              </w:rPr>
            </w:pPr>
            <w:r w:rsidRPr="00C030F1">
              <w:rPr>
                <w:rFonts w:cs="Arial"/>
                <w:sz w:val="16"/>
                <w:szCs w:val="16"/>
              </w:rPr>
              <w:t>GEIE</w:t>
            </w:r>
          </w:p>
        </w:tc>
        <w:tc>
          <w:tcPr>
            <w:tcW w:w="3686" w:type="dxa"/>
            <w:tcBorders>
              <w:top w:val="nil"/>
              <w:left w:val="nil"/>
              <w:bottom w:val="nil"/>
              <w:right w:val="nil"/>
            </w:tcBorders>
            <w:shd w:val="clear" w:color="auto" w:fill="auto"/>
          </w:tcPr>
          <w:p w14:paraId="42445FFA" w14:textId="77777777" w:rsidR="00A75E4D" w:rsidRPr="00E40EBC" w:rsidRDefault="00A75E4D" w:rsidP="00A75E4D">
            <w:pPr>
              <w:widowControl w:val="0"/>
              <w:rPr>
                <w:rFonts w:cs="Arial"/>
                <w:sz w:val="16"/>
                <w:szCs w:val="16"/>
                <w:lang w:val="it-IT"/>
              </w:rPr>
            </w:pPr>
            <w:r w:rsidRPr="00C030F1">
              <w:rPr>
                <w:rFonts w:cs="Arial"/>
                <w:sz w:val="16"/>
                <w:szCs w:val="16"/>
                <w:lang w:val="it-IT"/>
              </w:rPr>
              <w:t>Gruppo europeo di interesse economico</w:t>
            </w:r>
          </w:p>
        </w:tc>
      </w:tr>
      <w:tr w:rsidR="00A75E4D" w:rsidRPr="00C030F1" w14:paraId="14CB9849" w14:textId="77777777" w:rsidTr="00BA15AD">
        <w:trPr>
          <w:trHeight w:val="87"/>
        </w:trPr>
        <w:tc>
          <w:tcPr>
            <w:tcW w:w="851" w:type="dxa"/>
            <w:tcBorders>
              <w:top w:val="nil"/>
              <w:left w:val="nil"/>
              <w:bottom w:val="nil"/>
              <w:right w:val="nil"/>
            </w:tcBorders>
            <w:shd w:val="clear" w:color="auto" w:fill="auto"/>
          </w:tcPr>
          <w:p w14:paraId="596C118E" w14:textId="77777777" w:rsidR="00A75E4D" w:rsidRPr="00C030F1" w:rsidRDefault="00A75E4D" w:rsidP="00A75E4D">
            <w:pPr>
              <w:widowControl w:val="0"/>
              <w:rPr>
                <w:rFonts w:cs="Arial"/>
                <w:sz w:val="16"/>
                <w:szCs w:val="16"/>
              </w:rPr>
            </w:pPr>
            <w:r w:rsidRPr="00C030F1">
              <w:rPr>
                <w:rFonts w:cs="Arial"/>
                <w:sz w:val="16"/>
                <w:szCs w:val="16"/>
              </w:rPr>
              <w:t>BG</w:t>
            </w:r>
          </w:p>
        </w:tc>
        <w:tc>
          <w:tcPr>
            <w:tcW w:w="4074" w:type="dxa"/>
            <w:tcBorders>
              <w:top w:val="nil"/>
              <w:left w:val="nil"/>
              <w:bottom w:val="nil"/>
              <w:right w:val="nil"/>
            </w:tcBorders>
            <w:shd w:val="clear" w:color="auto" w:fill="auto"/>
          </w:tcPr>
          <w:p w14:paraId="21EA4D27"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Bietergemeinschaft</w:t>
            </w:r>
          </w:p>
        </w:tc>
        <w:tc>
          <w:tcPr>
            <w:tcW w:w="887" w:type="dxa"/>
            <w:tcBorders>
              <w:top w:val="nil"/>
              <w:left w:val="nil"/>
              <w:bottom w:val="nil"/>
              <w:right w:val="nil"/>
            </w:tcBorders>
            <w:shd w:val="clear" w:color="auto" w:fill="auto"/>
          </w:tcPr>
          <w:p w14:paraId="349E9F78" w14:textId="77777777" w:rsidR="00A75E4D" w:rsidRPr="00C030F1" w:rsidRDefault="00A75E4D" w:rsidP="00A75E4D">
            <w:pPr>
              <w:widowControl w:val="0"/>
              <w:rPr>
                <w:rFonts w:cs="Arial"/>
                <w:sz w:val="16"/>
                <w:szCs w:val="16"/>
              </w:rPr>
            </w:pPr>
            <w:r w:rsidRPr="00C030F1">
              <w:rPr>
                <w:rFonts w:cs="Arial"/>
                <w:sz w:val="16"/>
                <w:szCs w:val="16"/>
              </w:rPr>
              <w:t>RTI</w:t>
            </w:r>
          </w:p>
        </w:tc>
        <w:tc>
          <w:tcPr>
            <w:tcW w:w="3686" w:type="dxa"/>
            <w:tcBorders>
              <w:top w:val="nil"/>
              <w:left w:val="nil"/>
              <w:bottom w:val="nil"/>
              <w:right w:val="nil"/>
            </w:tcBorders>
            <w:shd w:val="clear" w:color="auto" w:fill="auto"/>
          </w:tcPr>
          <w:p w14:paraId="44589151" w14:textId="77777777" w:rsidR="00A75E4D" w:rsidRPr="00C030F1" w:rsidRDefault="00A75E4D" w:rsidP="00A75E4D">
            <w:pPr>
              <w:widowControl w:val="0"/>
              <w:rPr>
                <w:rFonts w:cs="Arial"/>
                <w:sz w:val="16"/>
                <w:szCs w:val="16"/>
              </w:rPr>
            </w:pPr>
            <w:r w:rsidRPr="00C030F1">
              <w:rPr>
                <w:rFonts w:cs="Arial"/>
                <w:sz w:val="16"/>
                <w:szCs w:val="16"/>
              </w:rPr>
              <w:t>Raggruppamento temporaneo di imprese</w:t>
            </w:r>
          </w:p>
        </w:tc>
      </w:tr>
      <w:tr w:rsidR="00A75E4D" w:rsidRPr="00330257" w14:paraId="4D4BD7E0" w14:textId="77777777" w:rsidTr="00BA15AD">
        <w:trPr>
          <w:trHeight w:val="87"/>
        </w:trPr>
        <w:tc>
          <w:tcPr>
            <w:tcW w:w="851" w:type="dxa"/>
            <w:tcBorders>
              <w:top w:val="nil"/>
              <w:left w:val="nil"/>
              <w:bottom w:val="nil"/>
              <w:right w:val="nil"/>
            </w:tcBorders>
            <w:shd w:val="clear" w:color="auto" w:fill="auto"/>
          </w:tcPr>
          <w:p w14:paraId="619DE369" w14:textId="77777777" w:rsidR="00A75E4D" w:rsidRPr="00C030F1" w:rsidRDefault="00A75E4D" w:rsidP="00A75E4D">
            <w:pPr>
              <w:widowControl w:val="0"/>
              <w:rPr>
                <w:rFonts w:cs="Arial"/>
                <w:sz w:val="16"/>
                <w:szCs w:val="16"/>
              </w:rPr>
            </w:pPr>
            <w:r w:rsidRPr="00C030F1">
              <w:rPr>
                <w:rFonts w:cs="Arial"/>
                <w:sz w:val="16"/>
                <w:szCs w:val="16"/>
              </w:rPr>
              <w:t>EEE</w:t>
            </w:r>
          </w:p>
        </w:tc>
        <w:tc>
          <w:tcPr>
            <w:tcW w:w="4074" w:type="dxa"/>
            <w:tcBorders>
              <w:top w:val="nil"/>
              <w:left w:val="nil"/>
              <w:bottom w:val="nil"/>
              <w:right w:val="nil"/>
            </w:tcBorders>
            <w:shd w:val="clear" w:color="auto" w:fill="auto"/>
          </w:tcPr>
          <w:p w14:paraId="012A2A82"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Einheitliche europäische Einheitserklärung </w:t>
            </w:r>
          </w:p>
        </w:tc>
        <w:tc>
          <w:tcPr>
            <w:tcW w:w="887" w:type="dxa"/>
            <w:tcBorders>
              <w:top w:val="nil"/>
              <w:left w:val="nil"/>
              <w:bottom w:val="nil"/>
              <w:right w:val="nil"/>
            </w:tcBorders>
            <w:shd w:val="clear" w:color="auto" w:fill="auto"/>
          </w:tcPr>
          <w:p w14:paraId="49AD7E44" w14:textId="77777777" w:rsidR="00A75E4D" w:rsidRPr="00C030F1" w:rsidRDefault="00A75E4D" w:rsidP="00A75E4D">
            <w:pPr>
              <w:widowControl w:val="0"/>
              <w:rPr>
                <w:rFonts w:cs="Arial"/>
                <w:sz w:val="16"/>
                <w:szCs w:val="16"/>
              </w:rPr>
            </w:pPr>
            <w:r w:rsidRPr="00C030F1">
              <w:rPr>
                <w:rFonts w:cs="Arial"/>
                <w:sz w:val="16"/>
                <w:szCs w:val="16"/>
              </w:rPr>
              <w:t>DGUE</w:t>
            </w:r>
          </w:p>
        </w:tc>
        <w:tc>
          <w:tcPr>
            <w:tcW w:w="3686" w:type="dxa"/>
            <w:tcBorders>
              <w:top w:val="nil"/>
              <w:left w:val="nil"/>
              <w:bottom w:val="nil"/>
              <w:right w:val="nil"/>
            </w:tcBorders>
            <w:shd w:val="clear" w:color="auto" w:fill="auto"/>
          </w:tcPr>
          <w:p w14:paraId="1FD1C3A8" w14:textId="77777777" w:rsidR="00A75E4D" w:rsidRPr="00E40EBC" w:rsidRDefault="00A75E4D" w:rsidP="00A75E4D">
            <w:pPr>
              <w:widowControl w:val="0"/>
              <w:rPr>
                <w:rFonts w:cs="Arial"/>
                <w:sz w:val="16"/>
                <w:szCs w:val="16"/>
                <w:lang w:val="it-IT"/>
              </w:rPr>
            </w:pPr>
            <w:r w:rsidRPr="00C030F1">
              <w:rPr>
                <w:rFonts w:cs="Arial"/>
                <w:sz w:val="16"/>
                <w:szCs w:val="16"/>
                <w:lang w:val="it-IT"/>
              </w:rPr>
              <w:t>Documento di gara unico europeo</w:t>
            </w:r>
          </w:p>
        </w:tc>
      </w:tr>
      <w:tr w:rsidR="00A75E4D" w:rsidRPr="00C030F1" w14:paraId="5E6E81B3" w14:textId="77777777" w:rsidTr="00BA15AD">
        <w:trPr>
          <w:trHeight w:val="87"/>
        </w:trPr>
        <w:tc>
          <w:tcPr>
            <w:tcW w:w="851" w:type="dxa"/>
            <w:tcBorders>
              <w:top w:val="nil"/>
              <w:left w:val="nil"/>
              <w:bottom w:val="nil"/>
              <w:right w:val="nil"/>
            </w:tcBorders>
            <w:shd w:val="clear" w:color="auto" w:fill="auto"/>
          </w:tcPr>
          <w:p w14:paraId="71A59007" w14:textId="77777777" w:rsidR="00A75E4D" w:rsidRPr="00C030F1" w:rsidRDefault="00A75E4D" w:rsidP="00A75E4D">
            <w:pPr>
              <w:widowControl w:val="0"/>
              <w:rPr>
                <w:rFonts w:cs="Arial"/>
                <w:sz w:val="16"/>
                <w:szCs w:val="16"/>
              </w:rPr>
            </w:pPr>
            <w:r>
              <w:rPr>
                <w:rFonts w:cs="Arial"/>
                <w:sz w:val="16"/>
                <w:szCs w:val="16"/>
              </w:rPr>
              <w:t>GD</w:t>
            </w:r>
          </w:p>
        </w:tc>
        <w:tc>
          <w:tcPr>
            <w:tcW w:w="4074" w:type="dxa"/>
            <w:tcBorders>
              <w:top w:val="nil"/>
              <w:left w:val="nil"/>
              <w:bottom w:val="nil"/>
              <w:right w:val="nil"/>
            </w:tcBorders>
            <w:shd w:val="clear" w:color="auto" w:fill="auto"/>
          </w:tcPr>
          <w:p w14:paraId="77934CB5" w14:textId="77777777" w:rsidR="00A75E4D" w:rsidRPr="00C030F1" w:rsidRDefault="00A75E4D"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Gesetzesdekret</w:t>
            </w:r>
          </w:p>
        </w:tc>
        <w:tc>
          <w:tcPr>
            <w:tcW w:w="887" w:type="dxa"/>
            <w:tcBorders>
              <w:top w:val="nil"/>
              <w:left w:val="nil"/>
              <w:bottom w:val="nil"/>
              <w:right w:val="nil"/>
            </w:tcBorders>
            <w:shd w:val="clear" w:color="auto" w:fill="auto"/>
          </w:tcPr>
          <w:p w14:paraId="68F2B8CF" w14:textId="77777777" w:rsidR="00A75E4D" w:rsidRPr="00C030F1" w:rsidRDefault="00A75E4D" w:rsidP="00A75E4D">
            <w:pPr>
              <w:widowControl w:val="0"/>
              <w:rPr>
                <w:rFonts w:cs="Arial"/>
                <w:sz w:val="16"/>
                <w:szCs w:val="16"/>
              </w:rPr>
            </w:pPr>
            <w:r>
              <w:rPr>
                <w:rFonts w:cs="Arial"/>
                <w:sz w:val="16"/>
                <w:szCs w:val="16"/>
              </w:rPr>
              <w:t>d.l.</w:t>
            </w:r>
          </w:p>
        </w:tc>
        <w:tc>
          <w:tcPr>
            <w:tcW w:w="3686" w:type="dxa"/>
            <w:tcBorders>
              <w:top w:val="nil"/>
              <w:left w:val="nil"/>
              <w:bottom w:val="nil"/>
              <w:right w:val="nil"/>
            </w:tcBorders>
            <w:shd w:val="clear" w:color="auto" w:fill="auto"/>
          </w:tcPr>
          <w:p w14:paraId="42A8BD2F" w14:textId="77777777" w:rsidR="00A75E4D" w:rsidRPr="00C030F1" w:rsidRDefault="00A75E4D" w:rsidP="00A75E4D">
            <w:pPr>
              <w:widowControl w:val="0"/>
              <w:rPr>
                <w:rFonts w:cs="Arial"/>
                <w:sz w:val="16"/>
                <w:szCs w:val="16"/>
                <w:lang w:val="it-IT"/>
              </w:rPr>
            </w:pPr>
            <w:r>
              <w:rPr>
                <w:rFonts w:cs="Arial"/>
                <w:sz w:val="16"/>
                <w:szCs w:val="16"/>
                <w:lang w:val="it-IT"/>
              </w:rPr>
              <w:t>Decreto legge</w:t>
            </w:r>
          </w:p>
        </w:tc>
      </w:tr>
      <w:tr w:rsidR="00A75E4D" w:rsidRPr="00C030F1" w14:paraId="3FDC94E3" w14:textId="77777777" w:rsidTr="00BA15AD">
        <w:trPr>
          <w:trHeight w:val="87"/>
        </w:trPr>
        <w:tc>
          <w:tcPr>
            <w:tcW w:w="851" w:type="dxa"/>
            <w:tcBorders>
              <w:top w:val="nil"/>
              <w:left w:val="nil"/>
              <w:bottom w:val="nil"/>
              <w:right w:val="nil"/>
            </w:tcBorders>
            <w:shd w:val="clear" w:color="auto" w:fill="auto"/>
          </w:tcPr>
          <w:p w14:paraId="507290C2" w14:textId="77777777" w:rsidR="00A75E4D" w:rsidRPr="00C030F1" w:rsidRDefault="00A75E4D" w:rsidP="00A75E4D">
            <w:pPr>
              <w:widowControl w:val="0"/>
              <w:rPr>
                <w:rFonts w:cs="Arial"/>
                <w:sz w:val="16"/>
                <w:szCs w:val="16"/>
              </w:rPr>
            </w:pPr>
          </w:p>
        </w:tc>
        <w:tc>
          <w:tcPr>
            <w:tcW w:w="4074" w:type="dxa"/>
            <w:tcBorders>
              <w:top w:val="nil"/>
              <w:left w:val="nil"/>
              <w:bottom w:val="nil"/>
              <w:right w:val="nil"/>
            </w:tcBorders>
            <w:shd w:val="clear" w:color="auto" w:fill="auto"/>
          </w:tcPr>
          <w:p w14:paraId="56284F6C" w14:textId="77777777" w:rsidR="00A75E4D" w:rsidRPr="00C030F1" w:rsidRDefault="00A75E4D" w:rsidP="00A75E4D">
            <w:pPr>
              <w:pStyle w:val="Nessunaspaziatura"/>
              <w:widowControl w:val="0"/>
              <w:ind w:left="-105"/>
              <w:rPr>
                <w:rFonts w:ascii="Arial" w:hAnsi="Arial" w:cs="Arial"/>
                <w:noProof/>
                <w:sz w:val="16"/>
                <w:szCs w:val="16"/>
                <w:lang w:val="en-US"/>
              </w:rPr>
            </w:pPr>
          </w:p>
        </w:tc>
        <w:tc>
          <w:tcPr>
            <w:tcW w:w="887" w:type="dxa"/>
            <w:tcBorders>
              <w:top w:val="nil"/>
              <w:left w:val="nil"/>
              <w:bottom w:val="nil"/>
              <w:right w:val="nil"/>
            </w:tcBorders>
            <w:shd w:val="clear" w:color="auto" w:fill="auto"/>
          </w:tcPr>
          <w:p w14:paraId="637BC01E" w14:textId="77777777" w:rsidR="00A75E4D" w:rsidRPr="00C030F1" w:rsidRDefault="00A75E4D" w:rsidP="00A75E4D">
            <w:pPr>
              <w:widowControl w:val="0"/>
              <w:rPr>
                <w:rFonts w:cs="Arial"/>
                <w:sz w:val="16"/>
                <w:szCs w:val="16"/>
              </w:rPr>
            </w:pPr>
          </w:p>
        </w:tc>
        <w:tc>
          <w:tcPr>
            <w:tcW w:w="3686" w:type="dxa"/>
            <w:tcBorders>
              <w:top w:val="nil"/>
              <w:left w:val="nil"/>
              <w:bottom w:val="nil"/>
              <w:right w:val="nil"/>
            </w:tcBorders>
            <w:shd w:val="clear" w:color="auto" w:fill="auto"/>
          </w:tcPr>
          <w:p w14:paraId="1D862F98" w14:textId="77777777" w:rsidR="00A75E4D" w:rsidRPr="00C030F1" w:rsidRDefault="00A75E4D" w:rsidP="00A75E4D">
            <w:pPr>
              <w:widowControl w:val="0"/>
              <w:rPr>
                <w:rFonts w:cs="Arial"/>
                <w:sz w:val="16"/>
                <w:szCs w:val="16"/>
              </w:rPr>
            </w:pPr>
          </w:p>
        </w:tc>
      </w:tr>
      <w:tr w:rsidR="00A75E4D" w:rsidRPr="00C030F1" w14:paraId="1BEEF1D1" w14:textId="77777777" w:rsidTr="00BA15AD">
        <w:trPr>
          <w:trHeight w:val="87"/>
        </w:trPr>
        <w:tc>
          <w:tcPr>
            <w:tcW w:w="851" w:type="dxa"/>
            <w:tcBorders>
              <w:top w:val="nil"/>
              <w:left w:val="nil"/>
              <w:bottom w:val="nil"/>
              <w:right w:val="nil"/>
            </w:tcBorders>
            <w:shd w:val="clear" w:color="auto" w:fill="auto"/>
          </w:tcPr>
          <w:p w14:paraId="0C48AAED" w14:textId="77777777" w:rsidR="00A75E4D" w:rsidRPr="00C030F1" w:rsidRDefault="00A75E4D" w:rsidP="00A75E4D">
            <w:pPr>
              <w:widowControl w:val="0"/>
              <w:rPr>
                <w:rFonts w:cs="Arial"/>
                <w:sz w:val="16"/>
                <w:szCs w:val="16"/>
              </w:rPr>
            </w:pPr>
            <w:r>
              <w:rPr>
                <w:rFonts w:cs="Arial"/>
                <w:sz w:val="16"/>
                <w:szCs w:val="16"/>
              </w:rPr>
              <w:t>BLR</w:t>
            </w:r>
          </w:p>
        </w:tc>
        <w:tc>
          <w:tcPr>
            <w:tcW w:w="4074" w:type="dxa"/>
            <w:tcBorders>
              <w:top w:val="nil"/>
              <w:left w:val="nil"/>
              <w:bottom w:val="nil"/>
              <w:right w:val="nil"/>
            </w:tcBorders>
            <w:shd w:val="clear" w:color="auto" w:fill="auto"/>
          </w:tcPr>
          <w:p w14:paraId="5AD1ED22" w14:textId="77777777" w:rsidR="00A75E4D" w:rsidRPr="00C030F1" w:rsidRDefault="00A75E4D"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Beschluss der Landesregierung</w:t>
            </w:r>
          </w:p>
        </w:tc>
        <w:tc>
          <w:tcPr>
            <w:tcW w:w="887" w:type="dxa"/>
            <w:tcBorders>
              <w:top w:val="nil"/>
              <w:left w:val="nil"/>
              <w:bottom w:val="nil"/>
              <w:right w:val="nil"/>
            </w:tcBorders>
            <w:shd w:val="clear" w:color="auto" w:fill="auto"/>
          </w:tcPr>
          <w:p w14:paraId="4283238B" w14:textId="77777777" w:rsidR="00A75E4D" w:rsidRPr="00C030F1" w:rsidRDefault="00A75E4D" w:rsidP="00A75E4D">
            <w:pPr>
              <w:widowControl w:val="0"/>
              <w:rPr>
                <w:rFonts w:cs="Arial"/>
                <w:sz w:val="16"/>
                <w:szCs w:val="16"/>
              </w:rPr>
            </w:pPr>
            <w:r>
              <w:rPr>
                <w:rFonts w:cs="Arial"/>
                <w:sz w:val="16"/>
                <w:szCs w:val="16"/>
              </w:rPr>
              <w:t>d.g.p.</w:t>
            </w:r>
          </w:p>
        </w:tc>
        <w:tc>
          <w:tcPr>
            <w:tcW w:w="3686" w:type="dxa"/>
            <w:tcBorders>
              <w:top w:val="nil"/>
              <w:left w:val="nil"/>
              <w:bottom w:val="nil"/>
              <w:right w:val="nil"/>
            </w:tcBorders>
            <w:shd w:val="clear" w:color="auto" w:fill="auto"/>
          </w:tcPr>
          <w:p w14:paraId="3BF75E71" w14:textId="77777777" w:rsidR="00A75E4D" w:rsidRPr="00C030F1" w:rsidRDefault="00A75E4D" w:rsidP="00A75E4D">
            <w:pPr>
              <w:widowControl w:val="0"/>
              <w:rPr>
                <w:rFonts w:cs="Arial"/>
                <w:sz w:val="16"/>
                <w:szCs w:val="16"/>
              </w:rPr>
            </w:pPr>
            <w:r>
              <w:rPr>
                <w:rFonts w:cs="Arial"/>
                <w:sz w:val="16"/>
                <w:szCs w:val="16"/>
              </w:rPr>
              <w:t>Deliberazione della Giunta provinciale</w:t>
            </w:r>
          </w:p>
        </w:tc>
      </w:tr>
      <w:tr w:rsidR="00A75E4D" w:rsidRPr="00330257" w14:paraId="7B8ABF6E" w14:textId="77777777" w:rsidTr="00BA15AD">
        <w:trPr>
          <w:trHeight w:val="87"/>
        </w:trPr>
        <w:tc>
          <w:tcPr>
            <w:tcW w:w="851" w:type="dxa"/>
            <w:tcBorders>
              <w:top w:val="nil"/>
              <w:left w:val="nil"/>
              <w:bottom w:val="nil"/>
              <w:right w:val="nil"/>
            </w:tcBorders>
            <w:shd w:val="clear" w:color="auto" w:fill="auto"/>
          </w:tcPr>
          <w:p w14:paraId="38BF8D75" w14:textId="77777777" w:rsidR="00A75E4D" w:rsidRPr="00C030F1" w:rsidRDefault="00A75E4D" w:rsidP="00A75E4D">
            <w:pPr>
              <w:widowControl w:val="0"/>
              <w:rPr>
                <w:rFonts w:cs="Arial"/>
                <w:sz w:val="16"/>
                <w:szCs w:val="16"/>
              </w:rPr>
            </w:pPr>
            <w:r w:rsidRPr="00C030F1">
              <w:rPr>
                <w:rFonts w:cs="Arial"/>
                <w:sz w:val="16"/>
                <w:szCs w:val="16"/>
              </w:rPr>
              <w:t>HK</w:t>
            </w:r>
          </w:p>
        </w:tc>
        <w:tc>
          <w:tcPr>
            <w:tcW w:w="4074" w:type="dxa"/>
            <w:tcBorders>
              <w:top w:val="nil"/>
              <w:left w:val="nil"/>
              <w:bottom w:val="nil"/>
              <w:right w:val="nil"/>
            </w:tcBorders>
            <w:shd w:val="clear" w:color="auto" w:fill="auto"/>
          </w:tcPr>
          <w:p w14:paraId="27A293A1" w14:textId="77777777" w:rsidR="00A75E4D" w:rsidRPr="00E40EBC" w:rsidRDefault="00A75E4D" w:rsidP="00A75E4D">
            <w:pPr>
              <w:pStyle w:val="Nessunaspaziatura"/>
              <w:widowControl w:val="0"/>
              <w:ind w:left="-105"/>
              <w:rPr>
                <w:rFonts w:ascii="Arial" w:hAnsi="Arial" w:cs="Arial"/>
                <w:sz w:val="16"/>
                <w:szCs w:val="16"/>
                <w:lang w:val="de-DE"/>
              </w:rPr>
            </w:pPr>
            <w:r w:rsidRPr="00781399">
              <w:rPr>
                <w:rFonts w:ascii="Arial" w:hAnsi="Arial" w:cs="Arial"/>
                <w:sz w:val="16"/>
                <w:szCs w:val="16"/>
                <w:lang w:val="de-DE"/>
              </w:rPr>
              <w:t>Handels-, Industrie-, Handwerks- und Landwirtschafts-kammer</w:t>
            </w:r>
          </w:p>
        </w:tc>
        <w:tc>
          <w:tcPr>
            <w:tcW w:w="887" w:type="dxa"/>
            <w:tcBorders>
              <w:top w:val="nil"/>
              <w:left w:val="nil"/>
              <w:bottom w:val="nil"/>
              <w:right w:val="nil"/>
            </w:tcBorders>
            <w:shd w:val="clear" w:color="auto" w:fill="auto"/>
          </w:tcPr>
          <w:p w14:paraId="23063DF7" w14:textId="77777777" w:rsidR="00A75E4D" w:rsidRPr="00C030F1" w:rsidRDefault="00A75E4D" w:rsidP="00A75E4D">
            <w:pPr>
              <w:widowControl w:val="0"/>
              <w:rPr>
                <w:rFonts w:cs="Arial"/>
                <w:sz w:val="16"/>
                <w:szCs w:val="16"/>
              </w:rPr>
            </w:pPr>
            <w:r w:rsidRPr="00C030F1">
              <w:rPr>
                <w:rFonts w:cs="Arial"/>
                <w:sz w:val="16"/>
                <w:szCs w:val="16"/>
              </w:rPr>
              <w:t>CCIAA</w:t>
            </w:r>
          </w:p>
        </w:tc>
        <w:tc>
          <w:tcPr>
            <w:tcW w:w="3686" w:type="dxa"/>
            <w:tcBorders>
              <w:top w:val="nil"/>
              <w:left w:val="nil"/>
              <w:bottom w:val="nil"/>
              <w:right w:val="nil"/>
            </w:tcBorders>
            <w:shd w:val="clear" w:color="auto" w:fill="auto"/>
          </w:tcPr>
          <w:p w14:paraId="4183E23B" w14:textId="77777777" w:rsidR="00A75E4D" w:rsidRPr="00E40EBC" w:rsidRDefault="00A75E4D" w:rsidP="00A75E4D">
            <w:pPr>
              <w:widowControl w:val="0"/>
              <w:rPr>
                <w:rFonts w:cs="Arial"/>
                <w:sz w:val="16"/>
                <w:szCs w:val="16"/>
                <w:lang w:val="it-IT"/>
              </w:rPr>
            </w:pPr>
            <w:r w:rsidRPr="00781399">
              <w:rPr>
                <w:rFonts w:cs="Arial"/>
                <w:sz w:val="16"/>
                <w:szCs w:val="16"/>
                <w:lang w:val="it-IT"/>
              </w:rPr>
              <w:t>Camera di Commercio, Industria, Artigianato e Agricoltura</w:t>
            </w:r>
          </w:p>
        </w:tc>
      </w:tr>
      <w:tr w:rsidR="00A75E4D" w:rsidRPr="00C030F1" w14:paraId="6A9841AA" w14:textId="77777777" w:rsidTr="00BA15AD">
        <w:trPr>
          <w:trHeight w:val="87"/>
        </w:trPr>
        <w:tc>
          <w:tcPr>
            <w:tcW w:w="851" w:type="dxa"/>
            <w:tcBorders>
              <w:top w:val="nil"/>
              <w:left w:val="nil"/>
              <w:bottom w:val="nil"/>
              <w:right w:val="nil"/>
            </w:tcBorders>
            <w:shd w:val="clear" w:color="auto" w:fill="auto"/>
          </w:tcPr>
          <w:p w14:paraId="14DEE28A" w14:textId="77777777" w:rsidR="00A75E4D" w:rsidRPr="00C030F1" w:rsidRDefault="00A75E4D" w:rsidP="00A75E4D">
            <w:pPr>
              <w:widowControl w:val="0"/>
              <w:rPr>
                <w:rFonts w:cs="Arial"/>
                <w:sz w:val="16"/>
                <w:szCs w:val="16"/>
              </w:rPr>
            </w:pPr>
            <w:r w:rsidRPr="00C030F1">
              <w:rPr>
                <w:rFonts w:cs="Arial"/>
                <w:sz w:val="16"/>
                <w:szCs w:val="16"/>
              </w:rPr>
              <w:t>G</w:t>
            </w:r>
          </w:p>
        </w:tc>
        <w:tc>
          <w:tcPr>
            <w:tcW w:w="4074" w:type="dxa"/>
            <w:tcBorders>
              <w:top w:val="nil"/>
              <w:left w:val="nil"/>
              <w:bottom w:val="nil"/>
              <w:right w:val="nil"/>
            </w:tcBorders>
            <w:shd w:val="clear" w:color="auto" w:fill="auto"/>
          </w:tcPr>
          <w:p w14:paraId="45A57A1C" w14:textId="77777777" w:rsidR="00A75E4D" w:rsidRPr="00C030F1" w:rsidRDefault="00A75E4D" w:rsidP="00A75E4D">
            <w:pPr>
              <w:pStyle w:val="Nessunaspaziatura"/>
              <w:widowControl w:val="0"/>
              <w:ind w:left="-105"/>
              <w:rPr>
                <w:rFonts w:ascii="Arial" w:hAnsi="Arial" w:cs="Arial"/>
                <w:sz w:val="16"/>
                <w:szCs w:val="16"/>
              </w:rPr>
            </w:pPr>
            <w:r w:rsidRPr="00C030F1">
              <w:rPr>
                <w:rFonts w:ascii="Arial" w:hAnsi="Arial" w:cs="Arial"/>
                <w:noProof/>
                <w:sz w:val="16"/>
                <w:szCs w:val="16"/>
                <w:lang w:val="en-US"/>
              </w:rPr>
              <w:t>Gesetz</w:t>
            </w:r>
          </w:p>
        </w:tc>
        <w:tc>
          <w:tcPr>
            <w:tcW w:w="887" w:type="dxa"/>
            <w:tcBorders>
              <w:top w:val="nil"/>
              <w:left w:val="nil"/>
              <w:bottom w:val="nil"/>
              <w:right w:val="nil"/>
            </w:tcBorders>
            <w:shd w:val="clear" w:color="auto" w:fill="auto"/>
          </w:tcPr>
          <w:p w14:paraId="784A63ED" w14:textId="77777777" w:rsidR="00A75E4D" w:rsidRPr="00C030F1" w:rsidRDefault="00A75E4D" w:rsidP="00A75E4D">
            <w:pPr>
              <w:widowControl w:val="0"/>
              <w:rPr>
                <w:rFonts w:cs="Arial"/>
                <w:sz w:val="16"/>
                <w:szCs w:val="16"/>
              </w:rPr>
            </w:pPr>
            <w:r w:rsidRPr="00C030F1">
              <w:rPr>
                <w:rFonts w:cs="Arial"/>
                <w:sz w:val="16"/>
                <w:szCs w:val="16"/>
              </w:rPr>
              <w:t>l.</w:t>
            </w:r>
          </w:p>
        </w:tc>
        <w:tc>
          <w:tcPr>
            <w:tcW w:w="3686" w:type="dxa"/>
            <w:tcBorders>
              <w:top w:val="nil"/>
              <w:left w:val="nil"/>
              <w:bottom w:val="nil"/>
              <w:right w:val="nil"/>
            </w:tcBorders>
            <w:shd w:val="clear" w:color="auto" w:fill="auto"/>
          </w:tcPr>
          <w:p w14:paraId="58E8808B" w14:textId="77777777" w:rsidR="00A75E4D" w:rsidRPr="00C030F1" w:rsidRDefault="00A75E4D" w:rsidP="00A75E4D">
            <w:pPr>
              <w:widowControl w:val="0"/>
              <w:rPr>
                <w:rFonts w:cs="Arial"/>
                <w:sz w:val="16"/>
                <w:szCs w:val="16"/>
              </w:rPr>
            </w:pPr>
            <w:r w:rsidRPr="00C030F1">
              <w:rPr>
                <w:rFonts w:cs="Arial"/>
                <w:sz w:val="16"/>
                <w:szCs w:val="16"/>
              </w:rPr>
              <w:t>Legge (statale)</w:t>
            </w:r>
          </w:p>
        </w:tc>
      </w:tr>
      <w:tr w:rsidR="00A75E4D" w:rsidRPr="00330257" w14:paraId="080FDA61" w14:textId="77777777" w:rsidTr="00BA15AD">
        <w:trPr>
          <w:trHeight w:val="87"/>
        </w:trPr>
        <w:tc>
          <w:tcPr>
            <w:tcW w:w="851" w:type="dxa"/>
            <w:tcBorders>
              <w:top w:val="nil"/>
              <w:left w:val="nil"/>
              <w:bottom w:val="nil"/>
              <w:right w:val="nil"/>
            </w:tcBorders>
            <w:shd w:val="clear" w:color="auto" w:fill="auto"/>
          </w:tcPr>
          <w:p w14:paraId="6E1C098C" w14:textId="77777777" w:rsidR="00A75E4D" w:rsidRPr="00C030F1" w:rsidRDefault="00A75E4D" w:rsidP="00A75E4D">
            <w:pPr>
              <w:widowControl w:val="0"/>
              <w:rPr>
                <w:rFonts w:cs="Arial"/>
                <w:sz w:val="16"/>
                <w:szCs w:val="16"/>
              </w:rPr>
            </w:pPr>
            <w:r>
              <w:rPr>
                <w:rFonts w:cs="Arial"/>
                <w:sz w:val="16"/>
                <w:szCs w:val="16"/>
              </w:rPr>
              <w:t>eIDAS</w:t>
            </w:r>
          </w:p>
        </w:tc>
        <w:tc>
          <w:tcPr>
            <w:tcW w:w="4074" w:type="dxa"/>
            <w:tcBorders>
              <w:top w:val="nil"/>
              <w:left w:val="nil"/>
              <w:bottom w:val="nil"/>
              <w:right w:val="nil"/>
            </w:tcBorders>
            <w:shd w:val="clear" w:color="auto" w:fill="auto"/>
          </w:tcPr>
          <w:p w14:paraId="44A72430" w14:textId="77777777" w:rsidR="00A75E4D" w:rsidRPr="00E40EBC" w:rsidRDefault="00A75E4D" w:rsidP="00A75E4D">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Verordnung (EU) über</w:t>
            </w:r>
            <w:r>
              <w:rPr>
                <w:lang w:val="de-DE"/>
              </w:rPr>
              <w:t xml:space="preserve"> </w:t>
            </w:r>
            <w:r w:rsidRPr="00E40EBC">
              <w:rPr>
                <w:rFonts w:ascii="Arial" w:hAnsi="Arial" w:cs="Arial"/>
                <w:noProof/>
                <w:sz w:val="16"/>
                <w:szCs w:val="16"/>
                <w:lang w:val="de-DE"/>
              </w:rPr>
              <w:t>elektronische Identifizierung und Vertrauensdienste für elektronische Transaktionen im Binnenmarkt</w:t>
            </w:r>
          </w:p>
        </w:tc>
        <w:tc>
          <w:tcPr>
            <w:tcW w:w="887" w:type="dxa"/>
            <w:tcBorders>
              <w:top w:val="nil"/>
              <w:left w:val="nil"/>
              <w:bottom w:val="nil"/>
              <w:right w:val="nil"/>
            </w:tcBorders>
            <w:shd w:val="clear" w:color="auto" w:fill="auto"/>
          </w:tcPr>
          <w:p w14:paraId="5B2427AB" w14:textId="77777777" w:rsidR="00A75E4D" w:rsidRPr="00C030F1" w:rsidRDefault="00A75E4D" w:rsidP="00A75E4D">
            <w:pPr>
              <w:widowControl w:val="0"/>
              <w:rPr>
                <w:rFonts w:cs="Arial"/>
                <w:sz w:val="16"/>
                <w:szCs w:val="16"/>
              </w:rPr>
            </w:pPr>
            <w:r>
              <w:rPr>
                <w:rFonts w:cs="Arial"/>
                <w:sz w:val="16"/>
                <w:szCs w:val="16"/>
              </w:rPr>
              <w:t>eIDAS</w:t>
            </w:r>
          </w:p>
        </w:tc>
        <w:tc>
          <w:tcPr>
            <w:tcW w:w="3686" w:type="dxa"/>
            <w:tcBorders>
              <w:top w:val="nil"/>
              <w:left w:val="nil"/>
              <w:bottom w:val="nil"/>
              <w:right w:val="nil"/>
            </w:tcBorders>
            <w:shd w:val="clear" w:color="auto" w:fill="auto"/>
          </w:tcPr>
          <w:p w14:paraId="1512A9FC" w14:textId="77777777" w:rsidR="00A75E4D" w:rsidRPr="00E40EBC" w:rsidRDefault="00A75E4D" w:rsidP="00A75E4D">
            <w:pPr>
              <w:widowControl w:val="0"/>
              <w:rPr>
                <w:rFonts w:cs="Arial"/>
                <w:sz w:val="16"/>
                <w:szCs w:val="16"/>
                <w:lang w:val="it-IT"/>
              </w:rPr>
            </w:pPr>
            <w:r w:rsidRPr="00E40EBC">
              <w:rPr>
                <w:rFonts w:cs="Arial"/>
                <w:sz w:val="16"/>
                <w:szCs w:val="16"/>
                <w:lang w:val="it-IT"/>
              </w:rPr>
              <w:t>Regolamento europeo per l'identificazione elettronica e servizi fiduciari per le transazioni elettroniche nel mercato interno</w:t>
            </w:r>
          </w:p>
        </w:tc>
      </w:tr>
      <w:tr w:rsidR="00A75E4D" w:rsidRPr="00330257" w14:paraId="52E94E9E" w14:textId="77777777" w:rsidTr="00BA15AD">
        <w:trPr>
          <w:trHeight w:val="87"/>
        </w:trPr>
        <w:tc>
          <w:tcPr>
            <w:tcW w:w="851" w:type="dxa"/>
            <w:tcBorders>
              <w:top w:val="nil"/>
              <w:left w:val="nil"/>
              <w:bottom w:val="nil"/>
              <w:right w:val="nil"/>
            </w:tcBorders>
            <w:shd w:val="clear" w:color="auto" w:fill="auto"/>
          </w:tcPr>
          <w:p w14:paraId="633966B2" w14:textId="77777777" w:rsidR="00A75E4D" w:rsidRPr="00C030F1" w:rsidRDefault="00A75E4D" w:rsidP="00A75E4D">
            <w:pPr>
              <w:widowControl w:val="0"/>
              <w:rPr>
                <w:rFonts w:cs="Arial"/>
                <w:sz w:val="16"/>
                <w:szCs w:val="16"/>
              </w:rPr>
            </w:pPr>
            <w:r>
              <w:rPr>
                <w:rFonts w:cs="Arial"/>
                <w:sz w:val="16"/>
                <w:szCs w:val="16"/>
              </w:rPr>
              <w:t>CNIPA</w:t>
            </w:r>
          </w:p>
        </w:tc>
        <w:tc>
          <w:tcPr>
            <w:tcW w:w="4074" w:type="dxa"/>
            <w:tcBorders>
              <w:top w:val="nil"/>
              <w:left w:val="nil"/>
              <w:bottom w:val="nil"/>
              <w:right w:val="nil"/>
            </w:tcBorders>
            <w:shd w:val="clear" w:color="auto" w:fill="auto"/>
          </w:tcPr>
          <w:p w14:paraId="2C25A1FE" w14:textId="77777777" w:rsidR="00A75E4D" w:rsidRPr="00E40EBC" w:rsidRDefault="00A75E4D" w:rsidP="00A75E4D">
            <w:pPr>
              <w:pStyle w:val="Nessunaspaziatura"/>
              <w:widowControl w:val="0"/>
              <w:ind w:left="-105"/>
              <w:rPr>
                <w:rFonts w:ascii="Arial" w:hAnsi="Arial" w:cs="Arial"/>
                <w:sz w:val="16"/>
                <w:szCs w:val="16"/>
                <w:lang w:val="de-DE"/>
              </w:rPr>
            </w:pPr>
            <w:r w:rsidRPr="00E40EBC">
              <w:rPr>
                <w:rFonts w:ascii="Arial" w:hAnsi="Arial" w:cs="Arial"/>
                <w:sz w:val="16"/>
                <w:szCs w:val="16"/>
                <w:lang w:val="de-DE"/>
              </w:rPr>
              <w:t>Nationales IT-Zentrum für die öffentliche Verwaltung, heute:</w:t>
            </w:r>
          </w:p>
        </w:tc>
        <w:tc>
          <w:tcPr>
            <w:tcW w:w="887" w:type="dxa"/>
            <w:tcBorders>
              <w:top w:val="nil"/>
              <w:left w:val="nil"/>
              <w:bottom w:val="nil"/>
              <w:right w:val="nil"/>
            </w:tcBorders>
            <w:shd w:val="clear" w:color="auto" w:fill="auto"/>
          </w:tcPr>
          <w:p w14:paraId="3AC45342" w14:textId="77777777" w:rsidR="00A75E4D" w:rsidRPr="00C030F1" w:rsidRDefault="00A75E4D" w:rsidP="00A75E4D">
            <w:pPr>
              <w:widowControl w:val="0"/>
              <w:rPr>
                <w:rFonts w:cs="Arial"/>
                <w:sz w:val="16"/>
                <w:szCs w:val="16"/>
              </w:rPr>
            </w:pPr>
            <w:r>
              <w:rPr>
                <w:rFonts w:cs="Arial"/>
                <w:sz w:val="16"/>
                <w:szCs w:val="16"/>
              </w:rPr>
              <w:t>CNIPA</w:t>
            </w:r>
          </w:p>
        </w:tc>
        <w:tc>
          <w:tcPr>
            <w:tcW w:w="3686" w:type="dxa"/>
            <w:tcBorders>
              <w:top w:val="nil"/>
              <w:left w:val="nil"/>
              <w:bottom w:val="nil"/>
              <w:right w:val="nil"/>
            </w:tcBorders>
            <w:shd w:val="clear" w:color="auto" w:fill="auto"/>
          </w:tcPr>
          <w:p w14:paraId="18BAD77B" w14:textId="77777777" w:rsidR="00A75E4D" w:rsidRPr="00E40EBC" w:rsidRDefault="00A75E4D" w:rsidP="00A75E4D">
            <w:pPr>
              <w:widowControl w:val="0"/>
              <w:rPr>
                <w:rFonts w:cs="Arial"/>
                <w:sz w:val="16"/>
                <w:szCs w:val="16"/>
                <w:lang w:val="it-IT"/>
              </w:rPr>
            </w:pPr>
            <w:r w:rsidRPr="00E40EBC">
              <w:rPr>
                <w:rFonts w:cs="Arial"/>
                <w:sz w:val="16"/>
                <w:szCs w:val="16"/>
                <w:lang w:val="it-IT"/>
              </w:rPr>
              <w:t>Centro nazionale per l'informatica nella pubblica amministrazione, oggi:</w:t>
            </w:r>
          </w:p>
        </w:tc>
      </w:tr>
      <w:tr w:rsidR="00A75E4D" w:rsidRPr="007511AF" w14:paraId="48277509" w14:textId="77777777" w:rsidTr="00BA15AD">
        <w:trPr>
          <w:trHeight w:val="87"/>
        </w:trPr>
        <w:tc>
          <w:tcPr>
            <w:tcW w:w="851" w:type="dxa"/>
            <w:tcBorders>
              <w:top w:val="nil"/>
              <w:left w:val="nil"/>
              <w:bottom w:val="nil"/>
              <w:right w:val="nil"/>
            </w:tcBorders>
            <w:shd w:val="clear" w:color="auto" w:fill="auto"/>
          </w:tcPr>
          <w:p w14:paraId="5B79E16F" w14:textId="77777777" w:rsidR="00A75E4D" w:rsidRDefault="00A75E4D" w:rsidP="00A75E4D">
            <w:pPr>
              <w:widowControl w:val="0"/>
              <w:rPr>
                <w:rFonts w:cs="Arial"/>
                <w:sz w:val="16"/>
                <w:szCs w:val="16"/>
              </w:rPr>
            </w:pPr>
            <w:r w:rsidRPr="007511AF">
              <w:rPr>
                <w:rFonts w:cs="Arial"/>
                <w:sz w:val="16"/>
                <w:szCs w:val="16"/>
              </w:rPr>
              <w:t>AgID</w:t>
            </w:r>
          </w:p>
        </w:tc>
        <w:tc>
          <w:tcPr>
            <w:tcW w:w="4074" w:type="dxa"/>
            <w:tcBorders>
              <w:top w:val="nil"/>
              <w:left w:val="nil"/>
              <w:bottom w:val="nil"/>
              <w:right w:val="nil"/>
            </w:tcBorders>
            <w:shd w:val="clear" w:color="auto" w:fill="auto"/>
          </w:tcPr>
          <w:p w14:paraId="6DCA3796" w14:textId="77777777" w:rsidR="00A75E4D" w:rsidRPr="007511AF" w:rsidRDefault="00A75E4D" w:rsidP="00A75E4D">
            <w:pPr>
              <w:pStyle w:val="Nessunaspaziatura"/>
              <w:widowControl w:val="0"/>
              <w:ind w:left="-105"/>
              <w:rPr>
                <w:rFonts w:ascii="Arial" w:hAnsi="Arial" w:cs="Arial"/>
                <w:sz w:val="16"/>
                <w:szCs w:val="16"/>
              </w:rPr>
            </w:pPr>
            <w:proofErr w:type="spellStart"/>
            <w:r>
              <w:rPr>
                <w:rFonts w:ascii="Arial" w:hAnsi="Arial" w:cs="Arial"/>
                <w:sz w:val="16"/>
                <w:szCs w:val="16"/>
              </w:rPr>
              <w:t>Italiens</w:t>
            </w:r>
            <w:proofErr w:type="spellEnd"/>
            <w:r>
              <w:rPr>
                <w:rFonts w:ascii="Arial" w:hAnsi="Arial" w:cs="Arial"/>
                <w:sz w:val="16"/>
                <w:szCs w:val="16"/>
              </w:rPr>
              <w:t xml:space="preserve"> E-Government-</w:t>
            </w:r>
            <w:proofErr w:type="spellStart"/>
            <w:r>
              <w:rPr>
                <w:rFonts w:ascii="Arial" w:hAnsi="Arial" w:cs="Arial"/>
                <w:sz w:val="16"/>
                <w:szCs w:val="16"/>
              </w:rPr>
              <w:t>Agentur</w:t>
            </w:r>
            <w:proofErr w:type="spellEnd"/>
          </w:p>
        </w:tc>
        <w:tc>
          <w:tcPr>
            <w:tcW w:w="887" w:type="dxa"/>
            <w:tcBorders>
              <w:top w:val="nil"/>
              <w:left w:val="nil"/>
              <w:bottom w:val="nil"/>
              <w:right w:val="nil"/>
            </w:tcBorders>
            <w:shd w:val="clear" w:color="auto" w:fill="auto"/>
          </w:tcPr>
          <w:p w14:paraId="01C374A6" w14:textId="77777777" w:rsidR="00A75E4D" w:rsidRDefault="00A75E4D" w:rsidP="00A75E4D">
            <w:pPr>
              <w:widowControl w:val="0"/>
              <w:rPr>
                <w:rFonts w:cs="Arial"/>
                <w:sz w:val="16"/>
                <w:szCs w:val="16"/>
              </w:rPr>
            </w:pPr>
            <w:r w:rsidRPr="007511AF">
              <w:rPr>
                <w:rFonts w:cs="Arial"/>
                <w:sz w:val="16"/>
                <w:szCs w:val="16"/>
              </w:rPr>
              <w:t>AgID</w:t>
            </w:r>
          </w:p>
        </w:tc>
        <w:tc>
          <w:tcPr>
            <w:tcW w:w="3686" w:type="dxa"/>
            <w:tcBorders>
              <w:top w:val="nil"/>
              <w:left w:val="nil"/>
              <w:bottom w:val="nil"/>
              <w:right w:val="nil"/>
            </w:tcBorders>
            <w:shd w:val="clear" w:color="auto" w:fill="auto"/>
          </w:tcPr>
          <w:p w14:paraId="425EC139" w14:textId="77777777" w:rsidR="00A75E4D" w:rsidRPr="007511AF" w:rsidRDefault="00A75E4D" w:rsidP="00A75E4D">
            <w:pPr>
              <w:widowControl w:val="0"/>
              <w:rPr>
                <w:rFonts w:cs="Arial"/>
                <w:sz w:val="16"/>
                <w:szCs w:val="16"/>
              </w:rPr>
            </w:pPr>
            <w:r>
              <w:rPr>
                <w:rFonts w:cs="Arial"/>
                <w:sz w:val="16"/>
                <w:szCs w:val="16"/>
              </w:rPr>
              <w:t>Agenzia per l’Italia digitale</w:t>
            </w:r>
          </w:p>
        </w:tc>
      </w:tr>
      <w:tr w:rsidR="00A75E4D" w:rsidRPr="00330257" w14:paraId="7E665484" w14:textId="77777777" w:rsidTr="00BA15AD">
        <w:trPr>
          <w:trHeight w:val="236"/>
        </w:trPr>
        <w:tc>
          <w:tcPr>
            <w:tcW w:w="851" w:type="dxa"/>
            <w:tcBorders>
              <w:top w:val="nil"/>
              <w:left w:val="nil"/>
              <w:bottom w:val="nil"/>
              <w:right w:val="nil"/>
            </w:tcBorders>
            <w:shd w:val="clear" w:color="auto" w:fill="auto"/>
          </w:tcPr>
          <w:p w14:paraId="2CC1B622" w14:textId="77777777" w:rsidR="00A75E4D" w:rsidRPr="007511AF" w:rsidRDefault="00A75E4D" w:rsidP="00A75E4D">
            <w:pPr>
              <w:widowControl w:val="0"/>
              <w:rPr>
                <w:rFonts w:cs="Arial"/>
                <w:sz w:val="16"/>
                <w:szCs w:val="16"/>
              </w:rPr>
            </w:pPr>
            <w:r>
              <w:rPr>
                <w:rFonts w:cs="Arial"/>
                <w:sz w:val="16"/>
                <w:szCs w:val="16"/>
              </w:rPr>
              <w:t>NUTS</w:t>
            </w:r>
          </w:p>
        </w:tc>
        <w:tc>
          <w:tcPr>
            <w:tcW w:w="4074" w:type="dxa"/>
            <w:tcBorders>
              <w:top w:val="nil"/>
              <w:left w:val="nil"/>
              <w:bottom w:val="nil"/>
              <w:right w:val="nil"/>
            </w:tcBorders>
            <w:shd w:val="clear" w:color="auto" w:fill="auto"/>
          </w:tcPr>
          <w:p w14:paraId="1E75045B" w14:textId="77777777" w:rsidR="00A75E4D" w:rsidRPr="00E40EBC" w:rsidRDefault="00A75E4D" w:rsidP="00A75E4D">
            <w:pPr>
              <w:pStyle w:val="Nessunaspaziatura"/>
              <w:widowControl w:val="0"/>
              <w:ind w:left="-105"/>
              <w:rPr>
                <w:rFonts w:ascii="Arial" w:hAnsi="Arial" w:cs="Arial"/>
                <w:sz w:val="16"/>
                <w:szCs w:val="16"/>
                <w:lang w:val="de-DE"/>
              </w:rPr>
            </w:pPr>
            <w:r w:rsidRPr="00E40EBC">
              <w:rPr>
                <w:rFonts w:ascii="Arial" w:hAnsi="Arial" w:cs="Arial"/>
                <w:sz w:val="16"/>
                <w:szCs w:val="16"/>
                <w:lang w:val="de-DE"/>
              </w:rPr>
              <w:t>Systematik der Gebietseinheiten für die Statistik</w:t>
            </w:r>
          </w:p>
        </w:tc>
        <w:tc>
          <w:tcPr>
            <w:tcW w:w="887" w:type="dxa"/>
            <w:tcBorders>
              <w:top w:val="nil"/>
              <w:left w:val="nil"/>
              <w:bottom w:val="nil"/>
              <w:right w:val="nil"/>
            </w:tcBorders>
            <w:shd w:val="clear" w:color="auto" w:fill="auto"/>
          </w:tcPr>
          <w:p w14:paraId="0A34CDE9" w14:textId="77777777" w:rsidR="00A75E4D" w:rsidRPr="007511AF" w:rsidRDefault="00A75E4D" w:rsidP="00A75E4D">
            <w:pPr>
              <w:widowControl w:val="0"/>
              <w:rPr>
                <w:rFonts w:cs="Arial"/>
                <w:sz w:val="16"/>
                <w:szCs w:val="16"/>
              </w:rPr>
            </w:pPr>
            <w:r>
              <w:rPr>
                <w:rFonts w:cs="Arial"/>
                <w:sz w:val="16"/>
                <w:szCs w:val="16"/>
              </w:rPr>
              <w:t>NUTS</w:t>
            </w:r>
          </w:p>
        </w:tc>
        <w:tc>
          <w:tcPr>
            <w:tcW w:w="3686" w:type="dxa"/>
            <w:tcBorders>
              <w:top w:val="nil"/>
              <w:left w:val="nil"/>
              <w:bottom w:val="nil"/>
              <w:right w:val="nil"/>
            </w:tcBorders>
            <w:shd w:val="clear" w:color="auto" w:fill="auto"/>
          </w:tcPr>
          <w:p w14:paraId="26CC15A0" w14:textId="77777777" w:rsidR="00A75E4D" w:rsidRPr="00E40EBC" w:rsidRDefault="00A75E4D" w:rsidP="00A75E4D">
            <w:pPr>
              <w:widowControl w:val="0"/>
              <w:rPr>
                <w:rFonts w:cs="Arial"/>
                <w:sz w:val="16"/>
                <w:szCs w:val="16"/>
                <w:lang w:val="it-IT"/>
              </w:rPr>
            </w:pPr>
            <w:r w:rsidRPr="00E40EBC">
              <w:rPr>
                <w:rFonts w:cs="Arial"/>
                <w:sz w:val="16"/>
                <w:szCs w:val="16"/>
                <w:lang w:val="it-IT"/>
              </w:rPr>
              <w:t>nomenclatura delle unità territoriali statistiche</w:t>
            </w:r>
          </w:p>
        </w:tc>
      </w:tr>
    </w:tbl>
    <w:p w14:paraId="36C55167" w14:textId="77777777" w:rsidR="0068748E" w:rsidRDefault="0068748E" w:rsidP="00997AB1">
      <w:pPr>
        <w:widowControl w:val="0"/>
        <w:spacing w:line="240" w:lineRule="exact"/>
        <w:rPr>
          <w:rFonts w:cs="Arial"/>
          <w:lang w:val="it-IT"/>
        </w:rPr>
      </w:pPr>
    </w:p>
    <w:p w14:paraId="4AD0A33A" w14:textId="77777777" w:rsidR="0068748E" w:rsidRDefault="0068748E">
      <w:pPr>
        <w:rPr>
          <w:rFonts w:cs="Arial"/>
          <w:lang w:val="it-IT"/>
        </w:rPr>
      </w:pPr>
      <w:r>
        <w:rPr>
          <w:rFonts w:cs="Arial"/>
          <w:lang w:val="it-IT"/>
        </w:rPr>
        <w:br w:type="page"/>
      </w:r>
    </w:p>
    <w:tbl>
      <w:tblPr>
        <w:tblW w:w="9513" w:type="dxa"/>
        <w:tblInd w:w="-10" w:type="dxa"/>
        <w:tblLayout w:type="fixed"/>
        <w:tblCellMar>
          <w:left w:w="0" w:type="dxa"/>
          <w:right w:w="0" w:type="dxa"/>
        </w:tblCellMar>
        <w:tblLook w:val="0000" w:firstRow="0" w:lastRow="0" w:firstColumn="0" w:lastColumn="0" w:noHBand="0" w:noVBand="0"/>
      </w:tblPr>
      <w:tblGrid>
        <w:gridCol w:w="4403"/>
        <w:gridCol w:w="852"/>
        <w:gridCol w:w="4258"/>
      </w:tblGrid>
      <w:tr w:rsidR="00081CDF" w:rsidRPr="00E15010" w14:paraId="297C6259" w14:textId="77777777" w:rsidTr="00E15D00">
        <w:tc>
          <w:tcPr>
            <w:tcW w:w="4403" w:type="dxa"/>
            <w:shd w:val="clear" w:color="auto" w:fill="E0E0E0"/>
          </w:tcPr>
          <w:p w14:paraId="4112B47F" w14:textId="77777777" w:rsidR="00081CDF" w:rsidRPr="00E40EBC" w:rsidRDefault="00081CDF" w:rsidP="00081CDF">
            <w:pPr>
              <w:pStyle w:val="Default"/>
              <w:widowControl w:val="0"/>
              <w:tabs>
                <w:tab w:val="center" w:pos="4536"/>
                <w:tab w:val="right" w:pos="9072"/>
              </w:tabs>
              <w:spacing w:line="240" w:lineRule="exact"/>
              <w:ind w:right="125"/>
              <w:jc w:val="center"/>
              <w:rPr>
                <w:rFonts w:cs="Arial"/>
                <w:b/>
                <w:bCs/>
                <w:color w:val="auto"/>
                <w:sz w:val="20"/>
                <w:szCs w:val="20"/>
              </w:rPr>
            </w:pPr>
            <w:bookmarkStart w:id="7" w:name="_Hlk505784319"/>
          </w:p>
          <w:p w14:paraId="05A35078" w14:textId="77777777" w:rsidR="00081CDF" w:rsidRDefault="00081CDF" w:rsidP="00081CDF">
            <w:pPr>
              <w:pStyle w:val="Default"/>
              <w:widowControl w:val="0"/>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w:t>
            </w:r>
          </w:p>
          <w:p w14:paraId="6552C762" w14:textId="77777777" w:rsidR="00081CDF" w:rsidRDefault="00081CDF" w:rsidP="00081CDF">
            <w:pPr>
              <w:pStyle w:val="Default"/>
              <w:widowControl w:val="0"/>
              <w:tabs>
                <w:tab w:val="center" w:pos="4536"/>
                <w:tab w:val="right" w:pos="9072"/>
              </w:tabs>
              <w:spacing w:line="240" w:lineRule="exact"/>
              <w:ind w:right="125"/>
              <w:jc w:val="center"/>
              <w:rPr>
                <w:rFonts w:cs="Arial"/>
                <w:color w:val="auto"/>
                <w:sz w:val="20"/>
                <w:szCs w:val="20"/>
                <w:lang w:val="de-DE"/>
              </w:rPr>
            </w:pPr>
            <w:r w:rsidRPr="004A0176">
              <w:rPr>
                <w:rFonts w:cs="Arial"/>
                <w:b/>
                <w:spacing w:val="10"/>
                <w:sz w:val="20"/>
                <w:lang w:val="de-DE"/>
              </w:rPr>
              <w:t>ALLGEMEINE HINWEISE</w:t>
            </w:r>
            <w:r w:rsidRPr="00440BC9">
              <w:rPr>
                <w:rFonts w:cs="Arial"/>
                <w:color w:val="auto"/>
                <w:sz w:val="20"/>
                <w:szCs w:val="20"/>
                <w:lang w:val="de-DE"/>
              </w:rPr>
              <w:t xml:space="preserve"> </w:t>
            </w:r>
          </w:p>
          <w:p w14:paraId="33B7F8DB" w14:textId="77777777" w:rsidR="00081CDF" w:rsidRPr="00440BC9" w:rsidRDefault="00081CDF" w:rsidP="00081CDF">
            <w:pPr>
              <w:pStyle w:val="Default"/>
              <w:widowControl w:val="0"/>
              <w:tabs>
                <w:tab w:val="center" w:pos="4536"/>
                <w:tab w:val="right" w:pos="9072"/>
              </w:tabs>
              <w:spacing w:line="240" w:lineRule="exact"/>
              <w:ind w:right="125"/>
              <w:jc w:val="center"/>
              <w:rPr>
                <w:rFonts w:cs="Arial"/>
                <w:color w:val="auto"/>
                <w:sz w:val="20"/>
                <w:szCs w:val="20"/>
                <w:lang w:val="de-DE"/>
              </w:rPr>
            </w:pPr>
          </w:p>
        </w:tc>
        <w:tc>
          <w:tcPr>
            <w:tcW w:w="852" w:type="dxa"/>
          </w:tcPr>
          <w:p w14:paraId="33D2C5DF" w14:textId="77777777" w:rsidR="00081CDF" w:rsidRPr="00402B24" w:rsidRDefault="00081CDF" w:rsidP="00081CDF">
            <w:pPr>
              <w:widowControl w:val="0"/>
              <w:spacing w:line="240" w:lineRule="exact"/>
              <w:rPr>
                <w:rFonts w:cs="Arial"/>
                <w:lang w:val="de-DE"/>
              </w:rPr>
            </w:pPr>
          </w:p>
        </w:tc>
        <w:tc>
          <w:tcPr>
            <w:tcW w:w="4258" w:type="dxa"/>
            <w:shd w:val="clear" w:color="auto" w:fill="E0E0E0"/>
          </w:tcPr>
          <w:p w14:paraId="37FDCD76" w14:textId="77777777" w:rsidR="00081CDF" w:rsidRPr="006D5697" w:rsidRDefault="00081CDF" w:rsidP="00081CDF">
            <w:pPr>
              <w:pStyle w:val="Default"/>
              <w:widowControl w:val="0"/>
              <w:tabs>
                <w:tab w:val="center" w:pos="6078"/>
                <w:tab w:val="right" w:pos="9072"/>
              </w:tabs>
              <w:spacing w:line="240" w:lineRule="exact"/>
              <w:ind w:right="72"/>
              <w:jc w:val="center"/>
              <w:rPr>
                <w:rFonts w:cs="Arial"/>
                <w:b/>
                <w:bCs/>
                <w:color w:val="auto"/>
                <w:sz w:val="20"/>
                <w:szCs w:val="20"/>
                <w:lang w:val="de-DE"/>
              </w:rPr>
            </w:pPr>
            <w:r w:rsidRPr="006D5697">
              <w:rPr>
                <w:rFonts w:cs="Arial"/>
                <w:b/>
                <w:bCs/>
                <w:sz w:val="20"/>
                <w:szCs w:val="20"/>
                <w:lang w:val="de-DE"/>
              </w:rPr>
              <w:tab/>
            </w:r>
          </w:p>
          <w:p w14:paraId="1EBFEC5B" w14:textId="77777777" w:rsidR="00081CDF" w:rsidRPr="00003D03" w:rsidRDefault="00081CDF" w:rsidP="00081CDF">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p>
          <w:p w14:paraId="43DB1349" w14:textId="77777777" w:rsidR="00081CDF" w:rsidRDefault="00081CDF" w:rsidP="00081CDF">
            <w:pPr>
              <w:pStyle w:val="Default"/>
              <w:widowControl w:val="0"/>
              <w:tabs>
                <w:tab w:val="center" w:pos="6078"/>
                <w:tab w:val="right" w:pos="9072"/>
              </w:tabs>
              <w:spacing w:line="240" w:lineRule="exact"/>
              <w:ind w:right="142"/>
              <w:jc w:val="center"/>
              <w:rPr>
                <w:rFonts w:cs="Arial"/>
                <w:b/>
                <w:caps/>
                <w:spacing w:val="10"/>
                <w:sz w:val="20"/>
              </w:rPr>
            </w:pPr>
            <w:r w:rsidRPr="002E20D5">
              <w:rPr>
                <w:rFonts w:cs="Arial"/>
                <w:b/>
                <w:caps/>
                <w:spacing w:val="10"/>
                <w:sz w:val="20"/>
              </w:rPr>
              <w:t>Indicazioni generali</w:t>
            </w:r>
          </w:p>
          <w:p w14:paraId="467FA226" w14:textId="77777777" w:rsidR="00081CDF" w:rsidRPr="00EA769C" w:rsidRDefault="00081CDF" w:rsidP="00081CDF">
            <w:pPr>
              <w:pStyle w:val="Default"/>
              <w:widowControl w:val="0"/>
              <w:tabs>
                <w:tab w:val="center" w:pos="6078"/>
                <w:tab w:val="right" w:pos="9072"/>
              </w:tabs>
              <w:spacing w:line="240" w:lineRule="exact"/>
              <w:ind w:right="142"/>
              <w:jc w:val="center"/>
              <w:rPr>
                <w:rFonts w:cs="Arial"/>
                <w:b/>
                <w:bCs/>
                <w:caps/>
                <w:color w:val="auto"/>
                <w:sz w:val="20"/>
                <w:szCs w:val="20"/>
              </w:rPr>
            </w:pPr>
          </w:p>
        </w:tc>
      </w:tr>
      <w:tr w:rsidR="00E15D00" w:rsidRPr="00E15010" w14:paraId="6743A92B" w14:textId="77777777" w:rsidTr="00E15D00">
        <w:tc>
          <w:tcPr>
            <w:tcW w:w="4403" w:type="dxa"/>
            <w:shd w:val="clear" w:color="auto" w:fill="auto"/>
          </w:tcPr>
          <w:p w14:paraId="23D5C24E" w14:textId="77777777" w:rsidR="00E15D00" w:rsidRPr="00E40EBC" w:rsidRDefault="00E15D00" w:rsidP="00081CDF">
            <w:pPr>
              <w:pStyle w:val="Default"/>
              <w:widowControl w:val="0"/>
              <w:tabs>
                <w:tab w:val="center" w:pos="4536"/>
                <w:tab w:val="right" w:pos="9072"/>
              </w:tabs>
              <w:spacing w:line="240" w:lineRule="exact"/>
              <w:ind w:right="125"/>
              <w:jc w:val="center"/>
              <w:rPr>
                <w:rFonts w:cs="Arial"/>
                <w:b/>
                <w:bCs/>
                <w:color w:val="auto"/>
                <w:sz w:val="20"/>
                <w:szCs w:val="20"/>
              </w:rPr>
            </w:pPr>
          </w:p>
        </w:tc>
        <w:tc>
          <w:tcPr>
            <w:tcW w:w="852" w:type="dxa"/>
            <w:shd w:val="clear" w:color="auto" w:fill="auto"/>
          </w:tcPr>
          <w:p w14:paraId="5A8BF93C" w14:textId="77777777" w:rsidR="00E15D00" w:rsidRPr="00402B24" w:rsidRDefault="00E15D00" w:rsidP="00081CDF">
            <w:pPr>
              <w:widowControl w:val="0"/>
              <w:spacing w:line="240" w:lineRule="exact"/>
              <w:rPr>
                <w:rFonts w:cs="Arial"/>
                <w:lang w:val="de-DE"/>
              </w:rPr>
            </w:pPr>
          </w:p>
        </w:tc>
        <w:tc>
          <w:tcPr>
            <w:tcW w:w="4258" w:type="dxa"/>
            <w:shd w:val="clear" w:color="auto" w:fill="auto"/>
          </w:tcPr>
          <w:p w14:paraId="46E556E7" w14:textId="77777777" w:rsidR="00E15D00" w:rsidRPr="006D5697" w:rsidRDefault="00E15D00" w:rsidP="00081CDF">
            <w:pPr>
              <w:pStyle w:val="Default"/>
              <w:widowControl w:val="0"/>
              <w:tabs>
                <w:tab w:val="center" w:pos="6078"/>
                <w:tab w:val="right" w:pos="9072"/>
              </w:tabs>
              <w:spacing w:line="240" w:lineRule="exact"/>
              <w:ind w:right="72"/>
              <w:jc w:val="center"/>
              <w:rPr>
                <w:rFonts w:cs="Arial"/>
                <w:b/>
                <w:bCs/>
                <w:sz w:val="20"/>
                <w:szCs w:val="20"/>
                <w:lang w:val="de-DE"/>
              </w:rPr>
            </w:pPr>
          </w:p>
        </w:tc>
      </w:tr>
      <w:tr w:rsidR="00081CDF" w:rsidRPr="00330257" w14:paraId="313AE640" w14:textId="77777777" w:rsidTr="009777F8">
        <w:tc>
          <w:tcPr>
            <w:tcW w:w="4403" w:type="dxa"/>
            <w:shd w:val="clear" w:color="auto" w:fill="auto"/>
          </w:tcPr>
          <w:p w14:paraId="29BDBAE0" w14:textId="77777777" w:rsidR="004A0176" w:rsidRPr="00587907" w:rsidRDefault="004A017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RECHTSGRUNDLAGEN UND UNTERLAGEN</w:t>
            </w:r>
          </w:p>
          <w:p w14:paraId="6EB6FE8F" w14:textId="77777777" w:rsidR="004A0176" w:rsidRPr="00587907" w:rsidRDefault="004A0176" w:rsidP="005D66AF">
            <w:pPr>
              <w:pStyle w:val="Nessunaspaziatura"/>
              <w:numPr>
                <w:ilvl w:val="1"/>
                <w:numId w:val="9"/>
              </w:numPr>
              <w:jc w:val="left"/>
              <w:rPr>
                <w:rFonts w:ascii="Arial" w:hAnsi="Arial" w:cs="Arial"/>
                <w:sz w:val="20"/>
                <w:szCs w:val="20"/>
                <w:lang w:val="de-DE"/>
              </w:rPr>
            </w:pPr>
            <w:r w:rsidRPr="00587907">
              <w:rPr>
                <w:rFonts w:ascii="Arial" w:hAnsi="Arial" w:cs="Arial"/>
                <w:sz w:val="20"/>
                <w:szCs w:val="20"/>
                <w:lang w:val="de-DE"/>
              </w:rPr>
              <w:t>RECHTSGRUNDLAGEN</w:t>
            </w:r>
          </w:p>
          <w:p w14:paraId="7D50B652" w14:textId="77777777" w:rsidR="004A0176" w:rsidRPr="00587907" w:rsidRDefault="004A0176" w:rsidP="005D66AF">
            <w:pPr>
              <w:pStyle w:val="Nessunaspaziatura"/>
              <w:numPr>
                <w:ilvl w:val="1"/>
                <w:numId w:val="9"/>
              </w:numPr>
              <w:jc w:val="left"/>
              <w:rPr>
                <w:rFonts w:ascii="Arial" w:hAnsi="Arial" w:cs="Arial"/>
                <w:sz w:val="20"/>
                <w:szCs w:val="20"/>
                <w:lang w:val="de-DE"/>
              </w:rPr>
            </w:pPr>
            <w:r w:rsidRPr="00587907">
              <w:rPr>
                <w:rFonts w:ascii="Arial" w:hAnsi="Arial" w:cs="Arial"/>
                <w:sz w:val="20"/>
                <w:szCs w:val="20"/>
                <w:lang w:val="de-DE"/>
              </w:rPr>
              <w:t>AUSSCHREIBUNGSUNTERLAGEN</w:t>
            </w:r>
          </w:p>
          <w:p w14:paraId="1C6F6A18" w14:textId="77777777" w:rsidR="004A0176" w:rsidRPr="00587907" w:rsidRDefault="004A017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ÖFFENTLICHER AUFTRAGGEBER</w:t>
            </w:r>
          </w:p>
          <w:p w14:paraId="7945C965" w14:textId="77777777" w:rsidR="00232A86" w:rsidRDefault="00232A8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 xml:space="preserve">BESCHREIBUNG DES BAUVORHABENS UND GESCHÄTZTE BAUKOSTEN </w:t>
            </w:r>
          </w:p>
          <w:p w14:paraId="054C2E1E" w14:textId="77777777" w:rsidR="0038659E" w:rsidRPr="00587907" w:rsidRDefault="0038659E" w:rsidP="0038659E">
            <w:pPr>
              <w:pStyle w:val="Nessunaspaziatura"/>
              <w:ind w:left="360"/>
              <w:jc w:val="left"/>
              <w:rPr>
                <w:rFonts w:ascii="Arial" w:hAnsi="Arial" w:cs="Arial"/>
                <w:b/>
                <w:bCs/>
                <w:sz w:val="20"/>
                <w:szCs w:val="20"/>
                <w:lang w:val="de-DE"/>
              </w:rPr>
            </w:pPr>
          </w:p>
          <w:p w14:paraId="5691E347" w14:textId="77777777" w:rsidR="004A0176" w:rsidRPr="0038659E" w:rsidRDefault="004A0176" w:rsidP="005D66AF">
            <w:pPr>
              <w:pStyle w:val="Nessunaspaziatura"/>
              <w:numPr>
                <w:ilvl w:val="1"/>
                <w:numId w:val="9"/>
              </w:numPr>
              <w:jc w:val="left"/>
              <w:rPr>
                <w:rFonts w:ascii="Arial" w:hAnsi="Arial" w:cs="Arial"/>
                <w:b/>
                <w:bCs/>
                <w:sz w:val="20"/>
                <w:szCs w:val="20"/>
                <w:lang w:val="de-DE"/>
              </w:rPr>
            </w:pPr>
            <w:r w:rsidRPr="00587907">
              <w:rPr>
                <w:rFonts w:ascii="Arial" w:hAnsi="Arial" w:cs="Arial"/>
                <w:sz w:val="20"/>
                <w:szCs w:val="20"/>
                <w:lang w:val="de-DE"/>
              </w:rPr>
              <w:t>AUSFÜHRUNGSORT DER ARBEITEN</w:t>
            </w:r>
          </w:p>
          <w:p w14:paraId="35C90558" w14:textId="77777777" w:rsidR="0038659E" w:rsidRPr="00587907" w:rsidRDefault="0038659E" w:rsidP="0038659E">
            <w:pPr>
              <w:pStyle w:val="Nessunaspaziatura"/>
              <w:ind w:left="792"/>
              <w:jc w:val="left"/>
              <w:rPr>
                <w:rFonts w:ascii="Arial" w:hAnsi="Arial" w:cs="Arial"/>
                <w:b/>
                <w:bCs/>
                <w:sz w:val="20"/>
                <w:szCs w:val="20"/>
                <w:lang w:val="de-DE"/>
              </w:rPr>
            </w:pPr>
          </w:p>
          <w:p w14:paraId="7BDEBFAE" w14:textId="77777777" w:rsidR="00232A86" w:rsidRPr="00587907" w:rsidRDefault="00232A86" w:rsidP="005D66AF">
            <w:pPr>
              <w:pStyle w:val="Paragrafoelenco"/>
              <w:numPr>
                <w:ilvl w:val="1"/>
                <w:numId w:val="9"/>
              </w:numPr>
              <w:rPr>
                <w:rFonts w:cs="Arial"/>
                <w:lang w:val="de-DE"/>
              </w:rPr>
            </w:pPr>
            <w:r w:rsidRPr="00587907">
              <w:rPr>
                <w:rFonts w:cs="Arial"/>
                <w:lang w:val="de-DE"/>
              </w:rPr>
              <w:t xml:space="preserve">GESCHÄTZTE BAUKOSTEN </w:t>
            </w:r>
          </w:p>
          <w:p w14:paraId="2B6C77B0" w14:textId="77777777" w:rsidR="00587907" w:rsidRPr="00587907" w:rsidRDefault="00587907" w:rsidP="00587907">
            <w:pPr>
              <w:pStyle w:val="Paragrafoelenco"/>
              <w:ind w:left="792"/>
              <w:rPr>
                <w:rFonts w:cs="Arial"/>
                <w:lang w:val="de-DE"/>
              </w:rPr>
            </w:pPr>
          </w:p>
          <w:p w14:paraId="7B386FFA" w14:textId="77777777" w:rsidR="00232A86" w:rsidRPr="00587907" w:rsidRDefault="00232A86" w:rsidP="005D66AF">
            <w:pPr>
              <w:pStyle w:val="Nessunaspaziatura"/>
              <w:numPr>
                <w:ilvl w:val="0"/>
                <w:numId w:val="9"/>
              </w:numPr>
              <w:contextualSpacing/>
              <w:jc w:val="left"/>
              <w:rPr>
                <w:rFonts w:ascii="Arial" w:hAnsi="Arial" w:cs="Arial"/>
                <w:b/>
                <w:bCs/>
                <w:sz w:val="20"/>
                <w:szCs w:val="20"/>
                <w:lang w:val="de-DE"/>
              </w:rPr>
            </w:pPr>
            <w:r w:rsidRPr="00587907">
              <w:rPr>
                <w:rFonts w:ascii="Arial" w:hAnsi="Arial" w:cs="Arial"/>
                <w:b/>
                <w:bCs/>
                <w:sz w:val="20"/>
                <w:szCs w:val="20"/>
                <w:lang w:val="de-DE"/>
              </w:rPr>
              <w:t>GEGENSTAND, UNTERTEILUNG IN LOSE UND VERGABEBETRAG</w:t>
            </w:r>
          </w:p>
          <w:p w14:paraId="3F2CD03E" w14:textId="77777777" w:rsidR="004A0176" w:rsidRPr="00587907" w:rsidRDefault="004A0176" w:rsidP="005D66AF">
            <w:pPr>
              <w:pStyle w:val="Nessunaspaziatura"/>
              <w:numPr>
                <w:ilvl w:val="1"/>
                <w:numId w:val="9"/>
              </w:numPr>
              <w:jc w:val="left"/>
              <w:rPr>
                <w:rFonts w:ascii="Arial" w:hAnsi="Arial" w:cs="Arial"/>
                <w:sz w:val="20"/>
                <w:szCs w:val="20"/>
                <w:lang w:val="de-DE"/>
              </w:rPr>
            </w:pPr>
            <w:r w:rsidRPr="00587907">
              <w:rPr>
                <w:rFonts w:ascii="Arial" w:hAnsi="Arial" w:cs="Arial"/>
                <w:sz w:val="20"/>
                <w:szCs w:val="20"/>
                <w:lang w:val="de-DE"/>
              </w:rPr>
              <w:t>LEISTUNGEN GEGENSTAND DER AUSSCHREIBUNG</w:t>
            </w:r>
          </w:p>
          <w:p w14:paraId="353DAF45" w14:textId="77777777" w:rsidR="00232A86" w:rsidRPr="00587907" w:rsidRDefault="00232A86" w:rsidP="005D66AF">
            <w:pPr>
              <w:pStyle w:val="Nessunaspaziatura"/>
              <w:numPr>
                <w:ilvl w:val="1"/>
                <w:numId w:val="9"/>
              </w:numPr>
              <w:contextualSpacing/>
              <w:jc w:val="left"/>
              <w:rPr>
                <w:rFonts w:ascii="Arial" w:hAnsi="Arial" w:cs="Arial"/>
                <w:sz w:val="20"/>
                <w:szCs w:val="20"/>
                <w:lang w:val="de-DE"/>
              </w:rPr>
            </w:pPr>
            <w:r w:rsidRPr="00587907">
              <w:rPr>
                <w:rFonts w:ascii="Arial" w:hAnsi="Arial" w:cs="Arial"/>
                <w:sz w:val="20"/>
                <w:szCs w:val="20"/>
                <w:lang w:val="de-DE"/>
              </w:rPr>
              <w:t>UNTERTEILUNG IN LOSE</w:t>
            </w:r>
          </w:p>
          <w:p w14:paraId="1A79AE41" w14:textId="77777777" w:rsidR="004A0176" w:rsidRPr="00587907" w:rsidRDefault="004A0176" w:rsidP="005D66AF">
            <w:pPr>
              <w:pStyle w:val="Nessunaspaziatura"/>
              <w:numPr>
                <w:ilvl w:val="1"/>
                <w:numId w:val="9"/>
              </w:numPr>
              <w:jc w:val="left"/>
              <w:rPr>
                <w:rFonts w:ascii="Arial" w:hAnsi="Arial" w:cs="Arial"/>
                <w:sz w:val="20"/>
                <w:szCs w:val="20"/>
                <w:lang w:val="de-DE"/>
              </w:rPr>
            </w:pPr>
            <w:r w:rsidRPr="00587907">
              <w:rPr>
                <w:rFonts w:ascii="Arial" w:hAnsi="Arial" w:cs="Arial"/>
                <w:sz w:val="20"/>
                <w:szCs w:val="20"/>
                <w:lang w:val="de-DE"/>
              </w:rPr>
              <w:t>AUSSCHREIBUNGSBETRAG</w:t>
            </w:r>
          </w:p>
          <w:p w14:paraId="491EB254" w14:textId="77777777" w:rsidR="004A0176" w:rsidRPr="00587907" w:rsidRDefault="004A0176" w:rsidP="005D66AF">
            <w:pPr>
              <w:pStyle w:val="Nessunaspaziatura"/>
              <w:numPr>
                <w:ilvl w:val="1"/>
                <w:numId w:val="9"/>
              </w:numPr>
              <w:jc w:val="left"/>
              <w:rPr>
                <w:rFonts w:ascii="Arial" w:hAnsi="Arial" w:cs="Arial"/>
                <w:sz w:val="20"/>
                <w:szCs w:val="20"/>
                <w:lang w:val="de-DE"/>
              </w:rPr>
            </w:pPr>
            <w:r w:rsidRPr="00587907">
              <w:rPr>
                <w:rFonts w:ascii="Arial" w:hAnsi="Arial" w:cs="Arial"/>
                <w:sz w:val="20"/>
                <w:szCs w:val="20"/>
                <w:lang w:val="de-DE"/>
              </w:rPr>
              <w:t>FINANZIERUNGSQUELLEN</w:t>
            </w:r>
          </w:p>
          <w:p w14:paraId="39AC1BA1" w14:textId="77777777" w:rsidR="004A0176" w:rsidRPr="00587907" w:rsidRDefault="004A0176" w:rsidP="005D66AF">
            <w:pPr>
              <w:pStyle w:val="Nessunaspaziatura"/>
              <w:numPr>
                <w:ilvl w:val="1"/>
                <w:numId w:val="9"/>
              </w:numPr>
              <w:jc w:val="left"/>
              <w:rPr>
                <w:rFonts w:ascii="Arial" w:hAnsi="Arial" w:cs="Arial"/>
                <w:sz w:val="20"/>
                <w:szCs w:val="20"/>
                <w:lang w:val="de-DE"/>
              </w:rPr>
            </w:pPr>
            <w:r w:rsidRPr="00587907">
              <w:rPr>
                <w:rFonts w:ascii="Arial" w:hAnsi="Arial" w:cs="Arial"/>
                <w:sz w:val="20"/>
                <w:szCs w:val="20"/>
                <w:lang w:val="de-DE"/>
              </w:rPr>
              <w:t>ZAHLUNGSMODALITÄTEN</w:t>
            </w:r>
          </w:p>
          <w:p w14:paraId="1AACC489" w14:textId="77777777" w:rsidR="004A0176" w:rsidRPr="00587907" w:rsidRDefault="004A017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AUFTRAGSDAUER UND OPTIONEN</w:t>
            </w:r>
          </w:p>
          <w:p w14:paraId="70FC7576" w14:textId="77777777" w:rsidR="004A0176" w:rsidRPr="00587907" w:rsidRDefault="004A0176" w:rsidP="005D66AF">
            <w:pPr>
              <w:pStyle w:val="Nessunaspaziatura"/>
              <w:numPr>
                <w:ilvl w:val="1"/>
                <w:numId w:val="9"/>
              </w:numPr>
              <w:jc w:val="left"/>
              <w:rPr>
                <w:rFonts w:ascii="Arial" w:hAnsi="Arial" w:cs="Arial"/>
                <w:sz w:val="20"/>
                <w:szCs w:val="20"/>
                <w:lang w:val="de-DE"/>
              </w:rPr>
            </w:pPr>
            <w:r w:rsidRPr="00587907">
              <w:rPr>
                <w:rFonts w:ascii="Arial" w:hAnsi="Arial" w:cs="Arial"/>
                <w:sz w:val="20"/>
                <w:szCs w:val="20"/>
                <w:lang w:val="de-DE"/>
              </w:rPr>
              <w:t>DAUER</w:t>
            </w:r>
          </w:p>
          <w:p w14:paraId="20332AD4" w14:textId="77777777" w:rsidR="004A0176" w:rsidRPr="00587907" w:rsidRDefault="004A0176" w:rsidP="005D66AF">
            <w:pPr>
              <w:pStyle w:val="Nessunaspaziatura"/>
              <w:numPr>
                <w:ilvl w:val="1"/>
                <w:numId w:val="9"/>
              </w:numPr>
              <w:jc w:val="left"/>
              <w:rPr>
                <w:rFonts w:ascii="Arial" w:hAnsi="Arial" w:cs="Arial"/>
                <w:sz w:val="20"/>
                <w:szCs w:val="20"/>
                <w:lang w:val="de-DE"/>
              </w:rPr>
            </w:pPr>
            <w:r w:rsidRPr="00587907">
              <w:rPr>
                <w:rFonts w:ascii="Arial" w:hAnsi="Arial" w:cs="Arial"/>
                <w:sz w:val="20"/>
                <w:szCs w:val="20"/>
                <w:lang w:val="de-DE"/>
              </w:rPr>
              <w:t xml:space="preserve">OPTIONEN UND </w:t>
            </w:r>
            <w:r w:rsidR="00204B32" w:rsidRPr="00587907">
              <w:rPr>
                <w:rFonts w:ascii="Arial" w:hAnsi="Arial" w:cs="Arial"/>
                <w:sz w:val="20"/>
                <w:szCs w:val="20"/>
                <w:lang w:val="de-DE"/>
              </w:rPr>
              <w:t>DEREN</w:t>
            </w:r>
            <w:r w:rsidRPr="00587907">
              <w:rPr>
                <w:rFonts w:ascii="Arial" w:hAnsi="Arial" w:cs="Arial"/>
                <w:sz w:val="20"/>
                <w:szCs w:val="20"/>
                <w:lang w:val="de-DE"/>
              </w:rPr>
              <w:t xml:space="preserve"> VERGÜTUNGEN</w:t>
            </w:r>
          </w:p>
          <w:p w14:paraId="65FEBD56" w14:textId="77777777" w:rsidR="004A0176" w:rsidRPr="00587907" w:rsidRDefault="004A017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ARBEITSGRUPPE</w:t>
            </w:r>
          </w:p>
          <w:p w14:paraId="78B28087" w14:textId="77777777" w:rsidR="004A0176" w:rsidRPr="0038659E" w:rsidRDefault="004A017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 xml:space="preserve">ZUSCHLAGSKRITERIUM </w:t>
            </w:r>
          </w:p>
          <w:p w14:paraId="72F9B7A5" w14:textId="77777777" w:rsidR="004A0176" w:rsidRPr="00587907" w:rsidRDefault="004A017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UNTERAUFTRAG</w:t>
            </w:r>
          </w:p>
          <w:p w14:paraId="710737D7" w14:textId="77777777" w:rsidR="004A0176" w:rsidRPr="00587907" w:rsidRDefault="004A017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LOKALAUGENSCHEIN</w:t>
            </w:r>
          </w:p>
          <w:p w14:paraId="3CF61988" w14:textId="77777777" w:rsidR="004A0176" w:rsidRPr="00587907" w:rsidRDefault="004A017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INFORMATIONEN UND MITTEILUNGEN</w:t>
            </w:r>
          </w:p>
          <w:p w14:paraId="483E5BEF" w14:textId="77777777" w:rsidR="004A0176" w:rsidRPr="00587907" w:rsidRDefault="004A0176" w:rsidP="005D66AF">
            <w:pPr>
              <w:pStyle w:val="Nessunaspaziatura"/>
              <w:numPr>
                <w:ilvl w:val="1"/>
                <w:numId w:val="9"/>
              </w:numPr>
              <w:ind w:left="864" w:hanging="567"/>
              <w:jc w:val="left"/>
              <w:rPr>
                <w:rFonts w:ascii="Arial" w:hAnsi="Arial" w:cs="Arial"/>
                <w:sz w:val="20"/>
                <w:szCs w:val="20"/>
                <w:lang w:val="de-DE"/>
              </w:rPr>
            </w:pPr>
            <w:r w:rsidRPr="00587907">
              <w:rPr>
                <w:rFonts w:ascii="Arial" w:hAnsi="Arial" w:cs="Arial"/>
                <w:sz w:val="20"/>
                <w:szCs w:val="20"/>
                <w:lang w:val="de-DE"/>
              </w:rPr>
              <w:t>INFORMATIONEN UND MITTEILUNGEN</w:t>
            </w:r>
          </w:p>
          <w:p w14:paraId="1B59BE63" w14:textId="77777777" w:rsidR="004A0176" w:rsidRPr="00587907" w:rsidRDefault="004A0176" w:rsidP="005D66AF">
            <w:pPr>
              <w:pStyle w:val="Nessunaspaziatura"/>
              <w:numPr>
                <w:ilvl w:val="1"/>
                <w:numId w:val="9"/>
              </w:numPr>
              <w:ind w:left="864" w:hanging="567"/>
              <w:jc w:val="left"/>
              <w:rPr>
                <w:rFonts w:ascii="Arial" w:hAnsi="Arial" w:cs="Arial"/>
                <w:sz w:val="20"/>
                <w:szCs w:val="20"/>
                <w:lang w:val="de-DE"/>
              </w:rPr>
            </w:pPr>
            <w:r w:rsidRPr="00587907">
              <w:rPr>
                <w:rFonts w:ascii="Arial" w:hAnsi="Arial" w:cs="Arial"/>
                <w:sz w:val="20"/>
                <w:szCs w:val="20"/>
                <w:lang w:val="de-DE"/>
              </w:rPr>
              <w:t>INFORMATIONEN UND MITTEILUNGEN GEMÄSS ART. 76 GVD NR. 50/2016</w:t>
            </w:r>
          </w:p>
          <w:p w14:paraId="5CE99848" w14:textId="77777777" w:rsidR="004A0176" w:rsidRPr="00587907" w:rsidRDefault="004A0176" w:rsidP="005D66AF">
            <w:pPr>
              <w:pStyle w:val="Nessunaspaziatura"/>
              <w:numPr>
                <w:ilvl w:val="1"/>
                <w:numId w:val="9"/>
              </w:numPr>
              <w:ind w:left="864" w:hanging="567"/>
              <w:jc w:val="left"/>
              <w:rPr>
                <w:rFonts w:ascii="Arial" w:hAnsi="Arial" w:cs="Arial"/>
                <w:sz w:val="20"/>
                <w:szCs w:val="20"/>
                <w:lang w:val="de-DE"/>
              </w:rPr>
            </w:pPr>
            <w:r w:rsidRPr="00587907">
              <w:rPr>
                <w:rFonts w:ascii="Arial" w:hAnsi="Arial" w:cs="Arial"/>
                <w:sz w:val="20"/>
                <w:szCs w:val="20"/>
                <w:lang w:val="de-DE"/>
              </w:rPr>
              <w:t>ERGÄNZENDE INFORMATIONEN UND ERLÄUTERUNGEN</w:t>
            </w:r>
          </w:p>
          <w:p w14:paraId="0883E477" w14:textId="77777777" w:rsidR="00204B32" w:rsidRPr="00587907" w:rsidRDefault="00204B32" w:rsidP="005D66AF">
            <w:pPr>
              <w:pStyle w:val="Nessunaspaziatura"/>
              <w:numPr>
                <w:ilvl w:val="1"/>
                <w:numId w:val="9"/>
              </w:numPr>
              <w:ind w:left="864" w:hanging="567"/>
              <w:jc w:val="left"/>
              <w:rPr>
                <w:rFonts w:ascii="Arial" w:hAnsi="Arial" w:cs="Arial"/>
                <w:b/>
                <w:bCs/>
                <w:sz w:val="20"/>
                <w:szCs w:val="20"/>
                <w:lang w:val="de-DE"/>
              </w:rPr>
            </w:pPr>
            <w:r w:rsidRPr="00587907">
              <w:rPr>
                <w:rFonts w:ascii="Arial" w:hAnsi="Arial" w:cs="Arial"/>
                <w:sz w:val="20"/>
                <w:szCs w:val="20"/>
                <w:lang w:val="de-DE"/>
              </w:rPr>
              <w:t>IT-ANFORDERUNGEN</w:t>
            </w:r>
          </w:p>
          <w:p w14:paraId="46E068B2" w14:textId="77777777" w:rsidR="00081CDF" w:rsidRPr="00587907" w:rsidRDefault="004A017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 xml:space="preserve">IDENTIFIZIERUNGSMODALITÄTEN IM </w:t>
            </w:r>
            <w:r w:rsidR="00204B32" w:rsidRPr="00587907">
              <w:rPr>
                <w:rFonts w:ascii="Arial" w:hAnsi="Arial" w:cs="Arial"/>
                <w:b/>
                <w:bCs/>
                <w:sz w:val="20"/>
                <w:szCs w:val="20"/>
                <w:lang w:val="de-DE"/>
              </w:rPr>
              <w:t>PORTAL</w:t>
            </w:r>
          </w:p>
        </w:tc>
        <w:tc>
          <w:tcPr>
            <w:tcW w:w="852" w:type="dxa"/>
            <w:shd w:val="clear" w:color="auto" w:fill="auto"/>
          </w:tcPr>
          <w:p w14:paraId="2A1D48BC" w14:textId="77777777" w:rsidR="00081CDF" w:rsidRPr="00587907" w:rsidRDefault="00081CDF" w:rsidP="00660D41">
            <w:pPr>
              <w:widowControl w:val="0"/>
              <w:spacing w:line="240" w:lineRule="exact"/>
              <w:rPr>
                <w:rFonts w:cs="Arial"/>
                <w:color w:val="000000"/>
                <w:lang w:val="de-DE" w:eastAsia="it-IT"/>
              </w:rPr>
            </w:pPr>
          </w:p>
        </w:tc>
        <w:tc>
          <w:tcPr>
            <w:tcW w:w="4258" w:type="dxa"/>
            <w:shd w:val="clear" w:color="auto" w:fill="auto"/>
          </w:tcPr>
          <w:p w14:paraId="407C267E" w14:textId="77777777" w:rsidR="004A0176"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RIFERIMENTI NORMATIVI E DOCUMENTAZIONE</w:t>
            </w:r>
          </w:p>
          <w:p w14:paraId="75DD9393"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RIFERIMENTI NORMATIVI</w:t>
            </w:r>
          </w:p>
          <w:p w14:paraId="50736C82"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DOCUMENTAZIONE DI GARA</w:t>
            </w:r>
          </w:p>
          <w:p w14:paraId="771685AC" w14:textId="77777777" w:rsidR="004A0176"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AMMINISTRAZIONE AGGIUDICATRICE</w:t>
            </w:r>
          </w:p>
          <w:p w14:paraId="36131E82" w14:textId="77777777" w:rsidR="004A0176" w:rsidRPr="00587907" w:rsidRDefault="004A0176" w:rsidP="005D66AF">
            <w:pPr>
              <w:pStyle w:val="Nessunaspaziatura"/>
              <w:numPr>
                <w:ilvl w:val="0"/>
                <w:numId w:val="10"/>
              </w:numPr>
              <w:jc w:val="left"/>
              <w:rPr>
                <w:rFonts w:ascii="Arial" w:hAnsi="Arial" w:cs="Arial"/>
                <w:sz w:val="20"/>
                <w:szCs w:val="20"/>
              </w:rPr>
            </w:pPr>
            <w:r w:rsidRPr="00587907">
              <w:rPr>
                <w:rFonts w:ascii="Arial" w:hAnsi="Arial" w:cs="Arial"/>
                <w:b/>
                <w:bCs/>
                <w:sz w:val="20"/>
                <w:szCs w:val="20"/>
              </w:rPr>
              <w:t xml:space="preserve">DESCRIZIONE DELL’INTERVENTO E COSTO STIMATO PER LA REALIZZAZIONE DELL’OPERA </w:t>
            </w:r>
          </w:p>
          <w:p w14:paraId="168620FE"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LUOGO DI ESECUZIONE DEI LAVORI</w:t>
            </w:r>
          </w:p>
          <w:p w14:paraId="32AC79DB"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COSTO STIMATO PER LA REALIZZAZIONE DELL’OPERA</w:t>
            </w:r>
          </w:p>
          <w:p w14:paraId="1DCB8846" w14:textId="77777777" w:rsidR="004A0176"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OGGETTO, SUDDIVISIONE IN LOTTI ED AMMONTARE DELL’APPALTO</w:t>
            </w:r>
          </w:p>
          <w:p w14:paraId="2437A45F"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 xml:space="preserve">PRESTAZIONI OGGETTO DELLA GARA </w:t>
            </w:r>
          </w:p>
          <w:p w14:paraId="05A99A2C"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SUDDIVISIONE IN LOTTI</w:t>
            </w:r>
          </w:p>
          <w:p w14:paraId="568C2C4D"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IMPORTO A BASE DI GARA</w:t>
            </w:r>
          </w:p>
          <w:p w14:paraId="5A8C6727"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FONTI DI FINANZIAMENTO</w:t>
            </w:r>
          </w:p>
          <w:p w14:paraId="575E338F"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MODALITÀ DI PAGAMENTO</w:t>
            </w:r>
          </w:p>
          <w:p w14:paraId="53ECE078" w14:textId="77777777" w:rsidR="004A0176"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DURATA DELL’APPALTO E OPZIONI</w:t>
            </w:r>
          </w:p>
          <w:p w14:paraId="416C4E89"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DURATA</w:t>
            </w:r>
          </w:p>
          <w:p w14:paraId="730DA9AB"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OPZIONI E RELATIVI CORRISPETTIVI</w:t>
            </w:r>
          </w:p>
          <w:p w14:paraId="6E330565" w14:textId="77777777" w:rsidR="004A0176"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GRUPPO DI LAVORO</w:t>
            </w:r>
          </w:p>
          <w:p w14:paraId="3662F2B2" w14:textId="77777777" w:rsidR="004A0176"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 xml:space="preserve">CRITERIO DI AGGIUDICAZIONE </w:t>
            </w:r>
          </w:p>
          <w:p w14:paraId="0D056C03" w14:textId="77777777" w:rsidR="004A0176"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SUBAPPALTO</w:t>
            </w:r>
          </w:p>
          <w:p w14:paraId="240D5E4C" w14:textId="77777777" w:rsidR="004A0176"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SOPRALLUOGO</w:t>
            </w:r>
          </w:p>
          <w:p w14:paraId="2FE74DB8" w14:textId="77777777" w:rsidR="004A0176"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INFORMAZIONI E COMUNICAZIONI</w:t>
            </w:r>
          </w:p>
          <w:p w14:paraId="579D69F4" w14:textId="77777777" w:rsidR="004A0176" w:rsidRDefault="004A0176" w:rsidP="005D66AF">
            <w:pPr>
              <w:pStyle w:val="Nessunaspaziatura"/>
              <w:numPr>
                <w:ilvl w:val="1"/>
                <w:numId w:val="10"/>
              </w:numPr>
              <w:ind w:left="849" w:hanging="567"/>
              <w:jc w:val="left"/>
              <w:rPr>
                <w:rFonts w:ascii="Arial" w:hAnsi="Arial" w:cs="Arial"/>
                <w:sz w:val="20"/>
                <w:szCs w:val="20"/>
              </w:rPr>
            </w:pPr>
            <w:r w:rsidRPr="00587907">
              <w:rPr>
                <w:rFonts w:ascii="Arial" w:hAnsi="Arial" w:cs="Arial"/>
                <w:sz w:val="20"/>
                <w:szCs w:val="20"/>
              </w:rPr>
              <w:t>INFORMAZIONI E COMUNICAZIONI</w:t>
            </w:r>
          </w:p>
          <w:p w14:paraId="4CF694E0" w14:textId="77777777" w:rsidR="0038659E" w:rsidRPr="00587907" w:rsidRDefault="0038659E" w:rsidP="0038659E">
            <w:pPr>
              <w:pStyle w:val="Nessunaspaziatura"/>
              <w:ind w:left="849"/>
              <w:jc w:val="left"/>
              <w:rPr>
                <w:rFonts w:ascii="Arial" w:hAnsi="Arial" w:cs="Arial"/>
                <w:sz w:val="20"/>
                <w:szCs w:val="20"/>
              </w:rPr>
            </w:pPr>
          </w:p>
          <w:p w14:paraId="2ABA2A0C" w14:textId="77777777" w:rsidR="004A0176" w:rsidRDefault="004A0176" w:rsidP="005D66AF">
            <w:pPr>
              <w:pStyle w:val="Nessunaspaziatura"/>
              <w:numPr>
                <w:ilvl w:val="1"/>
                <w:numId w:val="10"/>
              </w:numPr>
              <w:ind w:left="849" w:hanging="567"/>
              <w:jc w:val="left"/>
              <w:rPr>
                <w:rFonts w:ascii="Arial" w:hAnsi="Arial" w:cs="Arial"/>
                <w:sz w:val="20"/>
                <w:szCs w:val="20"/>
              </w:rPr>
            </w:pPr>
            <w:r w:rsidRPr="00587907">
              <w:rPr>
                <w:rFonts w:ascii="Arial" w:hAnsi="Arial" w:cs="Arial"/>
                <w:sz w:val="20"/>
                <w:szCs w:val="20"/>
              </w:rPr>
              <w:t xml:space="preserve">INFORMAZIONI E COMUNICAZIONI EX ART. 76 </w:t>
            </w:r>
            <w:r w:rsidR="00F0276C">
              <w:rPr>
                <w:rFonts w:ascii="Arial" w:hAnsi="Arial" w:cs="Arial"/>
                <w:sz w:val="20"/>
                <w:szCs w:val="20"/>
              </w:rPr>
              <w:t>D.LGS</w:t>
            </w:r>
            <w:r w:rsidRPr="00587907">
              <w:rPr>
                <w:rFonts w:ascii="Arial" w:hAnsi="Arial" w:cs="Arial"/>
                <w:sz w:val="20"/>
                <w:szCs w:val="20"/>
              </w:rPr>
              <w:t>. 50/2016</w:t>
            </w:r>
          </w:p>
          <w:p w14:paraId="42EBCB93" w14:textId="77777777" w:rsidR="0038659E" w:rsidRPr="00587907" w:rsidRDefault="0038659E" w:rsidP="0038659E">
            <w:pPr>
              <w:pStyle w:val="Nessunaspaziatura"/>
              <w:jc w:val="left"/>
              <w:rPr>
                <w:rFonts w:ascii="Arial" w:hAnsi="Arial" w:cs="Arial"/>
                <w:sz w:val="20"/>
                <w:szCs w:val="20"/>
              </w:rPr>
            </w:pPr>
          </w:p>
          <w:p w14:paraId="6AEDAF99" w14:textId="77777777" w:rsidR="004A0176" w:rsidRPr="00587907" w:rsidRDefault="004A0176" w:rsidP="005D66AF">
            <w:pPr>
              <w:pStyle w:val="Nessunaspaziatura"/>
              <w:numPr>
                <w:ilvl w:val="1"/>
                <w:numId w:val="10"/>
              </w:numPr>
              <w:ind w:left="849" w:hanging="567"/>
              <w:jc w:val="left"/>
              <w:rPr>
                <w:rFonts w:ascii="Arial" w:hAnsi="Arial" w:cs="Arial"/>
                <w:sz w:val="20"/>
                <w:szCs w:val="20"/>
              </w:rPr>
            </w:pPr>
            <w:r w:rsidRPr="00587907">
              <w:rPr>
                <w:rFonts w:ascii="Arial" w:hAnsi="Arial" w:cs="Arial"/>
                <w:sz w:val="20"/>
                <w:szCs w:val="20"/>
              </w:rPr>
              <w:t>INFORMAZIONI COMPLEMENTARI E CHIARIMENTI</w:t>
            </w:r>
          </w:p>
          <w:p w14:paraId="3B7681AF" w14:textId="77777777" w:rsidR="004A0176" w:rsidRPr="00587907" w:rsidRDefault="004A0176" w:rsidP="005D66AF">
            <w:pPr>
              <w:pStyle w:val="Nessunaspaziatura"/>
              <w:numPr>
                <w:ilvl w:val="1"/>
                <w:numId w:val="10"/>
              </w:numPr>
              <w:ind w:left="849" w:hanging="567"/>
              <w:jc w:val="left"/>
              <w:rPr>
                <w:rFonts w:ascii="Arial" w:hAnsi="Arial" w:cs="Arial"/>
                <w:sz w:val="20"/>
                <w:szCs w:val="20"/>
              </w:rPr>
            </w:pPr>
            <w:r w:rsidRPr="00587907">
              <w:rPr>
                <w:rFonts w:ascii="Arial" w:hAnsi="Arial" w:cs="Arial"/>
                <w:sz w:val="20"/>
                <w:szCs w:val="20"/>
              </w:rPr>
              <w:t>REQUISITI INFORMATICI</w:t>
            </w:r>
          </w:p>
          <w:p w14:paraId="4C59EF37" w14:textId="77777777" w:rsidR="00081CDF"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MODALITÀ DI IDENTIFICAZIONE SUL SISTEMA TELEMATICO</w:t>
            </w:r>
          </w:p>
        </w:tc>
      </w:tr>
      <w:tr w:rsidR="00E15D00" w:rsidRPr="00330257" w14:paraId="64D530A3" w14:textId="77777777" w:rsidTr="009777F8">
        <w:tc>
          <w:tcPr>
            <w:tcW w:w="4403" w:type="dxa"/>
            <w:shd w:val="clear" w:color="auto" w:fill="auto"/>
          </w:tcPr>
          <w:p w14:paraId="3B9FF3DA" w14:textId="77777777" w:rsidR="00E15D00" w:rsidRPr="009F300B" w:rsidRDefault="00E15D00" w:rsidP="00E15D00">
            <w:pPr>
              <w:pStyle w:val="Nessunaspaziatura"/>
              <w:ind w:left="360"/>
              <w:rPr>
                <w:rFonts w:ascii="Arial" w:hAnsi="Arial" w:cs="Arial"/>
                <w:smallCaps/>
                <w:sz w:val="20"/>
                <w:szCs w:val="20"/>
                <w:highlight w:val="cyan"/>
              </w:rPr>
            </w:pPr>
          </w:p>
        </w:tc>
        <w:tc>
          <w:tcPr>
            <w:tcW w:w="852" w:type="dxa"/>
            <w:shd w:val="clear" w:color="auto" w:fill="auto"/>
          </w:tcPr>
          <w:p w14:paraId="025ABA6E" w14:textId="77777777" w:rsidR="00E15D00" w:rsidRPr="009F300B" w:rsidRDefault="00E15D00" w:rsidP="00081CDF">
            <w:pPr>
              <w:widowControl w:val="0"/>
              <w:spacing w:line="240" w:lineRule="exact"/>
              <w:jc w:val="both"/>
              <w:rPr>
                <w:rFonts w:cs="Arial"/>
                <w:bCs/>
                <w:color w:val="000000"/>
                <w:lang w:val="it-IT" w:eastAsia="it-IT"/>
              </w:rPr>
            </w:pPr>
          </w:p>
        </w:tc>
        <w:tc>
          <w:tcPr>
            <w:tcW w:w="4258" w:type="dxa"/>
            <w:shd w:val="clear" w:color="auto" w:fill="auto"/>
          </w:tcPr>
          <w:p w14:paraId="6DAEC555" w14:textId="77777777" w:rsidR="00E15D00" w:rsidRPr="005C0382" w:rsidRDefault="00E15D00" w:rsidP="00E15D00">
            <w:pPr>
              <w:pStyle w:val="Nessunaspaziatura"/>
              <w:ind w:left="360"/>
              <w:rPr>
                <w:rFonts w:ascii="Arial" w:hAnsi="Arial" w:cs="Arial"/>
                <w:smallCaps/>
                <w:sz w:val="20"/>
                <w:szCs w:val="20"/>
                <w:highlight w:val="yellow"/>
              </w:rPr>
            </w:pPr>
          </w:p>
        </w:tc>
      </w:tr>
      <w:tr w:rsidR="009777F8" w:rsidRPr="00330257" w14:paraId="6BA07FD3" w14:textId="77777777" w:rsidTr="00E15D00">
        <w:tc>
          <w:tcPr>
            <w:tcW w:w="4403" w:type="dxa"/>
            <w:shd w:val="clear" w:color="auto" w:fill="E7E6E6" w:themeFill="background2"/>
          </w:tcPr>
          <w:p w14:paraId="61B7B734" w14:textId="77777777" w:rsidR="009777F8" w:rsidRPr="00E40EBC" w:rsidRDefault="009777F8" w:rsidP="00B70427">
            <w:pPr>
              <w:pStyle w:val="Default"/>
              <w:widowControl w:val="0"/>
              <w:tabs>
                <w:tab w:val="center" w:pos="4536"/>
                <w:tab w:val="right" w:pos="9072"/>
              </w:tabs>
              <w:ind w:right="125"/>
              <w:jc w:val="center"/>
              <w:rPr>
                <w:rFonts w:cs="Arial"/>
                <w:b/>
                <w:bCs/>
                <w:color w:val="auto"/>
                <w:sz w:val="20"/>
                <w:szCs w:val="20"/>
              </w:rPr>
            </w:pPr>
          </w:p>
          <w:p w14:paraId="5FFC257F" w14:textId="77777777" w:rsidR="009777F8" w:rsidRDefault="009777F8" w:rsidP="00B70427">
            <w:pPr>
              <w:pStyle w:val="Default"/>
              <w:widowControl w:val="0"/>
              <w:tabs>
                <w:tab w:val="center" w:pos="4536"/>
                <w:tab w:val="right" w:pos="9072"/>
              </w:tabs>
              <w:jc w:val="center"/>
              <w:rPr>
                <w:rFonts w:cs="Arial"/>
                <w:b/>
                <w:bCs/>
                <w:color w:val="auto"/>
                <w:sz w:val="20"/>
                <w:szCs w:val="20"/>
                <w:lang w:val="de-DE"/>
              </w:rPr>
            </w:pPr>
            <w:r>
              <w:rPr>
                <w:rFonts w:cs="Arial"/>
                <w:b/>
                <w:bCs/>
                <w:color w:val="auto"/>
                <w:sz w:val="20"/>
                <w:szCs w:val="20"/>
                <w:lang w:val="de-DE"/>
              </w:rPr>
              <w:t>TEIL II</w:t>
            </w:r>
          </w:p>
          <w:p w14:paraId="673770A5" w14:textId="77777777" w:rsidR="009777F8" w:rsidRDefault="00B70427" w:rsidP="00B70427">
            <w:pPr>
              <w:widowControl w:val="0"/>
              <w:ind w:left="12" w:hanging="12"/>
              <w:jc w:val="center"/>
              <w:rPr>
                <w:rFonts w:cs="Arial"/>
                <w:b/>
                <w:spacing w:val="10"/>
                <w:szCs w:val="24"/>
                <w:lang w:val="de-DE"/>
              </w:rPr>
            </w:pPr>
            <w:r w:rsidRPr="00B70427">
              <w:rPr>
                <w:rFonts w:cs="Arial"/>
                <w:b/>
                <w:spacing w:val="10"/>
                <w:szCs w:val="24"/>
                <w:lang w:val="de-DE"/>
              </w:rPr>
              <w:t>ZUGELASSENEN SUBJEKTE UND TEILNAHMEANFO</w:t>
            </w:r>
            <w:r w:rsidR="00587907">
              <w:rPr>
                <w:rFonts w:cs="Arial"/>
                <w:b/>
                <w:spacing w:val="10"/>
                <w:szCs w:val="24"/>
                <w:lang w:val="de-DE"/>
              </w:rPr>
              <w:t>R</w:t>
            </w:r>
            <w:r w:rsidRPr="00B70427">
              <w:rPr>
                <w:rFonts w:cs="Arial"/>
                <w:b/>
                <w:spacing w:val="10"/>
                <w:szCs w:val="24"/>
                <w:lang w:val="de-DE"/>
              </w:rPr>
              <w:t>DERUNGEN</w:t>
            </w:r>
          </w:p>
          <w:p w14:paraId="54E95F47" w14:textId="77777777" w:rsidR="00B70427" w:rsidRPr="00B70427" w:rsidRDefault="00B70427" w:rsidP="00B70427">
            <w:pPr>
              <w:widowControl w:val="0"/>
              <w:ind w:left="12" w:hanging="12"/>
              <w:jc w:val="center"/>
              <w:rPr>
                <w:rFonts w:cs="Arial"/>
                <w:b/>
                <w:spacing w:val="10"/>
                <w:szCs w:val="24"/>
                <w:highlight w:val="cyan"/>
                <w:lang w:val="de-DE"/>
              </w:rPr>
            </w:pPr>
          </w:p>
        </w:tc>
        <w:tc>
          <w:tcPr>
            <w:tcW w:w="852" w:type="dxa"/>
            <w:shd w:val="clear" w:color="auto" w:fill="auto"/>
          </w:tcPr>
          <w:p w14:paraId="17F911DE" w14:textId="77777777" w:rsidR="009777F8" w:rsidRPr="009777F8" w:rsidRDefault="009777F8" w:rsidP="00B70427">
            <w:pPr>
              <w:widowControl w:val="0"/>
              <w:jc w:val="both"/>
              <w:rPr>
                <w:rFonts w:cs="Arial"/>
                <w:bCs/>
                <w:color w:val="000000"/>
                <w:lang w:val="de-DE" w:eastAsia="it-IT"/>
              </w:rPr>
            </w:pPr>
          </w:p>
        </w:tc>
        <w:tc>
          <w:tcPr>
            <w:tcW w:w="4258" w:type="dxa"/>
            <w:shd w:val="clear" w:color="auto" w:fill="E7E6E6" w:themeFill="background2"/>
          </w:tcPr>
          <w:p w14:paraId="492F3AC7" w14:textId="77777777" w:rsidR="009777F8" w:rsidRPr="009F300B" w:rsidRDefault="009777F8" w:rsidP="00B70427">
            <w:pPr>
              <w:pStyle w:val="Default"/>
              <w:widowControl w:val="0"/>
              <w:tabs>
                <w:tab w:val="center" w:pos="6078"/>
                <w:tab w:val="right" w:pos="9072"/>
              </w:tabs>
              <w:ind w:right="72"/>
              <w:jc w:val="center"/>
              <w:rPr>
                <w:rFonts w:cs="Arial"/>
                <w:b/>
                <w:bCs/>
                <w:color w:val="auto"/>
                <w:sz w:val="20"/>
                <w:szCs w:val="20"/>
                <w:lang w:val="de-DE"/>
              </w:rPr>
            </w:pPr>
            <w:r w:rsidRPr="009F300B">
              <w:rPr>
                <w:rFonts w:cs="Arial"/>
                <w:b/>
                <w:bCs/>
                <w:sz w:val="20"/>
                <w:szCs w:val="20"/>
                <w:lang w:val="de-DE"/>
              </w:rPr>
              <w:tab/>
            </w:r>
          </w:p>
          <w:p w14:paraId="33EEC8EC" w14:textId="77777777" w:rsidR="009777F8" w:rsidRPr="00003D03" w:rsidRDefault="009777F8" w:rsidP="00B70427">
            <w:pPr>
              <w:pStyle w:val="Default"/>
              <w:widowControl w:val="0"/>
              <w:tabs>
                <w:tab w:val="center" w:pos="6078"/>
                <w:tab w:val="right" w:pos="9072"/>
              </w:tabs>
              <w:ind w:right="72"/>
              <w:jc w:val="center"/>
              <w:rPr>
                <w:rFonts w:cs="Arial"/>
                <w:b/>
                <w:bCs/>
                <w:color w:val="auto"/>
                <w:sz w:val="20"/>
                <w:szCs w:val="20"/>
              </w:rPr>
            </w:pPr>
            <w:r w:rsidRPr="00003D03">
              <w:rPr>
                <w:rFonts w:cs="Arial"/>
                <w:b/>
                <w:bCs/>
                <w:color w:val="auto"/>
                <w:sz w:val="20"/>
                <w:szCs w:val="20"/>
              </w:rPr>
              <w:t>PARTE I</w:t>
            </w:r>
            <w:r>
              <w:rPr>
                <w:rFonts w:cs="Arial"/>
                <w:b/>
                <w:bCs/>
                <w:color w:val="auto"/>
                <w:sz w:val="20"/>
                <w:szCs w:val="20"/>
              </w:rPr>
              <w:t>I</w:t>
            </w:r>
          </w:p>
          <w:p w14:paraId="6A9EDD66" w14:textId="77777777" w:rsidR="009777F8" w:rsidRPr="0025210A" w:rsidRDefault="009777F8" w:rsidP="00B70427">
            <w:pPr>
              <w:widowControl w:val="0"/>
              <w:ind w:hanging="12"/>
              <w:jc w:val="center"/>
              <w:rPr>
                <w:rFonts w:cs="Arial"/>
                <w:bCs/>
                <w:lang w:val="it-IT"/>
              </w:rPr>
            </w:pPr>
            <w:r w:rsidRPr="009F300B">
              <w:rPr>
                <w:rFonts w:cs="Arial"/>
                <w:b/>
                <w:spacing w:val="10"/>
                <w:lang w:val="it-IT"/>
              </w:rPr>
              <w:t>SOGGETTI AMMESSI E REQUISITI DI PARTECIPAZIONE</w:t>
            </w:r>
            <w:r w:rsidRPr="008129F5">
              <w:rPr>
                <w:rFonts w:cs="Arial"/>
                <w:bCs/>
                <w:lang w:val="it-IT"/>
              </w:rPr>
              <w:t xml:space="preserve"> </w:t>
            </w:r>
          </w:p>
        </w:tc>
      </w:tr>
      <w:tr w:rsidR="00E15D00" w:rsidRPr="00330257" w14:paraId="53F54FCF" w14:textId="77777777" w:rsidTr="00E15D00">
        <w:tc>
          <w:tcPr>
            <w:tcW w:w="4403" w:type="dxa"/>
            <w:shd w:val="clear" w:color="auto" w:fill="auto"/>
          </w:tcPr>
          <w:p w14:paraId="07549F77" w14:textId="77777777" w:rsidR="00E15D00" w:rsidRPr="00E40EBC" w:rsidRDefault="00E15D00" w:rsidP="009777F8">
            <w:pPr>
              <w:pStyle w:val="Default"/>
              <w:widowControl w:val="0"/>
              <w:tabs>
                <w:tab w:val="center" w:pos="4536"/>
                <w:tab w:val="right" w:pos="9072"/>
              </w:tabs>
              <w:spacing w:line="240" w:lineRule="exact"/>
              <w:ind w:right="125"/>
              <w:jc w:val="center"/>
              <w:rPr>
                <w:rFonts w:cs="Arial"/>
                <w:b/>
                <w:bCs/>
                <w:color w:val="auto"/>
                <w:sz w:val="20"/>
                <w:szCs w:val="20"/>
              </w:rPr>
            </w:pPr>
          </w:p>
        </w:tc>
        <w:tc>
          <w:tcPr>
            <w:tcW w:w="852" w:type="dxa"/>
            <w:shd w:val="clear" w:color="auto" w:fill="auto"/>
          </w:tcPr>
          <w:p w14:paraId="54765B97" w14:textId="77777777" w:rsidR="00E15D00" w:rsidRPr="009F300B" w:rsidRDefault="00E15D00" w:rsidP="009777F8">
            <w:pPr>
              <w:widowControl w:val="0"/>
              <w:spacing w:line="240" w:lineRule="exact"/>
              <w:jc w:val="both"/>
              <w:rPr>
                <w:rFonts w:cs="Arial"/>
                <w:bCs/>
                <w:color w:val="000000"/>
                <w:lang w:val="it-IT" w:eastAsia="it-IT"/>
              </w:rPr>
            </w:pPr>
          </w:p>
        </w:tc>
        <w:tc>
          <w:tcPr>
            <w:tcW w:w="4258" w:type="dxa"/>
            <w:shd w:val="clear" w:color="auto" w:fill="auto"/>
          </w:tcPr>
          <w:p w14:paraId="5BA49502" w14:textId="77777777" w:rsidR="00E15D00" w:rsidRPr="009777F8" w:rsidRDefault="00E15D00" w:rsidP="009777F8">
            <w:pPr>
              <w:pStyle w:val="Default"/>
              <w:widowControl w:val="0"/>
              <w:tabs>
                <w:tab w:val="center" w:pos="6078"/>
                <w:tab w:val="right" w:pos="9072"/>
              </w:tabs>
              <w:spacing w:line="240" w:lineRule="exact"/>
              <w:ind w:right="72"/>
              <w:jc w:val="center"/>
              <w:rPr>
                <w:rFonts w:cs="Arial"/>
                <w:b/>
                <w:bCs/>
                <w:sz w:val="20"/>
                <w:szCs w:val="20"/>
              </w:rPr>
            </w:pPr>
          </w:p>
        </w:tc>
      </w:tr>
      <w:tr w:rsidR="00081CDF" w:rsidRPr="00E15010" w14:paraId="2876DC12" w14:textId="77777777" w:rsidTr="00081CDF">
        <w:tc>
          <w:tcPr>
            <w:tcW w:w="4403" w:type="dxa"/>
            <w:shd w:val="clear" w:color="auto" w:fill="auto"/>
          </w:tcPr>
          <w:p w14:paraId="05038920" w14:textId="77777777" w:rsidR="0082516C" w:rsidRDefault="0082516C" w:rsidP="00CA626E">
            <w:pPr>
              <w:pStyle w:val="Nessunaspaziatura"/>
              <w:widowControl w:val="0"/>
              <w:numPr>
                <w:ilvl w:val="0"/>
                <w:numId w:val="69"/>
              </w:numPr>
              <w:ind w:left="297" w:hanging="297"/>
              <w:jc w:val="left"/>
              <w:rPr>
                <w:rFonts w:ascii="Arial" w:hAnsi="Arial" w:cs="Arial"/>
                <w:b/>
                <w:smallCaps/>
                <w:sz w:val="20"/>
                <w:szCs w:val="20"/>
                <w:lang w:val="de-DE"/>
              </w:rPr>
            </w:pPr>
            <w:r w:rsidRPr="0082516C">
              <w:rPr>
                <w:rFonts w:ascii="Arial" w:hAnsi="Arial" w:cs="Arial"/>
                <w:b/>
                <w:smallCaps/>
                <w:sz w:val="20"/>
                <w:lang w:val="de-DE"/>
              </w:rPr>
              <w:t>ZUR AUSSCHREIBUNG ZUGELASSENE SUBJEKTE</w:t>
            </w:r>
            <w:r w:rsidRPr="0082516C">
              <w:rPr>
                <w:rFonts w:ascii="Arial" w:hAnsi="Arial" w:cs="Arial"/>
                <w:b/>
                <w:smallCaps/>
                <w:sz w:val="20"/>
                <w:szCs w:val="20"/>
                <w:lang w:val="de-DE"/>
              </w:rPr>
              <w:t xml:space="preserve"> </w:t>
            </w:r>
          </w:p>
          <w:p w14:paraId="73B04AB1" w14:textId="77777777" w:rsidR="009D5AE7" w:rsidRPr="00587907" w:rsidRDefault="009D5AE7" w:rsidP="00CA626E">
            <w:pPr>
              <w:pStyle w:val="Paragrafoelenco"/>
              <w:numPr>
                <w:ilvl w:val="1"/>
                <w:numId w:val="69"/>
              </w:numPr>
              <w:rPr>
                <w:rFonts w:cs="Arial"/>
                <w:bCs/>
                <w:smallCaps/>
                <w:noProof w:val="0"/>
                <w:lang w:val="de-DE"/>
              </w:rPr>
            </w:pPr>
            <w:r w:rsidRPr="00587907">
              <w:rPr>
                <w:rFonts w:cs="Arial"/>
                <w:bCs/>
                <w:smallCaps/>
                <w:noProof w:val="0"/>
                <w:lang w:val="de-DE"/>
              </w:rPr>
              <w:t>ZUGELASSENE EINZEL- ODER ZUSAMMENGESCHLOSSENE TEILNEHMER</w:t>
            </w:r>
          </w:p>
          <w:p w14:paraId="4D2E5FBC" w14:textId="77777777" w:rsidR="009D5AE7" w:rsidRPr="00587907" w:rsidRDefault="009D5AE7" w:rsidP="00CA626E">
            <w:pPr>
              <w:pStyle w:val="Paragrafoelenco"/>
              <w:numPr>
                <w:ilvl w:val="1"/>
                <w:numId w:val="69"/>
              </w:numPr>
              <w:rPr>
                <w:rFonts w:cs="Arial"/>
                <w:bCs/>
                <w:smallCaps/>
                <w:noProof w:val="0"/>
                <w:spacing w:val="-2"/>
                <w:szCs w:val="22"/>
                <w:lang w:val="de-DE"/>
              </w:rPr>
            </w:pPr>
            <w:r w:rsidRPr="00587907">
              <w:rPr>
                <w:rFonts w:cs="Arial"/>
                <w:bCs/>
                <w:smallCaps/>
                <w:noProof w:val="0"/>
                <w:spacing w:val="-2"/>
                <w:szCs w:val="22"/>
                <w:lang w:val="de-DE"/>
              </w:rPr>
              <w:t xml:space="preserve">IN ZUSAMMENGESCHLOSSENERER FORM ZUGELASSENE SUBJEKTE </w:t>
            </w:r>
          </w:p>
          <w:p w14:paraId="071B9DD2" w14:textId="77777777" w:rsidR="00B70427" w:rsidRPr="00587907" w:rsidRDefault="0082516C" w:rsidP="00CA626E">
            <w:pPr>
              <w:pStyle w:val="Nessunaspaziatura"/>
              <w:widowControl w:val="0"/>
              <w:numPr>
                <w:ilvl w:val="1"/>
                <w:numId w:val="69"/>
              </w:numPr>
              <w:ind w:left="788" w:hanging="431"/>
              <w:jc w:val="left"/>
              <w:rPr>
                <w:rFonts w:ascii="Arial" w:hAnsi="Arial" w:cs="Arial"/>
                <w:b/>
                <w:smallCaps/>
                <w:sz w:val="20"/>
                <w:szCs w:val="20"/>
                <w:lang w:val="de-DE"/>
              </w:rPr>
            </w:pPr>
            <w:r w:rsidRPr="00587907">
              <w:rPr>
                <w:rFonts w:ascii="Arial" w:hAnsi="Arial" w:cs="Arial"/>
                <w:bCs/>
                <w:smallCaps/>
                <w:sz w:val="20"/>
                <w:szCs w:val="20"/>
                <w:lang w:val="de-DE"/>
              </w:rPr>
              <w:lastRenderedPageBreak/>
              <w:t xml:space="preserve">AUSLÄNDISCHE </w:t>
            </w:r>
            <w:r w:rsidR="009D5AE7" w:rsidRPr="00587907">
              <w:rPr>
                <w:rFonts w:ascii="Arial" w:hAnsi="Arial" w:cs="Arial"/>
                <w:bCs/>
                <w:smallCaps/>
                <w:sz w:val="20"/>
                <w:lang w:val="de-DE"/>
              </w:rPr>
              <w:t>TEILNEHMER</w:t>
            </w:r>
          </w:p>
          <w:p w14:paraId="498231B1" w14:textId="77777777" w:rsidR="00563536" w:rsidRPr="00587907" w:rsidRDefault="0082516C" w:rsidP="00CA626E">
            <w:pPr>
              <w:pStyle w:val="Nessunaspaziatura"/>
              <w:widowControl w:val="0"/>
              <w:numPr>
                <w:ilvl w:val="0"/>
                <w:numId w:val="69"/>
              </w:numPr>
              <w:ind w:left="297" w:hanging="297"/>
              <w:jc w:val="left"/>
              <w:rPr>
                <w:rFonts w:ascii="Arial" w:hAnsi="Arial" w:cs="Arial"/>
                <w:b/>
                <w:smallCaps/>
                <w:sz w:val="20"/>
                <w:szCs w:val="20"/>
                <w:lang w:val="de-DE"/>
              </w:rPr>
            </w:pPr>
            <w:r w:rsidRPr="00587907">
              <w:rPr>
                <w:rFonts w:ascii="Arial" w:hAnsi="Arial" w:cs="Arial"/>
                <w:b/>
                <w:smallCaps/>
                <w:sz w:val="20"/>
                <w:szCs w:val="20"/>
                <w:lang w:val="de-DE"/>
              </w:rPr>
              <w:t>TEILNAHMEANFORDERUNGEN</w:t>
            </w:r>
          </w:p>
          <w:p w14:paraId="22B93A2E" w14:textId="77777777" w:rsidR="009D5AE7" w:rsidRPr="00587907" w:rsidRDefault="009D5AE7" w:rsidP="00CA626E">
            <w:pPr>
              <w:pStyle w:val="Nessunaspaziatura"/>
              <w:widowControl w:val="0"/>
              <w:numPr>
                <w:ilvl w:val="0"/>
                <w:numId w:val="69"/>
              </w:numPr>
              <w:ind w:left="297" w:hanging="297"/>
              <w:contextualSpacing/>
              <w:jc w:val="left"/>
              <w:rPr>
                <w:rFonts w:ascii="Arial" w:hAnsi="Arial" w:cs="Arial"/>
                <w:b/>
                <w:smallCaps/>
                <w:sz w:val="20"/>
                <w:szCs w:val="20"/>
                <w:lang w:val="de-DE"/>
              </w:rPr>
            </w:pPr>
            <w:r w:rsidRPr="00587907">
              <w:rPr>
                <w:rFonts w:ascii="Arial" w:hAnsi="Arial" w:cs="Arial"/>
                <w:b/>
                <w:smallCaps/>
                <w:sz w:val="20"/>
                <w:lang w:val="de-DE"/>
              </w:rPr>
              <w:t>ANFORDERUNGEN ZUR BERUFLICHEN EIGNUNG</w:t>
            </w:r>
          </w:p>
          <w:p w14:paraId="36F9B940" w14:textId="77777777" w:rsidR="009D5AE7" w:rsidRPr="00587907" w:rsidRDefault="009D5AE7" w:rsidP="00CA626E">
            <w:pPr>
              <w:pStyle w:val="Nessunaspaziatura"/>
              <w:widowControl w:val="0"/>
              <w:numPr>
                <w:ilvl w:val="1"/>
                <w:numId w:val="69"/>
              </w:numPr>
              <w:ind w:left="788" w:hanging="431"/>
              <w:contextualSpacing/>
              <w:jc w:val="left"/>
              <w:rPr>
                <w:rFonts w:ascii="Arial" w:hAnsi="Arial" w:cs="Arial"/>
                <w:bCs/>
                <w:smallCaps/>
                <w:sz w:val="20"/>
                <w:szCs w:val="20"/>
                <w:lang w:val="de-DE"/>
              </w:rPr>
            </w:pPr>
            <w:r w:rsidRPr="00587907">
              <w:rPr>
                <w:rFonts w:ascii="Arial" w:hAnsi="Arial" w:cs="Arial"/>
                <w:bCs/>
                <w:smallCaps/>
                <w:sz w:val="20"/>
                <w:szCs w:val="20"/>
                <w:lang w:val="de-DE"/>
              </w:rPr>
              <w:t>ANFORDERUNGEN AN DEN TEILNEHMER</w:t>
            </w:r>
          </w:p>
          <w:p w14:paraId="25448B1E" w14:textId="77777777" w:rsidR="009D5AE7" w:rsidRPr="00587907" w:rsidRDefault="009D5AE7" w:rsidP="00CA626E">
            <w:pPr>
              <w:pStyle w:val="Nessunaspaziatura"/>
              <w:widowControl w:val="0"/>
              <w:numPr>
                <w:ilvl w:val="1"/>
                <w:numId w:val="69"/>
              </w:numPr>
              <w:ind w:left="788" w:hanging="431"/>
              <w:contextualSpacing/>
              <w:jc w:val="left"/>
              <w:rPr>
                <w:rFonts w:ascii="Arial" w:hAnsi="Arial" w:cs="Arial"/>
                <w:bCs/>
                <w:smallCaps/>
                <w:sz w:val="20"/>
                <w:szCs w:val="20"/>
                <w:lang w:val="de-DE"/>
              </w:rPr>
            </w:pPr>
            <w:r w:rsidRPr="00587907">
              <w:rPr>
                <w:rFonts w:ascii="Arial" w:hAnsi="Arial" w:cs="Arial"/>
                <w:bCs/>
                <w:smallCaps/>
                <w:sz w:val="20"/>
                <w:szCs w:val="20"/>
                <w:lang w:val="de-DE"/>
              </w:rPr>
              <w:t>ANFORDERUNGEN AN DIE ARBEITSGRUPPE</w:t>
            </w:r>
          </w:p>
          <w:p w14:paraId="5199C095" w14:textId="77777777" w:rsidR="009D5AE7" w:rsidRPr="00587907" w:rsidRDefault="009D5AE7" w:rsidP="00CA626E">
            <w:pPr>
              <w:pStyle w:val="Nessunaspaziatura"/>
              <w:widowControl w:val="0"/>
              <w:numPr>
                <w:ilvl w:val="1"/>
                <w:numId w:val="69"/>
              </w:numPr>
              <w:ind w:left="788" w:hanging="431"/>
              <w:contextualSpacing/>
              <w:jc w:val="left"/>
              <w:rPr>
                <w:rFonts w:ascii="Arial" w:hAnsi="Arial" w:cs="Arial"/>
                <w:b/>
                <w:smallCaps/>
                <w:color w:val="ED7D31" w:themeColor="accent2"/>
                <w:sz w:val="20"/>
                <w:szCs w:val="20"/>
                <w:lang w:val="de-DE"/>
              </w:rPr>
            </w:pPr>
            <w:r w:rsidRPr="00587907">
              <w:rPr>
                <w:rFonts w:ascii="Arial" w:hAnsi="Arial" w:cs="Arial"/>
                <w:bCs/>
                <w:smallCaps/>
                <w:color w:val="ED7D31" w:themeColor="accent2"/>
                <w:sz w:val="20"/>
                <w:szCs w:val="20"/>
                <w:lang w:val="de-DE"/>
              </w:rPr>
              <w:t>JUNG</w:t>
            </w:r>
            <w:r w:rsidRPr="00587907">
              <w:rPr>
                <w:rFonts w:ascii="Arial" w:hAnsi="Arial" w:cs="Arial"/>
                <w:bCs/>
                <w:smallCaps/>
                <w:color w:val="ED7D31" w:themeColor="accent2"/>
                <w:sz w:val="20"/>
                <w:lang w:val="de-DE"/>
              </w:rPr>
              <w:t>TECHNIKER</w:t>
            </w:r>
          </w:p>
          <w:p w14:paraId="127E074C" w14:textId="77777777" w:rsidR="00563536" w:rsidRDefault="0082516C" w:rsidP="00CA626E">
            <w:pPr>
              <w:pStyle w:val="Nessunaspaziatura"/>
              <w:widowControl w:val="0"/>
              <w:numPr>
                <w:ilvl w:val="0"/>
                <w:numId w:val="69"/>
              </w:numPr>
              <w:ind w:left="297" w:hanging="297"/>
              <w:jc w:val="left"/>
              <w:rPr>
                <w:rFonts w:ascii="Arial" w:hAnsi="Arial" w:cs="Arial"/>
                <w:b/>
                <w:smallCaps/>
                <w:sz w:val="20"/>
                <w:szCs w:val="20"/>
                <w:lang w:val="de-DE"/>
              </w:rPr>
            </w:pPr>
            <w:r w:rsidRPr="00563536">
              <w:rPr>
                <w:rFonts w:ascii="Arial" w:hAnsi="Arial" w:cs="Arial"/>
                <w:b/>
                <w:smallCaps/>
                <w:sz w:val="20"/>
                <w:szCs w:val="20"/>
                <w:lang w:val="de-DE"/>
              </w:rPr>
              <w:t>BESONDERE ANFORDERUNGEN</w:t>
            </w:r>
          </w:p>
          <w:p w14:paraId="07EAA90F" w14:textId="77777777" w:rsidR="00563536" w:rsidRDefault="0082516C" w:rsidP="00CA626E">
            <w:pPr>
              <w:pStyle w:val="Nessunaspaziatura"/>
              <w:widowControl w:val="0"/>
              <w:numPr>
                <w:ilvl w:val="0"/>
                <w:numId w:val="69"/>
              </w:numPr>
              <w:ind w:left="297" w:hanging="297"/>
              <w:jc w:val="left"/>
              <w:rPr>
                <w:rFonts w:ascii="Arial" w:hAnsi="Arial" w:cs="Arial"/>
                <w:b/>
                <w:smallCaps/>
                <w:sz w:val="20"/>
                <w:szCs w:val="20"/>
                <w:lang w:val="de-DE"/>
              </w:rPr>
            </w:pPr>
            <w:r w:rsidRPr="00563536">
              <w:rPr>
                <w:rFonts w:ascii="Arial" w:hAnsi="Arial" w:cs="Arial"/>
                <w:b/>
                <w:smallCaps/>
                <w:sz w:val="20"/>
                <w:szCs w:val="20"/>
                <w:lang w:val="de-DE"/>
              </w:rPr>
              <w:t>NUTZUNG DER KAPAZITÄTEN DRITTER</w:t>
            </w:r>
          </w:p>
          <w:p w14:paraId="50644BA3" w14:textId="77777777" w:rsidR="00563536" w:rsidRPr="00C44DF1" w:rsidRDefault="0082516C" w:rsidP="00CA626E">
            <w:pPr>
              <w:pStyle w:val="Nessunaspaziatura"/>
              <w:widowControl w:val="0"/>
              <w:numPr>
                <w:ilvl w:val="1"/>
                <w:numId w:val="69"/>
              </w:numPr>
              <w:ind w:left="788" w:hanging="431"/>
              <w:jc w:val="left"/>
              <w:rPr>
                <w:rFonts w:ascii="Arial" w:hAnsi="Arial" w:cs="Arial"/>
                <w:bCs/>
                <w:smallCaps/>
                <w:sz w:val="20"/>
                <w:szCs w:val="20"/>
                <w:lang w:val="de-DE"/>
              </w:rPr>
            </w:pPr>
            <w:r w:rsidRPr="00C44DF1">
              <w:rPr>
                <w:rFonts w:ascii="Arial" w:hAnsi="Arial" w:cs="Arial"/>
                <w:bCs/>
                <w:smallCaps/>
                <w:sz w:val="20"/>
                <w:szCs w:val="20"/>
                <w:lang w:val="de-DE"/>
              </w:rPr>
              <w:t>NUTZUNG DER KAPAZITATEN DRITTER</w:t>
            </w:r>
          </w:p>
          <w:p w14:paraId="32B685FB" w14:textId="77777777" w:rsidR="00563536" w:rsidRPr="00C44DF1" w:rsidRDefault="0082516C" w:rsidP="00CA626E">
            <w:pPr>
              <w:pStyle w:val="Nessunaspaziatura"/>
              <w:widowControl w:val="0"/>
              <w:numPr>
                <w:ilvl w:val="1"/>
                <w:numId w:val="69"/>
              </w:numPr>
              <w:ind w:left="788" w:hanging="431"/>
              <w:jc w:val="left"/>
              <w:rPr>
                <w:rFonts w:ascii="Arial" w:hAnsi="Arial" w:cs="Arial"/>
                <w:bCs/>
                <w:smallCaps/>
                <w:sz w:val="20"/>
                <w:szCs w:val="20"/>
                <w:lang w:val="de-DE"/>
              </w:rPr>
            </w:pPr>
            <w:r w:rsidRPr="00C44DF1">
              <w:rPr>
                <w:rFonts w:ascii="Arial" w:hAnsi="Arial" w:cs="Arial"/>
                <w:bCs/>
                <w:smallCaps/>
                <w:sz w:val="20"/>
                <w:szCs w:val="20"/>
                <w:lang w:val="de-DE"/>
              </w:rPr>
              <w:t>MEHRFACHE NUTZUNG DER KAPAZITÄTEN DRITTER</w:t>
            </w:r>
          </w:p>
          <w:p w14:paraId="1F3EB8E4" w14:textId="77777777" w:rsidR="00B70427" w:rsidRPr="00563536" w:rsidRDefault="0082516C" w:rsidP="00CA626E">
            <w:pPr>
              <w:pStyle w:val="Nessunaspaziatura"/>
              <w:widowControl w:val="0"/>
              <w:numPr>
                <w:ilvl w:val="1"/>
                <w:numId w:val="69"/>
              </w:numPr>
              <w:ind w:left="788" w:hanging="431"/>
              <w:jc w:val="left"/>
              <w:rPr>
                <w:rFonts w:ascii="Arial" w:hAnsi="Arial" w:cs="Arial"/>
                <w:b/>
                <w:smallCaps/>
                <w:sz w:val="20"/>
                <w:szCs w:val="20"/>
                <w:lang w:val="de-DE"/>
              </w:rPr>
            </w:pPr>
            <w:r w:rsidRPr="00C44DF1">
              <w:rPr>
                <w:rFonts w:ascii="Arial" w:hAnsi="Arial" w:cs="Arial"/>
                <w:bCs/>
                <w:smallCaps/>
                <w:sz w:val="20"/>
                <w:szCs w:val="20"/>
                <w:lang w:val="de-DE"/>
              </w:rPr>
              <w:t>GESAMTSCHULDNERISCHE</w:t>
            </w:r>
            <w:r w:rsidRPr="00563536">
              <w:rPr>
                <w:rFonts w:ascii="Arial" w:hAnsi="Arial" w:cs="Arial"/>
                <w:bCs/>
                <w:smallCaps/>
                <w:sz w:val="20"/>
                <w:lang w:val="de-DE"/>
              </w:rPr>
              <w:t xml:space="preserve"> HAFTUNG</w:t>
            </w:r>
          </w:p>
          <w:p w14:paraId="4447B9FA" w14:textId="77777777" w:rsidR="00F55F4A" w:rsidRPr="00563536" w:rsidRDefault="0082516C" w:rsidP="00CA626E">
            <w:pPr>
              <w:pStyle w:val="Nessunaspaziatura"/>
              <w:widowControl w:val="0"/>
              <w:numPr>
                <w:ilvl w:val="0"/>
                <w:numId w:val="69"/>
              </w:numPr>
              <w:ind w:left="297" w:hanging="297"/>
              <w:jc w:val="left"/>
              <w:rPr>
                <w:rFonts w:ascii="Arial" w:hAnsi="Arial" w:cs="Arial"/>
                <w:b/>
                <w:smallCaps/>
                <w:sz w:val="20"/>
                <w:szCs w:val="20"/>
                <w:lang w:val="de-DE"/>
              </w:rPr>
            </w:pPr>
            <w:r w:rsidRPr="00563536">
              <w:rPr>
                <w:rFonts w:ascii="Arial" w:hAnsi="Arial" w:cs="Arial"/>
                <w:b/>
                <w:smallCaps/>
                <w:sz w:val="20"/>
                <w:szCs w:val="20"/>
                <w:lang w:val="de-DE"/>
              </w:rPr>
              <w:t>VEREINFACHTE KONTROLLEN</w:t>
            </w:r>
          </w:p>
        </w:tc>
        <w:tc>
          <w:tcPr>
            <w:tcW w:w="852" w:type="dxa"/>
            <w:shd w:val="clear" w:color="auto" w:fill="auto"/>
          </w:tcPr>
          <w:p w14:paraId="0EB679AD" w14:textId="77777777" w:rsidR="00081CDF" w:rsidRPr="0025210A" w:rsidRDefault="00081CDF" w:rsidP="00660D41">
            <w:pPr>
              <w:widowControl w:val="0"/>
              <w:rPr>
                <w:rFonts w:cs="Arial"/>
                <w:bCs/>
                <w:color w:val="000000"/>
                <w:lang w:val="it-IT" w:eastAsia="it-IT"/>
              </w:rPr>
            </w:pPr>
          </w:p>
        </w:tc>
        <w:tc>
          <w:tcPr>
            <w:tcW w:w="4258" w:type="dxa"/>
            <w:shd w:val="clear" w:color="auto" w:fill="auto"/>
          </w:tcPr>
          <w:p w14:paraId="09668AC3" w14:textId="77777777" w:rsidR="00B70427" w:rsidRPr="00563536" w:rsidRDefault="0082516C" w:rsidP="005D66AF">
            <w:pPr>
              <w:pStyle w:val="Nessunaspaziatura"/>
              <w:widowControl w:val="0"/>
              <w:numPr>
                <w:ilvl w:val="0"/>
                <w:numId w:val="11"/>
              </w:numPr>
              <w:jc w:val="left"/>
              <w:rPr>
                <w:rFonts w:ascii="Arial" w:hAnsi="Arial" w:cs="Arial"/>
                <w:sz w:val="20"/>
                <w:szCs w:val="20"/>
              </w:rPr>
            </w:pPr>
            <w:r w:rsidRPr="0082516C">
              <w:rPr>
                <w:rFonts w:ascii="Arial" w:hAnsi="Arial" w:cs="Arial"/>
                <w:b/>
                <w:sz w:val="20"/>
                <w:szCs w:val="20"/>
              </w:rPr>
              <w:t>SOGGETTI AMMESSI ALLA GARA</w:t>
            </w:r>
          </w:p>
          <w:p w14:paraId="3DE6150F" w14:textId="77777777" w:rsidR="00563536" w:rsidRPr="0082516C" w:rsidRDefault="00563536" w:rsidP="00660D41">
            <w:pPr>
              <w:pStyle w:val="Nessunaspaziatura"/>
              <w:widowControl w:val="0"/>
              <w:ind w:left="360"/>
              <w:jc w:val="left"/>
              <w:rPr>
                <w:rFonts w:ascii="Arial" w:hAnsi="Arial" w:cs="Arial"/>
                <w:sz w:val="20"/>
                <w:szCs w:val="20"/>
              </w:rPr>
            </w:pPr>
          </w:p>
          <w:p w14:paraId="3EC2BF75" w14:textId="77777777" w:rsidR="00B70427" w:rsidRDefault="0082516C" w:rsidP="005D66AF">
            <w:pPr>
              <w:pStyle w:val="Nessunaspaziatura"/>
              <w:widowControl w:val="0"/>
              <w:numPr>
                <w:ilvl w:val="1"/>
                <w:numId w:val="11"/>
              </w:numPr>
              <w:jc w:val="left"/>
              <w:rPr>
                <w:rFonts w:ascii="Arial" w:hAnsi="Arial" w:cs="Arial"/>
                <w:sz w:val="20"/>
                <w:szCs w:val="20"/>
              </w:rPr>
            </w:pPr>
            <w:r w:rsidRPr="0082516C">
              <w:rPr>
                <w:rFonts w:ascii="Arial" w:hAnsi="Arial" w:cs="Arial"/>
                <w:sz w:val="20"/>
                <w:szCs w:val="20"/>
              </w:rPr>
              <w:t>SOGGETTI AMMESSI IN FORMA SINGOLA E ASSOCIATA</w:t>
            </w:r>
          </w:p>
          <w:p w14:paraId="5037D1A1" w14:textId="77777777" w:rsidR="004671FA" w:rsidRPr="0082516C" w:rsidRDefault="004671FA" w:rsidP="004671FA">
            <w:pPr>
              <w:pStyle w:val="Nessunaspaziatura"/>
              <w:widowControl w:val="0"/>
              <w:ind w:left="792"/>
              <w:jc w:val="left"/>
              <w:rPr>
                <w:rFonts w:ascii="Arial" w:hAnsi="Arial" w:cs="Arial"/>
                <w:sz w:val="20"/>
                <w:szCs w:val="20"/>
              </w:rPr>
            </w:pPr>
          </w:p>
          <w:p w14:paraId="0871FD6F" w14:textId="77777777" w:rsidR="00B70427" w:rsidRPr="004671FA" w:rsidRDefault="0082516C" w:rsidP="005D66AF">
            <w:pPr>
              <w:pStyle w:val="Paragrafoelenco"/>
              <w:widowControl w:val="0"/>
              <w:numPr>
                <w:ilvl w:val="1"/>
                <w:numId w:val="11"/>
              </w:numPr>
              <w:rPr>
                <w:rFonts w:cs="Arial"/>
                <w:lang w:val="it-IT"/>
              </w:rPr>
            </w:pPr>
            <w:r w:rsidRPr="004671FA">
              <w:rPr>
                <w:rFonts w:cs="Arial"/>
                <w:lang w:val="it-IT"/>
              </w:rPr>
              <w:t>SOGGETTI AMMESSI IN FORMA ASSOCIATA</w:t>
            </w:r>
          </w:p>
          <w:p w14:paraId="18144D0A" w14:textId="77777777" w:rsidR="00B70427" w:rsidRPr="0082516C" w:rsidRDefault="0082516C" w:rsidP="005D66AF">
            <w:pPr>
              <w:pStyle w:val="Nessunaspaziatura"/>
              <w:widowControl w:val="0"/>
              <w:numPr>
                <w:ilvl w:val="1"/>
                <w:numId w:val="11"/>
              </w:numPr>
              <w:jc w:val="left"/>
              <w:rPr>
                <w:rFonts w:ascii="Arial" w:hAnsi="Arial" w:cs="Arial"/>
                <w:sz w:val="20"/>
                <w:szCs w:val="20"/>
              </w:rPr>
            </w:pPr>
            <w:r w:rsidRPr="0082516C">
              <w:rPr>
                <w:rFonts w:ascii="Arial" w:hAnsi="Arial" w:cs="Arial"/>
                <w:sz w:val="20"/>
                <w:szCs w:val="20"/>
              </w:rPr>
              <w:lastRenderedPageBreak/>
              <w:t>CONCORRENTI STRANIERI</w:t>
            </w:r>
          </w:p>
          <w:p w14:paraId="5DDC3792" w14:textId="77777777" w:rsidR="00B70427" w:rsidRPr="0082516C" w:rsidRDefault="0082516C" w:rsidP="005D66AF">
            <w:pPr>
              <w:pStyle w:val="Nessunaspaziatura"/>
              <w:widowControl w:val="0"/>
              <w:numPr>
                <w:ilvl w:val="0"/>
                <w:numId w:val="11"/>
              </w:numPr>
              <w:jc w:val="left"/>
              <w:rPr>
                <w:rFonts w:ascii="Arial" w:hAnsi="Arial" w:cs="Arial"/>
                <w:b/>
                <w:bCs/>
                <w:sz w:val="20"/>
                <w:szCs w:val="20"/>
              </w:rPr>
            </w:pPr>
            <w:r w:rsidRPr="0082516C">
              <w:rPr>
                <w:rFonts w:ascii="Arial" w:hAnsi="Arial" w:cs="Arial"/>
                <w:b/>
                <w:bCs/>
                <w:sz w:val="20"/>
                <w:szCs w:val="20"/>
              </w:rPr>
              <w:t>REQUISITI DI PARTECIPAZIONE</w:t>
            </w:r>
          </w:p>
          <w:p w14:paraId="644CCC0E" w14:textId="77777777" w:rsidR="00B70427" w:rsidRPr="0082516C" w:rsidRDefault="0082516C" w:rsidP="005D66AF">
            <w:pPr>
              <w:pStyle w:val="Nessunaspaziatura"/>
              <w:widowControl w:val="0"/>
              <w:numPr>
                <w:ilvl w:val="0"/>
                <w:numId w:val="11"/>
              </w:numPr>
              <w:jc w:val="left"/>
              <w:rPr>
                <w:rFonts w:ascii="Arial" w:hAnsi="Arial" w:cs="Arial"/>
                <w:b/>
                <w:bCs/>
                <w:sz w:val="20"/>
                <w:szCs w:val="20"/>
              </w:rPr>
            </w:pPr>
            <w:r w:rsidRPr="0082516C">
              <w:rPr>
                <w:rFonts w:ascii="Arial" w:hAnsi="Arial" w:cs="Arial"/>
                <w:b/>
                <w:bCs/>
                <w:sz w:val="20"/>
                <w:szCs w:val="20"/>
              </w:rPr>
              <w:t>REQUISITI DI IDONEITÀ PROFESSIONALE</w:t>
            </w:r>
          </w:p>
          <w:p w14:paraId="713D2421" w14:textId="77777777" w:rsidR="00B70427" w:rsidRDefault="0082516C" w:rsidP="005D66AF">
            <w:pPr>
              <w:pStyle w:val="Nessunaspaziatura"/>
              <w:widowControl w:val="0"/>
              <w:numPr>
                <w:ilvl w:val="1"/>
                <w:numId w:val="11"/>
              </w:numPr>
              <w:jc w:val="left"/>
              <w:rPr>
                <w:rFonts w:ascii="Arial" w:hAnsi="Arial" w:cs="Arial"/>
                <w:sz w:val="20"/>
                <w:szCs w:val="20"/>
              </w:rPr>
            </w:pPr>
            <w:r w:rsidRPr="0082516C">
              <w:rPr>
                <w:rFonts w:ascii="Arial" w:hAnsi="Arial" w:cs="Arial"/>
                <w:sz w:val="20"/>
                <w:szCs w:val="20"/>
              </w:rPr>
              <w:t>REQUISITI DEL CONCORRENTE</w:t>
            </w:r>
          </w:p>
          <w:p w14:paraId="519FE72B" w14:textId="77777777" w:rsidR="00563536" w:rsidRPr="0082516C" w:rsidRDefault="00563536" w:rsidP="00660D41">
            <w:pPr>
              <w:pStyle w:val="Nessunaspaziatura"/>
              <w:widowControl w:val="0"/>
              <w:ind w:left="792"/>
              <w:jc w:val="left"/>
              <w:rPr>
                <w:rFonts w:ascii="Arial" w:hAnsi="Arial" w:cs="Arial"/>
                <w:sz w:val="20"/>
                <w:szCs w:val="20"/>
              </w:rPr>
            </w:pPr>
          </w:p>
          <w:p w14:paraId="7E744D16" w14:textId="77777777" w:rsidR="00563536" w:rsidRPr="00660D41" w:rsidRDefault="0082516C" w:rsidP="005D66AF">
            <w:pPr>
              <w:pStyle w:val="Nessunaspaziatura"/>
              <w:widowControl w:val="0"/>
              <w:numPr>
                <w:ilvl w:val="1"/>
                <w:numId w:val="11"/>
              </w:numPr>
              <w:jc w:val="left"/>
              <w:rPr>
                <w:rFonts w:ascii="Arial" w:hAnsi="Arial" w:cs="Arial"/>
                <w:sz w:val="20"/>
                <w:szCs w:val="20"/>
              </w:rPr>
            </w:pPr>
            <w:r w:rsidRPr="0082516C">
              <w:rPr>
                <w:rFonts w:ascii="Arial" w:hAnsi="Arial" w:cs="Arial"/>
                <w:sz w:val="20"/>
                <w:szCs w:val="20"/>
              </w:rPr>
              <w:t>REQUISITI DEL GRUPPO DI LAVORO</w:t>
            </w:r>
          </w:p>
          <w:p w14:paraId="4EBE377B" w14:textId="77777777" w:rsidR="00B70427" w:rsidRPr="0082516C" w:rsidRDefault="0082516C" w:rsidP="005D66AF">
            <w:pPr>
              <w:pStyle w:val="Nessunaspaziatura"/>
              <w:widowControl w:val="0"/>
              <w:numPr>
                <w:ilvl w:val="1"/>
                <w:numId w:val="11"/>
              </w:numPr>
              <w:jc w:val="left"/>
              <w:rPr>
                <w:rFonts w:ascii="Arial" w:hAnsi="Arial" w:cs="Arial"/>
                <w:color w:val="ED7D31" w:themeColor="accent2"/>
                <w:sz w:val="20"/>
                <w:szCs w:val="20"/>
              </w:rPr>
            </w:pPr>
            <w:r w:rsidRPr="0082516C">
              <w:rPr>
                <w:rFonts w:ascii="Arial" w:hAnsi="Arial" w:cs="Arial"/>
                <w:color w:val="ED7D31" w:themeColor="accent2"/>
                <w:sz w:val="20"/>
                <w:szCs w:val="20"/>
              </w:rPr>
              <w:t>GIOV</w:t>
            </w:r>
            <w:r w:rsidRPr="00563536">
              <w:rPr>
                <w:rFonts w:ascii="Arial" w:hAnsi="Arial" w:cs="Arial"/>
                <w:color w:val="ED7D31"/>
                <w:sz w:val="20"/>
                <w:szCs w:val="20"/>
              </w:rPr>
              <w:t>ANE</w:t>
            </w:r>
            <w:r w:rsidRPr="0082516C">
              <w:rPr>
                <w:rFonts w:ascii="Arial" w:hAnsi="Arial" w:cs="Arial"/>
                <w:color w:val="ED7D31" w:themeColor="accent2"/>
                <w:sz w:val="20"/>
                <w:szCs w:val="20"/>
              </w:rPr>
              <w:t xml:space="preserve"> PROFESSONISTA</w:t>
            </w:r>
          </w:p>
          <w:p w14:paraId="72635880" w14:textId="77777777" w:rsidR="00B70427" w:rsidRPr="0082516C" w:rsidRDefault="0082516C" w:rsidP="005D66AF">
            <w:pPr>
              <w:pStyle w:val="Nessunaspaziatura"/>
              <w:widowControl w:val="0"/>
              <w:numPr>
                <w:ilvl w:val="0"/>
                <w:numId w:val="11"/>
              </w:numPr>
              <w:jc w:val="left"/>
              <w:rPr>
                <w:rFonts w:ascii="Arial" w:hAnsi="Arial" w:cs="Arial"/>
                <w:b/>
                <w:bCs/>
                <w:sz w:val="20"/>
                <w:szCs w:val="20"/>
              </w:rPr>
            </w:pPr>
            <w:r w:rsidRPr="0082516C">
              <w:rPr>
                <w:rFonts w:ascii="Arial" w:hAnsi="Arial" w:cs="Arial"/>
                <w:b/>
                <w:bCs/>
                <w:sz w:val="20"/>
                <w:szCs w:val="20"/>
              </w:rPr>
              <w:t>REQUISITI SPECIALI</w:t>
            </w:r>
          </w:p>
          <w:p w14:paraId="68471923" w14:textId="77777777" w:rsidR="00B70427" w:rsidRPr="0082516C" w:rsidRDefault="0082516C" w:rsidP="005D66AF">
            <w:pPr>
              <w:pStyle w:val="Nessunaspaziatura"/>
              <w:widowControl w:val="0"/>
              <w:numPr>
                <w:ilvl w:val="0"/>
                <w:numId w:val="11"/>
              </w:numPr>
              <w:jc w:val="left"/>
              <w:rPr>
                <w:rFonts w:ascii="Arial" w:hAnsi="Arial" w:cs="Arial"/>
                <w:b/>
                <w:bCs/>
                <w:sz w:val="20"/>
                <w:szCs w:val="20"/>
              </w:rPr>
            </w:pPr>
            <w:r w:rsidRPr="0082516C">
              <w:rPr>
                <w:rFonts w:ascii="Arial" w:hAnsi="Arial" w:cs="Arial"/>
                <w:b/>
                <w:bCs/>
                <w:sz w:val="20"/>
                <w:szCs w:val="20"/>
              </w:rPr>
              <w:t xml:space="preserve">AVVALIMENTO </w:t>
            </w:r>
          </w:p>
          <w:p w14:paraId="0A9C50A0" w14:textId="77777777" w:rsidR="00B70427" w:rsidRDefault="0082516C" w:rsidP="005D66AF">
            <w:pPr>
              <w:pStyle w:val="Nessunaspaziatura"/>
              <w:widowControl w:val="0"/>
              <w:numPr>
                <w:ilvl w:val="1"/>
                <w:numId w:val="11"/>
              </w:numPr>
              <w:jc w:val="left"/>
              <w:rPr>
                <w:rFonts w:ascii="Arial" w:hAnsi="Arial" w:cs="Arial"/>
                <w:sz w:val="20"/>
                <w:szCs w:val="20"/>
              </w:rPr>
            </w:pPr>
            <w:r w:rsidRPr="0082516C">
              <w:rPr>
                <w:rFonts w:ascii="Arial" w:hAnsi="Arial" w:cs="Arial"/>
                <w:sz w:val="20"/>
                <w:szCs w:val="20"/>
              </w:rPr>
              <w:t>AVVALIMENTO</w:t>
            </w:r>
          </w:p>
          <w:p w14:paraId="29CDB5BC" w14:textId="77777777" w:rsidR="00563536" w:rsidRPr="0082516C" w:rsidRDefault="00563536" w:rsidP="00660D41">
            <w:pPr>
              <w:pStyle w:val="Nessunaspaziatura"/>
              <w:widowControl w:val="0"/>
              <w:ind w:left="792"/>
              <w:jc w:val="left"/>
              <w:rPr>
                <w:rFonts w:ascii="Arial" w:hAnsi="Arial" w:cs="Arial"/>
                <w:sz w:val="20"/>
                <w:szCs w:val="20"/>
              </w:rPr>
            </w:pPr>
          </w:p>
          <w:p w14:paraId="53C1BC32" w14:textId="77777777" w:rsidR="00B70427" w:rsidRDefault="0082516C" w:rsidP="005D66AF">
            <w:pPr>
              <w:pStyle w:val="Nessunaspaziatura"/>
              <w:widowControl w:val="0"/>
              <w:numPr>
                <w:ilvl w:val="1"/>
                <w:numId w:val="11"/>
              </w:numPr>
              <w:jc w:val="left"/>
              <w:rPr>
                <w:rFonts w:ascii="Arial" w:hAnsi="Arial" w:cs="Arial"/>
                <w:sz w:val="20"/>
                <w:szCs w:val="20"/>
              </w:rPr>
            </w:pPr>
            <w:r w:rsidRPr="0082516C">
              <w:rPr>
                <w:rFonts w:ascii="Arial" w:hAnsi="Arial" w:cs="Arial"/>
                <w:sz w:val="20"/>
                <w:szCs w:val="20"/>
              </w:rPr>
              <w:t>AVVALIMENTO PLURIMO</w:t>
            </w:r>
          </w:p>
          <w:p w14:paraId="4A5DAE45" w14:textId="77777777" w:rsidR="00563536" w:rsidRPr="0082516C" w:rsidRDefault="00563536" w:rsidP="00660D41">
            <w:pPr>
              <w:pStyle w:val="Nessunaspaziatura"/>
              <w:widowControl w:val="0"/>
              <w:ind w:left="792"/>
              <w:jc w:val="left"/>
              <w:rPr>
                <w:rFonts w:ascii="Arial" w:hAnsi="Arial" w:cs="Arial"/>
                <w:sz w:val="20"/>
                <w:szCs w:val="20"/>
              </w:rPr>
            </w:pPr>
          </w:p>
          <w:p w14:paraId="06F35A52" w14:textId="77777777" w:rsidR="00B70427" w:rsidRDefault="0082516C" w:rsidP="005D66AF">
            <w:pPr>
              <w:pStyle w:val="Nessunaspaziatura"/>
              <w:widowControl w:val="0"/>
              <w:numPr>
                <w:ilvl w:val="1"/>
                <w:numId w:val="11"/>
              </w:numPr>
              <w:jc w:val="left"/>
              <w:rPr>
                <w:rFonts w:ascii="Arial" w:hAnsi="Arial" w:cs="Arial"/>
                <w:sz w:val="20"/>
                <w:szCs w:val="20"/>
              </w:rPr>
            </w:pPr>
            <w:r w:rsidRPr="0082516C">
              <w:rPr>
                <w:rFonts w:ascii="Arial" w:hAnsi="Arial" w:cs="Arial"/>
                <w:sz w:val="20"/>
                <w:szCs w:val="20"/>
              </w:rPr>
              <w:t>RESPONSABILITÀ SOLIDALE</w:t>
            </w:r>
          </w:p>
          <w:p w14:paraId="40DCB9AE" w14:textId="77777777" w:rsidR="00563536" w:rsidRPr="0082516C" w:rsidRDefault="00563536" w:rsidP="00660D41">
            <w:pPr>
              <w:pStyle w:val="Nessunaspaziatura"/>
              <w:widowControl w:val="0"/>
              <w:ind w:left="792"/>
              <w:jc w:val="left"/>
              <w:rPr>
                <w:rFonts w:ascii="Arial" w:hAnsi="Arial" w:cs="Arial"/>
                <w:sz w:val="20"/>
                <w:szCs w:val="20"/>
              </w:rPr>
            </w:pPr>
          </w:p>
          <w:p w14:paraId="6ECC2365" w14:textId="77777777" w:rsidR="00081CDF" w:rsidRPr="0082516C" w:rsidRDefault="0082516C" w:rsidP="005D66AF">
            <w:pPr>
              <w:pStyle w:val="Nessunaspaziatura"/>
              <w:widowControl w:val="0"/>
              <w:numPr>
                <w:ilvl w:val="0"/>
                <w:numId w:val="11"/>
              </w:numPr>
              <w:jc w:val="left"/>
              <w:rPr>
                <w:rFonts w:ascii="Arial" w:hAnsi="Arial" w:cs="Arial"/>
                <w:b/>
                <w:bCs/>
                <w:sz w:val="20"/>
                <w:szCs w:val="20"/>
              </w:rPr>
            </w:pPr>
            <w:r w:rsidRPr="0082516C">
              <w:rPr>
                <w:rFonts w:ascii="Arial" w:hAnsi="Arial" w:cs="Arial"/>
                <w:b/>
                <w:bCs/>
                <w:sz w:val="20"/>
                <w:szCs w:val="20"/>
              </w:rPr>
              <w:t>CONTROLLI SEMPLIFICATI</w:t>
            </w:r>
          </w:p>
        </w:tc>
      </w:tr>
      <w:tr w:rsidR="00081CDF" w:rsidRPr="00E15010" w14:paraId="62657B18" w14:textId="77777777" w:rsidTr="00C72B90">
        <w:tc>
          <w:tcPr>
            <w:tcW w:w="4403" w:type="dxa"/>
            <w:shd w:val="clear" w:color="auto" w:fill="auto"/>
          </w:tcPr>
          <w:p w14:paraId="72E5541C" w14:textId="77777777" w:rsidR="00081CDF" w:rsidRPr="0025210A" w:rsidRDefault="00081CDF" w:rsidP="00081CDF">
            <w:pPr>
              <w:pStyle w:val="Default"/>
              <w:widowControl w:val="0"/>
              <w:spacing w:line="240" w:lineRule="exact"/>
              <w:jc w:val="both"/>
              <w:rPr>
                <w:rFonts w:cs="Arial"/>
                <w:bCs/>
                <w:sz w:val="20"/>
                <w:szCs w:val="20"/>
              </w:rPr>
            </w:pPr>
          </w:p>
        </w:tc>
        <w:tc>
          <w:tcPr>
            <w:tcW w:w="852" w:type="dxa"/>
            <w:shd w:val="clear" w:color="auto" w:fill="auto"/>
          </w:tcPr>
          <w:p w14:paraId="62D8B181" w14:textId="77777777" w:rsidR="00081CDF" w:rsidRPr="0025210A" w:rsidRDefault="00081CDF" w:rsidP="00081CDF">
            <w:pPr>
              <w:widowControl w:val="0"/>
              <w:spacing w:line="240" w:lineRule="exact"/>
              <w:jc w:val="both"/>
              <w:rPr>
                <w:rFonts w:cs="Arial"/>
                <w:bCs/>
                <w:color w:val="000000"/>
                <w:lang w:val="it-IT" w:eastAsia="it-IT"/>
              </w:rPr>
            </w:pPr>
          </w:p>
        </w:tc>
        <w:tc>
          <w:tcPr>
            <w:tcW w:w="4258" w:type="dxa"/>
            <w:shd w:val="clear" w:color="auto" w:fill="auto"/>
          </w:tcPr>
          <w:p w14:paraId="2E1E7B1B" w14:textId="77777777" w:rsidR="00081CDF" w:rsidRPr="0025210A" w:rsidRDefault="00081CDF" w:rsidP="00081CDF">
            <w:pPr>
              <w:pStyle w:val="Default"/>
              <w:widowControl w:val="0"/>
              <w:tabs>
                <w:tab w:val="center" w:pos="6078"/>
              </w:tabs>
              <w:spacing w:line="240" w:lineRule="exact"/>
              <w:jc w:val="both"/>
              <w:rPr>
                <w:rFonts w:cs="Arial"/>
                <w:bCs/>
                <w:sz w:val="20"/>
                <w:szCs w:val="20"/>
              </w:rPr>
            </w:pPr>
          </w:p>
        </w:tc>
      </w:tr>
      <w:tr w:rsidR="00E15D00" w:rsidRPr="001B087F" w14:paraId="1F216BD2" w14:textId="77777777" w:rsidTr="00C72B90">
        <w:tc>
          <w:tcPr>
            <w:tcW w:w="4403" w:type="dxa"/>
            <w:shd w:val="clear" w:color="auto" w:fill="E7E6E6" w:themeFill="background2"/>
          </w:tcPr>
          <w:p w14:paraId="6A304213" w14:textId="77777777" w:rsidR="00E15D00" w:rsidRPr="00C72B90" w:rsidRDefault="00E15D00" w:rsidP="00C72B90">
            <w:pPr>
              <w:widowControl w:val="0"/>
              <w:spacing w:line="240" w:lineRule="exact"/>
              <w:ind w:hanging="12"/>
              <w:jc w:val="center"/>
              <w:rPr>
                <w:rFonts w:cs="Arial"/>
                <w:b/>
                <w:spacing w:val="10"/>
                <w:highlight w:val="yellow"/>
                <w:lang w:val="de-DE"/>
              </w:rPr>
            </w:pPr>
          </w:p>
          <w:p w14:paraId="5863C47E" w14:textId="77777777" w:rsidR="00E15D00" w:rsidRPr="00B70427" w:rsidRDefault="00E15D00" w:rsidP="00C72B90">
            <w:pPr>
              <w:widowControl w:val="0"/>
              <w:spacing w:line="240" w:lineRule="exact"/>
              <w:ind w:hanging="12"/>
              <w:jc w:val="center"/>
              <w:rPr>
                <w:rFonts w:cs="Arial"/>
                <w:b/>
                <w:spacing w:val="10"/>
                <w:lang w:val="de-DE"/>
              </w:rPr>
            </w:pPr>
            <w:r w:rsidRPr="00B70427">
              <w:rPr>
                <w:rFonts w:cs="Arial"/>
                <w:b/>
                <w:spacing w:val="10"/>
                <w:lang w:val="de-DE"/>
              </w:rPr>
              <w:t>TEIL II</w:t>
            </w:r>
            <w:r w:rsidR="00C72B90" w:rsidRPr="00B70427">
              <w:rPr>
                <w:rFonts w:cs="Arial"/>
                <w:b/>
                <w:spacing w:val="10"/>
                <w:lang w:val="de-DE"/>
              </w:rPr>
              <w:t>I</w:t>
            </w:r>
          </w:p>
          <w:p w14:paraId="0675FDB4" w14:textId="77777777" w:rsidR="00E15D00" w:rsidRPr="00C72B90" w:rsidRDefault="00C72B90" w:rsidP="00C72B90">
            <w:pPr>
              <w:widowControl w:val="0"/>
              <w:spacing w:line="240" w:lineRule="exact"/>
              <w:ind w:hanging="12"/>
              <w:jc w:val="center"/>
              <w:rPr>
                <w:rFonts w:cs="Arial"/>
                <w:b/>
                <w:spacing w:val="10"/>
                <w:lang w:val="de-DE"/>
              </w:rPr>
            </w:pPr>
            <w:r w:rsidRPr="00C72B90">
              <w:rPr>
                <w:rFonts w:cs="Arial"/>
                <w:b/>
                <w:spacing w:val="10"/>
                <w:lang w:val="de-DE"/>
              </w:rPr>
              <w:t xml:space="preserve">TEILNAHME AN DER AUSSCHREIBUNG </w:t>
            </w:r>
          </w:p>
          <w:p w14:paraId="77929364" w14:textId="77777777" w:rsidR="00C72B90" w:rsidRPr="00C72B90" w:rsidRDefault="00C72B90" w:rsidP="00C72B90">
            <w:pPr>
              <w:widowControl w:val="0"/>
              <w:spacing w:line="240" w:lineRule="exact"/>
              <w:ind w:hanging="12"/>
              <w:jc w:val="center"/>
              <w:rPr>
                <w:rFonts w:cs="Arial"/>
                <w:b/>
                <w:spacing w:val="10"/>
                <w:highlight w:val="yellow"/>
                <w:lang w:val="de-DE"/>
              </w:rPr>
            </w:pPr>
          </w:p>
        </w:tc>
        <w:tc>
          <w:tcPr>
            <w:tcW w:w="852" w:type="dxa"/>
            <w:shd w:val="clear" w:color="auto" w:fill="auto"/>
          </w:tcPr>
          <w:p w14:paraId="4D2D5B96" w14:textId="77777777" w:rsidR="00E15D00" w:rsidRPr="00E15D00" w:rsidRDefault="00E15D00" w:rsidP="00E15D00">
            <w:pPr>
              <w:widowControl w:val="0"/>
              <w:spacing w:line="240" w:lineRule="exact"/>
              <w:jc w:val="both"/>
              <w:rPr>
                <w:rFonts w:cs="Arial"/>
                <w:bCs/>
                <w:color w:val="000000"/>
                <w:lang w:val="de-DE" w:eastAsia="it-IT"/>
              </w:rPr>
            </w:pPr>
          </w:p>
        </w:tc>
        <w:tc>
          <w:tcPr>
            <w:tcW w:w="4258" w:type="dxa"/>
            <w:shd w:val="clear" w:color="auto" w:fill="E7E6E6" w:themeFill="background2"/>
          </w:tcPr>
          <w:p w14:paraId="601F77DC" w14:textId="77777777" w:rsidR="00E15D00" w:rsidRPr="001B087F" w:rsidRDefault="00E15D00" w:rsidP="00E15D00">
            <w:pPr>
              <w:pStyle w:val="Default"/>
              <w:widowControl w:val="0"/>
              <w:tabs>
                <w:tab w:val="center" w:pos="6078"/>
                <w:tab w:val="right" w:pos="9072"/>
              </w:tabs>
              <w:spacing w:line="240" w:lineRule="exact"/>
              <w:ind w:right="72"/>
              <w:jc w:val="center"/>
              <w:rPr>
                <w:rFonts w:cs="Arial"/>
                <w:b/>
                <w:bCs/>
                <w:color w:val="auto"/>
                <w:sz w:val="20"/>
                <w:szCs w:val="20"/>
                <w:lang w:val="de-DE"/>
              </w:rPr>
            </w:pPr>
            <w:r w:rsidRPr="001B087F">
              <w:rPr>
                <w:rFonts w:cs="Arial"/>
                <w:b/>
                <w:bCs/>
                <w:sz w:val="20"/>
                <w:szCs w:val="20"/>
                <w:lang w:val="de-DE"/>
              </w:rPr>
              <w:tab/>
            </w:r>
          </w:p>
          <w:p w14:paraId="3246221E" w14:textId="77777777" w:rsidR="00E15D00" w:rsidRPr="00D03578" w:rsidRDefault="00E15D00" w:rsidP="00C72B90">
            <w:pPr>
              <w:widowControl w:val="0"/>
              <w:spacing w:line="240" w:lineRule="exact"/>
              <w:ind w:hanging="12"/>
              <w:jc w:val="center"/>
              <w:rPr>
                <w:rFonts w:cs="Arial"/>
                <w:b/>
                <w:spacing w:val="10"/>
                <w:lang w:val="it-IT"/>
              </w:rPr>
            </w:pPr>
            <w:r w:rsidRPr="00D03578">
              <w:rPr>
                <w:rFonts w:cs="Arial"/>
                <w:b/>
                <w:spacing w:val="10"/>
                <w:lang w:val="it-IT"/>
              </w:rPr>
              <w:t>PARTE II</w:t>
            </w:r>
            <w:r w:rsidR="00447336" w:rsidRPr="00D03578">
              <w:rPr>
                <w:rFonts w:cs="Arial"/>
                <w:b/>
                <w:spacing w:val="10"/>
                <w:lang w:val="it-IT"/>
              </w:rPr>
              <w:t>I</w:t>
            </w:r>
          </w:p>
          <w:p w14:paraId="4797A1A7" w14:textId="77777777" w:rsidR="00E15D00" w:rsidRPr="00D03578" w:rsidRDefault="00C72B90" w:rsidP="00C72B90">
            <w:pPr>
              <w:widowControl w:val="0"/>
              <w:spacing w:line="240" w:lineRule="exact"/>
              <w:ind w:hanging="12"/>
              <w:jc w:val="center"/>
              <w:rPr>
                <w:rFonts w:cs="Arial"/>
                <w:bCs/>
                <w:lang w:val="it-IT"/>
              </w:rPr>
            </w:pPr>
            <w:r w:rsidRPr="00D03578">
              <w:rPr>
                <w:rFonts w:cs="Arial"/>
                <w:b/>
                <w:spacing w:val="10"/>
                <w:lang w:val="it-IT"/>
              </w:rPr>
              <w:t>PARTECIPAZIONE ALLA GARA</w:t>
            </w:r>
          </w:p>
        </w:tc>
      </w:tr>
      <w:tr w:rsidR="00E15D00" w:rsidRPr="001B087F" w14:paraId="0A71A363" w14:textId="77777777" w:rsidTr="00081CDF">
        <w:tc>
          <w:tcPr>
            <w:tcW w:w="4403" w:type="dxa"/>
            <w:shd w:val="clear" w:color="auto" w:fill="auto"/>
          </w:tcPr>
          <w:p w14:paraId="60321D32" w14:textId="77777777" w:rsidR="00E15D00" w:rsidRPr="0025210A" w:rsidRDefault="00E15D00" w:rsidP="00081CDF">
            <w:pPr>
              <w:pStyle w:val="Default"/>
              <w:widowControl w:val="0"/>
              <w:spacing w:line="240" w:lineRule="exact"/>
              <w:jc w:val="both"/>
              <w:rPr>
                <w:rFonts w:cs="Arial"/>
                <w:bCs/>
                <w:sz w:val="20"/>
                <w:szCs w:val="20"/>
              </w:rPr>
            </w:pPr>
          </w:p>
        </w:tc>
        <w:tc>
          <w:tcPr>
            <w:tcW w:w="852" w:type="dxa"/>
            <w:shd w:val="clear" w:color="auto" w:fill="auto"/>
          </w:tcPr>
          <w:p w14:paraId="7D96F30F" w14:textId="77777777" w:rsidR="00E15D00" w:rsidRPr="0025210A" w:rsidRDefault="00E15D00" w:rsidP="00081CDF">
            <w:pPr>
              <w:widowControl w:val="0"/>
              <w:spacing w:line="240" w:lineRule="exact"/>
              <w:jc w:val="both"/>
              <w:rPr>
                <w:rFonts w:cs="Arial"/>
                <w:bCs/>
                <w:color w:val="000000"/>
                <w:lang w:val="it-IT" w:eastAsia="it-IT"/>
              </w:rPr>
            </w:pPr>
          </w:p>
        </w:tc>
        <w:tc>
          <w:tcPr>
            <w:tcW w:w="4258" w:type="dxa"/>
            <w:shd w:val="clear" w:color="auto" w:fill="auto"/>
          </w:tcPr>
          <w:p w14:paraId="22F775DF" w14:textId="77777777" w:rsidR="00E15D00" w:rsidRPr="0025210A" w:rsidRDefault="00E15D00" w:rsidP="00081CDF">
            <w:pPr>
              <w:pStyle w:val="Default"/>
              <w:widowControl w:val="0"/>
              <w:tabs>
                <w:tab w:val="center" w:pos="6078"/>
              </w:tabs>
              <w:spacing w:line="240" w:lineRule="exact"/>
              <w:jc w:val="both"/>
              <w:rPr>
                <w:rFonts w:cs="Arial"/>
                <w:bCs/>
                <w:sz w:val="20"/>
                <w:szCs w:val="20"/>
              </w:rPr>
            </w:pPr>
          </w:p>
        </w:tc>
      </w:tr>
      <w:tr w:rsidR="009D5AE7" w:rsidRPr="00A076D6" w14:paraId="750EEB1A" w14:textId="77777777" w:rsidTr="00081CDF">
        <w:tc>
          <w:tcPr>
            <w:tcW w:w="4403" w:type="dxa"/>
            <w:shd w:val="clear" w:color="auto" w:fill="auto"/>
          </w:tcPr>
          <w:p w14:paraId="4495C95B" w14:textId="77777777" w:rsidR="009D5AE7" w:rsidRPr="00603EA1" w:rsidRDefault="009D5AE7" w:rsidP="00CA626E">
            <w:pPr>
              <w:pStyle w:val="Nessunaspaziatura"/>
              <w:numPr>
                <w:ilvl w:val="0"/>
                <w:numId w:val="70"/>
              </w:numPr>
              <w:ind w:left="297" w:hanging="284"/>
              <w:contextualSpacing/>
              <w:jc w:val="left"/>
              <w:rPr>
                <w:rFonts w:ascii="Arial" w:hAnsi="Arial" w:cs="Arial"/>
                <w:b/>
                <w:bCs/>
                <w:sz w:val="20"/>
                <w:szCs w:val="20"/>
                <w:lang w:val="de-DE"/>
              </w:rPr>
            </w:pPr>
            <w:r w:rsidRPr="00603EA1">
              <w:rPr>
                <w:rFonts w:ascii="Arial" w:hAnsi="Arial" w:cs="Arial"/>
                <w:b/>
                <w:bCs/>
                <w:sz w:val="20"/>
                <w:szCs w:val="20"/>
                <w:lang w:val="de-DE"/>
              </w:rPr>
              <w:t>ANGEBOTSABGABEMODALITÄTEN UND INHALT DES ANGEBOTS</w:t>
            </w:r>
          </w:p>
          <w:p w14:paraId="415A9155" w14:textId="77777777" w:rsidR="009D5AE7" w:rsidRPr="00603EA1" w:rsidRDefault="009D5AE7" w:rsidP="00CA626E">
            <w:pPr>
              <w:pStyle w:val="Nessunaspaziatura"/>
              <w:numPr>
                <w:ilvl w:val="1"/>
                <w:numId w:val="70"/>
              </w:numPr>
              <w:ind w:left="788" w:hanging="431"/>
              <w:contextualSpacing/>
              <w:jc w:val="left"/>
              <w:rPr>
                <w:rFonts w:ascii="Arial" w:hAnsi="Arial" w:cs="Arial"/>
                <w:b/>
                <w:bCs/>
                <w:sz w:val="20"/>
                <w:szCs w:val="20"/>
                <w:lang w:val="de-DE"/>
              </w:rPr>
            </w:pPr>
            <w:r w:rsidRPr="00603EA1">
              <w:rPr>
                <w:rFonts w:ascii="Arial" w:hAnsi="Arial" w:cs="Arial"/>
                <w:sz w:val="20"/>
                <w:szCs w:val="20"/>
                <w:lang w:val="de-DE"/>
              </w:rPr>
              <w:t>ANGEBOTSABGABEMODALITÄTEN</w:t>
            </w:r>
          </w:p>
          <w:p w14:paraId="4A864B96" w14:textId="77777777" w:rsidR="004671FA" w:rsidRPr="00603EA1" w:rsidRDefault="004671FA" w:rsidP="004671FA">
            <w:pPr>
              <w:pStyle w:val="Nessunaspaziatura"/>
              <w:ind w:left="788"/>
              <w:contextualSpacing/>
              <w:jc w:val="left"/>
              <w:rPr>
                <w:rFonts w:ascii="Arial" w:hAnsi="Arial" w:cs="Arial"/>
                <w:b/>
                <w:bCs/>
                <w:sz w:val="20"/>
                <w:szCs w:val="20"/>
                <w:lang w:val="de-DE"/>
              </w:rPr>
            </w:pPr>
          </w:p>
          <w:p w14:paraId="1D0E8DF0" w14:textId="77777777" w:rsidR="009D5AE7" w:rsidRPr="00603EA1" w:rsidRDefault="009D5AE7" w:rsidP="00CA626E">
            <w:pPr>
              <w:pStyle w:val="Nessunaspaziatura"/>
              <w:numPr>
                <w:ilvl w:val="1"/>
                <w:numId w:val="70"/>
              </w:numPr>
              <w:ind w:left="788" w:hanging="431"/>
              <w:contextualSpacing/>
              <w:jc w:val="left"/>
              <w:rPr>
                <w:rFonts w:ascii="Arial" w:hAnsi="Arial" w:cs="Arial"/>
                <w:b/>
                <w:bCs/>
                <w:sz w:val="20"/>
                <w:szCs w:val="20"/>
                <w:lang w:val="de-DE"/>
              </w:rPr>
            </w:pPr>
            <w:r w:rsidRPr="00603EA1">
              <w:rPr>
                <w:rFonts w:ascii="Arial" w:hAnsi="Arial" w:cs="Arial"/>
                <w:sz w:val="20"/>
                <w:szCs w:val="20"/>
                <w:lang w:val="de-DE"/>
              </w:rPr>
              <w:t>INHALT DES ANGEBOTS</w:t>
            </w:r>
          </w:p>
          <w:p w14:paraId="5267FEDD" w14:textId="77777777" w:rsidR="009D5AE7" w:rsidRPr="00603EA1" w:rsidRDefault="009D5AE7" w:rsidP="00CA626E">
            <w:pPr>
              <w:pStyle w:val="Nessunaspaziatura"/>
              <w:numPr>
                <w:ilvl w:val="0"/>
                <w:numId w:val="70"/>
              </w:numPr>
              <w:ind w:left="297" w:hanging="284"/>
              <w:contextualSpacing/>
              <w:jc w:val="left"/>
              <w:rPr>
                <w:rFonts w:ascii="Arial" w:hAnsi="Arial" w:cs="Arial"/>
                <w:b/>
                <w:bCs/>
                <w:sz w:val="20"/>
                <w:szCs w:val="20"/>
                <w:lang w:val="de-DE"/>
              </w:rPr>
            </w:pPr>
            <w:r w:rsidRPr="00603EA1">
              <w:rPr>
                <w:rFonts w:ascii="Arial" w:hAnsi="Arial" w:cs="Arial"/>
                <w:b/>
                <w:bCs/>
                <w:sz w:val="20"/>
                <w:szCs w:val="20"/>
                <w:lang w:val="de-DE"/>
              </w:rPr>
              <w:t>UNTERSUCHUNGSBEISTAND</w:t>
            </w:r>
          </w:p>
          <w:p w14:paraId="7AA9337B" w14:textId="77777777" w:rsidR="009D5AE7" w:rsidRPr="00603EA1" w:rsidRDefault="009D5AE7" w:rsidP="00CA626E">
            <w:pPr>
              <w:pStyle w:val="Nessunaspaziatura"/>
              <w:numPr>
                <w:ilvl w:val="0"/>
                <w:numId w:val="70"/>
              </w:numPr>
              <w:ind w:left="297" w:hanging="284"/>
              <w:contextualSpacing/>
              <w:jc w:val="left"/>
              <w:rPr>
                <w:rFonts w:ascii="Arial" w:hAnsi="Arial" w:cs="Arial"/>
                <w:b/>
                <w:bCs/>
                <w:sz w:val="20"/>
                <w:szCs w:val="20"/>
                <w:lang w:val="de-DE"/>
              </w:rPr>
            </w:pPr>
            <w:r w:rsidRPr="00603EA1">
              <w:rPr>
                <w:rFonts w:ascii="Arial" w:hAnsi="Arial" w:cs="Arial"/>
                <w:b/>
                <w:bCs/>
                <w:sz w:val="20"/>
                <w:szCs w:val="20"/>
                <w:lang w:val="de-DE"/>
              </w:rPr>
              <w:t>INHALT DER UMSCHLÄGE</w:t>
            </w:r>
          </w:p>
          <w:p w14:paraId="4828F5A9" w14:textId="77777777" w:rsidR="009D5AE7" w:rsidRPr="00603EA1" w:rsidRDefault="009D5AE7" w:rsidP="00CA626E">
            <w:pPr>
              <w:pStyle w:val="Nessunaspaziatura"/>
              <w:numPr>
                <w:ilvl w:val="1"/>
                <w:numId w:val="70"/>
              </w:numPr>
              <w:contextualSpacing/>
              <w:jc w:val="left"/>
              <w:rPr>
                <w:rFonts w:ascii="Arial" w:hAnsi="Arial" w:cs="Arial"/>
                <w:b/>
                <w:bCs/>
                <w:sz w:val="20"/>
                <w:szCs w:val="20"/>
                <w:lang w:val="de-DE"/>
              </w:rPr>
            </w:pPr>
            <w:r w:rsidRPr="00603EA1">
              <w:rPr>
                <w:rFonts w:ascii="Arial" w:hAnsi="Arial" w:cs="Arial"/>
                <w:sz w:val="20"/>
                <w:szCs w:val="20"/>
                <w:lang w:val="de-DE"/>
              </w:rPr>
              <w:t>ANMERKUNGEN</w:t>
            </w:r>
          </w:p>
          <w:p w14:paraId="66653786" w14:textId="77777777" w:rsidR="009D5AE7" w:rsidRPr="00603EA1" w:rsidRDefault="009D5AE7" w:rsidP="00CA626E">
            <w:pPr>
              <w:pStyle w:val="Nessunaspaziatura"/>
              <w:numPr>
                <w:ilvl w:val="1"/>
                <w:numId w:val="70"/>
              </w:numPr>
              <w:contextualSpacing/>
              <w:jc w:val="left"/>
              <w:rPr>
                <w:rFonts w:ascii="Arial" w:hAnsi="Arial" w:cs="Arial"/>
                <w:b/>
                <w:bCs/>
                <w:sz w:val="20"/>
                <w:szCs w:val="20"/>
                <w:lang w:val="de-DE"/>
              </w:rPr>
            </w:pPr>
            <w:r w:rsidRPr="00603EA1">
              <w:rPr>
                <w:rFonts w:ascii="Arial" w:hAnsi="Arial" w:cs="Arial"/>
                <w:sz w:val="20"/>
                <w:szCs w:val="20"/>
                <w:lang w:val="de-DE"/>
              </w:rPr>
              <w:t>ANLEITUNGEN FÜR DIE UNTERZEICHNUNG DER ERFORDERLICHEN UNTERLAGEN</w:t>
            </w:r>
          </w:p>
          <w:p w14:paraId="540FF56E" w14:textId="77777777" w:rsidR="009D5AE7" w:rsidRPr="00603EA1" w:rsidRDefault="009D5AE7" w:rsidP="00CA626E">
            <w:pPr>
              <w:pStyle w:val="Nessunaspaziatura"/>
              <w:numPr>
                <w:ilvl w:val="0"/>
                <w:numId w:val="70"/>
              </w:numPr>
              <w:ind w:left="297" w:hanging="284"/>
              <w:contextualSpacing/>
              <w:jc w:val="left"/>
              <w:rPr>
                <w:rFonts w:ascii="Arial" w:hAnsi="Arial" w:cs="Arial"/>
                <w:b/>
                <w:bCs/>
                <w:sz w:val="20"/>
                <w:szCs w:val="20"/>
                <w:lang w:val="de-DE"/>
              </w:rPr>
            </w:pPr>
            <w:r w:rsidRPr="00603EA1">
              <w:rPr>
                <w:rFonts w:ascii="Arial" w:hAnsi="Arial" w:cs="Arial"/>
                <w:b/>
                <w:bCs/>
                <w:sz w:val="20"/>
                <w:szCs w:val="20"/>
                <w:lang w:val="de-DE"/>
              </w:rPr>
              <w:t>INFORMATIONEN ZU DEN EINZUREICHENDEN UNTERLAGEN</w:t>
            </w:r>
          </w:p>
          <w:p w14:paraId="0347706E" w14:textId="77777777" w:rsidR="009D5AE7" w:rsidRPr="00603EA1" w:rsidRDefault="009D5AE7" w:rsidP="005D66AF">
            <w:pPr>
              <w:pStyle w:val="Nessunaspaziatura"/>
              <w:numPr>
                <w:ilvl w:val="0"/>
                <w:numId w:val="12"/>
              </w:numPr>
              <w:ind w:left="641" w:hanging="284"/>
              <w:contextualSpacing/>
              <w:jc w:val="left"/>
              <w:rPr>
                <w:rFonts w:ascii="Arial" w:hAnsi="Arial" w:cs="Arial"/>
                <w:sz w:val="20"/>
                <w:szCs w:val="20"/>
                <w:u w:val="single"/>
                <w:lang w:val="de-DE"/>
              </w:rPr>
            </w:pPr>
            <w:r w:rsidRPr="00603EA1">
              <w:rPr>
                <w:rFonts w:ascii="Arial" w:hAnsi="Arial" w:cs="Arial"/>
                <w:sz w:val="20"/>
                <w:szCs w:val="20"/>
                <w:u w:val="single"/>
                <w:lang w:val="de-DE"/>
              </w:rPr>
              <w:t>UMSCHLAG A - VERWALTUNGSUNTERLAGEN</w:t>
            </w:r>
          </w:p>
          <w:p w14:paraId="7C2770E1" w14:textId="77777777" w:rsidR="00375C17" w:rsidRDefault="009D5AE7" w:rsidP="00CA626E">
            <w:pPr>
              <w:pStyle w:val="Nessunaspaziatura"/>
              <w:numPr>
                <w:ilvl w:val="0"/>
                <w:numId w:val="71"/>
              </w:numPr>
              <w:ind w:left="864" w:hanging="284"/>
              <w:contextualSpacing/>
              <w:jc w:val="left"/>
              <w:rPr>
                <w:rFonts w:ascii="Arial" w:hAnsi="Arial" w:cs="Arial"/>
                <w:sz w:val="20"/>
                <w:szCs w:val="20"/>
                <w:lang w:val="de-DE"/>
              </w:rPr>
            </w:pPr>
            <w:r w:rsidRPr="00603EA1">
              <w:rPr>
                <w:rFonts w:ascii="Arial" w:hAnsi="Arial" w:cs="Arial"/>
                <w:sz w:val="20"/>
                <w:szCs w:val="20"/>
                <w:lang w:val="de-DE"/>
              </w:rPr>
              <w:t>ANLAGE A - ANAGRAFISCHE DATEN</w:t>
            </w:r>
          </w:p>
          <w:p w14:paraId="29F18371" w14:textId="16F2D022" w:rsidR="00202377" w:rsidRPr="00375C17" w:rsidRDefault="009D5AE7" w:rsidP="00CA626E">
            <w:pPr>
              <w:pStyle w:val="Nessunaspaziatura"/>
              <w:numPr>
                <w:ilvl w:val="0"/>
                <w:numId w:val="71"/>
              </w:numPr>
              <w:ind w:left="864" w:hanging="284"/>
              <w:contextualSpacing/>
              <w:jc w:val="left"/>
              <w:rPr>
                <w:rFonts w:ascii="Arial" w:hAnsi="Arial" w:cs="Arial"/>
                <w:sz w:val="20"/>
                <w:szCs w:val="20"/>
                <w:lang w:val="de-DE"/>
              </w:rPr>
            </w:pPr>
            <w:r w:rsidRPr="00375C17">
              <w:rPr>
                <w:rFonts w:ascii="Arial" w:hAnsi="Arial" w:cs="Arial"/>
                <w:sz w:val="20"/>
                <w:szCs w:val="20"/>
                <w:lang w:val="de-DE"/>
              </w:rPr>
              <w:t xml:space="preserve">ANLAGE A1 </w:t>
            </w:r>
            <w:r w:rsidR="004671FA" w:rsidRPr="00375C17">
              <w:rPr>
                <w:rFonts w:ascii="Arial" w:hAnsi="Arial" w:cs="Arial"/>
                <w:sz w:val="20"/>
                <w:szCs w:val="20"/>
                <w:lang w:val="de-DE"/>
              </w:rPr>
              <w:t>-</w:t>
            </w:r>
            <w:r w:rsidRPr="00375C17">
              <w:rPr>
                <w:rFonts w:ascii="Arial" w:hAnsi="Arial" w:cs="Arial"/>
                <w:sz w:val="20"/>
                <w:szCs w:val="20"/>
                <w:lang w:val="de-DE"/>
              </w:rPr>
              <w:t xml:space="preserve"> </w:t>
            </w:r>
            <w:r w:rsidR="001F316A" w:rsidRPr="00375C17">
              <w:rPr>
                <w:rFonts w:ascii="Arial" w:hAnsi="Arial" w:cs="Arial"/>
                <w:caps/>
                <w:sz w:val="20"/>
                <w:szCs w:val="20"/>
                <w:lang w:val="de-DE"/>
              </w:rPr>
              <w:t xml:space="preserve">Erklärungen </w:t>
            </w:r>
          </w:p>
          <w:p w14:paraId="314C51F4" w14:textId="77777777" w:rsidR="009D5AE7" w:rsidRPr="00603EA1" w:rsidRDefault="009D5AE7" w:rsidP="00CA626E">
            <w:pPr>
              <w:pStyle w:val="Nessunaspaziatura"/>
              <w:numPr>
                <w:ilvl w:val="0"/>
                <w:numId w:val="71"/>
              </w:numPr>
              <w:ind w:left="864" w:hanging="284"/>
              <w:contextualSpacing/>
              <w:jc w:val="left"/>
              <w:rPr>
                <w:rFonts w:ascii="Arial" w:hAnsi="Arial" w:cs="Arial"/>
                <w:sz w:val="20"/>
                <w:szCs w:val="20"/>
                <w:lang w:val="de-DE"/>
              </w:rPr>
            </w:pPr>
            <w:r w:rsidRPr="00603EA1">
              <w:rPr>
                <w:rFonts w:ascii="Arial" w:eastAsia="Calibri" w:hAnsi="Arial" w:cs="Arial"/>
                <w:sz w:val="20"/>
                <w:szCs w:val="20"/>
                <w:lang w:val="de-DE"/>
              </w:rPr>
              <w:t>ANLAGE A2 - ZUSAMMENSETZUNG DER ARBEITSGRUPPE</w:t>
            </w:r>
          </w:p>
          <w:p w14:paraId="57F0D78E" w14:textId="77777777" w:rsidR="009D5AE7" w:rsidRPr="00603EA1" w:rsidRDefault="009D5AE7" w:rsidP="00CA626E">
            <w:pPr>
              <w:pStyle w:val="Nessunaspaziatura"/>
              <w:numPr>
                <w:ilvl w:val="0"/>
                <w:numId w:val="71"/>
              </w:numPr>
              <w:ind w:left="864" w:hanging="284"/>
              <w:contextualSpacing/>
              <w:jc w:val="left"/>
              <w:rPr>
                <w:rFonts w:ascii="Arial" w:hAnsi="Arial" w:cs="Arial"/>
                <w:sz w:val="20"/>
                <w:szCs w:val="20"/>
                <w:lang w:val="de-DE"/>
              </w:rPr>
            </w:pPr>
            <w:r w:rsidRPr="00603EA1">
              <w:rPr>
                <w:rFonts w:ascii="Arial" w:eastAsia="Calibri" w:hAnsi="Arial" w:cs="Arial"/>
                <w:sz w:val="20"/>
                <w:szCs w:val="20"/>
                <w:lang w:val="de-DE"/>
              </w:rPr>
              <w:t>ZUSÄTZLICHE</w:t>
            </w:r>
            <w:r w:rsidRPr="00603EA1">
              <w:rPr>
                <w:rFonts w:ascii="Arial" w:hAnsi="Arial" w:cs="Arial"/>
                <w:sz w:val="20"/>
                <w:szCs w:val="20"/>
                <w:lang w:val="de-DE"/>
              </w:rPr>
              <w:t xml:space="preserve"> </w:t>
            </w:r>
            <w:r w:rsidRPr="00603EA1">
              <w:rPr>
                <w:rFonts w:ascii="Arial" w:eastAsia="Calibri" w:hAnsi="Arial" w:cs="Arial"/>
                <w:sz w:val="20"/>
                <w:szCs w:val="20"/>
                <w:lang w:val="de-DE"/>
              </w:rPr>
              <w:t>UNTERLAGEN</w:t>
            </w:r>
          </w:p>
          <w:p w14:paraId="4D8A3B3A" w14:textId="77777777" w:rsidR="009D5AE7" w:rsidRPr="00603EA1" w:rsidRDefault="009D5AE7" w:rsidP="00CA626E">
            <w:pPr>
              <w:pStyle w:val="Nessunaspaziatura"/>
              <w:numPr>
                <w:ilvl w:val="0"/>
                <w:numId w:val="71"/>
              </w:numPr>
              <w:ind w:left="864" w:hanging="284"/>
              <w:contextualSpacing/>
              <w:jc w:val="left"/>
              <w:rPr>
                <w:rFonts w:ascii="Arial" w:hAnsi="Arial" w:cs="Arial"/>
                <w:sz w:val="20"/>
                <w:szCs w:val="20"/>
                <w:lang w:val="de-DE"/>
              </w:rPr>
            </w:pPr>
            <w:r w:rsidRPr="00603EA1">
              <w:rPr>
                <w:rFonts w:ascii="Arial" w:hAnsi="Arial" w:cs="Arial"/>
                <w:sz w:val="20"/>
                <w:szCs w:val="20"/>
                <w:lang w:val="de-DE"/>
              </w:rPr>
              <w:t>DOKUMENTE BEI NUTZUNG DER KAPAZITÄTEN DRITTER</w:t>
            </w:r>
          </w:p>
          <w:p w14:paraId="4B0EF557" w14:textId="77777777" w:rsidR="009D5AE7" w:rsidRPr="00603EA1" w:rsidRDefault="009D5AE7" w:rsidP="00CA626E">
            <w:pPr>
              <w:pStyle w:val="Nessunaspaziatura"/>
              <w:numPr>
                <w:ilvl w:val="0"/>
                <w:numId w:val="71"/>
              </w:numPr>
              <w:ind w:left="864" w:hanging="284"/>
              <w:contextualSpacing/>
              <w:jc w:val="left"/>
              <w:rPr>
                <w:rFonts w:ascii="Arial" w:hAnsi="Arial" w:cs="Arial"/>
                <w:sz w:val="20"/>
                <w:szCs w:val="20"/>
                <w:lang w:val="de-DE"/>
              </w:rPr>
            </w:pPr>
            <w:r w:rsidRPr="00603EA1">
              <w:rPr>
                <w:rFonts w:ascii="Arial" w:hAnsi="Arial" w:cs="Arial"/>
                <w:sz w:val="20"/>
                <w:szCs w:val="20"/>
                <w:lang w:val="de-DE"/>
              </w:rPr>
              <w:t>SCAN DER SONDER- ODER GENERALVOLLMACHT BEI SONDER- ODER GENERALBEVOLLMÄCHTIGTEN</w:t>
            </w:r>
          </w:p>
          <w:p w14:paraId="17E6D935" w14:textId="77777777" w:rsidR="00202377" w:rsidRPr="00603EA1" w:rsidRDefault="00202377" w:rsidP="00202377">
            <w:pPr>
              <w:pStyle w:val="Nessunaspaziatura"/>
              <w:ind w:left="864"/>
              <w:contextualSpacing/>
              <w:jc w:val="left"/>
              <w:rPr>
                <w:rFonts w:ascii="Arial" w:hAnsi="Arial" w:cs="Arial"/>
                <w:sz w:val="20"/>
                <w:szCs w:val="20"/>
                <w:lang w:val="de-DE"/>
              </w:rPr>
            </w:pPr>
          </w:p>
          <w:p w14:paraId="0E278E7D" w14:textId="77777777" w:rsidR="00202377" w:rsidRPr="00603EA1" w:rsidRDefault="009D5AE7" w:rsidP="00CA626E">
            <w:pPr>
              <w:pStyle w:val="Nessunaspaziatura"/>
              <w:numPr>
                <w:ilvl w:val="0"/>
                <w:numId w:val="71"/>
              </w:numPr>
              <w:ind w:left="864" w:hanging="284"/>
              <w:contextualSpacing/>
              <w:jc w:val="left"/>
              <w:rPr>
                <w:rFonts w:ascii="Arial" w:hAnsi="Arial" w:cs="Arial"/>
                <w:sz w:val="20"/>
                <w:szCs w:val="20"/>
                <w:lang w:val="de-DE"/>
              </w:rPr>
            </w:pPr>
            <w:r w:rsidRPr="00603EA1">
              <w:rPr>
                <w:rFonts w:ascii="Arial" w:hAnsi="Arial" w:cs="Arial"/>
                <w:sz w:val="20"/>
                <w:szCs w:val="20"/>
                <w:lang w:val="de-DE"/>
              </w:rPr>
              <w:t>UNTERLAGEN BEI AUSGLEICH MIT UNTERNEHMENSFORTFÜHRUNG UND AUSGLEICH MIT VORBEHALT</w:t>
            </w:r>
          </w:p>
          <w:p w14:paraId="1E9208C9" w14:textId="77777777" w:rsidR="00202377" w:rsidRPr="00603EA1" w:rsidRDefault="00202377" w:rsidP="00202377">
            <w:pPr>
              <w:pStyle w:val="Nessunaspaziatura"/>
              <w:ind w:left="864"/>
              <w:contextualSpacing/>
              <w:jc w:val="left"/>
              <w:rPr>
                <w:rFonts w:ascii="Arial" w:hAnsi="Arial" w:cs="Arial"/>
                <w:sz w:val="20"/>
                <w:szCs w:val="20"/>
                <w:lang w:val="de-DE"/>
              </w:rPr>
            </w:pPr>
          </w:p>
          <w:p w14:paraId="6367C369" w14:textId="77777777" w:rsidR="009D5AE7" w:rsidRPr="00603EA1" w:rsidRDefault="009D5AE7" w:rsidP="00CA626E">
            <w:pPr>
              <w:pStyle w:val="Nessunaspaziatura"/>
              <w:numPr>
                <w:ilvl w:val="0"/>
                <w:numId w:val="71"/>
              </w:numPr>
              <w:ind w:left="862" w:hanging="284"/>
              <w:jc w:val="left"/>
              <w:rPr>
                <w:rFonts w:ascii="Arial" w:hAnsi="Arial" w:cs="Arial"/>
                <w:sz w:val="20"/>
                <w:szCs w:val="20"/>
                <w:lang w:val="de-DE"/>
              </w:rPr>
            </w:pPr>
            <w:r w:rsidRPr="00603EA1">
              <w:rPr>
                <w:rFonts w:ascii="Arial" w:hAnsi="Arial" w:cs="Arial"/>
                <w:iCs/>
                <w:sz w:val="20"/>
                <w:szCs w:val="20"/>
                <w:lang w:val="de-DE"/>
              </w:rPr>
              <w:t>EEE</w:t>
            </w:r>
          </w:p>
          <w:p w14:paraId="1EC07C6C" w14:textId="77777777" w:rsidR="009D5AE7" w:rsidRPr="00E641C3" w:rsidRDefault="009D5AE7" w:rsidP="00CA626E">
            <w:pPr>
              <w:pStyle w:val="Nessunaspaziatura"/>
              <w:numPr>
                <w:ilvl w:val="0"/>
                <w:numId w:val="71"/>
              </w:numPr>
              <w:ind w:left="862" w:hanging="284"/>
              <w:jc w:val="left"/>
              <w:rPr>
                <w:rFonts w:ascii="Arial" w:hAnsi="Arial" w:cs="Arial"/>
                <w:color w:val="FF0000"/>
                <w:sz w:val="20"/>
                <w:szCs w:val="20"/>
                <w:lang w:val="de-DE"/>
              </w:rPr>
            </w:pPr>
            <w:r w:rsidRPr="00E641C3">
              <w:rPr>
                <w:rFonts w:ascii="Arial" w:hAnsi="Arial" w:cs="Arial"/>
                <w:iCs/>
                <w:color w:val="FF0000"/>
                <w:sz w:val="20"/>
                <w:szCs w:val="20"/>
                <w:lang w:val="de-DE"/>
              </w:rPr>
              <w:t>VORLÄUFIGE</w:t>
            </w:r>
            <w:r w:rsidRPr="00E641C3">
              <w:rPr>
                <w:rFonts w:ascii="Arial" w:hAnsi="Arial" w:cs="Arial"/>
                <w:color w:val="FF0000"/>
                <w:sz w:val="20"/>
                <w:szCs w:val="20"/>
                <w:lang w:val="de-DE"/>
              </w:rPr>
              <w:t xml:space="preserve"> SICHERHEIT</w:t>
            </w:r>
          </w:p>
          <w:p w14:paraId="5971F694" w14:textId="77777777" w:rsidR="009D5AE7" w:rsidRPr="00603EA1" w:rsidRDefault="009D5AE7" w:rsidP="00CA626E">
            <w:pPr>
              <w:pStyle w:val="Nessunaspaziatura"/>
              <w:numPr>
                <w:ilvl w:val="0"/>
                <w:numId w:val="71"/>
              </w:numPr>
              <w:ind w:left="862" w:hanging="284"/>
              <w:jc w:val="left"/>
              <w:rPr>
                <w:rFonts w:ascii="Arial" w:hAnsi="Arial" w:cs="Arial"/>
                <w:sz w:val="20"/>
                <w:szCs w:val="20"/>
                <w:lang w:val="de-DE"/>
              </w:rPr>
            </w:pPr>
            <w:r w:rsidRPr="00603EA1">
              <w:rPr>
                <w:rFonts w:ascii="Arial" w:hAnsi="Arial" w:cs="Arial"/>
                <w:iCs/>
                <w:sz w:val="20"/>
                <w:szCs w:val="20"/>
                <w:lang w:val="de-DE"/>
              </w:rPr>
              <w:t>ANAC</w:t>
            </w:r>
            <w:r w:rsidRPr="00603EA1">
              <w:rPr>
                <w:rFonts w:ascii="Arial" w:hAnsi="Arial" w:cs="Arial"/>
                <w:sz w:val="20"/>
                <w:szCs w:val="20"/>
                <w:lang w:val="de-DE"/>
              </w:rPr>
              <w:t>-EINZAHLUNG</w:t>
            </w:r>
          </w:p>
          <w:p w14:paraId="040D6037" w14:textId="77777777" w:rsidR="009D5AE7" w:rsidRPr="00603EA1" w:rsidRDefault="009D5AE7" w:rsidP="005D66AF">
            <w:pPr>
              <w:pStyle w:val="Nessunaspaziatura"/>
              <w:numPr>
                <w:ilvl w:val="0"/>
                <w:numId w:val="12"/>
              </w:numPr>
              <w:ind w:left="641" w:hanging="284"/>
              <w:contextualSpacing/>
              <w:jc w:val="left"/>
              <w:rPr>
                <w:rFonts w:ascii="Arial" w:hAnsi="Arial" w:cs="Arial"/>
                <w:sz w:val="20"/>
                <w:szCs w:val="20"/>
                <w:u w:val="single"/>
                <w:lang w:val="de-DE"/>
              </w:rPr>
            </w:pPr>
            <w:r w:rsidRPr="00603EA1">
              <w:rPr>
                <w:rFonts w:ascii="Arial" w:hAnsi="Arial" w:cs="Arial"/>
                <w:sz w:val="20"/>
                <w:szCs w:val="20"/>
                <w:u w:val="single"/>
                <w:lang w:val="de-DE"/>
              </w:rPr>
              <w:lastRenderedPageBreak/>
              <w:t>UMSCHLAG B: TECHNISCHES ANGEBOT</w:t>
            </w:r>
          </w:p>
          <w:p w14:paraId="3A33FA72" w14:textId="4906D60B" w:rsidR="009D5AE7" w:rsidRPr="00DC644A" w:rsidRDefault="009D5AE7" w:rsidP="00DC644A">
            <w:pPr>
              <w:pStyle w:val="Nessunaspaziatura"/>
              <w:numPr>
                <w:ilvl w:val="0"/>
                <w:numId w:val="12"/>
              </w:numPr>
              <w:ind w:left="641" w:hanging="284"/>
              <w:contextualSpacing/>
              <w:jc w:val="left"/>
              <w:rPr>
                <w:rFonts w:ascii="Arial" w:hAnsi="Arial" w:cs="Arial"/>
                <w:sz w:val="20"/>
                <w:szCs w:val="20"/>
                <w:u w:val="single"/>
                <w:lang w:val="de-DE"/>
              </w:rPr>
            </w:pPr>
            <w:r w:rsidRPr="00603EA1">
              <w:rPr>
                <w:rFonts w:ascii="Arial" w:hAnsi="Arial" w:cs="Arial"/>
                <w:sz w:val="20"/>
                <w:szCs w:val="20"/>
                <w:u w:val="single"/>
                <w:lang w:val="de-DE"/>
              </w:rPr>
              <w:t>UMSCHLAG C: WIRTSCHAFTLICHES ANGEBOT</w:t>
            </w:r>
          </w:p>
          <w:p w14:paraId="771BC106" w14:textId="77777777" w:rsidR="009D5AE7" w:rsidRPr="00603EA1" w:rsidRDefault="009D5AE7" w:rsidP="00CA626E">
            <w:pPr>
              <w:pStyle w:val="Nessunaspaziatura"/>
              <w:numPr>
                <w:ilvl w:val="0"/>
                <w:numId w:val="70"/>
              </w:numPr>
              <w:ind w:left="297" w:hanging="284"/>
              <w:contextualSpacing/>
              <w:jc w:val="left"/>
              <w:rPr>
                <w:rFonts w:ascii="Arial" w:hAnsi="Arial" w:cs="Arial"/>
                <w:b/>
                <w:bCs/>
                <w:sz w:val="20"/>
                <w:szCs w:val="20"/>
                <w:lang w:val="de-DE"/>
              </w:rPr>
            </w:pPr>
            <w:r w:rsidRPr="00603EA1">
              <w:rPr>
                <w:rFonts w:ascii="Arial" w:hAnsi="Arial" w:cs="Arial"/>
                <w:b/>
                <w:bCs/>
                <w:sz w:val="20"/>
                <w:szCs w:val="20"/>
                <w:lang w:val="de-DE"/>
              </w:rPr>
              <w:t>HINWEISE</w:t>
            </w:r>
          </w:p>
          <w:p w14:paraId="7EC90CAB" w14:textId="77777777" w:rsidR="009D5AE7" w:rsidRPr="00603EA1" w:rsidRDefault="009D5AE7" w:rsidP="00CA626E">
            <w:pPr>
              <w:pStyle w:val="Nessunaspaziatura"/>
              <w:numPr>
                <w:ilvl w:val="0"/>
                <w:numId w:val="70"/>
              </w:numPr>
              <w:ind w:left="297" w:hanging="284"/>
              <w:contextualSpacing/>
              <w:jc w:val="left"/>
              <w:rPr>
                <w:rFonts w:ascii="Arial" w:hAnsi="Arial" w:cs="Arial"/>
                <w:b/>
                <w:bCs/>
                <w:sz w:val="20"/>
                <w:szCs w:val="20"/>
                <w:lang w:val="de-DE"/>
              </w:rPr>
            </w:pPr>
            <w:r w:rsidRPr="00603EA1">
              <w:rPr>
                <w:rFonts w:ascii="Arial" w:hAnsi="Arial" w:cs="Arial"/>
                <w:b/>
                <w:bCs/>
                <w:sz w:val="20"/>
                <w:szCs w:val="20"/>
                <w:lang w:val="de-DE"/>
              </w:rPr>
              <w:t>ZUGANG ZU DEN UNTERLAGEN</w:t>
            </w:r>
          </w:p>
          <w:p w14:paraId="01F80851" w14:textId="77777777" w:rsidR="009D5AE7" w:rsidRPr="00603EA1" w:rsidRDefault="009D5AE7" w:rsidP="00CA626E">
            <w:pPr>
              <w:pStyle w:val="Nessunaspaziatura"/>
              <w:numPr>
                <w:ilvl w:val="0"/>
                <w:numId w:val="70"/>
              </w:numPr>
              <w:ind w:left="297" w:hanging="284"/>
              <w:jc w:val="left"/>
              <w:rPr>
                <w:rFonts w:ascii="Arial" w:hAnsi="Arial" w:cs="Arial"/>
                <w:b/>
                <w:bCs/>
                <w:sz w:val="20"/>
                <w:szCs w:val="20"/>
                <w:lang w:val="de-DE"/>
              </w:rPr>
            </w:pPr>
            <w:r w:rsidRPr="00603EA1">
              <w:rPr>
                <w:rFonts w:ascii="Arial" w:hAnsi="Arial" w:cs="Arial"/>
                <w:b/>
                <w:bCs/>
                <w:sz w:val="20"/>
                <w:szCs w:val="20"/>
                <w:lang w:val="de-DE"/>
              </w:rPr>
              <w:t>VERWEIS</w:t>
            </w:r>
          </w:p>
        </w:tc>
        <w:tc>
          <w:tcPr>
            <w:tcW w:w="852" w:type="dxa"/>
            <w:shd w:val="clear" w:color="auto" w:fill="auto"/>
          </w:tcPr>
          <w:p w14:paraId="2363B936" w14:textId="77777777" w:rsidR="009D5AE7" w:rsidRPr="00603EA1" w:rsidRDefault="009D5AE7" w:rsidP="009D5AE7">
            <w:pPr>
              <w:widowControl w:val="0"/>
              <w:spacing w:line="240" w:lineRule="exact"/>
              <w:rPr>
                <w:rFonts w:cs="Arial"/>
                <w:bCs/>
                <w:color w:val="000000"/>
                <w:lang w:val="it-IT" w:eastAsia="it-IT"/>
              </w:rPr>
            </w:pPr>
          </w:p>
        </w:tc>
        <w:tc>
          <w:tcPr>
            <w:tcW w:w="4258" w:type="dxa"/>
            <w:shd w:val="clear" w:color="auto" w:fill="auto"/>
          </w:tcPr>
          <w:p w14:paraId="43C4FF6C" w14:textId="77777777" w:rsidR="009D5AE7" w:rsidRPr="00603EA1" w:rsidRDefault="009D5AE7" w:rsidP="005D66AF">
            <w:pPr>
              <w:pStyle w:val="Nessunaspaziatura"/>
              <w:numPr>
                <w:ilvl w:val="0"/>
                <w:numId w:val="15"/>
              </w:numPr>
              <w:jc w:val="left"/>
              <w:rPr>
                <w:rFonts w:ascii="Arial" w:hAnsi="Arial" w:cs="Arial"/>
                <w:b/>
                <w:bCs/>
                <w:sz w:val="20"/>
                <w:szCs w:val="20"/>
              </w:rPr>
            </w:pPr>
            <w:r w:rsidRPr="00603EA1">
              <w:rPr>
                <w:rFonts w:ascii="Arial" w:hAnsi="Arial" w:cs="Arial"/>
                <w:b/>
                <w:bCs/>
                <w:sz w:val="20"/>
                <w:szCs w:val="20"/>
              </w:rPr>
              <w:t>MODALITÀ E CONTENUTO DELL’OFFERTA</w:t>
            </w:r>
          </w:p>
          <w:p w14:paraId="7787A28E" w14:textId="77777777" w:rsidR="009D5AE7" w:rsidRPr="00603EA1" w:rsidRDefault="009D5AE7" w:rsidP="00CA626E">
            <w:pPr>
              <w:pStyle w:val="Nessunaspaziatura"/>
              <w:numPr>
                <w:ilvl w:val="1"/>
                <w:numId w:val="68"/>
              </w:numPr>
              <w:ind w:left="788" w:hanging="431"/>
              <w:jc w:val="left"/>
              <w:rPr>
                <w:rFonts w:ascii="Arial" w:hAnsi="Arial" w:cs="Arial"/>
                <w:sz w:val="20"/>
                <w:szCs w:val="20"/>
              </w:rPr>
            </w:pPr>
            <w:r w:rsidRPr="00603EA1">
              <w:rPr>
                <w:rFonts w:ascii="Arial" w:hAnsi="Arial" w:cs="Arial"/>
                <w:iCs/>
                <w:sz w:val="20"/>
                <w:szCs w:val="20"/>
              </w:rPr>
              <w:t>MODALITÀ</w:t>
            </w:r>
            <w:r w:rsidRPr="00603EA1">
              <w:rPr>
                <w:rFonts w:ascii="Arial" w:hAnsi="Arial" w:cs="Arial"/>
                <w:sz w:val="20"/>
                <w:szCs w:val="20"/>
              </w:rPr>
              <w:t xml:space="preserve"> DI PRESENTAZIONE DELL’OFFERTA </w:t>
            </w:r>
          </w:p>
          <w:p w14:paraId="29741700" w14:textId="77777777" w:rsidR="009D5AE7" w:rsidRPr="00603EA1" w:rsidRDefault="009D5AE7" w:rsidP="00CA626E">
            <w:pPr>
              <w:pStyle w:val="Nessunaspaziatura"/>
              <w:numPr>
                <w:ilvl w:val="1"/>
                <w:numId w:val="68"/>
              </w:numPr>
              <w:ind w:left="788" w:hanging="431"/>
              <w:jc w:val="left"/>
              <w:rPr>
                <w:rFonts w:ascii="Arial" w:hAnsi="Arial" w:cs="Arial"/>
                <w:sz w:val="20"/>
                <w:szCs w:val="20"/>
              </w:rPr>
            </w:pPr>
            <w:r w:rsidRPr="00603EA1">
              <w:rPr>
                <w:rFonts w:ascii="Arial" w:hAnsi="Arial" w:cs="Arial"/>
                <w:sz w:val="20"/>
                <w:szCs w:val="20"/>
              </w:rPr>
              <w:t>CONTENUTO DELL’OFFERTA</w:t>
            </w:r>
          </w:p>
          <w:p w14:paraId="65A326C0" w14:textId="77777777" w:rsidR="009D5AE7" w:rsidRPr="00603EA1" w:rsidRDefault="009D5AE7" w:rsidP="00CA626E">
            <w:pPr>
              <w:pStyle w:val="Nessunaspaziatura"/>
              <w:numPr>
                <w:ilvl w:val="0"/>
                <w:numId w:val="68"/>
              </w:numPr>
              <w:jc w:val="left"/>
              <w:rPr>
                <w:rFonts w:ascii="Arial" w:hAnsi="Arial" w:cs="Arial"/>
                <w:b/>
                <w:bCs/>
                <w:sz w:val="20"/>
                <w:szCs w:val="20"/>
              </w:rPr>
            </w:pPr>
            <w:r w:rsidRPr="00603EA1">
              <w:rPr>
                <w:rFonts w:ascii="Arial" w:hAnsi="Arial" w:cs="Arial"/>
                <w:b/>
                <w:bCs/>
                <w:sz w:val="20"/>
                <w:szCs w:val="20"/>
              </w:rPr>
              <w:t>SOCCORSO ISTRUTTORIO</w:t>
            </w:r>
          </w:p>
          <w:p w14:paraId="3F128617" w14:textId="77777777" w:rsidR="009D5AE7" w:rsidRPr="00603EA1" w:rsidRDefault="009D5AE7" w:rsidP="00CA626E">
            <w:pPr>
              <w:pStyle w:val="Nessunaspaziatura"/>
              <w:numPr>
                <w:ilvl w:val="0"/>
                <w:numId w:val="68"/>
              </w:numPr>
              <w:jc w:val="left"/>
              <w:rPr>
                <w:rFonts w:ascii="Arial" w:hAnsi="Arial" w:cs="Arial"/>
                <w:b/>
                <w:bCs/>
                <w:sz w:val="20"/>
                <w:szCs w:val="20"/>
              </w:rPr>
            </w:pPr>
            <w:r w:rsidRPr="00603EA1">
              <w:rPr>
                <w:rFonts w:ascii="Arial" w:hAnsi="Arial" w:cs="Arial"/>
                <w:b/>
                <w:bCs/>
                <w:sz w:val="20"/>
                <w:szCs w:val="20"/>
              </w:rPr>
              <w:t>CONTENUTO DELLE BUSTE</w:t>
            </w:r>
          </w:p>
          <w:p w14:paraId="44AF013D" w14:textId="77777777" w:rsidR="009D5AE7" w:rsidRPr="00603EA1" w:rsidRDefault="009D5AE7" w:rsidP="00CA626E">
            <w:pPr>
              <w:pStyle w:val="Nessunaspaziatura"/>
              <w:numPr>
                <w:ilvl w:val="1"/>
                <w:numId w:val="68"/>
              </w:numPr>
              <w:ind w:left="788" w:hanging="431"/>
              <w:jc w:val="left"/>
              <w:rPr>
                <w:rFonts w:ascii="Arial" w:hAnsi="Arial" w:cs="Arial"/>
                <w:sz w:val="20"/>
                <w:szCs w:val="20"/>
              </w:rPr>
            </w:pPr>
            <w:r w:rsidRPr="00603EA1">
              <w:rPr>
                <w:rFonts w:ascii="Arial" w:hAnsi="Arial" w:cs="Arial"/>
                <w:sz w:val="20"/>
                <w:szCs w:val="20"/>
              </w:rPr>
              <w:t>AVVERTENZE</w:t>
            </w:r>
          </w:p>
          <w:p w14:paraId="08CF55AF" w14:textId="77777777" w:rsidR="009D5AE7" w:rsidRPr="00603EA1" w:rsidRDefault="009D5AE7" w:rsidP="00CA626E">
            <w:pPr>
              <w:pStyle w:val="Nessunaspaziatura"/>
              <w:numPr>
                <w:ilvl w:val="1"/>
                <w:numId w:val="68"/>
              </w:numPr>
              <w:ind w:left="788" w:hanging="431"/>
              <w:jc w:val="left"/>
              <w:rPr>
                <w:rFonts w:ascii="Arial" w:hAnsi="Arial" w:cs="Arial"/>
                <w:sz w:val="20"/>
                <w:szCs w:val="20"/>
              </w:rPr>
            </w:pPr>
            <w:r w:rsidRPr="00603EA1">
              <w:rPr>
                <w:rFonts w:ascii="Arial" w:hAnsi="Arial" w:cs="Arial"/>
                <w:sz w:val="20"/>
                <w:szCs w:val="20"/>
              </w:rPr>
              <w:t>MODALITÀ DI SOTTOSCRIZIONE DEI DOCUMENTI RICHIESTI</w:t>
            </w:r>
          </w:p>
          <w:p w14:paraId="1516C9DB" w14:textId="77777777" w:rsidR="009D5AE7" w:rsidRPr="00603EA1" w:rsidRDefault="009D5AE7" w:rsidP="009D5AE7">
            <w:pPr>
              <w:pStyle w:val="Nessunaspaziatura"/>
              <w:ind w:left="788"/>
              <w:jc w:val="left"/>
              <w:rPr>
                <w:rFonts w:ascii="Arial" w:hAnsi="Arial" w:cs="Arial"/>
                <w:sz w:val="20"/>
                <w:szCs w:val="20"/>
              </w:rPr>
            </w:pPr>
          </w:p>
          <w:p w14:paraId="264AA1A3" w14:textId="77777777" w:rsidR="009D5AE7" w:rsidRPr="00603EA1" w:rsidRDefault="009D5AE7" w:rsidP="00CA626E">
            <w:pPr>
              <w:pStyle w:val="Nessunaspaziatura"/>
              <w:numPr>
                <w:ilvl w:val="0"/>
                <w:numId w:val="68"/>
              </w:numPr>
              <w:jc w:val="left"/>
              <w:rPr>
                <w:rFonts w:ascii="Arial" w:hAnsi="Arial" w:cs="Arial"/>
                <w:b/>
                <w:bCs/>
                <w:sz w:val="20"/>
                <w:szCs w:val="20"/>
              </w:rPr>
            </w:pPr>
            <w:r w:rsidRPr="00603EA1">
              <w:rPr>
                <w:rFonts w:ascii="Arial" w:hAnsi="Arial" w:cs="Arial"/>
                <w:b/>
                <w:bCs/>
                <w:sz w:val="20"/>
                <w:szCs w:val="20"/>
              </w:rPr>
              <w:t>INFORMAZIONI SUI DOCUMENTI DA PRESENTARE</w:t>
            </w:r>
          </w:p>
          <w:p w14:paraId="1827C435" w14:textId="77777777" w:rsidR="009D5AE7" w:rsidRPr="00603EA1" w:rsidRDefault="009D5AE7" w:rsidP="005D66AF">
            <w:pPr>
              <w:pStyle w:val="Nessunaspaziatura"/>
              <w:numPr>
                <w:ilvl w:val="0"/>
                <w:numId w:val="12"/>
              </w:numPr>
              <w:ind w:left="641" w:hanging="284"/>
              <w:jc w:val="left"/>
              <w:rPr>
                <w:rFonts w:ascii="Arial" w:hAnsi="Arial" w:cs="Arial"/>
                <w:sz w:val="20"/>
                <w:szCs w:val="20"/>
                <w:u w:val="single"/>
              </w:rPr>
            </w:pPr>
            <w:r w:rsidRPr="00603EA1">
              <w:rPr>
                <w:rFonts w:ascii="Arial" w:hAnsi="Arial" w:cs="Arial"/>
                <w:sz w:val="20"/>
                <w:szCs w:val="20"/>
                <w:u w:val="single"/>
              </w:rPr>
              <w:t>BUSTA A – DOCUMENTAZIONE AMMINISTRATIVA</w:t>
            </w:r>
          </w:p>
          <w:p w14:paraId="489EDE80" w14:textId="30393D38" w:rsidR="009D5AE7" w:rsidRDefault="009D5AE7" w:rsidP="005D66AF">
            <w:pPr>
              <w:pStyle w:val="Nessunaspaziatura"/>
              <w:numPr>
                <w:ilvl w:val="0"/>
                <w:numId w:val="13"/>
              </w:numPr>
              <w:ind w:left="849" w:hanging="284"/>
              <w:jc w:val="left"/>
              <w:rPr>
                <w:rFonts w:ascii="Arial" w:hAnsi="Arial" w:cs="Arial"/>
                <w:sz w:val="20"/>
                <w:szCs w:val="20"/>
              </w:rPr>
            </w:pPr>
            <w:r w:rsidRPr="00603EA1">
              <w:rPr>
                <w:rFonts w:ascii="Arial" w:hAnsi="Arial" w:cs="Arial"/>
                <w:sz w:val="20"/>
                <w:szCs w:val="20"/>
              </w:rPr>
              <w:t>ALLEGATO A - DATI ANAGRAFICI</w:t>
            </w:r>
          </w:p>
          <w:p w14:paraId="11CAA5A7" w14:textId="6E4FFEE4" w:rsidR="009D5AE7" w:rsidRDefault="009D5AE7" w:rsidP="005D66AF">
            <w:pPr>
              <w:pStyle w:val="Nessunaspaziatura"/>
              <w:numPr>
                <w:ilvl w:val="0"/>
                <w:numId w:val="13"/>
              </w:numPr>
              <w:ind w:left="849" w:hanging="284"/>
              <w:jc w:val="left"/>
              <w:rPr>
                <w:rFonts w:ascii="Arial" w:hAnsi="Arial" w:cs="Arial"/>
                <w:sz w:val="20"/>
                <w:szCs w:val="20"/>
              </w:rPr>
            </w:pPr>
            <w:r w:rsidRPr="00603EA1">
              <w:rPr>
                <w:rFonts w:ascii="Arial" w:hAnsi="Arial" w:cs="Arial"/>
                <w:sz w:val="20"/>
                <w:szCs w:val="20"/>
              </w:rPr>
              <w:t xml:space="preserve">ALLEGATO A1 </w:t>
            </w:r>
            <w:r w:rsidR="00375C17">
              <w:rPr>
                <w:rFonts w:ascii="Arial" w:hAnsi="Arial" w:cs="Arial"/>
                <w:sz w:val="20"/>
                <w:szCs w:val="20"/>
              </w:rPr>
              <w:t>–</w:t>
            </w:r>
            <w:r w:rsidRPr="00603EA1">
              <w:rPr>
                <w:rFonts w:ascii="Arial" w:hAnsi="Arial" w:cs="Arial"/>
                <w:sz w:val="20"/>
                <w:szCs w:val="20"/>
              </w:rPr>
              <w:t xml:space="preserve"> </w:t>
            </w:r>
            <w:r w:rsidR="001F316A" w:rsidRPr="00603EA1">
              <w:rPr>
                <w:rFonts w:ascii="Arial" w:hAnsi="Arial" w:cs="Arial"/>
                <w:sz w:val="20"/>
                <w:szCs w:val="20"/>
              </w:rPr>
              <w:t>DICHIARAZIONI</w:t>
            </w:r>
          </w:p>
          <w:p w14:paraId="2641A048" w14:textId="77777777" w:rsidR="009D5AE7" w:rsidRPr="00603EA1" w:rsidRDefault="009D5AE7" w:rsidP="005D66AF">
            <w:pPr>
              <w:pStyle w:val="Nessunaspaziatura"/>
              <w:numPr>
                <w:ilvl w:val="0"/>
                <w:numId w:val="13"/>
              </w:numPr>
              <w:ind w:left="849" w:hanging="284"/>
              <w:jc w:val="left"/>
              <w:rPr>
                <w:rFonts w:ascii="Arial" w:hAnsi="Arial" w:cs="Arial"/>
                <w:sz w:val="20"/>
                <w:szCs w:val="20"/>
              </w:rPr>
            </w:pPr>
            <w:r w:rsidRPr="00603EA1">
              <w:rPr>
                <w:rFonts w:ascii="Arial" w:hAnsi="Arial" w:cs="Arial"/>
                <w:sz w:val="20"/>
                <w:szCs w:val="20"/>
              </w:rPr>
              <w:t>ALLEGATO A2 – COMPOSIZIONE DEL GRUPPO DI LAVORO</w:t>
            </w:r>
          </w:p>
          <w:p w14:paraId="3EAEAEDE" w14:textId="77777777" w:rsidR="009D5AE7" w:rsidRPr="00603EA1" w:rsidRDefault="009D5AE7" w:rsidP="005D66AF">
            <w:pPr>
              <w:pStyle w:val="Nessunaspaziatura"/>
              <w:numPr>
                <w:ilvl w:val="0"/>
                <w:numId w:val="13"/>
              </w:numPr>
              <w:ind w:left="849" w:hanging="284"/>
              <w:jc w:val="left"/>
              <w:rPr>
                <w:rFonts w:ascii="Arial" w:hAnsi="Arial" w:cs="Arial"/>
                <w:sz w:val="20"/>
                <w:szCs w:val="20"/>
              </w:rPr>
            </w:pPr>
            <w:r w:rsidRPr="00603EA1">
              <w:rPr>
                <w:rFonts w:ascii="Arial" w:hAnsi="Arial" w:cs="Arial"/>
                <w:sz w:val="20"/>
                <w:szCs w:val="20"/>
              </w:rPr>
              <w:t>DOCUMENTAZIONE ULTERIORE</w:t>
            </w:r>
          </w:p>
          <w:p w14:paraId="4E7743C7" w14:textId="77777777" w:rsidR="009D5AE7" w:rsidRPr="00603EA1" w:rsidRDefault="009D5AE7" w:rsidP="005D66AF">
            <w:pPr>
              <w:pStyle w:val="Nessunaspaziatura"/>
              <w:numPr>
                <w:ilvl w:val="0"/>
                <w:numId w:val="13"/>
              </w:numPr>
              <w:ind w:left="849" w:hanging="284"/>
              <w:jc w:val="left"/>
              <w:rPr>
                <w:rFonts w:ascii="Arial" w:hAnsi="Arial" w:cs="Arial"/>
                <w:sz w:val="20"/>
                <w:szCs w:val="20"/>
              </w:rPr>
            </w:pPr>
            <w:r w:rsidRPr="00603EA1">
              <w:rPr>
                <w:rFonts w:ascii="Arial" w:hAnsi="Arial" w:cs="Arial"/>
                <w:sz w:val="20"/>
                <w:szCs w:val="20"/>
              </w:rPr>
              <w:t>DOCUMENTI INERENTI L’AVVALIMENTO</w:t>
            </w:r>
          </w:p>
          <w:p w14:paraId="50700DEC" w14:textId="77777777" w:rsidR="009D5AE7" w:rsidRPr="00603EA1" w:rsidRDefault="009D5AE7" w:rsidP="005D66AF">
            <w:pPr>
              <w:pStyle w:val="Nessunaspaziatura"/>
              <w:numPr>
                <w:ilvl w:val="0"/>
                <w:numId w:val="13"/>
              </w:numPr>
              <w:ind w:left="849" w:hanging="284"/>
              <w:jc w:val="left"/>
              <w:rPr>
                <w:rFonts w:ascii="Arial" w:hAnsi="Arial" w:cs="Arial"/>
                <w:sz w:val="20"/>
                <w:szCs w:val="20"/>
              </w:rPr>
            </w:pPr>
            <w:r w:rsidRPr="00603EA1">
              <w:rPr>
                <w:rFonts w:ascii="Arial" w:hAnsi="Arial" w:cs="Arial"/>
                <w:sz w:val="20"/>
                <w:szCs w:val="20"/>
              </w:rPr>
              <w:t>SCANSIONE DELLA PROCURA SPECIALE O GENERALE IN CASO DI PROCURATORE SPECIALE O GENERALE</w:t>
            </w:r>
          </w:p>
          <w:p w14:paraId="75D2EE66" w14:textId="77777777" w:rsidR="009D5AE7" w:rsidRPr="00603EA1" w:rsidRDefault="009D5AE7" w:rsidP="005D66AF">
            <w:pPr>
              <w:pStyle w:val="Nessunaspaziatura"/>
              <w:numPr>
                <w:ilvl w:val="0"/>
                <w:numId w:val="13"/>
              </w:numPr>
              <w:ind w:left="849" w:hanging="284"/>
              <w:jc w:val="left"/>
              <w:rPr>
                <w:rFonts w:ascii="Arial" w:hAnsi="Arial" w:cs="Arial"/>
                <w:sz w:val="20"/>
                <w:szCs w:val="20"/>
              </w:rPr>
            </w:pPr>
            <w:r w:rsidRPr="00603EA1">
              <w:rPr>
                <w:rFonts w:ascii="Arial" w:hAnsi="Arial" w:cs="Arial"/>
                <w:sz w:val="20"/>
                <w:szCs w:val="20"/>
              </w:rPr>
              <w:t xml:space="preserve">DOCUMENTAZIONE IN CASO DI CONCORDATO PREVENTIVO CON CONTINUITÀ AZIENDALE E CONCORDATO IN BIANCO </w:t>
            </w:r>
          </w:p>
          <w:p w14:paraId="3810ACD3" w14:textId="77777777" w:rsidR="009D5AE7" w:rsidRPr="00603EA1" w:rsidRDefault="009D5AE7" w:rsidP="005D66AF">
            <w:pPr>
              <w:pStyle w:val="Nessunaspaziatura"/>
              <w:numPr>
                <w:ilvl w:val="0"/>
                <w:numId w:val="13"/>
              </w:numPr>
              <w:ind w:left="849" w:hanging="284"/>
              <w:jc w:val="left"/>
              <w:rPr>
                <w:rFonts w:ascii="Arial" w:hAnsi="Arial" w:cs="Arial"/>
                <w:sz w:val="20"/>
                <w:szCs w:val="20"/>
              </w:rPr>
            </w:pPr>
            <w:r w:rsidRPr="00603EA1">
              <w:rPr>
                <w:rFonts w:ascii="Arial" w:hAnsi="Arial" w:cs="Arial"/>
                <w:sz w:val="20"/>
                <w:szCs w:val="20"/>
              </w:rPr>
              <w:t>DGUE</w:t>
            </w:r>
          </w:p>
          <w:p w14:paraId="0A0A41F9" w14:textId="77777777" w:rsidR="00375C17" w:rsidRDefault="009D5AE7" w:rsidP="00375C17">
            <w:pPr>
              <w:pStyle w:val="Nessunaspaziatura"/>
              <w:numPr>
                <w:ilvl w:val="0"/>
                <w:numId w:val="13"/>
              </w:numPr>
              <w:ind w:left="849" w:hanging="284"/>
              <w:jc w:val="left"/>
              <w:rPr>
                <w:rFonts w:ascii="Arial" w:hAnsi="Arial" w:cs="Arial"/>
                <w:sz w:val="20"/>
                <w:szCs w:val="20"/>
              </w:rPr>
            </w:pPr>
            <w:r w:rsidRPr="00E641C3">
              <w:rPr>
                <w:rFonts w:ascii="Arial" w:hAnsi="Arial" w:cs="Arial"/>
                <w:color w:val="FF0000"/>
                <w:sz w:val="20"/>
                <w:szCs w:val="20"/>
              </w:rPr>
              <w:t>GARANZIA PROVVISORIA</w:t>
            </w:r>
          </w:p>
          <w:p w14:paraId="3CC59076" w14:textId="600FB581" w:rsidR="009D5AE7" w:rsidRDefault="009D5AE7" w:rsidP="00375C17">
            <w:pPr>
              <w:pStyle w:val="Nessunaspaziatura"/>
              <w:numPr>
                <w:ilvl w:val="0"/>
                <w:numId w:val="13"/>
              </w:numPr>
              <w:ind w:left="849" w:hanging="284"/>
              <w:jc w:val="left"/>
              <w:rPr>
                <w:rFonts w:ascii="Arial" w:hAnsi="Arial" w:cs="Arial"/>
                <w:sz w:val="20"/>
                <w:szCs w:val="20"/>
              </w:rPr>
            </w:pPr>
            <w:r w:rsidRPr="00375C17">
              <w:rPr>
                <w:rFonts w:ascii="Arial" w:hAnsi="Arial" w:cs="Arial"/>
                <w:sz w:val="20"/>
                <w:szCs w:val="20"/>
              </w:rPr>
              <w:t>PAGAMENTO ANAC</w:t>
            </w:r>
          </w:p>
          <w:p w14:paraId="55B301AF" w14:textId="77777777" w:rsidR="00DC644A" w:rsidRDefault="00DC644A" w:rsidP="00DC644A">
            <w:pPr>
              <w:pStyle w:val="Nessunaspaziatura"/>
              <w:ind w:left="849"/>
              <w:jc w:val="left"/>
              <w:rPr>
                <w:rFonts w:ascii="Arial" w:hAnsi="Arial" w:cs="Arial"/>
                <w:sz w:val="20"/>
                <w:szCs w:val="20"/>
              </w:rPr>
            </w:pPr>
          </w:p>
          <w:p w14:paraId="0243DFE7" w14:textId="77777777" w:rsidR="009D5AE7" w:rsidRPr="00603EA1" w:rsidRDefault="009D5AE7" w:rsidP="005D66AF">
            <w:pPr>
              <w:pStyle w:val="Nessunaspaziatura"/>
              <w:numPr>
                <w:ilvl w:val="0"/>
                <w:numId w:val="12"/>
              </w:numPr>
              <w:ind w:left="565" w:hanging="283"/>
              <w:jc w:val="left"/>
              <w:rPr>
                <w:rFonts w:ascii="Arial" w:hAnsi="Arial" w:cs="Arial"/>
                <w:sz w:val="20"/>
                <w:szCs w:val="20"/>
                <w:u w:val="single"/>
              </w:rPr>
            </w:pPr>
            <w:r w:rsidRPr="00603EA1">
              <w:rPr>
                <w:rFonts w:ascii="Arial" w:hAnsi="Arial" w:cs="Arial"/>
                <w:sz w:val="20"/>
                <w:szCs w:val="20"/>
                <w:u w:val="single"/>
              </w:rPr>
              <w:lastRenderedPageBreak/>
              <w:t>BUSTA B – OFFERTA TECNICA</w:t>
            </w:r>
          </w:p>
          <w:p w14:paraId="00F15D04" w14:textId="77777777" w:rsidR="00202377" w:rsidRPr="00603EA1" w:rsidRDefault="00202377" w:rsidP="00202377">
            <w:pPr>
              <w:pStyle w:val="Nessunaspaziatura"/>
              <w:ind w:left="565"/>
              <w:jc w:val="left"/>
              <w:rPr>
                <w:rFonts w:ascii="Arial" w:hAnsi="Arial" w:cs="Arial"/>
                <w:sz w:val="20"/>
                <w:szCs w:val="20"/>
                <w:u w:val="single"/>
              </w:rPr>
            </w:pPr>
          </w:p>
          <w:p w14:paraId="468A097E" w14:textId="77777777" w:rsidR="009D5AE7" w:rsidRPr="00603EA1" w:rsidRDefault="009D5AE7" w:rsidP="005D66AF">
            <w:pPr>
              <w:pStyle w:val="Nessunaspaziatura"/>
              <w:numPr>
                <w:ilvl w:val="0"/>
                <w:numId w:val="12"/>
              </w:numPr>
              <w:ind w:left="565" w:hanging="283"/>
              <w:jc w:val="left"/>
              <w:rPr>
                <w:rFonts w:ascii="Arial" w:hAnsi="Arial" w:cs="Arial"/>
                <w:sz w:val="20"/>
                <w:szCs w:val="20"/>
                <w:u w:val="single"/>
              </w:rPr>
            </w:pPr>
            <w:r w:rsidRPr="00603EA1">
              <w:rPr>
                <w:rFonts w:ascii="Arial" w:hAnsi="Arial" w:cs="Arial"/>
                <w:sz w:val="20"/>
                <w:szCs w:val="20"/>
                <w:u w:val="single"/>
              </w:rPr>
              <w:t>BUSTA C – OFFERTA ECONOMICA</w:t>
            </w:r>
          </w:p>
          <w:p w14:paraId="2ECC0FB8" w14:textId="77777777" w:rsidR="00202377" w:rsidRPr="00603EA1" w:rsidRDefault="00202377" w:rsidP="009D5AE7">
            <w:pPr>
              <w:pStyle w:val="Nessunaspaziatura"/>
              <w:jc w:val="left"/>
              <w:rPr>
                <w:rFonts w:ascii="Arial" w:hAnsi="Arial" w:cs="Arial"/>
                <w:sz w:val="20"/>
                <w:szCs w:val="20"/>
                <w:u w:val="single"/>
              </w:rPr>
            </w:pPr>
          </w:p>
          <w:p w14:paraId="6583D737" w14:textId="77777777" w:rsidR="009D5AE7" w:rsidRPr="00603EA1" w:rsidRDefault="009D5AE7" w:rsidP="00CA626E">
            <w:pPr>
              <w:pStyle w:val="Nessunaspaziatura"/>
              <w:numPr>
                <w:ilvl w:val="0"/>
                <w:numId w:val="68"/>
              </w:numPr>
              <w:jc w:val="left"/>
              <w:rPr>
                <w:rFonts w:ascii="Arial" w:hAnsi="Arial" w:cs="Arial"/>
                <w:b/>
                <w:bCs/>
                <w:sz w:val="20"/>
                <w:szCs w:val="20"/>
              </w:rPr>
            </w:pPr>
            <w:r w:rsidRPr="00603EA1">
              <w:rPr>
                <w:rFonts w:ascii="Arial" w:hAnsi="Arial" w:cs="Arial"/>
                <w:b/>
                <w:bCs/>
                <w:sz w:val="20"/>
                <w:szCs w:val="20"/>
              </w:rPr>
              <w:t xml:space="preserve">AVVERTENZE </w:t>
            </w:r>
          </w:p>
          <w:p w14:paraId="0DE43CDD" w14:textId="77777777" w:rsidR="009D5AE7" w:rsidRPr="00603EA1" w:rsidRDefault="009D5AE7" w:rsidP="00CA626E">
            <w:pPr>
              <w:pStyle w:val="Nessunaspaziatura"/>
              <w:numPr>
                <w:ilvl w:val="0"/>
                <w:numId w:val="68"/>
              </w:numPr>
              <w:jc w:val="left"/>
              <w:rPr>
                <w:rFonts w:ascii="Arial" w:hAnsi="Arial" w:cs="Arial"/>
                <w:b/>
                <w:bCs/>
                <w:sz w:val="20"/>
                <w:szCs w:val="20"/>
              </w:rPr>
            </w:pPr>
            <w:r w:rsidRPr="00603EA1">
              <w:rPr>
                <w:rFonts w:ascii="Arial" w:hAnsi="Arial" w:cs="Arial"/>
                <w:b/>
                <w:bCs/>
                <w:sz w:val="20"/>
                <w:szCs w:val="20"/>
              </w:rPr>
              <w:t>ACCESSO AGLI ATTI</w:t>
            </w:r>
          </w:p>
          <w:p w14:paraId="07FFA2A3" w14:textId="77777777" w:rsidR="009D5AE7" w:rsidRPr="00603EA1" w:rsidRDefault="009D5AE7" w:rsidP="00CA626E">
            <w:pPr>
              <w:pStyle w:val="Nessunaspaziatura"/>
              <w:numPr>
                <w:ilvl w:val="0"/>
                <w:numId w:val="68"/>
              </w:numPr>
              <w:jc w:val="left"/>
              <w:rPr>
                <w:rFonts w:ascii="Arial" w:hAnsi="Arial" w:cs="Arial"/>
                <w:b/>
                <w:bCs/>
                <w:sz w:val="20"/>
                <w:szCs w:val="20"/>
              </w:rPr>
            </w:pPr>
            <w:r w:rsidRPr="00603EA1">
              <w:rPr>
                <w:rFonts w:ascii="Arial" w:hAnsi="Arial" w:cs="Arial"/>
                <w:b/>
                <w:bCs/>
                <w:sz w:val="20"/>
                <w:szCs w:val="20"/>
              </w:rPr>
              <w:t>RINVIO</w:t>
            </w:r>
          </w:p>
        </w:tc>
      </w:tr>
      <w:tr w:rsidR="00E15D00" w:rsidRPr="00E15010" w14:paraId="78EA073B" w14:textId="77777777" w:rsidTr="00081CDF">
        <w:tc>
          <w:tcPr>
            <w:tcW w:w="4403" w:type="dxa"/>
            <w:shd w:val="clear" w:color="auto" w:fill="auto"/>
          </w:tcPr>
          <w:p w14:paraId="585E44DF" w14:textId="77777777" w:rsidR="00E15D00" w:rsidRPr="00587907" w:rsidRDefault="00E15D00" w:rsidP="00081CDF">
            <w:pPr>
              <w:pStyle w:val="Default"/>
              <w:widowControl w:val="0"/>
              <w:spacing w:line="240" w:lineRule="exact"/>
              <w:jc w:val="both"/>
              <w:rPr>
                <w:rFonts w:cs="Arial"/>
                <w:bCs/>
                <w:sz w:val="20"/>
                <w:szCs w:val="20"/>
              </w:rPr>
            </w:pPr>
          </w:p>
        </w:tc>
        <w:tc>
          <w:tcPr>
            <w:tcW w:w="852" w:type="dxa"/>
            <w:shd w:val="clear" w:color="auto" w:fill="auto"/>
          </w:tcPr>
          <w:p w14:paraId="338505BD" w14:textId="77777777" w:rsidR="00E15D00" w:rsidRPr="0025210A" w:rsidRDefault="00E15D00" w:rsidP="00081CDF">
            <w:pPr>
              <w:widowControl w:val="0"/>
              <w:spacing w:line="240" w:lineRule="exact"/>
              <w:jc w:val="both"/>
              <w:rPr>
                <w:rFonts w:cs="Arial"/>
                <w:bCs/>
                <w:color w:val="000000"/>
                <w:lang w:val="it-IT" w:eastAsia="it-IT"/>
              </w:rPr>
            </w:pPr>
          </w:p>
        </w:tc>
        <w:tc>
          <w:tcPr>
            <w:tcW w:w="4258" w:type="dxa"/>
            <w:shd w:val="clear" w:color="auto" w:fill="auto"/>
          </w:tcPr>
          <w:p w14:paraId="1139FEA0" w14:textId="77777777" w:rsidR="00E15D00" w:rsidRPr="0025210A" w:rsidRDefault="00E15D00" w:rsidP="00081CDF">
            <w:pPr>
              <w:pStyle w:val="Default"/>
              <w:widowControl w:val="0"/>
              <w:tabs>
                <w:tab w:val="center" w:pos="6078"/>
              </w:tabs>
              <w:spacing w:line="240" w:lineRule="exact"/>
              <w:jc w:val="both"/>
              <w:rPr>
                <w:rFonts w:cs="Arial"/>
                <w:bCs/>
                <w:sz w:val="20"/>
                <w:szCs w:val="20"/>
              </w:rPr>
            </w:pPr>
          </w:p>
        </w:tc>
      </w:tr>
      <w:tr w:rsidR="00B22F09" w:rsidRPr="000079B9" w14:paraId="490EFB6E" w14:textId="77777777" w:rsidTr="00B22F09">
        <w:tc>
          <w:tcPr>
            <w:tcW w:w="4403" w:type="dxa"/>
            <w:shd w:val="clear" w:color="auto" w:fill="E7E6E6" w:themeFill="background2"/>
          </w:tcPr>
          <w:p w14:paraId="45244ABC" w14:textId="77777777" w:rsidR="00B22F09" w:rsidRPr="00E40EBC" w:rsidRDefault="00B22F09" w:rsidP="00B22F09">
            <w:pPr>
              <w:pStyle w:val="Default"/>
              <w:widowControl w:val="0"/>
              <w:tabs>
                <w:tab w:val="center" w:pos="4536"/>
                <w:tab w:val="right" w:pos="9072"/>
              </w:tabs>
              <w:spacing w:line="240" w:lineRule="exact"/>
              <w:ind w:right="125"/>
              <w:jc w:val="center"/>
              <w:rPr>
                <w:rFonts w:cs="Arial"/>
                <w:b/>
                <w:bCs/>
                <w:color w:val="auto"/>
                <w:sz w:val="20"/>
                <w:szCs w:val="20"/>
              </w:rPr>
            </w:pPr>
          </w:p>
          <w:p w14:paraId="1C53E225" w14:textId="77777777" w:rsidR="00B22F09" w:rsidRPr="00B70427" w:rsidRDefault="00B22F09" w:rsidP="00B22F09">
            <w:pPr>
              <w:pStyle w:val="Default"/>
              <w:widowControl w:val="0"/>
              <w:tabs>
                <w:tab w:val="center" w:pos="4536"/>
                <w:tab w:val="right" w:pos="9072"/>
              </w:tabs>
              <w:spacing w:line="240" w:lineRule="exact"/>
              <w:ind w:right="125"/>
              <w:jc w:val="center"/>
              <w:rPr>
                <w:rFonts w:cs="Arial"/>
                <w:b/>
                <w:bCs/>
                <w:color w:val="auto"/>
                <w:sz w:val="20"/>
                <w:szCs w:val="20"/>
                <w:lang w:val="de-DE"/>
              </w:rPr>
            </w:pPr>
            <w:r w:rsidRPr="00B70427">
              <w:rPr>
                <w:rFonts w:cs="Arial"/>
                <w:b/>
                <w:bCs/>
                <w:color w:val="auto"/>
                <w:sz w:val="20"/>
                <w:szCs w:val="20"/>
                <w:lang w:val="de-DE"/>
              </w:rPr>
              <w:t>TEIL IV</w:t>
            </w:r>
          </w:p>
          <w:p w14:paraId="591762BB" w14:textId="77777777" w:rsidR="00B70427" w:rsidRDefault="00B70427" w:rsidP="00B70427">
            <w:pPr>
              <w:pStyle w:val="Default"/>
              <w:widowControl w:val="0"/>
              <w:tabs>
                <w:tab w:val="center" w:pos="4536"/>
                <w:tab w:val="right" w:pos="9072"/>
              </w:tabs>
              <w:spacing w:line="240" w:lineRule="exact"/>
              <w:ind w:right="125"/>
              <w:jc w:val="center"/>
              <w:rPr>
                <w:rFonts w:cs="Arial"/>
                <w:b/>
                <w:spacing w:val="10"/>
                <w:sz w:val="20"/>
                <w:lang w:val="de-DE"/>
              </w:rPr>
            </w:pPr>
            <w:r w:rsidRPr="00B70427">
              <w:rPr>
                <w:rFonts w:cs="Arial"/>
                <w:b/>
                <w:spacing w:val="10"/>
                <w:sz w:val="20"/>
                <w:lang w:val="de-DE"/>
              </w:rPr>
              <w:t>ZUSCHLAGSERTEILUNG</w:t>
            </w:r>
          </w:p>
          <w:p w14:paraId="71339019" w14:textId="77777777" w:rsidR="00B22F09" w:rsidRPr="0025210A" w:rsidRDefault="00B22F09" w:rsidP="00B22F09">
            <w:pPr>
              <w:pStyle w:val="Default"/>
              <w:widowControl w:val="0"/>
              <w:spacing w:line="240" w:lineRule="exact"/>
              <w:jc w:val="both"/>
              <w:rPr>
                <w:rFonts w:cs="Arial"/>
                <w:bCs/>
                <w:sz w:val="20"/>
                <w:szCs w:val="20"/>
              </w:rPr>
            </w:pPr>
          </w:p>
        </w:tc>
        <w:tc>
          <w:tcPr>
            <w:tcW w:w="852" w:type="dxa"/>
            <w:shd w:val="clear" w:color="auto" w:fill="auto"/>
          </w:tcPr>
          <w:p w14:paraId="622C0C10" w14:textId="77777777" w:rsidR="00B22F09" w:rsidRPr="0025210A" w:rsidRDefault="00B22F09" w:rsidP="00B22F09">
            <w:pPr>
              <w:widowControl w:val="0"/>
              <w:spacing w:line="240" w:lineRule="exact"/>
              <w:jc w:val="both"/>
              <w:rPr>
                <w:rFonts w:cs="Arial"/>
                <w:bCs/>
                <w:color w:val="000000"/>
                <w:lang w:val="it-IT" w:eastAsia="it-IT"/>
              </w:rPr>
            </w:pPr>
          </w:p>
        </w:tc>
        <w:tc>
          <w:tcPr>
            <w:tcW w:w="4258" w:type="dxa"/>
            <w:shd w:val="clear" w:color="auto" w:fill="E7E6E6" w:themeFill="background2"/>
          </w:tcPr>
          <w:p w14:paraId="4ED79AC0" w14:textId="77777777" w:rsidR="00B22F09" w:rsidRPr="00B22F09" w:rsidRDefault="00B22F09" w:rsidP="00B22F09">
            <w:pPr>
              <w:pStyle w:val="Default"/>
              <w:widowControl w:val="0"/>
              <w:tabs>
                <w:tab w:val="center" w:pos="6078"/>
                <w:tab w:val="right" w:pos="9072"/>
              </w:tabs>
              <w:spacing w:line="240" w:lineRule="exact"/>
              <w:ind w:right="72"/>
              <w:jc w:val="center"/>
              <w:rPr>
                <w:rFonts w:cs="Arial"/>
                <w:b/>
                <w:bCs/>
                <w:color w:val="auto"/>
                <w:sz w:val="20"/>
                <w:szCs w:val="20"/>
              </w:rPr>
            </w:pPr>
            <w:r w:rsidRPr="00B22F09">
              <w:rPr>
                <w:rFonts w:cs="Arial"/>
                <w:b/>
                <w:bCs/>
                <w:sz w:val="20"/>
                <w:szCs w:val="20"/>
              </w:rPr>
              <w:tab/>
            </w:r>
          </w:p>
          <w:p w14:paraId="4058A8E4" w14:textId="77777777" w:rsidR="00B22F09" w:rsidRPr="00003D03" w:rsidRDefault="00B22F09" w:rsidP="00B22F09">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r>
              <w:rPr>
                <w:rFonts w:cs="Arial"/>
                <w:b/>
                <w:bCs/>
                <w:color w:val="auto"/>
                <w:sz w:val="20"/>
                <w:szCs w:val="20"/>
              </w:rPr>
              <w:t>V</w:t>
            </w:r>
          </w:p>
          <w:p w14:paraId="2454174F" w14:textId="77777777" w:rsidR="00B22F09" w:rsidRPr="0025210A" w:rsidRDefault="00B22F09" w:rsidP="00B22F09">
            <w:pPr>
              <w:pStyle w:val="Default"/>
              <w:widowControl w:val="0"/>
              <w:tabs>
                <w:tab w:val="center" w:pos="6078"/>
              </w:tabs>
              <w:spacing w:line="240" w:lineRule="exact"/>
              <w:jc w:val="center"/>
              <w:rPr>
                <w:rFonts w:cs="Arial"/>
                <w:bCs/>
                <w:sz w:val="20"/>
                <w:szCs w:val="20"/>
              </w:rPr>
            </w:pPr>
            <w:r w:rsidRPr="00B22F09">
              <w:rPr>
                <w:rFonts w:cs="Arial"/>
                <w:b/>
                <w:spacing w:val="10"/>
                <w:sz w:val="20"/>
              </w:rPr>
              <w:t>PROCEDURA DI AGGIUDICAZIONE</w:t>
            </w:r>
          </w:p>
        </w:tc>
      </w:tr>
      <w:tr w:rsidR="00B22F09" w:rsidRPr="000079B9" w14:paraId="686C601A" w14:textId="77777777" w:rsidTr="00081CDF">
        <w:tc>
          <w:tcPr>
            <w:tcW w:w="4403" w:type="dxa"/>
            <w:shd w:val="clear" w:color="auto" w:fill="auto"/>
          </w:tcPr>
          <w:p w14:paraId="5ED07A9C" w14:textId="77777777" w:rsidR="00B22F09" w:rsidRPr="0025210A" w:rsidRDefault="00B22F09" w:rsidP="00081CDF">
            <w:pPr>
              <w:pStyle w:val="Default"/>
              <w:widowControl w:val="0"/>
              <w:spacing w:line="240" w:lineRule="exact"/>
              <w:jc w:val="both"/>
              <w:rPr>
                <w:rFonts w:cs="Arial"/>
                <w:bCs/>
                <w:sz w:val="20"/>
                <w:szCs w:val="20"/>
              </w:rPr>
            </w:pPr>
          </w:p>
        </w:tc>
        <w:tc>
          <w:tcPr>
            <w:tcW w:w="852" w:type="dxa"/>
            <w:shd w:val="clear" w:color="auto" w:fill="auto"/>
          </w:tcPr>
          <w:p w14:paraId="7EFC8FBB" w14:textId="77777777" w:rsidR="00B22F09" w:rsidRPr="0025210A" w:rsidRDefault="00B22F09" w:rsidP="00081CDF">
            <w:pPr>
              <w:widowControl w:val="0"/>
              <w:spacing w:line="240" w:lineRule="exact"/>
              <w:jc w:val="both"/>
              <w:rPr>
                <w:rFonts w:cs="Arial"/>
                <w:bCs/>
                <w:color w:val="000000"/>
                <w:lang w:val="it-IT" w:eastAsia="it-IT"/>
              </w:rPr>
            </w:pPr>
          </w:p>
        </w:tc>
        <w:tc>
          <w:tcPr>
            <w:tcW w:w="4258" w:type="dxa"/>
            <w:shd w:val="clear" w:color="auto" w:fill="auto"/>
          </w:tcPr>
          <w:p w14:paraId="3A22E9B4" w14:textId="77777777" w:rsidR="00B22F09" w:rsidRPr="0025210A" w:rsidRDefault="00B22F09" w:rsidP="00081CDF">
            <w:pPr>
              <w:pStyle w:val="Default"/>
              <w:widowControl w:val="0"/>
              <w:tabs>
                <w:tab w:val="center" w:pos="6078"/>
              </w:tabs>
              <w:spacing w:line="240" w:lineRule="exact"/>
              <w:jc w:val="both"/>
              <w:rPr>
                <w:rFonts w:cs="Arial"/>
                <w:bCs/>
                <w:sz w:val="20"/>
                <w:szCs w:val="20"/>
              </w:rPr>
            </w:pPr>
          </w:p>
        </w:tc>
      </w:tr>
      <w:tr w:rsidR="00245E92" w:rsidRPr="008E6F9D" w14:paraId="2C634D64" w14:textId="77777777" w:rsidTr="00081CDF">
        <w:tc>
          <w:tcPr>
            <w:tcW w:w="4403" w:type="dxa"/>
            <w:shd w:val="clear" w:color="auto" w:fill="auto"/>
          </w:tcPr>
          <w:p w14:paraId="20AFAAC0" w14:textId="77777777" w:rsidR="00660D41" w:rsidRPr="00B12488" w:rsidRDefault="00E41BD5" w:rsidP="00CA626E">
            <w:pPr>
              <w:pStyle w:val="Paragrafoelenco"/>
              <w:widowControl w:val="0"/>
              <w:numPr>
                <w:ilvl w:val="0"/>
                <w:numId w:val="72"/>
              </w:numPr>
              <w:tabs>
                <w:tab w:val="left" w:pos="5387"/>
              </w:tabs>
              <w:ind w:left="284" w:hanging="284"/>
              <w:rPr>
                <w:rFonts w:cs="Arial"/>
                <w:b/>
                <w:spacing w:val="10"/>
                <w:lang w:val="de-DE"/>
              </w:rPr>
            </w:pPr>
            <w:r w:rsidRPr="00B12488">
              <w:rPr>
                <w:rFonts w:cs="Arial"/>
                <w:b/>
                <w:iCs/>
                <w:lang w:val="de-DE"/>
              </w:rPr>
              <w:t>AUSSCHREIBUNGSVERFAHREN</w:t>
            </w:r>
          </w:p>
          <w:p w14:paraId="0E365168" w14:textId="77777777" w:rsidR="00660D41" w:rsidRPr="00B12488" w:rsidRDefault="00E41BD5" w:rsidP="00CA626E">
            <w:pPr>
              <w:pStyle w:val="Paragrafoelenco"/>
              <w:widowControl w:val="0"/>
              <w:numPr>
                <w:ilvl w:val="1"/>
                <w:numId w:val="72"/>
              </w:numPr>
              <w:tabs>
                <w:tab w:val="left" w:pos="5387"/>
              </w:tabs>
              <w:ind w:left="788" w:hanging="431"/>
              <w:rPr>
                <w:rFonts w:cs="Arial"/>
                <w:b/>
                <w:spacing w:val="10"/>
                <w:lang w:val="de-DE"/>
              </w:rPr>
            </w:pPr>
            <w:r w:rsidRPr="00B12488">
              <w:rPr>
                <w:rFonts w:cs="Arial"/>
                <w:bCs/>
                <w:iCs/>
                <w:lang w:val="de-DE"/>
              </w:rPr>
              <w:t>ABWICKLUNG</w:t>
            </w:r>
            <w:r w:rsidRPr="00B12488">
              <w:rPr>
                <w:rFonts w:cs="Arial"/>
                <w:bCs/>
                <w:lang w:val="de-DE"/>
              </w:rPr>
              <w:t xml:space="preserve"> DES AUSSCHREIBUNGSVERFAHRENS UND BEWERTUNGSKRITERIUM</w:t>
            </w:r>
          </w:p>
          <w:p w14:paraId="54DDCB76" w14:textId="77777777" w:rsidR="00660D41" w:rsidRPr="00B12488" w:rsidRDefault="00E41BD5" w:rsidP="00CA626E">
            <w:pPr>
              <w:pStyle w:val="Paragrafoelenco"/>
              <w:widowControl w:val="0"/>
              <w:numPr>
                <w:ilvl w:val="1"/>
                <w:numId w:val="72"/>
              </w:numPr>
              <w:tabs>
                <w:tab w:val="left" w:pos="5387"/>
              </w:tabs>
              <w:ind w:left="788" w:hanging="431"/>
              <w:rPr>
                <w:rFonts w:cs="Arial"/>
                <w:b/>
                <w:spacing w:val="10"/>
                <w:lang w:val="de-DE"/>
              </w:rPr>
            </w:pPr>
            <w:r w:rsidRPr="00B12488">
              <w:rPr>
                <w:rFonts w:cs="Arial"/>
                <w:bCs/>
                <w:lang w:val="de-DE"/>
              </w:rPr>
              <w:t>UNGEWÖHNLICH NIEDRIGE ANGEBOTE</w:t>
            </w:r>
          </w:p>
          <w:p w14:paraId="5BD34F0C" w14:textId="77777777" w:rsidR="00660D41" w:rsidRPr="00B12488" w:rsidRDefault="00E41BD5" w:rsidP="00CA626E">
            <w:pPr>
              <w:pStyle w:val="Paragrafoelenco"/>
              <w:widowControl w:val="0"/>
              <w:numPr>
                <w:ilvl w:val="1"/>
                <w:numId w:val="72"/>
              </w:numPr>
              <w:tabs>
                <w:tab w:val="left" w:pos="5387"/>
              </w:tabs>
              <w:ind w:left="788" w:hanging="431"/>
              <w:rPr>
                <w:rFonts w:cs="Arial"/>
                <w:b/>
                <w:spacing w:val="10"/>
                <w:lang w:val="de-DE"/>
              </w:rPr>
            </w:pPr>
            <w:r w:rsidRPr="00B12488">
              <w:rPr>
                <w:rFonts w:cs="Arial"/>
                <w:bCs/>
                <w:lang w:val="de-DE"/>
              </w:rPr>
              <w:t>ANGEBOTE MIT GLEICHER PUNKTZAHL</w:t>
            </w:r>
          </w:p>
          <w:p w14:paraId="548C6FC0" w14:textId="77777777" w:rsidR="00723186" w:rsidRPr="00B12488" w:rsidRDefault="00723186" w:rsidP="00CA626E">
            <w:pPr>
              <w:pStyle w:val="Paragrafoelenco"/>
              <w:widowControl w:val="0"/>
              <w:numPr>
                <w:ilvl w:val="1"/>
                <w:numId w:val="72"/>
              </w:numPr>
              <w:tabs>
                <w:tab w:val="left" w:pos="5387"/>
              </w:tabs>
              <w:ind w:left="788" w:hanging="431"/>
              <w:rPr>
                <w:rFonts w:cs="Arial"/>
                <w:b/>
                <w:spacing w:val="10"/>
                <w:lang w:val="de-DE"/>
              </w:rPr>
            </w:pPr>
            <w:r w:rsidRPr="00B12488">
              <w:rPr>
                <w:rFonts w:cs="Arial"/>
                <w:bCs/>
                <w:lang w:val="de-DE"/>
              </w:rPr>
              <w:t>ENDGÜLTIGE RANGORDNUNG</w:t>
            </w:r>
          </w:p>
          <w:p w14:paraId="2AA80446" w14:textId="452A184F" w:rsidR="00660D41" w:rsidRPr="00B12488" w:rsidRDefault="00E41BD5" w:rsidP="00CA626E">
            <w:pPr>
              <w:pStyle w:val="Paragrafoelenco"/>
              <w:widowControl w:val="0"/>
              <w:numPr>
                <w:ilvl w:val="1"/>
                <w:numId w:val="72"/>
              </w:numPr>
              <w:tabs>
                <w:tab w:val="left" w:pos="5387"/>
              </w:tabs>
              <w:ind w:left="788" w:hanging="431"/>
              <w:rPr>
                <w:rFonts w:cs="Arial"/>
                <w:b/>
                <w:spacing w:val="10"/>
                <w:lang w:val="de-DE"/>
              </w:rPr>
            </w:pPr>
            <w:r w:rsidRPr="00B12488">
              <w:rPr>
                <w:rFonts w:cs="Arial"/>
                <w:bCs/>
                <w:lang w:val="de-DE"/>
              </w:rPr>
              <w:t>VORBEHALTE</w:t>
            </w:r>
          </w:p>
          <w:p w14:paraId="7AF36D55" w14:textId="67C00EFD" w:rsidR="00B07C8F" w:rsidRPr="00B12488" w:rsidRDefault="003F3ABF" w:rsidP="00CA626E">
            <w:pPr>
              <w:pStyle w:val="Paragrafoelenco"/>
              <w:widowControl w:val="0"/>
              <w:numPr>
                <w:ilvl w:val="1"/>
                <w:numId w:val="72"/>
              </w:numPr>
              <w:tabs>
                <w:tab w:val="left" w:pos="5387"/>
              </w:tabs>
              <w:ind w:left="788" w:hanging="431"/>
              <w:rPr>
                <w:rFonts w:cs="Arial"/>
                <w:bCs/>
                <w:spacing w:val="10"/>
                <w:lang w:val="de-DE"/>
              </w:rPr>
            </w:pPr>
            <w:r w:rsidRPr="00B12488">
              <w:rPr>
                <w:rFonts w:cs="Arial"/>
                <w:bCs/>
                <w:lang w:val="de-DE"/>
              </w:rPr>
              <w:t>FREIGABE DER VORLÄUFIGEN SICHERHEIT</w:t>
            </w:r>
          </w:p>
          <w:p w14:paraId="0AB8BE03" w14:textId="77777777" w:rsidR="00660D41" w:rsidRPr="00B12488" w:rsidRDefault="00E41BD5" w:rsidP="00CA626E">
            <w:pPr>
              <w:pStyle w:val="Paragrafoelenco"/>
              <w:widowControl w:val="0"/>
              <w:numPr>
                <w:ilvl w:val="0"/>
                <w:numId w:val="72"/>
              </w:numPr>
              <w:tabs>
                <w:tab w:val="left" w:pos="5387"/>
              </w:tabs>
              <w:ind w:left="284" w:hanging="284"/>
              <w:rPr>
                <w:rFonts w:cs="Arial"/>
                <w:b/>
                <w:lang w:val="de-DE"/>
              </w:rPr>
            </w:pPr>
            <w:r w:rsidRPr="00B12488">
              <w:rPr>
                <w:rFonts w:cs="Arial"/>
                <w:b/>
                <w:lang w:val="de-DE"/>
              </w:rPr>
              <w:t>KONTROLLE GEMÄSS ART 33, 80, 81, 82, 83 UND UND 86 GVD NR. 0/2016, ENDGÜLTIGE ZUSCHLAGSERTEILUNG UND VERTRAGSABSCHLUSS</w:t>
            </w:r>
          </w:p>
          <w:p w14:paraId="6C5E1EA0" w14:textId="77777777" w:rsidR="00723186" w:rsidRPr="00B12488" w:rsidRDefault="00723186" w:rsidP="00CA626E">
            <w:pPr>
              <w:pStyle w:val="Paragrafoelenco"/>
              <w:widowControl w:val="0"/>
              <w:numPr>
                <w:ilvl w:val="1"/>
                <w:numId w:val="72"/>
              </w:numPr>
              <w:tabs>
                <w:tab w:val="left" w:pos="5387"/>
              </w:tabs>
              <w:rPr>
                <w:rFonts w:cs="Arial"/>
                <w:b/>
                <w:lang w:val="de-DE"/>
              </w:rPr>
            </w:pPr>
            <w:r w:rsidRPr="00B12488">
              <w:rPr>
                <w:rFonts w:cs="Arial"/>
                <w:bCs/>
                <w:lang w:val="de-DE"/>
              </w:rPr>
              <w:t>VON DER VERGABESTELLE GEFORDERTE UNTERLAGEN DES WIRTSCHAFTSTEILNEHMERS</w:t>
            </w:r>
          </w:p>
          <w:p w14:paraId="71C9E066" w14:textId="77777777" w:rsidR="00723186" w:rsidRPr="00B12488" w:rsidRDefault="00723186" w:rsidP="00CA626E">
            <w:pPr>
              <w:pStyle w:val="Paragrafoelenco"/>
              <w:widowControl w:val="0"/>
              <w:numPr>
                <w:ilvl w:val="1"/>
                <w:numId w:val="72"/>
              </w:numPr>
              <w:tabs>
                <w:tab w:val="left" w:pos="5387"/>
              </w:tabs>
              <w:rPr>
                <w:rFonts w:cs="Arial"/>
                <w:b/>
                <w:lang w:val="de-DE"/>
              </w:rPr>
            </w:pPr>
            <w:r w:rsidRPr="00B12488">
              <w:rPr>
                <w:rFonts w:cs="Arial"/>
                <w:bCs/>
                <w:lang w:val="de-DE"/>
              </w:rPr>
              <w:t>KOSTEN FÜR ARBEITSKRÄFTE UND BETRIEBSINTERNE SICHERHEITSKOSTEN</w:t>
            </w:r>
          </w:p>
          <w:p w14:paraId="68B2A80E" w14:textId="77777777" w:rsidR="00B70427" w:rsidRPr="00B12488" w:rsidRDefault="00E41BD5" w:rsidP="00CA626E">
            <w:pPr>
              <w:pStyle w:val="Paragrafoelenco"/>
              <w:widowControl w:val="0"/>
              <w:numPr>
                <w:ilvl w:val="1"/>
                <w:numId w:val="72"/>
              </w:numPr>
              <w:tabs>
                <w:tab w:val="left" w:pos="5387"/>
              </w:tabs>
              <w:rPr>
                <w:rFonts w:cs="Arial"/>
                <w:b/>
                <w:lang w:val="de-DE"/>
              </w:rPr>
            </w:pPr>
            <w:r w:rsidRPr="00B12488">
              <w:rPr>
                <w:rFonts w:cs="Arial"/>
                <w:bCs/>
                <w:lang w:val="de-DE"/>
              </w:rPr>
              <w:t xml:space="preserve">VON DER VERGABESTELLE VON AMTS WEGEN EINZUHOLENDE UNTERLAGEN </w:t>
            </w:r>
          </w:p>
          <w:p w14:paraId="28E61CCB" w14:textId="77777777" w:rsidR="00660D41" w:rsidRPr="00B12488" w:rsidRDefault="00660D41" w:rsidP="00660D41">
            <w:pPr>
              <w:pStyle w:val="Paragrafoelenco"/>
              <w:widowControl w:val="0"/>
              <w:tabs>
                <w:tab w:val="left" w:pos="5387"/>
              </w:tabs>
              <w:ind w:left="792"/>
              <w:rPr>
                <w:rFonts w:cs="Arial"/>
                <w:b/>
                <w:lang w:val="de-DE"/>
              </w:rPr>
            </w:pPr>
          </w:p>
          <w:p w14:paraId="1EEB6D51" w14:textId="77777777" w:rsidR="00660D41" w:rsidRPr="00B12488" w:rsidRDefault="00E41BD5" w:rsidP="00CA626E">
            <w:pPr>
              <w:pStyle w:val="Paragrafoelenco"/>
              <w:widowControl w:val="0"/>
              <w:numPr>
                <w:ilvl w:val="0"/>
                <w:numId w:val="72"/>
              </w:numPr>
              <w:tabs>
                <w:tab w:val="left" w:pos="5387"/>
              </w:tabs>
              <w:ind w:left="284" w:hanging="284"/>
              <w:rPr>
                <w:rFonts w:cs="Arial"/>
                <w:b/>
                <w:lang w:val="de-DE"/>
              </w:rPr>
            </w:pPr>
            <w:r w:rsidRPr="00B12488">
              <w:rPr>
                <w:rFonts w:cs="Arial"/>
                <w:b/>
                <w:lang w:val="de-DE"/>
              </w:rPr>
              <w:t>ENDGÜLTIGE</w:t>
            </w:r>
            <w:r w:rsidRPr="00B12488">
              <w:rPr>
                <w:rFonts w:cs="Arial"/>
                <w:bCs/>
                <w:lang w:val="de-DE"/>
              </w:rPr>
              <w:t xml:space="preserve"> </w:t>
            </w:r>
            <w:r w:rsidRPr="00B12488">
              <w:rPr>
                <w:rFonts w:cs="Arial"/>
                <w:b/>
                <w:lang w:val="de-DE"/>
              </w:rPr>
              <w:t>ZUSCHLAGSERTEILUNG</w:t>
            </w:r>
          </w:p>
          <w:p w14:paraId="48CD8089" w14:textId="77777777" w:rsidR="001A50DB" w:rsidRPr="00B12488" w:rsidRDefault="001A50DB" w:rsidP="00CA626E">
            <w:pPr>
              <w:pStyle w:val="Paragrafoelenco"/>
              <w:widowControl w:val="0"/>
              <w:numPr>
                <w:ilvl w:val="0"/>
                <w:numId w:val="72"/>
              </w:numPr>
              <w:tabs>
                <w:tab w:val="left" w:pos="5387"/>
              </w:tabs>
              <w:ind w:left="284" w:hanging="284"/>
              <w:rPr>
                <w:rFonts w:cs="Arial"/>
                <w:b/>
                <w:lang w:val="de-DE"/>
              </w:rPr>
            </w:pPr>
            <w:r w:rsidRPr="00B12488">
              <w:rPr>
                <w:rFonts w:cs="Arial"/>
                <w:b/>
                <w:lang w:val="de-DE"/>
              </w:rPr>
              <w:t>WIDERRUF DES ZUSCHLAGS AUS GRÜNDEN, DIE DEM ZUSCHLAGSEMPFÄNGER ANZULASEN SIND</w:t>
            </w:r>
          </w:p>
          <w:p w14:paraId="0EC8E5E2" w14:textId="77777777" w:rsidR="00587907" w:rsidRPr="00B12488" w:rsidRDefault="00E41BD5" w:rsidP="00CA626E">
            <w:pPr>
              <w:pStyle w:val="Paragrafoelenco"/>
              <w:widowControl w:val="0"/>
              <w:numPr>
                <w:ilvl w:val="0"/>
                <w:numId w:val="72"/>
              </w:numPr>
              <w:tabs>
                <w:tab w:val="left" w:pos="5387"/>
              </w:tabs>
              <w:ind w:left="284" w:hanging="284"/>
              <w:rPr>
                <w:rFonts w:cs="Arial"/>
                <w:b/>
                <w:lang w:val="de-DE"/>
              </w:rPr>
            </w:pPr>
            <w:r w:rsidRPr="00B12488">
              <w:rPr>
                <w:rFonts w:cs="Arial"/>
                <w:b/>
                <w:lang w:val="de-DE"/>
              </w:rPr>
              <w:t>VERTRAGSABSCHLUSS UND ADMINISTRATIVE ERFÜLLUNGEN ZUGUNSTEN DER VERTRAGSSCHLIESSENDEN VERWALTUNG</w:t>
            </w:r>
          </w:p>
          <w:p w14:paraId="4C27C7F9" w14:textId="77777777" w:rsidR="00660D41" w:rsidRPr="00B12488" w:rsidRDefault="00E41BD5" w:rsidP="00CA626E">
            <w:pPr>
              <w:pStyle w:val="Paragrafoelenco"/>
              <w:widowControl w:val="0"/>
              <w:numPr>
                <w:ilvl w:val="0"/>
                <w:numId w:val="72"/>
              </w:numPr>
              <w:tabs>
                <w:tab w:val="left" w:pos="5387"/>
              </w:tabs>
              <w:ind w:left="284" w:hanging="284"/>
              <w:rPr>
                <w:rFonts w:cs="Arial"/>
                <w:b/>
                <w:lang w:val="de-DE"/>
              </w:rPr>
            </w:pPr>
            <w:r w:rsidRPr="00B12488">
              <w:rPr>
                <w:rFonts w:cs="Arial"/>
                <w:b/>
                <w:lang w:val="de-DE"/>
              </w:rPr>
              <w:t>RÜCKVERFOLGBARKEIT DER ZAHLUNGS</w:t>
            </w:r>
            <w:r w:rsidRPr="00B12488">
              <w:rPr>
                <w:rFonts w:cs="Arial"/>
                <w:b/>
                <w:lang w:val="de-DE"/>
              </w:rPr>
              <w:softHyphen/>
              <w:t>FLÜSSE</w:t>
            </w:r>
          </w:p>
          <w:p w14:paraId="2D2F7021" w14:textId="77777777" w:rsidR="00660D41" w:rsidRPr="00B12488" w:rsidRDefault="00E41BD5" w:rsidP="00CA626E">
            <w:pPr>
              <w:pStyle w:val="Paragrafoelenco"/>
              <w:widowControl w:val="0"/>
              <w:numPr>
                <w:ilvl w:val="0"/>
                <w:numId w:val="72"/>
              </w:numPr>
              <w:tabs>
                <w:tab w:val="left" w:pos="5387"/>
              </w:tabs>
              <w:ind w:left="284" w:hanging="284"/>
              <w:rPr>
                <w:rFonts w:cs="Arial"/>
                <w:b/>
                <w:lang w:val="de-DE"/>
              </w:rPr>
            </w:pPr>
            <w:r w:rsidRPr="00B12488">
              <w:rPr>
                <w:rFonts w:cs="Arial"/>
                <w:b/>
                <w:lang w:val="de-DE"/>
              </w:rPr>
              <w:t>ERFORDERLICHE TÄTIGKEITEN IM FALLE DES ZUSCHLAGS</w:t>
            </w:r>
          </w:p>
          <w:p w14:paraId="0FED5F35" w14:textId="77777777" w:rsidR="00660D41" w:rsidRPr="00B12488" w:rsidRDefault="00E41BD5" w:rsidP="00CA626E">
            <w:pPr>
              <w:pStyle w:val="Paragrafoelenco"/>
              <w:widowControl w:val="0"/>
              <w:numPr>
                <w:ilvl w:val="0"/>
                <w:numId w:val="72"/>
              </w:numPr>
              <w:tabs>
                <w:tab w:val="left" w:pos="5387"/>
              </w:tabs>
              <w:ind w:left="284" w:hanging="284"/>
              <w:rPr>
                <w:rFonts w:cs="Arial"/>
                <w:b/>
                <w:lang w:val="de-DE"/>
              </w:rPr>
            </w:pPr>
            <w:r w:rsidRPr="00B12488">
              <w:rPr>
                <w:rFonts w:cs="Arial"/>
                <w:b/>
                <w:lang w:val="de-DE"/>
              </w:rPr>
              <w:t>UNVEREINBARKEITSKLAUSEL – VORBE</w:t>
            </w:r>
            <w:r w:rsidRPr="00B12488">
              <w:rPr>
                <w:rFonts w:cs="Arial"/>
                <w:b/>
                <w:lang w:val="de-DE"/>
              </w:rPr>
              <w:softHyphen/>
              <w:t>HALTE</w:t>
            </w:r>
          </w:p>
          <w:p w14:paraId="206A3718" w14:textId="77777777" w:rsidR="00B22F09" w:rsidRPr="00B12488" w:rsidRDefault="00E41BD5" w:rsidP="00CA626E">
            <w:pPr>
              <w:pStyle w:val="Paragrafoelenco"/>
              <w:widowControl w:val="0"/>
              <w:numPr>
                <w:ilvl w:val="0"/>
                <w:numId w:val="72"/>
              </w:numPr>
              <w:tabs>
                <w:tab w:val="left" w:pos="5387"/>
              </w:tabs>
              <w:ind w:left="284" w:hanging="284"/>
              <w:rPr>
                <w:rFonts w:cs="Arial"/>
                <w:b/>
                <w:lang w:val="de-DE"/>
              </w:rPr>
            </w:pPr>
            <w:r w:rsidRPr="00B12488">
              <w:rPr>
                <w:rFonts w:cs="Arial"/>
                <w:b/>
                <w:lang w:val="de-DE"/>
              </w:rPr>
              <w:t>ANZAHLUNG DES VERTRAGSWERTES</w:t>
            </w:r>
          </w:p>
        </w:tc>
        <w:tc>
          <w:tcPr>
            <w:tcW w:w="852" w:type="dxa"/>
            <w:shd w:val="clear" w:color="auto" w:fill="auto"/>
          </w:tcPr>
          <w:p w14:paraId="25D04818" w14:textId="77777777" w:rsidR="00B22F09" w:rsidRPr="00B12488" w:rsidRDefault="00B22F09" w:rsidP="00660D41">
            <w:pPr>
              <w:widowControl w:val="0"/>
              <w:rPr>
                <w:rFonts w:cs="Arial"/>
                <w:bCs/>
                <w:lang w:val="it-IT" w:eastAsia="it-IT"/>
              </w:rPr>
            </w:pPr>
          </w:p>
        </w:tc>
        <w:tc>
          <w:tcPr>
            <w:tcW w:w="4258" w:type="dxa"/>
            <w:shd w:val="clear" w:color="auto" w:fill="auto"/>
          </w:tcPr>
          <w:p w14:paraId="426A9949" w14:textId="77777777" w:rsidR="00B70427" w:rsidRPr="00B12488" w:rsidRDefault="00E41BD5" w:rsidP="005D66AF">
            <w:pPr>
              <w:pStyle w:val="Default"/>
              <w:widowControl w:val="0"/>
              <w:numPr>
                <w:ilvl w:val="0"/>
                <w:numId w:val="16"/>
              </w:numPr>
              <w:ind w:left="357" w:hanging="357"/>
              <w:rPr>
                <w:rFonts w:cs="Arial"/>
                <w:b/>
                <w:color w:val="auto"/>
                <w:sz w:val="20"/>
                <w:szCs w:val="20"/>
              </w:rPr>
            </w:pPr>
            <w:r w:rsidRPr="00B12488">
              <w:rPr>
                <w:rFonts w:cs="Arial"/>
                <w:b/>
                <w:iCs/>
                <w:color w:val="auto"/>
                <w:sz w:val="20"/>
                <w:szCs w:val="20"/>
              </w:rPr>
              <w:t>PROCEDIMENTO DI GARA</w:t>
            </w:r>
          </w:p>
          <w:p w14:paraId="0E8753D3" w14:textId="77777777" w:rsidR="00E41BD5" w:rsidRPr="00B12488" w:rsidRDefault="00E41BD5" w:rsidP="005D66AF">
            <w:pPr>
              <w:pStyle w:val="Paragrafoelenco"/>
              <w:widowControl w:val="0"/>
              <w:numPr>
                <w:ilvl w:val="1"/>
                <w:numId w:val="16"/>
              </w:numPr>
              <w:ind w:left="788" w:hanging="431"/>
              <w:rPr>
                <w:rFonts w:cs="Arial"/>
                <w:bCs/>
                <w:spacing w:val="10"/>
                <w:lang w:val="it-IT"/>
              </w:rPr>
            </w:pPr>
            <w:r w:rsidRPr="00B12488">
              <w:rPr>
                <w:rFonts w:cs="Arial"/>
                <w:bCs/>
                <w:iCs/>
                <w:lang w:val="it-IT"/>
              </w:rPr>
              <w:t>SVOLGIMENTO</w:t>
            </w:r>
            <w:r w:rsidRPr="00B12488">
              <w:rPr>
                <w:rFonts w:cs="Arial"/>
                <w:bCs/>
                <w:lang w:val="it-IT"/>
              </w:rPr>
              <w:t xml:space="preserve"> DELLA GARA E CRITERIO DI VALUTAZIONE</w:t>
            </w:r>
          </w:p>
          <w:p w14:paraId="78A77202" w14:textId="77777777" w:rsidR="00660D41" w:rsidRPr="00B12488" w:rsidRDefault="00660D41" w:rsidP="00660D41">
            <w:pPr>
              <w:pStyle w:val="Paragrafoelenco"/>
              <w:widowControl w:val="0"/>
              <w:ind w:left="788"/>
              <w:rPr>
                <w:rFonts w:cs="Arial"/>
                <w:bCs/>
                <w:spacing w:val="10"/>
                <w:lang w:val="it-IT"/>
              </w:rPr>
            </w:pPr>
          </w:p>
          <w:p w14:paraId="4ACDA4F2" w14:textId="77777777" w:rsidR="00E41BD5" w:rsidRPr="00B12488" w:rsidRDefault="00E41BD5" w:rsidP="005D66AF">
            <w:pPr>
              <w:pStyle w:val="Paragrafoelenco"/>
              <w:widowControl w:val="0"/>
              <w:numPr>
                <w:ilvl w:val="1"/>
                <w:numId w:val="16"/>
              </w:numPr>
              <w:ind w:left="788" w:hanging="431"/>
              <w:rPr>
                <w:rFonts w:cs="Arial"/>
                <w:bCs/>
                <w:spacing w:val="10"/>
              </w:rPr>
            </w:pPr>
            <w:r w:rsidRPr="00B12488">
              <w:rPr>
                <w:rFonts w:cs="Arial"/>
                <w:bCs/>
                <w:spacing w:val="10"/>
              </w:rPr>
              <w:t>OFFERTE ANOMALE</w:t>
            </w:r>
          </w:p>
          <w:p w14:paraId="4E3DB93F" w14:textId="77777777" w:rsidR="00660D41" w:rsidRPr="00B12488" w:rsidRDefault="00660D41" w:rsidP="00660D41">
            <w:pPr>
              <w:pStyle w:val="Paragrafoelenco"/>
              <w:widowControl w:val="0"/>
              <w:ind w:left="788"/>
              <w:rPr>
                <w:rFonts w:cs="Arial"/>
                <w:bCs/>
                <w:spacing w:val="10"/>
              </w:rPr>
            </w:pPr>
          </w:p>
          <w:p w14:paraId="30F87DDB" w14:textId="77777777" w:rsidR="00E41BD5" w:rsidRPr="00B12488" w:rsidRDefault="00E41BD5" w:rsidP="005D66AF">
            <w:pPr>
              <w:pStyle w:val="Paragrafoelenco"/>
              <w:widowControl w:val="0"/>
              <w:numPr>
                <w:ilvl w:val="1"/>
                <w:numId w:val="16"/>
              </w:numPr>
              <w:ind w:left="788" w:hanging="431"/>
              <w:rPr>
                <w:rFonts w:cs="Arial"/>
                <w:bCs/>
                <w:spacing w:val="10"/>
              </w:rPr>
            </w:pPr>
            <w:r w:rsidRPr="00B12488">
              <w:rPr>
                <w:rFonts w:cs="Arial"/>
                <w:bCs/>
                <w:spacing w:val="10"/>
              </w:rPr>
              <w:t>OFFERTE CON MEDESIMO PUNTEGGIO</w:t>
            </w:r>
          </w:p>
          <w:p w14:paraId="4800F77A" w14:textId="77777777" w:rsidR="00E41BD5" w:rsidRPr="00B12488" w:rsidRDefault="00E41BD5" w:rsidP="005D66AF">
            <w:pPr>
              <w:pStyle w:val="Paragrafoelenco"/>
              <w:widowControl w:val="0"/>
              <w:numPr>
                <w:ilvl w:val="1"/>
                <w:numId w:val="16"/>
              </w:numPr>
              <w:ind w:left="788" w:hanging="431"/>
              <w:rPr>
                <w:rFonts w:cs="Arial"/>
                <w:bCs/>
                <w:spacing w:val="10"/>
              </w:rPr>
            </w:pPr>
            <w:r w:rsidRPr="00B12488">
              <w:rPr>
                <w:rFonts w:cs="Arial"/>
                <w:bCs/>
                <w:spacing w:val="10"/>
              </w:rPr>
              <w:t>GRADUATORIA FINALE</w:t>
            </w:r>
          </w:p>
          <w:p w14:paraId="6822D0A5" w14:textId="737FE088" w:rsidR="00E41BD5" w:rsidRPr="00B12488" w:rsidRDefault="00E41BD5" w:rsidP="005D66AF">
            <w:pPr>
              <w:pStyle w:val="Paragrafoelenco"/>
              <w:widowControl w:val="0"/>
              <w:numPr>
                <w:ilvl w:val="1"/>
                <w:numId w:val="16"/>
              </w:numPr>
              <w:ind w:left="788" w:hanging="431"/>
              <w:rPr>
                <w:rFonts w:cs="Arial"/>
                <w:bCs/>
                <w:spacing w:val="10"/>
              </w:rPr>
            </w:pPr>
            <w:r w:rsidRPr="00B12488">
              <w:rPr>
                <w:rFonts w:cs="Arial"/>
                <w:bCs/>
                <w:spacing w:val="10"/>
              </w:rPr>
              <w:t>RISERVE</w:t>
            </w:r>
          </w:p>
          <w:p w14:paraId="0BD5AB5C" w14:textId="7D33AB34" w:rsidR="003F3ABF" w:rsidRPr="00B12488" w:rsidRDefault="003F3ABF" w:rsidP="005D66AF">
            <w:pPr>
              <w:pStyle w:val="Paragrafoelenco"/>
              <w:widowControl w:val="0"/>
              <w:numPr>
                <w:ilvl w:val="1"/>
                <w:numId w:val="16"/>
              </w:numPr>
              <w:ind w:left="788" w:hanging="431"/>
              <w:rPr>
                <w:rFonts w:cs="Arial"/>
                <w:spacing w:val="10"/>
              </w:rPr>
            </w:pPr>
            <w:r w:rsidRPr="00B12488">
              <w:rPr>
                <w:rFonts w:cs="Arial"/>
              </w:rPr>
              <w:t>SVINCOLO DELLA GARANZIA PROVVISORIA</w:t>
            </w:r>
          </w:p>
          <w:p w14:paraId="1AAB352B" w14:textId="77777777" w:rsidR="00B70427" w:rsidRPr="00B12488" w:rsidRDefault="00E41BD5" w:rsidP="005D66AF">
            <w:pPr>
              <w:pStyle w:val="Default"/>
              <w:widowControl w:val="0"/>
              <w:numPr>
                <w:ilvl w:val="0"/>
                <w:numId w:val="16"/>
              </w:numPr>
              <w:ind w:left="357" w:hanging="357"/>
              <w:rPr>
                <w:rFonts w:cs="Arial"/>
                <w:b/>
                <w:color w:val="auto"/>
                <w:spacing w:val="10"/>
                <w:sz w:val="20"/>
                <w:szCs w:val="20"/>
              </w:rPr>
            </w:pPr>
            <w:r w:rsidRPr="00B12488">
              <w:rPr>
                <w:rFonts w:cs="Arial"/>
                <w:b/>
                <w:iCs/>
                <w:color w:val="auto"/>
                <w:sz w:val="20"/>
                <w:szCs w:val="20"/>
              </w:rPr>
              <w:t>CONTROLLI</w:t>
            </w:r>
            <w:r w:rsidRPr="00B12488">
              <w:rPr>
                <w:rFonts w:cs="Arial"/>
                <w:b/>
                <w:color w:val="auto"/>
                <w:sz w:val="20"/>
                <w:szCs w:val="20"/>
              </w:rPr>
              <w:t xml:space="preserve"> EX ARTT. 33, 80, 81, 82, 83 E 86 DEL </w:t>
            </w:r>
            <w:r w:rsidR="00F0276C" w:rsidRPr="00B12488">
              <w:rPr>
                <w:rFonts w:cs="Arial"/>
                <w:b/>
                <w:color w:val="auto"/>
                <w:sz w:val="20"/>
                <w:szCs w:val="20"/>
              </w:rPr>
              <w:t>D.LGS</w:t>
            </w:r>
            <w:r w:rsidRPr="00B12488">
              <w:rPr>
                <w:rFonts w:cs="Arial"/>
                <w:b/>
                <w:color w:val="auto"/>
                <w:sz w:val="20"/>
                <w:szCs w:val="20"/>
              </w:rPr>
              <w:t>. 50/2016, AGGIUDICAZIONE DEFINITIVA E STIPULA DEL CONTRATTO</w:t>
            </w:r>
            <w:r w:rsidRPr="00B12488">
              <w:rPr>
                <w:rFonts w:cs="Arial"/>
                <w:b/>
                <w:color w:val="auto"/>
                <w:spacing w:val="10"/>
                <w:sz w:val="20"/>
                <w:szCs w:val="20"/>
              </w:rPr>
              <w:t xml:space="preserve"> </w:t>
            </w:r>
          </w:p>
          <w:p w14:paraId="35236353" w14:textId="77777777" w:rsidR="00E41BD5" w:rsidRPr="00B12488" w:rsidRDefault="00E41BD5" w:rsidP="005D66AF">
            <w:pPr>
              <w:pStyle w:val="Paragrafoelenco"/>
              <w:widowControl w:val="0"/>
              <w:numPr>
                <w:ilvl w:val="1"/>
                <w:numId w:val="16"/>
              </w:numPr>
              <w:ind w:left="788" w:hanging="431"/>
              <w:rPr>
                <w:rFonts w:cs="Arial"/>
                <w:bCs/>
                <w:spacing w:val="10"/>
                <w:lang w:val="it-IT"/>
              </w:rPr>
            </w:pPr>
            <w:r w:rsidRPr="00B12488">
              <w:rPr>
                <w:rFonts w:cs="Arial"/>
                <w:bCs/>
                <w:iCs/>
                <w:lang w:val="it-IT"/>
              </w:rPr>
              <w:t>DOCUMENTAZIONE</w:t>
            </w:r>
            <w:r w:rsidRPr="00B12488">
              <w:rPr>
                <w:rFonts w:cs="Arial"/>
                <w:bCs/>
                <w:lang w:val="it-IT"/>
              </w:rPr>
              <w:t xml:space="preserve"> RICHIESTA DALLA STAZIONE APPALTANTE ALL’OPERATORE ECONOMICO</w:t>
            </w:r>
          </w:p>
          <w:p w14:paraId="29A6438A" w14:textId="77777777" w:rsidR="00660D41" w:rsidRPr="00B12488" w:rsidRDefault="00E41BD5" w:rsidP="005D66AF">
            <w:pPr>
              <w:pStyle w:val="Paragrafoelenco"/>
              <w:widowControl w:val="0"/>
              <w:numPr>
                <w:ilvl w:val="1"/>
                <w:numId w:val="16"/>
              </w:numPr>
              <w:ind w:left="788" w:hanging="431"/>
              <w:rPr>
                <w:rFonts w:cs="Arial"/>
                <w:bCs/>
                <w:spacing w:val="10"/>
                <w:lang w:val="it-IT"/>
              </w:rPr>
            </w:pPr>
            <w:r w:rsidRPr="00B12488">
              <w:rPr>
                <w:rFonts w:cs="Arial"/>
                <w:bCs/>
                <w:lang w:val="it-IT"/>
              </w:rPr>
              <w:t>INDICAZIONE DEI COSTI PER LA MANODOPERA E DEL COSTO DI SICUREZZA INTERNA AZIENDALE</w:t>
            </w:r>
            <w:r w:rsidRPr="00B12488">
              <w:rPr>
                <w:rFonts w:cs="Arial"/>
                <w:bCs/>
                <w:spacing w:val="10"/>
                <w:lang w:val="it-IT"/>
              </w:rPr>
              <w:t xml:space="preserve"> </w:t>
            </w:r>
          </w:p>
          <w:p w14:paraId="6A79DD8C" w14:textId="77777777" w:rsidR="00B70427" w:rsidRPr="00B12488" w:rsidRDefault="00E41BD5" w:rsidP="005D66AF">
            <w:pPr>
              <w:pStyle w:val="Paragrafoelenco"/>
              <w:widowControl w:val="0"/>
              <w:numPr>
                <w:ilvl w:val="1"/>
                <w:numId w:val="16"/>
              </w:numPr>
              <w:ind w:left="788" w:hanging="431"/>
              <w:rPr>
                <w:rFonts w:cs="Arial"/>
                <w:bCs/>
                <w:spacing w:val="10"/>
                <w:lang w:val="it-IT"/>
              </w:rPr>
            </w:pPr>
            <w:r w:rsidRPr="00B12488">
              <w:rPr>
                <w:rFonts w:cs="Arial"/>
                <w:bCs/>
                <w:lang w:val="it-IT"/>
              </w:rPr>
              <w:t>DOCUMENTAZIONE RICHIESTA D’UFFICIO DALLA STAZIONE APPALTANTE ALLE PUBBLICHE AMMINISTRAZIONI COMPETENTI</w:t>
            </w:r>
            <w:r w:rsidRPr="00B12488">
              <w:rPr>
                <w:rFonts w:cs="Arial"/>
                <w:bCs/>
                <w:spacing w:val="10"/>
                <w:lang w:val="it-IT"/>
              </w:rPr>
              <w:t xml:space="preserve"> </w:t>
            </w:r>
          </w:p>
          <w:p w14:paraId="60352A96" w14:textId="77777777" w:rsidR="00E41BD5" w:rsidRPr="00B12488" w:rsidRDefault="00E41BD5" w:rsidP="005D66AF">
            <w:pPr>
              <w:pStyle w:val="Default"/>
              <w:widowControl w:val="0"/>
              <w:numPr>
                <w:ilvl w:val="0"/>
                <w:numId w:val="16"/>
              </w:numPr>
              <w:ind w:left="357" w:hanging="357"/>
              <w:rPr>
                <w:rFonts w:cs="Arial"/>
                <w:b/>
                <w:color w:val="auto"/>
                <w:spacing w:val="10"/>
                <w:sz w:val="20"/>
                <w:szCs w:val="20"/>
              </w:rPr>
            </w:pPr>
            <w:r w:rsidRPr="00B12488">
              <w:rPr>
                <w:rFonts w:cs="Arial"/>
                <w:b/>
                <w:color w:val="auto"/>
                <w:spacing w:val="10"/>
                <w:sz w:val="20"/>
                <w:szCs w:val="20"/>
              </w:rPr>
              <w:t>AGGIUDICAZIONE DEFINITIVA</w:t>
            </w:r>
          </w:p>
          <w:p w14:paraId="72AF9774" w14:textId="77777777" w:rsidR="00E41BD5" w:rsidRPr="00B12488" w:rsidRDefault="00E41BD5" w:rsidP="005D66AF">
            <w:pPr>
              <w:pStyle w:val="Default"/>
              <w:widowControl w:val="0"/>
              <w:numPr>
                <w:ilvl w:val="0"/>
                <w:numId w:val="16"/>
              </w:numPr>
              <w:ind w:left="357" w:hanging="357"/>
              <w:rPr>
                <w:rFonts w:cs="Arial"/>
                <w:b/>
                <w:color w:val="auto"/>
                <w:spacing w:val="10"/>
                <w:sz w:val="20"/>
                <w:szCs w:val="20"/>
              </w:rPr>
            </w:pPr>
            <w:r w:rsidRPr="00B12488">
              <w:rPr>
                <w:rFonts w:cs="Arial"/>
                <w:b/>
                <w:color w:val="auto"/>
                <w:sz w:val="20"/>
                <w:szCs w:val="20"/>
                <w:lang w:eastAsia="en-US"/>
              </w:rPr>
              <w:t>REVOCA DELL’AGGIUDICAZIONE PER CAUSA IMPUTABILE ALL’AGGIUDICATARIO</w:t>
            </w:r>
          </w:p>
          <w:p w14:paraId="55522A9C" w14:textId="77777777" w:rsidR="00660D41" w:rsidRPr="00B12488" w:rsidRDefault="00660D41" w:rsidP="00660D41">
            <w:pPr>
              <w:pStyle w:val="Default"/>
              <w:widowControl w:val="0"/>
              <w:ind w:left="357"/>
              <w:rPr>
                <w:rFonts w:cs="Arial"/>
                <w:b/>
                <w:color w:val="auto"/>
                <w:spacing w:val="10"/>
                <w:sz w:val="20"/>
                <w:szCs w:val="20"/>
              </w:rPr>
            </w:pPr>
          </w:p>
          <w:p w14:paraId="4C398B0C" w14:textId="77777777" w:rsidR="00660D41" w:rsidRPr="00B12488" w:rsidRDefault="00E41BD5" w:rsidP="005D66AF">
            <w:pPr>
              <w:pStyle w:val="Default"/>
              <w:widowControl w:val="0"/>
              <w:numPr>
                <w:ilvl w:val="0"/>
                <w:numId w:val="16"/>
              </w:numPr>
              <w:ind w:left="357" w:hanging="357"/>
              <w:rPr>
                <w:rFonts w:cs="Arial"/>
                <w:b/>
                <w:color w:val="auto"/>
                <w:spacing w:val="10"/>
                <w:sz w:val="20"/>
                <w:szCs w:val="20"/>
              </w:rPr>
            </w:pPr>
            <w:r w:rsidRPr="00B12488">
              <w:rPr>
                <w:rFonts w:cs="Arial"/>
                <w:b/>
                <w:color w:val="auto"/>
                <w:sz w:val="20"/>
                <w:szCs w:val="20"/>
              </w:rPr>
              <w:t>STIPULA DEL CONTRATTO E ADEMPIMENTI AMMINISTRATIVI IN FAVORE DELLA PUBBLICA AMMINISTRAZIONE CONTRAENTE</w:t>
            </w:r>
          </w:p>
          <w:p w14:paraId="5698262C" w14:textId="77777777" w:rsidR="009F1224" w:rsidRPr="00B12488" w:rsidRDefault="009F1224" w:rsidP="009F1224">
            <w:pPr>
              <w:pStyle w:val="Default"/>
              <w:widowControl w:val="0"/>
              <w:rPr>
                <w:rFonts w:cs="Arial"/>
                <w:b/>
                <w:color w:val="auto"/>
                <w:spacing w:val="10"/>
                <w:sz w:val="20"/>
                <w:szCs w:val="20"/>
              </w:rPr>
            </w:pPr>
          </w:p>
          <w:p w14:paraId="25FD4585" w14:textId="77777777" w:rsidR="00E41BD5" w:rsidRPr="00B12488" w:rsidRDefault="00E41BD5" w:rsidP="005D66AF">
            <w:pPr>
              <w:pStyle w:val="Default"/>
              <w:widowControl w:val="0"/>
              <w:numPr>
                <w:ilvl w:val="0"/>
                <w:numId w:val="16"/>
              </w:numPr>
              <w:ind w:left="357" w:hanging="357"/>
              <w:rPr>
                <w:rFonts w:cs="Arial"/>
                <w:b/>
                <w:color w:val="auto"/>
                <w:spacing w:val="10"/>
                <w:sz w:val="20"/>
                <w:szCs w:val="20"/>
              </w:rPr>
            </w:pPr>
            <w:r w:rsidRPr="00B12488">
              <w:rPr>
                <w:rFonts w:cs="Arial"/>
                <w:b/>
                <w:color w:val="auto"/>
                <w:spacing w:val="10"/>
                <w:sz w:val="20"/>
                <w:szCs w:val="20"/>
              </w:rPr>
              <w:t>TRACCIABILITÀ DEI FLUSSI FINANZIARI</w:t>
            </w:r>
          </w:p>
          <w:p w14:paraId="0060C980" w14:textId="77777777" w:rsidR="00E41BD5" w:rsidRPr="00B12488" w:rsidRDefault="00E41BD5" w:rsidP="005D66AF">
            <w:pPr>
              <w:pStyle w:val="Default"/>
              <w:widowControl w:val="0"/>
              <w:numPr>
                <w:ilvl w:val="0"/>
                <w:numId w:val="16"/>
              </w:numPr>
              <w:ind w:left="357" w:hanging="357"/>
              <w:rPr>
                <w:rFonts w:cs="Arial"/>
                <w:b/>
                <w:color w:val="auto"/>
                <w:spacing w:val="10"/>
                <w:sz w:val="20"/>
                <w:szCs w:val="20"/>
              </w:rPr>
            </w:pPr>
            <w:r w:rsidRPr="00B12488">
              <w:rPr>
                <w:rFonts w:cs="Arial"/>
                <w:b/>
                <w:color w:val="auto"/>
                <w:spacing w:val="10"/>
                <w:sz w:val="20"/>
                <w:szCs w:val="20"/>
              </w:rPr>
              <w:t>ATTIVITÀ RICHIESTE IN CASO DI AGGIUDICAZIONE</w:t>
            </w:r>
          </w:p>
          <w:p w14:paraId="1C1EE03C" w14:textId="77777777" w:rsidR="00E41BD5" w:rsidRPr="00B12488" w:rsidRDefault="00E41BD5" w:rsidP="005D66AF">
            <w:pPr>
              <w:pStyle w:val="Default"/>
              <w:widowControl w:val="0"/>
              <w:numPr>
                <w:ilvl w:val="0"/>
                <w:numId w:val="16"/>
              </w:numPr>
              <w:ind w:left="357" w:hanging="357"/>
              <w:rPr>
                <w:rFonts w:cs="Arial"/>
                <w:b/>
                <w:color w:val="auto"/>
                <w:spacing w:val="10"/>
                <w:sz w:val="20"/>
                <w:szCs w:val="20"/>
              </w:rPr>
            </w:pPr>
            <w:r w:rsidRPr="00B12488">
              <w:rPr>
                <w:rFonts w:cs="Arial"/>
                <w:b/>
                <w:color w:val="auto"/>
                <w:sz w:val="20"/>
                <w:szCs w:val="20"/>
              </w:rPr>
              <w:t>CLAUSOLA DI INCOMPATIBILITA’ – RISERVE</w:t>
            </w:r>
          </w:p>
          <w:p w14:paraId="678D2221" w14:textId="77777777" w:rsidR="00B22F09" w:rsidRPr="00B12488" w:rsidRDefault="00E41BD5" w:rsidP="005D66AF">
            <w:pPr>
              <w:pStyle w:val="Default"/>
              <w:widowControl w:val="0"/>
              <w:numPr>
                <w:ilvl w:val="0"/>
                <w:numId w:val="16"/>
              </w:numPr>
              <w:ind w:left="357" w:hanging="357"/>
              <w:rPr>
                <w:rFonts w:cs="Arial"/>
                <w:b/>
                <w:color w:val="auto"/>
                <w:spacing w:val="10"/>
                <w:sz w:val="20"/>
                <w:szCs w:val="20"/>
              </w:rPr>
            </w:pPr>
            <w:r w:rsidRPr="00B12488">
              <w:rPr>
                <w:rFonts w:cs="Arial"/>
                <w:b/>
                <w:color w:val="auto"/>
                <w:sz w:val="20"/>
                <w:szCs w:val="20"/>
              </w:rPr>
              <w:t>ANTICIPAZIONE SUL VALORE CONTRATTUALE</w:t>
            </w:r>
          </w:p>
        </w:tc>
      </w:tr>
    </w:tbl>
    <w:p w14:paraId="789CC366" w14:textId="77777777" w:rsidR="00A846E7" w:rsidRPr="008129F5" w:rsidRDefault="00A846E7">
      <w:pPr>
        <w:rPr>
          <w:lang w:val="it-IT"/>
        </w:rPr>
      </w:pPr>
      <w:r w:rsidRPr="008129F5">
        <w:rPr>
          <w:lang w:val="it-IT"/>
        </w:rPr>
        <w:br w:type="page"/>
      </w:r>
    </w:p>
    <w:p w14:paraId="31012A99" w14:textId="77777777" w:rsidR="00A846E7" w:rsidRPr="008129F5" w:rsidRDefault="00A846E7">
      <w:pPr>
        <w:rPr>
          <w:lang w:val="it-IT"/>
        </w:rPr>
      </w:pPr>
    </w:p>
    <w:tbl>
      <w:tblPr>
        <w:tblW w:w="9513" w:type="dxa"/>
        <w:tblInd w:w="-10" w:type="dxa"/>
        <w:tblLayout w:type="fixed"/>
        <w:tblCellMar>
          <w:left w:w="0" w:type="dxa"/>
          <w:right w:w="0" w:type="dxa"/>
        </w:tblCellMar>
        <w:tblLook w:val="0000" w:firstRow="0" w:lastRow="0" w:firstColumn="0" w:lastColumn="0" w:noHBand="0" w:noVBand="0"/>
      </w:tblPr>
      <w:tblGrid>
        <w:gridCol w:w="4403"/>
        <w:gridCol w:w="852"/>
        <w:gridCol w:w="4258"/>
      </w:tblGrid>
      <w:tr w:rsidR="00081CDF" w:rsidRPr="00E15010" w14:paraId="1D86B363" w14:textId="77777777" w:rsidTr="006C493C">
        <w:tc>
          <w:tcPr>
            <w:tcW w:w="4403" w:type="dxa"/>
            <w:shd w:val="clear" w:color="auto" w:fill="E0E0E0"/>
          </w:tcPr>
          <w:p w14:paraId="14CC03E1" w14:textId="77777777" w:rsidR="00081CDF" w:rsidRPr="00E40EBC" w:rsidRDefault="00081CDF" w:rsidP="00081CDF">
            <w:pPr>
              <w:pStyle w:val="Default"/>
              <w:widowControl w:val="0"/>
              <w:tabs>
                <w:tab w:val="center" w:pos="4536"/>
                <w:tab w:val="right" w:pos="9072"/>
              </w:tabs>
              <w:spacing w:line="240" w:lineRule="exact"/>
              <w:ind w:right="125"/>
              <w:jc w:val="center"/>
              <w:rPr>
                <w:rFonts w:cs="Arial"/>
                <w:b/>
                <w:bCs/>
                <w:color w:val="auto"/>
                <w:sz w:val="20"/>
                <w:szCs w:val="20"/>
              </w:rPr>
            </w:pPr>
          </w:p>
          <w:p w14:paraId="71BD8F79" w14:textId="77777777" w:rsidR="00081CDF" w:rsidRDefault="00081CDF" w:rsidP="00081CDF">
            <w:pPr>
              <w:pStyle w:val="Default"/>
              <w:widowControl w:val="0"/>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w:t>
            </w:r>
          </w:p>
          <w:p w14:paraId="103612C4" w14:textId="77777777" w:rsidR="00081CDF" w:rsidRDefault="00081CDF" w:rsidP="00081CDF">
            <w:pPr>
              <w:pStyle w:val="Default"/>
              <w:widowControl w:val="0"/>
              <w:tabs>
                <w:tab w:val="center" w:pos="4536"/>
                <w:tab w:val="right" w:pos="9072"/>
              </w:tabs>
              <w:spacing w:line="240" w:lineRule="exact"/>
              <w:ind w:right="125"/>
              <w:jc w:val="center"/>
              <w:rPr>
                <w:rFonts w:cs="Arial"/>
                <w:color w:val="auto"/>
                <w:sz w:val="20"/>
                <w:szCs w:val="20"/>
                <w:lang w:val="de-DE"/>
              </w:rPr>
            </w:pPr>
            <w:r w:rsidRPr="00A846E7">
              <w:rPr>
                <w:rFonts w:cs="Arial"/>
                <w:b/>
                <w:spacing w:val="10"/>
                <w:sz w:val="20"/>
                <w:lang w:val="de-DE"/>
              </w:rPr>
              <w:t>ALLGEMEINE HINWEISE</w:t>
            </w:r>
            <w:r w:rsidRPr="00440BC9">
              <w:rPr>
                <w:rFonts w:cs="Arial"/>
                <w:color w:val="auto"/>
                <w:sz w:val="20"/>
                <w:szCs w:val="20"/>
                <w:lang w:val="de-DE"/>
              </w:rPr>
              <w:t xml:space="preserve"> </w:t>
            </w:r>
          </w:p>
          <w:p w14:paraId="057A9BC9" w14:textId="77777777" w:rsidR="00081CDF" w:rsidRPr="00E40EBC" w:rsidRDefault="00081CDF" w:rsidP="00081CDF">
            <w:pPr>
              <w:pStyle w:val="Default"/>
              <w:widowControl w:val="0"/>
              <w:tabs>
                <w:tab w:val="center" w:pos="4536"/>
                <w:tab w:val="right" w:pos="9072"/>
              </w:tabs>
              <w:spacing w:line="240" w:lineRule="exact"/>
              <w:ind w:right="125"/>
              <w:jc w:val="center"/>
              <w:rPr>
                <w:rFonts w:cs="Arial"/>
                <w:b/>
                <w:bCs/>
                <w:color w:val="auto"/>
                <w:sz w:val="20"/>
                <w:szCs w:val="20"/>
              </w:rPr>
            </w:pPr>
          </w:p>
        </w:tc>
        <w:tc>
          <w:tcPr>
            <w:tcW w:w="852" w:type="dxa"/>
          </w:tcPr>
          <w:p w14:paraId="4BB7126F" w14:textId="77777777" w:rsidR="00081CDF" w:rsidRPr="00402B24" w:rsidRDefault="00081CDF" w:rsidP="00081CDF">
            <w:pPr>
              <w:widowControl w:val="0"/>
              <w:spacing w:line="240" w:lineRule="exact"/>
              <w:rPr>
                <w:rFonts w:cs="Arial"/>
                <w:lang w:val="de-DE"/>
              </w:rPr>
            </w:pPr>
          </w:p>
        </w:tc>
        <w:tc>
          <w:tcPr>
            <w:tcW w:w="4258" w:type="dxa"/>
            <w:shd w:val="clear" w:color="auto" w:fill="E0E0E0"/>
          </w:tcPr>
          <w:p w14:paraId="494B10CE" w14:textId="77777777" w:rsidR="00081CDF" w:rsidRPr="006D5697" w:rsidRDefault="00081CDF" w:rsidP="00081CDF">
            <w:pPr>
              <w:pStyle w:val="Default"/>
              <w:widowControl w:val="0"/>
              <w:tabs>
                <w:tab w:val="center" w:pos="6078"/>
                <w:tab w:val="right" w:pos="9072"/>
              </w:tabs>
              <w:spacing w:line="240" w:lineRule="exact"/>
              <w:ind w:right="72"/>
              <w:jc w:val="center"/>
              <w:rPr>
                <w:rFonts w:cs="Arial"/>
                <w:b/>
                <w:bCs/>
                <w:color w:val="auto"/>
                <w:sz w:val="20"/>
                <w:szCs w:val="20"/>
                <w:lang w:val="de-DE"/>
              </w:rPr>
            </w:pPr>
            <w:r w:rsidRPr="006D5697">
              <w:rPr>
                <w:rFonts w:cs="Arial"/>
                <w:b/>
                <w:bCs/>
                <w:sz w:val="20"/>
                <w:szCs w:val="20"/>
                <w:lang w:val="de-DE"/>
              </w:rPr>
              <w:tab/>
            </w:r>
          </w:p>
          <w:p w14:paraId="5FD07890" w14:textId="77777777" w:rsidR="00081CDF" w:rsidRPr="00003D03" w:rsidRDefault="00081CDF" w:rsidP="00081CDF">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p>
          <w:p w14:paraId="5BAE2253" w14:textId="77777777" w:rsidR="00081CDF" w:rsidRDefault="00081CDF" w:rsidP="00081CDF">
            <w:pPr>
              <w:pStyle w:val="Default"/>
              <w:widowControl w:val="0"/>
              <w:tabs>
                <w:tab w:val="center" w:pos="6078"/>
                <w:tab w:val="right" w:pos="9072"/>
              </w:tabs>
              <w:spacing w:line="240" w:lineRule="exact"/>
              <w:ind w:right="142"/>
              <w:jc w:val="center"/>
              <w:rPr>
                <w:rFonts w:cs="Arial"/>
                <w:b/>
                <w:caps/>
                <w:spacing w:val="10"/>
                <w:sz w:val="20"/>
              </w:rPr>
            </w:pPr>
            <w:r w:rsidRPr="002E20D5">
              <w:rPr>
                <w:rFonts w:cs="Arial"/>
                <w:b/>
                <w:caps/>
                <w:spacing w:val="10"/>
                <w:sz w:val="20"/>
              </w:rPr>
              <w:t>Indicazioni generali</w:t>
            </w:r>
          </w:p>
          <w:p w14:paraId="4267A737" w14:textId="77777777" w:rsidR="00081CDF" w:rsidRPr="006D5697" w:rsidRDefault="00081CDF" w:rsidP="00081CDF">
            <w:pPr>
              <w:pStyle w:val="Default"/>
              <w:widowControl w:val="0"/>
              <w:tabs>
                <w:tab w:val="center" w:pos="6078"/>
                <w:tab w:val="right" w:pos="9072"/>
              </w:tabs>
              <w:spacing w:line="240" w:lineRule="exact"/>
              <w:ind w:right="72"/>
              <w:jc w:val="center"/>
              <w:rPr>
                <w:rFonts w:cs="Arial"/>
                <w:b/>
                <w:bCs/>
                <w:sz w:val="20"/>
                <w:szCs w:val="20"/>
                <w:lang w:val="de-DE"/>
              </w:rPr>
            </w:pPr>
          </w:p>
        </w:tc>
      </w:tr>
      <w:tr w:rsidR="00440BC9" w:rsidRPr="00E15010" w14:paraId="118E8C22" w14:textId="77777777" w:rsidTr="006C493C">
        <w:tc>
          <w:tcPr>
            <w:tcW w:w="4403" w:type="dxa"/>
          </w:tcPr>
          <w:p w14:paraId="539C9E9A" w14:textId="77777777" w:rsidR="00440BC9" w:rsidRPr="00507BC1" w:rsidRDefault="00440BC9" w:rsidP="00997AB1">
            <w:pPr>
              <w:pStyle w:val="Default"/>
              <w:widowControl w:val="0"/>
              <w:spacing w:line="240" w:lineRule="exact"/>
              <w:jc w:val="center"/>
              <w:rPr>
                <w:rFonts w:cs="Arial"/>
                <w:bCs/>
                <w:sz w:val="20"/>
                <w:szCs w:val="20"/>
              </w:rPr>
            </w:pPr>
          </w:p>
        </w:tc>
        <w:tc>
          <w:tcPr>
            <w:tcW w:w="852" w:type="dxa"/>
          </w:tcPr>
          <w:p w14:paraId="3A7D5848" w14:textId="77777777" w:rsidR="00440BC9" w:rsidRPr="00507BC1" w:rsidRDefault="00440BC9" w:rsidP="00997AB1">
            <w:pPr>
              <w:widowControl w:val="0"/>
              <w:spacing w:line="240" w:lineRule="exact"/>
              <w:rPr>
                <w:rFonts w:cs="Arial"/>
                <w:lang w:val="it-IT"/>
              </w:rPr>
            </w:pPr>
          </w:p>
        </w:tc>
        <w:tc>
          <w:tcPr>
            <w:tcW w:w="4258" w:type="dxa"/>
          </w:tcPr>
          <w:p w14:paraId="75B08FEE" w14:textId="77777777" w:rsidR="00440BC9" w:rsidRPr="00EA769C" w:rsidRDefault="00440BC9" w:rsidP="00997AB1">
            <w:pPr>
              <w:pStyle w:val="Default"/>
              <w:widowControl w:val="0"/>
              <w:spacing w:line="240" w:lineRule="exact"/>
              <w:jc w:val="center"/>
              <w:rPr>
                <w:rFonts w:cs="Arial"/>
                <w:bCs/>
                <w:sz w:val="20"/>
                <w:szCs w:val="20"/>
              </w:rPr>
            </w:pPr>
          </w:p>
        </w:tc>
      </w:tr>
      <w:tr w:rsidR="007F4DA6" w:rsidRPr="00402B24" w14:paraId="45B9E058" w14:textId="77777777" w:rsidTr="006C493C">
        <w:tc>
          <w:tcPr>
            <w:tcW w:w="4403" w:type="dxa"/>
            <w:shd w:val="clear" w:color="auto" w:fill="E7E6E6" w:themeFill="background2"/>
          </w:tcPr>
          <w:p w14:paraId="24A2B2C5" w14:textId="77777777" w:rsidR="007F4DA6" w:rsidRPr="00440BC9" w:rsidRDefault="00A846E7" w:rsidP="005D66AF">
            <w:pPr>
              <w:pStyle w:val="Default"/>
              <w:widowControl w:val="0"/>
              <w:numPr>
                <w:ilvl w:val="0"/>
                <w:numId w:val="17"/>
              </w:numPr>
              <w:spacing w:line="240" w:lineRule="exact"/>
              <w:ind w:left="439" w:hanging="426"/>
              <w:jc w:val="both"/>
              <w:rPr>
                <w:rFonts w:cs="Arial"/>
                <w:b/>
                <w:bCs/>
                <w:sz w:val="20"/>
                <w:szCs w:val="20"/>
                <w:lang w:val="de-DE"/>
              </w:rPr>
            </w:pPr>
            <w:r w:rsidRPr="004F4E8D">
              <w:rPr>
                <w:rFonts w:cs="Arial"/>
                <w:b/>
                <w:sz w:val="20"/>
                <w:lang w:val="de-DE"/>
              </w:rPr>
              <w:t>RECHTSGRUNDLAGEN UND UNTERLAGEN</w:t>
            </w:r>
          </w:p>
        </w:tc>
        <w:tc>
          <w:tcPr>
            <w:tcW w:w="852" w:type="dxa"/>
          </w:tcPr>
          <w:p w14:paraId="10B0EECF" w14:textId="77777777" w:rsidR="007F4DA6" w:rsidRPr="00402B24" w:rsidRDefault="007F4DA6" w:rsidP="00997AB1">
            <w:pPr>
              <w:widowControl w:val="0"/>
              <w:spacing w:line="240" w:lineRule="exact"/>
              <w:rPr>
                <w:rFonts w:cs="Arial"/>
                <w:lang w:val="de-DE"/>
              </w:rPr>
            </w:pPr>
          </w:p>
        </w:tc>
        <w:tc>
          <w:tcPr>
            <w:tcW w:w="4258" w:type="dxa"/>
            <w:shd w:val="clear" w:color="auto" w:fill="E7E6E6" w:themeFill="background2"/>
          </w:tcPr>
          <w:p w14:paraId="6EC63A5C" w14:textId="77777777" w:rsidR="000D7E64" w:rsidRPr="000D7E64" w:rsidRDefault="00A846E7" w:rsidP="005D66AF">
            <w:pPr>
              <w:pStyle w:val="Default"/>
              <w:widowControl w:val="0"/>
              <w:numPr>
                <w:ilvl w:val="0"/>
                <w:numId w:val="18"/>
              </w:numPr>
              <w:spacing w:line="240" w:lineRule="exact"/>
              <w:ind w:left="425" w:hanging="425"/>
              <w:jc w:val="both"/>
              <w:rPr>
                <w:rFonts w:cs="Arial"/>
                <w:b/>
                <w:bCs/>
                <w:sz w:val="20"/>
                <w:szCs w:val="20"/>
              </w:rPr>
            </w:pPr>
            <w:r w:rsidRPr="004F4E8D">
              <w:rPr>
                <w:rFonts w:cs="Arial"/>
                <w:b/>
                <w:sz w:val="20"/>
              </w:rPr>
              <w:t>RIFERIMENTI NORMATIVI E DOCUMENTAZIONE</w:t>
            </w:r>
          </w:p>
        </w:tc>
      </w:tr>
      <w:tr w:rsidR="00440BC9" w:rsidRPr="00440BC9" w14:paraId="409B9D0D" w14:textId="77777777" w:rsidTr="006C493C">
        <w:tc>
          <w:tcPr>
            <w:tcW w:w="4403" w:type="dxa"/>
          </w:tcPr>
          <w:p w14:paraId="06E072CE" w14:textId="77777777" w:rsidR="00440BC9" w:rsidRPr="00440BC9" w:rsidRDefault="00440BC9" w:rsidP="00997AB1">
            <w:pPr>
              <w:pStyle w:val="Default"/>
              <w:widowControl w:val="0"/>
              <w:spacing w:line="240" w:lineRule="exact"/>
              <w:jc w:val="both"/>
              <w:rPr>
                <w:rFonts w:cs="Arial"/>
                <w:bCs/>
                <w:sz w:val="20"/>
                <w:szCs w:val="20"/>
                <w:lang w:val="de-DE"/>
              </w:rPr>
            </w:pPr>
          </w:p>
        </w:tc>
        <w:tc>
          <w:tcPr>
            <w:tcW w:w="852" w:type="dxa"/>
          </w:tcPr>
          <w:p w14:paraId="6BA0EC5A" w14:textId="77777777" w:rsidR="00440BC9" w:rsidRPr="00440BC9" w:rsidRDefault="00440BC9" w:rsidP="00997AB1">
            <w:pPr>
              <w:widowControl w:val="0"/>
              <w:spacing w:line="240" w:lineRule="exact"/>
              <w:rPr>
                <w:rFonts w:cs="Arial"/>
                <w:lang w:val="de-DE"/>
              </w:rPr>
            </w:pPr>
          </w:p>
        </w:tc>
        <w:tc>
          <w:tcPr>
            <w:tcW w:w="4258" w:type="dxa"/>
          </w:tcPr>
          <w:p w14:paraId="17981649" w14:textId="77777777" w:rsidR="00440BC9" w:rsidRPr="00EA769C" w:rsidRDefault="00440BC9" w:rsidP="00997AB1">
            <w:pPr>
              <w:pStyle w:val="Default"/>
              <w:widowControl w:val="0"/>
              <w:spacing w:line="240" w:lineRule="exact"/>
              <w:jc w:val="both"/>
              <w:rPr>
                <w:rFonts w:cs="Arial"/>
                <w:bCs/>
                <w:sz w:val="20"/>
                <w:szCs w:val="20"/>
              </w:rPr>
            </w:pPr>
          </w:p>
        </w:tc>
      </w:tr>
      <w:tr w:rsidR="002A6C17" w:rsidRPr="00402B24" w14:paraId="6F79A286" w14:textId="77777777" w:rsidTr="006C493C">
        <w:tc>
          <w:tcPr>
            <w:tcW w:w="4403" w:type="dxa"/>
          </w:tcPr>
          <w:p w14:paraId="2CE4CDD8" w14:textId="77777777" w:rsidR="002A6C17" w:rsidRPr="00F7364B" w:rsidRDefault="00957A6C" w:rsidP="005D66AF">
            <w:pPr>
              <w:pStyle w:val="Default"/>
              <w:widowControl w:val="0"/>
              <w:numPr>
                <w:ilvl w:val="1"/>
                <w:numId w:val="18"/>
              </w:numPr>
              <w:spacing w:line="240" w:lineRule="exact"/>
              <w:ind w:left="439" w:hanging="426"/>
              <w:jc w:val="both"/>
              <w:rPr>
                <w:rFonts w:cs="Arial"/>
                <w:b/>
                <w:bCs/>
                <w:sz w:val="20"/>
                <w:szCs w:val="20"/>
                <w:lang w:val="de-DE"/>
              </w:rPr>
            </w:pPr>
            <w:r w:rsidRPr="00192BAB">
              <w:rPr>
                <w:rFonts w:cs="Arial"/>
                <w:b/>
                <w:bCs/>
                <w:caps/>
                <w:sz w:val="20"/>
                <w:lang w:val="de-DE"/>
              </w:rPr>
              <w:t>Rechtsgrundlagen</w:t>
            </w:r>
          </w:p>
        </w:tc>
        <w:tc>
          <w:tcPr>
            <w:tcW w:w="852" w:type="dxa"/>
          </w:tcPr>
          <w:p w14:paraId="60B9B44E" w14:textId="77777777" w:rsidR="002A6C17" w:rsidRPr="00402B24" w:rsidRDefault="002A6C17" w:rsidP="00997AB1">
            <w:pPr>
              <w:widowControl w:val="0"/>
              <w:spacing w:line="240" w:lineRule="exact"/>
              <w:rPr>
                <w:rFonts w:cs="Arial"/>
                <w:lang w:val="de-DE"/>
              </w:rPr>
            </w:pPr>
          </w:p>
        </w:tc>
        <w:tc>
          <w:tcPr>
            <w:tcW w:w="4258" w:type="dxa"/>
          </w:tcPr>
          <w:p w14:paraId="4F46F033" w14:textId="77777777" w:rsidR="002A6C17" w:rsidRPr="00EA769C" w:rsidRDefault="00957A6C" w:rsidP="005D66AF">
            <w:pPr>
              <w:pStyle w:val="Default"/>
              <w:widowControl w:val="0"/>
              <w:numPr>
                <w:ilvl w:val="1"/>
                <w:numId w:val="17"/>
              </w:numPr>
              <w:spacing w:line="240" w:lineRule="exact"/>
              <w:ind w:left="425" w:hanging="425"/>
              <w:jc w:val="both"/>
              <w:rPr>
                <w:rFonts w:cs="Arial"/>
                <w:b/>
                <w:bCs/>
                <w:sz w:val="20"/>
                <w:szCs w:val="20"/>
              </w:rPr>
            </w:pPr>
            <w:r w:rsidRPr="00192BAB">
              <w:rPr>
                <w:rFonts w:cs="Arial"/>
                <w:b/>
                <w:bCs/>
                <w:caps/>
                <w:sz w:val="20"/>
              </w:rPr>
              <w:t>Riferimenti normativi</w:t>
            </w:r>
          </w:p>
        </w:tc>
      </w:tr>
      <w:tr w:rsidR="00440BC9" w:rsidRPr="00440BC9" w14:paraId="4B4E8F23" w14:textId="77777777" w:rsidTr="006C493C">
        <w:tc>
          <w:tcPr>
            <w:tcW w:w="4403" w:type="dxa"/>
          </w:tcPr>
          <w:p w14:paraId="285CF241" w14:textId="77777777" w:rsidR="00440BC9" w:rsidRPr="00440BC9" w:rsidRDefault="00440BC9" w:rsidP="00997AB1">
            <w:pPr>
              <w:pStyle w:val="Default"/>
              <w:widowControl w:val="0"/>
              <w:spacing w:line="240" w:lineRule="exact"/>
              <w:ind w:right="76"/>
              <w:jc w:val="both"/>
              <w:rPr>
                <w:rFonts w:cs="Arial"/>
                <w:color w:val="auto"/>
                <w:sz w:val="20"/>
                <w:szCs w:val="20"/>
                <w:lang w:val="de-DE"/>
              </w:rPr>
            </w:pPr>
          </w:p>
        </w:tc>
        <w:tc>
          <w:tcPr>
            <w:tcW w:w="852" w:type="dxa"/>
          </w:tcPr>
          <w:p w14:paraId="10C67FF5" w14:textId="77777777" w:rsidR="00440BC9" w:rsidRPr="00440BC9" w:rsidRDefault="00440BC9" w:rsidP="00997AB1">
            <w:pPr>
              <w:widowControl w:val="0"/>
              <w:spacing w:line="240" w:lineRule="exact"/>
              <w:ind w:right="-180"/>
              <w:jc w:val="both"/>
              <w:rPr>
                <w:rFonts w:cs="Arial"/>
                <w:lang w:val="de-DE"/>
              </w:rPr>
            </w:pPr>
          </w:p>
        </w:tc>
        <w:tc>
          <w:tcPr>
            <w:tcW w:w="4258" w:type="dxa"/>
          </w:tcPr>
          <w:p w14:paraId="2A279367" w14:textId="77777777" w:rsidR="00440BC9" w:rsidRPr="00EA769C" w:rsidRDefault="00440BC9" w:rsidP="00997AB1">
            <w:pPr>
              <w:pStyle w:val="Default"/>
              <w:widowControl w:val="0"/>
              <w:spacing w:line="240" w:lineRule="exact"/>
              <w:ind w:right="105"/>
              <w:jc w:val="both"/>
              <w:rPr>
                <w:rFonts w:cs="Arial"/>
                <w:color w:val="auto"/>
                <w:sz w:val="20"/>
                <w:szCs w:val="20"/>
              </w:rPr>
            </w:pPr>
          </w:p>
        </w:tc>
      </w:tr>
      <w:tr w:rsidR="003772EE" w:rsidRPr="00EA4A3D" w14:paraId="2C08E9A3" w14:textId="77777777" w:rsidTr="006C493C">
        <w:tc>
          <w:tcPr>
            <w:tcW w:w="4403" w:type="dxa"/>
          </w:tcPr>
          <w:p w14:paraId="1FD61ED0" w14:textId="77777777" w:rsidR="003772EE" w:rsidRPr="00587907" w:rsidRDefault="003772EE" w:rsidP="005D66AF">
            <w:pPr>
              <w:widowControl w:val="0"/>
              <w:numPr>
                <w:ilvl w:val="0"/>
                <w:numId w:val="19"/>
              </w:numPr>
              <w:ind w:left="284" w:right="78" w:hanging="284"/>
              <w:jc w:val="both"/>
              <w:rPr>
                <w:rFonts w:cs="Arial"/>
                <w:color w:val="000000"/>
                <w:lang w:val="de-DE"/>
              </w:rPr>
            </w:pPr>
            <w:r w:rsidRPr="00587907">
              <w:rPr>
                <w:rFonts w:cs="Arial"/>
                <w:color w:val="000000"/>
                <w:lang w:val="de-DE"/>
              </w:rPr>
              <w:t>Richtlinie 2014/24/EU des Europäischen Parlaments und des Rates vom 26. Februar 2014 über die öffentliche Auftragsvergabe und zur Aufhebung der Richtlinie 2004/18/EG</w:t>
            </w:r>
          </w:p>
        </w:tc>
        <w:tc>
          <w:tcPr>
            <w:tcW w:w="852" w:type="dxa"/>
          </w:tcPr>
          <w:p w14:paraId="7468D705" w14:textId="77777777" w:rsidR="003772EE" w:rsidRPr="00440BC9" w:rsidRDefault="003772EE" w:rsidP="003772EE">
            <w:pPr>
              <w:widowControl w:val="0"/>
              <w:spacing w:line="240" w:lineRule="exact"/>
              <w:ind w:right="-180"/>
              <w:jc w:val="both"/>
              <w:rPr>
                <w:rFonts w:cs="Arial"/>
                <w:lang w:val="de-DE"/>
              </w:rPr>
            </w:pPr>
          </w:p>
        </w:tc>
        <w:tc>
          <w:tcPr>
            <w:tcW w:w="4258" w:type="dxa"/>
          </w:tcPr>
          <w:p w14:paraId="750DC343" w14:textId="77777777" w:rsidR="003772EE" w:rsidRPr="008129F5" w:rsidRDefault="003772EE" w:rsidP="005D66AF">
            <w:pPr>
              <w:widowControl w:val="0"/>
              <w:numPr>
                <w:ilvl w:val="0"/>
                <w:numId w:val="19"/>
              </w:numPr>
              <w:ind w:left="284" w:right="78" w:hanging="284"/>
              <w:jc w:val="both"/>
              <w:rPr>
                <w:rFonts w:cs="Arial"/>
                <w:color w:val="000000"/>
                <w:lang w:val="it-IT"/>
              </w:rPr>
            </w:pPr>
            <w:r w:rsidRPr="008129F5">
              <w:rPr>
                <w:rFonts w:cs="Arial"/>
                <w:color w:val="000000"/>
                <w:lang w:val="it-IT"/>
              </w:rPr>
              <w:t>Direttiva 2014/24/UE del Parlamento Europeo e del Consiglio del 26 febbraio 2014 sugli appalti pubblici e che abroga la direttiva 2004/18/CE,</w:t>
            </w:r>
          </w:p>
        </w:tc>
      </w:tr>
      <w:tr w:rsidR="003772EE" w:rsidRPr="00EA4A3D" w14:paraId="74604A0C" w14:textId="77777777" w:rsidTr="006C493C">
        <w:tc>
          <w:tcPr>
            <w:tcW w:w="4403" w:type="dxa"/>
          </w:tcPr>
          <w:p w14:paraId="6CF7D546" w14:textId="77777777" w:rsidR="003772EE" w:rsidRPr="00587907" w:rsidRDefault="003772EE" w:rsidP="003772EE">
            <w:pPr>
              <w:widowControl w:val="0"/>
              <w:ind w:right="78"/>
              <w:jc w:val="both"/>
              <w:rPr>
                <w:rFonts w:cs="Arial"/>
                <w:color w:val="000000"/>
                <w:lang w:val="it-IT"/>
              </w:rPr>
            </w:pPr>
          </w:p>
        </w:tc>
        <w:tc>
          <w:tcPr>
            <w:tcW w:w="852" w:type="dxa"/>
          </w:tcPr>
          <w:p w14:paraId="7ABDCE12" w14:textId="77777777" w:rsidR="003772EE" w:rsidRPr="00F21EC1" w:rsidRDefault="003772EE" w:rsidP="003772EE">
            <w:pPr>
              <w:widowControl w:val="0"/>
              <w:spacing w:line="240" w:lineRule="exact"/>
              <w:ind w:right="-180"/>
              <w:jc w:val="both"/>
              <w:rPr>
                <w:rFonts w:cs="Arial"/>
                <w:lang w:val="it-IT"/>
              </w:rPr>
            </w:pPr>
          </w:p>
        </w:tc>
        <w:tc>
          <w:tcPr>
            <w:tcW w:w="4258" w:type="dxa"/>
          </w:tcPr>
          <w:p w14:paraId="5E977B41" w14:textId="77777777" w:rsidR="003772EE" w:rsidRPr="00F21EC1" w:rsidRDefault="003772EE" w:rsidP="003772EE">
            <w:pPr>
              <w:pStyle w:val="Default"/>
              <w:widowControl w:val="0"/>
              <w:spacing w:line="240" w:lineRule="exact"/>
              <w:ind w:right="105"/>
              <w:jc w:val="both"/>
              <w:rPr>
                <w:rFonts w:cs="Arial"/>
                <w:color w:val="auto"/>
                <w:sz w:val="20"/>
                <w:szCs w:val="20"/>
              </w:rPr>
            </w:pPr>
          </w:p>
        </w:tc>
      </w:tr>
      <w:tr w:rsidR="003772EE" w:rsidRPr="00EA4A3D" w14:paraId="627BB4E4" w14:textId="77777777" w:rsidTr="006C493C">
        <w:tc>
          <w:tcPr>
            <w:tcW w:w="4403" w:type="dxa"/>
          </w:tcPr>
          <w:p w14:paraId="2D059B9B" w14:textId="77777777" w:rsidR="003772EE" w:rsidRPr="00587907" w:rsidRDefault="003772EE" w:rsidP="005D66AF">
            <w:pPr>
              <w:widowControl w:val="0"/>
              <w:numPr>
                <w:ilvl w:val="0"/>
                <w:numId w:val="19"/>
              </w:numPr>
              <w:ind w:left="284" w:right="78" w:hanging="284"/>
              <w:jc w:val="both"/>
              <w:rPr>
                <w:rFonts w:cs="Arial"/>
                <w:color w:val="000000"/>
                <w:lang w:val="de-DE"/>
              </w:rPr>
            </w:pPr>
            <w:r w:rsidRPr="00587907">
              <w:rPr>
                <w:rFonts w:cs="Arial"/>
                <w:color w:val="000000"/>
                <w:lang w:val="de-DE"/>
              </w:rPr>
              <w:t>Gesetzesvertretendes Dekret vom 18. April 2016 Nr. 50</w:t>
            </w:r>
            <w:r w:rsidR="003B31C6" w:rsidRPr="003B31C6">
              <w:rPr>
                <w:rFonts w:cs="Arial"/>
                <w:lang w:val="de-DE"/>
              </w:rPr>
              <w:t xml:space="preserve"> </w:t>
            </w:r>
            <w:r w:rsidR="003B31C6">
              <w:rPr>
                <w:rFonts w:cs="Arial"/>
                <w:lang w:val="de-DE"/>
              </w:rPr>
              <w:t>(</w:t>
            </w:r>
            <w:r w:rsidR="003B31C6" w:rsidRPr="003B31C6">
              <w:rPr>
                <w:rFonts w:cs="Arial"/>
                <w:color w:val="000000"/>
                <w:lang w:val="de-DE"/>
              </w:rPr>
              <w:t>GvD Nr. 50/2016</w:t>
            </w:r>
            <w:r w:rsidR="003B31C6">
              <w:rPr>
                <w:rFonts w:cs="Arial"/>
                <w:color w:val="000000"/>
                <w:lang w:val="de-DE"/>
              </w:rPr>
              <w:t>)</w:t>
            </w:r>
          </w:p>
        </w:tc>
        <w:tc>
          <w:tcPr>
            <w:tcW w:w="852" w:type="dxa"/>
          </w:tcPr>
          <w:p w14:paraId="4B2F5CDA" w14:textId="77777777" w:rsidR="003772EE" w:rsidRPr="00440BC9" w:rsidRDefault="003772EE" w:rsidP="003772EE">
            <w:pPr>
              <w:widowControl w:val="0"/>
              <w:spacing w:line="240" w:lineRule="exact"/>
              <w:ind w:right="-180"/>
              <w:jc w:val="both"/>
              <w:rPr>
                <w:rFonts w:cs="Arial"/>
                <w:lang w:val="de-DE"/>
              </w:rPr>
            </w:pPr>
          </w:p>
        </w:tc>
        <w:tc>
          <w:tcPr>
            <w:tcW w:w="4258" w:type="dxa"/>
          </w:tcPr>
          <w:p w14:paraId="730A0556" w14:textId="77777777" w:rsidR="003772EE" w:rsidRPr="008129F5" w:rsidRDefault="003772EE" w:rsidP="005D66AF">
            <w:pPr>
              <w:widowControl w:val="0"/>
              <w:numPr>
                <w:ilvl w:val="0"/>
                <w:numId w:val="19"/>
              </w:numPr>
              <w:ind w:left="284" w:right="78" w:hanging="284"/>
              <w:jc w:val="both"/>
              <w:rPr>
                <w:rFonts w:cs="Arial"/>
                <w:color w:val="000000"/>
                <w:lang w:val="it-IT"/>
              </w:rPr>
            </w:pPr>
            <w:r w:rsidRPr="008129F5">
              <w:rPr>
                <w:rFonts w:cs="Arial"/>
                <w:color w:val="000000"/>
                <w:lang w:val="it-IT"/>
              </w:rPr>
              <w:t xml:space="preserve">Decreto legislativo 18 aprile 2016, n. 50 </w:t>
            </w:r>
            <w:r w:rsidR="003B31C6">
              <w:rPr>
                <w:rFonts w:cs="Arial"/>
                <w:color w:val="000000"/>
                <w:lang w:val="it-IT"/>
              </w:rPr>
              <w:t>(</w:t>
            </w:r>
            <w:r w:rsidR="00F0276C">
              <w:rPr>
                <w:rFonts w:cs="Arial"/>
                <w:color w:val="000000"/>
                <w:lang w:val="it-IT"/>
              </w:rPr>
              <w:t>D.lgs</w:t>
            </w:r>
            <w:r w:rsidR="003B31C6">
              <w:rPr>
                <w:rFonts w:cs="Arial"/>
                <w:color w:val="000000"/>
                <w:lang w:val="it-IT"/>
              </w:rPr>
              <w:t xml:space="preserve">. </w:t>
            </w:r>
            <w:r w:rsidR="003B31C6" w:rsidRPr="003B31C6">
              <w:rPr>
                <w:rFonts w:cs="Arial"/>
                <w:color w:val="000000"/>
                <w:lang w:val="it-IT"/>
              </w:rPr>
              <w:t>50/2016</w:t>
            </w:r>
            <w:r w:rsidR="003B31C6">
              <w:rPr>
                <w:rFonts w:cs="Arial"/>
                <w:color w:val="000000"/>
                <w:lang w:val="it-IT"/>
              </w:rPr>
              <w:t>)</w:t>
            </w:r>
          </w:p>
        </w:tc>
      </w:tr>
      <w:tr w:rsidR="003772EE" w:rsidRPr="00EA4A3D" w14:paraId="6F3DDA42" w14:textId="77777777" w:rsidTr="006C493C">
        <w:tc>
          <w:tcPr>
            <w:tcW w:w="4403" w:type="dxa"/>
          </w:tcPr>
          <w:p w14:paraId="3ED78A63" w14:textId="77777777" w:rsidR="003772EE" w:rsidRPr="00587907" w:rsidRDefault="003772EE" w:rsidP="003772EE">
            <w:pPr>
              <w:widowControl w:val="0"/>
              <w:ind w:left="284" w:right="78"/>
              <w:jc w:val="both"/>
              <w:rPr>
                <w:rFonts w:cs="Arial"/>
                <w:color w:val="000000"/>
                <w:lang w:val="it-IT"/>
              </w:rPr>
            </w:pPr>
          </w:p>
        </w:tc>
        <w:tc>
          <w:tcPr>
            <w:tcW w:w="852" w:type="dxa"/>
          </w:tcPr>
          <w:p w14:paraId="6DE4BF98" w14:textId="77777777" w:rsidR="003772EE" w:rsidRPr="00F21EC1" w:rsidRDefault="003772EE" w:rsidP="003772EE">
            <w:pPr>
              <w:widowControl w:val="0"/>
              <w:spacing w:line="240" w:lineRule="exact"/>
              <w:ind w:right="-180"/>
              <w:jc w:val="both"/>
              <w:rPr>
                <w:rFonts w:cs="Arial"/>
                <w:lang w:val="it-IT"/>
              </w:rPr>
            </w:pPr>
          </w:p>
        </w:tc>
        <w:tc>
          <w:tcPr>
            <w:tcW w:w="4258" w:type="dxa"/>
          </w:tcPr>
          <w:p w14:paraId="7B971CEE" w14:textId="77777777" w:rsidR="003772EE" w:rsidRPr="008129F5" w:rsidRDefault="003772EE" w:rsidP="003772EE">
            <w:pPr>
              <w:widowControl w:val="0"/>
              <w:ind w:left="284" w:right="78"/>
              <w:jc w:val="both"/>
              <w:rPr>
                <w:rFonts w:cs="Arial"/>
                <w:color w:val="000000"/>
                <w:lang w:val="it-IT"/>
              </w:rPr>
            </w:pPr>
          </w:p>
        </w:tc>
      </w:tr>
      <w:tr w:rsidR="003772EE" w:rsidRPr="00EA4A3D" w14:paraId="1D2A1172" w14:textId="77777777" w:rsidTr="006C493C">
        <w:tc>
          <w:tcPr>
            <w:tcW w:w="4403" w:type="dxa"/>
          </w:tcPr>
          <w:p w14:paraId="32EB034C" w14:textId="77777777" w:rsidR="003772EE" w:rsidRPr="00587907" w:rsidRDefault="003772EE" w:rsidP="005D66AF">
            <w:pPr>
              <w:widowControl w:val="0"/>
              <w:numPr>
                <w:ilvl w:val="0"/>
                <w:numId w:val="19"/>
              </w:numPr>
              <w:ind w:left="284" w:right="78" w:hanging="284"/>
              <w:jc w:val="both"/>
              <w:rPr>
                <w:rFonts w:cs="Arial"/>
                <w:color w:val="000000"/>
                <w:lang w:val="de-DE"/>
              </w:rPr>
            </w:pPr>
            <w:r w:rsidRPr="00587907">
              <w:rPr>
                <w:rFonts w:cs="Arial"/>
                <w:color w:val="000000"/>
                <w:lang w:val="de-DE"/>
              </w:rPr>
              <w:t>Dekret des Präsidenten der Republik vom 5. Oktober 2010, Nr. 207</w:t>
            </w:r>
          </w:p>
        </w:tc>
        <w:tc>
          <w:tcPr>
            <w:tcW w:w="852" w:type="dxa"/>
          </w:tcPr>
          <w:p w14:paraId="7CEA550B" w14:textId="77777777" w:rsidR="003772EE" w:rsidRPr="00440BC9" w:rsidRDefault="003772EE" w:rsidP="003772EE">
            <w:pPr>
              <w:widowControl w:val="0"/>
              <w:spacing w:line="240" w:lineRule="exact"/>
              <w:ind w:right="-180"/>
              <w:jc w:val="both"/>
              <w:rPr>
                <w:rFonts w:cs="Arial"/>
                <w:lang w:val="de-DE"/>
              </w:rPr>
            </w:pPr>
          </w:p>
        </w:tc>
        <w:tc>
          <w:tcPr>
            <w:tcW w:w="4258" w:type="dxa"/>
          </w:tcPr>
          <w:p w14:paraId="44CD906A" w14:textId="77777777" w:rsidR="003772EE" w:rsidRPr="008129F5" w:rsidRDefault="003772EE" w:rsidP="005D66AF">
            <w:pPr>
              <w:widowControl w:val="0"/>
              <w:numPr>
                <w:ilvl w:val="0"/>
                <w:numId w:val="19"/>
              </w:numPr>
              <w:ind w:left="284" w:right="78" w:hanging="284"/>
              <w:jc w:val="both"/>
              <w:rPr>
                <w:rFonts w:cs="Arial"/>
                <w:color w:val="000000"/>
                <w:lang w:val="it-IT"/>
              </w:rPr>
            </w:pPr>
            <w:r w:rsidRPr="008129F5">
              <w:rPr>
                <w:rFonts w:cs="Arial"/>
                <w:color w:val="000000"/>
                <w:lang w:val="it-IT"/>
              </w:rPr>
              <w:t xml:space="preserve">D.P.R. 5 ottobre 2010, n. 207, di seguito denominato </w:t>
            </w:r>
          </w:p>
        </w:tc>
      </w:tr>
      <w:tr w:rsidR="003772EE" w:rsidRPr="00EA4A3D" w14:paraId="2CFC4752" w14:textId="77777777" w:rsidTr="006C493C">
        <w:tc>
          <w:tcPr>
            <w:tcW w:w="4403" w:type="dxa"/>
          </w:tcPr>
          <w:p w14:paraId="71EBFB35" w14:textId="77777777" w:rsidR="003772EE" w:rsidRPr="00587907" w:rsidRDefault="003772EE" w:rsidP="003772EE">
            <w:pPr>
              <w:widowControl w:val="0"/>
              <w:ind w:left="284" w:right="78"/>
              <w:jc w:val="both"/>
              <w:rPr>
                <w:rFonts w:cs="Arial"/>
                <w:color w:val="000000"/>
                <w:lang w:val="it-IT"/>
              </w:rPr>
            </w:pPr>
          </w:p>
        </w:tc>
        <w:tc>
          <w:tcPr>
            <w:tcW w:w="852" w:type="dxa"/>
          </w:tcPr>
          <w:p w14:paraId="05111452" w14:textId="77777777" w:rsidR="003772EE" w:rsidRPr="00F21EC1" w:rsidRDefault="003772EE" w:rsidP="003772EE">
            <w:pPr>
              <w:widowControl w:val="0"/>
              <w:spacing w:line="240" w:lineRule="exact"/>
              <w:ind w:right="-180"/>
              <w:jc w:val="both"/>
              <w:rPr>
                <w:rFonts w:cs="Arial"/>
                <w:lang w:val="it-IT"/>
              </w:rPr>
            </w:pPr>
          </w:p>
        </w:tc>
        <w:tc>
          <w:tcPr>
            <w:tcW w:w="4258" w:type="dxa"/>
          </w:tcPr>
          <w:p w14:paraId="7B454F33" w14:textId="77777777" w:rsidR="003772EE" w:rsidRPr="008129F5" w:rsidRDefault="003772EE" w:rsidP="003772EE">
            <w:pPr>
              <w:widowControl w:val="0"/>
              <w:ind w:left="284" w:right="78"/>
              <w:jc w:val="both"/>
              <w:rPr>
                <w:rFonts w:cs="Arial"/>
                <w:color w:val="000000"/>
                <w:lang w:val="it-IT"/>
              </w:rPr>
            </w:pPr>
          </w:p>
        </w:tc>
      </w:tr>
      <w:tr w:rsidR="003772EE" w:rsidRPr="00587907" w14:paraId="12EBED8F" w14:textId="77777777" w:rsidTr="006C493C">
        <w:tc>
          <w:tcPr>
            <w:tcW w:w="4403" w:type="dxa"/>
          </w:tcPr>
          <w:p w14:paraId="6548EEED" w14:textId="77777777" w:rsidR="003772EE" w:rsidRPr="00587907" w:rsidRDefault="003772EE" w:rsidP="005D66AF">
            <w:pPr>
              <w:widowControl w:val="0"/>
              <w:numPr>
                <w:ilvl w:val="0"/>
                <w:numId w:val="19"/>
              </w:numPr>
              <w:ind w:left="284" w:right="78" w:hanging="284"/>
              <w:jc w:val="both"/>
              <w:rPr>
                <w:rFonts w:cs="Arial"/>
                <w:color w:val="000000"/>
                <w:lang w:val="de-DE"/>
              </w:rPr>
            </w:pPr>
            <w:r w:rsidRPr="00587907">
              <w:rPr>
                <w:rFonts w:cs="Arial"/>
                <w:color w:val="000000"/>
                <w:lang w:val="de-DE"/>
              </w:rPr>
              <w:t>Landesgesetz vom 17. Dezember 2015, Nr. 16 (Landesvergabegesetz)</w:t>
            </w:r>
          </w:p>
        </w:tc>
        <w:tc>
          <w:tcPr>
            <w:tcW w:w="852" w:type="dxa"/>
          </w:tcPr>
          <w:p w14:paraId="3A02E7A5" w14:textId="77777777" w:rsidR="003772EE" w:rsidRPr="00440BC9" w:rsidRDefault="003772EE" w:rsidP="003772EE">
            <w:pPr>
              <w:widowControl w:val="0"/>
              <w:spacing w:line="240" w:lineRule="exact"/>
              <w:ind w:right="-180"/>
              <w:jc w:val="both"/>
              <w:rPr>
                <w:rFonts w:cs="Arial"/>
                <w:lang w:val="de-DE"/>
              </w:rPr>
            </w:pPr>
          </w:p>
        </w:tc>
        <w:tc>
          <w:tcPr>
            <w:tcW w:w="4258" w:type="dxa"/>
          </w:tcPr>
          <w:p w14:paraId="1C7D6DD9" w14:textId="77777777" w:rsidR="003772EE" w:rsidRPr="008129F5" w:rsidRDefault="003772EE" w:rsidP="005D66AF">
            <w:pPr>
              <w:widowControl w:val="0"/>
              <w:numPr>
                <w:ilvl w:val="0"/>
                <w:numId w:val="19"/>
              </w:numPr>
              <w:ind w:left="284" w:right="78" w:hanging="284"/>
              <w:jc w:val="both"/>
              <w:rPr>
                <w:rFonts w:cs="Arial"/>
                <w:color w:val="000000"/>
                <w:lang w:val="it-IT"/>
              </w:rPr>
            </w:pPr>
            <w:r w:rsidRPr="008129F5">
              <w:rPr>
                <w:rFonts w:cs="Arial"/>
                <w:color w:val="000000"/>
                <w:lang w:val="it-IT"/>
              </w:rPr>
              <w:t xml:space="preserve">Legge provinciale 17 dicembre 2015, n. 16  </w:t>
            </w:r>
          </w:p>
        </w:tc>
      </w:tr>
      <w:tr w:rsidR="003772EE" w:rsidRPr="00587907" w14:paraId="704E312A" w14:textId="77777777" w:rsidTr="006C493C">
        <w:tc>
          <w:tcPr>
            <w:tcW w:w="4403" w:type="dxa"/>
          </w:tcPr>
          <w:p w14:paraId="0005449F" w14:textId="77777777" w:rsidR="003772EE" w:rsidRPr="00587907" w:rsidRDefault="003772EE" w:rsidP="003772EE">
            <w:pPr>
              <w:widowControl w:val="0"/>
              <w:ind w:left="284" w:right="78"/>
              <w:jc w:val="both"/>
              <w:rPr>
                <w:rFonts w:cs="Arial"/>
                <w:color w:val="000000"/>
                <w:lang w:val="it-IT"/>
              </w:rPr>
            </w:pPr>
          </w:p>
        </w:tc>
        <w:tc>
          <w:tcPr>
            <w:tcW w:w="852" w:type="dxa"/>
          </w:tcPr>
          <w:p w14:paraId="652627AE" w14:textId="77777777" w:rsidR="003772EE" w:rsidRPr="00F21EC1" w:rsidRDefault="003772EE" w:rsidP="003772EE">
            <w:pPr>
              <w:widowControl w:val="0"/>
              <w:spacing w:line="240" w:lineRule="exact"/>
              <w:ind w:right="-180"/>
              <w:jc w:val="both"/>
              <w:rPr>
                <w:rFonts w:cs="Arial"/>
                <w:lang w:val="it-IT"/>
              </w:rPr>
            </w:pPr>
          </w:p>
        </w:tc>
        <w:tc>
          <w:tcPr>
            <w:tcW w:w="4258" w:type="dxa"/>
          </w:tcPr>
          <w:p w14:paraId="03CD2697" w14:textId="77777777" w:rsidR="003772EE" w:rsidRPr="008129F5" w:rsidRDefault="003772EE" w:rsidP="003772EE">
            <w:pPr>
              <w:widowControl w:val="0"/>
              <w:ind w:left="284" w:right="78"/>
              <w:jc w:val="both"/>
              <w:rPr>
                <w:rFonts w:cs="Arial"/>
                <w:color w:val="000000"/>
                <w:lang w:val="it-IT"/>
              </w:rPr>
            </w:pPr>
          </w:p>
        </w:tc>
      </w:tr>
      <w:tr w:rsidR="003772EE" w:rsidRPr="00440BC9" w14:paraId="4D753328" w14:textId="77777777" w:rsidTr="006C493C">
        <w:tc>
          <w:tcPr>
            <w:tcW w:w="4403" w:type="dxa"/>
          </w:tcPr>
          <w:p w14:paraId="02C10EF3" w14:textId="77777777" w:rsidR="003772EE" w:rsidRPr="00587907" w:rsidRDefault="003772EE" w:rsidP="005D66AF">
            <w:pPr>
              <w:widowControl w:val="0"/>
              <w:numPr>
                <w:ilvl w:val="0"/>
                <w:numId w:val="19"/>
              </w:numPr>
              <w:ind w:left="284" w:right="78" w:hanging="284"/>
              <w:jc w:val="both"/>
              <w:rPr>
                <w:rFonts w:cs="Arial"/>
                <w:color w:val="000000"/>
              </w:rPr>
            </w:pPr>
            <w:r w:rsidRPr="00587907">
              <w:rPr>
                <w:rFonts w:cs="Arial"/>
                <w:color w:val="000000"/>
              </w:rPr>
              <w:t>Landesgesetz vom 22. Oktober 1993, Nr. 17</w:t>
            </w:r>
          </w:p>
        </w:tc>
        <w:tc>
          <w:tcPr>
            <w:tcW w:w="852" w:type="dxa"/>
          </w:tcPr>
          <w:p w14:paraId="436728F7" w14:textId="77777777" w:rsidR="003772EE" w:rsidRPr="00440BC9" w:rsidRDefault="003772EE" w:rsidP="003772EE">
            <w:pPr>
              <w:widowControl w:val="0"/>
              <w:spacing w:line="240" w:lineRule="exact"/>
              <w:ind w:right="-180"/>
              <w:jc w:val="both"/>
              <w:rPr>
                <w:rFonts w:cs="Arial"/>
                <w:lang w:val="de-DE"/>
              </w:rPr>
            </w:pPr>
          </w:p>
        </w:tc>
        <w:tc>
          <w:tcPr>
            <w:tcW w:w="4258" w:type="dxa"/>
          </w:tcPr>
          <w:p w14:paraId="679B5769" w14:textId="77777777" w:rsidR="003772EE" w:rsidRPr="00F21EC1" w:rsidRDefault="003772EE" w:rsidP="005D66AF">
            <w:pPr>
              <w:widowControl w:val="0"/>
              <w:numPr>
                <w:ilvl w:val="0"/>
                <w:numId w:val="19"/>
              </w:numPr>
              <w:ind w:left="284" w:right="78" w:hanging="284"/>
              <w:jc w:val="both"/>
              <w:rPr>
                <w:rFonts w:cs="Arial"/>
                <w:color w:val="000000"/>
              </w:rPr>
            </w:pPr>
            <w:r w:rsidRPr="00F21EC1">
              <w:rPr>
                <w:rFonts w:cs="Arial"/>
                <w:color w:val="000000"/>
              </w:rPr>
              <w:t xml:space="preserve">Legge provinciale 22 ottobre 1993, n. 17, </w:t>
            </w:r>
          </w:p>
        </w:tc>
      </w:tr>
      <w:tr w:rsidR="003772EE" w:rsidRPr="00440BC9" w14:paraId="016F1623" w14:textId="77777777" w:rsidTr="006C493C">
        <w:tc>
          <w:tcPr>
            <w:tcW w:w="4403" w:type="dxa"/>
          </w:tcPr>
          <w:p w14:paraId="24386178" w14:textId="77777777" w:rsidR="003772EE" w:rsidRPr="00587907" w:rsidRDefault="003772EE" w:rsidP="003772EE">
            <w:pPr>
              <w:pStyle w:val="Default"/>
              <w:widowControl w:val="0"/>
              <w:spacing w:line="240" w:lineRule="exact"/>
              <w:ind w:right="76"/>
              <w:jc w:val="both"/>
              <w:rPr>
                <w:rFonts w:cs="Arial"/>
                <w:color w:val="auto"/>
                <w:sz w:val="20"/>
                <w:szCs w:val="20"/>
                <w:lang w:val="de-DE"/>
              </w:rPr>
            </w:pPr>
          </w:p>
        </w:tc>
        <w:tc>
          <w:tcPr>
            <w:tcW w:w="852" w:type="dxa"/>
          </w:tcPr>
          <w:p w14:paraId="22000D91" w14:textId="77777777" w:rsidR="003772EE" w:rsidRPr="00440BC9" w:rsidRDefault="003772EE" w:rsidP="003772EE">
            <w:pPr>
              <w:widowControl w:val="0"/>
              <w:spacing w:line="240" w:lineRule="exact"/>
              <w:ind w:right="-180"/>
              <w:jc w:val="both"/>
              <w:rPr>
                <w:rFonts w:cs="Arial"/>
                <w:lang w:val="de-DE"/>
              </w:rPr>
            </w:pPr>
          </w:p>
        </w:tc>
        <w:tc>
          <w:tcPr>
            <w:tcW w:w="4258" w:type="dxa"/>
          </w:tcPr>
          <w:p w14:paraId="77152666" w14:textId="77777777" w:rsidR="003772EE" w:rsidRPr="00F21EC1" w:rsidRDefault="003772EE" w:rsidP="003772EE">
            <w:pPr>
              <w:widowControl w:val="0"/>
              <w:ind w:left="284" w:right="78"/>
              <w:jc w:val="both"/>
              <w:rPr>
                <w:rFonts w:cs="Arial"/>
                <w:color w:val="000000"/>
              </w:rPr>
            </w:pPr>
          </w:p>
        </w:tc>
      </w:tr>
      <w:tr w:rsidR="003772EE" w:rsidRPr="00EA4A3D" w14:paraId="55EE7731" w14:textId="77777777" w:rsidTr="006C493C">
        <w:tc>
          <w:tcPr>
            <w:tcW w:w="4403" w:type="dxa"/>
          </w:tcPr>
          <w:p w14:paraId="1DB0F297" w14:textId="77777777" w:rsidR="003772EE" w:rsidRPr="00587907" w:rsidRDefault="003772EE" w:rsidP="005D66AF">
            <w:pPr>
              <w:widowControl w:val="0"/>
              <w:numPr>
                <w:ilvl w:val="0"/>
                <w:numId w:val="19"/>
              </w:numPr>
              <w:ind w:left="284" w:right="78" w:hanging="284"/>
              <w:jc w:val="both"/>
              <w:rPr>
                <w:rFonts w:cs="Arial"/>
                <w:color w:val="000000"/>
              </w:rPr>
            </w:pPr>
            <w:r w:rsidRPr="00587907">
              <w:rPr>
                <w:rFonts w:cs="Arial"/>
                <w:color w:val="000000"/>
                <w:lang w:val="de-DE"/>
              </w:rPr>
              <w:t xml:space="preserve">Dekret des Ministeriums für Infrastruktur und Verkehr vom 2. </w:t>
            </w:r>
            <w:r w:rsidRPr="00587907">
              <w:rPr>
                <w:rFonts w:cs="Arial"/>
                <w:color w:val="000000"/>
              </w:rPr>
              <w:t>Dezember 2016, Nr. 263</w:t>
            </w:r>
          </w:p>
        </w:tc>
        <w:tc>
          <w:tcPr>
            <w:tcW w:w="852" w:type="dxa"/>
          </w:tcPr>
          <w:p w14:paraId="28575556" w14:textId="77777777" w:rsidR="003772EE" w:rsidRPr="00A076D6" w:rsidRDefault="003772EE" w:rsidP="003772EE">
            <w:pPr>
              <w:widowControl w:val="0"/>
              <w:spacing w:line="240" w:lineRule="exact"/>
              <w:ind w:right="-180"/>
              <w:jc w:val="both"/>
              <w:rPr>
                <w:rFonts w:cs="Arial"/>
                <w:lang w:val="de-DE"/>
              </w:rPr>
            </w:pPr>
          </w:p>
        </w:tc>
        <w:tc>
          <w:tcPr>
            <w:tcW w:w="4258" w:type="dxa"/>
          </w:tcPr>
          <w:p w14:paraId="3971985A" w14:textId="77777777" w:rsidR="003772EE" w:rsidRPr="00A076D6" w:rsidRDefault="003772EE" w:rsidP="005D66AF">
            <w:pPr>
              <w:widowControl w:val="0"/>
              <w:numPr>
                <w:ilvl w:val="0"/>
                <w:numId w:val="19"/>
              </w:numPr>
              <w:ind w:left="284" w:right="78" w:hanging="284"/>
              <w:jc w:val="both"/>
              <w:rPr>
                <w:rFonts w:cs="Arial"/>
                <w:color w:val="000000"/>
                <w:lang w:val="it-IT"/>
              </w:rPr>
            </w:pPr>
            <w:r w:rsidRPr="00A076D6">
              <w:rPr>
                <w:rFonts w:cs="Arial"/>
                <w:color w:val="000000"/>
                <w:lang w:val="it-IT"/>
              </w:rPr>
              <w:t xml:space="preserve">Decreto del Ministero delle Infrastrutture e dei trasporti del 2 dicembre 2016, n. 263, </w:t>
            </w:r>
          </w:p>
        </w:tc>
      </w:tr>
      <w:tr w:rsidR="003772EE" w:rsidRPr="00EA4A3D" w14:paraId="5EB39400" w14:textId="77777777" w:rsidTr="006C493C">
        <w:tc>
          <w:tcPr>
            <w:tcW w:w="4403" w:type="dxa"/>
          </w:tcPr>
          <w:p w14:paraId="385F87B1" w14:textId="77777777" w:rsidR="003772EE" w:rsidRPr="00587907" w:rsidRDefault="003772EE" w:rsidP="003772EE">
            <w:pPr>
              <w:widowControl w:val="0"/>
              <w:ind w:left="284" w:right="78"/>
              <w:jc w:val="both"/>
              <w:rPr>
                <w:rFonts w:cs="Arial"/>
                <w:color w:val="000000"/>
                <w:lang w:val="it-IT"/>
              </w:rPr>
            </w:pPr>
          </w:p>
        </w:tc>
        <w:tc>
          <w:tcPr>
            <w:tcW w:w="852" w:type="dxa"/>
          </w:tcPr>
          <w:p w14:paraId="43E55290" w14:textId="77777777" w:rsidR="003772EE" w:rsidRPr="00F21EC1" w:rsidRDefault="003772EE" w:rsidP="003772EE">
            <w:pPr>
              <w:widowControl w:val="0"/>
              <w:spacing w:line="240" w:lineRule="exact"/>
              <w:ind w:right="-180"/>
              <w:jc w:val="both"/>
              <w:rPr>
                <w:rFonts w:cs="Arial"/>
                <w:lang w:val="it-IT"/>
              </w:rPr>
            </w:pPr>
          </w:p>
        </w:tc>
        <w:tc>
          <w:tcPr>
            <w:tcW w:w="4258" w:type="dxa"/>
          </w:tcPr>
          <w:p w14:paraId="4F9D402B" w14:textId="77777777" w:rsidR="003772EE" w:rsidRPr="00EA769C" w:rsidRDefault="003772EE" w:rsidP="003772EE">
            <w:pPr>
              <w:pStyle w:val="Default"/>
              <w:widowControl w:val="0"/>
              <w:spacing w:line="240" w:lineRule="exact"/>
              <w:ind w:right="105"/>
              <w:jc w:val="both"/>
              <w:rPr>
                <w:rFonts w:cs="Arial"/>
                <w:color w:val="auto"/>
                <w:sz w:val="20"/>
                <w:szCs w:val="20"/>
              </w:rPr>
            </w:pPr>
          </w:p>
        </w:tc>
      </w:tr>
      <w:tr w:rsidR="003772EE" w:rsidRPr="00EA4A3D" w14:paraId="5B658C19" w14:textId="77777777" w:rsidTr="006C493C">
        <w:tc>
          <w:tcPr>
            <w:tcW w:w="4403" w:type="dxa"/>
          </w:tcPr>
          <w:p w14:paraId="2A41B0CC" w14:textId="77777777" w:rsidR="003772EE" w:rsidRPr="00587907" w:rsidRDefault="00EA4A3D" w:rsidP="005D66AF">
            <w:pPr>
              <w:widowControl w:val="0"/>
              <w:numPr>
                <w:ilvl w:val="0"/>
                <w:numId w:val="19"/>
              </w:numPr>
              <w:ind w:left="284" w:right="78" w:hanging="284"/>
              <w:jc w:val="both"/>
              <w:rPr>
                <w:rFonts w:cs="Arial"/>
                <w:color w:val="000000"/>
                <w:lang w:val="de-DE"/>
              </w:rPr>
            </w:pPr>
            <w:hyperlink r:id="rId15" w:history="1">
              <w:r w:rsidR="003772EE" w:rsidRPr="00587907">
                <w:rPr>
                  <w:rFonts w:cs="Arial"/>
                  <w:color w:val="000000"/>
                  <w:lang w:val="de-DE"/>
                </w:rPr>
                <w:t>ANAC-Leitlinien Nr. 1, aktualisiert mit GvD Nr. 56/2017</w:t>
              </w:r>
            </w:hyperlink>
          </w:p>
        </w:tc>
        <w:tc>
          <w:tcPr>
            <w:tcW w:w="852" w:type="dxa"/>
          </w:tcPr>
          <w:p w14:paraId="3528520F" w14:textId="77777777" w:rsidR="003772EE" w:rsidRPr="00440BC9" w:rsidRDefault="003772EE" w:rsidP="003772EE">
            <w:pPr>
              <w:widowControl w:val="0"/>
              <w:spacing w:line="240" w:lineRule="exact"/>
              <w:ind w:right="-180"/>
              <w:jc w:val="both"/>
              <w:rPr>
                <w:rFonts w:cs="Arial"/>
                <w:lang w:val="de-DE"/>
              </w:rPr>
            </w:pPr>
          </w:p>
        </w:tc>
        <w:tc>
          <w:tcPr>
            <w:tcW w:w="4258" w:type="dxa"/>
          </w:tcPr>
          <w:p w14:paraId="66E0DC05" w14:textId="77777777" w:rsidR="003772EE" w:rsidRPr="008129F5" w:rsidRDefault="00EA4A3D" w:rsidP="005D66AF">
            <w:pPr>
              <w:widowControl w:val="0"/>
              <w:numPr>
                <w:ilvl w:val="0"/>
                <w:numId w:val="19"/>
              </w:numPr>
              <w:ind w:left="284" w:right="78" w:hanging="284"/>
              <w:jc w:val="both"/>
              <w:rPr>
                <w:rFonts w:cs="Arial"/>
                <w:color w:val="000000"/>
                <w:lang w:val="it-IT"/>
              </w:rPr>
            </w:pPr>
            <w:hyperlink r:id="rId16" w:history="1">
              <w:r w:rsidR="003772EE" w:rsidRPr="008129F5">
                <w:rPr>
                  <w:rFonts w:cs="Arial"/>
                  <w:color w:val="000000"/>
                  <w:lang w:val="it-IT"/>
                </w:rPr>
                <w:t xml:space="preserve">Linee Guida ANAC n. 1 aggiornate al </w:t>
              </w:r>
              <w:r w:rsidR="00F0276C">
                <w:rPr>
                  <w:rFonts w:cs="Arial"/>
                  <w:color w:val="000000"/>
                  <w:lang w:val="it-IT"/>
                </w:rPr>
                <w:t>D.lgs</w:t>
              </w:r>
              <w:r w:rsidR="003772EE" w:rsidRPr="008129F5">
                <w:rPr>
                  <w:rFonts w:cs="Arial"/>
                  <w:color w:val="000000"/>
                  <w:lang w:val="it-IT"/>
                </w:rPr>
                <w:t>. n. 56/2017</w:t>
              </w:r>
            </w:hyperlink>
            <w:r w:rsidR="003772EE" w:rsidRPr="008129F5">
              <w:rPr>
                <w:rFonts w:cs="Arial"/>
                <w:color w:val="000000"/>
                <w:lang w:val="it-IT"/>
              </w:rPr>
              <w:t>,</w:t>
            </w:r>
          </w:p>
        </w:tc>
      </w:tr>
      <w:tr w:rsidR="003772EE" w:rsidRPr="00EA4A3D" w14:paraId="1A055E97" w14:textId="77777777" w:rsidTr="006C493C">
        <w:tc>
          <w:tcPr>
            <w:tcW w:w="4403" w:type="dxa"/>
          </w:tcPr>
          <w:p w14:paraId="61BC8494" w14:textId="77777777" w:rsidR="003772EE" w:rsidRPr="00587907" w:rsidRDefault="003772EE" w:rsidP="003772EE">
            <w:pPr>
              <w:widowControl w:val="0"/>
              <w:ind w:left="284" w:right="78"/>
              <w:jc w:val="both"/>
              <w:rPr>
                <w:rFonts w:cs="Arial"/>
                <w:color w:val="000000"/>
                <w:lang w:val="it-IT"/>
              </w:rPr>
            </w:pPr>
          </w:p>
        </w:tc>
        <w:tc>
          <w:tcPr>
            <w:tcW w:w="852" w:type="dxa"/>
          </w:tcPr>
          <w:p w14:paraId="18371861" w14:textId="77777777" w:rsidR="003772EE" w:rsidRPr="00F21EC1" w:rsidRDefault="003772EE" w:rsidP="003772EE">
            <w:pPr>
              <w:widowControl w:val="0"/>
              <w:spacing w:line="240" w:lineRule="exact"/>
              <w:ind w:right="-180"/>
              <w:jc w:val="both"/>
              <w:rPr>
                <w:rFonts w:cs="Arial"/>
                <w:lang w:val="it-IT"/>
              </w:rPr>
            </w:pPr>
          </w:p>
        </w:tc>
        <w:tc>
          <w:tcPr>
            <w:tcW w:w="4258" w:type="dxa"/>
          </w:tcPr>
          <w:p w14:paraId="14AF0953" w14:textId="77777777" w:rsidR="003772EE" w:rsidRPr="008129F5" w:rsidRDefault="003772EE" w:rsidP="003772EE">
            <w:pPr>
              <w:widowControl w:val="0"/>
              <w:ind w:left="284" w:right="78"/>
              <w:jc w:val="both"/>
              <w:rPr>
                <w:rFonts w:cs="Arial"/>
                <w:color w:val="000000"/>
                <w:lang w:val="it-IT"/>
              </w:rPr>
            </w:pPr>
          </w:p>
        </w:tc>
      </w:tr>
      <w:tr w:rsidR="003772EE" w:rsidRPr="00EA4A3D" w14:paraId="1046C5B2" w14:textId="77777777" w:rsidTr="006C493C">
        <w:tc>
          <w:tcPr>
            <w:tcW w:w="4403" w:type="dxa"/>
          </w:tcPr>
          <w:p w14:paraId="5B0A8B7D" w14:textId="77777777" w:rsidR="003772EE" w:rsidRPr="00587907" w:rsidRDefault="00EA4A3D" w:rsidP="005D66AF">
            <w:pPr>
              <w:widowControl w:val="0"/>
              <w:numPr>
                <w:ilvl w:val="0"/>
                <w:numId w:val="19"/>
              </w:numPr>
              <w:ind w:left="284" w:right="78" w:hanging="284"/>
              <w:jc w:val="both"/>
              <w:rPr>
                <w:rFonts w:cs="Arial"/>
                <w:color w:val="000000"/>
                <w:lang w:val="de-DE"/>
              </w:rPr>
            </w:pPr>
            <w:hyperlink r:id="rId17" w:history="1">
              <w:r w:rsidR="003772EE" w:rsidRPr="00587907">
                <w:rPr>
                  <w:rFonts w:cs="Arial"/>
                  <w:color w:val="000000"/>
                  <w:lang w:val="de-DE"/>
                </w:rPr>
                <w:t>Beschluss der Landesregierung vom 7. August 2018, Nr. 778</w:t>
              </w:r>
            </w:hyperlink>
          </w:p>
        </w:tc>
        <w:tc>
          <w:tcPr>
            <w:tcW w:w="852" w:type="dxa"/>
          </w:tcPr>
          <w:p w14:paraId="3E9622EF" w14:textId="77777777" w:rsidR="003772EE" w:rsidRPr="00440BC9" w:rsidRDefault="003772EE" w:rsidP="003772EE">
            <w:pPr>
              <w:widowControl w:val="0"/>
              <w:spacing w:line="240" w:lineRule="exact"/>
              <w:ind w:right="-180"/>
              <w:jc w:val="both"/>
              <w:rPr>
                <w:rFonts w:cs="Arial"/>
                <w:lang w:val="de-DE"/>
              </w:rPr>
            </w:pPr>
          </w:p>
        </w:tc>
        <w:tc>
          <w:tcPr>
            <w:tcW w:w="4258" w:type="dxa"/>
          </w:tcPr>
          <w:p w14:paraId="20C71394" w14:textId="77777777" w:rsidR="003772EE" w:rsidRPr="008129F5" w:rsidRDefault="00EA4A3D" w:rsidP="005D66AF">
            <w:pPr>
              <w:widowControl w:val="0"/>
              <w:numPr>
                <w:ilvl w:val="0"/>
                <w:numId w:val="19"/>
              </w:numPr>
              <w:ind w:left="284" w:right="78" w:hanging="284"/>
              <w:jc w:val="both"/>
              <w:rPr>
                <w:rFonts w:cs="Arial"/>
                <w:color w:val="000000"/>
                <w:lang w:val="it-IT"/>
              </w:rPr>
            </w:pPr>
            <w:hyperlink r:id="rId18" w:history="1">
              <w:r w:rsidR="003772EE" w:rsidRPr="008129F5">
                <w:rPr>
                  <w:rFonts w:cs="Arial"/>
                  <w:color w:val="000000"/>
                  <w:lang w:val="it-IT"/>
                </w:rPr>
                <w:t>Deliberazione della Giunta provinciale del 7 agosto 2018, n. 778</w:t>
              </w:r>
            </w:hyperlink>
            <w:r w:rsidR="003772EE" w:rsidRPr="008129F5">
              <w:rPr>
                <w:rFonts w:cs="Arial"/>
                <w:color w:val="000000"/>
                <w:lang w:val="it-IT"/>
              </w:rPr>
              <w:t xml:space="preserve">, </w:t>
            </w:r>
          </w:p>
        </w:tc>
      </w:tr>
      <w:tr w:rsidR="003772EE" w:rsidRPr="00EA4A3D" w14:paraId="7A1220C4" w14:textId="77777777" w:rsidTr="006C493C">
        <w:tc>
          <w:tcPr>
            <w:tcW w:w="4403" w:type="dxa"/>
          </w:tcPr>
          <w:p w14:paraId="061B0899" w14:textId="77777777" w:rsidR="003772EE" w:rsidRPr="00587907" w:rsidRDefault="003772EE" w:rsidP="003772EE">
            <w:pPr>
              <w:widowControl w:val="0"/>
              <w:ind w:left="284" w:right="78"/>
              <w:jc w:val="both"/>
              <w:rPr>
                <w:rFonts w:cs="Arial"/>
                <w:color w:val="000000"/>
                <w:lang w:val="it-IT"/>
              </w:rPr>
            </w:pPr>
          </w:p>
        </w:tc>
        <w:tc>
          <w:tcPr>
            <w:tcW w:w="852" w:type="dxa"/>
          </w:tcPr>
          <w:p w14:paraId="56257B45" w14:textId="77777777" w:rsidR="003772EE" w:rsidRPr="00F21EC1" w:rsidRDefault="003772EE" w:rsidP="003772EE">
            <w:pPr>
              <w:widowControl w:val="0"/>
              <w:spacing w:line="240" w:lineRule="exact"/>
              <w:ind w:right="-180"/>
              <w:jc w:val="both"/>
              <w:rPr>
                <w:rFonts w:cs="Arial"/>
                <w:lang w:val="it-IT"/>
              </w:rPr>
            </w:pPr>
          </w:p>
        </w:tc>
        <w:tc>
          <w:tcPr>
            <w:tcW w:w="4258" w:type="dxa"/>
          </w:tcPr>
          <w:p w14:paraId="76F6EDEA" w14:textId="77777777" w:rsidR="003772EE" w:rsidRPr="008129F5" w:rsidRDefault="003772EE" w:rsidP="003772EE">
            <w:pPr>
              <w:widowControl w:val="0"/>
              <w:ind w:left="284" w:right="78"/>
              <w:jc w:val="both"/>
              <w:rPr>
                <w:rFonts w:cs="Arial"/>
                <w:color w:val="000000"/>
                <w:lang w:val="it-IT"/>
              </w:rPr>
            </w:pPr>
          </w:p>
        </w:tc>
      </w:tr>
      <w:tr w:rsidR="003772EE" w:rsidRPr="00EA4A3D" w14:paraId="384D3862" w14:textId="77777777" w:rsidTr="006C493C">
        <w:tc>
          <w:tcPr>
            <w:tcW w:w="4403" w:type="dxa"/>
          </w:tcPr>
          <w:p w14:paraId="247FFBA9" w14:textId="77777777" w:rsidR="003772EE" w:rsidRPr="00587907" w:rsidRDefault="00EA4A3D" w:rsidP="005D66AF">
            <w:pPr>
              <w:widowControl w:val="0"/>
              <w:numPr>
                <w:ilvl w:val="0"/>
                <w:numId w:val="19"/>
              </w:numPr>
              <w:ind w:left="284" w:right="78" w:hanging="284"/>
              <w:jc w:val="both"/>
              <w:rPr>
                <w:rFonts w:cs="Arial"/>
                <w:color w:val="000000"/>
                <w:lang w:val="de-DE"/>
              </w:rPr>
            </w:pPr>
            <w:hyperlink r:id="rId19" w:history="1">
              <w:r w:rsidR="003772EE" w:rsidRPr="00587907">
                <w:rPr>
                  <w:rFonts w:cs="Arial"/>
                  <w:color w:val="000000"/>
                  <w:lang w:val="de-DE"/>
                </w:rPr>
                <w:t>Beschluss der Landesregierung vom 7. August 2018, Nr. 780</w:t>
              </w:r>
            </w:hyperlink>
          </w:p>
        </w:tc>
        <w:tc>
          <w:tcPr>
            <w:tcW w:w="852" w:type="dxa"/>
          </w:tcPr>
          <w:p w14:paraId="5CE650FE" w14:textId="77777777" w:rsidR="003772EE" w:rsidRPr="00440BC9" w:rsidRDefault="003772EE" w:rsidP="003772EE">
            <w:pPr>
              <w:widowControl w:val="0"/>
              <w:spacing w:line="240" w:lineRule="exact"/>
              <w:ind w:right="-180"/>
              <w:jc w:val="both"/>
              <w:rPr>
                <w:rFonts w:cs="Arial"/>
                <w:lang w:val="de-DE"/>
              </w:rPr>
            </w:pPr>
          </w:p>
        </w:tc>
        <w:tc>
          <w:tcPr>
            <w:tcW w:w="4258" w:type="dxa"/>
          </w:tcPr>
          <w:p w14:paraId="0ABE0EDF" w14:textId="77777777" w:rsidR="003772EE" w:rsidRPr="008129F5" w:rsidRDefault="003772EE" w:rsidP="005D66AF">
            <w:pPr>
              <w:widowControl w:val="0"/>
              <w:numPr>
                <w:ilvl w:val="0"/>
                <w:numId w:val="19"/>
              </w:numPr>
              <w:ind w:left="284" w:right="78" w:hanging="284"/>
              <w:jc w:val="both"/>
              <w:rPr>
                <w:rFonts w:cs="Arial"/>
                <w:color w:val="000000"/>
                <w:lang w:val="it-IT"/>
              </w:rPr>
            </w:pPr>
            <w:r w:rsidRPr="008129F5">
              <w:rPr>
                <w:rFonts w:cs="Arial"/>
                <w:color w:val="000000"/>
                <w:lang w:val="it-IT"/>
              </w:rPr>
              <w:t>D</w:t>
            </w:r>
            <w:hyperlink r:id="rId20" w:history="1">
              <w:r w:rsidRPr="008129F5">
                <w:rPr>
                  <w:rFonts w:cs="Arial"/>
                  <w:color w:val="000000"/>
                  <w:lang w:val="it-IT"/>
                </w:rPr>
                <w:t>eliberazione della Giunta provinciale del 7 agosto 2018, n. 780</w:t>
              </w:r>
            </w:hyperlink>
            <w:r w:rsidRPr="008129F5">
              <w:rPr>
                <w:rFonts w:cs="Arial"/>
                <w:color w:val="000000"/>
                <w:lang w:val="it-IT"/>
              </w:rPr>
              <w:t>,</w:t>
            </w:r>
          </w:p>
        </w:tc>
      </w:tr>
      <w:tr w:rsidR="003772EE" w:rsidRPr="00EA4A3D" w14:paraId="064632F1" w14:textId="77777777" w:rsidTr="006C493C">
        <w:tc>
          <w:tcPr>
            <w:tcW w:w="4403" w:type="dxa"/>
          </w:tcPr>
          <w:p w14:paraId="0578EA5C" w14:textId="77777777" w:rsidR="003772EE" w:rsidRPr="00587907" w:rsidRDefault="003772EE" w:rsidP="003772EE">
            <w:pPr>
              <w:widowControl w:val="0"/>
              <w:ind w:left="284" w:right="78"/>
              <w:jc w:val="both"/>
              <w:rPr>
                <w:rFonts w:cs="Arial"/>
                <w:color w:val="000000"/>
                <w:lang w:val="it-IT"/>
              </w:rPr>
            </w:pPr>
          </w:p>
        </w:tc>
        <w:tc>
          <w:tcPr>
            <w:tcW w:w="852" w:type="dxa"/>
          </w:tcPr>
          <w:p w14:paraId="0AC38E56" w14:textId="77777777" w:rsidR="003772EE" w:rsidRPr="00F21EC1" w:rsidRDefault="003772EE" w:rsidP="003772EE">
            <w:pPr>
              <w:widowControl w:val="0"/>
              <w:spacing w:line="240" w:lineRule="exact"/>
              <w:ind w:right="-180"/>
              <w:jc w:val="both"/>
              <w:rPr>
                <w:rFonts w:cs="Arial"/>
                <w:lang w:val="it-IT"/>
              </w:rPr>
            </w:pPr>
          </w:p>
        </w:tc>
        <w:tc>
          <w:tcPr>
            <w:tcW w:w="4258" w:type="dxa"/>
          </w:tcPr>
          <w:p w14:paraId="0B383497" w14:textId="77777777" w:rsidR="003772EE" w:rsidRPr="008129F5" w:rsidRDefault="003772EE" w:rsidP="003772EE">
            <w:pPr>
              <w:widowControl w:val="0"/>
              <w:ind w:left="284" w:right="78"/>
              <w:jc w:val="both"/>
              <w:rPr>
                <w:rFonts w:cs="Arial"/>
                <w:color w:val="000000"/>
                <w:lang w:val="it-IT"/>
              </w:rPr>
            </w:pPr>
          </w:p>
        </w:tc>
      </w:tr>
      <w:tr w:rsidR="003772EE" w:rsidRPr="00440BC9" w14:paraId="5035EC86" w14:textId="77777777" w:rsidTr="006C493C">
        <w:tc>
          <w:tcPr>
            <w:tcW w:w="4403" w:type="dxa"/>
          </w:tcPr>
          <w:p w14:paraId="4E1CEFDD" w14:textId="77777777" w:rsidR="003772EE" w:rsidRPr="00587907" w:rsidRDefault="003772EE" w:rsidP="005D66AF">
            <w:pPr>
              <w:widowControl w:val="0"/>
              <w:numPr>
                <w:ilvl w:val="0"/>
                <w:numId w:val="19"/>
              </w:numPr>
              <w:ind w:left="284" w:right="78" w:hanging="284"/>
              <w:jc w:val="both"/>
              <w:rPr>
                <w:rFonts w:cs="Arial"/>
                <w:color w:val="000000"/>
                <w:lang w:val="de-DE"/>
              </w:rPr>
            </w:pPr>
            <w:r w:rsidRPr="00587907">
              <w:rPr>
                <w:rFonts w:cs="Arial"/>
                <w:color w:val="000000"/>
                <w:lang w:val="de-DE"/>
              </w:rPr>
              <w:t>Gesetzesvertretendes Dekret vom 9. April 2008, Nr. 81</w:t>
            </w:r>
          </w:p>
        </w:tc>
        <w:tc>
          <w:tcPr>
            <w:tcW w:w="852" w:type="dxa"/>
          </w:tcPr>
          <w:p w14:paraId="472AC07C" w14:textId="77777777" w:rsidR="003772EE" w:rsidRPr="00440BC9" w:rsidRDefault="003772EE" w:rsidP="003772EE">
            <w:pPr>
              <w:widowControl w:val="0"/>
              <w:spacing w:line="240" w:lineRule="exact"/>
              <w:ind w:right="-180"/>
              <w:jc w:val="both"/>
              <w:rPr>
                <w:rFonts w:cs="Arial"/>
                <w:lang w:val="de-DE"/>
              </w:rPr>
            </w:pPr>
          </w:p>
        </w:tc>
        <w:tc>
          <w:tcPr>
            <w:tcW w:w="4258" w:type="dxa"/>
          </w:tcPr>
          <w:p w14:paraId="4E272EA9" w14:textId="77777777" w:rsidR="003772EE" w:rsidRPr="00F21EC1" w:rsidRDefault="003772EE" w:rsidP="005D66AF">
            <w:pPr>
              <w:widowControl w:val="0"/>
              <w:numPr>
                <w:ilvl w:val="0"/>
                <w:numId w:val="19"/>
              </w:numPr>
              <w:ind w:left="284" w:right="78" w:hanging="284"/>
              <w:jc w:val="both"/>
              <w:rPr>
                <w:rFonts w:cs="Arial"/>
                <w:color w:val="000000"/>
              </w:rPr>
            </w:pPr>
            <w:r w:rsidRPr="00F21EC1">
              <w:rPr>
                <w:rFonts w:cs="Arial"/>
                <w:color w:val="000000"/>
              </w:rPr>
              <w:t xml:space="preserve">Decreto legislativo 9 aprile 2008, n. 81, </w:t>
            </w:r>
          </w:p>
        </w:tc>
      </w:tr>
      <w:tr w:rsidR="003772EE" w:rsidRPr="00440BC9" w14:paraId="26284871" w14:textId="77777777" w:rsidTr="006C493C">
        <w:tc>
          <w:tcPr>
            <w:tcW w:w="4403" w:type="dxa"/>
          </w:tcPr>
          <w:p w14:paraId="3FBFB66F" w14:textId="77777777" w:rsidR="003772EE" w:rsidRPr="00587907" w:rsidRDefault="003772EE" w:rsidP="003772EE">
            <w:pPr>
              <w:widowControl w:val="0"/>
              <w:ind w:left="284" w:right="78"/>
              <w:jc w:val="both"/>
              <w:rPr>
                <w:rFonts w:cs="Arial"/>
                <w:color w:val="000000"/>
              </w:rPr>
            </w:pPr>
          </w:p>
        </w:tc>
        <w:tc>
          <w:tcPr>
            <w:tcW w:w="852" w:type="dxa"/>
          </w:tcPr>
          <w:p w14:paraId="38C68D6D" w14:textId="77777777" w:rsidR="003772EE" w:rsidRPr="00440BC9" w:rsidRDefault="003772EE" w:rsidP="003772EE">
            <w:pPr>
              <w:widowControl w:val="0"/>
              <w:spacing w:line="240" w:lineRule="exact"/>
              <w:ind w:right="-180"/>
              <w:jc w:val="both"/>
              <w:rPr>
                <w:rFonts w:cs="Arial"/>
                <w:lang w:val="de-DE"/>
              </w:rPr>
            </w:pPr>
          </w:p>
        </w:tc>
        <w:tc>
          <w:tcPr>
            <w:tcW w:w="4258" w:type="dxa"/>
          </w:tcPr>
          <w:p w14:paraId="342C64EB" w14:textId="77777777" w:rsidR="003772EE" w:rsidRPr="00F21EC1" w:rsidRDefault="003772EE" w:rsidP="003772EE">
            <w:pPr>
              <w:widowControl w:val="0"/>
              <w:ind w:left="284" w:right="78"/>
              <w:jc w:val="both"/>
              <w:rPr>
                <w:rFonts w:cs="Arial"/>
                <w:color w:val="000000"/>
              </w:rPr>
            </w:pPr>
          </w:p>
        </w:tc>
      </w:tr>
      <w:tr w:rsidR="003772EE" w:rsidRPr="00440BC9" w14:paraId="68877BF5" w14:textId="77777777" w:rsidTr="006C493C">
        <w:tc>
          <w:tcPr>
            <w:tcW w:w="4403" w:type="dxa"/>
          </w:tcPr>
          <w:p w14:paraId="726FCBF3" w14:textId="77777777" w:rsidR="003772EE" w:rsidRPr="00587907" w:rsidRDefault="003772EE" w:rsidP="005D66AF">
            <w:pPr>
              <w:widowControl w:val="0"/>
              <w:numPr>
                <w:ilvl w:val="0"/>
                <w:numId w:val="19"/>
              </w:numPr>
              <w:ind w:left="284" w:right="78" w:hanging="284"/>
              <w:jc w:val="both"/>
              <w:rPr>
                <w:rFonts w:cs="Arial"/>
                <w:color w:val="000000"/>
              </w:rPr>
            </w:pPr>
            <w:r w:rsidRPr="00587907">
              <w:rPr>
                <w:rFonts w:cs="Arial"/>
                <w:color w:val="000000"/>
              </w:rPr>
              <w:t>Ministerialdekret vom 17. Juni 2016</w:t>
            </w:r>
          </w:p>
        </w:tc>
        <w:tc>
          <w:tcPr>
            <w:tcW w:w="852" w:type="dxa"/>
          </w:tcPr>
          <w:p w14:paraId="45F00C42" w14:textId="77777777" w:rsidR="003772EE" w:rsidRPr="00440BC9" w:rsidRDefault="003772EE" w:rsidP="003772EE">
            <w:pPr>
              <w:widowControl w:val="0"/>
              <w:spacing w:line="240" w:lineRule="exact"/>
              <w:ind w:right="-180"/>
              <w:jc w:val="both"/>
              <w:rPr>
                <w:rFonts w:cs="Arial"/>
                <w:lang w:val="de-DE"/>
              </w:rPr>
            </w:pPr>
          </w:p>
        </w:tc>
        <w:tc>
          <w:tcPr>
            <w:tcW w:w="4258" w:type="dxa"/>
          </w:tcPr>
          <w:p w14:paraId="251317DF" w14:textId="77777777" w:rsidR="003772EE" w:rsidRPr="00F21EC1" w:rsidRDefault="003772EE" w:rsidP="005D66AF">
            <w:pPr>
              <w:widowControl w:val="0"/>
              <w:numPr>
                <w:ilvl w:val="0"/>
                <w:numId w:val="19"/>
              </w:numPr>
              <w:ind w:left="284" w:right="78" w:hanging="284"/>
              <w:jc w:val="both"/>
              <w:rPr>
                <w:rFonts w:cs="Arial"/>
                <w:color w:val="000000"/>
              </w:rPr>
            </w:pPr>
            <w:r w:rsidRPr="00F21EC1">
              <w:rPr>
                <w:rFonts w:cs="Arial"/>
                <w:color w:val="000000"/>
              </w:rPr>
              <w:t xml:space="preserve">Decreto ministeriale 17 giugno 2016, </w:t>
            </w:r>
          </w:p>
        </w:tc>
      </w:tr>
      <w:tr w:rsidR="003772EE" w:rsidRPr="00440BC9" w14:paraId="79AB8BEC" w14:textId="77777777" w:rsidTr="006C493C">
        <w:tc>
          <w:tcPr>
            <w:tcW w:w="4403" w:type="dxa"/>
          </w:tcPr>
          <w:p w14:paraId="30AB5DD1" w14:textId="77777777" w:rsidR="003772EE" w:rsidRPr="00587907" w:rsidRDefault="003772EE" w:rsidP="003772EE">
            <w:pPr>
              <w:widowControl w:val="0"/>
              <w:ind w:left="284" w:right="78"/>
              <w:jc w:val="both"/>
              <w:rPr>
                <w:rFonts w:cs="Arial"/>
                <w:color w:val="000000"/>
              </w:rPr>
            </w:pPr>
          </w:p>
        </w:tc>
        <w:tc>
          <w:tcPr>
            <w:tcW w:w="852" w:type="dxa"/>
          </w:tcPr>
          <w:p w14:paraId="393ADF69" w14:textId="77777777" w:rsidR="003772EE" w:rsidRPr="00440BC9" w:rsidRDefault="003772EE" w:rsidP="003772EE">
            <w:pPr>
              <w:widowControl w:val="0"/>
              <w:spacing w:line="240" w:lineRule="exact"/>
              <w:ind w:right="-180"/>
              <w:jc w:val="both"/>
              <w:rPr>
                <w:rFonts w:cs="Arial"/>
                <w:lang w:val="de-DE"/>
              </w:rPr>
            </w:pPr>
          </w:p>
        </w:tc>
        <w:tc>
          <w:tcPr>
            <w:tcW w:w="4258" w:type="dxa"/>
          </w:tcPr>
          <w:p w14:paraId="229999BC" w14:textId="77777777" w:rsidR="003772EE" w:rsidRPr="00F21EC1" w:rsidRDefault="003772EE" w:rsidP="003772EE">
            <w:pPr>
              <w:widowControl w:val="0"/>
              <w:ind w:left="284" w:right="78"/>
              <w:jc w:val="both"/>
              <w:rPr>
                <w:rFonts w:cs="Arial"/>
                <w:color w:val="000000"/>
              </w:rPr>
            </w:pPr>
          </w:p>
        </w:tc>
      </w:tr>
      <w:tr w:rsidR="003772EE" w:rsidRPr="00EA4A3D" w14:paraId="6B74AD41" w14:textId="77777777" w:rsidTr="006C493C">
        <w:tc>
          <w:tcPr>
            <w:tcW w:w="4403" w:type="dxa"/>
          </w:tcPr>
          <w:p w14:paraId="4523D9A4" w14:textId="77777777" w:rsidR="003772EE" w:rsidRPr="00587907" w:rsidRDefault="003772EE" w:rsidP="005D66AF">
            <w:pPr>
              <w:widowControl w:val="0"/>
              <w:numPr>
                <w:ilvl w:val="0"/>
                <w:numId w:val="19"/>
              </w:numPr>
              <w:ind w:left="284" w:right="78" w:hanging="284"/>
              <w:jc w:val="both"/>
              <w:rPr>
                <w:rFonts w:cs="Arial"/>
                <w:color w:val="000000"/>
                <w:lang w:val="de-DE"/>
              </w:rPr>
            </w:pPr>
            <w:r w:rsidRPr="00587907">
              <w:rPr>
                <w:rFonts w:cs="Arial"/>
                <w:color w:val="000000"/>
                <w:lang w:val="de-DE"/>
              </w:rPr>
              <w:t>Beschluss der Landesregierung vom 11. November 2014, Nr. 1308</w:t>
            </w:r>
          </w:p>
        </w:tc>
        <w:tc>
          <w:tcPr>
            <w:tcW w:w="852" w:type="dxa"/>
          </w:tcPr>
          <w:p w14:paraId="0B613AA1" w14:textId="77777777" w:rsidR="003772EE" w:rsidRPr="00440BC9" w:rsidRDefault="003772EE" w:rsidP="003772EE">
            <w:pPr>
              <w:widowControl w:val="0"/>
              <w:spacing w:line="240" w:lineRule="exact"/>
              <w:ind w:right="-180"/>
              <w:jc w:val="both"/>
              <w:rPr>
                <w:rFonts w:cs="Arial"/>
                <w:lang w:val="de-DE"/>
              </w:rPr>
            </w:pPr>
          </w:p>
        </w:tc>
        <w:tc>
          <w:tcPr>
            <w:tcW w:w="4258" w:type="dxa"/>
          </w:tcPr>
          <w:p w14:paraId="2C12E1FF" w14:textId="77777777" w:rsidR="003772EE" w:rsidRPr="00946F86" w:rsidRDefault="003772EE" w:rsidP="005D66AF">
            <w:pPr>
              <w:widowControl w:val="0"/>
              <w:numPr>
                <w:ilvl w:val="0"/>
                <w:numId w:val="19"/>
              </w:numPr>
              <w:ind w:left="284" w:right="78" w:hanging="284"/>
              <w:jc w:val="both"/>
              <w:rPr>
                <w:rFonts w:cs="Arial"/>
                <w:color w:val="000000"/>
                <w:lang w:val="it-IT"/>
              </w:rPr>
            </w:pPr>
            <w:r w:rsidRPr="008E6F9D">
              <w:rPr>
                <w:rFonts w:cs="Arial"/>
                <w:color w:val="000000"/>
                <w:lang w:val="it-IT"/>
              </w:rPr>
              <w:t>Delibera della Giunta provinciale del 11 novembre 2014, n. 1308,</w:t>
            </w:r>
          </w:p>
        </w:tc>
      </w:tr>
      <w:tr w:rsidR="003772EE" w:rsidRPr="00EA4A3D" w14:paraId="13754481" w14:textId="77777777" w:rsidTr="006C493C">
        <w:tc>
          <w:tcPr>
            <w:tcW w:w="4403" w:type="dxa"/>
          </w:tcPr>
          <w:p w14:paraId="76278A99" w14:textId="77777777" w:rsidR="003772EE" w:rsidRPr="00D34CA1" w:rsidRDefault="003772EE" w:rsidP="003772EE">
            <w:pPr>
              <w:widowControl w:val="0"/>
              <w:ind w:left="284" w:right="78"/>
              <w:jc w:val="both"/>
              <w:rPr>
                <w:rFonts w:cs="Arial"/>
                <w:color w:val="000000"/>
                <w:highlight w:val="magenta"/>
                <w:lang w:val="it-IT"/>
              </w:rPr>
            </w:pPr>
          </w:p>
        </w:tc>
        <w:tc>
          <w:tcPr>
            <w:tcW w:w="852" w:type="dxa"/>
          </w:tcPr>
          <w:p w14:paraId="65FD16AD" w14:textId="77777777" w:rsidR="003772EE" w:rsidRPr="00D34CA1" w:rsidRDefault="003772EE" w:rsidP="003772EE">
            <w:pPr>
              <w:widowControl w:val="0"/>
              <w:spacing w:line="240" w:lineRule="exact"/>
              <w:ind w:right="-180"/>
              <w:jc w:val="both"/>
              <w:rPr>
                <w:rFonts w:cs="Arial"/>
                <w:lang w:val="it-IT"/>
              </w:rPr>
            </w:pPr>
          </w:p>
        </w:tc>
        <w:tc>
          <w:tcPr>
            <w:tcW w:w="4258" w:type="dxa"/>
          </w:tcPr>
          <w:p w14:paraId="395BD7DE" w14:textId="77777777" w:rsidR="003772EE" w:rsidRPr="008E6F9D" w:rsidRDefault="003772EE" w:rsidP="003772EE">
            <w:pPr>
              <w:widowControl w:val="0"/>
              <w:ind w:left="284" w:right="78"/>
              <w:jc w:val="both"/>
              <w:rPr>
                <w:rFonts w:cs="Arial"/>
                <w:color w:val="000000"/>
                <w:lang w:val="it-IT"/>
              </w:rPr>
            </w:pPr>
          </w:p>
        </w:tc>
      </w:tr>
      <w:tr w:rsidR="003772EE" w:rsidRPr="00EA4A3D" w14:paraId="21A533FE" w14:textId="77777777" w:rsidTr="006C493C">
        <w:tc>
          <w:tcPr>
            <w:tcW w:w="4403" w:type="dxa"/>
          </w:tcPr>
          <w:p w14:paraId="14D1CF13" w14:textId="77777777" w:rsidR="003772EE" w:rsidRPr="00214E24" w:rsidRDefault="003772EE" w:rsidP="005D66AF">
            <w:pPr>
              <w:widowControl w:val="0"/>
              <w:numPr>
                <w:ilvl w:val="0"/>
                <w:numId w:val="19"/>
              </w:numPr>
              <w:ind w:left="284" w:right="78" w:hanging="284"/>
              <w:jc w:val="both"/>
              <w:rPr>
                <w:rFonts w:cs="Arial"/>
                <w:color w:val="000000"/>
                <w:lang w:val="de-DE"/>
              </w:rPr>
            </w:pPr>
            <w:bookmarkStart w:id="8" w:name="_Hlk42515142"/>
            <w:r w:rsidRPr="00214E24">
              <w:rPr>
                <w:rFonts w:cs="Arial"/>
                <w:color w:val="000000"/>
                <w:lang w:val="de-DE"/>
              </w:rPr>
              <w:t>Dekret des Ministeriums für Infrastrukturen  und Transport vom 7. März 2018, Nr. 49</w:t>
            </w:r>
          </w:p>
        </w:tc>
        <w:tc>
          <w:tcPr>
            <w:tcW w:w="852" w:type="dxa"/>
          </w:tcPr>
          <w:p w14:paraId="5001C6F2" w14:textId="77777777" w:rsidR="003772EE" w:rsidRPr="00214E24" w:rsidRDefault="003772EE" w:rsidP="003772EE">
            <w:pPr>
              <w:widowControl w:val="0"/>
              <w:spacing w:line="240" w:lineRule="exact"/>
              <w:ind w:right="-180"/>
              <w:jc w:val="both"/>
              <w:rPr>
                <w:rFonts w:cs="Arial"/>
                <w:lang w:val="de-DE"/>
              </w:rPr>
            </w:pPr>
          </w:p>
        </w:tc>
        <w:tc>
          <w:tcPr>
            <w:tcW w:w="4258" w:type="dxa"/>
          </w:tcPr>
          <w:p w14:paraId="6F3A10D8" w14:textId="77777777" w:rsidR="003772EE" w:rsidRPr="00214E24" w:rsidRDefault="003772EE" w:rsidP="005D66AF">
            <w:pPr>
              <w:widowControl w:val="0"/>
              <w:numPr>
                <w:ilvl w:val="0"/>
                <w:numId w:val="19"/>
              </w:numPr>
              <w:ind w:left="284" w:right="78" w:hanging="284"/>
              <w:jc w:val="both"/>
              <w:rPr>
                <w:rFonts w:cs="Arial"/>
                <w:color w:val="000000"/>
                <w:lang w:val="it-IT"/>
              </w:rPr>
            </w:pPr>
            <w:r w:rsidRPr="00214E24">
              <w:rPr>
                <w:rFonts w:cs="Arial"/>
                <w:color w:val="000000"/>
                <w:lang w:val="it-IT"/>
              </w:rPr>
              <w:t>Decreto Ministero delle infrastrutture e trasporti 7 marzo 2018, n. 49</w:t>
            </w:r>
          </w:p>
        </w:tc>
      </w:tr>
      <w:tr w:rsidR="003772EE" w:rsidRPr="00EA4A3D" w14:paraId="36AAF8CD" w14:textId="77777777" w:rsidTr="006C493C">
        <w:tc>
          <w:tcPr>
            <w:tcW w:w="4403" w:type="dxa"/>
          </w:tcPr>
          <w:p w14:paraId="59C8651F" w14:textId="77777777" w:rsidR="003772EE" w:rsidRPr="00214E24" w:rsidRDefault="003772EE" w:rsidP="003772EE">
            <w:pPr>
              <w:widowControl w:val="0"/>
              <w:ind w:left="284" w:right="78"/>
              <w:jc w:val="both"/>
              <w:rPr>
                <w:rFonts w:cs="Arial"/>
                <w:color w:val="000000"/>
                <w:lang w:val="it-IT"/>
              </w:rPr>
            </w:pPr>
          </w:p>
        </w:tc>
        <w:tc>
          <w:tcPr>
            <w:tcW w:w="852" w:type="dxa"/>
          </w:tcPr>
          <w:p w14:paraId="77DC4BE5" w14:textId="77777777" w:rsidR="003772EE" w:rsidRPr="00214E24" w:rsidRDefault="003772EE" w:rsidP="003772EE">
            <w:pPr>
              <w:widowControl w:val="0"/>
              <w:spacing w:line="240" w:lineRule="exact"/>
              <w:ind w:right="-180"/>
              <w:jc w:val="both"/>
              <w:rPr>
                <w:rFonts w:cs="Arial"/>
                <w:lang w:val="it-IT"/>
              </w:rPr>
            </w:pPr>
          </w:p>
        </w:tc>
        <w:tc>
          <w:tcPr>
            <w:tcW w:w="4258" w:type="dxa"/>
          </w:tcPr>
          <w:p w14:paraId="59589723" w14:textId="77777777" w:rsidR="003772EE" w:rsidRPr="00214E24" w:rsidRDefault="003772EE" w:rsidP="003772EE">
            <w:pPr>
              <w:widowControl w:val="0"/>
              <w:ind w:left="284" w:right="78"/>
              <w:jc w:val="both"/>
              <w:rPr>
                <w:rFonts w:cs="Arial"/>
                <w:color w:val="000000"/>
                <w:lang w:val="it-IT"/>
              </w:rPr>
            </w:pPr>
          </w:p>
        </w:tc>
      </w:tr>
      <w:tr w:rsidR="00F21EC1" w:rsidRPr="00DA0404" w14:paraId="629E2B75" w14:textId="77777777" w:rsidTr="006C493C">
        <w:tc>
          <w:tcPr>
            <w:tcW w:w="4403" w:type="dxa"/>
          </w:tcPr>
          <w:p w14:paraId="58179734" w14:textId="77777777" w:rsidR="00DA0404" w:rsidRPr="00214E24" w:rsidRDefault="00DA0404" w:rsidP="005D66AF">
            <w:pPr>
              <w:widowControl w:val="0"/>
              <w:numPr>
                <w:ilvl w:val="0"/>
                <w:numId w:val="19"/>
              </w:numPr>
              <w:ind w:left="284" w:right="78" w:hanging="284"/>
              <w:jc w:val="both"/>
              <w:rPr>
                <w:rFonts w:cs="Arial"/>
                <w:color w:val="000000"/>
                <w:lang w:val="de-DE"/>
              </w:rPr>
            </w:pPr>
            <w:r w:rsidRPr="00214E24">
              <w:rPr>
                <w:rFonts w:cs="Arial"/>
                <w:color w:val="000000"/>
                <w:lang w:val="de-DE"/>
              </w:rPr>
              <w:t xml:space="preserve">Landesgesetz vom 16. April </w:t>
            </w:r>
            <w:r w:rsidR="00182F36" w:rsidRPr="00214E24">
              <w:rPr>
                <w:rFonts w:cs="Arial"/>
                <w:color w:val="000000"/>
                <w:lang w:val="de-DE"/>
              </w:rPr>
              <w:t>2020</w:t>
            </w:r>
            <w:r w:rsidR="00214E24">
              <w:rPr>
                <w:rFonts w:cs="Arial"/>
                <w:color w:val="000000"/>
                <w:lang w:val="de-DE"/>
              </w:rPr>
              <w:t>,</w:t>
            </w:r>
            <w:r w:rsidR="00182F36" w:rsidRPr="00214E24">
              <w:rPr>
                <w:rFonts w:cs="Arial"/>
                <w:color w:val="000000"/>
                <w:lang w:val="de-DE"/>
              </w:rPr>
              <w:t xml:space="preserve"> Nr. 3</w:t>
            </w:r>
          </w:p>
        </w:tc>
        <w:tc>
          <w:tcPr>
            <w:tcW w:w="852" w:type="dxa"/>
          </w:tcPr>
          <w:p w14:paraId="1C1091B7" w14:textId="77777777" w:rsidR="00F21EC1" w:rsidRPr="00214E24" w:rsidRDefault="00F21EC1" w:rsidP="00F21EC1">
            <w:pPr>
              <w:widowControl w:val="0"/>
              <w:spacing w:line="240" w:lineRule="exact"/>
              <w:ind w:right="-180"/>
              <w:jc w:val="both"/>
              <w:rPr>
                <w:rFonts w:cs="Arial"/>
                <w:lang w:val="de-DE"/>
              </w:rPr>
            </w:pPr>
          </w:p>
        </w:tc>
        <w:tc>
          <w:tcPr>
            <w:tcW w:w="4258" w:type="dxa"/>
          </w:tcPr>
          <w:p w14:paraId="42B2DB91" w14:textId="77777777" w:rsidR="00DA0404" w:rsidRPr="00214E24" w:rsidRDefault="003772EE" w:rsidP="005D66AF">
            <w:pPr>
              <w:widowControl w:val="0"/>
              <w:numPr>
                <w:ilvl w:val="0"/>
                <w:numId w:val="19"/>
              </w:numPr>
              <w:ind w:left="284" w:right="78" w:hanging="284"/>
              <w:jc w:val="both"/>
              <w:rPr>
                <w:rFonts w:cs="Arial"/>
                <w:color w:val="000000"/>
                <w:lang w:val="it-IT"/>
              </w:rPr>
            </w:pPr>
            <w:bookmarkStart w:id="9" w:name="_Hlk39152239"/>
            <w:r w:rsidRPr="00214E24">
              <w:rPr>
                <w:rFonts w:cs="Arial"/>
                <w:color w:val="000000"/>
                <w:lang w:val="it-IT"/>
              </w:rPr>
              <w:t>L</w:t>
            </w:r>
            <w:r w:rsidR="00DA0404" w:rsidRPr="00214E24">
              <w:rPr>
                <w:rFonts w:cs="Arial"/>
                <w:color w:val="000000"/>
                <w:lang w:val="it-IT"/>
              </w:rPr>
              <w:t xml:space="preserve">egge provinciale 16 aprile 2020, n. 3 </w:t>
            </w:r>
            <w:bookmarkEnd w:id="9"/>
          </w:p>
        </w:tc>
      </w:tr>
      <w:bookmarkEnd w:id="8"/>
      <w:tr w:rsidR="004C71F2" w:rsidRPr="00DA0404" w14:paraId="14D29694" w14:textId="77777777" w:rsidTr="006C493C">
        <w:tc>
          <w:tcPr>
            <w:tcW w:w="4403" w:type="dxa"/>
          </w:tcPr>
          <w:p w14:paraId="68F602EA" w14:textId="77777777" w:rsidR="004C71F2" w:rsidRPr="008129F5" w:rsidRDefault="004C71F2" w:rsidP="004C71F2">
            <w:pPr>
              <w:widowControl w:val="0"/>
              <w:ind w:left="284" w:right="78"/>
              <w:jc w:val="both"/>
              <w:rPr>
                <w:rFonts w:cs="Arial"/>
                <w:color w:val="000000"/>
                <w:lang w:val="it-IT"/>
              </w:rPr>
            </w:pPr>
          </w:p>
        </w:tc>
        <w:tc>
          <w:tcPr>
            <w:tcW w:w="852" w:type="dxa"/>
          </w:tcPr>
          <w:p w14:paraId="40DABBED" w14:textId="77777777" w:rsidR="004C71F2" w:rsidRPr="009F300B" w:rsidRDefault="004C71F2" w:rsidP="00F21EC1">
            <w:pPr>
              <w:widowControl w:val="0"/>
              <w:spacing w:line="240" w:lineRule="exact"/>
              <w:ind w:right="-180"/>
              <w:jc w:val="both"/>
              <w:rPr>
                <w:rFonts w:cs="Arial"/>
                <w:lang w:val="it-IT"/>
              </w:rPr>
            </w:pPr>
          </w:p>
        </w:tc>
        <w:tc>
          <w:tcPr>
            <w:tcW w:w="4258" w:type="dxa"/>
          </w:tcPr>
          <w:p w14:paraId="226842AC" w14:textId="77777777" w:rsidR="004C71F2" w:rsidRPr="008129F5" w:rsidRDefault="004C71F2" w:rsidP="004C71F2">
            <w:pPr>
              <w:widowControl w:val="0"/>
              <w:ind w:left="284" w:right="78"/>
              <w:jc w:val="both"/>
              <w:rPr>
                <w:rFonts w:cs="Arial"/>
                <w:color w:val="000000"/>
                <w:lang w:val="it-IT"/>
              </w:rPr>
            </w:pPr>
          </w:p>
        </w:tc>
      </w:tr>
      <w:tr w:rsidR="00F21EC1" w:rsidRPr="00EA4A3D" w14:paraId="0BB97337" w14:textId="77777777" w:rsidTr="006C493C">
        <w:tc>
          <w:tcPr>
            <w:tcW w:w="4403" w:type="dxa"/>
          </w:tcPr>
          <w:p w14:paraId="6DE77A4A" w14:textId="77777777" w:rsidR="00F21EC1" w:rsidRDefault="003772EE" w:rsidP="00F21EC1">
            <w:pPr>
              <w:widowControl w:val="0"/>
              <w:ind w:right="-53"/>
              <w:jc w:val="both"/>
              <w:rPr>
                <w:rFonts w:cs="Arial"/>
                <w:lang w:val="de-DE"/>
              </w:rPr>
            </w:pPr>
            <w:r w:rsidRPr="00587907">
              <w:rPr>
                <w:rFonts w:cs="Arial"/>
                <w:lang w:val="de-DE"/>
              </w:rPr>
              <w:t>Diese sind abrufbar unter</w:t>
            </w:r>
            <w:r w:rsidR="00F21EC1" w:rsidRPr="00587907">
              <w:rPr>
                <w:rFonts w:cs="Arial"/>
                <w:lang w:val="de-DE"/>
              </w:rPr>
              <w:t>:</w:t>
            </w:r>
          </w:p>
          <w:p w14:paraId="644B5082" w14:textId="77777777" w:rsidR="00946F86" w:rsidRPr="00587907" w:rsidRDefault="00946F86" w:rsidP="00F21EC1">
            <w:pPr>
              <w:widowControl w:val="0"/>
              <w:ind w:right="-53"/>
              <w:jc w:val="both"/>
              <w:rPr>
                <w:rFonts w:cs="Arial"/>
                <w:lang w:val="de-DE"/>
              </w:rPr>
            </w:pPr>
          </w:p>
          <w:p w14:paraId="385C6D29" w14:textId="77777777" w:rsidR="00F21EC1" w:rsidRPr="00587907" w:rsidRDefault="00EA4A3D" w:rsidP="00F21EC1">
            <w:pPr>
              <w:widowControl w:val="0"/>
              <w:ind w:right="-116"/>
              <w:jc w:val="both"/>
              <w:rPr>
                <w:rStyle w:val="Collegamentoipertestuale"/>
                <w:rFonts w:cs="Arial"/>
                <w:lang w:val="de-DE"/>
              </w:rPr>
            </w:pPr>
            <w:hyperlink r:id="rId21" w:history="1">
              <w:r w:rsidR="00F21EC1" w:rsidRPr="00587907">
                <w:rPr>
                  <w:rStyle w:val="Collegamentoipertestuale"/>
                  <w:rFonts w:cs="Arial"/>
                  <w:lang w:val="de-DE"/>
                </w:rPr>
                <w:t>http://aov.provinz.bz.it</w:t>
              </w:r>
            </w:hyperlink>
          </w:p>
          <w:p w14:paraId="4CD480E1" w14:textId="77777777" w:rsidR="00F21EC1" w:rsidRPr="00587907" w:rsidRDefault="00EA4A3D" w:rsidP="00F21EC1">
            <w:pPr>
              <w:widowControl w:val="0"/>
              <w:ind w:right="78"/>
              <w:jc w:val="both"/>
              <w:rPr>
                <w:rStyle w:val="Collegamentoipertestuale"/>
                <w:rFonts w:cs="Arial"/>
                <w:lang w:val="de-DE"/>
              </w:rPr>
            </w:pPr>
            <w:hyperlink r:id="rId22" w:history="1">
              <w:r w:rsidR="00F21EC1" w:rsidRPr="00587907">
                <w:rPr>
                  <w:rStyle w:val="Collegamentoipertestuale"/>
                  <w:rFonts w:cs="Arial"/>
                  <w:lang w:val="de-DE"/>
                </w:rPr>
                <w:t>http://www.provinz.bz.it/arbeit-wirtschaft/ausschreibungen/vertragsunterlagen.a</w:t>
              </w:r>
              <w:r w:rsidR="00F21EC1" w:rsidRPr="00587907">
                <w:rPr>
                  <w:rStyle w:val="Collegamentoipertestuale"/>
                  <w:rFonts w:cs="Arial"/>
                  <w:lang w:val="de-DE"/>
                </w:rPr>
                <w:lastRenderedPageBreak/>
                <w:t>sp</w:t>
              </w:r>
            </w:hyperlink>
          </w:p>
          <w:p w14:paraId="0F61206B" w14:textId="77777777" w:rsidR="00F21EC1" w:rsidRPr="00587907" w:rsidRDefault="00EA4A3D" w:rsidP="00A80ACA">
            <w:pPr>
              <w:widowControl w:val="0"/>
              <w:ind w:right="78"/>
              <w:jc w:val="both"/>
              <w:rPr>
                <w:rFonts w:cs="Arial"/>
                <w:lang w:val="de-DE"/>
              </w:rPr>
            </w:pPr>
            <w:hyperlink r:id="rId23" w:history="1">
              <w:r w:rsidR="00F21EC1" w:rsidRPr="00587907">
                <w:rPr>
                  <w:rStyle w:val="Collegamentoipertestuale"/>
                  <w:rFonts w:cs="Arial"/>
                  <w:lang w:val="de-DE"/>
                </w:rPr>
                <w:t>www.provinz.bz.it/arbeit-wirtschaft/arbeit/gesetze-kollektivvertraege/arbeitssicherheit-gesetzestexte.asp</w:t>
              </w:r>
            </w:hyperlink>
          </w:p>
        </w:tc>
        <w:tc>
          <w:tcPr>
            <w:tcW w:w="852" w:type="dxa"/>
          </w:tcPr>
          <w:p w14:paraId="1C2552D5" w14:textId="77777777" w:rsidR="00F21EC1" w:rsidRPr="00587907" w:rsidRDefault="00F21EC1" w:rsidP="00F21EC1">
            <w:pPr>
              <w:widowControl w:val="0"/>
              <w:spacing w:line="240" w:lineRule="exact"/>
              <w:ind w:right="-180"/>
              <w:jc w:val="both"/>
              <w:rPr>
                <w:rFonts w:cs="Arial"/>
                <w:lang w:val="de-DE"/>
              </w:rPr>
            </w:pPr>
          </w:p>
        </w:tc>
        <w:tc>
          <w:tcPr>
            <w:tcW w:w="4258" w:type="dxa"/>
          </w:tcPr>
          <w:p w14:paraId="5EE7846D" w14:textId="77777777" w:rsidR="00F21EC1" w:rsidRPr="00587907" w:rsidRDefault="00F21EC1" w:rsidP="00F21EC1">
            <w:pPr>
              <w:widowControl w:val="0"/>
              <w:jc w:val="both"/>
              <w:rPr>
                <w:rFonts w:cs="Arial"/>
                <w:lang w:val="it-IT"/>
              </w:rPr>
            </w:pPr>
            <w:r w:rsidRPr="00587907">
              <w:rPr>
                <w:rFonts w:cs="Arial"/>
                <w:lang w:val="it-IT"/>
              </w:rPr>
              <w:t>I suddetti documenti sono consultabili ai seguenti indirizzi:</w:t>
            </w:r>
          </w:p>
          <w:p w14:paraId="72D03BA3" w14:textId="77777777" w:rsidR="00F21EC1" w:rsidRPr="00587907" w:rsidRDefault="00EA4A3D" w:rsidP="00F21EC1">
            <w:pPr>
              <w:widowControl w:val="0"/>
              <w:ind w:right="-116"/>
              <w:jc w:val="both"/>
              <w:rPr>
                <w:rStyle w:val="Collegamentoipertestuale"/>
                <w:rFonts w:cs="Arial"/>
                <w:lang w:val="it-IT"/>
              </w:rPr>
            </w:pPr>
            <w:hyperlink r:id="rId24" w:history="1">
              <w:r w:rsidR="00F21EC1" w:rsidRPr="00587907">
                <w:rPr>
                  <w:rStyle w:val="Collegamentoipertestuale"/>
                  <w:rFonts w:cs="Arial"/>
                  <w:lang w:val="it-IT"/>
                </w:rPr>
                <w:t>http://acp.provincia.bz.it</w:t>
              </w:r>
            </w:hyperlink>
          </w:p>
          <w:p w14:paraId="398CC796" w14:textId="77777777" w:rsidR="00F21EC1" w:rsidRPr="00587907" w:rsidRDefault="00EA4A3D" w:rsidP="00F21EC1">
            <w:pPr>
              <w:widowControl w:val="0"/>
              <w:jc w:val="both"/>
              <w:rPr>
                <w:rStyle w:val="Collegamentoipertestuale"/>
                <w:lang w:val="it-IT"/>
              </w:rPr>
            </w:pPr>
            <w:hyperlink r:id="rId25" w:history="1">
              <w:r w:rsidR="00F21EC1" w:rsidRPr="00587907">
                <w:rPr>
                  <w:rStyle w:val="Collegamentoipertestuale"/>
                  <w:rFonts w:cs="Arial"/>
                  <w:lang w:val="it-IT"/>
                </w:rPr>
                <w:t>http://www.provincia.bz.it/lavoro-economia/appalti/documentazione_contrattuale.</w:t>
              </w:r>
              <w:r w:rsidR="00F21EC1" w:rsidRPr="00587907">
                <w:rPr>
                  <w:rStyle w:val="Collegamentoipertestuale"/>
                  <w:rFonts w:cs="Arial"/>
                  <w:lang w:val="it-IT"/>
                </w:rPr>
                <w:lastRenderedPageBreak/>
                <w:t>asp</w:t>
              </w:r>
            </w:hyperlink>
          </w:p>
          <w:p w14:paraId="68D1AA91" w14:textId="77777777" w:rsidR="00F21EC1" w:rsidRPr="008129F5" w:rsidRDefault="00EA4A3D" w:rsidP="00F21EC1">
            <w:pPr>
              <w:widowControl w:val="0"/>
              <w:jc w:val="both"/>
              <w:rPr>
                <w:rFonts w:cs="Arial"/>
                <w:lang w:val="it-IT"/>
              </w:rPr>
            </w:pPr>
            <w:hyperlink r:id="rId26" w:history="1">
              <w:r w:rsidR="00F21EC1" w:rsidRPr="00587907">
                <w:rPr>
                  <w:rStyle w:val="Collegamentoipertestuale"/>
                  <w:rFonts w:cs="Arial"/>
                  <w:lang w:val="it-IT"/>
                </w:rPr>
                <w:t>www.provincia.bz.it/lavoro-economia/lavoro/leggi-contratti-collettivi/sicurezza-lavoro-leggi.asp</w:t>
              </w:r>
            </w:hyperlink>
          </w:p>
          <w:p w14:paraId="4E897E27" w14:textId="77777777" w:rsidR="00F21EC1" w:rsidRPr="008129F5" w:rsidRDefault="00F21EC1" w:rsidP="00F21EC1">
            <w:pPr>
              <w:pStyle w:val="Default"/>
              <w:widowControl w:val="0"/>
              <w:spacing w:line="240" w:lineRule="exact"/>
              <w:ind w:right="105"/>
              <w:jc w:val="both"/>
              <w:rPr>
                <w:rFonts w:cs="Arial"/>
                <w:color w:val="auto"/>
                <w:sz w:val="20"/>
                <w:szCs w:val="20"/>
              </w:rPr>
            </w:pPr>
          </w:p>
        </w:tc>
      </w:tr>
      <w:tr w:rsidR="00F21EC1" w:rsidRPr="00EA4A3D" w14:paraId="5B123EB7" w14:textId="77777777" w:rsidTr="006C493C">
        <w:tc>
          <w:tcPr>
            <w:tcW w:w="4403" w:type="dxa"/>
          </w:tcPr>
          <w:p w14:paraId="6485BEAC" w14:textId="77777777" w:rsidR="00F21EC1" w:rsidRPr="008129F5" w:rsidRDefault="00F21EC1" w:rsidP="00F21EC1">
            <w:pPr>
              <w:pStyle w:val="Default"/>
              <w:widowControl w:val="0"/>
              <w:spacing w:line="240" w:lineRule="exact"/>
              <w:ind w:right="76"/>
              <w:jc w:val="both"/>
            </w:pPr>
          </w:p>
        </w:tc>
        <w:tc>
          <w:tcPr>
            <w:tcW w:w="852" w:type="dxa"/>
          </w:tcPr>
          <w:p w14:paraId="79F0C770" w14:textId="77777777" w:rsidR="00F21EC1" w:rsidRPr="008129F5" w:rsidRDefault="00F21EC1" w:rsidP="00F21EC1">
            <w:pPr>
              <w:widowControl w:val="0"/>
              <w:spacing w:line="240" w:lineRule="exact"/>
              <w:ind w:right="-180"/>
              <w:jc w:val="both"/>
              <w:rPr>
                <w:rFonts w:cs="Arial"/>
                <w:lang w:val="it-IT"/>
              </w:rPr>
            </w:pPr>
          </w:p>
        </w:tc>
        <w:tc>
          <w:tcPr>
            <w:tcW w:w="4258" w:type="dxa"/>
          </w:tcPr>
          <w:p w14:paraId="252016AA" w14:textId="77777777" w:rsidR="00F21EC1" w:rsidRPr="008129F5" w:rsidRDefault="00F21EC1" w:rsidP="00F21EC1">
            <w:pPr>
              <w:pStyle w:val="Default"/>
              <w:widowControl w:val="0"/>
              <w:spacing w:line="240" w:lineRule="exact"/>
              <w:ind w:right="105"/>
              <w:jc w:val="both"/>
              <w:rPr>
                <w:rFonts w:cs="Arial"/>
                <w:color w:val="auto"/>
                <w:sz w:val="20"/>
                <w:szCs w:val="20"/>
              </w:rPr>
            </w:pPr>
          </w:p>
        </w:tc>
      </w:tr>
      <w:tr w:rsidR="00A80ACA" w:rsidRPr="00440BC9" w14:paraId="2A697A9F" w14:textId="77777777" w:rsidTr="006C493C">
        <w:tc>
          <w:tcPr>
            <w:tcW w:w="4403" w:type="dxa"/>
          </w:tcPr>
          <w:p w14:paraId="65FCCCD8" w14:textId="77777777" w:rsidR="00A80ACA" w:rsidRPr="00F21EC1" w:rsidRDefault="00A80ACA" w:rsidP="005D66AF">
            <w:pPr>
              <w:pStyle w:val="Default"/>
              <w:widowControl w:val="0"/>
              <w:numPr>
                <w:ilvl w:val="1"/>
                <w:numId w:val="18"/>
              </w:numPr>
              <w:spacing w:line="240" w:lineRule="exact"/>
              <w:ind w:left="439" w:hanging="426"/>
              <w:jc w:val="both"/>
              <w:rPr>
                <w:lang w:val="en-US"/>
              </w:rPr>
            </w:pPr>
            <w:r w:rsidRPr="00192BAB">
              <w:rPr>
                <w:rFonts w:cs="Arial"/>
                <w:b/>
                <w:bCs/>
                <w:caps/>
                <w:sz w:val="20"/>
                <w:lang w:val="de-DE"/>
              </w:rPr>
              <w:t>Ausschreibungsunterlagen</w:t>
            </w:r>
          </w:p>
        </w:tc>
        <w:tc>
          <w:tcPr>
            <w:tcW w:w="852" w:type="dxa"/>
          </w:tcPr>
          <w:p w14:paraId="2E4B568F" w14:textId="77777777" w:rsidR="00A80ACA" w:rsidRPr="00F21EC1" w:rsidRDefault="00A80ACA" w:rsidP="00A80ACA">
            <w:pPr>
              <w:widowControl w:val="0"/>
              <w:spacing w:line="240" w:lineRule="exact"/>
              <w:ind w:right="-180"/>
              <w:jc w:val="both"/>
              <w:rPr>
                <w:rFonts w:cs="Arial"/>
              </w:rPr>
            </w:pPr>
          </w:p>
        </w:tc>
        <w:tc>
          <w:tcPr>
            <w:tcW w:w="4258" w:type="dxa"/>
          </w:tcPr>
          <w:p w14:paraId="1B44687E" w14:textId="77777777" w:rsidR="00A80ACA" w:rsidRPr="00F21EC1" w:rsidRDefault="00A80ACA" w:rsidP="005D66AF">
            <w:pPr>
              <w:pStyle w:val="Default"/>
              <w:widowControl w:val="0"/>
              <w:numPr>
                <w:ilvl w:val="1"/>
                <w:numId w:val="17"/>
              </w:numPr>
              <w:spacing w:line="240" w:lineRule="exact"/>
              <w:ind w:left="425" w:hanging="425"/>
              <w:jc w:val="both"/>
              <w:rPr>
                <w:rFonts w:cs="Arial"/>
                <w:color w:val="auto"/>
                <w:sz w:val="20"/>
                <w:szCs w:val="20"/>
                <w:lang w:val="en-US"/>
              </w:rPr>
            </w:pPr>
            <w:r w:rsidRPr="00192BAB">
              <w:rPr>
                <w:rFonts w:cs="Arial"/>
                <w:b/>
                <w:bCs/>
                <w:caps/>
                <w:color w:val="auto"/>
                <w:sz w:val="20"/>
                <w:szCs w:val="20"/>
                <w:lang w:val="de-DE"/>
              </w:rPr>
              <w:t>Documentazione di gara</w:t>
            </w:r>
          </w:p>
        </w:tc>
      </w:tr>
      <w:tr w:rsidR="00F21EC1" w:rsidRPr="00440BC9" w14:paraId="1327F899" w14:textId="77777777" w:rsidTr="006C493C">
        <w:tc>
          <w:tcPr>
            <w:tcW w:w="4403" w:type="dxa"/>
          </w:tcPr>
          <w:p w14:paraId="2B91FF3A" w14:textId="77777777" w:rsidR="00F21EC1" w:rsidRPr="00F21EC1" w:rsidRDefault="00F21EC1" w:rsidP="00F21EC1">
            <w:pPr>
              <w:pStyle w:val="Default"/>
              <w:widowControl w:val="0"/>
              <w:spacing w:line="240" w:lineRule="exact"/>
              <w:ind w:right="76"/>
              <w:jc w:val="both"/>
              <w:rPr>
                <w:lang w:val="en-US"/>
              </w:rPr>
            </w:pPr>
          </w:p>
        </w:tc>
        <w:tc>
          <w:tcPr>
            <w:tcW w:w="852" w:type="dxa"/>
          </w:tcPr>
          <w:p w14:paraId="1AF92944" w14:textId="77777777" w:rsidR="00F21EC1" w:rsidRPr="00F21EC1" w:rsidRDefault="00F21EC1" w:rsidP="00F21EC1">
            <w:pPr>
              <w:widowControl w:val="0"/>
              <w:spacing w:line="240" w:lineRule="exact"/>
              <w:ind w:right="-180"/>
              <w:jc w:val="both"/>
              <w:rPr>
                <w:rFonts w:cs="Arial"/>
              </w:rPr>
            </w:pPr>
          </w:p>
        </w:tc>
        <w:tc>
          <w:tcPr>
            <w:tcW w:w="4258" w:type="dxa"/>
          </w:tcPr>
          <w:p w14:paraId="63B0DD55" w14:textId="77777777" w:rsidR="00F21EC1" w:rsidRPr="00F21EC1" w:rsidRDefault="00F21EC1" w:rsidP="00F21EC1">
            <w:pPr>
              <w:pStyle w:val="Default"/>
              <w:widowControl w:val="0"/>
              <w:spacing w:line="240" w:lineRule="exact"/>
              <w:ind w:right="105"/>
              <w:jc w:val="both"/>
              <w:rPr>
                <w:rFonts w:cs="Arial"/>
                <w:color w:val="auto"/>
                <w:sz w:val="20"/>
                <w:szCs w:val="20"/>
                <w:lang w:val="en-US"/>
              </w:rPr>
            </w:pPr>
          </w:p>
        </w:tc>
      </w:tr>
      <w:tr w:rsidR="005B34B5" w:rsidRPr="00440BC9" w14:paraId="087741AE" w14:textId="77777777" w:rsidTr="006C493C">
        <w:tc>
          <w:tcPr>
            <w:tcW w:w="4403" w:type="dxa"/>
          </w:tcPr>
          <w:p w14:paraId="7F78BC93" w14:textId="77777777" w:rsidR="005B34B5" w:rsidRPr="00587907" w:rsidRDefault="005B34B5" w:rsidP="005B34B5">
            <w:pPr>
              <w:widowControl w:val="0"/>
              <w:spacing w:line="240" w:lineRule="exact"/>
              <w:ind w:right="57"/>
              <w:jc w:val="both"/>
              <w:rPr>
                <w:rFonts w:cs="Arial"/>
                <w:bCs/>
                <w:noProof w:val="0"/>
                <w:lang w:val="de-DE" w:eastAsia="it-IT"/>
              </w:rPr>
            </w:pPr>
            <w:r w:rsidRPr="00587907">
              <w:rPr>
                <w:rFonts w:cs="Arial"/>
                <w:bCs/>
                <w:noProof w:val="0"/>
                <w:lang w:val="de-DE" w:eastAsia="it-IT"/>
              </w:rPr>
              <w:t xml:space="preserve">Die Ausschreibungsunterlagen, die in nicht abänderbarem elektronischem Format </w:t>
            </w:r>
            <w:r w:rsidR="003772EE" w:rsidRPr="00587907">
              <w:rPr>
                <w:rFonts w:cs="Arial"/>
                <w:bCs/>
                <w:noProof w:val="0"/>
                <w:lang w:val="de-DE" w:eastAsia="it-IT"/>
              </w:rPr>
              <w:t>auf</w:t>
            </w:r>
            <w:r w:rsidRPr="00587907">
              <w:rPr>
                <w:rFonts w:cs="Arial"/>
                <w:bCs/>
                <w:noProof w:val="0"/>
                <w:lang w:val="de-DE" w:eastAsia="it-IT"/>
              </w:rPr>
              <w:t xml:space="preserve"> der Internet</w:t>
            </w:r>
            <w:r w:rsidR="003772EE" w:rsidRPr="00587907">
              <w:rPr>
                <w:rFonts w:cs="Arial"/>
                <w:bCs/>
                <w:noProof w:val="0"/>
                <w:lang w:val="de-DE" w:eastAsia="it-IT"/>
              </w:rPr>
              <w:t>seite</w:t>
            </w:r>
            <w:r w:rsidRPr="00587907">
              <w:rPr>
                <w:rFonts w:cs="Arial"/>
                <w:bCs/>
                <w:noProof w:val="0"/>
                <w:lang w:val="de-DE" w:eastAsia="it-IT"/>
              </w:rPr>
              <w:t>:</w:t>
            </w:r>
          </w:p>
          <w:p w14:paraId="55E7600B" w14:textId="77777777" w:rsidR="005B34B5" w:rsidRPr="005B34B5" w:rsidRDefault="00EA4A3D" w:rsidP="005B34B5">
            <w:pPr>
              <w:widowControl w:val="0"/>
              <w:spacing w:line="240" w:lineRule="exact"/>
              <w:ind w:right="57"/>
              <w:jc w:val="both"/>
              <w:rPr>
                <w:rFonts w:cs="Arial"/>
                <w:bCs/>
                <w:noProof w:val="0"/>
                <w:lang w:val="de-DE" w:eastAsia="it-IT"/>
              </w:rPr>
            </w:pPr>
            <w:hyperlink r:id="rId27" w:history="1">
              <w:r w:rsidR="005B34B5" w:rsidRPr="00587907">
                <w:rPr>
                  <w:rFonts w:cs="Arial"/>
                  <w:noProof w:val="0"/>
                  <w:color w:val="0000FF"/>
                  <w:u w:val="single"/>
                  <w:lang w:val="de-DE" w:eastAsia="it-IT"/>
                </w:rPr>
                <w:t>www.ausschreibungen-suedtirol.it</w:t>
              </w:r>
            </w:hyperlink>
            <w:r w:rsidR="005B34B5" w:rsidRPr="005B34B5">
              <w:rPr>
                <w:rFonts w:cs="Arial"/>
                <w:bCs/>
                <w:noProof w:val="0"/>
                <w:lang w:val="de-DE" w:eastAsia="it-IT"/>
              </w:rPr>
              <w:t xml:space="preserve"> / </w:t>
            </w:r>
          </w:p>
          <w:p w14:paraId="285C5D97" w14:textId="77777777" w:rsidR="005B34B5" w:rsidRPr="005B34B5" w:rsidRDefault="00EA4A3D" w:rsidP="005B34B5">
            <w:pPr>
              <w:widowControl w:val="0"/>
              <w:spacing w:line="240" w:lineRule="exact"/>
              <w:ind w:right="57"/>
              <w:jc w:val="both"/>
              <w:rPr>
                <w:rFonts w:cs="Arial"/>
                <w:bCs/>
                <w:noProof w:val="0"/>
                <w:lang w:val="de-DE" w:eastAsia="it-IT"/>
              </w:rPr>
            </w:pPr>
            <w:hyperlink r:id="rId28" w:history="1">
              <w:r w:rsidR="005B34B5" w:rsidRPr="005B34B5">
                <w:rPr>
                  <w:rFonts w:cs="Arial"/>
                  <w:noProof w:val="0"/>
                  <w:color w:val="0000FF"/>
                  <w:u w:val="single"/>
                  <w:lang w:val="de-DE" w:eastAsia="it-IT"/>
                </w:rPr>
                <w:t>www.bandi-altoadige.it</w:t>
              </w:r>
            </w:hyperlink>
            <w:r w:rsidR="005B34B5" w:rsidRPr="005B34B5">
              <w:rPr>
                <w:rFonts w:cs="Arial"/>
                <w:bCs/>
                <w:noProof w:val="0"/>
                <w:lang w:val="de-DE" w:eastAsia="it-IT"/>
              </w:rPr>
              <w:t xml:space="preserve">  </w:t>
            </w:r>
          </w:p>
          <w:p w14:paraId="7A7F2A4A" w14:textId="77777777" w:rsidR="005B34B5" w:rsidRPr="00F21EC1" w:rsidRDefault="005B34B5" w:rsidP="005B34B5">
            <w:pPr>
              <w:pStyle w:val="Default"/>
              <w:widowControl w:val="0"/>
              <w:spacing w:line="240" w:lineRule="exact"/>
              <w:ind w:right="76"/>
              <w:jc w:val="both"/>
              <w:rPr>
                <w:lang w:val="en-US"/>
              </w:rPr>
            </w:pPr>
            <w:r w:rsidRPr="005B34B5">
              <w:rPr>
                <w:rFonts w:cs="Arial"/>
                <w:bCs/>
                <w:noProof w:val="0"/>
                <w:color w:val="auto"/>
                <w:sz w:val="20"/>
                <w:szCs w:val="20"/>
                <w:lang w:val="de-DE"/>
              </w:rPr>
              <w:t>verfügbar sind, bestehen aus:</w:t>
            </w:r>
          </w:p>
        </w:tc>
        <w:tc>
          <w:tcPr>
            <w:tcW w:w="852" w:type="dxa"/>
          </w:tcPr>
          <w:p w14:paraId="7B86612D" w14:textId="77777777" w:rsidR="005B34B5" w:rsidRPr="00F21EC1" w:rsidRDefault="005B34B5" w:rsidP="00F21EC1">
            <w:pPr>
              <w:widowControl w:val="0"/>
              <w:spacing w:line="240" w:lineRule="exact"/>
              <w:ind w:right="-180"/>
              <w:jc w:val="both"/>
              <w:rPr>
                <w:rFonts w:cs="Arial"/>
              </w:rPr>
            </w:pPr>
          </w:p>
        </w:tc>
        <w:tc>
          <w:tcPr>
            <w:tcW w:w="4258" w:type="dxa"/>
          </w:tcPr>
          <w:p w14:paraId="6D4AE4C5" w14:textId="77777777" w:rsidR="005B34B5" w:rsidRPr="008129F5" w:rsidRDefault="005B34B5" w:rsidP="005B34B5">
            <w:pPr>
              <w:widowControl w:val="0"/>
              <w:spacing w:line="240" w:lineRule="exact"/>
              <w:ind w:right="57"/>
              <w:jc w:val="both"/>
              <w:rPr>
                <w:rFonts w:cs="Arial"/>
                <w:bCs/>
                <w:lang w:val="it-IT"/>
              </w:rPr>
            </w:pPr>
            <w:r w:rsidRPr="008129F5">
              <w:rPr>
                <w:rFonts w:cs="Arial"/>
                <w:bCs/>
                <w:lang w:val="it-IT"/>
              </w:rPr>
              <w:t xml:space="preserve">La documentazione di gara, disponibile in formato elettronico immodificabile e consultabile all’indirizzo internet: </w:t>
            </w:r>
          </w:p>
          <w:p w14:paraId="6D374948" w14:textId="77777777" w:rsidR="005B34B5" w:rsidRPr="008129F5" w:rsidRDefault="00EA4A3D" w:rsidP="005B34B5">
            <w:pPr>
              <w:widowControl w:val="0"/>
              <w:spacing w:line="240" w:lineRule="exact"/>
              <w:ind w:left="57" w:right="57" w:hanging="59"/>
              <w:jc w:val="both"/>
              <w:rPr>
                <w:rFonts w:cs="Arial"/>
                <w:bCs/>
                <w:lang w:val="it-IT"/>
              </w:rPr>
            </w:pPr>
            <w:hyperlink w:history="1">
              <w:r w:rsidR="005B34B5" w:rsidRPr="008129F5">
                <w:rPr>
                  <w:rStyle w:val="Collegamentoipertestuale"/>
                  <w:rFonts w:cs="Arial"/>
                  <w:lang w:val="it-IT"/>
                </w:rPr>
                <w:t xml:space="preserve">www.bandi-altoadige.it </w:t>
              </w:r>
            </w:hyperlink>
            <w:r w:rsidR="005B34B5" w:rsidRPr="008129F5">
              <w:rPr>
                <w:rFonts w:cs="Arial"/>
                <w:bCs/>
                <w:noProof w:val="0"/>
                <w:lang w:val="it-IT" w:eastAsia="it-IT"/>
              </w:rPr>
              <w:t>/</w:t>
            </w:r>
          </w:p>
          <w:p w14:paraId="7D0348C3" w14:textId="77777777" w:rsidR="005B34B5" w:rsidRPr="008129F5" w:rsidRDefault="00EA4A3D" w:rsidP="005B34B5">
            <w:pPr>
              <w:widowControl w:val="0"/>
              <w:spacing w:line="240" w:lineRule="exact"/>
              <w:ind w:left="57" w:right="57" w:hanging="59"/>
              <w:jc w:val="both"/>
              <w:rPr>
                <w:rFonts w:cs="Arial"/>
                <w:bCs/>
                <w:lang w:val="it-IT"/>
              </w:rPr>
            </w:pPr>
            <w:hyperlink r:id="rId29" w:history="1">
              <w:r w:rsidR="005B34B5" w:rsidRPr="008129F5">
                <w:rPr>
                  <w:rStyle w:val="Collegamentoipertestuale"/>
                  <w:rFonts w:cs="Arial"/>
                  <w:lang w:val="it-IT"/>
                </w:rPr>
                <w:t>www.ausschreibungen-suedtirol.it</w:t>
              </w:r>
            </w:hyperlink>
          </w:p>
          <w:p w14:paraId="020B598E" w14:textId="77777777" w:rsidR="005B34B5" w:rsidRPr="00F21EC1" w:rsidRDefault="005B34B5" w:rsidP="005B34B5">
            <w:pPr>
              <w:pStyle w:val="Default"/>
              <w:widowControl w:val="0"/>
              <w:spacing w:line="240" w:lineRule="exact"/>
              <w:ind w:left="57" w:right="105" w:hanging="59"/>
              <w:jc w:val="both"/>
              <w:rPr>
                <w:rFonts w:cs="Arial"/>
                <w:color w:val="auto"/>
                <w:sz w:val="20"/>
                <w:szCs w:val="20"/>
                <w:lang w:val="en-US"/>
              </w:rPr>
            </w:pPr>
            <w:r w:rsidRPr="00A02E8E">
              <w:rPr>
                <w:rFonts w:cs="Arial"/>
                <w:bCs/>
                <w:sz w:val="20"/>
              </w:rPr>
              <w:t>è costituita da:</w:t>
            </w:r>
          </w:p>
        </w:tc>
      </w:tr>
      <w:tr w:rsidR="00132669" w:rsidRPr="00EA4A3D" w14:paraId="4CF8B029" w14:textId="77777777" w:rsidTr="006C493C">
        <w:tc>
          <w:tcPr>
            <w:tcW w:w="4403" w:type="dxa"/>
          </w:tcPr>
          <w:p w14:paraId="621F6051" w14:textId="77777777" w:rsidR="00132669" w:rsidRPr="00F21EC1" w:rsidRDefault="00090DD0" w:rsidP="00132669">
            <w:pPr>
              <w:pStyle w:val="Default"/>
              <w:widowControl w:val="0"/>
              <w:spacing w:line="240" w:lineRule="exact"/>
              <w:ind w:right="76"/>
              <w:jc w:val="both"/>
              <w:rPr>
                <w:lang w:val="en-US"/>
              </w:rPr>
            </w:pPr>
            <w:r>
              <w:rPr>
                <w:rFonts w:cs="Arial"/>
                <w:color w:val="FF0000"/>
                <w:sz w:val="20"/>
                <w:highlight w:val="green"/>
              </w:rPr>
              <w:t xml:space="preserve">(die </w:t>
            </w:r>
            <w:r w:rsidR="00132669" w:rsidRPr="008A2AF5">
              <w:rPr>
                <w:rFonts w:cs="Arial"/>
                <w:color w:val="FF0000"/>
                <w:sz w:val="20"/>
                <w:highlight w:val="green"/>
              </w:rPr>
              <w:t>Ausschreibungsunterlagen vollständig angeben</w:t>
            </w:r>
            <w:r>
              <w:rPr>
                <w:rFonts w:cs="Arial"/>
                <w:color w:val="FF0000"/>
                <w:sz w:val="20"/>
              </w:rPr>
              <w:t>)</w:t>
            </w:r>
          </w:p>
        </w:tc>
        <w:tc>
          <w:tcPr>
            <w:tcW w:w="852" w:type="dxa"/>
          </w:tcPr>
          <w:p w14:paraId="68BEE56C" w14:textId="77777777" w:rsidR="00132669" w:rsidRPr="00F21EC1" w:rsidRDefault="00132669" w:rsidP="00132669">
            <w:pPr>
              <w:widowControl w:val="0"/>
              <w:spacing w:line="240" w:lineRule="exact"/>
              <w:ind w:right="-180"/>
              <w:jc w:val="both"/>
              <w:rPr>
                <w:rFonts w:cs="Arial"/>
              </w:rPr>
            </w:pPr>
          </w:p>
        </w:tc>
        <w:tc>
          <w:tcPr>
            <w:tcW w:w="4258" w:type="dxa"/>
          </w:tcPr>
          <w:p w14:paraId="7E744143" w14:textId="77777777" w:rsidR="00132669" w:rsidRPr="008129F5" w:rsidRDefault="00090DD0" w:rsidP="00132669">
            <w:pPr>
              <w:pStyle w:val="Default"/>
              <w:widowControl w:val="0"/>
              <w:spacing w:line="240" w:lineRule="exact"/>
              <w:ind w:right="105"/>
              <w:jc w:val="both"/>
              <w:rPr>
                <w:rFonts w:cs="Arial"/>
                <w:color w:val="auto"/>
                <w:sz w:val="20"/>
                <w:szCs w:val="20"/>
              </w:rPr>
            </w:pPr>
            <w:r>
              <w:rPr>
                <w:rFonts w:cs="Arial"/>
                <w:color w:val="FF0000"/>
                <w:sz w:val="20"/>
                <w:szCs w:val="20"/>
                <w:highlight w:val="green"/>
              </w:rPr>
              <w:t>(</w:t>
            </w:r>
            <w:r w:rsidR="00132669" w:rsidRPr="008A2AF5">
              <w:rPr>
                <w:rFonts w:cs="Arial"/>
                <w:color w:val="FF0000"/>
                <w:sz w:val="20"/>
                <w:szCs w:val="20"/>
                <w:highlight w:val="green"/>
              </w:rPr>
              <w:t>indicare la documentazione di gara</w:t>
            </w:r>
            <w:r>
              <w:rPr>
                <w:rFonts w:cs="Arial"/>
                <w:color w:val="FF0000"/>
                <w:sz w:val="20"/>
                <w:szCs w:val="20"/>
              </w:rPr>
              <w:t>)</w:t>
            </w:r>
          </w:p>
        </w:tc>
      </w:tr>
      <w:tr w:rsidR="00132669" w:rsidRPr="00EA4A3D" w14:paraId="43849AF0" w14:textId="77777777" w:rsidTr="006C493C">
        <w:tc>
          <w:tcPr>
            <w:tcW w:w="4403" w:type="dxa"/>
          </w:tcPr>
          <w:p w14:paraId="7B8AE271" w14:textId="77777777" w:rsidR="00132669" w:rsidRPr="00ED730C" w:rsidRDefault="00132669" w:rsidP="005D66AF">
            <w:pPr>
              <w:pStyle w:val="Nessunaspaziatura"/>
              <w:numPr>
                <w:ilvl w:val="0"/>
                <w:numId w:val="20"/>
              </w:numPr>
              <w:ind w:left="297" w:hanging="284"/>
              <w:rPr>
                <w:rFonts w:ascii="Arial" w:hAnsi="Arial" w:cs="Arial"/>
                <w:sz w:val="20"/>
                <w:szCs w:val="20"/>
              </w:rPr>
            </w:pPr>
            <w:proofErr w:type="spellStart"/>
            <w:r w:rsidRPr="00ED730C">
              <w:rPr>
                <w:rFonts w:ascii="Arial" w:hAnsi="Arial" w:cs="Arial"/>
                <w:sz w:val="20"/>
                <w:szCs w:val="20"/>
              </w:rPr>
              <w:t>Ausschreibungsbekanntmachung</w:t>
            </w:r>
            <w:proofErr w:type="spellEnd"/>
            <w:r w:rsidRPr="00ED730C">
              <w:rPr>
                <w:rFonts w:ascii="Arial" w:hAnsi="Arial" w:cs="Arial"/>
                <w:sz w:val="20"/>
                <w:szCs w:val="20"/>
              </w:rPr>
              <w:t>;</w:t>
            </w:r>
          </w:p>
          <w:p w14:paraId="1A1E092E" w14:textId="77777777" w:rsidR="00132669" w:rsidRPr="00ED730C" w:rsidRDefault="00132669" w:rsidP="005D66AF">
            <w:pPr>
              <w:pStyle w:val="Nessunaspaziatura"/>
              <w:numPr>
                <w:ilvl w:val="0"/>
                <w:numId w:val="20"/>
              </w:numPr>
              <w:ind w:left="297" w:hanging="284"/>
              <w:rPr>
                <w:rFonts w:ascii="Arial" w:hAnsi="Arial" w:cs="Arial"/>
                <w:sz w:val="20"/>
                <w:szCs w:val="20"/>
                <w:lang w:val="de-DE"/>
              </w:rPr>
            </w:pPr>
            <w:r w:rsidRPr="00ED730C">
              <w:rPr>
                <w:rFonts w:ascii="Arial" w:hAnsi="Arial" w:cs="Arial"/>
                <w:sz w:val="20"/>
                <w:szCs w:val="20"/>
                <w:lang w:val="de-DE"/>
              </w:rPr>
              <w:t>vorliegenden Ausschreibungsbedingungen;</w:t>
            </w:r>
          </w:p>
          <w:p w14:paraId="0D52F491" w14:textId="77777777" w:rsidR="00180F55" w:rsidRPr="00ED730C" w:rsidRDefault="00180F55" w:rsidP="005D66AF">
            <w:pPr>
              <w:pStyle w:val="Nessunaspaziatura"/>
              <w:numPr>
                <w:ilvl w:val="0"/>
                <w:numId w:val="20"/>
              </w:numPr>
              <w:ind w:left="297" w:hanging="284"/>
              <w:rPr>
                <w:rFonts w:ascii="Arial" w:hAnsi="Arial" w:cs="Arial"/>
                <w:sz w:val="20"/>
                <w:szCs w:val="20"/>
                <w:lang w:val="de-DE"/>
              </w:rPr>
            </w:pPr>
            <w:proofErr w:type="spellStart"/>
            <w:r w:rsidRPr="00ED730C">
              <w:rPr>
                <w:rFonts w:ascii="Arial" w:hAnsi="Arial" w:cs="Arial"/>
                <w:sz w:val="20"/>
                <w:szCs w:val="20"/>
                <w:lang w:val="en-US"/>
              </w:rPr>
              <w:t>Kostenrahmen</w:t>
            </w:r>
            <w:proofErr w:type="spellEnd"/>
            <w:r w:rsidRPr="00ED730C">
              <w:rPr>
                <w:rFonts w:ascii="Arial" w:hAnsi="Arial" w:cs="Arial"/>
                <w:sz w:val="20"/>
                <w:szCs w:val="20"/>
                <w:lang w:val="en-US"/>
              </w:rPr>
              <w:t>;</w:t>
            </w:r>
          </w:p>
          <w:p w14:paraId="427D23C3" w14:textId="77777777" w:rsidR="00132669" w:rsidRPr="00ED730C" w:rsidRDefault="00132669" w:rsidP="005D66AF">
            <w:pPr>
              <w:pStyle w:val="Nessunaspaziatura"/>
              <w:numPr>
                <w:ilvl w:val="0"/>
                <w:numId w:val="20"/>
              </w:numPr>
              <w:ind w:left="297" w:hanging="284"/>
              <w:rPr>
                <w:rFonts w:ascii="Arial" w:hAnsi="Arial" w:cs="Arial"/>
                <w:color w:val="FF0000"/>
                <w:sz w:val="20"/>
                <w:szCs w:val="20"/>
                <w:lang w:val="de-DE"/>
              </w:rPr>
            </w:pPr>
            <w:r w:rsidRPr="00ED730C">
              <w:rPr>
                <w:rFonts w:ascii="Arial" w:hAnsi="Arial" w:cs="Arial"/>
                <w:sz w:val="20"/>
                <w:szCs w:val="20"/>
                <w:lang w:val="de-DE"/>
              </w:rPr>
              <w:t>Honorarberechnungen</w:t>
            </w:r>
            <w:r w:rsidR="002A7607" w:rsidRPr="00ED730C">
              <w:rPr>
                <w:rFonts w:ascii="Arial" w:hAnsi="Arial" w:cs="Arial"/>
                <w:sz w:val="20"/>
                <w:szCs w:val="20"/>
                <w:lang w:val="de-DE"/>
              </w:rPr>
              <w:t xml:space="preserve"> </w:t>
            </w:r>
            <w:r w:rsidR="00180F55" w:rsidRPr="00ED730C">
              <w:rPr>
                <w:rFonts w:ascii="Arial" w:hAnsi="Arial" w:cs="Arial"/>
                <w:sz w:val="20"/>
                <w:szCs w:val="20"/>
                <w:lang w:val="de-DE"/>
              </w:rPr>
              <w:t>/</w:t>
            </w:r>
            <w:r w:rsidR="00180F55" w:rsidRPr="00ED730C">
              <w:rPr>
                <w:rFonts w:ascii="Arial" w:hAnsi="Arial" w:cs="Arial"/>
                <w:sz w:val="20"/>
                <w:szCs w:val="20"/>
                <w:lang w:val="de-DE" w:eastAsia="it-IT"/>
              </w:rPr>
              <w:t xml:space="preserve"> </w:t>
            </w:r>
            <w:r w:rsidR="00180F55" w:rsidRPr="00ED730C">
              <w:rPr>
                <w:rFonts w:ascii="Arial" w:hAnsi="Arial" w:cs="Arial"/>
                <w:color w:val="FF0000"/>
                <w:sz w:val="20"/>
                <w:szCs w:val="20"/>
                <w:lang w:val="de-DE"/>
              </w:rPr>
              <w:t>Tabelle “Vergütungen</w:t>
            </w:r>
            <w:r w:rsidR="002A7607" w:rsidRPr="00ED730C">
              <w:rPr>
                <w:rFonts w:ascii="Arial" w:hAnsi="Arial" w:cs="Arial"/>
                <w:color w:val="FF0000"/>
                <w:sz w:val="20"/>
                <w:szCs w:val="20"/>
                <w:lang w:val="de-DE"/>
              </w:rPr>
              <w:t xml:space="preserve"> </w:t>
            </w:r>
            <w:r w:rsidR="00180F55" w:rsidRPr="00ED730C">
              <w:rPr>
                <w:rFonts w:ascii="Arial" w:hAnsi="Arial" w:cs="Arial"/>
                <w:color w:val="FF0000"/>
                <w:sz w:val="20"/>
                <w:szCs w:val="20"/>
                <w:lang w:val="de-DE"/>
              </w:rPr>
              <w:t>pro Leistungsphase</w:t>
            </w:r>
            <w:r w:rsidR="002A7607" w:rsidRPr="00ED730C">
              <w:rPr>
                <w:rFonts w:ascii="Arial" w:hAnsi="Arial" w:cs="Arial"/>
                <w:color w:val="FF0000"/>
                <w:sz w:val="20"/>
                <w:szCs w:val="20"/>
                <w:lang w:val="de-DE"/>
              </w:rPr>
              <w:t>“</w:t>
            </w:r>
            <w:r w:rsidRPr="00ED730C">
              <w:rPr>
                <w:rFonts w:ascii="Arial" w:hAnsi="Arial" w:cs="Arial"/>
                <w:color w:val="FF0000"/>
                <w:sz w:val="20"/>
                <w:szCs w:val="20"/>
                <w:lang w:val="de-DE"/>
              </w:rPr>
              <w:t>;</w:t>
            </w:r>
          </w:p>
          <w:p w14:paraId="55D1B572" w14:textId="77777777" w:rsidR="00132669" w:rsidRPr="00ED730C" w:rsidRDefault="00132669" w:rsidP="005D66AF">
            <w:pPr>
              <w:pStyle w:val="Nessunaspaziatura"/>
              <w:numPr>
                <w:ilvl w:val="0"/>
                <w:numId w:val="20"/>
              </w:numPr>
              <w:ind w:left="297" w:hanging="284"/>
              <w:rPr>
                <w:rFonts w:ascii="Arial" w:hAnsi="Arial" w:cs="Arial"/>
                <w:sz w:val="20"/>
                <w:szCs w:val="20"/>
                <w:lang w:val="de-DE"/>
              </w:rPr>
            </w:pPr>
            <w:r w:rsidRPr="00ED730C">
              <w:rPr>
                <w:rFonts w:ascii="Arial" w:hAnsi="Arial" w:cs="Arial"/>
                <w:sz w:val="20"/>
                <w:szCs w:val="20"/>
                <w:lang w:val="de-DE"/>
              </w:rPr>
              <w:t>Tabelle der Bewertungskriterien;</w:t>
            </w:r>
          </w:p>
          <w:p w14:paraId="692ACCCC" w14:textId="77777777" w:rsidR="00132669" w:rsidRPr="00ED730C" w:rsidRDefault="006171F8" w:rsidP="005D66AF">
            <w:pPr>
              <w:pStyle w:val="Nessunaspaziatura"/>
              <w:numPr>
                <w:ilvl w:val="0"/>
                <w:numId w:val="20"/>
              </w:numPr>
              <w:ind w:left="297" w:hanging="284"/>
              <w:rPr>
                <w:rFonts w:ascii="Arial" w:hAnsi="Arial" w:cs="Arial"/>
                <w:sz w:val="20"/>
                <w:szCs w:val="20"/>
                <w:lang w:val="de-DE"/>
              </w:rPr>
            </w:pPr>
            <w:r w:rsidRPr="00ED730C">
              <w:rPr>
                <w:rFonts w:ascii="Arial" w:hAnsi="Arial" w:cs="Arial"/>
                <w:sz w:val="20"/>
                <w:szCs w:val="20"/>
                <w:lang w:val="de-DE"/>
              </w:rPr>
              <w:t>Formular „Anleitung zur Unterzeichnung“;</w:t>
            </w:r>
          </w:p>
          <w:p w14:paraId="29FFAE03" w14:textId="77777777" w:rsidR="009B025C" w:rsidRPr="00ED730C" w:rsidRDefault="009B025C" w:rsidP="005D66AF">
            <w:pPr>
              <w:pStyle w:val="Nessunaspaziatura"/>
              <w:numPr>
                <w:ilvl w:val="0"/>
                <w:numId w:val="20"/>
              </w:numPr>
              <w:ind w:left="297" w:hanging="284"/>
              <w:rPr>
                <w:rFonts w:ascii="Arial" w:hAnsi="Arial" w:cs="Arial"/>
                <w:sz w:val="20"/>
                <w:szCs w:val="20"/>
                <w:lang w:val="de-DE"/>
              </w:rPr>
            </w:pPr>
            <w:r w:rsidRPr="00ED730C">
              <w:rPr>
                <w:rFonts w:ascii="Arial" w:hAnsi="Arial" w:cs="Arial"/>
                <w:sz w:val="20"/>
                <w:szCs w:val="20"/>
                <w:lang w:val="de-DE"/>
              </w:rPr>
              <w:t xml:space="preserve">Formular “Dokumente, die Netzwerkzusammenschlüsse </w:t>
            </w:r>
            <w:proofErr w:type="spellStart"/>
            <w:r w:rsidRPr="00ED730C">
              <w:rPr>
                <w:rFonts w:ascii="Arial" w:hAnsi="Arial" w:cs="Arial"/>
                <w:sz w:val="20"/>
                <w:szCs w:val="20"/>
                <w:lang w:val="de-DE"/>
              </w:rPr>
              <w:t>vorlgen</w:t>
            </w:r>
            <w:proofErr w:type="spellEnd"/>
            <w:r w:rsidRPr="00ED730C">
              <w:rPr>
                <w:rFonts w:ascii="Arial" w:hAnsi="Arial" w:cs="Arial"/>
                <w:sz w:val="20"/>
                <w:szCs w:val="20"/>
                <w:lang w:val="de-DE"/>
              </w:rPr>
              <w:t xml:space="preserve"> müssen;</w:t>
            </w:r>
          </w:p>
          <w:p w14:paraId="50C38540" w14:textId="77777777" w:rsidR="00132669" w:rsidRPr="00ED730C" w:rsidRDefault="00132669" w:rsidP="005D66AF">
            <w:pPr>
              <w:pStyle w:val="Nessunaspaziatura"/>
              <w:numPr>
                <w:ilvl w:val="0"/>
                <w:numId w:val="20"/>
              </w:numPr>
              <w:ind w:left="297" w:hanging="284"/>
              <w:rPr>
                <w:rFonts w:ascii="Arial" w:hAnsi="Arial" w:cs="Arial"/>
                <w:sz w:val="20"/>
                <w:szCs w:val="20"/>
                <w:lang w:val="de-DE"/>
              </w:rPr>
            </w:pPr>
            <w:r w:rsidRPr="00ED730C">
              <w:rPr>
                <w:rFonts w:ascii="Arial" w:hAnsi="Arial" w:cs="Arial"/>
                <w:sz w:val="20"/>
                <w:szCs w:val="20"/>
                <w:lang w:val="de-DE"/>
              </w:rPr>
              <w:t xml:space="preserve">Anlage A - </w:t>
            </w:r>
            <w:r w:rsidR="006171F8" w:rsidRPr="00ED730C">
              <w:rPr>
                <w:rFonts w:ascii="Arial" w:hAnsi="Arial" w:cs="Arial"/>
                <w:sz w:val="20"/>
                <w:szCs w:val="20"/>
                <w:lang w:val="de-DE"/>
              </w:rPr>
              <w:t>systemgeneriert</w:t>
            </w:r>
            <w:r w:rsidRPr="00ED730C">
              <w:rPr>
                <w:rFonts w:ascii="Arial" w:hAnsi="Arial" w:cs="Arial"/>
                <w:sz w:val="20"/>
                <w:szCs w:val="20"/>
                <w:lang w:val="de-DE"/>
              </w:rPr>
              <w:t>;</w:t>
            </w:r>
          </w:p>
          <w:p w14:paraId="77DBD21F" w14:textId="77777777" w:rsidR="00132669" w:rsidRPr="00ED730C" w:rsidRDefault="00132669" w:rsidP="005D66AF">
            <w:pPr>
              <w:pStyle w:val="Nessunaspaziatura"/>
              <w:numPr>
                <w:ilvl w:val="0"/>
                <w:numId w:val="20"/>
              </w:numPr>
              <w:ind w:left="297" w:hanging="284"/>
              <w:rPr>
                <w:rFonts w:ascii="Arial" w:hAnsi="Arial" w:cs="Arial"/>
                <w:sz w:val="20"/>
                <w:szCs w:val="20"/>
                <w:lang w:val="de-DE"/>
              </w:rPr>
            </w:pPr>
            <w:r w:rsidRPr="00ED730C">
              <w:rPr>
                <w:rFonts w:ascii="Arial" w:hAnsi="Arial" w:cs="Arial"/>
                <w:sz w:val="20"/>
                <w:szCs w:val="20"/>
                <w:lang w:val="de-DE"/>
              </w:rPr>
              <w:t>Anlage A1, A1-bis;</w:t>
            </w:r>
          </w:p>
          <w:p w14:paraId="4718E25A" w14:textId="77777777" w:rsidR="00132669" w:rsidRPr="00ED730C" w:rsidRDefault="00132669" w:rsidP="005D66AF">
            <w:pPr>
              <w:pStyle w:val="Nessunaspaziatura"/>
              <w:numPr>
                <w:ilvl w:val="0"/>
                <w:numId w:val="20"/>
              </w:numPr>
              <w:ind w:left="297" w:hanging="284"/>
              <w:rPr>
                <w:rFonts w:ascii="Arial" w:hAnsi="Arial" w:cs="Arial"/>
                <w:sz w:val="20"/>
                <w:szCs w:val="20"/>
                <w:lang w:val="de-DE"/>
              </w:rPr>
            </w:pPr>
            <w:r w:rsidRPr="00ED730C">
              <w:rPr>
                <w:rFonts w:ascii="Arial" w:hAnsi="Arial" w:cs="Arial"/>
                <w:sz w:val="20"/>
                <w:szCs w:val="20"/>
                <w:lang w:val="de-DE"/>
              </w:rPr>
              <w:t xml:space="preserve">Vorlage zu den Erklärungen des Hilfsunter-nehmens gemäß Art. 89 der </w:t>
            </w:r>
            <w:proofErr w:type="spellStart"/>
            <w:r w:rsidRPr="00ED730C">
              <w:rPr>
                <w:rFonts w:ascii="Arial" w:hAnsi="Arial" w:cs="Arial"/>
                <w:sz w:val="20"/>
                <w:szCs w:val="20"/>
                <w:lang w:val="de-DE"/>
              </w:rPr>
              <w:t>GvD</w:t>
            </w:r>
            <w:proofErr w:type="spellEnd"/>
            <w:r w:rsidRPr="00ED730C">
              <w:rPr>
                <w:rFonts w:ascii="Arial" w:hAnsi="Arial" w:cs="Arial"/>
                <w:sz w:val="20"/>
                <w:szCs w:val="20"/>
                <w:lang w:val="de-DE"/>
              </w:rPr>
              <w:t xml:space="preserve"> Nr. 50/2016 (Anlage A1-ter);</w:t>
            </w:r>
          </w:p>
          <w:p w14:paraId="20B07089" w14:textId="192DCC67" w:rsidR="00132669" w:rsidRDefault="00132669" w:rsidP="005D66AF">
            <w:pPr>
              <w:pStyle w:val="Paragrafoelenco"/>
              <w:numPr>
                <w:ilvl w:val="0"/>
                <w:numId w:val="20"/>
              </w:numPr>
              <w:ind w:left="297" w:hanging="284"/>
              <w:jc w:val="both"/>
              <w:rPr>
                <w:rFonts w:cs="Arial"/>
                <w:lang w:val="de-DE"/>
              </w:rPr>
            </w:pPr>
            <w:r w:rsidRPr="00ED730C">
              <w:rPr>
                <w:rFonts w:cs="Arial"/>
                <w:lang w:val="de-DE"/>
              </w:rPr>
              <w:t>Anlage A2 „Zusammmensetzung der Arbeitsgruppe“;</w:t>
            </w:r>
          </w:p>
          <w:p w14:paraId="0D074A96" w14:textId="627FF72A" w:rsidR="00572E6D" w:rsidRPr="00330257" w:rsidRDefault="00572E6D" w:rsidP="005D66AF">
            <w:pPr>
              <w:pStyle w:val="Paragrafoelenco"/>
              <w:numPr>
                <w:ilvl w:val="0"/>
                <w:numId w:val="20"/>
              </w:numPr>
              <w:ind w:left="297" w:hanging="284"/>
              <w:jc w:val="both"/>
              <w:rPr>
                <w:rFonts w:cs="Arial"/>
                <w:lang w:val="de-DE"/>
              </w:rPr>
            </w:pPr>
            <w:r w:rsidRPr="00330257">
              <w:rPr>
                <w:rFonts w:cs="Arial"/>
                <w:lang w:val="de-DE"/>
              </w:rPr>
              <w:t>Etwaige zusätzliche Erklärung gemäss Art. 110 GvD Nr. 50/2016 und gemäss Konkursgesetz;</w:t>
            </w:r>
          </w:p>
          <w:p w14:paraId="084F9980" w14:textId="4342B24B" w:rsidR="00A360BB" w:rsidRPr="00ED730C" w:rsidRDefault="00A360BB" w:rsidP="00A360BB">
            <w:pPr>
              <w:pStyle w:val="Paragrafoelenco"/>
              <w:numPr>
                <w:ilvl w:val="0"/>
                <w:numId w:val="20"/>
              </w:numPr>
              <w:ind w:left="297" w:hanging="284"/>
              <w:jc w:val="both"/>
              <w:rPr>
                <w:rFonts w:cs="Arial"/>
                <w:lang w:val="de-DE"/>
              </w:rPr>
            </w:pPr>
            <w:r w:rsidRPr="00ED730C">
              <w:rPr>
                <w:rFonts w:cs="Arial"/>
                <w:lang w:val="de-DE"/>
              </w:rPr>
              <w:t>Mustervorlage 1.1. gemäß MD Nr. 31/2018 über die vorläufige Sicherheit;</w:t>
            </w:r>
          </w:p>
          <w:p w14:paraId="70C07208" w14:textId="77777777" w:rsidR="00A360BB" w:rsidRPr="00ED730C" w:rsidRDefault="00A360BB" w:rsidP="00A360BB">
            <w:pPr>
              <w:pStyle w:val="Paragrafoelenco"/>
              <w:numPr>
                <w:ilvl w:val="0"/>
                <w:numId w:val="20"/>
              </w:numPr>
              <w:ind w:left="297" w:hanging="284"/>
              <w:jc w:val="both"/>
              <w:rPr>
                <w:rFonts w:cs="Arial"/>
                <w:lang w:val="de-DE"/>
              </w:rPr>
            </w:pPr>
            <w:r w:rsidRPr="00ED730C">
              <w:rPr>
                <w:rFonts w:cs="Arial"/>
                <w:lang w:val="de-DE"/>
              </w:rPr>
              <w:t>Vordruck für die Erklärung gemäß Art. 93 Abs. 8 GvD Nr. 50/2016,</w:t>
            </w:r>
          </w:p>
          <w:p w14:paraId="2BDA0971" w14:textId="77777777" w:rsidR="00132669" w:rsidRPr="00ED730C" w:rsidRDefault="00132669" w:rsidP="005D66AF">
            <w:pPr>
              <w:pStyle w:val="Nessunaspaziatura"/>
              <w:numPr>
                <w:ilvl w:val="0"/>
                <w:numId w:val="20"/>
              </w:numPr>
              <w:ind w:left="297" w:hanging="284"/>
              <w:rPr>
                <w:rFonts w:ascii="Arial" w:hAnsi="Arial" w:cs="Arial"/>
                <w:sz w:val="20"/>
                <w:szCs w:val="20"/>
                <w:lang w:val="de-DE"/>
              </w:rPr>
            </w:pPr>
            <w:r w:rsidRPr="00ED730C">
              <w:rPr>
                <w:rFonts w:ascii="Arial" w:hAnsi="Arial" w:cs="Arial"/>
                <w:sz w:val="20"/>
                <w:szCs w:val="20"/>
                <w:lang w:val="de-DE"/>
              </w:rPr>
              <w:t xml:space="preserve">Anlagen B1a, B1b, </w:t>
            </w:r>
            <w:r w:rsidRPr="00ED730C">
              <w:rPr>
                <w:rFonts w:ascii="Arial" w:hAnsi="Arial" w:cs="Arial"/>
                <w:color w:val="FF0000"/>
                <w:sz w:val="20"/>
                <w:szCs w:val="20"/>
                <w:lang w:val="de-DE"/>
              </w:rPr>
              <w:t>B1c</w:t>
            </w:r>
            <w:r w:rsidRPr="00ED730C">
              <w:rPr>
                <w:rFonts w:ascii="Arial" w:hAnsi="Arial" w:cs="Arial"/>
                <w:sz w:val="20"/>
                <w:szCs w:val="20"/>
                <w:lang w:val="de-DE"/>
              </w:rPr>
              <w:t>;</w:t>
            </w:r>
          </w:p>
          <w:p w14:paraId="66A90D70" w14:textId="77777777" w:rsidR="00EF1059" w:rsidRPr="00ED730C" w:rsidRDefault="00EF1059" w:rsidP="005D66AF">
            <w:pPr>
              <w:pStyle w:val="Nessunaspaziatura"/>
              <w:numPr>
                <w:ilvl w:val="0"/>
                <w:numId w:val="20"/>
              </w:numPr>
              <w:ind w:left="297" w:hanging="284"/>
              <w:rPr>
                <w:rFonts w:ascii="Arial" w:hAnsi="Arial" w:cs="Arial"/>
                <w:color w:val="FF0000"/>
                <w:sz w:val="20"/>
                <w:szCs w:val="20"/>
                <w:lang w:val="de-DE"/>
              </w:rPr>
            </w:pPr>
            <w:r w:rsidRPr="00ED730C">
              <w:rPr>
                <w:rFonts w:ascii="Arial" w:hAnsi="Arial" w:cs="Arial"/>
                <w:color w:val="FF0000"/>
                <w:sz w:val="20"/>
                <w:szCs w:val="20"/>
                <w:lang w:val="de-DE"/>
              </w:rPr>
              <w:t>Anlage B2;</w:t>
            </w:r>
          </w:p>
          <w:p w14:paraId="7E757646" w14:textId="77777777" w:rsidR="006171F8" w:rsidRPr="00ED730C" w:rsidRDefault="00132669" w:rsidP="005D66AF">
            <w:pPr>
              <w:pStyle w:val="Nessunaspaziatura"/>
              <w:numPr>
                <w:ilvl w:val="0"/>
                <w:numId w:val="20"/>
              </w:numPr>
              <w:ind w:left="297" w:hanging="284"/>
              <w:rPr>
                <w:rFonts w:ascii="Arial" w:hAnsi="Arial" w:cs="Arial"/>
                <w:sz w:val="20"/>
                <w:szCs w:val="20"/>
                <w:lang w:val="de-DE"/>
              </w:rPr>
            </w:pPr>
            <w:r w:rsidRPr="00ED730C">
              <w:rPr>
                <w:rFonts w:ascii="Arial" w:hAnsi="Arial" w:cs="Arial"/>
                <w:sz w:val="20"/>
                <w:szCs w:val="20"/>
                <w:lang w:val="de-DE"/>
              </w:rPr>
              <w:t xml:space="preserve">Anlage C (wirtschaftliches Angebot) - </w:t>
            </w:r>
            <w:r w:rsidR="006171F8" w:rsidRPr="00ED730C">
              <w:rPr>
                <w:rFonts w:ascii="Arial" w:hAnsi="Arial" w:cs="Arial"/>
                <w:sz w:val="20"/>
                <w:szCs w:val="20"/>
                <w:lang w:val="de-DE"/>
              </w:rPr>
              <w:t>systemgeneriert,</w:t>
            </w:r>
          </w:p>
          <w:p w14:paraId="7B474D8B" w14:textId="77777777" w:rsidR="00132669" w:rsidRPr="00ED730C" w:rsidRDefault="00132669" w:rsidP="005D66AF">
            <w:pPr>
              <w:pStyle w:val="Nessunaspaziatura"/>
              <w:numPr>
                <w:ilvl w:val="0"/>
                <w:numId w:val="20"/>
              </w:numPr>
              <w:ind w:left="297" w:hanging="284"/>
              <w:rPr>
                <w:rFonts w:ascii="Arial" w:hAnsi="Arial" w:cs="Arial"/>
                <w:color w:val="FF0000"/>
                <w:sz w:val="20"/>
                <w:szCs w:val="20"/>
                <w:lang w:val="de-DE"/>
              </w:rPr>
            </w:pPr>
            <w:r w:rsidRPr="00ED730C">
              <w:rPr>
                <w:rFonts w:ascii="Arial" w:hAnsi="Arial" w:cs="Arial"/>
                <w:color w:val="FF0000"/>
                <w:sz w:val="20"/>
                <w:szCs w:val="20"/>
                <w:lang w:val="de-DE"/>
              </w:rPr>
              <w:t>Integritätsvereinbarung;</w:t>
            </w:r>
          </w:p>
          <w:p w14:paraId="77E48056" w14:textId="04484F74" w:rsidR="00132669" w:rsidRPr="00ED730C" w:rsidRDefault="00132669" w:rsidP="005D66AF">
            <w:pPr>
              <w:pStyle w:val="Nessunaspaziatura"/>
              <w:numPr>
                <w:ilvl w:val="0"/>
                <w:numId w:val="20"/>
              </w:numPr>
              <w:ind w:left="297" w:hanging="284"/>
              <w:rPr>
                <w:rFonts w:ascii="Arial" w:hAnsi="Arial" w:cs="Arial"/>
                <w:color w:val="FF0000"/>
                <w:sz w:val="20"/>
                <w:szCs w:val="20"/>
                <w:lang w:val="de-DE"/>
              </w:rPr>
            </w:pPr>
            <w:r w:rsidRPr="00ED730C">
              <w:rPr>
                <w:rFonts w:ascii="Arial" w:hAnsi="Arial" w:cs="Arial"/>
                <w:color w:val="FF0000"/>
                <w:sz w:val="20"/>
                <w:szCs w:val="20"/>
                <w:lang w:val="de-DE"/>
              </w:rPr>
              <w:t>Verhaltenskodex</w:t>
            </w:r>
            <w:r w:rsidR="00186EAF" w:rsidRPr="00ED730C">
              <w:rPr>
                <w:rFonts w:ascii="Arial" w:hAnsi="Arial" w:cs="Arial"/>
                <w:color w:val="FF0000"/>
                <w:sz w:val="20"/>
                <w:szCs w:val="20"/>
                <w:lang w:val="de-DE"/>
              </w:rPr>
              <w:t>;</w:t>
            </w:r>
          </w:p>
          <w:p w14:paraId="7976BFE9" w14:textId="651CC684" w:rsidR="00052BC7" w:rsidRPr="00ED730C" w:rsidRDefault="00052BC7" w:rsidP="005D66AF">
            <w:pPr>
              <w:pStyle w:val="Nessunaspaziatura"/>
              <w:numPr>
                <w:ilvl w:val="0"/>
                <w:numId w:val="20"/>
              </w:numPr>
              <w:ind w:left="297" w:hanging="284"/>
              <w:rPr>
                <w:rFonts w:ascii="Arial" w:hAnsi="Arial" w:cs="Arial"/>
                <w:color w:val="FF0000"/>
                <w:sz w:val="20"/>
                <w:szCs w:val="20"/>
                <w:lang w:val="de-DE"/>
              </w:rPr>
            </w:pPr>
            <w:r w:rsidRPr="00D86444">
              <w:rPr>
                <w:rFonts w:ascii="Arial" w:hAnsi="Arial" w:cs="Arial"/>
                <w:strike/>
                <w:sz w:val="20"/>
                <w:szCs w:val="20"/>
                <w:highlight w:val="yellow"/>
                <w:lang w:val="de-DE"/>
              </w:rPr>
              <w:t>Erklärung zur Entrichtung der Stempelsteuer</w:t>
            </w:r>
            <w:r w:rsidR="00186EAF" w:rsidRPr="00ED730C">
              <w:rPr>
                <w:rFonts w:ascii="Arial" w:hAnsi="Arial" w:cs="Arial"/>
                <w:sz w:val="20"/>
                <w:szCs w:val="20"/>
                <w:lang w:val="de-DE"/>
              </w:rPr>
              <w:t>.</w:t>
            </w:r>
          </w:p>
        </w:tc>
        <w:tc>
          <w:tcPr>
            <w:tcW w:w="852" w:type="dxa"/>
          </w:tcPr>
          <w:p w14:paraId="5BAD3592" w14:textId="77777777" w:rsidR="00132669" w:rsidRPr="00ED730C" w:rsidRDefault="00132669" w:rsidP="002A7607">
            <w:pPr>
              <w:widowControl w:val="0"/>
              <w:spacing w:line="240" w:lineRule="exact"/>
              <w:ind w:right="-180"/>
              <w:jc w:val="both"/>
              <w:rPr>
                <w:rFonts w:cs="Arial"/>
                <w:lang w:val="de-DE"/>
              </w:rPr>
            </w:pPr>
          </w:p>
        </w:tc>
        <w:tc>
          <w:tcPr>
            <w:tcW w:w="4258" w:type="dxa"/>
          </w:tcPr>
          <w:p w14:paraId="1EECF97C" w14:textId="77777777" w:rsidR="00132669" w:rsidRPr="00ED730C" w:rsidRDefault="00132669" w:rsidP="005D66AF">
            <w:pPr>
              <w:pStyle w:val="Nessunaspaziatura"/>
              <w:numPr>
                <w:ilvl w:val="0"/>
                <w:numId w:val="20"/>
              </w:numPr>
              <w:ind w:left="284" w:hanging="284"/>
              <w:rPr>
                <w:rFonts w:ascii="Arial" w:hAnsi="Arial" w:cs="Arial"/>
                <w:sz w:val="20"/>
                <w:szCs w:val="20"/>
              </w:rPr>
            </w:pPr>
            <w:r w:rsidRPr="00ED730C">
              <w:rPr>
                <w:rFonts w:ascii="Arial" w:hAnsi="Arial" w:cs="Arial"/>
                <w:sz w:val="20"/>
                <w:szCs w:val="20"/>
              </w:rPr>
              <w:t>bando di gara;</w:t>
            </w:r>
          </w:p>
          <w:p w14:paraId="042BBC8D" w14:textId="77777777" w:rsidR="00132669" w:rsidRPr="00ED730C" w:rsidRDefault="00132669" w:rsidP="005D66AF">
            <w:pPr>
              <w:pStyle w:val="Nessunaspaziatura"/>
              <w:numPr>
                <w:ilvl w:val="0"/>
                <w:numId w:val="20"/>
              </w:numPr>
              <w:ind w:left="284" w:hanging="284"/>
              <w:rPr>
                <w:rFonts w:ascii="Arial" w:hAnsi="Arial" w:cs="Arial"/>
                <w:sz w:val="20"/>
                <w:szCs w:val="20"/>
              </w:rPr>
            </w:pPr>
            <w:r w:rsidRPr="00ED730C">
              <w:rPr>
                <w:rFonts w:ascii="Arial" w:hAnsi="Arial" w:cs="Arial"/>
                <w:sz w:val="20"/>
                <w:szCs w:val="20"/>
              </w:rPr>
              <w:t>presente disciplinare di gara;</w:t>
            </w:r>
          </w:p>
          <w:p w14:paraId="1CED3109" w14:textId="77777777" w:rsidR="00180F55" w:rsidRPr="00ED730C" w:rsidRDefault="00180F55" w:rsidP="005D66AF">
            <w:pPr>
              <w:pStyle w:val="Nessunaspaziatura"/>
              <w:numPr>
                <w:ilvl w:val="0"/>
                <w:numId w:val="20"/>
              </w:numPr>
              <w:ind w:left="284" w:hanging="284"/>
              <w:rPr>
                <w:rFonts w:ascii="Arial" w:hAnsi="Arial" w:cs="Arial"/>
                <w:sz w:val="20"/>
                <w:szCs w:val="20"/>
              </w:rPr>
            </w:pPr>
            <w:r w:rsidRPr="00ED730C">
              <w:rPr>
                <w:rFonts w:ascii="Arial" w:hAnsi="Arial" w:cs="Arial"/>
                <w:sz w:val="20"/>
                <w:szCs w:val="20"/>
              </w:rPr>
              <w:t>quadro economico;</w:t>
            </w:r>
          </w:p>
          <w:p w14:paraId="527EE881" w14:textId="77777777" w:rsidR="00132669" w:rsidRPr="00ED730C" w:rsidRDefault="00132669" w:rsidP="005D66AF">
            <w:pPr>
              <w:pStyle w:val="Nessunaspaziatura"/>
              <w:numPr>
                <w:ilvl w:val="0"/>
                <w:numId w:val="20"/>
              </w:numPr>
              <w:ind w:left="284" w:right="12" w:hanging="284"/>
              <w:rPr>
                <w:rFonts w:ascii="Arial" w:hAnsi="Arial" w:cs="Arial"/>
                <w:color w:val="FF0000"/>
                <w:sz w:val="20"/>
                <w:szCs w:val="20"/>
              </w:rPr>
            </w:pPr>
            <w:r w:rsidRPr="00ED730C">
              <w:rPr>
                <w:rFonts w:ascii="Arial" w:hAnsi="Arial" w:cs="Arial"/>
                <w:sz w:val="20"/>
                <w:szCs w:val="20"/>
              </w:rPr>
              <w:t>calcolo onorario</w:t>
            </w:r>
            <w:r w:rsidR="002A7607" w:rsidRPr="00ED730C">
              <w:rPr>
                <w:rFonts w:ascii="Arial" w:hAnsi="Arial" w:cs="Arial"/>
                <w:sz w:val="20"/>
                <w:szCs w:val="20"/>
              </w:rPr>
              <w:t xml:space="preserve"> </w:t>
            </w:r>
            <w:r w:rsidR="00180F55" w:rsidRPr="00ED730C">
              <w:rPr>
                <w:rFonts w:ascii="Arial" w:hAnsi="Arial" w:cs="Arial"/>
                <w:sz w:val="20"/>
                <w:szCs w:val="20"/>
                <w:lang w:eastAsia="it-IT"/>
              </w:rPr>
              <w:t xml:space="preserve">/ </w:t>
            </w:r>
            <w:r w:rsidR="00180F55" w:rsidRPr="00ED730C">
              <w:rPr>
                <w:rFonts w:ascii="Arial" w:hAnsi="Arial" w:cs="Arial"/>
                <w:color w:val="FF0000"/>
                <w:sz w:val="20"/>
                <w:szCs w:val="20"/>
              </w:rPr>
              <w:t>Tabella “Corrispettivi pe</w:t>
            </w:r>
            <w:r w:rsidR="002A7607" w:rsidRPr="00ED730C">
              <w:rPr>
                <w:rFonts w:ascii="Arial" w:hAnsi="Arial" w:cs="Arial"/>
                <w:color w:val="FF0000"/>
                <w:sz w:val="20"/>
                <w:szCs w:val="20"/>
              </w:rPr>
              <w:t xml:space="preserve">r </w:t>
            </w:r>
            <w:r w:rsidR="00180F55" w:rsidRPr="00ED730C">
              <w:rPr>
                <w:rFonts w:ascii="Arial" w:hAnsi="Arial" w:cs="Arial"/>
                <w:color w:val="FF0000"/>
                <w:sz w:val="20"/>
                <w:szCs w:val="20"/>
              </w:rPr>
              <w:t>fase prestazionale”</w:t>
            </w:r>
            <w:r w:rsidRPr="00ED730C">
              <w:rPr>
                <w:rFonts w:ascii="Arial" w:hAnsi="Arial" w:cs="Arial"/>
                <w:color w:val="FF0000"/>
                <w:sz w:val="20"/>
                <w:szCs w:val="20"/>
              </w:rPr>
              <w:t>;</w:t>
            </w:r>
          </w:p>
          <w:p w14:paraId="69AA8C94" w14:textId="77777777" w:rsidR="00132669" w:rsidRPr="00ED730C" w:rsidRDefault="00132669" w:rsidP="005D66AF">
            <w:pPr>
              <w:pStyle w:val="Nessunaspaziatura"/>
              <w:numPr>
                <w:ilvl w:val="0"/>
                <w:numId w:val="20"/>
              </w:numPr>
              <w:ind w:left="284" w:hanging="284"/>
              <w:rPr>
                <w:rFonts w:ascii="Arial" w:hAnsi="Arial" w:cs="Arial"/>
                <w:sz w:val="20"/>
                <w:szCs w:val="20"/>
              </w:rPr>
            </w:pPr>
            <w:r w:rsidRPr="00ED730C">
              <w:rPr>
                <w:rFonts w:ascii="Arial" w:hAnsi="Arial" w:cs="Arial"/>
                <w:sz w:val="20"/>
                <w:szCs w:val="20"/>
              </w:rPr>
              <w:t>tabella criteri di valutazione;</w:t>
            </w:r>
          </w:p>
          <w:p w14:paraId="4EE0034C" w14:textId="77777777" w:rsidR="00132669" w:rsidRPr="00ED730C" w:rsidRDefault="00132669" w:rsidP="005D66AF">
            <w:pPr>
              <w:pStyle w:val="Nessunaspaziatura"/>
              <w:numPr>
                <w:ilvl w:val="0"/>
                <w:numId w:val="20"/>
              </w:numPr>
              <w:ind w:left="284" w:hanging="284"/>
              <w:rPr>
                <w:rFonts w:ascii="Arial" w:hAnsi="Arial" w:cs="Arial"/>
                <w:sz w:val="20"/>
                <w:szCs w:val="20"/>
              </w:rPr>
            </w:pPr>
            <w:r w:rsidRPr="00ED730C">
              <w:rPr>
                <w:rFonts w:ascii="Arial" w:hAnsi="Arial" w:cs="Arial"/>
                <w:sz w:val="20"/>
                <w:szCs w:val="20"/>
              </w:rPr>
              <w:t>modulo “Istruzioni alla sottoscrizione”;</w:t>
            </w:r>
          </w:p>
          <w:p w14:paraId="02EB6C48" w14:textId="77777777" w:rsidR="009B025C" w:rsidRPr="00ED730C" w:rsidRDefault="009B025C" w:rsidP="005D66AF">
            <w:pPr>
              <w:pStyle w:val="Nessunaspaziatura"/>
              <w:numPr>
                <w:ilvl w:val="0"/>
                <w:numId w:val="20"/>
              </w:numPr>
              <w:ind w:left="284" w:hanging="284"/>
              <w:rPr>
                <w:rFonts w:ascii="Arial" w:hAnsi="Arial" w:cs="Arial"/>
                <w:sz w:val="20"/>
                <w:szCs w:val="20"/>
              </w:rPr>
            </w:pPr>
            <w:r w:rsidRPr="00ED730C">
              <w:rPr>
                <w:rFonts w:ascii="Arial" w:hAnsi="Arial" w:cs="Arial"/>
                <w:sz w:val="20"/>
                <w:szCs w:val="20"/>
              </w:rPr>
              <w:t>modulo “Documentazione da presentare per le aggregazioni di rete”</w:t>
            </w:r>
            <w:r w:rsidR="002A7607" w:rsidRPr="00ED730C">
              <w:rPr>
                <w:rFonts w:ascii="Arial" w:hAnsi="Arial" w:cs="Arial"/>
                <w:sz w:val="20"/>
                <w:szCs w:val="20"/>
              </w:rPr>
              <w:t>;</w:t>
            </w:r>
          </w:p>
          <w:p w14:paraId="1CA5A853" w14:textId="77777777" w:rsidR="00132669" w:rsidRPr="00ED730C" w:rsidRDefault="00132669" w:rsidP="005D66AF">
            <w:pPr>
              <w:pStyle w:val="Nessunaspaziatura"/>
              <w:numPr>
                <w:ilvl w:val="0"/>
                <w:numId w:val="20"/>
              </w:numPr>
              <w:ind w:left="284" w:hanging="284"/>
              <w:rPr>
                <w:rFonts w:ascii="Arial" w:hAnsi="Arial" w:cs="Arial"/>
                <w:sz w:val="20"/>
                <w:szCs w:val="20"/>
              </w:rPr>
            </w:pPr>
            <w:r w:rsidRPr="00ED730C">
              <w:rPr>
                <w:rFonts w:ascii="Arial" w:hAnsi="Arial" w:cs="Arial"/>
                <w:sz w:val="20"/>
                <w:szCs w:val="20"/>
              </w:rPr>
              <w:t>allegato A - generato dal sistema;</w:t>
            </w:r>
          </w:p>
          <w:p w14:paraId="1A374B67" w14:textId="77777777" w:rsidR="00132669" w:rsidRPr="00ED730C" w:rsidRDefault="00132669" w:rsidP="005D66AF">
            <w:pPr>
              <w:pStyle w:val="Nessunaspaziatura"/>
              <w:numPr>
                <w:ilvl w:val="0"/>
                <w:numId w:val="20"/>
              </w:numPr>
              <w:ind w:left="284" w:hanging="284"/>
              <w:rPr>
                <w:rFonts w:ascii="Arial" w:hAnsi="Arial" w:cs="Arial"/>
                <w:sz w:val="20"/>
                <w:szCs w:val="20"/>
              </w:rPr>
            </w:pPr>
            <w:r w:rsidRPr="00ED730C">
              <w:rPr>
                <w:rFonts w:ascii="Arial" w:hAnsi="Arial" w:cs="Arial"/>
                <w:sz w:val="20"/>
                <w:szCs w:val="20"/>
              </w:rPr>
              <w:t>allegato A1, A1-bis;</w:t>
            </w:r>
          </w:p>
          <w:p w14:paraId="56547154" w14:textId="77777777" w:rsidR="00132669" w:rsidRPr="00ED730C" w:rsidRDefault="00132669" w:rsidP="005D66AF">
            <w:pPr>
              <w:pStyle w:val="Nessunaspaziatura"/>
              <w:numPr>
                <w:ilvl w:val="0"/>
                <w:numId w:val="20"/>
              </w:numPr>
              <w:ind w:left="284" w:hanging="284"/>
              <w:rPr>
                <w:rFonts w:ascii="Arial" w:hAnsi="Arial" w:cs="Arial"/>
                <w:sz w:val="20"/>
                <w:szCs w:val="20"/>
              </w:rPr>
            </w:pPr>
            <w:r w:rsidRPr="00ED730C">
              <w:rPr>
                <w:rFonts w:ascii="Arial" w:hAnsi="Arial" w:cs="Arial"/>
                <w:sz w:val="20"/>
                <w:szCs w:val="20"/>
              </w:rPr>
              <w:t xml:space="preserve">modello relativo alle dichiarazioni dell’ausiliaria ex art. 89 </w:t>
            </w:r>
            <w:r w:rsidR="00F0276C" w:rsidRPr="00ED730C">
              <w:rPr>
                <w:rFonts w:ascii="Arial" w:hAnsi="Arial" w:cs="Arial"/>
                <w:sz w:val="20"/>
                <w:szCs w:val="20"/>
              </w:rPr>
              <w:t>D.lgs</w:t>
            </w:r>
            <w:r w:rsidRPr="00ED730C">
              <w:rPr>
                <w:rFonts w:ascii="Arial" w:hAnsi="Arial" w:cs="Arial"/>
                <w:sz w:val="20"/>
                <w:szCs w:val="20"/>
              </w:rPr>
              <w:t>. 50/2016 (Allegato A1-ter);</w:t>
            </w:r>
          </w:p>
          <w:p w14:paraId="008C853A" w14:textId="5481F5BF" w:rsidR="00132669" w:rsidRDefault="00132669" w:rsidP="005D66AF">
            <w:pPr>
              <w:pStyle w:val="Paragrafoelenco"/>
              <w:numPr>
                <w:ilvl w:val="0"/>
                <w:numId w:val="20"/>
              </w:numPr>
              <w:ind w:left="284" w:hanging="284"/>
              <w:jc w:val="both"/>
              <w:rPr>
                <w:rFonts w:cs="Arial"/>
                <w:lang w:val="it-IT"/>
              </w:rPr>
            </w:pPr>
            <w:r w:rsidRPr="00ED730C">
              <w:rPr>
                <w:rFonts w:cs="Arial"/>
                <w:lang w:val="it-IT"/>
              </w:rPr>
              <w:t>allegato A2 “Composizione del gruppo di lavoro”;</w:t>
            </w:r>
          </w:p>
          <w:p w14:paraId="0A6A9CED" w14:textId="2F356451" w:rsidR="00572E6D" w:rsidRPr="00330257" w:rsidRDefault="00572E6D" w:rsidP="001B087F">
            <w:pPr>
              <w:pStyle w:val="Paragrafoelenco"/>
              <w:numPr>
                <w:ilvl w:val="0"/>
                <w:numId w:val="20"/>
              </w:numPr>
              <w:ind w:left="284" w:hanging="284"/>
              <w:jc w:val="both"/>
              <w:rPr>
                <w:rFonts w:cs="Arial"/>
                <w:lang w:val="it-IT"/>
              </w:rPr>
            </w:pPr>
            <w:r w:rsidRPr="00330257">
              <w:rPr>
                <w:rFonts w:cs="Arial"/>
                <w:lang w:val="it-IT"/>
              </w:rPr>
              <w:t xml:space="preserve">eventuale dichiarazione aggiuntiva ai sensi dell´art. 110 d.lgs. 50/2016 e della legge fallimentare; </w:t>
            </w:r>
          </w:p>
          <w:p w14:paraId="0369D8C0" w14:textId="52D32CCD" w:rsidR="00A360BB" w:rsidRPr="00572E6D" w:rsidRDefault="00A360BB" w:rsidP="001B087F">
            <w:pPr>
              <w:pStyle w:val="Paragrafoelenco"/>
              <w:numPr>
                <w:ilvl w:val="0"/>
                <w:numId w:val="20"/>
              </w:numPr>
              <w:ind w:left="284" w:hanging="284"/>
              <w:jc w:val="both"/>
              <w:rPr>
                <w:rFonts w:cs="Arial"/>
                <w:lang w:val="it-IT"/>
              </w:rPr>
            </w:pPr>
            <w:r w:rsidRPr="00572E6D">
              <w:rPr>
                <w:rFonts w:cs="Arial"/>
                <w:lang w:val="it-IT"/>
              </w:rPr>
              <w:t xml:space="preserve">lo schema tipo 1.1. del d.m. n. 31/2018 relativo alla garanzia provvisoria; </w:t>
            </w:r>
          </w:p>
          <w:p w14:paraId="0EACFD11" w14:textId="77777777" w:rsidR="00A360BB" w:rsidRPr="00ED730C" w:rsidRDefault="00A360BB" w:rsidP="00A360BB">
            <w:pPr>
              <w:pStyle w:val="Paragrafoelenco"/>
              <w:numPr>
                <w:ilvl w:val="0"/>
                <w:numId w:val="20"/>
              </w:numPr>
              <w:ind w:left="284" w:hanging="284"/>
              <w:jc w:val="both"/>
              <w:rPr>
                <w:rFonts w:cs="Arial"/>
                <w:lang w:val="it-IT"/>
              </w:rPr>
            </w:pPr>
            <w:r w:rsidRPr="00ED730C">
              <w:rPr>
                <w:rFonts w:cs="Arial"/>
                <w:lang w:val="it-IT"/>
              </w:rPr>
              <w:t>il modulo della dichiarazione ai sensi del comma 8 dell’art. 93 del d.lgs. 50/2016;</w:t>
            </w:r>
          </w:p>
          <w:p w14:paraId="29DFB027" w14:textId="77777777" w:rsidR="00132669" w:rsidRPr="00ED730C" w:rsidRDefault="00132669" w:rsidP="005D66AF">
            <w:pPr>
              <w:pStyle w:val="Nessunaspaziatura"/>
              <w:numPr>
                <w:ilvl w:val="0"/>
                <w:numId w:val="20"/>
              </w:numPr>
              <w:ind w:left="284" w:hanging="284"/>
              <w:rPr>
                <w:rFonts w:ascii="Arial" w:hAnsi="Arial" w:cs="Arial"/>
                <w:sz w:val="20"/>
                <w:szCs w:val="20"/>
              </w:rPr>
            </w:pPr>
            <w:r w:rsidRPr="00ED730C">
              <w:rPr>
                <w:rFonts w:ascii="Arial" w:hAnsi="Arial" w:cs="Arial"/>
                <w:sz w:val="20"/>
                <w:szCs w:val="20"/>
              </w:rPr>
              <w:t xml:space="preserve">allegati B1a, B1b, </w:t>
            </w:r>
            <w:r w:rsidRPr="00ED730C">
              <w:rPr>
                <w:rFonts w:ascii="Arial" w:hAnsi="Arial" w:cs="Arial"/>
                <w:color w:val="FF0000"/>
                <w:sz w:val="20"/>
                <w:szCs w:val="20"/>
              </w:rPr>
              <w:t>B1c</w:t>
            </w:r>
            <w:r w:rsidRPr="00ED730C">
              <w:rPr>
                <w:rFonts w:ascii="Arial" w:hAnsi="Arial" w:cs="Arial"/>
                <w:sz w:val="20"/>
                <w:szCs w:val="20"/>
              </w:rPr>
              <w:t>;</w:t>
            </w:r>
          </w:p>
          <w:p w14:paraId="057596D9" w14:textId="77777777" w:rsidR="00EF1059" w:rsidRPr="00ED730C" w:rsidRDefault="00EF1059" w:rsidP="005D66AF">
            <w:pPr>
              <w:pStyle w:val="Nessunaspaziatura"/>
              <w:numPr>
                <w:ilvl w:val="0"/>
                <w:numId w:val="20"/>
              </w:numPr>
              <w:ind w:left="284" w:hanging="284"/>
              <w:rPr>
                <w:rFonts w:ascii="Arial" w:hAnsi="Arial" w:cs="Arial"/>
                <w:color w:val="FF0000"/>
                <w:sz w:val="20"/>
                <w:szCs w:val="20"/>
              </w:rPr>
            </w:pPr>
            <w:r w:rsidRPr="00ED730C">
              <w:rPr>
                <w:rFonts w:ascii="Arial" w:hAnsi="Arial" w:cs="Arial"/>
                <w:color w:val="FF0000"/>
                <w:sz w:val="20"/>
                <w:szCs w:val="20"/>
              </w:rPr>
              <w:t>allegato B2;</w:t>
            </w:r>
          </w:p>
          <w:p w14:paraId="0B28B72C" w14:textId="77777777" w:rsidR="00132669" w:rsidRPr="00ED730C" w:rsidRDefault="00132669" w:rsidP="005D66AF">
            <w:pPr>
              <w:pStyle w:val="Nessunaspaziatura"/>
              <w:numPr>
                <w:ilvl w:val="0"/>
                <w:numId w:val="20"/>
              </w:numPr>
              <w:ind w:left="284" w:hanging="284"/>
              <w:rPr>
                <w:rFonts w:ascii="Arial" w:hAnsi="Arial" w:cs="Arial"/>
                <w:sz w:val="20"/>
                <w:szCs w:val="20"/>
              </w:rPr>
            </w:pPr>
            <w:r w:rsidRPr="00ED730C">
              <w:rPr>
                <w:rFonts w:ascii="Arial" w:hAnsi="Arial" w:cs="Arial"/>
                <w:sz w:val="20"/>
                <w:szCs w:val="20"/>
              </w:rPr>
              <w:t>allegato C (offerta economica) - generato dal sistema;</w:t>
            </w:r>
          </w:p>
          <w:p w14:paraId="3407D4E3" w14:textId="77777777" w:rsidR="00132669" w:rsidRPr="00ED730C" w:rsidRDefault="00132669" w:rsidP="005D66AF">
            <w:pPr>
              <w:pStyle w:val="Nessunaspaziatura"/>
              <w:numPr>
                <w:ilvl w:val="0"/>
                <w:numId w:val="20"/>
              </w:numPr>
              <w:ind w:left="284" w:hanging="284"/>
              <w:rPr>
                <w:rFonts w:ascii="Arial" w:hAnsi="Arial" w:cs="Arial"/>
                <w:color w:val="FF0000"/>
                <w:sz w:val="20"/>
                <w:szCs w:val="20"/>
              </w:rPr>
            </w:pPr>
            <w:r w:rsidRPr="00ED730C">
              <w:rPr>
                <w:rFonts w:ascii="Arial" w:hAnsi="Arial" w:cs="Arial"/>
                <w:color w:val="FF0000"/>
                <w:sz w:val="20"/>
                <w:szCs w:val="20"/>
              </w:rPr>
              <w:t>patto di integrità;</w:t>
            </w:r>
          </w:p>
          <w:p w14:paraId="2B7EC5A5" w14:textId="052F1D75" w:rsidR="00132669" w:rsidRPr="00ED730C" w:rsidRDefault="00EF1059" w:rsidP="005D66AF">
            <w:pPr>
              <w:pStyle w:val="Nessunaspaziatura"/>
              <w:numPr>
                <w:ilvl w:val="0"/>
                <w:numId w:val="20"/>
              </w:numPr>
              <w:ind w:left="284" w:hanging="284"/>
              <w:rPr>
                <w:rFonts w:ascii="Arial" w:hAnsi="Arial" w:cs="Arial"/>
                <w:color w:val="FF0000"/>
                <w:sz w:val="20"/>
                <w:szCs w:val="20"/>
              </w:rPr>
            </w:pPr>
            <w:r w:rsidRPr="00ED730C">
              <w:rPr>
                <w:rFonts w:ascii="Arial" w:hAnsi="Arial" w:cs="Arial"/>
                <w:color w:val="FF0000"/>
                <w:sz w:val="20"/>
                <w:szCs w:val="20"/>
              </w:rPr>
              <w:t xml:space="preserve">codice </w:t>
            </w:r>
            <w:r w:rsidR="00132669" w:rsidRPr="00ED730C">
              <w:rPr>
                <w:rFonts w:ascii="Arial" w:hAnsi="Arial" w:cs="Arial"/>
                <w:color w:val="FF0000"/>
                <w:sz w:val="20"/>
                <w:szCs w:val="20"/>
              </w:rPr>
              <w:t>di comportamento</w:t>
            </w:r>
            <w:r w:rsidR="00186EAF" w:rsidRPr="00ED730C">
              <w:rPr>
                <w:rFonts w:ascii="Arial" w:hAnsi="Arial" w:cs="Arial"/>
                <w:color w:val="FF0000"/>
                <w:sz w:val="20"/>
                <w:szCs w:val="20"/>
              </w:rPr>
              <w:t>;</w:t>
            </w:r>
          </w:p>
          <w:p w14:paraId="39711D7A" w14:textId="1A73FB5A" w:rsidR="00132669" w:rsidRPr="00ED730C" w:rsidRDefault="00052BC7" w:rsidP="00186EAF">
            <w:pPr>
              <w:pStyle w:val="Nessunaspaziatura"/>
              <w:numPr>
                <w:ilvl w:val="0"/>
                <w:numId w:val="20"/>
              </w:numPr>
              <w:ind w:left="284" w:hanging="284"/>
              <w:rPr>
                <w:rFonts w:ascii="Arial" w:hAnsi="Arial" w:cs="Arial"/>
                <w:sz w:val="20"/>
                <w:szCs w:val="20"/>
              </w:rPr>
            </w:pPr>
            <w:r w:rsidRPr="00330257">
              <w:rPr>
                <w:rFonts w:ascii="Arial" w:hAnsi="Arial" w:cs="Arial"/>
                <w:strike/>
                <w:sz w:val="20"/>
                <w:szCs w:val="20"/>
                <w:highlight w:val="yellow"/>
              </w:rPr>
              <w:t>la dichiarazione assolvimento imposta di bollo.</w:t>
            </w:r>
          </w:p>
        </w:tc>
      </w:tr>
      <w:tr w:rsidR="00132669" w:rsidRPr="00EA4A3D" w14:paraId="18C18EE3" w14:textId="77777777" w:rsidTr="006C493C">
        <w:tc>
          <w:tcPr>
            <w:tcW w:w="4403" w:type="dxa"/>
          </w:tcPr>
          <w:p w14:paraId="5138C19A" w14:textId="77777777" w:rsidR="00132669" w:rsidRPr="00052BC7" w:rsidRDefault="00132669" w:rsidP="00132669">
            <w:pPr>
              <w:pStyle w:val="Default"/>
              <w:widowControl w:val="0"/>
              <w:spacing w:line="240" w:lineRule="exact"/>
              <w:ind w:right="76"/>
              <w:jc w:val="both"/>
            </w:pPr>
          </w:p>
        </w:tc>
        <w:tc>
          <w:tcPr>
            <w:tcW w:w="852" w:type="dxa"/>
          </w:tcPr>
          <w:p w14:paraId="096817AD" w14:textId="77777777" w:rsidR="00132669" w:rsidRPr="00052BC7" w:rsidRDefault="00132669" w:rsidP="00132669">
            <w:pPr>
              <w:widowControl w:val="0"/>
              <w:spacing w:line="240" w:lineRule="exact"/>
              <w:ind w:right="-180"/>
              <w:jc w:val="both"/>
              <w:rPr>
                <w:rFonts w:cs="Arial"/>
                <w:lang w:val="it-IT"/>
              </w:rPr>
            </w:pPr>
          </w:p>
        </w:tc>
        <w:tc>
          <w:tcPr>
            <w:tcW w:w="4258" w:type="dxa"/>
          </w:tcPr>
          <w:p w14:paraId="7960FC72" w14:textId="77777777" w:rsidR="00132669" w:rsidRPr="00052BC7" w:rsidRDefault="00132669" w:rsidP="00132669">
            <w:pPr>
              <w:pStyle w:val="Default"/>
              <w:widowControl w:val="0"/>
              <w:spacing w:line="240" w:lineRule="exact"/>
              <w:ind w:right="105"/>
              <w:jc w:val="both"/>
              <w:rPr>
                <w:rFonts w:cs="Arial"/>
                <w:color w:val="auto"/>
                <w:sz w:val="20"/>
                <w:szCs w:val="20"/>
              </w:rPr>
            </w:pPr>
          </w:p>
        </w:tc>
      </w:tr>
      <w:tr w:rsidR="009C411B" w:rsidRPr="00440BC9" w14:paraId="1B69D0A5" w14:textId="77777777" w:rsidTr="006C493C">
        <w:tc>
          <w:tcPr>
            <w:tcW w:w="4403" w:type="dxa"/>
          </w:tcPr>
          <w:p w14:paraId="54935C7A" w14:textId="77777777" w:rsidR="009C411B" w:rsidRPr="00F21EC1" w:rsidRDefault="00090DD0" w:rsidP="009C411B">
            <w:pPr>
              <w:pStyle w:val="Default"/>
              <w:widowControl w:val="0"/>
              <w:spacing w:line="240" w:lineRule="exact"/>
              <w:ind w:right="76"/>
              <w:jc w:val="both"/>
              <w:rPr>
                <w:lang w:val="en-US"/>
              </w:rPr>
            </w:pPr>
            <w:r w:rsidRPr="00587907">
              <w:rPr>
                <w:rFonts w:cs="Arial"/>
                <w:b/>
                <w:bCs/>
                <w:color w:val="auto"/>
                <w:sz w:val="20"/>
                <w:szCs w:val="20"/>
                <w:lang w:val="en-US"/>
              </w:rPr>
              <w:t>Technische/Planungsunterlagen</w:t>
            </w:r>
            <w:r w:rsidR="009C411B" w:rsidRPr="008A2AF5">
              <w:rPr>
                <w:rFonts w:cs="Arial"/>
                <w:b/>
                <w:bCs/>
                <w:color w:val="auto"/>
                <w:sz w:val="20"/>
                <w:szCs w:val="20"/>
              </w:rPr>
              <w:t>:</w:t>
            </w:r>
          </w:p>
        </w:tc>
        <w:tc>
          <w:tcPr>
            <w:tcW w:w="852" w:type="dxa"/>
          </w:tcPr>
          <w:p w14:paraId="344F8F22" w14:textId="77777777" w:rsidR="009C411B" w:rsidRPr="00F21EC1" w:rsidRDefault="009C411B" w:rsidP="009C411B">
            <w:pPr>
              <w:widowControl w:val="0"/>
              <w:spacing w:line="240" w:lineRule="exact"/>
              <w:ind w:right="-180"/>
              <w:jc w:val="both"/>
              <w:rPr>
                <w:rFonts w:cs="Arial"/>
              </w:rPr>
            </w:pPr>
          </w:p>
        </w:tc>
        <w:tc>
          <w:tcPr>
            <w:tcW w:w="4258" w:type="dxa"/>
          </w:tcPr>
          <w:p w14:paraId="6B32EAE2" w14:textId="77777777" w:rsidR="009C411B" w:rsidRPr="00F21EC1" w:rsidRDefault="009C411B" w:rsidP="009C411B">
            <w:pPr>
              <w:pStyle w:val="Default"/>
              <w:widowControl w:val="0"/>
              <w:spacing w:line="240" w:lineRule="exact"/>
              <w:ind w:right="105"/>
              <w:jc w:val="both"/>
              <w:rPr>
                <w:rFonts w:cs="Arial"/>
                <w:color w:val="auto"/>
                <w:sz w:val="20"/>
                <w:szCs w:val="20"/>
                <w:lang w:val="en-US"/>
              </w:rPr>
            </w:pPr>
            <w:r w:rsidRPr="008A2AF5">
              <w:rPr>
                <w:rFonts w:cs="Arial"/>
                <w:b/>
                <w:bCs/>
                <w:color w:val="auto"/>
                <w:sz w:val="20"/>
                <w:szCs w:val="20"/>
              </w:rPr>
              <w:t>Documentazione tecnica</w:t>
            </w:r>
            <w:r>
              <w:rPr>
                <w:rFonts w:cs="Arial"/>
                <w:b/>
                <w:bCs/>
                <w:color w:val="auto"/>
                <w:sz w:val="20"/>
                <w:szCs w:val="20"/>
              </w:rPr>
              <w:t>/progettuale</w:t>
            </w:r>
            <w:r w:rsidRPr="008A2AF5">
              <w:rPr>
                <w:rFonts w:cs="Arial"/>
                <w:b/>
                <w:bCs/>
                <w:color w:val="auto"/>
                <w:sz w:val="20"/>
                <w:szCs w:val="20"/>
              </w:rPr>
              <w:t>:</w:t>
            </w:r>
          </w:p>
        </w:tc>
      </w:tr>
      <w:tr w:rsidR="009C411B" w:rsidRPr="009D5AE7" w14:paraId="390C9CAA" w14:textId="77777777" w:rsidTr="006C493C">
        <w:tc>
          <w:tcPr>
            <w:tcW w:w="4403" w:type="dxa"/>
          </w:tcPr>
          <w:p w14:paraId="45761D30" w14:textId="77777777" w:rsidR="009C411B" w:rsidRPr="00E81225" w:rsidRDefault="00090DD0" w:rsidP="009C411B">
            <w:pPr>
              <w:pStyle w:val="Default"/>
              <w:widowControl w:val="0"/>
              <w:spacing w:line="240" w:lineRule="exact"/>
              <w:ind w:right="76"/>
              <w:jc w:val="both"/>
              <w:rPr>
                <w:rFonts w:cs="Arial"/>
                <w:b/>
                <w:bCs/>
                <w:color w:val="auto"/>
                <w:sz w:val="20"/>
                <w:szCs w:val="20"/>
                <w:highlight w:val="cyan"/>
              </w:rPr>
            </w:pPr>
            <w:r>
              <w:rPr>
                <w:rFonts w:cs="Arial"/>
                <w:color w:val="FF0000"/>
                <w:sz w:val="20"/>
                <w:highlight w:val="green"/>
              </w:rPr>
              <w:t>(die t</w:t>
            </w:r>
            <w:r w:rsidR="009C411B" w:rsidRPr="008A2AF5">
              <w:rPr>
                <w:rFonts w:cs="Arial"/>
                <w:color w:val="FF0000"/>
                <w:sz w:val="20"/>
                <w:highlight w:val="green"/>
              </w:rPr>
              <w:t>echnische Unterlagen angeben</w:t>
            </w:r>
            <w:r>
              <w:rPr>
                <w:rFonts w:cs="Arial"/>
                <w:color w:val="FF0000"/>
                <w:sz w:val="20"/>
                <w:highlight w:val="green"/>
              </w:rPr>
              <w:t>:)</w:t>
            </w:r>
          </w:p>
        </w:tc>
        <w:tc>
          <w:tcPr>
            <w:tcW w:w="852" w:type="dxa"/>
          </w:tcPr>
          <w:p w14:paraId="5F4A8CB5" w14:textId="77777777" w:rsidR="009C411B" w:rsidRPr="00F21EC1" w:rsidRDefault="009C411B" w:rsidP="009C411B">
            <w:pPr>
              <w:widowControl w:val="0"/>
              <w:spacing w:line="240" w:lineRule="exact"/>
              <w:ind w:right="-180"/>
              <w:jc w:val="both"/>
              <w:rPr>
                <w:rFonts w:cs="Arial"/>
              </w:rPr>
            </w:pPr>
          </w:p>
        </w:tc>
        <w:tc>
          <w:tcPr>
            <w:tcW w:w="4258" w:type="dxa"/>
          </w:tcPr>
          <w:p w14:paraId="4A04E687" w14:textId="77777777" w:rsidR="009C411B" w:rsidRPr="008A2AF5" w:rsidRDefault="00090DD0" w:rsidP="009C411B">
            <w:pPr>
              <w:pStyle w:val="Default"/>
              <w:widowControl w:val="0"/>
              <w:spacing w:line="240" w:lineRule="exact"/>
              <w:ind w:right="105"/>
              <w:jc w:val="both"/>
              <w:rPr>
                <w:rFonts w:cs="Arial"/>
                <w:b/>
                <w:bCs/>
                <w:color w:val="auto"/>
                <w:sz w:val="20"/>
                <w:szCs w:val="20"/>
              </w:rPr>
            </w:pPr>
            <w:r>
              <w:rPr>
                <w:rFonts w:cs="Arial"/>
                <w:color w:val="FF0000"/>
                <w:sz w:val="20"/>
                <w:szCs w:val="20"/>
                <w:highlight w:val="green"/>
              </w:rPr>
              <w:t>(</w:t>
            </w:r>
            <w:r w:rsidR="009C411B" w:rsidRPr="008A2AF5">
              <w:rPr>
                <w:rFonts w:cs="Arial"/>
                <w:color w:val="FF0000"/>
                <w:sz w:val="20"/>
                <w:szCs w:val="20"/>
                <w:highlight w:val="green"/>
              </w:rPr>
              <w:t>indicare la documentazione tecnica</w:t>
            </w:r>
            <w:r>
              <w:rPr>
                <w:rFonts w:cs="Arial"/>
                <w:color w:val="FF0000"/>
                <w:sz w:val="20"/>
                <w:szCs w:val="20"/>
              </w:rPr>
              <w:t>:)</w:t>
            </w:r>
          </w:p>
        </w:tc>
      </w:tr>
      <w:tr w:rsidR="009C411B" w:rsidRPr="00EA4A3D" w14:paraId="35F1044A" w14:textId="77777777" w:rsidTr="006C493C">
        <w:tc>
          <w:tcPr>
            <w:tcW w:w="4403" w:type="dxa"/>
          </w:tcPr>
          <w:p w14:paraId="33E2F482" w14:textId="77777777" w:rsidR="00494B8B" w:rsidRPr="00587907" w:rsidRDefault="00494B8B" w:rsidP="005D66AF">
            <w:pPr>
              <w:widowControl w:val="0"/>
              <w:numPr>
                <w:ilvl w:val="0"/>
                <w:numId w:val="21"/>
              </w:numPr>
              <w:tabs>
                <w:tab w:val="clear" w:pos="780"/>
                <w:tab w:val="left" w:pos="360"/>
              </w:tabs>
              <w:ind w:left="360" w:hanging="360"/>
              <w:contextualSpacing/>
              <w:jc w:val="both"/>
              <w:rPr>
                <w:rFonts w:cs="Arial"/>
                <w:bCs/>
                <w:color w:val="FF0000"/>
              </w:rPr>
            </w:pPr>
            <w:r w:rsidRPr="00587907">
              <w:rPr>
                <w:rFonts w:cs="Arial"/>
                <w:bCs/>
                <w:color w:val="FF0000"/>
              </w:rPr>
              <w:t>Vorbereitendes Dokument zur Planung;</w:t>
            </w:r>
          </w:p>
          <w:p w14:paraId="24CAF565" w14:textId="77777777" w:rsidR="00494B8B" w:rsidRPr="00587907" w:rsidRDefault="00494B8B" w:rsidP="005D66AF">
            <w:pPr>
              <w:widowControl w:val="0"/>
              <w:numPr>
                <w:ilvl w:val="0"/>
                <w:numId w:val="21"/>
              </w:numPr>
              <w:tabs>
                <w:tab w:val="clear" w:pos="780"/>
                <w:tab w:val="left" w:pos="360"/>
              </w:tabs>
              <w:ind w:left="360" w:hanging="360"/>
              <w:contextualSpacing/>
              <w:jc w:val="both"/>
              <w:rPr>
                <w:rFonts w:cs="Arial"/>
                <w:bCs/>
                <w:color w:val="FF0000"/>
              </w:rPr>
            </w:pPr>
            <w:r w:rsidRPr="00587907">
              <w:rPr>
                <w:rFonts w:cs="Arial"/>
                <w:bCs/>
                <w:color w:val="FF0000"/>
              </w:rPr>
              <w:t>Machbarkeitsstudie;</w:t>
            </w:r>
          </w:p>
          <w:p w14:paraId="1934F930" w14:textId="77777777" w:rsidR="00494B8B" w:rsidRPr="00587907" w:rsidRDefault="00494B8B" w:rsidP="005D66AF">
            <w:pPr>
              <w:widowControl w:val="0"/>
              <w:numPr>
                <w:ilvl w:val="0"/>
                <w:numId w:val="21"/>
              </w:numPr>
              <w:tabs>
                <w:tab w:val="clear" w:pos="780"/>
                <w:tab w:val="left" w:pos="360"/>
              </w:tabs>
              <w:ind w:left="360" w:hanging="360"/>
              <w:contextualSpacing/>
              <w:jc w:val="both"/>
              <w:rPr>
                <w:rFonts w:cs="Arial"/>
                <w:bCs/>
                <w:color w:val="FF0000"/>
              </w:rPr>
            </w:pPr>
            <w:r w:rsidRPr="00587907">
              <w:rPr>
                <w:rFonts w:cs="Arial"/>
                <w:bCs/>
                <w:color w:val="FF0000"/>
              </w:rPr>
              <w:t>genehmigtes Vorprojekt/endgültiges Projekt;</w:t>
            </w:r>
          </w:p>
          <w:p w14:paraId="20486395" w14:textId="77777777" w:rsidR="00494B8B" w:rsidRPr="00587907" w:rsidRDefault="00494B8B" w:rsidP="005D66AF">
            <w:pPr>
              <w:widowControl w:val="0"/>
              <w:numPr>
                <w:ilvl w:val="0"/>
                <w:numId w:val="21"/>
              </w:numPr>
              <w:tabs>
                <w:tab w:val="clear" w:pos="780"/>
                <w:tab w:val="left" w:pos="360"/>
              </w:tabs>
              <w:ind w:left="360" w:hanging="360"/>
              <w:contextualSpacing/>
              <w:jc w:val="both"/>
              <w:rPr>
                <w:rFonts w:cs="Arial"/>
                <w:bCs/>
                <w:color w:val="FF0000"/>
                <w:lang w:val="de-DE"/>
              </w:rPr>
            </w:pPr>
            <w:r w:rsidRPr="00587907">
              <w:rPr>
                <w:rFonts w:cs="Arial"/>
                <w:bCs/>
                <w:color w:val="FF0000"/>
                <w:lang w:val="de-DE"/>
              </w:rPr>
              <w:t>genehmigtes Ausführungsprojekt bzw. Auszüge davon;</w:t>
            </w:r>
          </w:p>
          <w:p w14:paraId="14210700" w14:textId="77777777" w:rsidR="00494B8B" w:rsidRPr="00587907" w:rsidRDefault="00494B8B" w:rsidP="005D66AF">
            <w:pPr>
              <w:widowControl w:val="0"/>
              <w:numPr>
                <w:ilvl w:val="0"/>
                <w:numId w:val="21"/>
              </w:numPr>
              <w:tabs>
                <w:tab w:val="clear" w:pos="780"/>
                <w:tab w:val="left" w:pos="360"/>
              </w:tabs>
              <w:ind w:left="360" w:hanging="360"/>
              <w:contextualSpacing/>
              <w:jc w:val="both"/>
              <w:rPr>
                <w:rFonts w:cs="Arial"/>
                <w:bCs/>
                <w:color w:val="FF0000"/>
              </w:rPr>
            </w:pPr>
            <w:r w:rsidRPr="00587907">
              <w:rPr>
                <w:rFonts w:cs="Arial"/>
                <w:bCs/>
                <w:color w:val="FF0000"/>
              </w:rPr>
              <w:t>geologischer Bericht;</w:t>
            </w:r>
          </w:p>
          <w:p w14:paraId="5216437F" w14:textId="77777777" w:rsidR="00494B8B" w:rsidRPr="00587907" w:rsidRDefault="00494B8B" w:rsidP="005D66AF">
            <w:pPr>
              <w:widowControl w:val="0"/>
              <w:numPr>
                <w:ilvl w:val="0"/>
                <w:numId w:val="21"/>
              </w:numPr>
              <w:tabs>
                <w:tab w:val="clear" w:pos="780"/>
                <w:tab w:val="left" w:pos="360"/>
              </w:tabs>
              <w:ind w:left="360" w:hanging="360"/>
              <w:contextualSpacing/>
              <w:jc w:val="both"/>
              <w:rPr>
                <w:rFonts w:cs="Arial"/>
                <w:bCs/>
                <w:color w:val="FF0000"/>
              </w:rPr>
            </w:pPr>
            <w:r w:rsidRPr="00587907">
              <w:rPr>
                <w:rFonts w:cs="Arial"/>
                <w:bCs/>
                <w:color w:val="FF0000"/>
              </w:rPr>
              <w:t>Sicherheitsplan;</w:t>
            </w:r>
          </w:p>
          <w:p w14:paraId="3B283754" w14:textId="77777777" w:rsidR="009C411B" w:rsidRPr="009C411B" w:rsidRDefault="00494B8B" w:rsidP="005D66AF">
            <w:pPr>
              <w:widowControl w:val="0"/>
              <w:numPr>
                <w:ilvl w:val="0"/>
                <w:numId w:val="21"/>
              </w:numPr>
              <w:tabs>
                <w:tab w:val="clear" w:pos="780"/>
                <w:tab w:val="left" w:pos="360"/>
              </w:tabs>
              <w:ind w:left="360" w:hanging="360"/>
              <w:jc w:val="both"/>
              <w:rPr>
                <w:rFonts w:cs="Arial"/>
                <w:bCs/>
                <w:color w:val="FF0000"/>
                <w:lang w:val="de-DE"/>
              </w:rPr>
            </w:pPr>
            <w:r w:rsidRPr="00587907">
              <w:rPr>
                <w:rFonts w:cs="Arial"/>
                <w:bCs/>
                <w:color w:val="FF0000"/>
                <w:lang w:val="de-DE"/>
              </w:rPr>
              <w:lastRenderedPageBreak/>
              <w:t>anzuwendende Mindestumweltkriterien (MUK) bzw. Bericht gemäß Art. 35 Abs 5 LG Nr. 16/2015.</w:t>
            </w:r>
          </w:p>
        </w:tc>
        <w:tc>
          <w:tcPr>
            <w:tcW w:w="852" w:type="dxa"/>
          </w:tcPr>
          <w:p w14:paraId="10DF6357" w14:textId="77777777" w:rsidR="009C411B" w:rsidRPr="008129F5" w:rsidRDefault="009C411B" w:rsidP="009C411B">
            <w:pPr>
              <w:widowControl w:val="0"/>
              <w:spacing w:line="240" w:lineRule="exact"/>
              <w:ind w:right="-180"/>
              <w:jc w:val="both"/>
              <w:rPr>
                <w:rFonts w:cs="Arial"/>
                <w:lang w:val="de-DE"/>
              </w:rPr>
            </w:pPr>
          </w:p>
        </w:tc>
        <w:tc>
          <w:tcPr>
            <w:tcW w:w="4258" w:type="dxa"/>
          </w:tcPr>
          <w:p w14:paraId="64F2C191" w14:textId="77777777" w:rsidR="009C411B" w:rsidRPr="00C3301F" w:rsidRDefault="009C411B" w:rsidP="005D66AF">
            <w:pPr>
              <w:widowControl w:val="0"/>
              <w:numPr>
                <w:ilvl w:val="0"/>
                <w:numId w:val="22"/>
              </w:numPr>
              <w:tabs>
                <w:tab w:val="clear" w:pos="780"/>
                <w:tab w:val="left" w:pos="282"/>
              </w:tabs>
              <w:ind w:left="282" w:right="18" w:hanging="282"/>
              <w:jc w:val="both"/>
              <w:rPr>
                <w:rFonts w:cs="Arial"/>
                <w:bCs/>
                <w:color w:val="FF0000"/>
              </w:rPr>
            </w:pPr>
            <w:r w:rsidRPr="00C3301F">
              <w:rPr>
                <w:rFonts w:cs="Arial"/>
                <w:bCs/>
                <w:color w:val="FF0000"/>
              </w:rPr>
              <w:t>Documento preliminare alla progettazione</w:t>
            </w:r>
            <w:r w:rsidR="00232A86">
              <w:rPr>
                <w:rFonts w:cs="Arial"/>
                <w:bCs/>
                <w:color w:val="FF0000"/>
              </w:rPr>
              <w:t>;</w:t>
            </w:r>
          </w:p>
          <w:p w14:paraId="4FF8C405" w14:textId="77777777" w:rsidR="009C411B" w:rsidRPr="00C3301F" w:rsidRDefault="009C411B" w:rsidP="005D66AF">
            <w:pPr>
              <w:widowControl w:val="0"/>
              <w:numPr>
                <w:ilvl w:val="0"/>
                <w:numId w:val="22"/>
              </w:numPr>
              <w:tabs>
                <w:tab w:val="clear" w:pos="780"/>
                <w:tab w:val="left" w:pos="282"/>
              </w:tabs>
              <w:ind w:left="282" w:right="18" w:hanging="282"/>
              <w:jc w:val="both"/>
              <w:rPr>
                <w:rFonts w:cs="Arial"/>
                <w:bCs/>
                <w:color w:val="FF0000"/>
              </w:rPr>
            </w:pPr>
            <w:r w:rsidRPr="00C3301F">
              <w:rPr>
                <w:rFonts w:cs="Arial"/>
                <w:bCs/>
                <w:color w:val="FF0000"/>
              </w:rPr>
              <w:t>Studio di fattibilità</w:t>
            </w:r>
            <w:r w:rsidR="00232A86">
              <w:rPr>
                <w:rFonts w:cs="Arial"/>
                <w:bCs/>
                <w:color w:val="FF0000"/>
              </w:rPr>
              <w:t>;</w:t>
            </w:r>
          </w:p>
          <w:p w14:paraId="1584E6AF" w14:textId="77777777" w:rsidR="009C411B" w:rsidRPr="00C3301F" w:rsidRDefault="009C411B" w:rsidP="005D66AF">
            <w:pPr>
              <w:widowControl w:val="0"/>
              <w:numPr>
                <w:ilvl w:val="0"/>
                <w:numId w:val="22"/>
              </w:numPr>
              <w:tabs>
                <w:tab w:val="clear" w:pos="780"/>
                <w:tab w:val="left" w:pos="282"/>
              </w:tabs>
              <w:ind w:left="282" w:right="18" w:hanging="282"/>
              <w:jc w:val="both"/>
              <w:rPr>
                <w:rFonts w:cs="Arial"/>
                <w:bCs/>
                <w:color w:val="FF0000"/>
              </w:rPr>
            </w:pPr>
            <w:r w:rsidRPr="00C3301F">
              <w:rPr>
                <w:rFonts w:cs="Arial"/>
                <w:bCs/>
                <w:color w:val="FF0000"/>
              </w:rPr>
              <w:t>Progetto preliminare / definitivo approvato</w:t>
            </w:r>
            <w:r w:rsidR="00232A86">
              <w:rPr>
                <w:rFonts w:cs="Arial"/>
                <w:bCs/>
                <w:color w:val="FF0000"/>
              </w:rPr>
              <w:t>;</w:t>
            </w:r>
          </w:p>
          <w:p w14:paraId="26928C83" w14:textId="77777777" w:rsidR="009C411B" w:rsidRPr="008129F5" w:rsidRDefault="009C411B" w:rsidP="005D66AF">
            <w:pPr>
              <w:widowControl w:val="0"/>
              <w:numPr>
                <w:ilvl w:val="0"/>
                <w:numId w:val="22"/>
              </w:numPr>
              <w:tabs>
                <w:tab w:val="clear" w:pos="780"/>
                <w:tab w:val="left" w:pos="282"/>
              </w:tabs>
              <w:ind w:left="282" w:right="18" w:hanging="282"/>
              <w:jc w:val="both"/>
              <w:rPr>
                <w:rFonts w:cs="Arial"/>
                <w:bCs/>
                <w:color w:val="FF0000"/>
                <w:lang w:val="it-IT"/>
              </w:rPr>
            </w:pPr>
            <w:r w:rsidRPr="008129F5">
              <w:rPr>
                <w:rFonts w:cs="Arial"/>
                <w:bCs/>
                <w:color w:val="FF0000"/>
                <w:lang w:val="it-IT"/>
              </w:rPr>
              <w:t>Progetto esecutivo approvato ovvero estratti di esso</w:t>
            </w:r>
            <w:r w:rsidR="00232A86">
              <w:rPr>
                <w:rFonts w:cs="Arial"/>
                <w:bCs/>
                <w:color w:val="FF0000"/>
                <w:lang w:val="it-IT"/>
              </w:rPr>
              <w:t>;</w:t>
            </w:r>
          </w:p>
          <w:p w14:paraId="5F253543" w14:textId="77777777" w:rsidR="009C411B" w:rsidRPr="00C3301F" w:rsidRDefault="009C411B" w:rsidP="005D66AF">
            <w:pPr>
              <w:widowControl w:val="0"/>
              <w:numPr>
                <w:ilvl w:val="0"/>
                <w:numId w:val="22"/>
              </w:numPr>
              <w:tabs>
                <w:tab w:val="clear" w:pos="780"/>
                <w:tab w:val="left" w:pos="282"/>
              </w:tabs>
              <w:ind w:left="282" w:right="18" w:hanging="282"/>
              <w:jc w:val="both"/>
              <w:rPr>
                <w:rFonts w:cs="Arial"/>
                <w:bCs/>
                <w:color w:val="FF0000"/>
              </w:rPr>
            </w:pPr>
            <w:r w:rsidRPr="00C3301F">
              <w:rPr>
                <w:rFonts w:cs="Arial"/>
                <w:bCs/>
                <w:color w:val="FF0000"/>
              </w:rPr>
              <w:t>Relazione geologica</w:t>
            </w:r>
            <w:r w:rsidR="00232A86">
              <w:rPr>
                <w:rFonts w:cs="Arial"/>
                <w:bCs/>
                <w:color w:val="FF0000"/>
              </w:rPr>
              <w:t>;</w:t>
            </w:r>
          </w:p>
          <w:p w14:paraId="3179239B" w14:textId="77777777" w:rsidR="009C411B" w:rsidRDefault="009C411B" w:rsidP="005D66AF">
            <w:pPr>
              <w:widowControl w:val="0"/>
              <w:numPr>
                <w:ilvl w:val="0"/>
                <w:numId w:val="22"/>
              </w:numPr>
              <w:tabs>
                <w:tab w:val="clear" w:pos="780"/>
                <w:tab w:val="left" w:pos="282"/>
              </w:tabs>
              <w:ind w:left="282" w:right="18" w:hanging="282"/>
              <w:jc w:val="both"/>
              <w:rPr>
                <w:rFonts w:cs="Arial"/>
                <w:bCs/>
                <w:color w:val="FF0000"/>
              </w:rPr>
            </w:pPr>
            <w:r w:rsidRPr="00C3301F">
              <w:rPr>
                <w:rFonts w:cs="Arial"/>
                <w:bCs/>
                <w:color w:val="FF0000"/>
              </w:rPr>
              <w:t>Piano di sicurezza</w:t>
            </w:r>
            <w:r w:rsidR="00232A86">
              <w:rPr>
                <w:rFonts w:cs="Arial"/>
                <w:bCs/>
                <w:color w:val="FF0000"/>
              </w:rPr>
              <w:t>;</w:t>
            </w:r>
          </w:p>
          <w:p w14:paraId="0F57CA1A" w14:textId="77777777" w:rsidR="009C411B" w:rsidRPr="008129F5" w:rsidRDefault="009C411B" w:rsidP="005D66AF">
            <w:pPr>
              <w:widowControl w:val="0"/>
              <w:numPr>
                <w:ilvl w:val="0"/>
                <w:numId w:val="22"/>
              </w:numPr>
              <w:tabs>
                <w:tab w:val="clear" w:pos="780"/>
                <w:tab w:val="left" w:pos="282"/>
              </w:tabs>
              <w:ind w:left="282" w:right="18" w:hanging="282"/>
              <w:jc w:val="both"/>
              <w:rPr>
                <w:rFonts w:cs="Arial"/>
                <w:bCs/>
                <w:color w:val="FF0000"/>
                <w:lang w:val="it-IT"/>
              </w:rPr>
            </w:pPr>
            <w:r w:rsidRPr="008129F5">
              <w:rPr>
                <w:rFonts w:cs="Arial"/>
                <w:bCs/>
                <w:color w:val="FF0000"/>
                <w:lang w:val="it-IT"/>
              </w:rPr>
              <w:lastRenderedPageBreak/>
              <w:t xml:space="preserve">Criteri ambientali minimi da applicare (CAM) ovvero la relazione ex art. 35, comma 5 </w:t>
            </w:r>
            <w:r w:rsidR="00F4072A">
              <w:rPr>
                <w:rFonts w:cs="Arial"/>
                <w:bCs/>
                <w:color w:val="FF0000"/>
                <w:lang w:val="it-IT"/>
              </w:rPr>
              <w:t>L.P.</w:t>
            </w:r>
            <w:r w:rsidRPr="008129F5">
              <w:rPr>
                <w:rFonts w:cs="Arial"/>
                <w:bCs/>
                <w:color w:val="FF0000"/>
                <w:lang w:val="it-IT"/>
              </w:rPr>
              <w:t xml:space="preserve"> 16/2015</w:t>
            </w:r>
            <w:r w:rsidR="00232A86">
              <w:rPr>
                <w:rFonts w:cs="Arial"/>
                <w:bCs/>
                <w:color w:val="FF0000"/>
                <w:lang w:val="it-IT"/>
              </w:rPr>
              <w:t>.</w:t>
            </w:r>
          </w:p>
        </w:tc>
      </w:tr>
      <w:tr w:rsidR="009C411B" w:rsidRPr="00EA4A3D" w14:paraId="4F15063C" w14:textId="77777777" w:rsidTr="006C493C">
        <w:tc>
          <w:tcPr>
            <w:tcW w:w="4403" w:type="dxa"/>
          </w:tcPr>
          <w:p w14:paraId="7A3E513D" w14:textId="77777777" w:rsidR="006A527C" w:rsidRPr="00145712" w:rsidRDefault="006A527C" w:rsidP="009C411B">
            <w:pPr>
              <w:pStyle w:val="Default"/>
              <w:widowControl w:val="0"/>
              <w:spacing w:line="240" w:lineRule="exact"/>
              <w:ind w:right="76"/>
              <w:jc w:val="both"/>
            </w:pPr>
          </w:p>
        </w:tc>
        <w:tc>
          <w:tcPr>
            <w:tcW w:w="852" w:type="dxa"/>
          </w:tcPr>
          <w:p w14:paraId="43BF8081" w14:textId="77777777" w:rsidR="009C411B" w:rsidRPr="00145712" w:rsidRDefault="009C411B" w:rsidP="009C411B">
            <w:pPr>
              <w:widowControl w:val="0"/>
              <w:spacing w:line="240" w:lineRule="exact"/>
              <w:ind w:right="-180"/>
              <w:jc w:val="both"/>
              <w:rPr>
                <w:rFonts w:cs="Arial"/>
                <w:lang w:val="it-IT"/>
              </w:rPr>
            </w:pPr>
          </w:p>
        </w:tc>
        <w:tc>
          <w:tcPr>
            <w:tcW w:w="4258" w:type="dxa"/>
          </w:tcPr>
          <w:p w14:paraId="24B1ABB5" w14:textId="77777777" w:rsidR="009C411B" w:rsidRPr="00145712" w:rsidRDefault="009C411B" w:rsidP="009C411B">
            <w:pPr>
              <w:pStyle w:val="Default"/>
              <w:widowControl w:val="0"/>
              <w:spacing w:line="240" w:lineRule="exact"/>
              <w:ind w:right="105"/>
              <w:jc w:val="both"/>
              <w:rPr>
                <w:rFonts w:cs="Arial"/>
                <w:color w:val="auto"/>
                <w:sz w:val="20"/>
                <w:szCs w:val="20"/>
              </w:rPr>
            </w:pPr>
          </w:p>
        </w:tc>
      </w:tr>
      <w:tr w:rsidR="00930ED1" w:rsidRPr="00440BC9" w14:paraId="27447B96" w14:textId="77777777" w:rsidTr="006C493C">
        <w:tc>
          <w:tcPr>
            <w:tcW w:w="4403" w:type="dxa"/>
            <w:shd w:val="clear" w:color="auto" w:fill="E7E6E6" w:themeFill="background2"/>
          </w:tcPr>
          <w:p w14:paraId="749D1093" w14:textId="77777777" w:rsidR="00930ED1" w:rsidRPr="00145712" w:rsidRDefault="00930ED1" w:rsidP="00930ED1">
            <w:pPr>
              <w:pStyle w:val="Default"/>
              <w:widowControl w:val="0"/>
              <w:spacing w:line="240" w:lineRule="exact"/>
              <w:ind w:left="439"/>
              <w:jc w:val="both"/>
            </w:pPr>
          </w:p>
          <w:p w14:paraId="4891BD01" w14:textId="77777777" w:rsidR="00930ED1" w:rsidRPr="00930ED1" w:rsidRDefault="00930ED1" w:rsidP="005D66AF">
            <w:pPr>
              <w:pStyle w:val="Default"/>
              <w:widowControl w:val="0"/>
              <w:numPr>
                <w:ilvl w:val="0"/>
                <w:numId w:val="17"/>
              </w:numPr>
              <w:spacing w:line="240" w:lineRule="exact"/>
              <w:ind w:left="439" w:hanging="426"/>
              <w:jc w:val="both"/>
              <w:rPr>
                <w:lang w:val="en-US"/>
              </w:rPr>
            </w:pPr>
            <w:r w:rsidRPr="004F4E8D">
              <w:rPr>
                <w:rFonts w:cs="Arial"/>
                <w:b/>
                <w:sz w:val="20"/>
                <w:lang w:val="de-DE"/>
              </w:rPr>
              <w:t>ÖFFENTLICHER AUFTRAGGEBER</w:t>
            </w:r>
          </w:p>
        </w:tc>
        <w:tc>
          <w:tcPr>
            <w:tcW w:w="852" w:type="dxa"/>
            <w:shd w:val="clear" w:color="auto" w:fill="auto"/>
          </w:tcPr>
          <w:p w14:paraId="1A0CB4E5" w14:textId="77777777" w:rsidR="00930ED1" w:rsidRPr="00F21EC1" w:rsidRDefault="00930ED1" w:rsidP="00930ED1">
            <w:pPr>
              <w:widowControl w:val="0"/>
              <w:spacing w:line="240" w:lineRule="exact"/>
              <w:ind w:right="-180"/>
              <w:jc w:val="both"/>
              <w:rPr>
                <w:rFonts w:cs="Arial"/>
              </w:rPr>
            </w:pPr>
          </w:p>
        </w:tc>
        <w:tc>
          <w:tcPr>
            <w:tcW w:w="4258" w:type="dxa"/>
            <w:shd w:val="clear" w:color="auto" w:fill="E7E6E6" w:themeFill="background2"/>
          </w:tcPr>
          <w:p w14:paraId="74846D62" w14:textId="77777777" w:rsidR="00930ED1" w:rsidRPr="00930ED1" w:rsidRDefault="00930ED1" w:rsidP="00930ED1">
            <w:pPr>
              <w:pStyle w:val="Default"/>
              <w:widowControl w:val="0"/>
              <w:spacing w:line="240" w:lineRule="exact"/>
              <w:ind w:left="425"/>
              <w:jc w:val="both"/>
              <w:rPr>
                <w:rFonts w:cs="Arial"/>
                <w:color w:val="auto"/>
                <w:sz w:val="20"/>
                <w:szCs w:val="20"/>
                <w:lang w:val="en-US"/>
              </w:rPr>
            </w:pPr>
          </w:p>
          <w:p w14:paraId="176551A6" w14:textId="77777777" w:rsidR="00930ED1" w:rsidRDefault="00930ED1" w:rsidP="005D66AF">
            <w:pPr>
              <w:pStyle w:val="Default"/>
              <w:widowControl w:val="0"/>
              <w:numPr>
                <w:ilvl w:val="0"/>
                <w:numId w:val="18"/>
              </w:numPr>
              <w:spacing w:line="240" w:lineRule="exact"/>
              <w:ind w:left="425" w:hanging="425"/>
              <w:jc w:val="both"/>
              <w:rPr>
                <w:rFonts w:cs="Arial"/>
                <w:color w:val="auto"/>
                <w:sz w:val="20"/>
                <w:szCs w:val="20"/>
                <w:lang w:val="en-US"/>
              </w:rPr>
            </w:pPr>
            <w:r w:rsidRPr="002227CA">
              <w:rPr>
                <w:rFonts w:cs="Arial"/>
                <w:b/>
                <w:sz w:val="20"/>
              </w:rPr>
              <w:t>AMMINISTRAZIONE AGGIUDICATRICE</w:t>
            </w:r>
          </w:p>
          <w:p w14:paraId="24FA0953" w14:textId="77777777" w:rsidR="00930ED1" w:rsidRPr="00930ED1" w:rsidRDefault="00930ED1" w:rsidP="000D7E64">
            <w:pPr>
              <w:pStyle w:val="Default"/>
              <w:widowControl w:val="0"/>
              <w:spacing w:line="240" w:lineRule="exact"/>
              <w:jc w:val="both"/>
              <w:rPr>
                <w:rFonts w:cs="Arial"/>
                <w:color w:val="auto"/>
                <w:sz w:val="20"/>
                <w:szCs w:val="20"/>
                <w:lang w:val="en-US"/>
              </w:rPr>
            </w:pPr>
          </w:p>
        </w:tc>
      </w:tr>
      <w:tr w:rsidR="009C411B" w:rsidRPr="00440BC9" w14:paraId="3EDB597F" w14:textId="77777777" w:rsidTr="006C493C">
        <w:tc>
          <w:tcPr>
            <w:tcW w:w="4403" w:type="dxa"/>
          </w:tcPr>
          <w:p w14:paraId="0945F972" w14:textId="77777777" w:rsidR="009C411B" w:rsidRPr="00F21EC1" w:rsidRDefault="009C411B" w:rsidP="009C411B">
            <w:pPr>
              <w:pStyle w:val="Default"/>
              <w:widowControl w:val="0"/>
              <w:spacing w:line="240" w:lineRule="exact"/>
              <w:ind w:right="76"/>
              <w:jc w:val="both"/>
              <w:rPr>
                <w:lang w:val="en-US"/>
              </w:rPr>
            </w:pPr>
          </w:p>
        </w:tc>
        <w:tc>
          <w:tcPr>
            <w:tcW w:w="852" w:type="dxa"/>
          </w:tcPr>
          <w:p w14:paraId="5C7F369F" w14:textId="77777777" w:rsidR="009C411B" w:rsidRPr="00F21EC1" w:rsidRDefault="009C411B" w:rsidP="009C411B">
            <w:pPr>
              <w:widowControl w:val="0"/>
              <w:spacing w:line="240" w:lineRule="exact"/>
              <w:ind w:right="-180"/>
              <w:jc w:val="both"/>
              <w:rPr>
                <w:rFonts w:cs="Arial"/>
              </w:rPr>
            </w:pPr>
          </w:p>
        </w:tc>
        <w:tc>
          <w:tcPr>
            <w:tcW w:w="4258" w:type="dxa"/>
          </w:tcPr>
          <w:p w14:paraId="175F520C" w14:textId="77777777" w:rsidR="009C411B" w:rsidRPr="00F21EC1" w:rsidRDefault="009C411B" w:rsidP="009C411B">
            <w:pPr>
              <w:pStyle w:val="Default"/>
              <w:widowControl w:val="0"/>
              <w:spacing w:line="240" w:lineRule="exact"/>
              <w:ind w:right="105"/>
              <w:jc w:val="both"/>
              <w:rPr>
                <w:rFonts w:cs="Arial"/>
                <w:color w:val="auto"/>
                <w:sz w:val="20"/>
                <w:szCs w:val="20"/>
                <w:lang w:val="en-US"/>
              </w:rPr>
            </w:pPr>
          </w:p>
        </w:tc>
      </w:tr>
      <w:tr w:rsidR="002A094D" w:rsidRPr="00440BC9" w14:paraId="4B209264" w14:textId="77777777" w:rsidTr="006C493C">
        <w:tc>
          <w:tcPr>
            <w:tcW w:w="4403" w:type="dxa"/>
          </w:tcPr>
          <w:p w14:paraId="00052D64" w14:textId="77777777" w:rsidR="002A094D" w:rsidRPr="00F21EC1" w:rsidRDefault="002A094D" w:rsidP="002A094D">
            <w:pPr>
              <w:pStyle w:val="Default"/>
              <w:widowControl w:val="0"/>
              <w:spacing w:line="240" w:lineRule="exact"/>
              <w:ind w:right="76"/>
              <w:jc w:val="both"/>
              <w:rPr>
                <w:lang w:val="en-US"/>
              </w:rPr>
            </w:pPr>
            <w:r w:rsidRPr="0056374E">
              <w:rPr>
                <w:rFonts w:cs="Arial"/>
                <w:b/>
                <w:sz w:val="20"/>
                <w:u w:val="single"/>
                <w:lang w:val="de-DE"/>
              </w:rPr>
              <w:t>Vergabestelle</w:t>
            </w:r>
          </w:p>
        </w:tc>
        <w:tc>
          <w:tcPr>
            <w:tcW w:w="852" w:type="dxa"/>
          </w:tcPr>
          <w:p w14:paraId="61AAF70B" w14:textId="77777777" w:rsidR="002A094D" w:rsidRPr="00F21EC1" w:rsidRDefault="002A094D" w:rsidP="002A094D">
            <w:pPr>
              <w:widowControl w:val="0"/>
              <w:spacing w:line="240" w:lineRule="exact"/>
              <w:ind w:right="-180"/>
              <w:jc w:val="both"/>
              <w:rPr>
                <w:rFonts w:cs="Arial"/>
              </w:rPr>
            </w:pPr>
          </w:p>
        </w:tc>
        <w:tc>
          <w:tcPr>
            <w:tcW w:w="4258" w:type="dxa"/>
          </w:tcPr>
          <w:p w14:paraId="76D45728" w14:textId="77777777" w:rsidR="002A094D" w:rsidRPr="00F21EC1" w:rsidRDefault="002A094D" w:rsidP="002A094D">
            <w:pPr>
              <w:pStyle w:val="Default"/>
              <w:widowControl w:val="0"/>
              <w:spacing w:line="240" w:lineRule="exact"/>
              <w:ind w:right="105"/>
              <w:jc w:val="both"/>
              <w:rPr>
                <w:rFonts w:cs="Arial"/>
                <w:color w:val="auto"/>
                <w:sz w:val="20"/>
                <w:szCs w:val="20"/>
                <w:lang w:val="en-US"/>
              </w:rPr>
            </w:pPr>
            <w:r w:rsidRPr="0056374E">
              <w:rPr>
                <w:rFonts w:cs="Arial"/>
                <w:b/>
                <w:sz w:val="20"/>
                <w:u w:val="single"/>
              </w:rPr>
              <w:t>Stazione appaltante:</w:t>
            </w:r>
          </w:p>
        </w:tc>
      </w:tr>
      <w:tr w:rsidR="002A094D" w:rsidRPr="00EA4A3D" w14:paraId="43065339" w14:textId="77777777" w:rsidTr="006C493C">
        <w:tc>
          <w:tcPr>
            <w:tcW w:w="4403" w:type="dxa"/>
          </w:tcPr>
          <w:p w14:paraId="3B9CDFB8" w14:textId="77777777" w:rsidR="002A094D" w:rsidRPr="008129F5" w:rsidRDefault="00232A86" w:rsidP="00536DEF">
            <w:pPr>
              <w:pStyle w:val="Default"/>
              <w:widowControl w:val="0"/>
              <w:spacing w:line="240" w:lineRule="exact"/>
              <w:jc w:val="both"/>
              <w:rPr>
                <w:lang w:val="de-DE"/>
              </w:rPr>
            </w:pPr>
            <w:r w:rsidRPr="00232A86">
              <w:rPr>
                <w:rFonts w:cs="Arial"/>
                <w:b/>
                <w:i/>
                <w:color w:val="FF0000"/>
                <w:sz w:val="18"/>
                <w:szCs w:val="18"/>
                <w:highlight w:val="green"/>
                <w:lang w:val="de-DE"/>
              </w:rPr>
              <w:t>Für Ausschreibungen, mit denen die AOV delegiert wurde:</w:t>
            </w:r>
          </w:p>
        </w:tc>
        <w:tc>
          <w:tcPr>
            <w:tcW w:w="852" w:type="dxa"/>
          </w:tcPr>
          <w:p w14:paraId="0C3F6413" w14:textId="77777777" w:rsidR="002A094D" w:rsidRPr="008129F5" w:rsidRDefault="002A094D" w:rsidP="002A094D">
            <w:pPr>
              <w:widowControl w:val="0"/>
              <w:spacing w:line="240" w:lineRule="exact"/>
              <w:ind w:right="-180"/>
              <w:jc w:val="both"/>
              <w:rPr>
                <w:rFonts w:cs="Arial"/>
                <w:lang w:val="de-DE"/>
              </w:rPr>
            </w:pPr>
          </w:p>
        </w:tc>
        <w:tc>
          <w:tcPr>
            <w:tcW w:w="4258" w:type="dxa"/>
          </w:tcPr>
          <w:p w14:paraId="76EED24A" w14:textId="77777777" w:rsidR="002A094D" w:rsidRPr="008129F5" w:rsidRDefault="002A094D" w:rsidP="002A094D">
            <w:pPr>
              <w:pStyle w:val="Default"/>
              <w:widowControl w:val="0"/>
              <w:spacing w:line="240" w:lineRule="exact"/>
              <w:ind w:right="105"/>
              <w:jc w:val="both"/>
              <w:rPr>
                <w:rFonts w:cs="Arial"/>
                <w:color w:val="auto"/>
                <w:sz w:val="20"/>
                <w:szCs w:val="20"/>
              </w:rPr>
            </w:pPr>
            <w:r w:rsidRPr="00BE3924">
              <w:rPr>
                <w:rFonts w:cs="Arial"/>
                <w:b/>
                <w:i/>
                <w:color w:val="FF0000"/>
                <w:sz w:val="18"/>
                <w:szCs w:val="18"/>
                <w:highlight w:val="green"/>
              </w:rPr>
              <w:t>Per la gare in delega all’AC</w:t>
            </w:r>
            <w:r w:rsidRPr="00BC27A2">
              <w:rPr>
                <w:rFonts w:cs="Arial"/>
                <w:b/>
                <w:i/>
                <w:color w:val="FF0000"/>
                <w:sz w:val="18"/>
                <w:szCs w:val="18"/>
                <w:highlight w:val="green"/>
              </w:rPr>
              <w:t>P</w:t>
            </w:r>
            <w:r w:rsidR="00BC27A2" w:rsidRPr="00BC27A2">
              <w:rPr>
                <w:rFonts w:cs="Arial"/>
                <w:b/>
                <w:i/>
                <w:color w:val="FF0000"/>
                <w:sz w:val="18"/>
                <w:szCs w:val="18"/>
                <w:highlight w:val="green"/>
              </w:rPr>
              <w:t>:</w:t>
            </w:r>
          </w:p>
        </w:tc>
      </w:tr>
      <w:tr w:rsidR="002A094D" w:rsidRPr="00BE5DE0" w14:paraId="7E14F601" w14:textId="77777777" w:rsidTr="006C493C">
        <w:tc>
          <w:tcPr>
            <w:tcW w:w="4403" w:type="dxa"/>
          </w:tcPr>
          <w:p w14:paraId="64B392BD" w14:textId="77777777" w:rsidR="002A094D" w:rsidRPr="00BC27A2" w:rsidRDefault="002A094D" w:rsidP="002A094D">
            <w:pPr>
              <w:ind w:right="78"/>
              <w:jc w:val="both"/>
              <w:rPr>
                <w:rFonts w:cs="Arial"/>
                <w:color w:val="FF0000"/>
                <w:lang w:val="de-DE"/>
              </w:rPr>
            </w:pPr>
            <w:r w:rsidRPr="00BC27A2">
              <w:rPr>
                <w:rFonts w:cs="Arial"/>
                <w:color w:val="FF0000"/>
                <w:lang w:val="de-DE"/>
              </w:rPr>
              <w:t xml:space="preserve">AOV – für die Verfahren und die Aufsicht </w:t>
            </w:r>
          </w:p>
          <w:p w14:paraId="58113F1D" w14:textId="77777777" w:rsidR="002A094D" w:rsidRPr="00BC27A2" w:rsidRDefault="002A094D" w:rsidP="002A094D">
            <w:pPr>
              <w:ind w:right="78"/>
              <w:jc w:val="both"/>
              <w:rPr>
                <w:rFonts w:cs="Arial"/>
                <w:color w:val="FF0000"/>
                <w:lang w:val="de-DE"/>
              </w:rPr>
            </w:pPr>
            <w:r w:rsidRPr="00BC27A2">
              <w:rPr>
                <w:rFonts w:cs="Arial"/>
                <w:color w:val="FF0000"/>
                <w:lang w:val="de-DE"/>
              </w:rPr>
              <w:t>im Bereich öffentliche Bau-, Dienstleistungs- und</w:t>
            </w:r>
          </w:p>
          <w:p w14:paraId="28AF2F4D" w14:textId="77777777" w:rsidR="002A094D" w:rsidRPr="00BC27A2" w:rsidRDefault="002A094D" w:rsidP="002A094D">
            <w:pPr>
              <w:ind w:right="78"/>
              <w:jc w:val="both"/>
              <w:rPr>
                <w:rFonts w:cs="Arial"/>
                <w:color w:val="FF0000"/>
                <w:lang w:val="de-DE"/>
              </w:rPr>
            </w:pPr>
            <w:r w:rsidRPr="00BC27A2">
              <w:rPr>
                <w:rFonts w:cs="Arial"/>
                <w:color w:val="FF0000"/>
                <w:lang w:val="de-DE"/>
              </w:rPr>
              <w:t xml:space="preserve">Lieferaufträge </w:t>
            </w:r>
          </w:p>
          <w:p w14:paraId="63B668CC" w14:textId="77777777" w:rsidR="002A094D" w:rsidRPr="00BC27A2" w:rsidRDefault="002A094D" w:rsidP="002A094D">
            <w:pPr>
              <w:ind w:right="78"/>
              <w:jc w:val="both"/>
              <w:rPr>
                <w:rFonts w:cs="Arial"/>
                <w:color w:val="FF0000"/>
                <w:lang w:val="de-DE"/>
              </w:rPr>
            </w:pPr>
            <w:r w:rsidRPr="00BC27A2">
              <w:rPr>
                <w:rFonts w:cs="Arial"/>
                <w:color w:val="FF0000"/>
                <w:lang w:val="de-DE"/>
              </w:rPr>
              <w:t>EVS DL – Einheitliche Vergabestelle Dienstleistungen und Lieferungen (technische Dienstleistungen)</w:t>
            </w:r>
          </w:p>
          <w:p w14:paraId="67DF536B" w14:textId="77777777" w:rsidR="002A094D" w:rsidRPr="00BC27A2" w:rsidRDefault="00BE5DE0" w:rsidP="002A094D">
            <w:pPr>
              <w:ind w:right="78"/>
              <w:jc w:val="both"/>
              <w:rPr>
                <w:rFonts w:cs="Arial"/>
                <w:color w:val="FF0000"/>
                <w:lang w:val="de-DE"/>
              </w:rPr>
            </w:pPr>
            <w:r w:rsidRPr="00BC27A2">
              <w:rPr>
                <w:rFonts w:cs="Arial"/>
                <w:color w:val="FF0000"/>
                <w:lang w:val="de-DE"/>
              </w:rPr>
              <w:t>Südtiroler</w:t>
            </w:r>
            <w:r w:rsidR="00874618" w:rsidRPr="00BC27A2">
              <w:rPr>
                <w:rFonts w:cs="Arial"/>
                <w:color w:val="FF0000"/>
                <w:lang w:val="de-DE"/>
              </w:rPr>
              <w:t xml:space="preserve"> </w:t>
            </w:r>
            <w:r w:rsidR="002A094D" w:rsidRPr="00BC27A2">
              <w:rPr>
                <w:rFonts w:cs="Arial"/>
                <w:color w:val="FF0000"/>
                <w:lang w:val="de-DE"/>
              </w:rPr>
              <w:t xml:space="preserve">Straße Nr. </w:t>
            </w:r>
            <w:r w:rsidRPr="00BC27A2">
              <w:rPr>
                <w:rFonts w:cs="Arial"/>
                <w:color w:val="FF0000"/>
                <w:lang w:val="de-DE"/>
              </w:rPr>
              <w:t>5</w:t>
            </w:r>
            <w:r w:rsidR="002A094D" w:rsidRPr="00BC27A2">
              <w:rPr>
                <w:rFonts w:cs="Arial"/>
                <w:color w:val="FF0000"/>
                <w:lang w:val="de-DE"/>
              </w:rPr>
              <w:t>0</w:t>
            </w:r>
          </w:p>
          <w:p w14:paraId="7D900CA1" w14:textId="77777777" w:rsidR="002A094D" w:rsidRPr="00BC27A2" w:rsidRDefault="002A094D" w:rsidP="002A094D">
            <w:pPr>
              <w:ind w:right="78"/>
              <w:jc w:val="both"/>
              <w:rPr>
                <w:rFonts w:cs="Arial"/>
                <w:color w:val="FF0000"/>
                <w:lang w:val="de-DE"/>
              </w:rPr>
            </w:pPr>
            <w:r w:rsidRPr="00BC27A2">
              <w:rPr>
                <w:rFonts w:cs="Arial"/>
                <w:color w:val="FF0000"/>
                <w:lang w:val="de-DE"/>
              </w:rPr>
              <w:t>39100 Bozen</w:t>
            </w:r>
          </w:p>
        </w:tc>
        <w:tc>
          <w:tcPr>
            <w:tcW w:w="852" w:type="dxa"/>
          </w:tcPr>
          <w:p w14:paraId="1A4177BF" w14:textId="77777777" w:rsidR="002A094D" w:rsidRPr="00BC27A2" w:rsidRDefault="002A094D" w:rsidP="002A094D">
            <w:pPr>
              <w:widowControl w:val="0"/>
              <w:spacing w:line="240" w:lineRule="exact"/>
              <w:ind w:right="-180"/>
              <w:jc w:val="both"/>
              <w:rPr>
                <w:rFonts w:cs="Arial"/>
                <w:lang w:val="de-DE"/>
              </w:rPr>
            </w:pPr>
          </w:p>
        </w:tc>
        <w:tc>
          <w:tcPr>
            <w:tcW w:w="4258" w:type="dxa"/>
          </w:tcPr>
          <w:p w14:paraId="5C9BAC95" w14:textId="77777777" w:rsidR="002A094D" w:rsidRPr="00BC27A2" w:rsidRDefault="002A094D" w:rsidP="002A094D">
            <w:pPr>
              <w:ind w:left="-2"/>
              <w:jc w:val="both"/>
              <w:rPr>
                <w:rFonts w:cs="Arial"/>
                <w:color w:val="FF0000"/>
                <w:lang w:val="it-IT"/>
              </w:rPr>
            </w:pPr>
            <w:r w:rsidRPr="00BC27A2">
              <w:rPr>
                <w:rFonts w:cs="Arial"/>
                <w:color w:val="FF0000"/>
                <w:lang w:val="it-IT"/>
              </w:rPr>
              <w:t xml:space="preserve">ACP – Agenzia per i procedimenti e la vigilanza </w:t>
            </w:r>
          </w:p>
          <w:p w14:paraId="5B38B3EF" w14:textId="77777777" w:rsidR="002A094D" w:rsidRPr="00BC27A2" w:rsidRDefault="002A094D" w:rsidP="002A094D">
            <w:pPr>
              <w:ind w:left="-2"/>
              <w:jc w:val="both"/>
              <w:rPr>
                <w:rFonts w:cs="Arial"/>
                <w:color w:val="FF0000"/>
                <w:lang w:val="it-IT"/>
              </w:rPr>
            </w:pPr>
            <w:r w:rsidRPr="00BC27A2">
              <w:rPr>
                <w:rFonts w:cs="Arial"/>
                <w:color w:val="FF0000"/>
                <w:lang w:val="it-IT"/>
              </w:rPr>
              <w:t xml:space="preserve">in materia di contratti pubblici di lavori, servizi e </w:t>
            </w:r>
          </w:p>
          <w:p w14:paraId="295BAF91" w14:textId="77777777" w:rsidR="002A094D" w:rsidRPr="00BC27A2" w:rsidRDefault="002A094D" w:rsidP="002A094D">
            <w:pPr>
              <w:ind w:left="-2"/>
              <w:jc w:val="both"/>
              <w:rPr>
                <w:rFonts w:cs="Arial"/>
                <w:color w:val="FF0000"/>
                <w:sz w:val="22"/>
                <w:lang w:val="it-IT"/>
              </w:rPr>
            </w:pPr>
            <w:r w:rsidRPr="00BC27A2">
              <w:rPr>
                <w:rFonts w:cs="Arial"/>
                <w:color w:val="FF0000"/>
                <w:lang w:val="it-IT"/>
              </w:rPr>
              <w:t xml:space="preserve">forniture </w:t>
            </w:r>
          </w:p>
          <w:p w14:paraId="3D6B1C0D" w14:textId="77777777" w:rsidR="002A094D" w:rsidRPr="00BC27A2" w:rsidRDefault="002A094D" w:rsidP="002A094D">
            <w:pPr>
              <w:ind w:left="-2"/>
              <w:jc w:val="both"/>
              <w:rPr>
                <w:rFonts w:cs="Arial"/>
                <w:color w:val="FF0000"/>
                <w:lang w:val="it-IT"/>
              </w:rPr>
            </w:pPr>
            <w:r w:rsidRPr="00BC27A2">
              <w:rPr>
                <w:rFonts w:cs="Arial"/>
                <w:color w:val="FF0000"/>
                <w:lang w:val="it-IT"/>
              </w:rPr>
              <w:t>SUA SF – Stazione unica appaltante servizi e forniture (servizi tecnici)</w:t>
            </w:r>
          </w:p>
          <w:p w14:paraId="511FF869" w14:textId="77777777" w:rsidR="002A094D" w:rsidRPr="00BC27A2" w:rsidRDefault="002A094D" w:rsidP="002A094D">
            <w:pPr>
              <w:ind w:left="-2"/>
              <w:jc w:val="both"/>
              <w:rPr>
                <w:rFonts w:cs="Arial"/>
                <w:color w:val="FF0000"/>
                <w:lang w:val="it-IT"/>
              </w:rPr>
            </w:pPr>
            <w:r w:rsidRPr="00BC27A2">
              <w:rPr>
                <w:rFonts w:cs="Arial"/>
                <w:color w:val="FF0000"/>
                <w:lang w:val="it-IT"/>
              </w:rPr>
              <w:t xml:space="preserve">Via </w:t>
            </w:r>
            <w:r w:rsidR="00BE5DE0" w:rsidRPr="00BC27A2">
              <w:rPr>
                <w:rFonts w:cs="Arial"/>
                <w:color w:val="FF0000"/>
                <w:lang w:val="it-IT"/>
              </w:rPr>
              <w:t>Alto Adige</w:t>
            </w:r>
            <w:r w:rsidRPr="00BC27A2">
              <w:rPr>
                <w:rFonts w:cs="Arial"/>
                <w:color w:val="FF0000"/>
                <w:lang w:val="it-IT"/>
              </w:rPr>
              <w:t xml:space="preserve">, n. </w:t>
            </w:r>
            <w:r w:rsidR="00BE5DE0" w:rsidRPr="00BC27A2">
              <w:rPr>
                <w:rFonts w:cs="Arial"/>
                <w:color w:val="FF0000"/>
                <w:lang w:val="it-IT"/>
              </w:rPr>
              <w:t>5</w:t>
            </w:r>
            <w:r w:rsidRPr="00BC27A2">
              <w:rPr>
                <w:rFonts w:cs="Arial"/>
                <w:color w:val="FF0000"/>
                <w:lang w:val="it-IT"/>
              </w:rPr>
              <w:t>0</w:t>
            </w:r>
          </w:p>
          <w:p w14:paraId="5289BE3E" w14:textId="77777777" w:rsidR="002A094D" w:rsidRPr="00BC27A2" w:rsidRDefault="002A094D" w:rsidP="002A094D">
            <w:pPr>
              <w:ind w:left="-2"/>
              <w:jc w:val="both"/>
              <w:rPr>
                <w:rFonts w:cs="Arial"/>
                <w:color w:val="FF0000"/>
                <w:lang w:val="it-IT"/>
              </w:rPr>
            </w:pPr>
            <w:r w:rsidRPr="00BC27A2">
              <w:rPr>
                <w:rFonts w:cs="Arial"/>
                <w:color w:val="FF0000"/>
                <w:lang w:val="it-IT"/>
              </w:rPr>
              <w:t>39100 Bolzano</w:t>
            </w:r>
          </w:p>
          <w:p w14:paraId="09543229" w14:textId="77777777" w:rsidR="002A094D" w:rsidRPr="00BC27A2" w:rsidRDefault="002A094D" w:rsidP="002A094D">
            <w:pPr>
              <w:pStyle w:val="Default"/>
              <w:widowControl w:val="0"/>
              <w:spacing w:line="240" w:lineRule="exact"/>
              <w:ind w:right="105"/>
              <w:jc w:val="both"/>
              <w:rPr>
                <w:rFonts w:cs="Arial"/>
                <w:color w:val="auto"/>
                <w:sz w:val="20"/>
                <w:szCs w:val="20"/>
              </w:rPr>
            </w:pPr>
          </w:p>
        </w:tc>
      </w:tr>
      <w:tr w:rsidR="002A094D" w:rsidRPr="00BE5DE0" w14:paraId="0F6B1144" w14:textId="77777777" w:rsidTr="006C493C">
        <w:tc>
          <w:tcPr>
            <w:tcW w:w="4403" w:type="dxa"/>
          </w:tcPr>
          <w:p w14:paraId="052E7D87" w14:textId="77777777" w:rsidR="002A094D" w:rsidRPr="006140E5" w:rsidRDefault="002A094D" w:rsidP="002A094D">
            <w:pPr>
              <w:pStyle w:val="Default"/>
              <w:widowControl w:val="0"/>
              <w:spacing w:line="240" w:lineRule="exact"/>
              <w:ind w:right="76"/>
              <w:jc w:val="both"/>
            </w:pPr>
          </w:p>
        </w:tc>
        <w:tc>
          <w:tcPr>
            <w:tcW w:w="852" w:type="dxa"/>
          </w:tcPr>
          <w:p w14:paraId="63924C94" w14:textId="77777777" w:rsidR="002A094D" w:rsidRPr="006140E5" w:rsidRDefault="002A094D" w:rsidP="002A094D">
            <w:pPr>
              <w:widowControl w:val="0"/>
              <w:spacing w:line="240" w:lineRule="exact"/>
              <w:ind w:right="-180"/>
              <w:jc w:val="both"/>
              <w:rPr>
                <w:rFonts w:cs="Arial"/>
                <w:lang w:val="it-IT"/>
              </w:rPr>
            </w:pPr>
          </w:p>
        </w:tc>
        <w:tc>
          <w:tcPr>
            <w:tcW w:w="4258" w:type="dxa"/>
          </w:tcPr>
          <w:p w14:paraId="7E90ADDE" w14:textId="77777777" w:rsidR="002A094D" w:rsidRPr="006140E5" w:rsidRDefault="002A094D" w:rsidP="002A094D">
            <w:pPr>
              <w:pStyle w:val="Default"/>
              <w:widowControl w:val="0"/>
              <w:spacing w:line="240" w:lineRule="exact"/>
              <w:ind w:right="105"/>
              <w:jc w:val="both"/>
              <w:rPr>
                <w:rFonts w:cs="Arial"/>
                <w:color w:val="auto"/>
                <w:sz w:val="20"/>
                <w:szCs w:val="20"/>
              </w:rPr>
            </w:pPr>
          </w:p>
        </w:tc>
      </w:tr>
      <w:tr w:rsidR="002A094D" w:rsidRPr="00440BC9" w14:paraId="72943B7D" w14:textId="77777777" w:rsidTr="006C493C">
        <w:tc>
          <w:tcPr>
            <w:tcW w:w="4403" w:type="dxa"/>
          </w:tcPr>
          <w:p w14:paraId="19821BAC" w14:textId="77777777" w:rsidR="002A094D" w:rsidRPr="0056374E" w:rsidRDefault="002A094D" w:rsidP="00946F86">
            <w:pPr>
              <w:jc w:val="both"/>
              <w:rPr>
                <w:rFonts w:cs="Arial"/>
                <w:color w:val="FF0000"/>
                <w:lang w:val="de-DE"/>
              </w:rPr>
            </w:pPr>
            <w:r w:rsidRPr="0056374E">
              <w:rPr>
                <w:rFonts w:cs="Arial"/>
                <w:b/>
                <w:color w:val="FF0000"/>
                <w:lang w:val="de-DE"/>
              </w:rPr>
              <w:t>Verfahrensverantwortlicher</w:t>
            </w:r>
            <w:r w:rsidRPr="0056374E">
              <w:rPr>
                <w:rFonts w:cs="Arial"/>
                <w:color w:val="FF0000"/>
                <w:lang w:val="de-DE"/>
              </w:rPr>
              <w:t xml:space="preserve"> (</w:t>
            </w:r>
            <w:r w:rsidRPr="00587907">
              <w:rPr>
                <w:rFonts w:cs="Arial"/>
                <w:color w:val="FF0000"/>
                <w:lang w:val="de-DE"/>
              </w:rPr>
              <w:t xml:space="preserve">der </w:t>
            </w:r>
            <w:r w:rsidR="00232A86" w:rsidRPr="00587907">
              <w:rPr>
                <w:rFonts w:cs="Arial"/>
                <w:color w:val="FF0000"/>
                <w:lang w:val="de-DE"/>
              </w:rPr>
              <w:t>EVS DL</w:t>
            </w:r>
            <w:r w:rsidRPr="00587907">
              <w:rPr>
                <w:rFonts w:cs="Arial"/>
                <w:color w:val="FF0000"/>
                <w:lang w:val="de-DE"/>
              </w:rPr>
              <w:t>)</w:t>
            </w:r>
            <w:r w:rsidRPr="0056374E">
              <w:rPr>
                <w:rFonts w:cs="Arial"/>
                <w:color w:val="FF0000"/>
                <w:lang w:val="de-DE"/>
              </w:rPr>
              <w:t xml:space="preserve"> </w:t>
            </w:r>
            <w:r w:rsidRPr="0056374E">
              <w:rPr>
                <w:rFonts w:cs="Arial"/>
                <w:b/>
                <w:color w:val="FF0000"/>
                <w:lang w:val="de-DE"/>
              </w:rPr>
              <w:t xml:space="preserve">und </w:t>
            </w:r>
            <w:r w:rsidR="006A527C" w:rsidRPr="006A527C">
              <w:rPr>
                <w:rFonts w:cs="Arial"/>
                <w:b/>
                <w:color w:val="FF0000"/>
                <w:lang w:val="de-DE"/>
              </w:rPr>
              <w:t>Wettbewerbsbehörde</w:t>
            </w:r>
            <w:r w:rsidR="00DC5D7A">
              <w:rPr>
                <w:rFonts w:cs="Arial"/>
                <w:b/>
                <w:color w:val="FF0000"/>
                <w:lang w:val="de-DE"/>
              </w:rPr>
              <w:t>:</w:t>
            </w:r>
          </w:p>
          <w:p w14:paraId="2F6C5147" w14:textId="77777777" w:rsidR="002A094D" w:rsidRPr="00BC27A2" w:rsidRDefault="002A094D" w:rsidP="00BC27A2">
            <w:pPr>
              <w:ind w:right="78"/>
              <w:jc w:val="both"/>
              <w:rPr>
                <w:rFonts w:cs="Arial"/>
                <w:lang w:val="de-DE"/>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852" w:type="dxa"/>
          </w:tcPr>
          <w:p w14:paraId="6976E8AF" w14:textId="77777777" w:rsidR="002A094D" w:rsidRPr="00F21EC1" w:rsidRDefault="002A094D" w:rsidP="002A094D">
            <w:pPr>
              <w:widowControl w:val="0"/>
              <w:spacing w:line="240" w:lineRule="exact"/>
              <w:ind w:right="-180"/>
              <w:jc w:val="both"/>
              <w:rPr>
                <w:rFonts w:cs="Arial"/>
              </w:rPr>
            </w:pPr>
          </w:p>
        </w:tc>
        <w:tc>
          <w:tcPr>
            <w:tcW w:w="4258" w:type="dxa"/>
          </w:tcPr>
          <w:p w14:paraId="11C95DE4" w14:textId="77777777" w:rsidR="002A094D" w:rsidRPr="006140E5" w:rsidRDefault="002A094D" w:rsidP="00DC5D7A">
            <w:pPr>
              <w:ind w:left="-2" w:right="78"/>
              <w:jc w:val="both"/>
              <w:rPr>
                <w:rFonts w:cs="Arial"/>
                <w:color w:val="FF0000"/>
                <w:lang w:val="it-IT"/>
              </w:rPr>
            </w:pPr>
            <w:r w:rsidRPr="006140E5">
              <w:rPr>
                <w:rFonts w:cs="Arial"/>
                <w:b/>
                <w:color w:val="FF0000"/>
                <w:lang w:val="it-IT"/>
              </w:rPr>
              <w:t>Responsabile del procedimento</w:t>
            </w:r>
            <w:r w:rsidRPr="006140E5">
              <w:rPr>
                <w:rFonts w:cs="Arial"/>
                <w:color w:val="FF0000"/>
                <w:lang w:val="it-IT"/>
              </w:rPr>
              <w:t xml:space="preserve"> (della </w:t>
            </w:r>
            <w:r w:rsidR="00232A86">
              <w:rPr>
                <w:rFonts w:cs="Arial"/>
                <w:color w:val="FF0000"/>
                <w:lang w:val="it-IT"/>
              </w:rPr>
              <w:t>SUA SF</w:t>
            </w:r>
            <w:r w:rsidRPr="006140E5">
              <w:rPr>
                <w:rFonts w:cs="Arial"/>
                <w:color w:val="FF0000"/>
                <w:lang w:val="it-IT"/>
              </w:rPr>
              <w:t xml:space="preserve">) </w:t>
            </w:r>
            <w:r w:rsidRPr="006140E5">
              <w:rPr>
                <w:rFonts w:cs="Arial"/>
                <w:b/>
                <w:color w:val="FF0000"/>
                <w:lang w:val="it-IT"/>
              </w:rPr>
              <w:t>e Autorità di ga</w:t>
            </w:r>
            <w:r w:rsidRPr="006140E5">
              <w:rPr>
                <w:rFonts w:cs="Arial"/>
                <w:b/>
                <w:color w:val="FF0000"/>
                <w:lang w:val="it-IT"/>
              </w:rPr>
              <w:softHyphen/>
              <w:t>ra</w:t>
            </w:r>
            <w:r w:rsidR="00DC5D7A" w:rsidRPr="006140E5">
              <w:rPr>
                <w:rFonts w:cs="Arial"/>
                <w:color w:val="FF0000"/>
                <w:lang w:val="it-IT"/>
              </w:rPr>
              <w:t>:</w:t>
            </w:r>
          </w:p>
          <w:p w14:paraId="75239EE9" w14:textId="77777777" w:rsidR="002A094D" w:rsidRPr="00F21EC1" w:rsidRDefault="002A094D" w:rsidP="00DC5D7A">
            <w:pPr>
              <w:pStyle w:val="Default"/>
              <w:widowControl w:val="0"/>
              <w:spacing w:line="240" w:lineRule="exact"/>
              <w:ind w:left="-2" w:right="105"/>
              <w:jc w:val="both"/>
              <w:rPr>
                <w:rFonts w:cs="Arial"/>
                <w:color w:val="auto"/>
                <w:sz w:val="20"/>
                <w:szCs w:val="20"/>
                <w:lang w:val="en-US"/>
              </w:rPr>
            </w:pPr>
            <w:r w:rsidRPr="00F55AB9">
              <w:rPr>
                <w:rFonts w:cs="Arial"/>
                <w:sz w:val="20"/>
              </w:rPr>
              <w:fldChar w:fldCharType="begin">
                <w:ffData>
                  <w:name w:val="Text1"/>
                  <w:enabled/>
                  <w:calcOnExit w:val="0"/>
                  <w:textInput/>
                </w:ffData>
              </w:fldChar>
            </w:r>
            <w:r w:rsidRPr="00F55AB9">
              <w:rPr>
                <w:rFonts w:cs="Arial"/>
                <w:sz w:val="20"/>
              </w:rPr>
              <w:instrText xml:space="preserve"> FORMTEXT </w:instrText>
            </w:r>
            <w:r w:rsidRPr="00F55AB9">
              <w:rPr>
                <w:rFonts w:cs="Arial"/>
                <w:sz w:val="20"/>
              </w:rPr>
            </w:r>
            <w:r w:rsidRPr="00F55AB9">
              <w:rPr>
                <w:rFonts w:cs="Arial"/>
                <w:sz w:val="20"/>
              </w:rPr>
              <w:fldChar w:fldCharType="separate"/>
            </w:r>
            <w:r w:rsidRPr="00F55AB9">
              <w:rPr>
                <w:rFonts w:cs="Arial"/>
                <w:sz w:val="20"/>
              </w:rPr>
              <w:t> </w:t>
            </w:r>
            <w:r w:rsidRPr="00F55AB9">
              <w:rPr>
                <w:rFonts w:cs="Arial"/>
                <w:sz w:val="20"/>
              </w:rPr>
              <w:t> </w:t>
            </w:r>
            <w:r w:rsidRPr="00F55AB9">
              <w:rPr>
                <w:rFonts w:cs="Arial"/>
                <w:sz w:val="20"/>
              </w:rPr>
              <w:t> </w:t>
            </w:r>
            <w:r w:rsidRPr="00F55AB9">
              <w:rPr>
                <w:rFonts w:cs="Arial"/>
                <w:sz w:val="20"/>
              </w:rPr>
              <w:t> </w:t>
            </w:r>
            <w:r w:rsidRPr="00F55AB9">
              <w:rPr>
                <w:rFonts w:cs="Arial"/>
                <w:sz w:val="20"/>
              </w:rPr>
              <w:t> </w:t>
            </w:r>
            <w:r w:rsidRPr="00F55AB9">
              <w:rPr>
                <w:rFonts w:cs="Arial"/>
                <w:sz w:val="20"/>
              </w:rPr>
              <w:fldChar w:fldCharType="end"/>
            </w:r>
          </w:p>
        </w:tc>
      </w:tr>
      <w:tr w:rsidR="00BC27A2" w:rsidRPr="00440BC9" w14:paraId="4B60E4FD" w14:textId="77777777" w:rsidTr="006C493C">
        <w:tc>
          <w:tcPr>
            <w:tcW w:w="4403" w:type="dxa"/>
          </w:tcPr>
          <w:p w14:paraId="3BBB2B83" w14:textId="77777777" w:rsidR="00BC27A2" w:rsidRPr="0056374E" w:rsidRDefault="00BC27A2" w:rsidP="00946F86">
            <w:pPr>
              <w:jc w:val="both"/>
              <w:rPr>
                <w:rFonts w:cs="Arial"/>
                <w:b/>
                <w:color w:val="FF0000"/>
                <w:lang w:val="de-DE"/>
              </w:rPr>
            </w:pPr>
          </w:p>
        </w:tc>
        <w:tc>
          <w:tcPr>
            <w:tcW w:w="852" w:type="dxa"/>
          </w:tcPr>
          <w:p w14:paraId="1681193C" w14:textId="77777777" w:rsidR="00BC27A2" w:rsidRPr="00F21EC1" w:rsidRDefault="00BC27A2" w:rsidP="002A094D">
            <w:pPr>
              <w:widowControl w:val="0"/>
              <w:spacing w:line="240" w:lineRule="exact"/>
              <w:ind w:right="-180"/>
              <w:jc w:val="both"/>
              <w:rPr>
                <w:rFonts w:cs="Arial"/>
              </w:rPr>
            </w:pPr>
          </w:p>
        </w:tc>
        <w:tc>
          <w:tcPr>
            <w:tcW w:w="4258" w:type="dxa"/>
          </w:tcPr>
          <w:p w14:paraId="71B1C1B3" w14:textId="77777777" w:rsidR="00BC27A2" w:rsidRPr="006140E5" w:rsidRDefault="00BC27A2" w:rsidP="00DC5D7A">
            <w:pPr>
              <w:ind w:left="-2" w:right="78"/>
              <w:jc w:val="both"/>
              <w:rPr>
                <w:rFonts w:cs="Arial"/>
                <w:b/>
                <w:color w:val="FF0000"/>
                <w:lang w:val="it-IT"/>
              </w:rPr>
            </w:pPr>
          </w:p>
        </w:tc>
      </w:tr>
      <w:tr w:rsidR="002A094D" w:rsidRPr="00EA4A3D" w14:paraId="790E4AB7" w14:textId="77777777" w:rsidTr="006C493C">
        <w:tc>
          <w:tcPr>
            <w:tcW w:w="4403" w:type="dxa"/>
          </w:tcPr>
          <w:p w14:paraId="5F3DAC94" w14:textId="77777777" w:rsidR="002A094D" w:rsidRPr="008129F5" w:rsidRDefault="002A094D" w:rsidP="002A094D">
            <w:pPr>
              <w:pStyle w:val="Default"/>
              <w:widowControl w:val="0"/>
              <w:spacing w:line="240" w:lineRule="exact"/>
              <w:ind w:right="76"/>
              <w:jc w:val="both"/>
              <w:rPr>
                <w:lang w:val="de-DE"/>
              </w:rPr>
            </w:pPr>
            <w:r w:rsidRPr="00BE3924">
              <w:rPr>
                <w:rFonts w:cs="Arial"/>
                <w:b/>
                <w:i/>
                <w:color w:val="FF0000"/>
                <w:sz w:val="18"/>
                <w:szCs w:val="18"/>
                <w:highlight w:val="green"/>
                <w:u w:val="single"/>
                <w:lang w:val="de-DE"/>
              </w:rPr>
              <w:t>Wenn abweichend von der Vergabestelle</w:t>
            </w:r>
          </w:p>
        </w:tc>
        <w:tc>
          <w:tcPr>
            <w:tcW w:w="852" w:type="dxa"/>
          </w:tcPr>
          <w:p w14:paraId="5C128E78" w14:textId="77777777" w:rsidR="002A094D" w:rsidRPr="008129F5" w:rsidRDefault="002A094D" w:rsidP="002A094D">
            <w:pPr>
              <w:widowControl w:val="0"/>
              <w:spacing w:line="240" w:lineRule="exact"/>
              <w:ind w:right="-180"/>
              <w:jc w:val="both"/>
              <w:rPr>
                <w:rFonts w:cs="Arial"/>
                <w:lang w:val="de-DE"/>
              </w:rPr>
            </w:pPr>
          </w:p>
        </w:tc>
        <w:tc>
          <w:tcPr>
            <w:tcW w:w="4258" w:type="dxa"/>
          </w:tcPr>
          <w:p w14:paraId="4EF0703A" w14:textId="77777777" w:rsidR="002A094D" w:rsidRPr="008129F5" w:rsidRDefault="002A094D" w:rsidP="00DC5D7A">
            <w:pPr>
              <w:pStyle w:val="Default"/>
              <w:widowControl w:val="0"/>
              <w:spacing w:line="240" w:lineRule="exact"/>
              <w:ind w:left="-2" w:right="105"/>
              <w:jc w:val="both"/>
              <w:rPr>
                <w:rFonts w:cs="Arial"/>
                <w:color w:val="auto"/>
                <w:sz w:val="20"/>
                <w:szCs w:val="20"/>
              </w:rPr>
            </w:pPr>
            <w:r w:rsidRPr="00BE3924">
              <w:rPr>
                <w:rFonts w:cs="Arial"/>
                <w:b/>
                <w:i/>
                <w:color w:val="FF0000"/>
                <w:sz w:val="18"/>
                <w:szCs w:val="18"/>
                <w:highlight w:val="green"/>
                <w:u w:val="single"/>
              </w:rPr>
              <w:t>Se diverso dalla stazione appaltante</w:t>
            </w:r>
          </w:p>
        </w:tc>
      </w:tr>
      <w:tr w:rsidR="002A094D" w:rsidRPr="00440BC9" w14:paraId="53599074" w14:textId="77777777" w:rsidTr="006C493C">
        <w:tc>
          <w:tcPr>
            <w:tcW w:w="4403" w:type="dxa"/>
          </w:tcPr>
          <w:p w14:paraId="34555308" w14:textId="77777777" w:rsidR="002A094D" w:rsidRPr="000D41A4" w:rsidRDefault="002A094D" w:rsidP="002A094D">
            <w:pPr>
              <w:ind w:right="78"/>
              <w:rPr>
                <w:rFonts w:cs="Arial"/>
                <w:b/>
                <w:color w:val="FF0000"/>
                <w:u w:val="single"/>
                <w:lang w:val="de-DE"/>
              </w:rPr>
            </w:pPr>
            <w:r w:rsidRPr="000D41A4">
              <w:rPr>
                <w:rFonts w:cs="Arial"/>
                <w:b/>
                <w:color w:val="FF0000"/>
                <w:u w:val="single"/>
                <w:lang w:val="de-DE"/>
              </w:rPr>
              <w:t>Auftraggebende Körperschaft:</w:t>
            </w:r>
          </w:p>
          <w:p w14:paraId="485F19D2" w14:textId="77777777" w:rsidR="002A094D" w:rsidRPr="00DC5D7A" w:rsidRDefault="002A094D" w:rsidP="00DC5D7A">
            <w:pPr>
              <w:pStyle w:val="Default"/>
              <w:widowControl w:val="0"/>
              <w:spacing w:line="240" w:lineRule="exact"/>
              <w:ind w:right="76"/>
              <w:jc w:val="both"/>
              <w:rPr>
                <w:rFonts w:cs="Arial"/>
                <w:bCs/>
                <w:i/>
                <w:color w:val="FF0000"/>
                <w:sz w:val="18"/>
                <w:szCs w:val="18"/>
                <w:highlight w:val="green"/>
                <w:u w:val="single"/>
                <w:lang w:val="de-DE"/>
              </w:rPr>
            </w:pPr>
            <w:r w:rsidRPr="00DC5D7A">
              <w:rPr>
                <w:rFonts w:cs="Arial"/>
                <w:bCs/>
                <w:i/>
                <w:color w:val="FF0000"/>
                <w:sz w:val="18"/>
                <w:szCs w:val="18"/>
                <w:highlight w:val="green"/>
                <w:u w:val="single"/>
                <w:lang w:val="de-DE"/>
              </w:rPr>
              <w:t>Bezeichnung und Adresse</w:t>
            </w:r>
          </w:p>
          <w:p w14:paraId="036E64CF" w14:textId="77777777" w:rsidR="002A094D" w:rsidRPr="00704CB2" w:rsidRDefault="002A094D" w:rsidP="00704CB2">
            <w:pPr>
              <w:ind w:right="78"/>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p>
        </w:tc>
        <w:tc>
          <w:tcPr>
            <w:tcW w:w="852" w:type="dxa"/>
          </w:tcPr>
          <w:p w14:paraId="3D1E12AB" w14:textId="77777777" w:rsidR="002A094D" w:rsidRPr="00F21EC1" w:rsidRDefault="002A094D" w:rsidP="002A094D">
            <w:pPr>
              <w:widowControl w:val="0"/>
              <w:spacing w:line="240" w:lineRule="exact"/>
              <w:ind w:right="-180"/>
              <w:jc w:val="both"/>
              <w:rPr>
                <w:rFonts w:cs="Arial"/>
              </w:rPr>
            </w:pPr>
          </w:p>
        </w:tc>
        <w:tc>
          <w:tcPr>
            <w:tcW w:w="4258" w:type="dxa"/>
          </w:tcPr>
          <w:p w14:paraId="45BF102C" w14:textId="77777777" w:rsidR="002A094D" w:rsidRPr="000D41A4" w:rsidRDefault="002A094D" w:rsidP="00DC5D7A">
            <w:pPr>
              <w:ind w:left="-2"/>
              <w:rPr>
                <w:rFonts w:cs="Arial"/>
                <w:b/>
                <w:color w:val="FF0000"/>
                <w:u w:val="single"/>
              </w:rPr>
            </w:pPr>
            <w:r w:rsidRPr="000D41A4">
              <w:rPr>
                <w:rFonts w:cs="Arial"/>
                <w:b/>
                <w:color w:val="FF0000"/>
                <w:u w:val="single"/>
              </w:rPr>
              <w:t>Ente committente:</w:t>
            </w:r>
          </w:p>
          <w:p w14:paraId="4DDC50F5" w14:textId="77777777" w:rsidR="002A094D" w:rsidRPr="00DC5D7A" w:rsidRDefault="002A094D" w:rsidP="00DC5D7A">
            <w:pPr>
              <w:pStyle w:val="Default"/>
              <w:widowControl w:val="0"/>
              <w:spacing w:line="240" w:lineRule="exact"/>
              <w:ind w:left="-2" w:right="105"/>
              <w:jc w:val="both"/>
              <w:rPr>
                <w:rFonts w:cs="Arial"/>
                <w:bCs/>
                <w:i/>
                <w:color w:val="FF0000"/>
                <w:sz w:val="18"/>
                <w:szCs w:val="18"/>
                <w:highlight w:val="green"/>
                <w:u w:val="single"/>
              </w:rPr>
            </w:pPr>
            <w:r w:rsidRPr="00DC5D7A">
              <w:rPr>
                <w:rFonts w:cs="Arial"/>
                <w:bCs/>
                <w:i/>
                <w:color w:val="FF0000"/>
                <w:sz w:val="18"/>
                <w:szCs w:val="18"/>
                <w:highlight w:val="green"/>
                <w:u w:val="single"/>
              </w:rPr>
              <w:t>Denominazione ed indirizzo</w:t>
            </w:r>
          </w:p>
          <w:p w14:paraId="181AB334" w14:textId="77777777" w:rsidR="002A094D" w:rsidRPr="00F21EC1" w:rsidRDefault="002A094D" w:rsidP="00704CB2">
            <w:pPr>
              <w:ind w:left="-2"/>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r>
      <w:tr w:rsidR="00704CB2" w:rsidRPr="00440BC9" w14:paraId="30CF850D" w14:textId="77777777" w:rsidTr="006C493C">
        <w:tc>
          <w:tcPr>
            <w:tcW w:w="4403" w:type="dxa"/>
          </w:tcPr>
          <w:p w14:paraId="2E07A5AE" w14:textId="77777777" w:rsidR="00704CB2" w:rsidRPr="000D41A4" w:rsidRDefault="00704CB2" w:rsidP="002A094D">
            <w:pPr>
              <w:ind w:right="78"/>
              <w:rPr>
                <w:rFonts w:cs="Arial"/>
                <w:b/>
                <w:color w:val="FF0000"/>
                <w:u w:val="single"/>
                <w:lang w:val="de-DE"/>
              </w:rPr>
            </w:pPr>
          </w:p>
        </w:tc>
        <w:tc>
          <w:tcPr>
            <w:tcW w:w="852" w:type="dxa"/>
          </w:tcPr>
          <w:p w14:paraId="766BE17E" w14:textId="77777777" w:rsidR="00704CB2" w:rsidRPr="00F21EC1" w:rsidRDefault="00704CB2" w:rsidP="002A094D">
            <w:pPr>
              <w:widowControl w:val="0"/>
              <w:spacing w:line="240" w:lineRule="exact"/>
              <w:ind w:right="-180"/>
              <w:jc w:val="both"/>
              <w:rPr>
                <w:rFonts w:cs="Arial"/>
              </w:rPr>
            </w:pPr>
          </w:p>
        </w:tc>
        <w:tc>
          <w:tcPr>
            <w:tcW w:w="4258" w:type="dxa"/>
          </w:tcPr>
          <w:p w14:paraId="23B6A473" w14:textId="77777777" w:rsidR="00704CB2" w:rsidRPr="000D41A4" w:rsidRDefault="00704CB2" w:rsidP="00DC5D7A">
            <w:pPr>
              <w:ind w:left="-2"/>
              <w:rPr>
                <w:rFonts w:cs="Arial"/>
                <w:b/>
                <w:color w:val="FF0000"/>
                <w:u w:val="single"/>
              </w:rPr>
            </w:pPr>
          </w:p>
        </w:tc>
      </w:tr>
      <w:tr w:rsidR="002A094D" w:rsidRPr="00440BC9" w14:paraId="11758D2D" w14:textId="77777777" w:rsidTr="006C493C">
        <w:tc>
          <w:tcPr>
            <w:tcW w:w="4403" w:type="dxa"/>
          </w:tcPr>
          <w:p w14:paraId="2430232F" w14:textId="77777777" w:rsidR="002A094D" w:rsidRPr="00A67704" w:rsidRDefault="006A527C" w:rsidP="002A094D">
            <w:pPr>
              <w:ind w:right="78"/>
              <w:rPr>
                <w:rFonts w:cs="Arial"/>
                <w:b/>
                <w:lang w:val="de-DE"/>
              </w:rPr>
            </w:pPr>
            <w:r w:rsidRPr="006A527C">
              <w:rPr>
                <w:rFonts w:cs="Arial"/>
                <w:b/>
                <w:lang w:val="de-DE"/>
              </w:rPr>
              <w:t xml:space="preserve">Einziger </w:t>
            </w:r>
            <w:r>
              <w:rPr>
                <w:rFonts w:cs="Arial"/>
                <w:b/>
                <w:lang w:val="de-DE"/>
              </w:rPr>
              <w:t>V</w:t>
            </w:r>
            <w:r w:rsidR="002A094D" w:rsidRPr="00A67704">
              <w:rPr>
                <w:rFonts w:cs="Arial"/>
                <w:b/>
                <w:lang w:val="de-DE"/>
              </w:rPr>
              <w:t>erfahrensverantwortlicher (</w:t>
            </w:r>
            <w:r>
              <w:rPr>
                <w:rFonts w:cs="Arial"/>
                <w:b/>
                <w:lang w:val="de-DE"/>
              </w:rPr>
              <w:t>EVV</w:t>
            </w:r>
            <w:r w:rsidR="002A094D" w:rsidRPr="00A67704">
              <w:rPr>
                <w:rFonts w:cs="Arial"/>
                <w:b/>
                <w:lang w:val="de-DE"/>
              </w:rPr>
              <w:t>):</w:t>
            </w:r>
          </w:p>
          <w:p w14:paraId="65C28548" w14:textId="77777777" w:rsidR="002A094D" w:rsidRPr="00704CB2" w:rsidRDefault="002A094D" w:rsidP="00704CB2">
            <w:pPr>
              <w:ind w:right="78"/>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p>
        </w:tc>
        <w:tc>
          <w:tcPr>
            <w:tcW w:w="852" w:type="dxa"/>
          </w:tcPr>
          <w:p w14:paraId="728018BC" w14:textId="77777777" w:rsidR="002A094D" w:rsidRPr="00F21EC1" w:rsidRDefault="002A094D" w:rsidP="002A094D">
            <w:pPr>
              <w:widowControl w:val="0"/>
              <w:spacing w:line="240" w:lineRule="exact"/>
              <w:ind w:right="-180"/>
              <w:jc w:val="both"/>
              <w:rPr>
                <w:rFonts w:cs="Arial"/>
              </w:rPr>
            </w:pPr>
          </w:p>
        </w:tc>
        <w:tc>
          <w:tcPr>
            <w:tcW w:w="4258" w:type="dxa"/>
          </w:tcPr>
          <w:p w14:paraId="3741CE9F" w14:textId="77777777" w:rsidR="002A094D" w:rsidRPr="00A67704" w:rsidRDefault="002A094D" w:rsidP="00DC5D7A">
            <w:pPr>
              <w:ind w:left="-2"/>
              <w:rPr>
                <w:rFonts w:cs="Arial"/>
                <w:b/>
              </w:rPr>
            </w:pPr>
            <w:r w:rsidRPr="00A67704">
              <w:rPr>
                <w:rFonts w:cs="Arial"/>
                <w:b/>
              </w:rPr>
              <w:t xml:space="preserve">Responsabile del procedimento </w:t>
            </w:r>
            <w:r w:rsidRPr="00A67704">
              <w:rPr>
                <w:rFonts w:cs="Arial"/>
                <w:b/>
                <w:lang w:val="de-DE"/>
              </w:rPr>
              <w:t>(RUP):</w:t>
            </w:r>
          </w:p>
          <w:p w14:paraId="72A07A02" w14:textId="77777777" w:rsidR="002A094D" w:rsidRPr="00F21EC1" w:rsidRDefault="002A094D" w:rsidP="00704CB2">
            <w:pPr>
              <w:ind w:left="-2" w:right="78"/>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r>
      <w:tr w:rsidR="002A094D" w:rsidRPr="00440BC9" w14:paraId="3CBE0EF5" w14:textId="77777777" w:rsidTr="006C493C">
        <w:tc>
          <w:tcPr>
            <w:tcW w:w="4403" w:type="dxa"/>
          </w:tcPr>
          <w:p w14:paraId="65B5A0EE" w14:textId="77777777" w:rsidR="002A094D" w:rsidRPr="00F21EC1" w:rsidRDefault="002A094D" w:rsidP="002A094D">
            <w:pPr>
              <w:pStyle w:val="Default"/>
              <w:widowControl w:val="0"/>
              <w:spacing w:line="240" w:lineRule="exact"/>
              <w:ind w:right="76"/>
              <w:jc w:val="both"/>
              <w:rPr>
                <w:lang w:val="en-US"/>
              </w:rPr>
            </w:pPr>
          </w:p>
        </w:tc>
        <w:tc>
          <w:tcPr>
            <w:tcW w:w="852" w:type="dxa"/>
          </w:tcPr>
          <w:p w14:paraId="03EBC366" w14:textId="77777777" w:rsidR="002A094D" w:rsidRPr="00F21EC1" w:rsidRDefault="002A094D" w:rsidP="002A094D">
            <w:pPr>
              <w:widowControl w:val="0"/>
              <w:spacing w:line="240" w:lineRule="exact"/>
              <w:ind w:right="-180"/>
              <w:jc w:val="both"/>
              <w:rPr>
                <w:rFonts w:cs="Arial"/>
              </w:rPr>
            </w:pPr>
          </w:p>
        </w:tc>
        <w:tc>
          <w:tcPr>
            <w:tcW w:w="4258" w:type="dxa"/>
          </w:tcPr>
          <w:p w14:paraId="06B3D9FA" w14:textId="77777777" w:rsidR="002A094D" w:rsidRPr="00F21EC1" w:rsidRDefault="002A094D" w:rsidP="002A094D">
            <w:pPr>
              <w:pStyle w:val="Default"/>
              <w:widowControl w:val="0"/>
              <w:spacing w:line="240" w:lineRule="exact"/>
              <w:ind w:right="105"/>
              <w:jc w:val="both"/>
              <w:rPr>
                <w:rFonts w:cs="Arial"/>
                <w:color w:val="auto"/>
                <w:sz w:val="20"/>
                <w:szCs w:val="20"/>
                <w:lang w:val="en-US"/>
              </w:rPr>
            </w:pPr>
          </w:p>
        </w:tc>
      </w:tr>
      <w:tr w:rsidR="000F4B50" w:rsidRPr="00EA4A3D" w14:paraId="41F923DD" w14:textId="77777777" w:rsidTr="006C493C">
        <w:tc>
          <w:tcPr>
            <w:tcW w:w="4403" w:type="dxa"/>
            <w:shd w:val="clear" w:color="auto" w:fill="E7E6E6" w:themeFill="background2"/>
          </w:tcPr>
          <w:p w14:paraId="62509D40" w14:textId="77777777" w:rsidR="000F4B50" w:rsidRPr="003F483A" w:rsidRDefault="00232A86" w:rsidP="005D66AF">
            <w:pPr>
              <w:pStyle w:val="Default"/>
              <w:widowControl w:val="0"/>
              <w:numPr>
                <w:ilvl w:val="0"/>
                <w:numId w:val="17"/>
              </w:numPr>
              <w:spacing w:line="240" w:lineRule="exact"/>
              <w:ind w:left="439" w:hanging="426"/>
              <w:jc w:val="both"/>
              <w:rPr>
                <w:lang w:val="de-DE"/>
              </w:rPr>
            </w:pPr>
            <w:r w:rsidRPr="003F483A">
              <w:rPr>
                <w:rFonts w:cs="Arial"/>
                <w:b/>
                <w:sz w:val="20"/>
                <w:lang w:val="de-DE"/>
              </w:rPr>
              <w:t>BESCHREIBUNG DES BAUVORHABENS UND GESCHÄTZTE BAUKOSTEN</w:t>
            </w:r>
          </w:p>
        </w:tc>
        <w:tc>
          <w:tcPr>
            <w:tcW w:w="852" w:type="dxa"/>
            <w:shd w:val="clear" w:color="auto" w:fill="auto"/>
          </w:tcPr>
          <w:p w14:paraId="49AD8EB2" w14:textId="77777777" w:rsidR="000F4B50" w:rsidRPr="003F483A" w:rsidRDefault="000F4B50" w:rsidP="000F4B50">
            <w:pPr>
              <w:widowControl w:val="0"/>
              <w:spacing w:line="240" w:lineRule="exact"/>
              <w:ind w:right="-180"/>
              <w:jc w:val="both"/>
              <w:rPr>
                <w:rFonts w:cs="Arial"/>
                <w:lang w:val="de-DE"/>
              </w:rPr>
            </w:pPr>
          </w:p>
        </w:tc>
        <w:tc>
          <w:tcPr>
            <w:tcW w:w="4258" w:type="dxa"/>
            <w:shd w:val="clear" w:color="auto" w:fill="E7E6E6" w:themeFill="background2"/>
          </w:tcPr>
          <w:p w14:paraId="22481277" w14:textId="77777777" w:rsidR="000F4B50" w:rsidRPr="003F483A" w:rsidRDefault="000F4B50" w:rsidP="005D66AF">
            <w:pPr>
              <w:pStyle w:val="Default"/>
              <w:widowControl w:val="0"/>
              <w:numPr>
                <w:ilvl w:val="0"/>
                <w:numId w:val="18"/>
              </w:numPr>
              <w:spacing w:line="240" w:lineRule="exact"/>
              <w:ind w:left="425" w:hanging="425"/>
              <w:jc w:val="both"/>
              <w:rPr>
                <w:rFonts w:cs="Arial"/>
                <w:color w:val="auto"/>
                <w:sz w:val="20"/>
                <w:szCs w:val="20"/>
              </w:rPr>
            </w:pPr>
            <w:r w:rsidRPr="003F483A">
              <w:rPr>
                <w:rFonts w:cs="Arial"/>
                <w:b/>
                <w:sz w:val="20"/>
              </w:rPr>
              <w:t>DESCRIZIONE DELL’INTERVENTO E COSTO STIMATO PER LA REALIZZAZIONE DELL’OPERA</w:t>
            </w:r>
            <w:r w:rsidRPr="003F483A">
              <w:rPr>
                <w:rFonts w:cs="Arial"/>
                <w:color w:val="auto"/>
                <w:sz w:val="20"/>
                <w:szCs w:val="20"/>
              </w:rPr>
              <w:t xml:space="preserve"> </w:t>
            </w:r>
          </w:p>
        </w:tc>
      </w:tr>
      <w:tr w:rsidR="000F4B50" w:rsidRPr="00EA4A3D" w14:paraId="4A340EF8" w14:textId="77777777" w:rsidTr="006C493C">
        <w:tc>
          <w:tcPr>
            <w:tcW w:w="4403" w:type="dxa"/>
          </w:tcPr>
          <w:p w14:paraId="0DE1BDD0" w14:textId="77777777" w:rsidR="000F4B50" w:rsidRPr="008129F5" w:rsidRDefault="000F4B50" w:rsidP="002A094D">
            <w:pPr>
              <w:pStyle w:val="Default"/>
              <w:widowControl w:val="0"/>
              <w:spacing w:line="240" w:lineRule="exact"/>
              <w:ind w:right="76"/>
              <w:jc w:val="both"/>
            </w:pPr>
          </w:p>
        </w:tc>
        <w:tc>
          <w:tcPr>
            <w:tcW w:w="852" w:type="dxa"/>
          </w:tcPr>
          <w:p w14:paraId="283B96F3" w14:textId="77777777" w:rsidR="000F4B50" w:rsidRPr="008129F5" w:rsidRDefault="000F4B50" w:rsidP="002A094D">
            <w:pPr>
              <w:widowControl w:val="0"/>
              <w:spacing w:line="240" w:lineRule="exact"/>
              <w:ind w:right="-180"/>
              <w:jc w:val="both"/>
              <w:rPr>
                <w:rFonts w:cs="Arial"/>
                <w:lang w:val="it-IT"/>
              </w:rPr>
            </w:pPr>
          </w:p>
        </w:tc>
        <w:tc>
          <w:tcPr>
            <w:tcW w:w="4258" w:type="dxa"/>
          </w:tcPr>
          <w:p w14:paraId="111ABF92" w14:textId="77777777" w:rsidR="000F4B50" w:rsidRPr="008129F5" w:rsidRDefault="000F4B50" w:rsidP="002A094D">
            <w:pPr>
              <w:pStyle w:val="Default"/>
              <w:widowControl w:val="0"/>
              <w:spacing w:line="240" w:lineRule="exact"/>
              <w:ind w:right="105"/>
              <w:jc w:val="both"/>
              <w:rPr>
                <w:rFonts w:cs="Arial"/>
                <w:color w:val="auto"/>
                <w:sz w:val="20"/>
                <w:szCs w:val="20"/>
              </w:rPr>
            </w:pPr>
          </w:p>
        </w:tc>
      </w:tr>
      <w:tr w:rsidR="000F4B50" w:rsidRPr="00440BC9" w14:paraId="7DFCD7EC" w14:textId="77777777" w:rsidTr="006C493C">
        <w:tc>
          <w:tcPr>
            <w:tcW w:w="4403" w:type="dxa"/>
          </w:tcPr>
          <w:p w14:paraId="4A2F0C25" w14:textId="77777777" w:rsidR="00204B32" w:rsidRPr="00204B32" w:rsidRDefault="00204B32" w:rsidP="00204B32">
            <w:pPr>
              <w:widowControl w:val="0"/>
              <w:ind w:right="78"/>
              <w:jc w:val="both"/>
              <w:rPr>
                <w:rFonts w:cs="Arial"/>
                <w:color w:val="FF0000"/>
                <w:highlight w:val="green"/>
                <w:lang w:val="de-DE"/>
              </w:rPr>
            </w:pPr>
            <w:r w:rsidRPr="00204B32">
              <w:rPr>
                <w:rFonts w:cs="Arial"/>
                <w:color w:val="FF0000"/>
                <w:highlight w:val="green"/>
                <w:lang w:val="de-DE"/>
              </w:rPr>
              <w:t>Beschreibung des Bauvorhabens einfügen</w:t>
            </w:r>
          </w:p>
          <w:p w14:paraId="09F1CF4C" w14:textId="77777777" w:rsidR="000F4B50" w:rsidRPr="00F21EC1" w:rsidRDefault="000F4B50" w:rsidP="002A094D">
            <w:pPr>
              <w:pStyle w:val="Default"/>
              <w:widowControl w:val="0"/>
              <w:spacing w:line="240" w:lineRule="exact"/>
              <w:ind w:right="76"/>
              <w:jc w:val="both"/>
              <w:rPr>
                <w:lang w:val="en-US"/>
              </w:rPr>
            </w:pPr>
          </w:p>
        </w:tc>
        <w:tc>
          <w:tcPr>
            <w:tcW w:w="852" w:type="dxa"/>
          </w:tcPr>
          <w:p w14:paraId="1CAA40A6" w14:textId="77777777" w:rsidR="000F4B50" w:rsidRPr="00F21EC1" w:rsidRDefault="000F4B50" w:rsidP="002A094D">
            <w:pPr>
              <w:widowControl w:val="0"/>
              <w:spacing w:line="240" w:lineRule="exact"/>
              <w:ind w:right="-180"/>
              <w:jc w:val="both"/>
              <w:rPr>
                <w:rFonts w:cs="Arial"/>
              </w:rPr>
            </w:pPr>
          </w:p>
        </w:tc>
        <w:tc>
          <w:tcPr>
            <w:tcW w:w="4258" w:type="dxa"/>
          </w:tcPr>
          <w:p w14:paraId="4A7ECFF5" w14:textId="77777777" w:rsidR="000F4B50" w:rsidRPr="00F21EC1" w:rsidRDefault="00E03177" w:rsidP="002A094D">
            <w:pPr>
              <w:pStyle w:val="Default"/>
              <w:widowControl w:val="0"/>
              <w:spacing w:line="240" w:lineRule="exact"/>
              <w:ind w:right="105"/>
              <w:jc w:val="both"/>
              <w:rPr>
                <w:rFonts w:cs="Arial"/>
                <w:color w:val="auto"/>
                <w:sz w:val="20"/>
                <w:szCs w:val="20"/>
                <w:lang w:val="en-US"/>
              </w:rPr>
            </w:pPr>
            <w:r w:rsidRPr="00931327">
              <w:rPr>
                <w:rFonts w:cs="Arial"/>
                <w:color w:val="FF0000"/>
                <w:sz w:val="20"/>
                <w:highlight w:val="green"/>
              </w:rPr>
              <w:t>Inserire descrizione dell’opera</w:t>
            </w:r>
          </w:p>
        </w:tc>
      </w:tr>
      <w:tr w:rsidR="00704CB2" w:rsidRPr="00440BC9" w14:paraId="226A64B7" w14:textId="77777777" w:rsidTr="006C493C">
        <w:tc>
          <w:tcPr>
            <w:tcW w:w="4403" w:type="dxa"/>
          </w:tcPr>
          <w:p w14:paraId="67F4647B" w14:textId="77777777" w:rsidR="00704CB2" w:rsidRPr="00204B32" w:rsidRDefault="00704CB2" w:rsidP="00204B32">
            <w:pPr>
              <w:widowControl w:val="0"/>
              <w:ind w:right="78"/>
              <w:jc w:val="both"/>
              <w:rPr>
                <w:rFonts w:cs="Arial"/>
                <w:color w:val="FF0000"/>
                <w:highlight w:val="green"/>
                <w:lang w:val="de-DE"/>
              </w:rPr>
            </w:pPr>
          </w:p>
        </w:tc>
        <w:tc>
          <w:tcPr>
            <w:tcW w:w="852" w:type="dxa"/>
          </w:tcPr>
          <w:p w14:paraId="25BFA451" w14:textId="77777777" w:rsidR="00704CB2" w:rsidRPr="00F21EC1" w:rsidRDefault="00704CB2" w:rsidP="002A094D">
            <w:pPr>
              <w:widowControl w:val="0"/>
              <w:spacing w:line="240" w:lineRule="exact"/>
              <w:ind w:right="-180"/>
              <w:jc w:val="both"/>
              <w:rPr>
                <w:rFonts w:cs="Arial"/>
              </w:rPr>
            </w:pPr>
          </w:p>
        </w:tc>
        <w:tc>
          <w:tcPr>
            <w:tcW w:w="4258" w:type="dxa"/>
          </w:tcPr>
          <w:p w14:paraId="440F84E7" w14:textId="77777777" w:rsidR="00704CB2" w:rsidRPr="00931327" w:rsidRDefault="00704CB2" w:rsidP="002A094D">
            <w:pPr>
              <w:pStyle w:val="Default"/>
              <w:widowControl w:val="0"/>
              <w:spacing w:line="240" w:lineRule="exact"/>
              <w:ind w:right="105"/>
              <w:jc w:val="both"/>
              <w:rPr>
                <w:rFonts w:cs="Arial"/>
                <w:color w:val="FF0000"/>
                <w:sz w:val="20"/>
                <w:highlight w:val="green"/>
              </w:rPr>
            </w:pPr>
          </w:p>
        </w:tc>
      </w:tr>
      <w:tr w:rsidR="000F4B50" w:rsidRPr="00EA4A3D" w14:paraId="24C24166" w14:textId="77777777" w:rsidTr="006C493C">
        <w:tc>
          <w:tcPr>
            <w:tcW w:w="4403" w:type="dxa"/>
          </w:tcPr>
          <w:p w14:paraId="66A68F4E" w14:textId="77777777" w:rsidR="000F4B50" w:rsidRPr="00F21EC1" w:rsidRDefault="00E03177" w:rsidP="005D66AF">
            <w:pPr>
              <w:pStyle w:val="Default"/>
              <w:widowControl w:val="0"/>
              <w:numPr>
                <w:ilvl w:val="1"/>
                <w:numId w:val="18"/>
              </w:numPr>
              <w:spacing w:line="240" w:lineRule="exact"/>
              <w:ind w:left="439" w:hanging="426"/>
              <w:jc w:val="both"/>
              <w:rPr>
                <w:lang w:val="en-US"/>
              </w:rPr>
            </w:pPr>
            <w:r w:rsidRPr="00E03177">
              <w:rPr>
                <w:rFonts w:cs="Arial"/>
                <w:b/>
                <w:bCs/>
                <w:caps/>
                <w:sz w:val="20"/>
                <w:lang w:val="de-DE"/>
              </w:rPr>
              <w:t>AUSFÜHRUNGSORT</w:t>
            </w:r>
            <w:r w:rsidRPr="006041B1">
              <w:rPr>
                <w:rFonts w:cs="Arial"/>
                <w:b/>
                <w:sz w:val="20"/>
                <w:lang w:val="de-DE"/>
              </w:rPr>
              <w:t xml:space="preserve"> DER ARBEITEN</w:t>
            </w:r>
          </w:p>
        </w:tc>
        <w:tc>
          <w:tcPr>
            <w:tcW w:w="852" w:type="dxa"/>
          </w:tcPr>
          <w:p w14:paraId="1ED48079" w14:textId="77777777" w:rsidR="000F4B50" w:rsidRPr="00F21EC1" w:rsidRDefault="000F4B50" w:rsidP="002A094D">
            <w:pPr>
              <w:widowControl w:val="0"/>
              <w:spacing w:line="240" w:lineRule="exact"/>
              <w:ind w:right="-180"/>
              <w:jc w:val="both"/>
              <w:rPr>
                <w:rFonts w:cs="Arial"/>
              </w:rPr>
            </w:pPr>
          </w:p>
        </w:tc>
        <w:tc>
          <w:tcPr>
            <w:tcW w:w="4258" w:type="dxa"/>
          </w:tcPr>
          <w:p w14:paraId="59517354" w14:textId="77777777" w:rsidR="000F4B50" w:rsidRPr="008129F5" w:rsidRDefault="00E03177" w:rsidP="005D66AF">
            <w:pPr>
              <w:pStyle w:val="Default"/>
              <w:widowControl w:val="0"/>
              <w:numPr>
                <w:ilvl w:val="1"/>
                <w:numId w:val="17"/>
              </w:numPr>
              <w:spacing w:line="240" w:lineRule="exact"/>
              <w:ind w:left="425" w:hanging="425"/>
              <w:jc w:val="both"/>
              <w:rPr>
                <w:rFonts w:cs="Arial"/>
                <w:color w:val="auto"/>
                <w:sz w:val="20"/>
                <w:szCs w:val="20"/>
              </w:rPr>
            </w:pPr>
            <w:r w:rsidRPr="009F300B">
              <w:rPr>
                <w:rFonts w:cs="Arial"/>
                <w:b/>
                <w:bCs/>
                <w:caps/>
                <w:color w:val="auto"/>
                <w:sz w:val="20"/>
                <w:szCs w:val="20"/>
              </w:rPr>
              <w:t>LUOGO</w:t>
            </w:r>
            <w:r w:rsidRPr="006041B1">
              <w:rPr>
                <w:rFonts w:cs="Arial"/>
                <w:b/>
                <w:sz w:val="20"/>
              </w:rPr>
              <w:t xml:space="preserve"> DI ESECUZIONE DEI LAVORI</w:t>
            </w:r>
          </w:p>
        </w:tc>
      </w:tr>
      <w:tr w:rsidR="000F4B50" w:rsidRPr="00EA4A3D" w14:paraId="6039D86F" w14:textId="77777777" w:rsidTr="006C493C">
        <w:tc>
          <w:tcPr>
            <w:tcW w:w="4403" w:type="dxa"/>
          </w:tcPr>
          <w:p w14:paraId="4B539E67" w14:textId="77777777" w:rsidR="000F4B50" w:rsidRPr="008129F5" w:rsidRDefault="000F4B50" w:rsidP="002A094D">
            <w:pPr>
              <w:pStyle w:val="Default"/>
              <w:widowControl w:val="0"/>
              <w:spacing w:line="240" w:lineRule="exact"/>
              <w:ind w:right="76"/>
              <w:jc w:val="both"/>
            </w:pPr>
          </w:p>
        </w:tc>
        <w:tc>
          <w:tcPr>
            <w:tcW w:w="852" w:type="dxa"/>
          </w:tcPr>
          <w:p w14:paraId="61F09FAC" w14:textId="77777777" w:rsidR="000F4B50" w:rsidRPr="008129F5" w:rsidRDefault="000F4B50" w:rsidP="002A094D">
            <w:pPr>
              <w:widowControl w:val="0"/>
              <w:spacing w:line="240" w:lineRule="exact"/>
              <w:ind w:right="-180"/>
              <w:jc w:val="both"/>
              <w:rPr>
                <w:rFonts w:cs="Arial"/>
                <w:lang w:val="it-IT"/>
              </w:rPr>
            </w:pPr>
          </w:p>
        </w:tc>
        <w:tc>
          <w:tcPr>
            <w:tcW w:w="4258" w:type="dxa"/>
          </w:tcPr>
          <w:p w14:paraId="672A638C" w14:textId="77777777" w:rsidR="000F4B50" w:rsidRPr="008129F5" w:rsidRDefault="000F4B50" w:rsidP="002A094D">
            <w:pPr>
              <w:pStyle w:val="Default"/>
              <w:widowControl w:val="0"/>
              <w:spacing w:line="240" w:lineRule="exact"/>
              <w:ind w:right="105"/>
              <w:jc w:val="both"/>
              <w:rPr>
                <w:rFonts w:cs="Arial"/>
                <w:color w:val="auto"/>
                <w:sz w:val="20"/>
                <w:szCs w:val="20"/>
              </w:rPr>
            </w:pPr>
          </w:p>
        </w:tc>
      </w:tr>
      <w:tr w:rsidR="000F4B50" w:rsidRPr="00214E24" w14:paraId="3ABFF6FC" w14:textId="77777777" w:rsidTr="006C493C">
        <w:tc>
          <w:tcPr>
            <w:tcW w:w="4403" w:type="dxa"/>
          </w:tcPr>
          <w:p w14:paraId="26310DB7" w14:textId="77777777" w:rsidR="00764583" w:rsidRPr="00A22F73" w:rsidRDefault="00764583" w:rsidP="00764583">
            <w:pPr>
              <w:widowControl w:val="0"/>
              <w:ind w:right="78"/>
              <w:jc w:val="both"/>
              <w:rPr>
                <w:rFonts w:cs="Arial"/>
                <w:color w:val="FF0000"/>
                <w:lang w:val="de-DE"/>
              </w:rPr>
            </w:pPr>
            <w:r w:rsidRPr="00A22F73">
              <w:rPr>
                <w:rFonts w:cs="Arial"/>
                <w:color w:val="FF0000"/>
                <w:lang w:val="de-DE"/>
              </w:rPr>
              <w:t xml:space="preserve">Gemeinde </w:t>
            </w:r>
            <w:r w:rsidRPr="00A22F73">
              <w:rPr>
                <w:rFonts w:cs="Arial"/>
                <w:color w:val="FF0000"/>
                <w:lang w:val="de-DE"/>
              </w:rPr>
              <w:fldChar w:fldCharType="begin">
                <w:ffData>
                  <w:name w:val="Text1"/>
                  <w:enabled/>
                  <w:calcOnExit w:val="0"/>
                  <w:textInput/>
                </w:ffData>
              </w:fldChar>
            </w:r>
            <w:r w:rsidRPr="00A22F73">
              <w:rPr>
                <w:rFonts w:cs="Arial"/>
                <w:color w:val="FF0000"/>
                <w:lang w:val="de-DE"/>
              </w:rPr>
              <w:instrText xml:space="preserve"> FORMTEXT </w:instrText>
            </w:r>
            <w:r w:rsidRPr="00A22F73">
              <w:rPr>
                <w:rFonts w:cs="Arial"/>
                <w:color w:val="FF0000"/>
                <w:lang w:val="de-DE"/>
              </w:rPr>
            </w:r>
            <w:r w:rsidRPr="00A22F73">
              <w:rPr>
                <w:rFonts w:cs="Arial"/>
                <w:color w:val="FF0000"/>
                <w:lang w:val="de-DE"/>
              </w:rPr>
              <w:fldChar w:fldCharType="separate"/>
            </w:r>
            <w:r w:rsidRPr="00A22F73">
              <w:rPr>
                <w:rFonts w:cs="Arial"/>
                <w:color w:val="FF0000"/>
                <w:lang w:val="de-DE"/>
              </w:rPr>
              <w:t> </w:t>
            </w:r>
            <w:r w:rsidRPr="00A22F73">
              <w:rPr>
                <w:rFonts w:cs="Arial"/>
                <w:color w:val="FF0000"/>
                <w:lang w:val="de-DE"/>
              </w:rPr>
              <w:t> </w:t>
            </w:r>
            <w:r w:rsidRPr="00A22F73">
              <w:rPr>
                <w:rFonts w:cs="Arial"/>
                <w:color w:val="FF0000"/>
                <w:lang w:val="de-DE"/>
              </w:rPr>
              <w:t> </w:t>
            </w:r>
            <w:r w:rsidRPr="00A22F73">
              <w:rPr>
                <w:rFonts w:cs="Arial"/>
                <w:color w:val="FF0000"/>
                <w:lang w:val="de-DE"/>
              </w:rPr>
              <w:t> </w:t>
            </w:r>
            <w:r w:rsidRPr="00A22F73">
              <w:rPr>
                <w:rFonts w:cs="Arial"/>
                <w:color w:val="FF0000"/>
                <w:lang w:val="de-DE"/>
              </w:rPr>
              <w:t> </w:t>
            </w:r>
            <w:r w:rsidRPr="00A22F73">
              <w:rPr>
                <w:rFonts w:cs="Arial"/>
                <w:color w:val="FF0000"/>
                <w:lang w:val="de-DE"/>
              </w:rPr>
              <w:fldChar w:fldCharType="end"/>
            </w:r>
            <w:r w:rsidRPr="00A22F73">
              <w:rPr>
                <w:rFonts w:cs="Arial"/>
                <w:color w:val="FF0000"/>
                <w:lang w:val="de-DE"/>
              </w:rPr>
              <w:t>.</w:t>
            </w:r>
          </w:p>
          <w:p w14:paraId="42E7F4D4" w14:textId="77777777" w:rsidR="000F4B50" w:rsidRPr="00764583" w:rsidRDefault="00764583" w:rsidP="00764583">
            <w:pPr>
              <w:widowControl w:val="0"/>
              <w:ind w:right="78"/>
              <w:jc w:val="both"/>
              <w:rPr>
                <w:rFonts w:cs="Arial"/>
                <w:color w:val="FF0000"/>
                <w:lang w:val="de-DE"/>
              </w:rPr>
            </w:pPr>
            <w:r w:rsidRPr="00A22F73">
              <w:rPr>
                <w:rFonts w:cs="Arial"/>
                <w:color w:val="FF0000"/>
                <w:lang w:val="de-DE"/>
              </w:rPr>
              <w:t>NUTS-Code: ITH10</w:t>
            </w:r>
          </w:p>
        </w:tc>
        <w:tc>
          <w:tcPr>
            <w:tcW w:w="852" w:type="dxa"/>
          </w:tcPr>
          <w:p w14:paraId="57A85091" w14:textId="77777777" w:rsidR="000F4B50" w:rsidRPr="00F21EC1" w:rsidRDefault="000F4B50" w:rsidP="002A094D">
            <w:pPr>
              <w:widowControl w:val="0"/>
              <w:spacing w:line="240" w:lineRule="exact"/>
              <w:ind w:right="-180"/>
              <w:jc w:val="both"/>
              <w:rPr>
                <w:rFonts w:cs="Arial"/>
              </w:rPr>
            </w:pPr>
          </w:p>
        </w:tc>
        <w:tc>
          <w:tcPr>
            <w:tcW w:w="4258" w:type="dxa"/>
          </w:tcPr>
          <w:p w14:paraId="6F27A590" w14:textId="77777777" w:rsidR="00764583" w:rsidRPr="008129F5" w:rsidRDefault="00764583" w:rsidP="00764583">
            <w:pPr>
              <w:widowControl w:val="0"/>
              <w:jc w:val="both"/>
              <w:rPr>
                <w:rFonts w:cs="Arial"/>
                <w:color w:val="FF0000"/>
                <w:lang w:val="it-IT"/>
              </w:rPr>
            </w:pPr>
            <w:r w:rsidRPr="008129F5">
              <w:rPr>
                <w:rFonts w:cs="Arial"/>
                <w:color w:val="FF0000"/>
                <w:lang w:val="it-IT"/>
              </w:rPr>
              <w:t xml:space="preserve">Comune di </w:t>
            </w:r>
            <w:r w:rsidRPr="00A22F73">
              <w:rPr>
                <w:rFonts w:cs="Arial"/>
                <w:color w:val="FF0000"/>
              </w:rPr>
              <w:fldChar w:fldCharType="begin">
                <w:ffData>
                  <w:name w:val="Text1"/>
                  <w:enabled/>
                  <w:calcOnExit w:val="0"/>
                  <w:textInput/>
                </w:ffData>
              </w:fldChar>
            </w:r>
            <w:r w:rsidRPr="008129F5">
              <w:rPr>
                <w:rFonts w:cs="Arial"/>
                <w:color w:val="FF0000"/>
                <w:lang w:val="it-IT"/>
              </w:rPr>
              <w:instrText xml:space="preserve"> FORMTEXT </w:instrText>
            </w:r>
            <w:r w:rsidRPr="00A22F73">
              <w:rPr>
                <w:rFonts w:cs="Arial"/>
                <w:color w:val="FF0000"/>
              </w:rPr>
            </w:r>
            <w:r w:rsidRPr="00A22F73">
              <w:rPr>
                <w:rFonts w:cs="Arial"/>
                <w:color w:val="FF0000"/>
              </w:rPr>
              <w:fldChar w:fldCharType="separate"/>
            </w:r>
            <w:r w:rsidRPr="00A22F73">
              <w:rPr>
                <w:rFonts w:cs="Arial"/>
                <w:color w:val="FF0000"/>
              </w:rPr>
              <w:t> </w:t>
            </w:r>
            <w:r w:rsidRPr="00A22F73">
              <w:rPr>
                <w:rFonts w:cs="Arial"/>
                <w:color w:val="FF0000"/>
              </w:rPr>
              <w:t> </w:t>
            </w:r>
            <w:r w:rsidRPr="00A22F73">
              <w:rPr>
                <w:rFonts w:cs="Arial"/>
                <w:color w:val="FF0000"/>
              </w:rPr>
              <w:t> </w:t>
            </w:r>
            <w:r w:rsidRPr="00A22F73">
              <w:rPr>
                <w:rFonts w:cs="Arial"/>
                <w:color w:val="FF0000"/>
              </w:rPr>
              <w:t> </w:t>
            </w:r>
            <w:r w:rsidRPr="00A22F73">
              <w:rPr>
                <w:rFonts w:cs="Arial"/>
                <w:color w:val="FF0000"/>
              </w:rPr>
              <w:t> </w:t>
            </w:r>
            <w:r w:rsidRPr="00A22F73">
              <w:rPr>
                <w:rFonts w:cs="Arial"/>
                <w:color w:val="FF0000"/>
              </w:rPr>
              <w:fldChar w:fldCharType="end"/>
            </w:r>
            <w:r w:rsidRPr="008129F5">
              <w:rPr>
                <w:rFonts w:cs="Arial"/>
                <w:color w:val="FF0000"/>
                <w:lang w:val="it-IT"/>
              </w:rPr>
              <w:t>.</w:t>
            </w:r>
          </w:p>
          <w:p w14:paraId="5F076BD0" w14:textId="77777777" w:rsidR="000F4B50" w:rsidRPr="008129F5" w:rsidRDefault="00764583" w:rsidP="002A094D">
            <w:pPr>
              <w:pStyle w:val="Default"/>
              <w:widowControl w:val="0"/>
              <w:spacing w:line="240" w:lineRule="exact"/>
              <w:ind w:right="105"/>
              <w:jc w:val="both"/>
              <w:rPr>
                <w:rFonts w:cs="Arial"/>
                <w:color w:val="auto"/>
                <w:sz w:val="20"/>
                <w:szCs w:val="20"/>
              </w:rPr>
            </w:pPr>
            <w:r w:rsidRPr="00A22F73">
              <w:rPr>
                <w:rFonts w:cs="Arial"/>
                <w:color w:val="FF0000"/>
                <w:sz w:val="20"/>
              </w:rPr>
              <w:t>NUTS: ITH10</w:t>
            </w:r>
          </w:p>
        </w:tc>
      </w:tr>
      <w:tr w:rsidR="000F4B50" w:rsidRPr="00214E24" w14:paraId="2016BB2C" w14:textId="77777777" w:rsidTr="006C493C">
        <w:tc>
          <w:tcPr>
            <w:tcW w:w="4403" w:type="dxa"/>
          </w:tcPr>
          <w:p w14:paraId="7172F504" w14:textId="77777777" w:rsidR="000F4B50" w:rsidRPr="008129F5" w:rsidRDefault="000F4B50" w:rsidP="002A094D">
            <w:pPr>
              <w:pStyle w:val="Default"/>
              <w:widowControl w:val="0"/>
              <w:spacing w:line="240" w:lineRule="exact"/>
              <w:ind w:right="76"/>
              <w:jc w:val="both"/>
            </w:pPr>
          </w:p>
        </w:tc>
        <w:tc>
          <w:tcPr>
            <w:tcW w:w="852" w:type="dxa"/>
          </w:tcPr>
          <w:p w14:paraId="622E81A1" w14:textId="77777777" w:rsidR="000F4B50" w:rsidRPr="008129F5" w:rsidRDefault="000F4B50" w:rsidP="002A094D">
            <w:pPr>
              <w:widowControl w:val="0"/>
              <w:spacing w:line="240" w:lineRule="exact"/>
              <w:ind w:right="-180"/>
              <w:jc w:val="both"/>
              <w:rPr>
                <w:rFonts w:cs="Arial"/>
                <w:lang w:val="it-IT"/>
              </w:rPr>
            </w:pPr>
          </w:p>
        </w:tc>
        <w:tc>
          <w:tcPr>
            <w:tcW w:w="4258" w:type="dxa"/>
          </w:tcPr>
          <w:p w14:paraId="2D2FDBF9" w14:textId="77777777" w:rsidR="000F4B50" w:rsidRPr="008129F5" w:rsidRDefault="000F4B50" w:rsidP="002A094D">
            <w:pPr>
              <w:pStyle w:val="Default"/>
              <w:widowControl w:val="0"/>
              <w:spacing w:line="240" w:lineRule="exact"/>
              <w:ind w:right="105"/>
              <w:jc w:val="both"/>
              <w:rPr>
                <w:rFonts w:cs="Arial"/>
                <w:color w:val="auto"/>
                <w:sz w:val="20"/>
                <w:szCs w:val="20"/>
              </w:rPr>
            </w:pPr>
          </w:p>
        </w:tc>
      </w:tr>
      <w:tr w:rsidR="000F4B50" w:rsidRPr="00EA4A3D" w14:paraId="0CA431F9" w14:textId="77777777" w:rsidTr="006C493C">
        <w:tc>
          <w:tcPr>
            <w:tcW w:w="4403" w:type="dxa"/>
          </w:tcPr>
          <w:p w14:paraId="2317470D" w14:textId="77777777" w:rsidR="000F4B50" w:rsidRPr="003F483A" w:rsidRDefault="00204B32" w:rsidP="005D66AF">
            <w:pPr>
              <w:pStyle w:val="Default"/>
              <w:widowControl w:val="0"/>
              <w:numPr>
                <w:ilvl w:val="1"/>
                <w:numId w:val="18"/>
              </w:numPr>
              <w:spacing w:line="240" w:lineRule="exact"/>
              <w:ind w:left="439" w:hanging="426"/>
              <w:jc w:val="both"/>
              <w:rPr>
                <w:rFonts w:cs="Arial"/>
                <w:b/>
                <w:sz w:val="20"/>
                <w:lang w:val="de-DE"/>
              </w:rPr>
            </w:pPr>
            <w:r w:rsidRPr="003F483A">
              <w:rPr>
                <w:rFonts w:cs="Arial"/>
                <w:b/>
                <w:sz w:val="20"/>
                <w:lang w:val="de-DE"/>
              </w:rPr>
              <w:t>GESCHÄTZTE BAUKOSTEN</w:t>
            </w:r>
          </w:p>
        </w:tc>
        <w:tc>
          <w:tcPr>
            <w:tcW w:w="852" w:type="dxa"/>
          </w:tcPr>
          <w:p w14:paraId="4F0D7CD0" w14:textId="77777777" w:rsidR="000F4B50" w:rsidRPr="003F483A" w:rsidRDefault="000F4B50" w:rsidP="002A094D">
            <w:pPr>
              <w:widowControl w:val="0"/>
              <w:spacing w:line="240" w:lineRule="exact"/>
              <w:ind w:right="-180"/>
              <w:jc w:val="both"/>
              <w:rPr>
                <w:rFonts w:cs="Arial"/>
                <w:lang w:val="de-DE"/>
              </w:rPr>
            </w:pPr>
          </w:p>
        </w:tc>
        <w:tc>
          <w:tcPr>
            <w:tcW w:w="4258" w:type="dxa"/>
          </w:tcPr>
          <w:p w14:paraId="537A0F27" w14:textId="77777777" w:rsidR="000F4B50" w:rsidRPr="003F483A" w:rsidRDefault="001D17B0" w:rsidP="005D66AF">
            <w:pPr>
              <w:pStyle w:val="Default"/>
              <w:widowControl w:val="0"/>
              <w:numPr>
                <w:ilvl w:val="1"/>
                <w:numId w:val="17"/>
              </w:numPr>
              <w:spacing w:line="240" w:lineRule="exact"/>
              <w:ind w:left="425" w:hanging="425"/>
              <w:jc w:val="both"/>
              <w:rPr>
                <w:rFonts w:cs="Arial"/>
                <w:b/>
                <w:sz w:val="20"/>
              </w:rPr>
            </w:pPr>
            <w:r w:rsidRPr="003F483A">
              <w:rPr>
                <w:rFonts w:cs="Arial"/>
                <w:b/>
                <w:sz w:val="20"/>
              </w:rPr>
              <w:t>COSTO STIMATO PER LA REALIZZAZIONE DELL’OPERA</w:t>
            </w:r>
          </w:p>
        </w:tc>
      </w:tr>
      <w:tr w:rsidR="00B42DF2" w:rsidRPr="00EA4A3D" w14:paraId="492BDE2B" w14:textId="77777777" w:rsidTr="006C493C">
        <w:tc>
          <w:tcPr>
            <w:tcW w:w="4403" w:type="dxa"/>
          </w:tcPr>
          <w:p w14:paraId="121DD907" w14:textId="77777777" w:rsidR="00B42DF2" w:rsidRPr="009F300B" w:rsidRDefault="00B42DF2" w:rsidP="00B42DF2">
            <w:pPr>
              <w:pStyle w:val="Default"/>
              <w:widowControl w:val="0"/>
              <w:spacing w:line="240" w:lineRule="exact"/>
              <w:ind w:left="439"/>
              <w:jc w:val="both"/>
              <w:rPr>
                <w:rFonts w:cs="Arial"/>
                <w:b/>
                <w:sz w:val="20"/>
              </w:rPr>
            </w:pPr>
          </w:p>
        </w:tc>
        <w:tc>
          <w:tcPr>
            <w:tcW w:w="852" w:type="dxa"/>
          </w:tcPr>
          <w:p w14:paraId="1E1BA488" w14:textId="77777777" w:rsidR="00B42DF2" w:rsidRPr="008129F5" w:rsidRDefault="00B42DF2" w:rsidP="002A094D">
            <w:pPr>
              <w:widowControl w:val="0"/>
              <w:spacing w:line="240" w:lineRule="exact"/>
              <w:ind w:right="-180"/>
              <w:jc w:val="both"/>
              <w:rPr>
                <w:rFonts w:cs="Arial"/>
                <w:lang w:val="it-IT"/>
              </w:rPr>
            </w:pPr>
          </w:p>
        </w:tc>
        <w:tc>
          <w:tcPr>
            <w:tcW w:w="4258" w:type="dxa"/>
          </w:tcPr>
          <w:p w14:paraId="2583B7B8" w14:textId="77777777" w:rsidR="00B42DF2" w:rsidRPr="006041B1" w:rsidRDefault="00B42DF2" w:rsidP="00B42DF2">
            <w:pPr>
              <w:pStyle w:val="Default"/>
              <w:widowControl w:val="0"/>
              <w:spacing w:line="240" w:lineRule="exact"/>
              <w:ind w:left="425"/>
              <w:jc w:val="both"/>
              <w:rPr>
                <w:rFonts w:cs="Arial"/>
                <w:b/>
                <w:sz w:val="20"/>
              </w:rPr>
            </w:pPr>
          </w:p>
        </w:tc>
      </w:tr>
      <w:tr w:rsidR="000F4B50" w:rsidRPr="00A068A4" w14:paraId="72F905B4" w14:textId="77777777" w:rsidTr="006C493C">
        <w:tc>
          <w:tcPr>
            <w:tcW w:w="4403" w:type="dxa"/>
          </w:tcPr>
          <w:p w14:paraId="32F6E6AC" w14:textId="77777777" w:rsidR="000F4B50" w:rsidRPr="006A527C" w:rsidRDefault="00B42DF2" w:rsidP="002A094D">
            <w:pPr>
              <w:pStyle w:val="Default"/>
              <w:widowControl w:val="0"/>
              <w:spacing w:line="240" w:lineRule="exact"/>
              <w:ind w:right="76"/>
              <w:jc w:val="both"/>
              <w:rPr>
                <w:lang w:val="de-DE"/>
              </w:rPr>
            </w:pPr>
            <w:r w:rsidRPr="002519C6">
              <w:rPr>
                <w:rFonts w:cs="Arial"/>
                <w:sz w:val="20"/>
                <w:lang w:val="de-DE"/>
              </w:rPr>
              <w:t xml:space="preserve">Die geschätzten Nettobaukosten belaufen sich </w:t>
            </w:r>
            <w:r w:rsidRPr="002519C6">
              <w:rPr>
                <w:rFonts w:cs="Arial"/>
                <w:color w:val="FF0000"/>
                <w:sz w:val="20"/>
                <w:lang w:val="de-DE"/>
              </w:rPr>
              <w:t xml:space="preserve">laut genehmigtem </w:t>
            </w:r>
            <w:r w:rsidRPr="000453BC">
              <w:rPr>
                <w:rFonts w:cs="Arial"/>
                <w:color w:val="FF0000"/>
                <w:sz w:val="20"/>
                <w:lang w:val="de-DE"/>
              </w:rPr>
              <w:t xml:space="preserve">Raumprogramm / laut </w:t>
            </w:r>
            <w:r w:rsidR="00A068A4" w:rsidRPr="00A068A4">
              <w:rPr>
                <w:rFonts w:cs="Arial"/>
                <w:color w:val="FF0000"/>
                <w:sz w:val="20"/>
                <w:lang w:val="de-DE"/>
              </w:rPr>
              <w:t xml:space="preserve">genehmigten </w:t>
            </w:r>
            <w:r w:rsidR="00A068A4">
              <w:rPr>
                <w:rFonts w:cs="Arial"/>
                <w:color w:val="FF0000"/>
                <w:sz w:val="20"/>
                <w:lang w:val="de-DE"/>
              </w:rPr>
              <w:t>t</w:t>
            </w:r>
            <w:r w:rsidRPr="000453BC">
              <w:rPr>
                <w:rFonts w:cs="Arial"/>
                <w:color w:val="FF0000"/>
                <w:sz w:val="20"/>
                <w:lang w:val="de-DE"/>
              </w:rPr>
              <w:t xml:space="preserve">echnischen Eigenschaften (Beschluss der Landesregierung / Beschluss des Gemeindeausschusses Nr. </w:t>
            </w:r>
            <w:r w:rsidRPr="000453BC">
              <w:rPr>
                <w:rFonts w:cs="Arial"/>
                <w:color w:val="FF0000"/>
                <w:sz w:val="20"/>
              </w:rPr>
              <w:fldChar w:fldCharType="begin">
                <w:ffData>
                  <w:name w:val="Text1"/>
                  <w:enabled/>
                  <w:calcOnExit w:val="0"/>
                  <w:textInput/>
                </w:ffData>
              </w:fldChar>
            </w:r>
            <w:r w:rsidRPr="000453BC">
              <w:rPr>
                <w:rFonts w:cs="Arial"/>
                <w:color w:val="FF0000"/>
                <w:sz w:val="20"/>
                <w:lang w:val="de-DE"/>
              </w:rPr>
              <w:instrText xml:space="preserve"> FORMTEXT </w:instrText>
            </w:r>
            <w:r w:rsidRPr="000453BC">
              <w:rPr>
                <w:rFonts w:cs="Arial"/>
                <w:color w:val="FF0000"/>
                <w:sz w:val="20"/>
              </w:rPr>
            </w:r>
            <w:r w:rsidRPr="000453BC">
              <w:rPr>
                <w:rFonts w:cs="Arial"/>
                <w:color w:val="FF0000"/>
                <w:sz w:val="20"/>
              </w:rPr>
              <w:fldChar w:fldCharType="separate"/>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fldChar w:fldCharType="end"/>
            </w:r>
            <w:r w:rsidRPr="000453BC">
              <w:rPr>
                <w:rFonts w:cs="Arial"/>
                <w:color w:val="FF0000"/>
                <w:sz w:val="20"/>
                <w:lang w:val="de-DE"/>
              </w:rPr>
              <w:t xml:space="preserve"> vom </w:t>
            </w:r>
            <w:r w:rsidRPr="000453BC">
              <w:rPr>
                <w:rFonts w:cs="Arial"/>
                <w:color w:val="FF0000"/>
                <w:sz w:val="20"/>
              </w:rPr>
              <w:fldChar w:fldCharType="begin">
                <w:ffData>
                  <w:name w:val="Text1"/>
                  <w:enabled/>
                  <w:calcOnExit w:val="0"/>
                  <w:textInput/>
                </w:ffData>
              </w:fldChar>
            </w:r>
            <w:r w:rsidRPr="000453BC">
              <w:rPr>
                <w:rFonts w:cs="Arial"/>
                <w:color w:val="FF0000"/>
                <w:sz w:val="20"/>
                <w:lang w:val="de-DE"/>
              </w:rPr>
              <w:instrText xml:space="preserve"> FORMTEXT </w:instrText>
            </w:r>
            <w:r w:rsidRPr="000453BC">
              <w:rPr>
                <w:rFonts w:cs="Arial"/>
                <w:color w:val="FF0000"/>
                <w:sz w:val="20"/>
              </w:rPr>
            </w:r>
            <w:r w:rsidRPr="000453BC">
              <w:rPr>
                <w:rFonts w:cs="Arial"/>
                <w:color w:val="FF0000"/>
                <w:sz w:val="20"/>
              </w:rPr>
              <w:fldChar w:fldCharType="separate"/>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fldChar w:fldCharType="end"/>
            </w:r>
            <w:r w:rsidRPr="000453BC">
              <w:rPr>
                <w:rFonts w:cs="Arial"/>
                <w:color w:val="FF0000"/>
                <w:sz w:val="20"/>
                <w:lang w:val="de-DE"/>
              </w:rPr>
              <w:t xml:space="preserve">) und </w:t>
            </w:r>
            <w:r w:rsidR="00A068A4">
              <w:rPr>
                <w:rFonts w:cs="Arial"/>
                <w:color w:val="FF0000"/>
                <w:sz w:val="20"/>
                <w:lang w:val="de-DE"/>
              </w:rPr>
              <w:t>v</w:t>
            </w:r>
            <w:r w:rsidRPr="000453BC">
              <w:rPr>
                <w:rFonts w:cs="Arial"/>
                <w:color w:val="FF0000"/>
                <w:sz w:val="20"/>
                <w:lang w:val="de-DE"/>
              </w:rPr>
              <w:t xml:space="preserve">orbereitendem Dokument zur Planung </w:t>
            </w:r>
            <w:r w:rsidRPr="002519C6">
              <w:rPr>
                <w:rFonts w:cs="Arial"/>
                <w:sz w:val="20"/>
                <w:lang w:val="de-DE"/>
              </w:rPr>
              <w:t>auf</w:t>
            </w:r>
          </w:p>
        </w:tc>
        <w:tc>
          <w:tcPr>
            <w:tcW w:w="852" w:type="dxa"/>
          </w:tcPr>
          <w:p w14:paraId="44FC2029" w14:textId="77777777" w:rsidR="000F4B50" w:rsidRPr="006A527C" w:rsidRDefault="000F4B50" w:rsidP="002A094D">
            <w:pPr>
              <w:widowControl w:val="0"/>
              <w:spacing w:line="240" w:lineRule="exact"/>
              <w:ind w:right="-180"/>
              <w:jc w:val="both"/>
              <w:rPr>
                <w:rFonts w:cs="Arial"/>
                <w:lang w:val="de-DE"/>
              </w:rPr>
            </w:pPr>
          </w:p>
        </w:tc>
        <w:tc>
          <w:tcPr>
            <w:tcW w:w="4258" w:type="dxa"/>
          </w:tcPr>
          <w:p w14:paraId="176AB045" w14:textId="77777777" w:rsidR="000F4B50" w:rsidRPr="00A068A4" w:rsidRDefault="00B42DF2" w:rsidP="002A094D">
            <w:pPr>
              <w:pStyle w:val="Default"/>
              <w:widowControl w:val="0"/>
              <w:spacing w:line="240" w:lineRule="exact"/>
              <w:ind w:right="105"/>
              <w:jc w:val="both"/>
              <w:rPr>
                <w:rFonts w:cs="Arial"/>
                <w:color w:val="auto"/>
                <w:sz w:val="20"/>
                <w:szCs w:val="20"/>
              </w:rPr>
            </w:pPr>
            <w:r w:rsidRPr="002519C6">
              <w:rPr>
                <w:rFonts w:cs="Arial"/>
                <w:sz w:val="20"/>
              </w:rPr>
              <w:t xml:space="preserve">Il costo di costruzione netto stimato secondo </w:t>
            </w:r>
            <w:r w:rsidRPr="002519C6">
              <w:rPr>
                <w:rFonts w:cs="Arial"/>
                <w:color w:val="FF0000"/>
                <w:sz w:val="20"/>
              </w:rPr>
              <w:t xml:space="preserve">il programma </w:t>
            </w:r>
            <w:r w:rsidRPr="000453BC">
              <w:rPr>
                <w:rFonts w:cs="Arial"/>
                <w:color w:val="FF0000"/>
                <w:sz w:val="20"/>
              </w:rPr>
              <w:t xml:space="preserve">planivolumetrico approvato / le caratteristiche tecniche approvate (Delibera della Giunta provinciale / comunale n. </w:t>
            </w:r>
            <w:r w:rsidRPr="000453BC">
              <w:rPr>
                <w:rFonts w:cs="Arial"/>
                <w:color w:val="FF0000"/>
                <w:sz w:val="20"/>
              </w:rPr>
              <w:fldChar w:fldCharType="begin">
                <w:ffData>
                  <w:name w:val="Text1"/>
                  <w:enabled/>
                  <w:calcOnExit w:val="0"/>
                  <w:textInput/>
                </w:ffData>
              </w:fldChar>
            </w:r>
            <w:r w:rsidRPr="000453BC">
              <w:rPr>
                <w:rFonts w:cs="Arial"/>
                <w:color w:val="FF0000"/>
                <w:sz w:val="20"/>
              </w:rPr>
              <w:instrText xml:space="preserve"> FORMTEXT </w:instrText>
            </w:r>
            <w:r w:rsidRPr="000453BC">
              <w:rPr>
                <w:rFonts w:cs="Arial"/>
                <w:color w:val="FF0000"/>
                <w:sz w:val="20"/>
              </w:rPr>
            </w:r>
            <w:r w:rsidRPr="000453BC">
              <w:rPr>
                <w:rFonts w:cs="Arial"/>
                <w:color w:val="FF0000"/>
                <w:sz w:val="20"/>
              </w:rPr>
              <w:fldChar w:fldCharType="separate"/>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fldChar w:fldCharType="end"/>
            </w:r>
            <w:r w:rsidRPr="000453BC">
              <w:rPr>
                <w:rFonts w:cs="Arial"/>
                <w:color w:val="FF0000"/>
                <w:sz w:val="20"/>
              </w:rPr>
              <w:t xml:space="preserve"> del </w:t>
            </w:r>
            <w:r w:rsidRPr="000453BC">
              <w:rPr>
                <w:rFonts w:cs="Arial"/>
                <w:color w:val="FF0000"/>
                <w:sz w:val="20"/>
              </w:rPr>
              <w:fldChar w:fldCharType="begin">
                <w:ffData>
                  <w:name w:val="Text1"/>
                  <w:enabled/>
                  <w:calcOnExit w:val="0"/>
                  <w:textInput/>
                </w:ffData>
              </w:fldChar>
            </w:r>
            <w:r w:rsidRPr="000453BC">
              <w:rPr>
                <w:rFonts w:cs="Arial"/>
                <w:color w:val="FF0000"/>
                <w:sz w:val="20"/>
              </w:rPr>
              <w:instrText xml:space="preserve"> FORMTEXT </w:instrText>
            </w:r>
            <w:r w:rsidRPr="000453BC">
              <w:rPr>
                <w:rFonts w:cs="Arial"/>
                <w:color w:val="FF0000"/>
                <w:sz w:val="20"/>
              </w:rPr>
            </w:r>
            <w:r w:rsidRPr="000453BC">
              <w:rPr>
                <w:rFonts w:cs="Arial"/>
                <w:color w:val="FF0000"/>
                <w:sz w:val="20"/>
              </w:rPr>
              <w:fldChar w:fldCharType="separate"/>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fldChar w:fldCharType="end"/>
            </w:r>
            <w:r w:rsidRPr="000453BC">
              <w:rPr>
                <w:rFonts w:cs="Arial"/>
                <w:color w:val="FF0000"/>
                <w:sz w:val="20"/>
              </w:rPr>
              <w:t xml:space="preserve">) e Documento </w:t>
            </w:r>
            <w:r w:rsidRPr="002519C6">
              <w:rPr>
                <w:rFonts w:cs="Arial"/>
                <w:color w:val="FF0000"/>
                <w:sz w:val="20"/>
              </w:rPr>
              <w:t>preliminare alla progettazione</w:t>
            </w:r>
            <w:r w:rsidRPr="002519C6">
              <w:rPr>
                <w:rFonts w:cs="Arial"/>
                <w:sz w:val="20"/>
              </w:rPr>
              <w:t xml:space="preserve"> ammonta a</w:t>
            </w:r>
          </w:p>
        </w:tc>
      </w:tr>
      <w:tr w:rsidR="00B42DF2" w:rsidRPr="00A068A4" w14:paraId="132A8B0D" w14:textId="77777777" w:rsidTr="006C493C">
        <w:tc>
          <w:tcPr>
            <w:tcW w:w="4403" w:type="dxa"/>
          </w:tcPr>
          <w:p w14:paraId="565CC4E6" w14:textId="77777777" w:rsidR="00B42DF2" w:rsidRPr="00A068A4" w:rsidRDefault="00B42DF2" w:rsidP="002A094D">
            <w:pPr>
              <w:pStyle w:val="Default"/>
              <w:widowControl w:val="0"/>
              <w:spacing w:line="240" w:lineRule="exact"/>
              <w:ind w:right="76"/>
              <w:jc w:val="both"/>
              <w:rPr>
                <w:rFonts w:cs="Arial"/>
                <w:sz w:val="20"/>
              </w:rPr>
            </w:pPr>
          </w:p>
        </w:tc>
        <w:tc>
          <w:tcPr>
            <w:tcW w:w="852" w:type="dxa"/>
          </w:tcPr>
          <w:p w14:paraId="3FFA84CB" w14:textId="77777777" w:rsidR="00B42DF2" w:rsidRPr="00A068A4" w:rsidRDefault="00B42DF2" w:rsidP="002A094D">
            <w:pPr>
              <w:widowControl w:val="0"/>
              <w:spacing w:line="240" w:lineRule="exact"/>
              <w:ind w:right="-180"/>
              <w:jc w:val="both"/>
              <w:rPr>
                <w:rFonts w:cs="Arial"/>
                <w:lang w:val="it-IT"/>
              </w:rPr>
            </w:pPr>
          </w:p>
        </w:tc>
        <w:tc>
          <w:tcPr>
            <w:tcW w:w="4258" w:type="dxa"/>
          </w:tcPr>
          <w:p w14:paraId="08C54667" w14:textId="77777777" w:rsidR="00B42DF2" w:rsidRPr="00A068A4" w:rsidRDefault="00B42DF2" w:rsidP="002A094D">
            <w:pPr>
              <w:pStyle w:val="Default"/>
              <w:widowControl w:val="0"/>
              <w:spacing w:line="240" w:lineRule="exact"/>
              <w:ind w:right="105"/>
              <w:jc w:val="both"/>
              <w:rPr>
                <w:rFonts w:cs="Arial"/>
                <w:color w:val="auto"/>
                <w:sz w:val="20"/>
                <w:szCs w:val="20"/>
              </w:rPr>
            </w:pPr>
          </w:p>
        </w:tc>
      </w:tr>
      <w:tr w:rsidR="00D11FAA" w:rsidRPr="00440BC9" w14:paraId="49A01E34" w14:textId="77777777" w:rsidTr="006C493C">
        <w:tc>
          <w:tcPr>
            <w:tcW w:w="9513" w:type="dxa"/>
            <w:gridSpan w:val="3"/>
          </w:tcPr>
          <w:p w14:paraId="62253CF3" w14:textId="77777777" w:rsidR="00D11FAA" w:rsidRPr="00D11FAA" w:rsidRDefault="00D11FAA" w:rsidP="00D11FAA">
            <w:pPr>
              <w:widowControl w:val="0"/>
              <w:tabs>
                <w:tab w:val="right" w:pos="5640"/>
              </w:tabs>
              <w:spacing w:before="60" w:line="360" w:lineRule="auto"/>
              <w:jc w:val="center"/>
              <w:rPr>
                <w:rFonts w:cs="Arial"/>
                <w:lang w:val="de-DE"/>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r w:rsidRPr="00A67704">
              <w:rPr>
                <w:rFonts w:cs="Arial"/>
                <w:lang w:val="de-DE"/>
              </w:rPr>
              <w:t xml:space="preserve"> </w:t>
            </w:r>
            <w:r>
              <w:rPr>
                <w:rFonts w:cs="Arial"/>
                <w:lang w:val="de-DE"/>
              </w:rPr>
              <w:t>E</w:t>
            </w:r>
            <w:r w:rsidRPr="00A67704">
              <w:rPr>
                <w:rFonts w:cs="Arial"/>
                <w:lang w:val="de-DE"/>
              </w:rPr>
              <w:t>uro</w:t>
            </w:r>
          </w:p>
        </w:tc>
      </w:tr>
      <w:tr w:rsidR="00B42DF2" w:rsidRPr="00440BC9" w14:paraId="635BB28F" w14:textId="77777777" w:rsidTr="006C493C">
        <w:tc>
          <w:tcPr>
            <w:tcW w:w="4403" w:type="dxa"/>
          </w:tcPr>
          <w:p w14:paraId="1EB38842" w14:textId="77777777" w:rsidR="00B42DF2" w:rsidRPr="00F21EC1" w:rsidRDefault="00B42DF2" w:rsidP="002A094D">
            <w:pPr>
              <w:pStyle w:val="Default"/>
              <w:widowControl w:val="0"/>
              <w:spacing w:line="240" w:lineRule="exact"/>
              <w:ind w:right="76"/>
              <w:jc w:val="both"/>
              <w:rPr>
                <w:lang w:val="en-US"/>
              </w:rPr>
            </w:pPr>
          </w:p>
        </w:tc>
        <w:tc>
          <w:tcPr>
            <w:tcW w:w="852" w:type="dxa"/>
          </w:tcPr>
          <w:p w14:paraId="687F1DDF" w14:textId="77777777" w:rsidR="00B42DF2" w:rsidRPr="00F21EC1" w:rsidRDefault="00B42DF2" w:rsidP="002A094D">
            <w:pPr>
              <w:widowControl w:val="0"/>
              <w:spacing w:line="240" w:lineRule="exact"/>
              <w:ind w:right="-180"/>
              <w:jc w:val="both"/>
              <w:rPr>
                <w:rFonts w:cs="Arial"/>
              </w:rPr>
            </w:pPr>
          </w:p>
        </w:tc>
        <w:tc>
          <w:tcPr>
            <w:tcW w:w="4258" w:type="dxa"/>
          </w:tcPr>
          <w:p w14:paraId="6FA9E24E" w14:textId="77777777" w:rsidR="00B42DF2" w:rsidRPr="00F21EC1" w:rsidRDefault="00B42DF2" w:rsidP="002A094D">
            <w:pPr>
              <w:pStyle w:val="Default"/>
              <w:widowControl w:val="0"/>
              <w:spacing w:line="240" w:lineRule="exact"/>
              <w:ind w:right="105"/>
              <w:jc w:val="both"/>
              <w:rPr>
                <w:rFonts w:cs="Arial"/>
                <w:color w:val="auto"/>
                <w:sz w:val="20"/>
                <w:szCs w:val="20"/>
                <w:lang w:val="en-US"/>
              </w:rPr>
            </w:pPr>
          </w:p>
        </w:tc>
      </w:tr>
      <w:tr w:rsidR="00B42DF2" w:rsidRPr="00440BC9" w14:paraId="14820148" w14:textId="77777777" w:rsidTr="006C493C">
        <w:tc>
          <w:tcPr>
            <w:tcW w:w="4403" w:type="dxa"/>
          </w:tcPr>
          <w:p w14:paraId="4FDE0B43" w14:textId="77777777" w:rsidR="00B42DF2" w:rsidRPr="00A67704" w:rsidRDefault="00B42DF2" w:rsidP="00B42DF2">
            <w:pPr>
              <w:widowControl w:val="0"/>
              <w:jc w:val="both"/>
              <w:rPr>
                <w:rFonts w:cs="Arial"/>
                <w:lang w:val="de-DE"/>
              </w:rPr>
            </w:pPr>
            <w:r w:rsidRPr="00A67704">
              <w:rPr>
                <w:rFonts w:cs="Arial"/>
                <w:lang w:val="de-DE"/>
              </w:rPr>
              <w:lastRenderedPageBreak/>
              <w:t xml:space="preserve">einschließlich </w:t>
            </w:r>
            <w:r w:rsidR="00A068A4" w:rsidRPr="00A67704">
              <w:rPr>
                <w:rFonts w:cs="Arial"/>
                <w:lang w:val="de-DE"/>
              </w:rPr>
              <w:t>Sicherheit</w:t>
            </w:r>
            <w:r w:rsidR="00A068A4">
              <w:rPr>
                <w:rFonts w:cs="Arial"/>
                <w:lang w:val="de-DE"/>
              </w:rPr>
              <w:t>sk</w:t>
            </w:r>
            <w:r w:rsidRPr="00A67704">
              <w:rPr>
                <w:rFonts w:cs="Arial"/>
                <w:lang w:val="de-DE"/>
              </w:rPr>
              <w:t xml:space="preserve">osten. </w:t>
            </w:r>
          </w:p>
          <w:p w14:paraId="1462F816" w14:textId="77777777" w:rsidR="00B42DF2" w:rsidRPr="008129F5" w:rsidRDefault="00B42DF2" w:rsidP="00B42DF2">
            <w:pPr>
              <w:pStyle w:val="Default"/>
              <w:widowControl w:val="0"/>
              <w:spacing w:line="240" w:lineRule="exact"/>
              <w:ind w:right="76"/>
              <w:jc w:val="both"/>
              <w:rPr>
                <w:lang w:val="de-DE"/>
              </w:rPr>
            </w:pPr>
          </w:p>
        </w:tc>
        <w:tc>
          <w:tcPr>
            <w:tcW w:w="852" w:type="dxa"/>
          </w:tcPr>
          <w:p w14:paraId="33D4294D" w14:textId="77777777" w:rsidR="00B42DF2" w:rsidRPr="008129F5" w:rsidRDefault="00B42DF2" w:rsidP="00B42DF2">
            <w:pPr>
              <w:widowControl w:val="0"/>
              <w:spacing w:line="240" w:lineRule="exact"/>
              <w:ind w:right="-180"/>
              <w:jc w:val="both"/>
              <w:rPr>
                <w:rFonts w:cs="Arial"/>
                <w:lang w:val="de-DE"/>
              </w:rPr>
            </w:pPr>
          </w:p>
        </w:tc>
        <w:tc>
          <w:tcPr>
            <w:tcW w:w="4258" w:type="dxa"/>
          </w:tcPr>
          <w:p w14:paraId="6D41497C" w14:textId="77777777" w:rsidR="00B42DF2" w:rsidRPr="00A67704" w:rsidRDefault="00704CB2" w:rsidP="00B42DF2">
            <w:pPr>
              <w:widowControl w:val="0"/>
              <w:jc w:val="both"/>
              <w:rPr>
                <w:rFonts w:cs="Arial"/>
              </w:rPr>
            </w:pPr>
            <w:r>
              <w:rPr>
                <w:rFonts w:cs="Arial"/>
              </w:rPr>
              <w:t>o</w:t>
            </w:r>
            <w:r w:rsidR="00B42DF2" w:rsidRPr="00A67704">
              <w:rPr>
                <w:rFonts w:cs="Arial"/>
              </w:rPr>
              <w:t>neri della sicurezza inclusi.</w:t>
            </w:r>
          </w:p>
          <w:p w14:paraId="7CAD0411" w14:textId="77777777" w:rsidR="00B42DF2" w:rsidRPr="00F21EC1" w:rsidRDefault="00B42DF2" w:rsidP="00B42DF2">
            <w:pPr>
              <w:pStyle w:val="Default"/>
              <w:widowControl w:val="0"/>
              <w:spacing w:line="240" w:lineRule="exact"/>
              <w:ind w:right="105"/>
              <w:jc w:val="both"/>
              <w:rPr>
                <w:rFonts w:cs="Arial"/>
                <w:color w:val="auto"/>
                <w:sz w:val="20"/>
                <w:szCs w:val="20"/>
                <w:lang w:val="en-US"/>
              </w:rPr>
            </w:pPr>
          </w:p>
        </w:tc>
      </w:tr>
      <w:tr w:rsidR="00B42DF2" w:rsidRPr="00EA4A3D" w14:paraId="54140D85" w14:textId="77777777" w:rsidTr="006C493C">
        <w:tc>
          <w:tcPr>
            <w:tcW w:w="4403" w:type="dxa"/>
          </w:tcPr>
          <w:p w14:paraId="5A77D96F" w14:textId="77777777" w:rsidR="00B42DF2" w:rsidRPr="003F483A" w:rsidRDefault="00204B32" w:rsidP="00B42DF2">
            <w:pPr>
              <w:pStyle w:val="Default"/>
              <w:widowControl w:val="0"/>
              <w:spacing w:line="240" w:lineRule="exact"/>
              <w:ind w:right="76"/>
              <w:jc w:val="both"/>
              <w:rPr>
                <w:lang w:val="de-DE"/>
              </w:rPr>
            </w:pPr>
            <w:r w:rsidRPr="003F483A">
              <w:rPr>
                <w:rFonts w:cs="Arial"/>
                <w:sz w:val="20"/>
                <w:lang w:val="de-DE"/>
              </w:rPr>
              <w:t>In nachstehender Tabelle sind die geschätzten Baukosten gemäß MD vom 17.06.2016 auf die einzelnen Identifikationscodes der Bauten, kurz ID-Codes genannt, aufgeteilt:</w:t>
            </w:r>
          </w:p>
        </w:tc>
        <w:tc>
          <w:tcPr>
            <w:tcW w:w="852" w:type="dxa"/>
          </w:tcPr>
          <w:p w14:paraId="42DD4C98" w14:textId="77777777" w:rsidR="00B42DF2" w:rsidRPr="003F483A" w:rsidRDefault="00B42DF2" w:rsidP="00B42DF2">
            <w:pPr>
              <w:widowControl w:val="0"/>
              <w:spacing w:line="240" w:lineRule="exact"/>
              <w:ind w:right="-180"/>
              <w:jc w:val="both"/>
              <w:rPr>
                <w:rFonts w:cs="Arial"/>
                <w:lang w:val="de-DE"/>
              </w:rPr>
            </w:pPr>
          </w:p>
        </w:tc>
        <w:tc>
          <w:tcPr>
            <w:tcW w:w="4258" w:type="dxa"/>
          </w:tcPr>
          <w:p w14:paraId="3ED031D2" w14:textId="77777777" w:rsidR="00B42DF2" w:rsidRPr="008129F5" w:rsidRDefault="00B42DF2" w:rsidP="00B42DF2">
            <w:pPr>
              <w:pStyle w:val="Default"/>
              <w:widowControl w:val="0"/>
              <w:spacing w:line="240" w:lineRule="exact"/>
              <w:ind w:right="105"/>
              <w:jc w:val="both"/>
              <w:rPr>
                <w:rFonts w:cs="Arial"/>
                <w:color w:val="auto"/>
                <w:sz w:val="20"/>
                <w:szCs w:val="20"/>
              </w:rPr>
            </w:pPr>
            <w:r w:rsidRPr="003F483A">
              <w:rPr>
                <w:rFonts w:cs="Arial"/>
                <w:sz w:val="20"/>
              </w:rPr>
              <w:t>Nella tabella seguente il costo di costruzione stimato viene suddiviso secondo i singoli codici identificativi delle opere, di seguito denominati codici-ID, di cui al D.M. del 17.06.2016:</w:t>
            </w:r>
          </w:p>
        </w:tc>
      </w:tr>
      <w:tr w:rsidR="00B42DF2" w:rsidRPr="00EA4A3D" w14:paraId="54424BED" w14:textId="77777777" w:rsidTr="006C493C">
        <w:tc>
          <w:tcPr>
            <w:tcW w:w="4403" w:type="dxa"/>
          </w:tcPr>
          <w:p w14:paraId="2057850E" w14:textId="77777777" w:rsidR="00B42DF2" w:rsidRPr="008129F5" w:rsidRDefault="00B42DF2" w:rsidP="00B42DF2">
            <w:pPr>
              <w:pStyle w:val="Default"/>
              <w:widowControl w:val="0"/>
              <w:spacing w:line="240" w:lineRule="exact"/>
              <w:ind w:right="76"/>
              <w:jc w:val="both"/>
            </w:pPr>
          </w:p>
        </w:tc>
        <w:tc>
          <w:tcPr>
            <w:tcW w:w="852" w:type="dxa"/>
          </w:tcPr>
          <w:p w14:paraId="5898267A" w14:textId="77777777" w:rsidR="00B42DF2" w:rsidRPr="008129F5" w:rsidRDefault="00B42DF2" w:rsidP="00B42DF2">
            <w:pPr>
              <w:widowControl w:val="0"/>
              <w:spacing w:line="240" w:lineRule="exact"/>
              <w:ind w:right="-180"/>
              <w:jc w:val="both"/>
              <w:rPr>
                <w:rFonts w:cs="Arial"/>
                <w:lang w:val="it-IT"/>
              </w:rPr>
            </w:pPr>
          </w:p>
        </w:tc>
        <w:tc>
          <w:tcPr>
            <w:tcW w:w="4258" w:type="dxa"/>
          </w:tcPr>
          <w:p w14:paraId="6008FF98" w14:textId="77777777" w:rsidR="00B42DF2" w:rsidRPr="008129F5" w:rsidRDefault="00B42DF2" w:rsidP="00B42DF2">
            <w:pPr>
              <w:pStyle w:val="Default"/>
              <w:widowControl w:val="0"/>
              <w:spacing w:line="240" w:lineRule="exact"/>
              <w:ind w:right="105"/>
              <w:jc w:val="both"/>
              <w:rPr>
                <w:rFonts w:cs="Arial"/>
                <w:color w:val="auto"/>
                <w:sz w:val="20"/>
                <w:szCs w:val="20"/>
              </w:rPr>
            </w:pPr>
          </w:p>
        </w:tc>
      </w:tr>
    </w:tbl>
    <w:p w14:paraId="0E67978C" w14:textId="77777777" w:rsidR="006C493C" w:rsidRPr="008129F5" w:rsidRDefault="006C493C">
      <w:pPr>
        <w:rPr>
          <w:lang w:val="it-IT"/>
        </w:rPr>
      </w:pPr>
    </w:p>
    <w:tbl>
      <w:tblPr>
        <w:tblW w:w="9498" w:type="dxa"/>
        <w:tblInd w:w="-5" w:type="dxa"/>
        <w:tblLayout w:type="fixed"/>
        <w:tblLook w:val="01E0" w:firstRow="1" w:lastRow="1" w:firstColumn="1" w:lastColumn="1" w:noHBand="0" w:noVBand="0"/>
      </w:tblPr>
      <w:tblGrid>
        <w:gridCol w:w="1276"/>
        <w:gridCol w:w="1384"/>
        <w:gridCol w:w="658"/>
        <w:gridCol w:w="2393"/>
        <w:gridCol w:w="1093"/>
        <w:gridCol w:w="709"/>
        <w:gridCol w:w="1985"/>
      </w:tblGrid>
      <w:tr w:rsidR="006C493C" w:rsidRPr="00A67704" w14:paraId="6BDA7331" w14:textId="77777777" w:rsidTr="004250F0">
        <w:trPr>
          <w:cantSplit/>
          <w:trHeight w:val="113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2D7E2C" w14:textId="77777777" w:rsidR="006C493C" w:rsidRPr="00A67704" w:rsidRDefault="006C493C" w:rsidP="00CC7F9E">
            <w:pPr>
              <w:widowControl w:val="0"/>
              <w:spacing w:before="40" w:after="120"/>
              <w:jc w:val="center"/>
              <w:rPr>
                <w:rFonts w:cs="Arial"/>
                <w:sz w:val="16"/>
                <w:szCs w:val="16"/>
                <w:lang w:val="de-DE"/>
              </w:rPr>
            </w:pPr>
            <w:r w:rsidRPr="00A67704">
              <w:rPr>
                <w:rFonts w:cs="Arial"/>
                <w:sz w:val="16"/>
                <w:szCs w:val="16"/>
                <w:lang w:val="de-DE"/>
              </w:rPr>
              <w:t>Kategorien und ID-Codes laut MD vom 17.06.2016</w:t>
            </w:r>
          </w:p>
          <w:p w14:paraId="674E2D2E" w14:textId="77777777" w:rsidR="006C493C" w:rsidRPr="008129F5" w:rsidRDefault="006C493C" w:rsidP="00CC7F9E">
            <w:pPr>
              <w:widowControl w:val="0"/>
              <w:spacing w:before="20" w:after="40"/>
              <w:ind w:left="-108" w:right="-108"/>
              <w:jc w:val="center"/>
              <w:rPr>
                <w:rFonts w:cs="Arial"/>
                <w:lang w:val="it-IT"/>
              </w:rPr>
            </w:pPr>
            <w:r w:rsidRPr="008129F5">
              <w:rPr>
                <w:rFonts w:cs="Arial"/>
                <w:sz w:val="16"/>
                <w:szCs w:val="16"/>
                <w:lang w:val="it-IT"/>
              </w:rPr>
              <w:t xml:space="preserve">Categorie e codici-ID di cui </w:t>
            </w:r>
            <w:r w:rsidRPr="008129F5">
              <w:rPr>
                <w:rFonts w:cs="Arial"/>
                <w:sz w:val="16"/>
                <w:szCs w:val="16"/>
                <w:lang w:val="it-IT"/>
              </w:rPr>
              <w:br/>
              <w:t>al D.M.</w:t>
            </w:r>
            <w:r w:rsidRPr="008129F5">
              <w:rPr>
                <w:rFonts w:cs="Arial"/>
                <w:sz w:val="16"/>
                <w:szCs w:val="16"/>
                <w:lang w:val="it-IT"/>
              </w:rPr>
              <w:br/>
              <w:t>del 17.06.2016</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D283DB0" w14:textId="77777777" w:rsidR="006C493C" w:rsidRPr="00A67704" w:rsidRDefault="006C493C" w:rsidP="00CC7F9E">
            <w:pPr>
              <w:widowControl w:val="0"/>
              <w:spacing w:before="40" w:after="120"/>
              <w:ind w:left="-108" w:right="-108"/>
              <w:jc w:val="center"/>
              <w:rPr>
                <w:rFonts w:cs="Arial"/>
                <w:bCs/>
                <w:sz w:val="16"/>
                <w:szCs w:val="16"/>
                <w:lang w:val="de-DE"/>
              </w:rPr>
            </w:pPr>
            <w:r w:rsidRPr="00A67704">
              <w:rPr>
                <w:rFonts w:cs="Arial"/>
                <w:bCs/>
                <w:sz w:val="16"/>
                <w:szCs w:val="16"/>
                <w:lang w:val="de-DE"/>
              </w:rPr>
              <w:t xml:space="preserve">Klassen und Kategorien </w:t>
            </w:r>
            <w:r w:rsidRPr="00A67704">
              <w:rPr>
                <w:rFonts w:cs="Arial"/>
                <w:bCs/>
                <w:sz w:val="16"/>
                <w:szCs w:val="16"/>
                <w:lang w:val="de-DE"/>
              </w:rPr>
              <w:br/>
              <w:t xml:space="preserve">laut Gesetz </w:t>
            </w:r>
            <w:r w:rsidRPr="00A67704">
              <w:rPr>
                <w:rFonts w:cs="Arial"/>
                <w:bCs/>
                <w:sz w:val="16"/>
                <w:szCs w:val="16"/>
                <w:lang w:val="de-DE"/>
              </w:rPr>
              <w:br/>
              <w:t>Nr. 143/1949</w:t>
            </w:r>
          </w:p>
          <w:p w14:paraId="4BD36C11" w14:textId="77777777" w:rsidR="006C493C" w:rsidRPr="008129F5" w:rsidRDefault="006C493C" w:rsidP="00CC7F9E">
            <w:pPr>
              <w:widowControl w:val="0"/>
              <w:spacing w:before="20" w:after="40"/>
              <w:ind w:left="-108" w:right="-108"/>
              <w:jc w:val="center"/>
              <w:rPr>
                <w:rFonts w:cs="Arial"/>
                <w:bCs/>
                <w:lang w:val="it-IT"/>
              </w:rPr>
            </w:pPr>
            <w:r w:rsidRPr="008129F5">
              <w:rPr>
                <w:rFonts w:cs="Arial"/>
                <w:bCs/>
                <w:sz w:val="16"/>
                <w:szCs w:val="16"/>
                <w:lang w:val="it-IT"/>
              </w:rPr>
              <w:t xml:space="preserve">Classi e </w:t>
            </w:r>
            <w:r w:rsidRPr="008129F5">
              <w:rPr>
                <w:rFonts w:cs="Arial"/>
                <w:bCs/>
                <w:sz w:val="16"/>
                <w:szCs w:val="16"/>
                <w:lang w:val="it-IT"/>
              </w:rPr>
              <w:br/>
              <w:t xml:space="preserve">categorie di cui </w:t>
            </w:r>
            <w:r w:rsidRPr="008129F5">
              <w:rPr>
                <w:rFonts w:cs="Arial"/>
                <w:bCs/>
                <w:sz w:val="16"/>
                <w:szCs w:val="16"/>
                <w:lang w:val="it-IT"/>
              </w:rPr>
              <w:br/>
              <w:t xml:space="preserve">alla Legge </w:t>
            </w:r>
            <w:r w:rsidRPr="008129F5">
              <w:rPr>
                <w:rFonts w:cs="Arial"/>
                <w:bCs/>
                <w:sz w:val="16"/>
                <w:szCs w:val="16"/>
                <w:lang w:val="it-IT"/>
              </w:rPr>
              <w:br/>
              <w:t>n. 143/1949</w:t>
            </w:r>
          </w:p>
        </w:tc>
        <w:tc>
          <w:tcPr>
            <w:tcW w:w="658" w:type="dxa"/>
            <w:tcBorders>
              <w:top w:val="single" w:sz="4" w:space="0" w:color="auto"/>
              <w:left w:val="single" w:sz="4" w:space="0" w:color="auto"/>
              <w:bottom w:val="single" w:sz="4" w:space="0" w:color="auto"/>
              <w:right w:val="single" w:sz="4" w:space="0" w:color="auto"/>
            </w:tcBorders>
            <w:textDirection w:val="btLr"/>
          </w:tcPr>
          <w:p w14:paraId="08E5ADEF" w14:textId="77777777" w:rsidR="006C493C" w:rsidRPr="00A67704" w:rsidRDefault="006C493C" w:rsidP="00CC7F9E">
            <w:pPr>
              <w:widowControl w:val="0"/>
              <w:spacing w:after="60"/>
              <w:jc w:val="center"/>
              <w:rPr>
                <w:rFonts w:cs="Arial"/>
                <w:bCs/>
                <w:sz w:val="16"/>
                <w:szCs w:val="16"/>
              </w:rPr>
            </w:pPr>
            <w:r w:rsidRPr="00A67704">
              <w:rPr>
                <w:rFonts w:cs="Arial"/>
                <w:bCs/>
                <w:sz w:val="16"/>
                <w:szCs w:val="16"/>
              </w:rPr>
              <w:t>Komplexitätsgrad</w:t>
            </w:r>
          </w:p>
          <w:p w14:paraId="6E4E508F" w14:textId="77777777" w:rsidR="006C493C" w:rsidRPr="00A67704" w:rsidRDefault="006C493C" w:rsidP="00CC7F9E">
            <w:pPr>
              <w:widowControl w:val="0"/>
              <w:jc w:val="center"/>
              <w:rPr>
                <w:rFonts w:cs="Arial"/>
                <w:bCs/>
                <w:sz w:val="16"/>
                <w:szCs w:val="16"/>
              </w:rPr>
            </w:pPr>
            <w:r w:rsidRPr="00A67704">
              <w:rPr>
                <w:rFonts w:cs="Arial"/>
                <w:bCs/>
                <w:sz w:val="16"/>
                <w:szCs w:val="16"/>
              </w:rPr>
              <w:t>Grado di complessità</w:t>
            </w:r>
          </w:p>
        </w:tc>
        <w:tc>
          <w:tcPr>
            <w:tcW w:w="2393" w:type="dxa"/>
            <w:tcBorders>
              <w:left w:val="single" w:sz="4" w:space="0" w:color="auto"/>
              <w:bottom w:val="single" w:sz="4" w:space="0" w:color="auto"/>
            </w:tcBorders>
            <w:shd w:val="clear" w:color="auto" w:fill="auto"/>
            <w:vAlign w:val="center"/>
          </w:tcPr>
          <w:p w14:paraId="4D757AA1" w14:textId="77777777" w:rsidR="006C493C" w:rsidRPr="00A67704" w:rsidRDefault="006C493C" w:rsidP="00CC7F9E">
            <w:pPr>
              <w:widowControl w:val="0"/>
              <w:spacing w:before="20" w:after="40"/>
              <w:jc w:val="center"/>
              <w:rPr>
                <w:rFonts w:cs="Arial"/>
              </w:rPr>
            </w:pPr>
          </w:p>
        </w:tc>
        <w:tc>
          <w:tcPr>
            <w:tcW w:w="1093" w:type="dxa"/>
            <w:tcBorders>
              <w:bottom w:val="single" w:sz="4" w:space="0" w:color="auto"/>
            </w:tcBorders>
            <w:shd w:val="clear" w:color="auto" w:fill="auto"/>
            <w:vAlign w:val="center"/>
          </w:tcPr>
          <w:p w14:paraId="2EEE55EB" w14:textId="77777777" w:rsidR="006C493C" w:rsidRPr="00A67704" w:rsidRDefault="006C493C" w:rsidP="00CC7F9E">
            <w:pPr>
              <w:widowControl w:val="0"/>
              <w:spacing w:before="20" w:after="20"/>
              <w:jc w:val="right"/>
              <w:rPr>
                <w:rFonts w:cs="Arial"/>
              </w:rPr>
            </w:pPr>
          </w:p>
        </w:tc>
        <w:tc>
          <w:tcPr>
            <w:tcW w:w="709" w:type="dxa"/>
            <w:tcBorders>
              <w:bottom w:val="single" w:sz="4" w:space="0" w:color="auto"/>
            </w:tcBorders>
            <w:shd w:val="clear" w:color="auto" w:fill="auto"/>
            <w:vAlign w:val="center"/>
          </w:tcPr>
          <w:p w14:paraId="0862F3A3" w14:textId="77777777" w:rsidR="006C493C" w:rsidRPr="00A67704" w:rsidRDefault="006C493C" w:rsidP="00CC7F9E">
            <w:pPr>
              <w:widowControl w:val="0"/>
              <w:spacing w:before="20"/>
              <w:ind w:left="-69"/>
              <w:rPr>
                <w:rFonts w:cs="Arial"/>
              </w:rPr>
            </w:pPr>
          </w:p>
        </w:tc>
        <w:tc>
          <w:tcPr>
            <w:tcW w:w="1985" w:type="dxa"/>
            <w:tcBorders>
              <w:bottom w:val="single" w:sz="4" w:space="0" w:color="auto"/>
            </w:tcBorders>
            <w:shd w:val="clear" w:color="auto" w:fill="auto"/>
            <w:vAlign w:val="center"/>
          </w:tcPr>
          <w:p w14:paraId="572970D5" w14:textId="77777777" w:rsidR="006C493C" w:rsidRPr="00A67704" w:rsidRDefault="006C493C" w:rsidP="00CC7F9E">
            <w:pPr>
              <w:widowControl w:val="0"/>
              <w:spacing w:before="20"/>
              <w:ind w:right="11"/>
              <w:jc w:val="right"/>
              <w:rPr>
                <w:rFonts w:cs="Arial"/>
              </w:rPr>
            </w:pPr>
          </w:p>
        </w:tc>
      </w:tr>
      <w:tr w:rsidR="006C493C" w:rsidRPr="00A67704" w14:paraId="03D4C0F9" w14:textId="77777777" w:rsidTr="004250F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821A82" w14:textId="77777777" w:rsidR="006C493C" w:rsidRPr="00A67704" w:rsidRDefault="006C493C" w:rsidP="00CC7F9E">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83FC2DF" w14:textId="77777777" w:rsidR="006C493C" w:rsidRPr="00A67704" w:rsidRDefault="006C493C" w:rsidP="00CC7F9E">
            <w:pPr>
              <w:widowControl w:val="0"/>
              <w:spacing w:before="20" w:after="20"/>
              <w:jc w:val="center"/>
              <w:rPr>
                <w:rFonts w:cs="Arial"/>
                <w:bCs/>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0123B018" w14:textId="77777777" w:rsidR="006C493C" w:rsidRPr="00A67704" w:rsidRDefault="006C493C" w:rsidP="00CC7F9E">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51273C58" w14:textId="77777777" w:rsidR="006C493C" w:rsidRPr="00A67704" w:rsidRDefault="006C493C" w:rsidP="00CC7F9E">
            <w:pPr>
              <w:widowControl w:val="0"/>
              <w:spacing w:before="20"/>
              <w:rPr>
                <w:rFonts w:cs="Arial"/>
                <w:color w:val="FF0000"/>
              </w:rPr>
            </w:pPr>
            <w:r w:rsidRPr="00A67704">
              <w:rPr>
                <w:rFonts w:cs="Arial"/>
                <w:color w:val="FF0000"/>
              </w:rPr>
              <w:t xml:space="preserve">Baumeisterarbeiten </w:t>
            </w:r>
          </w:p>
          <w:p w14:paraId="6942DB94" w14:textId="77777777" w:rsidR="006C493C" w:rsidRPr="00A67704" w:rsidRDefault="006C493C" w:rsidP="00CC7F9E">
            <w:pPr>
              <w:widowControl w:val="0"/>
              <w:spacing w:after="20"/>
              <w:rPr>
                <w:rFonts w:cs="Arial"/>
                <w:color w:val="FF0000"/>
              </w:rPr>
            </w:pPr>
            <w:r w:rsidRPr="00A67704">
              <w:rPr>
                <w:rFonts w:cs="Arial"/>
                <w:color w:val="FF0000"/>
              </w:rPr>
              <w:t>opere edili</w:t>
            </w:r>
          </w:p>
        </w:tc>
        <w:tc>
          <w:tcPr>
            <w:tcW w:w="1093" w:type="dxa"/>
            <w:tcBorders>
              <w:top w:val="single" w:sz="4" w:space="0" w:color="auto"/>
              <w:left w:val="single" w:sz="4" w:space="0" w:color="auto"/>
              <w:bottom w:val="single" w:sz="4" w:space="0" w:color="auto"/>
            </w:tcBorders>
            <w:shd w:val="clear" w:color="auto" w:fill="auto"/>
            <w:vAlign w:val="center"/>
          </w:tcPr>
          <w:p w14:paraId="44EE9961" w14:textId="77777777" w:rsidR="006C493C" w:rsidRPr="00A67704" w:rsidRDefault="006C493C" w:rsidP="00CC7F9E">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107EE533" w14:textId="77777777" w:rsidR="006C493C" w:rsidRPr="00A67704" w:rsidRDefault="006C493C" w:rsidP="00CC7F9E">
            <w:pPr>
              <w:widowControl w:val="0"/>
              <w:spacing w:before="20"/>
              <w:ind w:left="-69"/>
              <w:rPr>
                <w:rFonts w:cs="Arial"/>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F2B8986" w14:textId="77777777" w:rsidR="006C493C" w:rsidRPr="00A67704" w:rsidRDefault="006C493C" w:rsidP="00CC7F9E">
            <w:pPr>
              <w:widowControl w:val="0"/>
              <w:spacing w:before="20"/>
              <w:ind w:right="11"/>
              <w:jc w:val="right"/>
              <w:rPr>
                <w:rFonts w:cs="Arial"/>
                <w:b/>
              </w:rPr>
            </w:pPr>
            <w:r w:rsidRPr="00A67704">
              <w:rPr>
                <w:rFonts w:cs="Arial"/>
                <w:b/>
              </w:rPr>
              <w:t>Hauptleistung</w:t>
            </w:r>
          </w:p>
          <w:p w14:paraId="7447DC21" w14:textId="77777777" w:rsidR="006C493C" w:rsidRPr="00A67704" w:rsidRDefault="006C493C" w:rsidP="00CC7F9E">
            <w:pPr>
              <w:widowControl w:val="0"/>
              <w:spacing w:after="20"/>
              <w:ind w:right="12"/>
              <w:jc w:val="right"/>
              <w:rPr>
                <w:rFonts w:cs="Arial"/>
              </w:rPr>
            </w:pPr>
            <w:r w:rsidRPr="00A67704">
              <w:rPr>
                <w:rFonts w:cs="Arial"/>
                <w:b/>
              </w:rPr>
              <w:t>Prestazione principale</w:t>
            </w:r>
          </w:p>
        </w:tc>
      </w:tr>
      <w:tr w:rsidR="006C493C" w:rsidRPr="00A67704" w14:paraId="5D9AE3C1" w14:textId="77777777" w:rsidTr="004250F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FBC1FD" w14:textId="77777777" w:rsidR="006C493C" w:rsidRPr="00A67704" w:rsidRDefault="006C493C" w:rsidP="00CC7F9E">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C4DBCDC" w14:textId="77777777" w:rsidR="006C493C" w:rsidRPr="00A67704" w:rsidRDefault="006C493C" w:rsidP="00CC7F9E">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0D53155F" w14:textId="77777777" w:rsidR="006C493C" w:rsidRPr="00A67704" w:rsidRDefault="006C493C" w:rsidP="00CC7F9E">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4767A1FF" w14:textId="77777777" w:rsidR="006C493C" w:rsidRPr="00A67704" w:rsidRDefault="006C493C" w:rsidP="00CC7F9E">
            <w:pPr>
              <w:widowControl w:val="0"/>
              <w:spacing w:before="20"/>
              <w:rPr>
                <w:rFonts w:cs="Arial"/>
                <w:color w:val="FF0000"/>
                <w:lang w:val="de-DE"/>
              </w:rPr>
            </w:pPr>
            <w:r w:rsidRPr="00A67704">
              <w:rPr>
                <w:rFonts w:cs="Arial"/>
                <w:color w:val="FF0000"/>
                <w:lang w:val="de-DE"/>
              </w:rPr>
              <w:t>Tragstrukturen</w:t>
            </w:r>
          </w:p>
          <w:p w14:paraId="6DBE8E39" w14:textId="77777777" w:rsidR="006C493C" w:rsidRPr="00A67704" w:rsidRDefault="006C493C" w:rsidP="00CC7F9E">
            <w:pPr>
              <w:widowControl w:val="0"/>
              <w:spacing w:after="20"/>
              <w:rPr>
                <w:rFonts w:cs="Arial"/>
                <w:color w:val="FF0000"/>
              </w:rPr>
            </w:pPr>
            <w:r w:rsidRPr="00A67704">
              <w:rPr>
                <w:rFonts w:cs="Arial"/>
                <w:color w:val="FF0000"/>
              </w:rPr>
              <w:t>strutture statiche</w:t>
            </w:r>
          </w:p>
        </w:tc>
        <w:tc>
          <w:tcPr>
            <w:tcW w:w="1093" w:type="dxa"/>
            <w:tcBorders>
              <w:top w:val="single" w:sz="4" w:space="0" w:color="auto"/>
              <w:left w:val="single" w:sz="4" w:space="0" w:color="auto"/>
              <w:bottom w:val="single" w:sz="4" w:space="0" w:color="auto"/>
            </w:tcBorders>
            <w:shd w:val="clear" w:color="auto" w:fill="auto"/>
            <w:vAlign w:val="center"/>
          </w:tcPr>
          <w:p w14:paraId="426311B3" w14:textId="77777777" w:rsidR="006C493C" w:rsidRPr="00A67704" w:rsidRDefault="006C493C" w:rsidP="00CC7F9E">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6DAAD691" w14:textId="77777777" w:rsidR="006C493C" w:rsidRPr="00A67704" w:rsidRDefault="006C493C" w:rsidP="00CC7F9E">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DF67103" w14:textId="77777777" w:rsidR="006C493C" w:rsidRPr="00A67704" w:rsidRDefault="006C493C" w:rsidP="00CC7F9E">
            <w:pPr>
              <w:widowControl w:val="0"/>
              <w:spacing w:before="20"/>
              <w:ind w:right="12"/>
              <w:jc w:val="right"/>
              <w:rPr>
                <w:rFonts w:cs="Arial"/>
                <w:lang w:val="de-DE"/>
              </w:rPr>
            </w:pPr>
            <w:r w:rsidRPr="00A67704">
              <w:rPr>
                <w:rFonts w:cs="Arial"/>
                <w:lang w:val="de-DE"/>
              </w:rPr>
              <w:t>Nebenleistung</w:t>
            </w:r>
          </w:p>
          <w:p w14:paraId="025A4F25" w14:textId="77777777" w:rsidR="006C493C" w:rsidRPr="00A67704" w:rsidRDefault="006C493C" w:rsidP="00CC7F9E">
            <w:pPr>
              <w:widowControl w:val="0"/>
              <w:spacing w:after="20"/>
              <w:ind w:right="12"/>
              <w:jc w:val="right"/>
              <w:rPr>
                <w:rFonts w:cs="Arial"/>
              </w:rPr>
            </w:pPr>
            <w:r w:rsidRPr="00A67704">
              <w:rPr>
                <w:rFonts w:cs="Arial"/>
              </w:rPr>
              <w:t>Prestazione secondaria</w:t>
            </w:r>
          </w:p>
        </w:tc>
      </w:tr>
      <w:tr w:rsidR="006C493C" w:rsidRPr="00A67704" w14:paraId="3BD972FF" w14:textId="77777777" w:rsidTr="004250F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A204E7E" w14:textId="77777777" w:rsidR="006C493C" w:rsidRPr="00A67704" w:rsidRDefault="006C493C" w:rsidP="00CC7F9E">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46FE70D" w14:textId="77777777" w:rsidR="006C493C" w:rsidRPr="00A67704" w:rsidRDefault="006C493C" w:rsidP="00CC7F9E">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33FFCF2A" w14:textId="77777777" w:rsidR="006C493C" w:rsidRPr="00A67704" w:rsidRDefault="006C493C" w:rsidP="00CC7F9E">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7BB583E" w14:textId="77777777" w:rsidR="006C493C" w:rsidRPr="00A67704" w:rsidRDefault="006C493C" w:rsidP="00CC7F9E">
            <w:pPr>
              <w:widowControl w:val="0"/>
              <w:spacing w:before="2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p>
          <w:p w14:paraId="6935487E" w14:textId="77777777" w:rsidR="006C493C" w:rsidRPr="00A67704" w:rsidRDefault="006C493C" w:rsidP="00CC7F9E">
            <w:pPr>
              <w:widowControl w:val="0"/>
              <w:spacing w:after="2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3C2B0149" w14:textId="77777777" w:rsidR="006C493C" w:rsidRPr="00A67704" w:rsidRDefault="006C493C" w:rsidP="00CC7F9E">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58DD1C7E" w14:textId="77777777" w:rsidR="006C493C" w:rsidRPr="00A67704" w:rsidRDefault="006C493C" w:rsidP="00CC7F9E">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59AF8D9" w14:textId="77777777" w:rsidR="006C493C" w:rsidRPr="00A67704" w:rsidRDefault="006C493C" w:rsidP="00CC7F9E">
            <w:pPr>
              <w:widowControl w:val="0"/>
              <w:spacing w:before="20"/>
              <w:ind w:right="12"/>
              <w:jc w:val="right"/>
              <w:rPr>
                <w:rFonts w:cs="Arial"/>
                <w:lang w:val="de-DE"/>
              </w:rPr>
            </w:pPr>
            <w:r w:rsidRPr="00A67704">
              <w:rPr>
                <w:rFonts w:cs="Arial"/>
                <w:lang w:val="de-DE"/>
              </w:rPr>
              <w:t>Nebenleistung</w:t>
            </w:r>
          </w:p>
          <w:p w14:paraId="154965F7" w14:textId="77777777" w:rsidR="006C493C" w:rsidRPr="00A67704" w:rsidRDefault="006C493C" w:rsidP="00CC7F9E">
            <w:pPr>
              <w:widowControl w:val="0"/>
              <w:spacing w:after="20"/>
              <w:ind w:right="12"/>
              <w:jc w:val="right"/>
              <w:rPr>
                <w:rFonts w:cs="Arial"/>
              </w:rPr>
            </w:pPr>
            <w:r w:rsidRPr="00A67704">
              <w:rPr>
                <w:rFonts w:cs="Arial"/>
              </w:rPr>
              <w:t>Prestazione secondaria</w:t>
            </w:r>
          </w:p>
        </w:tc>
      </w:tr>
      <w:tr w:rsidR="006C493C" w:rsidRPr="00A67704" w14:paraId="195FB8AA" w14:textId="77777777" w:rsidTr="004250F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1D784E" w14:textId="77777777" w:rsidR="006C493C" w:rsidRPr="00A67704" w:rsidRDefault="006C493C" w:rsidP="00CC7F9E">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59D0FBF" w14:textId="77777777" w:rsidR="006C493C" w:rsidRPr="00A67704" w:rsidRDefault="006C493C" w:rsidP="00CC7F9E">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1571C9D6" w14:textId="77777777" w:rsidR="006C493C" w:rsidRPr="00A67704" w:rsidRDefault="006C493C" w:rsidP="00CC7F9E">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4958DA1A" w14:textId="77777777" w:rsidR="006C493C" w:rsidRPr="00A67704" w:rsidRDefault="006C493C" w:rsidP="00CC7F9E">
            <w:pPr>
              <w:widowControl w:val="0"/>
              <w:spacing w:before="2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p>
          <w:p w14:paraId="70B3FC99" w14:textId="77777777" w:rsidR="006C493C" w:rsidRPr="00A67704" w:rsidRDefault="006C493C" w:rsidP="00CC7F9E">
            <w:pPr>
              <w:widowControl w:val="0"/>
              <w:spacing w:after="2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43EE5BAA" w14:textId="77777777" w:rsidR="006C493C" w:rsidRPr="00A67704" w:rsidRDefault="006C493C" w:rsidP="00CC7F9E">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2A3F59C2" w14:textId="77777777" w:rsidR="006C493C" w:rsidRPr="00A67704" w:rsidRDefault="006C493C" w:rsidP="00CC7F9E">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B632883" w14:textId="77777777" w:rsidR="006C493C" w:rsidRPr="00A67704" w:rsidRDefault="006C493C" w:rsidP="00CC7F9E">
            <w:pPr>
              <w:widowControl w:val="0"/>
              <w:spacing w:before="20"/>
              <w:ind w:right="12"/>
              <w:jc w:val="right"/>
              <w:rPr>
                <w:rFonts w:cs="Arial"/>
                <w:lang w:val="de-DE"/>
              </w:rPr>
            </w:pPr>
            <w:r w:rsidRPr="00A67704">
              <w:rPr>
                <w:rFonts w:cs="Arial"/>
                <w:lang w:val="de-DE"/>
              </w:rPr>
              <w:t>Nebenleistung</w:t>
            </w:r>
          </w:p>
          <w:p w14:paraId="06161CE9" w14:textId="77777777" w:rsidR="006C493C" w:rsidRPr="00A67704" w:rsidRDefault="006C493C" w:rsidP="00CC7F9E">
            <w:pPr>
              <w:widowControl w:val="0"/>
              <w:spacing w:after="20"/>
              <w:ind w:right="12"/>
              <w:jc w:val="right"/>
              <w:rPr>
                <w:rFonts w:cs="Arial"/>
              </w:rPr>
            </w:pPr>
            <w:r w:rsidRPr="00A67704">
              <w:rPr>
                <w:rFonts w:cs="Arial"/>
              </w:rPr>
              <w:t>Prestazione secondaria</w:t>
            </w:r>
          </w:p>
        </w:tc>
      </w:tr>
      <w:tr w:rsidR="006C493C" w:rsidRPr="00A67704" w14:paraId="2F749C1F" w14:textId="77777777" w:rsidTr="004250F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83C1712" w14:textId="77777777" w:rsidR="006C493C" w:rsidRPr="00A67704" w:rsidRDefault="006C493C" w:rsidP="00CC7F9E">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44DC1B1" w14:textId="77777777" w:rsidR="006C493C" w:rsidRPr="00A67704" w:rsidRDefault="006C493C" w:rsidP="00CC7F9E">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360C66F6" w14:textId="77777777" w:rsidR="006C493C" w:rsidRPr="00A67704" w:rsidRDefault="006C493C" w:rsidP="00CC7F9E">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14D6C609" w14:textId="77777777" w:rsidR="006C493C" w:rsidRPr="00A67704" w:rsidRDefault="006C493C" w:rsidP="00CC7F9E">
            <w:pPr>
              <w:widowControl w:val="0"/>
              <w:spacing w:before="2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p>
          <w:p w14:paraId="0E77F282" w14:textId="77777777" w:rsidR="006C493C" w:rsidRPr="00A67704" w:rsidRDefault="006C493C" w:rsidP="00CC7F9E">
            <w:pPr>
              <w:widowControl w:val="0"/>
              <w:spacing w:after="2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2A9F1149" w14:textId="77777777" w:rsidR="006C493C" w:rsidRPr="00A67704" w:rsidRDefault="006C493C" w:rsidP="00CC7F9E">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3366EFDE" w14:textId="77777777" w:rsidR="006C493C" w:rsidRPr="00A67704" w:rsidRDefault="006C493C" w:rsidP="00CC7F9E">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F0CE308" w14:textId="77777777" w:rsidR="006C493C" w:rsidRPr="00A67704" w:rsidRDefault="006C493C" w:rsidP="00CC7F9E">
            <w:pPr>
              <w:widowControl w:val="0"/>
              <w:spacing w:before="20"/>
              <w:ind w:right="12"/>
              <w:jc w:val="right"/>
              <w:rPr>
                <w:rFonts w:cs="Arial"/>
                <w:lang w:val="de-DE"/>
              </w:rPr>
            </w:pPr>
            <w:r w:rsidRPr="00A67704">
              <w:rPr>
                <w:rFonts w:cs="Arial"/>
                <w:lang w:val="de-DE"/>
              </w:rPr>
              <w:t>Nebenleistung</w:t>
            </w:r>
          </w:p>
          <w:p w14:paraId="7C6E530A" w14:textId="77777777" w:rsidR="006C493C" w:rsidRPr="00A67704" w:rsidRDefault="006C493C" w:rsidP="00CC7F9E">
            <w:pPr>
              <w:widowControl w:val="0"/>
              <w:spacing w:after="20"/>
              <w:ind w:right="12"/>
              <w:jc w:val="right"/>
              <w:rPr>
                <w:rFonts w:cs="Arial"/>
              </w:rPr>
            </w:pPr>
            <w:r w:rsidRPr="00A67704">
              <w:rPr>
                <w:rFonts w:cs="Arial"/>
              </w:rPr>
              <w:t>Prestazione secondaria</w:t>
            </w:r>
          </w:p>
        </w:tc>
      </w:tr>
      <w:tr w:rsidR="006C493C" w:rsidRPr="00A67704" w14:paraId="37DB05A4" w14:textId="77777777" w:rsidTr="004250F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79623E9" w14:textId="77777777" w:rsidR="006C493C" w:rsidRPr="00A67704" w:rsidRDefault="006C493C" w:rsidP="00CC7F9E">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5EC6288" w14:textId="77777777" w:rsidR="006C493C" w:rsidRPr="00A67704" w:rsidRDefault="006C493C" w:rsidP="00CC7F9E">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188CE0C9" w14:textId="77777777" w:rsidR="006C493C" w:rsidRPr="00A67704" w:rsidRDefault="006C493C" w:rsidP="00CC7F9E">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F984FA4" w14:textId="77777777" w:rsidR="006C493C" w:rsidRPr="00A67704" w:rsidRDefault="006C493C" w:rsidP="00CC7F9E">
            <w:pPr>
              <w:widowControl w:val="0"/>
              <w:spacing w:before="2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p>
          <w:p w14:paraId="41343180" w14:textId="77777777" w:rsidR="006C493C" w:rsidRPr="00A67704" w:rsidRDefault="006C493C" w:rsidP="00CC7F9E">
            <w:pPr>
              <w:widowControl w:val="0"/>
              <w:spacing w:after="2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0A5BDD23" w14:textId="77777777" w:rsidR="006C493C" w:rsidRPr="00A67704" w:rsidRDefault="006C493C" w:rsidP="00CC7F9E">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013F2ED5" w14:textId="77777777" w:rsidR="006C493C" w:rsidRPr="00A67704" w:rsidRDefault="006C493C" w:rsidP="00CC7F9E">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FF44DCF" w14:textId="77777777" w:rsidR="006C493C" w:rsidRPr="00A67704" w:rsidRDefault="006C493C" w:rsidP="00CC7F9E">
            <w:pPr>
              <w:widowControl w:val="0"/>
              <w:spacing w:before="20"/>
              <w:ind w:right="12"/>
              <w:jc w:val="right"/>
              <w:rPr>
                <w:rFonts w:cs="Arial"/>
                <w:lang w:val="de-DE"/>
              </w:rPr>
            </w:pPr>
            <w:r w:rsidRPr="00A67704">
              <w:rPr>
                <w:rFonts w:cs="Arial"/>
                <w:lang w:val="de-DE"/>
              </w:rPr>
              <w:t>Nebenleistung</w:t>
            </w:r>
          </w:p>
          <w:p w14:paraId="0A59F364" w14:textId="77777777" w:rsidR="006C493C" w:rsidRPr="00A67704" w:rsidRDefault="006C493C" w:rsidP="00CC7F9E">
            <w:pPr>
              <w:widowControl w:val="0"/>
              <w:spacing w:after="20"/>
              <w:ind w:right="12"/>
              <w:jc w:val="right"/>
              <w:rPr>
                <w:rFonts w:cs="Arial"/>
              </w:rPr>
            </w:pPr>
            <w:r w:rsidRPr="00A67704">
              <w:rPr>
                <w:rFonts w:cs="Arial"/>
              </w:rPr>
              <w:t>Prestazione secondaria</w:t>
            </w:r>
          </w:p>
        </w:tc>
      </w:tr>
      <w:tr w:rsidR="006C493C" w:rsidRPr="00A67704" w14:paraId="3F10F67D" w14:textId="77777777" w:rsidTr="004250F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87434E6" w14:textId="77777777" w:rsidR="006C493C" w:rsidRPr="00A67704" w:rsidRDefault="006C493C" w:rsidP="00CC7F9E">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D1E50F8" w14:textId="77777777" w:rsidR="006C493C" w:rsidRPr="00A67704" w:rsidRDefault="006C493C" w:rsidP="00CC7F9E">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1F1505C6" w14:textId="77777777" w:rsidR="006C493C" w:rsidRPr="00A67704" w:rsidRDefault="006C493C" w:rsidP="00CC7F9E">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48B41F1" w14:textId="77777777" w:rsidR="000912A8" w:rsidRPr="00A67704" w:rsidRDefault="000912A8" w:rsidP="000912A8">
            <w:pPr>
              <w:widowControl w:val="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p>
          <w:p w14:paraId="6D6D7930" w14:textId="77777777" w:rsidR="006C493C" w:rsidRPr="00A67704" w:rsidRDefault="000912A8" w:rsidP="000912A8">
            <w:pPr>
              <w:widowControl w:val="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1BCF20F3" w14:textId="77777777" w:rsidR="006C493C" w:rsidRPr="00A67704" w:rsidRDefault="006C493C" w:rsidP="00CC7F9E">
            <w:pPr>
              <w:widowControl w:val="0"/>
              <w:spacing w:before="20" w:after="20"/>
              <w:jc w:val="right"/>
              <w:rPr>
                <w:rFonts w:cs="Arial"/>
                <w:lang w:val="de-DE"/>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742FBD27" w14:textId="77777777" w:rsidR="006C493C" w:rsidRPr="00A67704" w:rsidRDefault="006C493C" w:rsidP="00CC7F9E">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67867D1" w14:textId="77777777" w:rsidR="006C493C" w:rsidRPr="00A67704" w:rsidRDefault="006C493C" w:rsidP="00CC7F9E">
            <w:pPr>
              <w:widowControl w:val="0"/>
              <w:spacing w:before="20"/>
              <w:ind w:right="12"/>
              <w:jc w:val="right"/>
              <w:rPr>
                <w:rFonts w:cs="Arial"/>
                <w:lang w:val="de-DE"/>
              </w:rPr>
            </w:pPr>
            <w:r w:rsidRPr="00A67704">
              <w:rPr>
                <w:rFonts w:cs="Arial"/>
                <w:lang w:val="de-DE"/>
              </w:rPr>
              <w:t>Nebenleistung</w:t>
            </w:r>
          </w:p>
          <w:p w14:paraId="3433B76F" w14:textId="77777777" w:rsidR="006C493C" w:rsidRPr="00A67704" w:rsidRDefault="006C493C" w:rsidP="00CC7F9E">
            <w:pPr>
              <w:widowControl w:val="0"/>
              <w:spacing w:before="20"/>
              <w:ind w:right="12"/>
              <w:jc w:val="right"/>
              <w:rPr>
                <w:rFonts w:cs="Arial"/>
                <w:lang w:val="de-DE"/>
              </w:rPr>
            </w:pPr>
            <w:r w:rsidRPr="00A67704">
              <w:rPr>
                <w:rFonts w:cs="Arial"/>
              </w:rPr>
              <w:t>Prestazione secondaria</w:t>
            </w:r>
          </w:p>
        </w:tc>
      </w:tr>
      <w:tr w:rsidR="006C493C" w:rsidRPr="00A67704" w14:paraId="109791A9" w14:textId="77777777" w:rsidTr="004250F0">
        <w:tc>
          <w:tcPr>
            <w:tcW w:w="1276" w:type="dxa"/>
            <w:tcBorders>
              <w:top w:val="single" w:sz="4" w:space="0" w:color="auto"/>
              <w:left w:val="single" w:sz="4" w:space="0" w:color="auto"/>
              <w:bottom w:val="single" w:sz="4" w:space="0" w:color="auto"/>
            </w:tcBorders>
            <w:shd w:val="clear" w:color="auto" w:fill="auto"/>
            <w:vAlign w:val="center"/>
          </w:tcPr>
          <w:p w14:paraId="08CCF919" w14:textId="77777777" w:rsidR="006C493C" w:rsidRPr="00A67704" w:rsidRDefault="006C493C" w:rsidP="00CC7F9E">
            <w:pPr>
              <w:widowControl w:val="0"/>
              <w:spacing w:before="20" w:after="20"/>
              <w:jc w:val="center"/>
              <w:rPr>
                <w:rFonts w:cs="Arial"/>
              </w:rPr>
            </w:pPr>
          </w:p>
        </w:tc>
        <w:tc>
          <w:tcPr>
            <w:tcW w:w="4435" w:type="dxa"/>
            <w:gridSpan w:val="3"/>
            <w:tcBorders>
              <w:top w:val="single" w:sz="4" w:space="0" w:color="auto"/>
              <w:bottom w:val="single" w:sz="4" w:space="0" w:color="auto"/>
              <w:right w:val="single" w:sz="4" w:space="0" w:color="auto"/>
            </w:tcBorders>
            <w:shd w:val="clear" w:color="auto" w:fill="auto"/>
            <w:vAlign w:val="center"/>
          </w:tcPr>
          <w:p w14:paraId="3A7CE5D6" w14:textId="77777777" w:rsidR="006C493C" w:rsidRPr="00A67704" w:rsidRDefault="006C493C" w:rsidP="00CC7F9E">
            <w:pPr>
              <w:widowControl w:val="0"/>
              <w:spacing w:before="20"/>
              <w:ind w:right="134"/>
              <w:jc w:val="right"/>
              <w:rPr>
                <w:rFonts w:cs="Arial"/>
                <w:b/>
                <w:lang w:val="de-DE"/>
              </w:rPr>
            </w:pPr>
            <w:r w:rsidRPr="00A67704">
              <w:rPr>
                <w:rFonts w:cs="Arial"/>
                <w:b/>
                <w:lang w:val="de-DE"/>
              </w:rPr>
              <w:t>Gesamtbetrag der Arbeiten</w:t>
            </w:r>
          </w:p>
          <w:p w14:paraId="648A0D98" w14:textId="77777777" w:rsidR="006C493C" w:rsidRPr="00A67704" w:rsidRDefault="006C493C" w:rsidP="00CC7F9E">
            <w:pPr>
              <w:widowControl w:val="0"/>
              <w:spacing w:before="20" w:after="20"/>
              <w:ind w:left="-98" w:right="134"/>
              <w:jc w:val="right"/>
              <w:rPr>
                <w:rFonts w:cs="Arial"/>
                <w:b/>
              </w:rPr>
            </w:pPr>
            <w:r w:rsidRPr="00A67704">
              <w:rPr>
                <w:rFonts w:cs="Arial"/>
                <w:b/>
              </w:rPr>
              <w:t>Costo complessivo lavori</w:t>
            </w:r>
          </w:p>
        </w:tc>
        <w:tc>
          <w:tcPr>
            <w:tcW w:w="1093" w:type="dxa"/>
            <w:tcBorders>
              <w:top w:val="single" w:sz="4" w:space="0" w:color="auto"/>
              <w:left w:val="single" w:sz="4" w:space="0" w:color="auto"/>
              <w:bottom w:val="single" w:sz="4" w:space="0" w:color="auto"/>
            </w:tcBorders>
            <w:shd w:val="clear" w:color="auto" w:fill="auto"/>
            <w:vAlign w:val="center"/>
          </w:tcPr>
          <w:p w14:paraId="1F386BAB" w14:textId="77777777" w:rsidR="006C493C" w:rsidRPr="00A67704" w:rsidRDefault="006C493C" w:rsidP="00CC7F9E">
            <w:pPr>
              <w:widowControl w:val="0"/>
              <w:spacing w:before="20" w:after="20"/>
              <w:jc w:val="right"/>
              <w:rPr>
                <w:rFonts w:cs="Arial"/>
              </w:rPr>
            </w:pPr>
            <w:r w:rsidRPr="00A67704">
              <w:rPr>
                <w:rFonts w:cs="Arial"/>
                <w:b/>
              </w:rPr>
              <w:fldChar w:fldCharType="begin">
                <w:ffData>
                  <w:name w:val="Text1"/>
                  <w:enabled/>
                  <w:calcOnExit w:val="0"/>
                  <w:textInput/>
                </w:ffData>
              </w:fldChar>
            </w:r>
            <w:r w:rsidRPr="00A67704">
              <w:rPr>
                <w:rFonts w:cs="Arial"/>
                <w:b/>
              </w:rPr>
              <w:instrText xml:space="preserve"> FORMTEXT </w:instrText>
            </w:r>
            <w:r w:rsidRPr="00A67704">
              <w:rPr>
                <w:rFonts w:cs="Arial"/>
                <w:b/>
              </w:rPr>
            </w:r>
            <w:r w:rsidRPr="00A67704">
              <w:rPr>
                <w:rFonts w:cs="Arial"/>
                <w:b/>
              </w:rPr>
              <w:fldChar w:fldCharType="separate"/>
            </w:r>
            <w:r w:rsidRPr="00A67704">
              <w:rPr>
                <w:rFonts w:cs="Arial"/>
                <w:b/>
              </w:rPr>
              <w:t> </w:t>
            </w:r>
            <w:r w:rsidRPr="00A67704">
              <w:rPr>
                <w:rFonts w:cs="Arial"/>
                <w:b/>
              </w:rPr>
              <w:t> </w:t>
            </w:r>
            <w:r w:rsidRPr="00A67704">
              <w:rPr>
                <w:rFonts w:cs="Arial"/>
                <w:b/>
              </w:rPr>
              <w:t> </w:t>
            </w:r>
            <w:r w:rsidRPr="00A67704">
              <w:rPr>
                <w:rFonts w:cs="Arial"/>
                <w:b/>
              </w:rPr>
              <w:t> </w:t>
            </w:r>
            <w:r w:rsidRPr="00A67704">
              <w:rPr>
                <w:rFonts w:cs="Arial"/>
                <w:b/>
              </w:rPr>
              <w:t> </w:t>
            </w:r>
            <w:r w:rsidRPr="00A67704">
              <w:rPr>
                <w:rFonts w:cs="Arial"/>
                <w:b/>
              </w:rPr>
              <w:fldChar w:fldCharType="end"/>
            </w:r>
          </w:p>
        </w:tc>
        <w:tc>
          <w:tcPr>
            <w:tcW w:w="709" w:type="dxa"/>
            <w:tcBorders>
              <w:top w:val="single" w:sz="4" w:space="0" w:color="auto"/>
              <w:left w:val="nil"/>
              <w:bottom w:val="single" w:sz="4" w:space="0" w:color="auto"/>
              <w:right w:val="single" w:sz="4" w:space="0" w:color="auto"/>
            </w:tcBorders>
            <w:shd w:val="clear" w:color="auto" w:fill="auto"/>
            <w:vAlign w:val="center"/>
          </w:tcPr>
          <w:p w14:paraId="528744BB" w14:textId="77777777" w:rsidR="006C493C" w:rsidRPr="00A67704" w:rsidRDefault="006C493C" w:rsidP="00CC7F9E">
            <w:pPr>
              <w:widowControl w:val="0"/>
              <w:spacing w:before="20"/>
              <w:ind w:left="-69" w:right="-108"/>
              <w:rPr>
                <w:rFonts w:cs="Arial"/>
              </w:rPr>
            </w:pPr>
            <w:r w:rsidRPr="00A67704">
              <w:rPr>
                <w:rFonts w:cs="Arial"/>
                <w:b/>
                <w:lang w:val="de-DE"/>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A6489F5" w14:textId="77777777" w:rsidR="006C493C" w:rsidRPr="00A67704" w:rsidRDefault="006C493C" w:rsidP="00CC7F9E">
            <w:pPr>
              <w:widowControl w:val="0"/>
              <w:spacing w:before="20"/>
              <w:ind w:right="12"/>
              <w:jc w:val="right"/>
              <w:rPr>
                <w:rFonts w:cs="Arial"/>
                <w:b/>
                <w:lang w:val="de-DE"/>
              </w:rPr>
            </w:pPr>
            <w:r w:rsidRPr="00A67704">
              <w:rPr>
                <w:rFonts w:cs="Arial"/>
                <w:b/>
                <w:lang w:val="de-DE"/>
              </w:rPr>
              <w:t>Gesamtleistung</w:t>
            </w:r>
          </w:p>
          <w:p w14:paraId="6E0D558A" w14:textId="77777777" w:rsidR="006C493C" w:rsidRPr="00A67704" w:rsidRDefault="006C493C" w:rsidP="00CC7F9E">
            <w:pPr>
              <w:widowControl w:val="0"/>
              <w:spacing w:before="20"/>
              <w:ind w:right="12"/>
              <w:jc w:val="right"/>
              <w:rPr>
                <w:rFonts w:cs="Arial"/>
                <w:lang w:val="de-DE"/>
              </w:rPr>
            </w:pPr>
            <w:r w:rsidRPr="00A67704">
              <w:rPr>
                <w:rFonts w:cs="Arial"/>
                <w:b/>
              </w:rPr>
              <w:t>Prestazione completa</w:t>
            </w:r>
          </w:p>
        </w:tc>
      </w:tr>
    </w:tbl>
    <w:p w14:paraId="21BBC40F" w14:textId="77777777" w:rsidR="006C493C" w:rsidRDefault="006C493C"/>
    <w:tbl>
      <w:tblPr>
        <w:tblW w:w="9574" w:type="dxa"/>
        <w:tblInd w:w="-71" w:type="dxa"/>
        <w:tblLayout w:type="fixed"/>
        <w:tblCellMar>
          <w:left w:w="0" w:type="dxa"/>
          <w:right w:w="0" w:type="dxa"/>
        </w:tblCellMar>
        <w:tblLook w:val="0000" w:firstRow="0" w:lastRow="0" w:firstColumn="0" w:lastColumn="0" w:noHBand="0" w:noVBand="0"/>
      </w:tblPr>
      <w:tblGrid>
        <w:gridCol w:w="61"/>
        <w:gridCol w:w="2172"/>
        <w:gridCol w:w="1240"/>
        <w:gridCol w:w="991"/>
        <w:gridCol w:w="852"/>
        <w:gridCol w:w="1147"/>
        <w:gridCol w:w="1405"/>
        <w:gridCol w:w="1706"/>
      </w:tblGrid>
      <w:tr w:rsidR="00230F28" w:rsidRPr="00EA4A3D" w14:paraId="1B069876" w14:textId="77777777" w:rsidTr="00AC123E">
        <w:trPr>
          <w:gridBefore w:val="1"/>
          <w:wBefore w:w="61" w:type="dxa"/>
        </w:trPr>
        <w:tc>
          <w:tcPr>
            <w:tcW w:w="4403" w:type="dxa"/>
            <w:gridSpan w:val="3"/>
          </w:tcPr>
          <w:p w14:paraId="3B5D27C0" w14:textId="77777777" w:rsidR="00230F28" w:rsidRPr="00897B2A" w:rsidRDefault="00635268" w:rsidP="00635268">
            <w:pPr>
              <w:pStyle w:val="Textblock-1"/>
              <w:suppressAutoHyphens w:val="0"/>
              <w:ind w:left="0"/>
              <w:rPr>
                <w:sz w:val="20"/>
              </w:rPr>
            </w:pPr>
            <w:r w:rsidRPr="00897B2A">
              <w:rPr>
                <w:sz w:val="20"/>
              </w:rPr>
              <w:t>Die Unterteilung der Kosten in die einzelnen Kategorien der Arbeiten stellt lediglich die Grundlage für die Festle</w:t>
            </w:r>
            <w:r w:rsidRPr="00897B2A">
              <w:rPr>
                <w:sz w:val="20"/>
              </w:rPr>
              <w:softHyphen/>
              <w:t>gung der besonderen Anforderungen laut Teil II Punkt 4 und für die Berechnung des geschätzten Honorars dar.</w:t>
            </w:r>
          </w:p>
        </w:tc>
        <w:tc>
          <w:tcPr>
            <w:tcW w:w="852" w:type="dxa"/>
          </w:tcPr>
          <w:p w14:paraId="7FCAC258" w14:textId="77777777" w:rsidR="00230F28" w:rsidRPr="00897B2A" w:rsidRDefault="00230F28" w:rsidP="00B42DF2">
            <w:pPr>
              <w:widowControl w:val="0"/>
              <w:spacing w:line="240" w:lineRule="exact"/>
              <w:ind w:right="-180"/>
              <w:jc w:val="both"/>
              <w:rPr>
                <w:rFonts w:cs="Arial"/>
                <w:lang w:val="de-DE"/>
              </w:rPr>
            </w:pPr>
          </w:p>
        </w:tc>
        <w:tc>
          <w:tcPr>
            <w:tcW w:w="4258" w:type="dxa"/>
            <w:gridSpan w:val="3"/>
          </w:tcPr>
          <w:p w14:paraId="208EA2C1" w14:textId="77777777" w:rsidR="00230F28" w:rsidRPr="008129F5" w:rsidRDefault="00635268" w:rsidP="00B42DF2">
            <w:pPr>
              <w:pStyle w:val="Default"/>
              <w:widowControl w:val="0"/>
              <w:spacing w:line="240" w:lineRule="exact"/>
              <w:ind w:right="105"/>
              <w:jc w:val="both"/>
              <w:rPr>
                <w:rFonts w:cs="Arial"/>
                <w:color w:val="auto"/>
                <w:sz w:val="20"/>
                <w:szCs w:val="20"/>
              </w:rPr>
            </w:pPr>
            <w:r w:rsidRPr="00897B2A">
              <w:rPr>
                <w:sz w:val="20"/>
              </w:rPr>
              <w:t>La suddivisione dei costi nelle singole categorie dei lavori indicate costituisce mero parametro di riferimento per l’individuazione dei requisiti speciali di cui alla Parte II par. 4 e per il calcolo dell’importo presunto dell’onorario.</w:t>
            </w:r>
          </w:p>
        </w:tc>
      </w:tr>
      <w:tr w:rsidR="00230F28" w:rsidRPr="00EA4A3D" w14:paraId="1CC3F001" w14:textId="77777777" w:rsidTr="00AC123E">
        <w:trPr>
          <w:gridBefore w:val="1"/>
          <w:wBefore w:w="61" w:type="dxa"/>
        </w:trPr>
        <w:tc>
          <w:tcPr>
            <w:tcW w:w="4403" w:type="dxa"/>
            <w:gridSpan w:val="3"/>
          </w:tcPr>
          <w:p w14:paraId="6713B23E" w14:textId="77777777" w:rsidR="00230F28" w:rsidRPr="008129F5" w:rsidRDefault="00230F28" w:rsidP="00B42DF2">
            <w:pPr>
              <w:pStyle w:val="Default"/>
              <w:widowControl w:val="0"/>
              <w:spacing w:line="240" w:lineRule="exact"/>
              <w:ind w:right="76"/>
              <w:jc w:val="both"/>
            </w:pPr>
          </w:p>
        </w:tc>
        <w:tc>
          <w:tcPr>
            <w:tcW w:w="852" w:type="dxa"/>
          </w:tcPr>
          <w:p w14:paraId="79A9EA62" w14:textId="77777777" w:rsidR="00230F28" w:rsidRPr="008129F5" w:rsidRDefault="00230F28" w:rsidP="00B42DF2">
            <w:pPr>
              <w:widowControl w:val="0"/>
              <w:spacing w:line="240" w:lineRule="exact"/>
              <w:ind w:right="-180"/>
              <w:jc w:val="both"/>
              <w:rPr>
                <w:rFonts w:cs="Arial"/>
                <w:lang w:val="it-IT"/>
              </w:rPr>
            </w:pPr>
          </w:p>
        </w:tc>
        <w:tc>
          <w:tcPr>
            <w:tcW w:w="4258" w:type="dxa"/>
            <w:gridSpan w:val="3"/>
          </w:tcPr>
          <w:p w14:paraId="0691A718" w14:textId="77777777" w:rsidR="00230F28" w:rsidRPr="008129F5" w:rsidRDefault="00230F28" w:rsidP="00B42DF2">
            <w:pPr>
              <w:pStyle w:val="Default"/>
              <w:widowControl w:val="0"/>
              <w:spacing w:line="240" w:lineRule="exact"/>
              <w:ind w:right="105"/>
              <w:jc w:val="both"/>
              <w:rPr>
                <w:rFonts w:cs="Arial"/>
                <w:color w:val="auto"/>
                <w:sz w:val="20"/>
                <w:szCs w:val="20"/>
              </w:rPr>
            </w:pPr>
          </w:p>
        </w:tc>
      </w:tr>
      <w:tr w:rsidR="007A613E" w:rsidRPr="00EA4A3D" w14:paraId="27B57919" w14:textId="77777777" w:rsidTr="00AC123E">
        <w:trPr>
          <w:gridBefore w:val="1"/>
          <w:wBefore w:w="61" w:type="dxa"/>
        </w:trPr>
        <w:tc>
          <w:tcPr>
            <w:tcW w:w="4403" w:type="dxa"/>
            <w:gridSpan w:val="3"/>
            <w:shd w:val="clear" w:color="auto" w:fill="E7E6E6" w:themeFill="background2"/>
          </w:tcPr>
          <w:p w14:paraId="23DB1741" w14:textId="77777777" w:rsidR="007A613E" w:rsidRPr="002D13D4" w:rsidRDefault="00732A44" w:rsidP="005D66AF">
            <w:pPr>
              <w:pStyle w:val="Default"/>
              <w:widowControl w:val="0"/>
              <w:numPr>
                <w:ilvl w:val="0"/>
                <w:numId w:val="17"/>
              </w:numPr>
              <w:spacing w:line="240" w:lineRule="exact"/>
              <w:ind w:left="439" w:hanging="426"/>
              <w:jc w:val="both"/>
              <w:rPr>
                <w:lang w:val="de-DE"/>
              </w:rPr>
            </w:pPr>
            <w:r w:rsidRPr="002D13D4">
              <w:rPr>
                <w:rFonts w:cs="Arial"/>
                <w:b/>
                <w:sz w:val="20"/>
                <w:lang w:val="de-DE"/>
              </w:rPr>
              <w:t>GEGENSTAND, UNTERTEILUNG IN LOSE UND VERGABEBETRAG</w:t>
            </w:r>
          </w:p>
        </w:tc>
        <w:tc>
          <w:tcPr>
            <w:tcW w:w="852" w:type="dxa"/>
            <w:shd w:val="clear" w:color="auto" w:fill="auto"/>
          </w:tcPr>
          <w:p w14:paraId="2717D7A1" w14:textId="77777777" w:rsidR="007A613E" w:rsidRPr="008129F5" w:rsidRDefault="007A613E" w:rsidP="007A613E">
            <w:pPr>
              <w:widowControl w:val="0"/>
              <w:spacing w:line="240" w:lineRule="exact"/>
              <w:ind w:right="-180"/>
              <w:jc w:val="both"/>
              <w:rPr>
                <w:rFonts w:cs="Arial"/>
                <w:lang w:val="de-DE"/>
              </w:rPr>
            </w:pPr>
          </w:p>
        </w:tc>
        <w:tc>
          <w:tcPr>
            <w:tcW w:w="4258" w:type="dxa"/>
            <w:gridSpan w:val="3"/>
            <w:shd w:val="clear" w:color="auto" w:fill="E7E6E6" w:themeFill="background2"/>
          </w:tcPr>
          <w:p w14:paraId="58B80C1C" w14:textId="77777777" w:rsidR="007A613E" w:rsidRPr="008129F5" w:rsidRDefault="007A613E" w:rsidP="005D66AF">
            <w:pPr>
              <w:pStyle w:val="Default"/>
              <w:widowControl w:val="0"/>
              <w:numPr>
                <w:ilvl w:val="0"/>
                <w:numId w:val="18"/>
              </w:numPr>
              <w:spacing w:line="240" w:lineRule="exact"/>
              <w:ind w:left="425" w:hanging="425"/>
              <w:jc w:val="both"/>
              <w:rPr>
                <w:rFonts w:cs="Arial"/>
                <w:color w:val="auto"/>
                <w:sz w:val="20"/>
                <w:szCs w:val="20"/>
              </w:rPr>
            </w:pPr>
            <w:r w:rsidRPr="006A1D28">
              <w:rPr>
                <w:rFonts w:cs="Arial"/>
                <w:b/>
                <w:sz w:val="20"/>
              </w:rPr>
              <w:t xml:space="preserve">OGGETTO, SUDDIVISIONE IN LOTTI ED </w:t>
            </w:r>
            <w:r>
              <w:rPr>
                <w:rFonts w:cs="Arial"/>
                <w:b/>
                <w:sz w:val="20"/>
              </w:rPr>
              <w:t>AMMONTARE DELL’</w:t>
            </w:r>
            <w:r w:rsidRPr="006A1D28">
              <w:rPr>
                <w:rFonts w:cs="Arial"/>
                <w:b/>
                <w:sz w:val="20"/>
              </w:rPr>
              <w:t>APPALTO</w:t>
            </w:r>
          </w:p>
        </w:tc>
      </w:tr>
      <w:tr w:rsidR="00230F28" w:rsidRPr="00EA4A3D" w14:paraId="396A1E26" w14:textId="77777777" w:rsidTr="00AC123E">
        <w:trPr>
          <w:gridBefore w:val="1"/>
          <w:wBefore w:w="61" w:type="dxa"/>
        </w:trPr>
        <w:tc>
          <w:tcPr>
            <w:tcW w:w="4403" w:type="dxa"/>
            <w:gridSpan w:val="3"/>
          </w:tcPr>
          <w:p w14:paraId="77F36F46" w14:textId="77777777" w:rsidR="00230F28" w:rsidRPr="002D13D4" w:rsidRDefault="00230F28" w:rsidP="00B42DF2">
            <w:pPr>
              <w:pStyle w:val="Default"/>
              <w:widowControl w:val="0"/>
              <w:spacing w:line="240" w:lineRule="exact"/>
              <w:ind w:right="76"/>
              <w:jc w:val="both"/>
            </w:pPr>
          </w:p>
        </w:tc>
        <w:tc>
          <w:tcPr>
            <w:tcW w:w="852" w:type="dxa"/>
          </w:tcPr>
          <w:p w14:paraId="5100BD4D" w14:textId="77777777" w:rsidR="00230F28" w:rsidRPr="008129F5" w:rsidRDefault="00230F28" w:rsidP="00B42DF2">
            <w:pPr>
              <w:widowControl w:val="0"/>
              <w:spacing w:line="240" w:lineRule="exact"/>
              <w:ind w:right="-180"/>
              <w:jc w:val="both"/>
              <w:rPr>
                <w:rFonts w:cs="Arial"/>
                <w:lang w:val="it-IT"/>
              </w:rPr>
            </w:pPr>
          </w:p>
        </w:tc>
        <w:tc>
          <w:tcPr>
            <w:tcW w:w="4258" w:type="dxa"/>
            <w:gridSpan w:val="3"/>
          </w:tcPr>
          <w:p w14:paraId="246B09F7" w14:textId="77777777" w:rsidR="00230F28" w:rsidRPr="008129F5" w:rsidRDefault="00230F28" w:rsidP="00B42DF2">
            <w:pPr>
              <w:pStyle w:val="Default"/>
              <w:widowControl w:val="0"/>
              <w:spacing w:line="240" w:lineRule="exact"/>
              <w:ind w:right="105"/>
              <w:jc w:val="both"/>
              <w:rPr>
                <w:rFonts w:cs="Arial"/>
                <w:color w:val="auto"/>
                <w:sz w:val="20"/>
                <w:szCs w:val="20"/>
              </w:rPr>
            </w:pPr>
          </w:p>
        </w:tc>
      </w:tr>
      <w:tr w:rsidR="00E26AA5" w:rsidRPr="00EA4A3D" w14:paraId="5F895CB5" w14:textId="77777777" w:rsidTr="00AC123E">
        <w:trPr>
          <w:gridBefore w:val="1"/>
          <w:wBefore w:w="61" w:type="dxa"/>
        </w:trPr>
        <w:tc>
          <w:tcPr>
            <w:tcW w:w="4403" w:type="dxa"/>
            <w:gridSpan w:val="3"/>
          </w:tcPr>
          <w:p w14:paraId="37137458" w14:textId="77777777" w:rsidR="00732A44" w:rsidRPr="009C169C" w:rsidRDefault="00732A44" w:rsidP="00E30F45">
            <w:pPr>
              <w:pStyle w:val="Default"/>
              <w:numPr>
                <w:ilvl w:val="1"/>
                <w:numId w:val="18"/>
              </w:numPr>
              <w:spacing w:line="240" w:lineRule="exact"/>
              <w:ind w:left="441" w:hanging="426"/>
              <w:jc w:val="both"/>
              <w:rPr>
                <w:rFonts w:cs="Arial"/>
                <w:b/>
                <w:sz w:val="20"/>
                <w:szCs w:val="20"/>
                <w:lang w:val="de-DE"/>
              </w:rPr>
            </w:pPr>
            <w:r w:rsidRPr="002D13D4">
              <w:rPr>
                <w:rFonts w:cs="Arial"/>
                <w:b/>
                <w:sz w:val="20"/>
                <w:szCs w:val="20"/>
                <w:lang w:val="de-DE"/>
              </w:rPr>
              <w:t>AUSSCHREIBUNGSGEGENSTÄNDLICHE LEISTUNGEN</w:t>
            </w:r>
            <w:r w:rsidR="009C169C">
              <w:rPr>
                <w:rFonts w:cs="Arial"/>
                <w:b/>
                <w:sz w:val="20"/>
                <w:szCs w:val="20"/>
                <w:lang w:val="de-DE"/>
              </w:rPr>
              <w:t xml:space="preserve"> BEI EINER AUSSCHREIBUNG</w:t>
            </w:r>
          </w:p>
          <w:p w14:paraId="006313F6" w14:textId="77777777" w:rsidR="00761C5A" w:rsidRPr="002D13D4" w:rsidRDefault="002D13D4" w:rsidP="00E26AA5">
            <w:pPr>
              <w:pStyle w:val="Default"/>
              <w:widowControl w:val="0"/>
              <w:spacing w:line="240" w:lineRule="exact"/>
              <w:ind w:right="76"/>
              <w:jc w:val="both"/>
              <w:rPr>
                <w:rFonts w:cs="Arial"/>
                <w:color w:val="FF6600"/>
                <w:sz w:val="20"/>
                <w:lang w:val="de-DE"/>
              </w:rPr>
            </w:pPr>
            <w:r w:rsidRPr="00FE2767">
              <w:rPr>
                <w:rFonts w:cs="Arial"/>
                <w:color w:val="FF6600"/>
                <w:sz w:val="20"/>
                <w:highlight w:val="green"/>
              </w:rPr>
              <w:t>BEI AUSSCHREIBUNG EINER „PLANUNG</w:t>
            </w:r>
            <w:r w:rsidR="00FE2767">
              <w:rPr>
                <w:rFonts w:cs="Arial"/>
                <w:color w:val="FF6600"/>
                <w:sz w:val="20"/>
              </w:rPr>
              <w:t>”</w:t>
            </w:r>
          </w:p>
        </w:tc>
        <w:tc>
          <w:tcPr>
            <w:tcW w:w="852" w:type="dxa"/>
          </w:tcPr>
          <w:p w14:paraId="74017C7C" w14:textId="77777777" w:rsidR="00E26AA5" w:rsidRPr="009C169C" w:rsidRDefault="00E26AA5" w:rsidP="00E26AA5">
            <w:pPr>
              <w:widowControl w:val="0"/>
              <w:spacing w:line="240" w:lineRule="exact"/>
              <w:ind w:right="-180"/>
              <w:jc w:val="both"/>
              <w:rPr>
                <w:rFonts w:cs="Arial"/>
                <w:lang w:val="de-DE"/>
              </w:rPr>
            </w:pPr>
          </w:p>
        </w:tc>
        <w:tc>
          <w:tcPr>
            <w:tcW w:w="4258" w:type="dxa"/>
            <w:gridSpan w:val="3"/>
          </w:tcPr>
          <w:p w14:paraId="7811A31F" w14:textId="77777777" w:rsidR="00FE2767" w:rsidRDefault="0099355E" w:rsidP="005D66AF">
            <w:pPr>
              <w:pStyle w:val="Default"/>
              <w:widowControl w:val="0"/>
              <w:numPr>
                <w:ilvl w:val="1"/>
                <w:numId w:val="17"/>
              </w:numPr>
              <w:spacing w:line="240" w:lineRule="exact"/>
              <w:ind w:left="425" w:hanging="425"/>
              <w:jc w:val="both"/>
              <w:rPr>
                <w:rFonts w:cs="Arial"/>
                <w:caps/>
                <w:vanish/>
                <w:color w:val="FF6600"/>
                <w:sz w:val="20"/>
              </w:rPr>
            </w:pPr>
            <w:r w:rsidRPr="002D13D4">
              <w:rPr>
                <w:rFonts w:cs="Arial"/>
                <w:b/>
                <w:sz w:val="20"/>
              </w:rPr>
              <w:t xml:space="preserve">PRESTAZIONI OGGETTO </w:t>
            </w:r>
            <w:r w:rsidR="00E26AA5" w:rsidRPr="002D13D4">
              <w:rPr>
                <w:rFonts w:cs="Arial"/>
                <w:b/>
                <w:caps/>
                <w:sz w:val="20"/>
              </w:rPr>
              <w:t>della gara</w:t>
            </w:r>
          </w:p>
          <w:p w14:paraId="57ABD113" w14:textId="77777777" w:rsidR="00FE2767" w:rsidRDefault="00FE2767" w:rsidP="00FE2767">
            <w:pPr>
              <w:pStyle w:val="Default"/>
              <w:widowControl w:val="0"/>
              <w:spacing w:line="240" w:lineRule="exact"/>
              <w:ind w:left="425"/>
              <w:jc w:val="both"/>
              <w:rPr>
                <w:rFonts w:cs="Arial"/>
                <w:caps/>
                <w:vanish/>
                <w:color w:val="FF6600"/>
                <w:sz w:val="20"/>
              </w:rPr>
            </w:pPr>
          </w:p>
          <w:p w14:paraId="7580A6A2" w14:textId="77777777" w:rsidR="00FE2767" w:rsidRDefault="00FE2767" w:rsidP="00FE2767">
            <w:pPr>
              <w:pStyle w:val="Default"/>
              <w:widowControl w:val="0"/>
              <w:spacing w:line="240" w:lineRule="exact"/>
              <w:ind w:left="425"/>
              <w:jc w:val="both"/>
              <w:rPr>
                <w:rFonts w:cs="Arial"/>
                <w:caps/>
                <w:vanish/>
                <w:color w:val="FF6600"/>
                <w:sz w:val="20"/>
              </w:rPr>
            </w:pPr>
          </w:p>
          <w:p w14:paraId="13D14D26" w14:textId="77777777" w:rsidR="00E26AA5" w:rsidRPr="00FE2767" w:rsidRDefault="00761C5A" w:rsidP="00FE2767">
            <w:pPr>
              <w:pStyle w:val="Default"/>
              <w:widowControl w:val="0"/>
              <w:spacing w:line="240" w:lineRule="exact"/>
              <w:jc w:val="both"/>
              <w:rPr>
                <w:rFonts w:cs="Arial"/>
                <w:caps/>
                <w:vanish/>
                <w:color w:val="FF6600"/>
                <w:sz w:val="20"/>
              </w:rPr>
            </w:pPr>
            <w:r w:rsidRPr="00FE2767">
              <w:rPr>
                <w:rFonts w:cs="Arial"/>
                <w:color w:val="FF6600"/>
                <w:sz w:val="20"/>
                <w:highlight w:val="green"/>
              </w:rPr>
              <w:t>N CASO DI GARA PER “PROGETTAZIONE</w:t>
            </w:r>
            <w:r w:rsidRPr="00FE2767">
              <w:rPr>
                <w:rFonts w:cs="Arial"/>
                <w:color w:val="FF6600"/>
                <w:sz w:val="20"/>
              </w:rPr>
              <w:t>”</w:t>
            </w:r>
          </w:p>
        </w:tc>
      </w:tr>
      <w:tr w:rsidR="00E26AA5" w:rsidRPr="00EA4A3D" w14:paraId="063794CF" w14:textId="77777777" w:rsidTr="00AC123E">
        <w:trPr>
          <w:gridBefore w:val="1"/>
          <w:wBefore w:w="61" w:type="dxa"/>
        </w:trPr>
        <w:tc>
          <w:tcPr>
            <w:tcW w:w="4403" w:type="dxa"/>
            <w:gridSpan w:val="3"/>
          </w:tcPr>
          <w:p w14:paraId="33B6648C" w14:textId="77777777" w:rsidR="00E26AA5" w:rsidRPr="008129F5" w:rsidRDefault="00E26AA5" w:rsidP="00E26AA5">
            <w:pPr>
              <w:pStyle w:val="Default"/>
              <w:widowControl w:val="0"/>
              <w:spacing w:line="240" w:lineRule="exact"/>
              <w:ind w:right="76"/>
              <w:jc w:val="both"/>
              <w:rPr>
                <w:lang w:val="de-DE"/>
              </w:rPr>
            </w:pPr>
            <w:r w:rsidRPr="00E26AA5">
              <w:rPr>
                <w:rFonts w:cs="Arial"/>
                <w:color w:val="FF6600"/>
                <w:sz w:val="20"/>
                <w:lang w:val="de-DE"/>
              </w:rPr>
              <w:t>Gegenstand der Ausschreibung sind die</w:t>
            </w:r>
          </w:p>
        </w:tc>
        <w:tc>
          <w:tcPr>
            <w:tcW w:w="852" w:type="dxa"/>
          </w:tcPr>
          <w:p w14:paraId="773C0BB3" w14:textId="77777777" w:rsidR="00E26AA5" w:rsidRPr="008129F5" w:rsidRDefault="00E26AA5" w:rsidP="00E26AA5">
            <w:pPr>
              <w:widowControl w:val="0"/>
              <w:spacing w:line="240" w:lineRule="exact"/>
              <w:ind w:right="-180"/>
              <w:jc w:val="both"/>
              <w:rPr>
                <w:rFonts w:cs="Arial"/>
                <w:lang w:val="de-DE"/>
              </w:rPr>
            </w:pPr>
          </w:p>
        </w:tc>
        <w:tc>
          <w:tcPr>
            <w:tcW w:w="4258" w:type="dxa"/>
            <w:gridSpan w:val="3"/>
          </w:tcPr>
          <w:p w14:paraId="5599BEBF" w14:textId="77777777" w:rsidR="00E26AA5" w:rsidRPr="008129F5" w:rsidRDefault="00E26AA5" w:rsidP="00E26AA5">
            <w:pPr>
              <w:pStyle w:val="Default"/>
              <w:widowControl w:val="0"/>
              <w:spacing w:line="240" w:lineRule="exact"/>
              <w:ind w:right="105"/>
              <w:jc w:val="both"/>
              <w:rPr>
                <w:rFonts w:cs="Arial"/>
                <w:color w:val="auto"/>
                <w:sz w:val="20"/>
                <w:szCs w:val="20"/>
              </w:rPr>
            </w:pPr>
            <w:r w:rsidRPr="00B8292C">
              <w:rPr>
                <w:rFonts w:cs="Arial"/>
                <w:color w:val="FF6600"/>
                <w:sz w:val="20"/>
              </w:rPr>
              <w:t>Oggetto della gara sono la</w:t>
            </w:r>
          </w:p>
        </w:tc>
      </w:tr>
      <w:tr w:rsidR="00E26AA5" w:rsidRPr="00EA4A3D" w14:paraId="30841175" w14:textId="77777777" w:rsidTr="00AC123E">
        <w:trPr>
          <w:gridBefore w:val="1"/>
          <w:wBefore w:w="61" w:type="dxa"/>
        </w:trPr>
        <w:tc>
          <w:tcPr>
            <w:tcW w:w="4403" w:type="dxa"/>
            <w:gridSpan w:val="3"/>
          </w:tcPr>
          <w:p w14:paraId="1D548080" w14:textId="77777777" w:rsidR="00E26AA5" w:rsidRPr="002D13D4" w:rsidRDefault="00E26AA5" w:rsidP="005D66AF">
            <w:pPr>
              <w:widowControl w:val="0"/>
              <w:numPr>
                <w:ilvl w:val="0"/>
                <w:numId w:val="23"/>
              </w:numPr>
              <w:tabs>
                <w:tab w:val="clear" w:pos="283"/>
                <w:tab w:val="num" w:pos="360"/>
              </w:tabs>
              <w:ind w:left="360" w:hanging="360"/>
              <w:jc w:val="both"/>
              <w:rPr>
                <w:rFonts w:cs="Arial"/>
                <w:color w:val="FF6600"/>
                <w:lang w:val="de-DE"/>
              </w:rPr>
            </w:pPr>
            <w:r w:rsidRPr="002D13D4">
              <w:rPr>
                <w:rFonts w:cs="Arial"/>
                <w:color w:val="FF6600"/>
                <w:lang w:val="de-DE"/>
              </w:rPr>
              <w:t>Planung (Projekt über die technisch-</w:t>
            </w:r>
            <w:r w:rsidRPr="002D13D4">
              <w:rPr>
                <w:rFonts w:cs="Arial"/>
                <w:color w:val="FF6600"/>
                <w:lang w:val="de-DE"/>
              </w:rPr>
              <w:lastRenderedPageBreak/>
              <w:t>wirtschaftliche Machbarkeit, endgültiges Projekt, Ausführungsprojekt) und Generalplanung (betrifft die Koordinierung zwischen den verschiedenen Fachleistungen)</w:t>
            </w:r>
          </w:p>
          <w:p w14:paraId="4DD263EC" w14:textId="77777777" w:rsidR="00E26AA5" w:rsidRPr="002D13D4" w:rsidRDefault="00E26AA5" w:rsidP="005D66AF">
            <w:pPr>
              <w:widowControl w:val="0"/>
              <w:numPr>
                <w:ilvl w:val="0"/>
                <w:numId w:val="23"/>
              </w:numPr>
              <w:tabs>
                <w:tab w:val="clear" w:pos="283"/>
                <w:tab w:val="num" w:pos="360"/>
              </w:tabs>
              <w:ind w:left="360" w:right="78" w:hanging="360"/>
              <w:jc w:val="both"/>
              <w:rPr>
                <w:rFonts w:cs="Arial"/>
                <w:color w:val="FF6600"/>
                <w:lang w:val="de-DE"/>
              </w:rPr>
            </w:pPr>
            <w:r w:rsidRPr="002D13D4">
              <w:rPr>
                <w:rFonts w:cs="Arial"/>
                <w:color w:val="FF6600"/>
                <w:lang w:val="de-DE"/>
              </w:rPr>
              <w:t>Sicherheitskoordinierung in der Planungsphase</w:t>
            </w:r>
          </w:p>
          <w:p w14:paraId="1B504222" w14:textId="77777777" w:rsidR="00EB760C" w:rsidRPr="002D13D4" w:rsidRDefault="00732A44" w:rsidP="005D66AF">
            <w:pPr>
              <w:widowControl w:val="0"/>
              <w:numPr>
                <w:ilvl w:val="0"/>
                <w:numId w:val="23"/>
              </w:numPr>
              <w:tabs>
                <w:tab w:val="clear" w:pos="283"/>
                <w:tab w:val="num" w:pos="360"/>
              </w:tabs>
              <w:ind w:left="360" w:right="78" w:hanging="360"/>
              <w:jc w:val="both"/>
              <w:rPr>
                <w:rFonts w:cs="Arial"/>
                <w:color w:val="FF6600"/>
                <w:lang w:val="de-DE"/>
              </w:rPr>
            </w:pPr>
            <w:r w:rsidRPr="002D13D4">
              <w:rPr>
                <w:rFonts w:cs="Arial"/>
                <w:color w:val="FF0000"/>
                <w:spacing w:val="-2"/>
                <w:lang w:val="de-DE"/>
              </w:rPr>
              <w:t>die Erstellung des geologischen Berichts</w:t>
            </w:r>
            <w:r w:rsidR="00EB760C" w:rsidRPr="002D13D4">
              <w:rPr>
                <w:rFonts w:cs="Arial"/>
                <w:color w:val="FF0000"/>
                <w:spacing w:val="-2"/>
                <w:lang w:val="de-DE"/>
              </w:rPr>
              <w:t>.</w:t>
            </w:r>
          </w:p>
        </w:tc>
        <w:tc>
          <w:tcPr>
            <w:tcW w:w="852" w:type="dxa"/>
          </w:tcPr>
          <w:p w14:paraId="7105CD51" w14:textId="77777777" w:rsidR="00E26AA5" w:rsidRPr="002D13D4" w:rsidRDefault="00E26AA5" w:rsidP="00E26AA5">
            <w:pPr>
              <w:widowControl w:val="0"/>
              <w:spacing w:line="240" w:lineRule="exact"/>
              <w:ind w:right="-180"/>
              <w:jc w:val="both"/>
              <w:rPr>
                <w:rFonts w:cs="Arial"/>
                <w:lang w:val="de-DE"/>
              </w:rPr>
            </w:pPr>
          </w:p>
        </w:tc>
        <w:tc>
          <w:tcPr>
            <w:tcW w:w="4258" w:type="dxa"/>
            <w:gridSpan w:val="3"/>
          </w:tcPr>
          <w:p w14:paraId="06A29AC2" w14:textId="77777777" w:rsidR="00E26AA5" w:rsidRPr="002D13D4" w:rsidRDefault="00E26AA5" w:rsidP="005D66AF">
            <w:pPr>
              <w:widowControl w:val="0"/>
              <w:numPr>
                <w:ilvl w:val="0"/>
                <w:numId w:val="26"/>
              </w:numPr>
              <w:tabs>
                <w:tab w:val="clear" w:pos="283"/>
                <w:tab w:val="left" w:pos="426"/>
              </w:tabs>
              <w:ind w:left="426" w:hanging="426"/>
              <w:jc w:val="both"/>
              <w:rPr>
                <w:rFonts w:cs="Arial"/>
                <w:color w:val="FF6600"/>
                <w:lang w:val="it-IT"/>
              </w:rPr>
            </w:pPr>
            <w:r w:rsidRPr="002D13D4">
              <w:rPr>
                <w:rFonts w:cs="Arial"/>
                <w:color w:val="FF6600"/>
                <w:lang w:val="it-IT"/>
              </w:rPr>
              <w:t xml:space="preserve">progettazione (progetto di fattibilità tecnica </w:t>
            </w:r>
            <w:r w:rsidRPr="002D13D4">
              <w:rPr>
                <w:rFonts w:cs="Arial"/>
                <w:color w:val="FF6600"/>
                <w:lang w:val="it-IT"/>
              </w:rPr>
              <w:lastRenderedPageBreak/>
              <w:t>ed economica, progetto definitivo, progetto esecutivo) e progettazione generale (riguarda l’integrazione tra le varie prestazioni specialistiche)</w:t>
            </w:r>
          </w:p>
          <w:p w14:paraId="2717C18C" w14:textId="77777777" w:rsidR="00281247" w:rsidRPr="002D13D4" w:rsidRDefault="00E26AA5" w:rsidP="005D66AF">
            <w:pPr>
              <w:widowControl w:val="0"/>
              <w:numPr>
                <w:ilvl w:val="0"/>
                <w:numId w:val="26"/>
              </w:numPr>
              <w:tabs>
                <w:tab w:val="clear" w:pos="283"/>
                <w:tab w:val="left" w:pos="426"/>
              </w:tabs>
              <w:ind w:left="426" w:hanging="426"/>
              <w:jc w:val="both"/>
              <w:rPr>
                <w:rFonts w:cs="Arial"/>
                <w:color w:val="FF6600"/>
                <w:lang w:val="it-IT"/>
              </w:rPr>
            </w:pPr>
            <w:r w:rsidRPr="002D13D4">
              <w:rPr>
                <w:rFonts w:cs="Arial"/>
                <w:color w:val="FF6600"/>
                <w:lang w:val="it-IT"/>
              </w:rPr>
              <w:t xml:space="preserve">coordinamento della sicurezza in fase progettuale </w:t>
            </w:r>
          </w:p>
          <w:p w14:paraId="5568CCC2" w14:textId="77777777" w:rsidR="00E26AA5" w:rsidRPr="002D13D4" w:rsidRDefault="00E26AA5" w:rsidP="005D66AF">
            <w:pPr>
              <w:widowControl w:val="0"/>
              <w:numPr>
                <w:ilvl w:val="0"/>
                <w:numId w:val="26"/>
              </w:numPr>
              <w:tabs>
                <w:tab w:val="clear" w:pos="283"/>
                <w:tab w:val="left" w:pos="426"/>
              </w:tabs>
              <w:ind w:left="426" w:hanging="426"/>
              <w:jc w:val="both"/>
              <w:rPr>
                <w:rFonts w:cs="Arial"/>
                <w:color w:val="FF6600"/>
                <w:lang w:val="it-IT"/>
              </w:rPr>
            </w:pPr>
            <w:r w:rsidRPr="002D13D4">
              <w:rPr>
                <w:rFonts w:cs="Arial"/>
                <w:color w:val="FF0000"/>
                <w:spacing w:val="2"/>
                <w:lang w:val="it-IT"/>
              </w:rPr>
              <w:t>la redazione della relazione geologica</w:t>
            </w:r>
            <w:r w:rsidR="00EB760C" w:rsidRPr="002D13D4">
              <w:rPr>
                <w:rFonts w:cs="Arial"/>
                <w:color w:val="FF0000"/>
                <w:spacing w:val="2"/>
                <w:lang w:val="it-IT"/>
              </w:rPr>
              <w:t>.</w:t>
            </w:r>
          </w:p>
        </w:tc>
      </w:tr>
      <w:tr w:rsidR="00281247" w:rsidRPr="00EA4A3D" w14:paraId="4EBE52D8" w14:textId="77777777" w:rsidTr="00AC123E">
        <w:trPr>
          <w:gridBefore w:val="1"/>
          <w:wBefore w:w="61" w:type="dxa"/>
        </w:trPr>
        <w:tc>
          <w:tcPr>
            <w:tcW w:w="4403" w:type="dxa"/>
            <w:gridSpan w:val="3"/>
          </w:tcPr>
          <w:p w14:paraId="559E8D52" w14:textId="77777777" w:rsidR="00281247" w:rsidRPr="00EB760C" w:rsidRDefault="00281247" w:rsidP="00EB760C">
            <w:pPr>
              <w:widowControl w:val="0"/>
              <w:jc w:val="both"/>
              <w:rPr>
                <w:rFonts w:cs="Arial"/>
                <w:color w:val="FF6600"/>
                <w:lang w:val="it-IT"/>
              </w:rPr>
            </w:pPr>
          </w:p>
        </w:tc>
        <w:tc>
          <w:tcPr>
            <w:tcW w:w="852" w:type="dxa"/>
          </w:tcPr>
          <w:p w14:paraId="3EA05822" w14:textId="77777777" w:rsidR="00281247" w:rsidRPr="008129F5" w:rsidRDefault="00281247" w:rsidP="00E26AA5">
            <w:pPr>
              <w:widowControl w:val="0"/>
              <w:spacing w:line="240" w:lineRule="exact"/>
              <w:ind w:right="-180"/>
              <w:jc w:val="both"/>
              <w:rPr>
                <w:rFonts w:cs="Arial"/>
                <w:lang w:val="it-IT"/>
              </w:rPr>
            </w:pPr>
          </w:p>
        </w:tc>
        <w:tc>
          <w:tcPr>
            <w:tcW w:w="4258" w:type="dxa"/>
            <w:gridSpan w:val="3"/>
          </w:tcPr>
          <w:p w14:paraId="2861E5EC" w14:textId="77777777" w:rsidR="00281247" w:rsidRPr="008129F5" w:rsidRDefault="00281247" w:rsidP="00EB760C">
            <w:pPr>
              <w:widowControl w:val="0"/>
              <w:tabs>
                <w:tab w:val="left" w:pos="426"/>
              </w:tabs>
              <w:jc w:val="both"/>
              <w:rPr>
                <w:rFonts w:cs="Arial"/>
                <w:color w:val="FF6600"/>
                <w:lang w:val="it-IT"/>
              </w:rPr>
            </w:pPr>
          </w:p>
        </w:tc>
      </w:tr>
      <w:tr w:rsidR="002D13D4" w:rsidRPr="00330257" w14:paraId="2789BA93" w14:textId="77777777" w:rsidTr="00AC123E">
        <w:trPr>
          <w:gridBefore w:val="1"/>
          <w:wBefore w:w="61" w:type="dxa"/>
        </w:trPr>
        <w:tc>
          <w:tcPr>
            <w:tcW w:w="4403" w:type="dxa"/>
            <w:gridSpan w:val="3"/>
          </w:tcPr>
          <w:p w14:paraId="767D0693" w14:textId="77777777" w:rsidR="002D13D4" w:rsidRPr="009C169C" w:rsidRDefault="009C169C" w:rsidP="002D13D4">
            <w:pPr>
              <w:pStyle w:val="Default"/>
              <w:widowControl w:val="0"/>
              <w:spacing w:line="240" w:lineRule="exact"/>
              <w:jc w:val="both"/>
              <w:rPr>
                <w:lang w:val="de-DE"/>
              </w:rPr>
            </w:pPr>
            <w:r w:rsidRPr="009C169C">
              <w:rPr>
                <w:rFonts w:cs="Arial"/>
                <w:color w:val="0000FF"/>
                <w:sz w:val="20"/>
                <w:highlight w:val="green"/>
                <w:lang w:val="de-DE"/>
              </w:rPr>
              <w:t>BEI EINER AUSSCHREIBUNG DER “BAULEITUNG”</w:t>
            </w:r>
          </w:p>
        </w:tc>
        <w:tc>
          <w:tcPr>
            <w:tcW w:w="852" w:type="dxa"/>
          </w:tcPr>
          <w:p w14:paraId="35723B00" w14:textId="77777777" w:rsidR="002D13D4" w:rsidRPr="009C169C" w:rsidRDefault="002D13D4" w:rsidP="002D13D4">
            <w:pPr>
              <w:widowControl w:val="0"/>
              <w:spacing w:line="240" w:lineRule="exact"/>
              <w:ind w:right="-180"/>
              <w:jc w:val="both"/>
              <w:rPr>
                <w:rFonts w:cs="Arial"/>
                <w:lang w:val="de-DE"/>
              </w:rPr>
            </w:pPr>
          </w:p>
        </w:tc>
        <w:tc>
          <w:tcPr>
            <w:tcW w:w="4258" w:type="dxa"/>
            <w:gridSpan w:val="3"/>
          </w:tcPr>
          <w:p w14:paraId="7A4E43BE" w14:textId="77777777" w:rsidR="002D13D4" w:rsidRPr="008129F5" w:rsidRDefault="002D13D4" w:rsidP="002D13D4">
            <w:pPr>
              <w:pStyle w:val="Default"/>
              <w:widowControl w:val="0"/>
              <w:spacing w:line="240" w:lineRule="exact"/>
              <w:jc w:val="both"/>
              <w:rPr>
                <w:rFonts w:cs="Arial"/>
                <w:color w:val="auto"/>
                <w:sz w:val="20"/>
                <w:szCs w:val="20"/>
              </w:rPr>
            </w:pPr>
            <w:r w:rsidRPr="002D13D4">
              <w:rPr>
                <w:rFonts w:cs="Arial"/>
                <w:color w:val="0000FF"/>
                <w:sz w:val="20"/>
                <w:highlight w:val="green"/>
              </w:rPr>
              <w:t>IN CASO DI GARA PER “DIREZIONE LAVORI”</w:t>
            </w:r>
          </w:p>
        </w:tc>
      </w:tr>
      <w:tr w:rsidR="002D13D4" w:rsidRPr="00330257" w14:paraId="79E422D0" w14:textId="77777777" w:rsidTr="00AC123E">
        <w:trPr>
          <w:gridBefore w:val="1"/>
          <w:wBefore w:w="61" w:type="dxa"/>
        </w:trPr>
        <w:tc>
          <w:tcPr>
            <w:tcW w:w="4403" w:type="dxa"/>
            <w:gridSpan w:val="3"/>
          </w:tcPr>
          <w:p w14:paraId="69C75844" w14:textId="77777777" w:rsidR="002D13D4" w:rsidRPr="003B31C6" w:rsidRDefault="002D13D4" w:rsidP="002D13D4">
            <w:pPr>
              <w:pStyle w:val="Default"/>
              <w:widowControl w:val="0"/>
              <w:spacing w:line="240" w:lineRule="exact"/>
              <w:ind w:right="76"/>
              <w:jc w:val="both"/>
              <w:rPr>
                <w:lang w:val="de-DE"/>
              </w:rPr>
            </w:pPr>
            <w:r w:rsidRPr="003B31C6">
              <w:rPr>
                <w:rFonts w:cs="Arial"/>
                <w:color w:val="0000FF"/>
                <w:sz w:val="20"/>
                <w:lang w:val="de-DE"/>
              </w:rPr>
              <w:t>Gegenstand der Ausschreibung ist:</w:t>
            </w:r>
          </w:p>
        </w:tc>
        <w:tc>
          <w:tcPr>
            <w:tcW w:w="852" w:type="dxa"/>
          </w:tcPr>
          <w:p w14:paraId="1F9211C1" w14:textId="77777777" w:rsidR="002D13D4" w:rsidRPr="003B31C6" w:rsidRDefault="002D13D4" w:rsidP="002D13D4">
            <w:pPr>
              <w:widowControl w:val="0"/>
              <w:spacing w:line="240" w:lineRule="exact"/>
              <w:ind w:right="-180"/>
              <w:jc w:val="both"/>
              <w:rPr>
                <w:rFonts w:cs="Arial"/>
                <w:lang w:val="de-DE"/>
              </w:rPr>
            </w:pPr>
          </w:p>
        </w:tc>
        <w:tc>
          <w:tcPr>
            <w:tcW w:w="4258" w:type="dxa"/>
            <w:gridSpan w:val="3"/>
          </w:tcPr>
          <w:p w14:paraId="41BFE5EA" w14:textId="77777777" w:rsidR="002D13D4" w:rsidRPr="003B31C6" w:rsidRDefault="002D13D4" w:rsidP="002D13D4">
            <w:pPr>
              <w:pStyle w:val="Default"/>
              <w:widowControl w:val="0"/>
              <w:spacing w:line="240" w:lineRule="exact"/>
              <w:ind w:right="105"/>
              <w:jc w:val="both"/>
              <w:rPr>
                <w:rFonts w:cs="Arial"/>
                <w:color w:val="auto"/>
                <w:sz w:val="20"/>
                <w:szCs w:val="20"/>
              </w:rPr>
            </w:pPr>
            <w:r w:rsidRPr="003B31C6">
              <w:rPr>
                <w:rFonts w:cs="Arial"/>
                <w:color w:val="0000FF"/>
                <w:sz w:val="20"/>
              </w:rPr>
              <w:t>Oggetto della gara sono le seguenti prestazioni:</w:t>
            </w:r>
          </w:p>
        </w:tc>
      </w:tr>
      <w:tr w:rsidR="002D13D4" w:rsidRPr="00330257" w14:paraId="59FDD766" w14:textId="77777777" w:rsidTr="00AC123E">
        <w:trPr>
          <w:gridBefore w:val="1"/>
          <w:wBefore w:w="61" w:type="dxa"/>
        </w:trPr>
        <w:tc>
          <w:tcPr>
            <w:tcW w:w="4403" w:type="dxa"/>
            <w:gridSpan w:val="3"/>
          </w:tcPr>
          <w:p w14:paraId="4018797A" w14:textId="77777777" w:rsidR="002D13D4" w:rsidRPr="003B31C6" w:rsidRDefault="002D13D4" w:rsidP="005D66AF">
            <w:pPr>
              <w:widowControl w:val="0"/>
              <w:numPr>
                <w:ilvl w:val="0"/>
                <w:numId w:val="24"/>
              </w:numPr>
              <w:tabs>
                <w:tab w:val="clear" w:pos="283"/>
                <w:tab w:val="num" w:pos="360"/>
              </w:tabs>
              <w:ind w:left="360" w:hanging="360"/>
              <w:jc w:val="both"/>
              <w:rPr>
                <w:rFonts w:cs="Arial"/>
                <w:color w:val="0000FF"/>
                <w:lang w:val="de-DE"/>
              </w:rPr>
            </w:pPr>
            <w:r w:rsidRPr="003B31C6">
              <w:rPr>
                <w:rFonts w:cs="Arial"/>
                <w:color w:val="0000FF"/>
                <w:lang w:val="de-DE"/>
              </w:rPr>
              <w:t xml:space="preserve">Bauleitung, Aufmaß und Abrechnung, </w:t>
            </w:r>
            <w:r w:rsidRPr="003B31C6">
              <w:rPr>
                <w:rFonts w:cs="Arial"/>
                <w:color w:val="FF0000"/>
                <w:lang w:val="de-DE"/>
              </w:rPr>
              <w:t>Aufgaben des Baustelleninspektors (tägliche Bauassistenz)</w:t>
            </w:r>
            <w:r w:rsidRPr="003B31C6">
              <w:rPr>
                <w:rFonts w:cs="Arial"/>
                <w:color w:val="0000FF"/>
                <w:lang w:val="de-DE"/>
              </w:rPr>
              <w:t xml:space="preserve"> und die Generalbauleitung (betrifft die Koordinierung zwischen den verschiedenen Fachleistungen)</w:t>
            </w:r>
          </w:p>
          <w:p w14:paraId="05F9172A" w14:textId="77777777" w:rsidR="002D13D4" w:rsidRPr="003B31C6" w:rsidRDefault="002D13D4" w:rsidP="005D66AF">
            <w:pPr>
              <w:widowControl w:val="0"/>
              <w:numPr>
                <w:ilvl w:val="0"/>
                <w:numId w:val="24"/>
              </w:numPr>
              <w:tabs>
                <w:tab w:val="clear" w:pos="283"/>
                <w:tab w:val="num" w:pos="360"/>
              </w:tabs>
              <w:ind w:left="360" w:right="78" w:hanging="360"/>
              <w:jc w:val="both"/>
              <w:rPr>
                <w:rFonts w:cs="Arial"/>
                <w:color w:val="0000FF"/>
                <w:lang w:val="de-DE"/>
              </w:rPr>
            </w:pPr>
            <w:r w:rsidRPr="003B31C6">
              <w:rPr>
                <w:rFonts w:cs="Arial"/>
                <w:color w:val="0000FF"/>
                <w:lang w:val="de-DE"/>
              </w:rPr>
              <w:t>Sicherheitskoordinierung in der Ausführungsphase</w:t>
            </w:r>
          </w:p>
          <w:p w14:paraId="3FFA5191" w14:textId="77777777" w:rsidR="002D13D4" w:rsidRPr="003B31C6" w:rsidRDefault="002D13D4" w:rsidP="005D66AF">
            <w:pPr>
              <w:widowControl w:val="0"/>
              <w:numPr>
                <w:ilvl w:val="0"/>
                <w:numId w:val="24"/>
              </w:numPr>
              <w:tabs>
                <w:tab w:val="clear" w:pos="283"/>
                <w:tab w:val="num" w:pos="360"/>
              </w:tabs>
              <w:ind w:left="360" w:right="78" w:hanging="360"/>
              <w:jc w:val="both"/>
              <w:rPr>
                <w:rFonts w:cs="Arial"/>
                <w:color w:val="0000FF"/>
                <w:lang w:val="de-DE"/>
              </w:rPr>
            </w:pPr>
            <w:r w:rsidRPr="003B31C6">
              <w:rPr>
                <w:rFonts w:cs="Arial"/>
                <w:color w:val="FF0000"/>
                <w:spacing w:val="-2"/>
                <w:lang w:val="de-DE"/>
              </w:rPr>
              <w:t>die Aufgaben der „operativen geologischen Bauleitung“.</w:t>
            </w:r>
          </w:p>
        </w:tc>
        <w:tc>
          <w:tcPr>
            <w:tcW w:w="852" w:type="dxa"/>
          </w:tcPr>
          <w:p w14:paraId="01180112" w14:textId="77777777" w:rsidR="002D13D4" w:rsidRPr="003B31C6" w:rsidRDefault="002D13D4" w:rsidP="002D13D4">
            <w:pPr>
              <w:widowControl w:val="0"/>
              <w:spacing w:line="240" w:lineRule="exact"/>
              <w:ind w:right="-180"/>
              <w:jc w:val="both"/>
              <w:rPr>
                <w:rFonts w:cs="Arial"/>
                <w:lang w:val="de-DE"/>
              </w:rPr>
            </w:pPr>
          </w:p>
        </w:tc>
        <w:tc>
          <w:tcPr>
            <w:tcW w:w="4258" w:type="dxa"/>
            <w:gridSpan w:val="3"/>
          </w:tcPr>
          <w:p w14:paraId="10EDB767" w14:textId="77777777" w:rsidR="002D13D4" w:rsidRPr="003B31C6" w:rsidRDefault="002D13D4" w:rsidP="005D66AF">
            <w:pPr>
              <w:widowControl w:val="0"/>
              <w:numPr>
                <w:ilvl w:val="0"/>
                <w:numId w:val="27"/>
              </w:numPr>
              <w:tabs>
                <w:tab w:val="clear" w:pos="283"/>
                <w:tab w:val="num" w:pos="425"/>
              </w:tabs>
              <w:ind w:left="425" w:hanging="425"/>
              <w:jc w:val="both"/>
              <w:rPr>
                <w:rFonts w:cs="Arial"/>
                <w:color w:val="0000FF"/>
                <w:lang w:val="it-IT"/>
              </w:rPr>
            </w:pPr>
            <w:r w:rsidRPr="003B31C6">
              <w:rPr>
                <w:rFonts w:cs="Arial"/>
                <w:color w:val="0000FF"/>
                <w:lang w:val="it-IT"/>
              </w:rPr>
              <w:t xml:space="preserve">direzione lavori, contabilità e misura, </w:t>
            </w:r>
            <w:r w:rsidRPr="003B31C6">
              <w:rPr>
                <w:rFonts w:cs="Arial"/>
                <w:color w:val="FF0000"/>
                <w:lang w:val="it-IT"/>
              </w:rPr>
              <w:t>attività di ispettore di cantiere (assistenza giornaliera)</w:t>
            </w:r>
            <w:r w:rsidRPr="003B31C6">
              <w:rPr>
                <w:rFonts w:cs="Arial"/>
                <w:color w:val="0000FF"/>
                <w:lang w:val="it-IT"/>
              </w:rPr>
              <w:t xml:space="preserve"> e direzione lavori generale (riguarda l’integrazione tra le varie prestazioni specialistiche)</w:t>
            </w:r>
          </w:p>
          <w:p w14:paraId="0AA1B62D" w14:textId="77777777" w:rsidR="002D13D4" w:rsidRPr="003B31C6" w:rsidRDefault="002D13D4" w:rsidP="005D66AF">
            <w:pPr>
              <w:widowControl w:val="0"/>
              <w:numPr>
                <w:ilvl w:val="0"/>
                <w:numId w:val="27"/>
              </w:numPr>
              <w:tabs>
                <w:tab w:val="clear" w:pos="283"/>
                <w:tab w:val="num" w:pos="425"/>
              </w:tabs>
              <w:ind w:left="426" w:hanging="426"/>
              <w:jc w:val="both"/>
              <w:rPr>
                <w:rFonts w:cs="Arial"/>
                <w:color w:val="0000FF"/>
                <w:lang w:val="it-IT"/>
              </w:rPr>
            </w:pPr>
            <w:r w:rsidRPr="003B31C6">
              <w:rPr>
                <w:rFonts w:cs="Arial"/>
                <w:color w:val="0000FF"/>
                <w:lang w:val="it-IT"/>
              </w:rPr>
              <w:t>coordinamento della sicurezza in fase esecutiva</w:t>
            </w:r>
          </w:p>
          <w:p w14:paraId="78D68D76" w14:textId="77777777" w:rsidR="002D13D4" w:rsidRPr="003B31C6" w:rsidRDefault="002D13D4" w:rsidP="005D66AF">
            <w:pPr>
              <w:widowControl w:val="0"/>
              <w:numPr>
                <w:ilvl w:val="0"/>
                <w:numId w:val="27"/>
              </w:numPr>
              <w:tabs>
                <w:tab w:val="clear" w:pos="283"/>
                <w:tab w:val="num" w:pos="425"/>
              </w:tabs>
              <w:ind w:left="426" w:hanging="426"/>
              <w:jc w:val="both"/>
              <w:rPr>
                <w:rFonts w:cs="Arial"/>
                <w:color w:val="0000FF"/>
                <w:lang w:val="it-IT"/>
              </w:rPr>
            </w:pPr>
            <w:r w:rsidRPr="003B31C6">
              <w:rPr>
                <w:rFonts w:cs="Arial"/>
                <w:color w:val="FF0000"/>
                <w:spacing w:val="2"/>
                <w:lang w:val="it-IT"/>
              </w:rPr>
              <w:t xml:space="preserve">l’attività di </w:t>
            </w:r>
            <w:r w:rsidRPr="003B31C6">
              <w:rPr>
                <w:rFonts w:cs="Arial"/>
                <w:color w:val="FF0000"/>
                <w:lang w:val="it-IT"/>
              </w:rPr>
              <w:t>„Direttore operativo geologo”.</w:t>
            </w:r>
          </w:p>
        </w:tc>
      </w:tr>
      <w:tr w:rsidR="002D13D4" w:rsidRPr="00330257" w14:paraId="7E6B0BD5" w14:textId="77777777" w:rsidTr="00AC123E">
        <w:trPr>
          <w:gridBefore w:val="1"/>
          <w:wBefore w:w="61" w:type="dxa"/>
        </w:trPr>
        <w:tc>
          <w:tcPr>
            <w:tcW w:w="4403" w:type="dxa"/>
            <w:gridSpan w:val="3"/>
          </w:tcPr>
          <w:p w14:paraId="7A3D3918" w14:textId="77777777" w:rsidR="002D13D4" w:rsidRPr="00AD11FE" w:rsidRDefault="002D13D4" w:rsidP="002D13D4">
            <w:pPr>
              <w:widowControl w:val="0"/>
              <w:ind w:left="360"/>
              <w:jc w:val="both"/>
              <w:rPr>
                <w:rFonts w:cs="Arial"/>
                <w:color w:val="0000FF"/>
                <w:lang w:val="it-IT"/>
              </w:rPr>
            </w:pPr>
          </w:p>
        </w:tc>
        <w:tc>
          <w:tcPr>
            <w:tcW w:w="852" w:type="dxa"/>
          </w:tcPr>
          <w:p w14:paraId="19C45425" w14:textId="77777777" w:rsidR="002D13D4" w:rsidRPr="008129F5" w:rsidRDefault="002D13D4" w:rsidP="002D13D4">
            <w:pPr>
              <w:widowControl w:val="0"/>
              <w:spacing w:line="240" w:lineRule="exact"/>
              <w:ind w:right="-180"/>
              <w:jc w:val="both"/>
              <w:rPr>
                <w:rFonts w:cs="Arial"/>
                <w:lang w:val="it-IT"/>
              </w:rPr>
            </w:pPr>
          </w:p>
        </w:tc>
        <w:tc>
          <w:tcPr>
            <w:tcW w:w="4258" w:type="dxa"/>
            <w:gridSpan w:val="3"/>
          </w:tcPr>
          <w:p w14:paraId="1BDCBDD3" w14:textId="77777777" w:rsidR="002D13D4" w:rsidRPr="008129F5" w:rsidRDefault="002D13D4" w:rsidP="002D13D4">
            <w:pPr>
              <w:widowControl w:val="0"/>
              <w:jc w:val="both"/>
              <w:rPr>
                <w:rFonts w:cs="Arial"/>
                <w:color w:val="0000FF"/>
                <w:lang w:val="it-IT"/>
              </w:rPr>
            </w:pPr>
          </w:p>
        </w:tc>
      </w:tr>
      <w:tr w:rsidR="002D13D4" w:rsidRPr="00330257" w14:paraId="21BA80B0" w14:textId="77777777" w:rsidTr="00AC123E">
        <w:trPr>
          <w:gridBefore w:val="1"/>
          <w:wBefore w:w="61" w:type="dxa"/>
        </w:trPr>
        <w:tc>
          <w:tcPr>
            <w:tcW w:w="4403" w:type="dxa"/>
            <w:gridSpan w:val="3"/>
          </w:tcPr>
          <w:p w14:paraId="6BB1F5D1" w14:textId="77777777" w:rsidR="002D13D4" w:rsidRPr="009C169C" w:rsidRDefault="009C169C" w:rsidP="002D13D4">
            <w:pPr>
              <w:pStyle w:val="Default"/>
              <w:widowControl w:val="0"/>
              <w:spacing w:line="240" w:lineRule="exact"/>
              <w:jc w:val="both"/>
              <w:rPr>
                <w:lang w:val="de-DE"/>
              </w:rPr>
            </w:pPr>
            <w:r w:rsidRPr="009C169C">
              <w:rPr>
                <w:rFonts w:cs="Arial"/>
                <w:color w:val="008000"/>
                <w:sz w:val="20"/>
                <w:highlight w:val="green"/>
                <w:lang w:val="de-DE"/>
              </w:rPr>
              <w:t xml:space="preserve">BEI EINER AUSSCHREIBUNG DER PLANUNG </w:t>
            </w:r>
            <w:r>
              <w:rPr>
                <w:rFonts w:cs="Arial"/>
                <w:color w:val="008000"/>
                <w:sz w:val="20"/>
                <w:highlight w:val="green"/>
                <w:lang w:val="de-DE"/>
              </w:rPr>
              <w:t>UND DER BAULEITUNG</w:t>
            </w:r>
          </w:p>
        </w:tc>
        <w:tc>
          <w:tcPr>
            <w:tcW w:w="852" w:type="dxa"/>
          </w:tcPr>
          <w:p w14:paraId="2530547B" w14:textId="77777777" w:rsidR="002D13D4" w:rsidRPr="009C169C" w:rsidRDefault="002D13D4" w:rsidP="002D13D4">
            <w:pPr>
              <w:widowControl w:val="0"/>
              <w:spacing w:line="240" w:lineRule="exact"/>
              <w:ind w:right="-180"/>
              <w:jc w:val="both"/>
              <w:rPr>
                <w:rFonts w:cs="Arial"/>
                <w:lang w:val="de-DE"/>
              </w:rPr>
            </w:pPr>
          </w:p>
        </w:tc>
        <w:tc>
          <w:tcPr>
            <w:tcW w:w="4258" w:type="dxa"/>
            <w:gridSpan w:val="3"/>
          </w:tcPr>
          <w:p w14:paraId="4A25A868" w14:textId="77777777" w:rsidR="002D13D4" w:rsidRPr="008129F5" w:rsidRDefault="002D13D4" w:rsidP="002D13D4">
            <w:pPr>
              <w:pStyle w:val="Default"/>
              <w:widowControl w:val="0"/>
              <w:spacing w:line="240" w:lineRule="exact"/>
              <w:jc w:val="both"/>
              <w:rPr>
                <w:rFonts w:cs="Arial"/>
                <w:color w:val="auto"/>
                <w:sz w:val="20"/>
                <w:szCs w:val="20"/>
              </w:rPr>
            </w:pPr>
            <w:r w:rsidRPr="0043297A">
              <w:rPr>
                <w:rFonts w:cs="Arial"/>
                <w:color w:val="008000"/>
                <w:sz w:val="20"/>
                <w:highlight w:val="green"/>
              </w:rPr>
              <w:t>IN CASO DI GARA PER “PROGETTAZIONE E DIREZIONE LAVORI”</w:t>
            </w:r>
          </w:p>
        </w:tc>
      </w:tr>
      <w:tr w:rsidR="002D13D4" w:rsidRPr="00330257" w14:paraId="7D16BC3A" w14:textId="77777777" w:rsidTr="00AC123E">
        <w:trPr>
          <w:gridBefore w:val="1"/>
          <w:wBefore w:w="61" w:type="dxa"/>
        </w:trPr>
        <w:tc>
          <w:tcPr>
            <w:tcW w:w="4403" w:type="dxa"/>
            <w:gridSpan w:val="3"/>
          </w:tcPr>
          <w:p w14:paraId="0AE7B0CA" w14:textId="77777777" w:rsidR="002D13D4" w:rsidRPr="008129F5" w:rsidRDefault="002D13D4" w:rsidP="002D13D4">
            <w:pPr>
              <w:pStyle w:val="Default"/>
              <w:widowControl w:val="0"/>
              <w:spacing w:line="240" w:lineRule="exact"/>
              <w:ind w:right="76"/>
              <w:jc w:val="both"/>
              <w:rPr>
                <w:lang w:val="de-DE"/>
              </w:rPr>
            </w:pPr>
            <w:r w:rsidRPr="00E26AA5">
              <w:rPr>
                <w:rFonts w:cs="Arial"/>
                <w:color w:val="008000"/>
                <w:sz w:val="20"/>
                <w:lang w:val="de-DE"/>
              </w:rPr>
              <w:t>Gegenstand der Ausschreibung sind die</w:t>
            </w:r>
          </w:p>
        </w:tc>
        <w:tc>
          <w:tcPr>
            <w:tcW w:w="852" w:type="dxa"/>
          </w:tcPr>
          <w:p w14:paraId="7575E87B" w14:textId="77777777" w:rsidR="002D13D4" w:rsidRPr="008129F5" w:rsidRDefault="002D13D4" w:rsidP="002D13D4">
            <w:pPr>
              <w:widowControl w:val="0"/>
              <w:spacing w:line="240" w:lineRule="exact"/>
              <w:ind w:right="-180"/>
              <w:jc w:val="both"/>
              <w:rPr>
                <w:rFonts w:cs="Arial"/>
                <w:lang w:val="de-DE"/>
              </w:rPr>
            </w:pPr>
          </w:p>
        </w:tc>
        <w:tc>
          <w:tcPr>
            <w:tcW w:w="4258" w:type="dxa"/>
            <w:gridSpan w:val="3"/>
          </w:tcPr>
          <w:p w14:paraId="4764B23D" w14:textId="77777777" w:rsidR="002D13D4" w:rsidRPr="008129F5" w:rsidRDefault="002D13D4" w:rsidP="002D13D4">
            <w:pPr>
              <w:pStyle w:val="Default"/>
              <w:widowControl w:val="0"/>
              <w:spacing w:line="240" w:lineRule="exact"/>
              <w:ind w:right="105"/>
              <w:jc w:val="both"/>
              <w:rPr>
                <w:rFonts w:cs="Arial"/>
                <w:color w:val="auto"/>
                <w:sz w:val="20"/>
                <w:szCs w:val="20"/>
              </w:rPr>
            </w:pPr>
            <w:r w:rsidRPr="00B8292C">
              <w:rPr>
                <w:rFonts w:cs="Arial"/>
                <w:color w:val="008000"/>
                <w:sz w:val="20"/>
              </w:rPr>
              <w:t>Oggetto della gara sono la</w:t>
            </w:r>
          </w:p>
        </w:tc>
      </w:tr>
      <w:tr w:rsidR="002D13D4" w:rsidRPr="00330257" w14:paraId="2FE5625C" w14:textId="77777777" w:rsidTr="00AC123E">
        <w:trPr>
          <w:gridBefore w:val="1"/>
          <w:wBefore w:w="61" w:type="dxa"/>
        </w:trPr>
        <w:tc>
          <w:tcPr>
            <w:tcW w:w="4403" w:type="dxa"/>
            <w:gridSpan w:val="3"/>
          </w:tcPr>
          <w:p w14:paraId="6C3FF6C0" w14:textId="77777777" w:rsidR="002D13D4" w:rsidRPr="003B31C6" w:rsidRDefault="002D13D4" w:rsidP="005D66AF">
            <w:pPr>
              <w:widowControl w:val="0"/>
              <w:numPr>
                <w:ilvl w:val="0"/>
                <w:numId w:val="25"/>
              </w:numPr>
              <w:tabs>
                <w:tab w:val="clear" w:pos="283"/>
                <w:tab w:val="num" w:pos="360"/>
              </w:tabs>
              <w:ind w:left="360" w:hanging="360"/>
              <w:jc w:val="both"/>
              <w:rPr>
                <w:rFonts w:cs="Arial"/>
                <w:color w:val="008000"/>
                <w:lang w:val="de-DE"/>
              </w:rPr>
            </w:pPr>
            <w:r w:rsidRPr="003B31C6">
              <w:rPr>
                <w:rFonts w:cs="Arial"/>
                <w:color w:val="008000"/>
                <w:lang w:val="de-DE"/>
              </w:rPr>
              <w:t xml:space="preserve">die Planung (Projekt über die technisch-wirtschaftliche Machbarkeit, endgültiges Projekt, Ausführungsprojekt) und Generalplanung (betrifft die Koordinierung zwischen den verschiedenen Fachleistungen), </w:t>
            </w:r>
          </w:p>
          <w:p w14:paraId="6CEA235A" w14:textId="77777777" w:rsidR="002D13D4" w:rsidRPr="003B31C6" w:rsidRDefault="002D13D4" w:rsidP="002D13D4">
            <w:pPr>
              <w:widowControl w:val="0"/>
              <w:ind w:left="360"/>
              <w:jc w:val="both"/>
              <w:rPr>
                <w:rFonts w:cs="Arial"/>
                <w:color w:val="008000"/>
                <w:lang w:val="de-DE"/>
              </w:rPr>
            </w:pPr>
            <w:r w:rsidRPr="003B31C6">
              <w:rPr>
                <w:rFonts w:cs="Arial"/>
                <w:color w:val="008000"/>
                <w:lang w:val="de-DE"/>
              </w:rPr>
              <w:t>und</w:t>
            </w:r>
          </w:p>
          <w:p w14:paraId="6D5B1A6B" w14:textId="77777777" w:rsidR="002D13D4" w:rsidRPr="003B31C6" w:rsidRDefault="002D13D4" w:rsidP="002D13D4">
            <w:pPr>
              <w:widowControl w:val="0"/>
              <w:ind w:left="360"/>
              <w:jc w:val="both"/>
              <w:rPr>
                <w:rFonts w:cs="Arial"/>
                <w:color w:val="008000"/>
                <w:lang w:val="de-DE"/>
              </w:rPr>
            </w:pPr>
            <w:r w:rsidRPr="003B31C6">
              <w:rPr>
                <w:rFonts w:cs="Arial"/>
                <w:color w:val="008000"/>
                <w:lang w:val="de-DE"/>
              </w:rPr>
              <w:t xml:space="preserve">Bauleitung, Aufmaß und Abrechnung, </w:t>
            </w:r>
            <w:r w:rsidRPr="003B31C6">
              <w:rPr>
                <w:rFonts w:cs="Arial"/>
                <w:color w:val="FF0000"/>
                <w:lang w:val="de-DE"/>
              </w:rPr>
              <w:t>Aufgaben des Baustelleninspektors (tägliche Bauassistenz)</w:t>
            </w:r>
            <w:r w:rsidRPr="003B31C6">
              <w:rPr>
                <w:rFonts w:cs="Arial"/>
                <w:color w:val="008000"/>
                <w:lang w:val="de-DE"/>
              </w:rPr>
              <w:t xml:space="preserve"> und Generalbauleitung (betrifft die Koordinierung zwischen den verschiedenen Fachleistungen)</w:t>
            </w:r>
          </w:p>
          <w:p w14:paraId="5B117C45" w14:textId="77777777" w:rsidR="002D13D4" w:rsidRPr="003B31C6" w:rsidRDefault="002D13D4" w:rsidP="005D66AF">
            <w:pPr>
              <w:widowControl w:val="0"/>
              <w:numPr>
                <w:ilvl w:val="0"/>
                <w:numId w:val="25"/>
              </w:numPr>
              <w:tabs>
                <w:tab w:val="clear" w:pos="283"/>
                <w:tab w:val="num" w:pos="360"/>
              </w:tabs>
              <w:ind w:left="360" w:right="78" w:hanging="360"/>
              <w:jc w:val="both"/>
              <w:rPr>
                <w:rFonts w:cs="Arial"/>
                <w:color w:val="008000"/>
                <w:lang w:val="de-DE"/>
              </w:rPr>
            </w:pPr>
            <w:r w:rsidRPr="003B31C6">
              <w:rPr>
                <w:rFonts w:cs="Arial"/>
                <w:color w:val="008000"/>
                <w:lang w:val="de-DE"/>
              </w:rPr>
              <w:t>die Sicherheitskoordinierung in der Planungs- und Ausführungsphase</w:t>
            </w:r>
          </w:p>
          <w:p w14:paraId="48D95794" w14:textId="77777777" w:rsidR="002D13D4" w:rsidRPr="003B31C6" w:rsidRDefault="002D13D4" w:rsidP="005D66AF">
            <w:pPr>
              <w:widowControl w:val="0"/>
              <w:numPr>
                <w:ilvl w:val="0"/>
                <w:numId w:val="25"/>
              </w:numPr>
              <w:tabs>
                <w:tab w:val="clear" w:pos="283"/>
                <w:tab w:val="num" w:pos="360"/>
              </w:tabs>
              <w:ind w:left="360" w:right="78" w:hanging="360"/>
              <w:jc w:val="both"/>
              <w:rPr>
                <w:rFonts w:cs="Arial"/>
                <w:color w:val="008000"/>
                <w:lang w:val="de-DE"/>
              </w:rPr>
            </w:pPr>
            <w:r w:rsidRPr="003B31C6">
              <w:rPr>
                <w:rFonts w:cs="Arial"/>
                <w:color w:val="FF0000"/>
                <w:spacing w:val="-2"/>
                <w:lang w:val="de-DE"/>
              </w:rPr>
              <w:t>die Erstellung des geologischen Berichts und die Aufgaben der „</w:t>
            </w:r>
            <w:r w:rsidRPr="003B31C6">
              <w:rPr>
                <w:rFonts w:cs="Arial"/>
                <w:i/>
                <w:color w:val="FF0000"/>
                <w:spacing w:val="-2"/>
                <w:lang w:val="de-DE"/>
              </w:rPr>
              <w:t>operativen geologischen Bauleitung“.</w:t>
            </w:r>
          </w:p>
        </w:tc>
        <w:tc>
          <w:tcPr>
            <w:tcW w:w="852" w:type="dxa"/>
          </w:tcPr>
          <w:p w14:paraId="5501B3EA" w14:textId="77777777" w:rsidR="002D13D4" w:rsidRPr="003B31C6" w:rsidRDefault="002D13D4" w:rsidP="002D13D4">
            <w:pPr>
              <w:widowControl w:val="0"/>
              <w:spacing w:line="240" w:lineRule="exact"/>
              <w:ind w:right="-180"/>
              <w:jc w:val="both"/>
              <w:rPr>
                <w:rFonts w:cs="Arial"/>
                <w:lang w:val="de-DE"/>
              </w:rPr>
            </w:pPr>
          </w:p>
        </w:tc>
        <w:tc>
          <w:tcPr>
            <w:tcW w:w="4258" w:type="dxa"/>
            <w:gridSpan w:val="3"/>
          </w:tcPr>
          <w:p w14:paraId="3D5FE81B" w14:textId="77777777" w:rsidR="002D13D4" w:rsidRPr="003B31C6" w:rsidRDefault="002D13D4" w:rsidP="005D66AF">
            <w:pPr>
              <w:widowControl w:val="0"/>
              <w:numPr>
                <w:ilvl w:val="0"/>
                <w:numId w:val="28"/>
              </w:numPr>
              <w:tabs>
                <w:tab w:val="clear" w:pos="283"/>
                <w:tab w:val="num" w:pos="425"/>
              </w:tabs>
              <w:ind w:left="425" w:hanging="425"/>
              <w:jc w:val="both"/>
              <w:rPr>
                <w:rFonts w:cs="Arial"/>
                <w:color w:val="008000"/>
                <w:lang w:val="it-IT"/>
              </w:rPr>
            </w:pPr>
            <w:r w:rsidRPr="003B31C6">
              <w:rPr>
                <w:rFonts w:cs="Arial"/>
                <w:color w:val="008000"/>
                <w:lang w:val="it-IT"/>
              </w:rPr>
              <w:t xml:space="preserve">progettazione (progetto di fattibilità tecnica ed economica, progetto definitivo, progetto esecutivo) e progettazione generale (riguarda l’integrazione tra le varie prestazioni specialistiche), </w:t>
            </w:r>
          </w:p>
          <w:p w14:paraId="23583451" w14:textId="77777777" w:rsidR="002D13D4" w:rsidRPr="003B31C6" w:rsidRDefault="002D13D4" w:rsidP="002D13D4">
            <w:pPr>
              <w:widowControl w:val="0"/>
              <w:ind w:left="425" w:right="78"/>
              <w:jc w:val="both"/>
              <w:rPr>
                <w:rFonts w:cs="Arial"/>
                <w:color w:val="008000"/>
                <w:lang w:val="it-IT"/>
              </w:rPr>
            </w:pPr>
            <w:r w:rsidRPr="003B31C6">
              <w:rPr>
                <w:rFonts w:cs="Arial"/>
                <w:color w:val="008000"/>
                <w:lang w:val="it-IT"/>
              </w:rPr>
              <w:t>e</w:t>
            </w:r>
          </w:p>
          <w:p w14:paraId="09DBDF78" w14:textId="77777777" w:rsidR="002D13D4" w:rsidRPr="003B31C6" w:rsidRDefault="002D13D4" w:rsidP="002D13D4">
            <w:pPr>
              <w:widowControl w:val="0"/>
              <w:ind w:left="425"/>
              <w:jc w:val="both"/>
              <w:rPr>
                <w:rFonts w:cs="Arial"/>
                <w:color w:val="008000"/>
                <w:lang w:val="it-IT"/>
              </w:rPr>
            </w:pPr>
            <w:r w:rsidRPr="003B31C6">
              <w:rPr>
                <w:rFonts w:cs="Arial"/>
                <w:color w:val="008000"/>
                <w:lang w:val="it-IT"/>
              </w:rPr>
              <w:t>direzione lavori, contabilità e misura,</w:t>
            </w:r>
            <w:r w:rsidRPr="003B31C6">
              <w:rPr>
                <w:rFonts w:cs="Arial"/>
                <w:color w:val="0000FF"/>
                <w:lang w:val="it-IT"/>
              </w:rPr>
              <w:t xml:space="preserve"> </w:t>
            </w:r>
            <w:r w:rsidRPr="003B31C6">
              <w:rPr>
                <w:rFonts w:cs="Arial"/>
                <w:color w:val="FF0000"/>
                <w:lang w:val="it-IT"/>
              </w:rPr>
              <w:t>attività di ispettore di cantiere (assistenza giornaliera)</w:t>
            </w:r>
            <w:r w:rsidRPr="003B31C6">
              <w:rPr>
                <w:rFonts w:cs="Arial"/>
                <w:color w:val="008000"/>
                <w:lang w:val="it-IT"/>
              </w:rPr>
              <w:t xml:space="preserve"> e direzione lavori generale (riguarda l’integrazione tra le varie prestazioni specialistiche)</w:t>
            </w:r>
          </w:p>
          <w:p w14:paraId="5318C27A" w14:textId="77777777" w:rsidR="002D13D4" w:rsidRPr="003B31C6" w:rsidRDefault="002D13D4" w:rsidP="005D66AF">
            <w:pPr>
              <w:widowControl w:val="0"/>
              <w:numPr>
                <w:ilvl w:val="0"/>
                <w:numId w:val="28"/>
              </w:numPr>
              <w:tabs>
                <w:tab w:val="clear" w:pos="283"/>
                <w:tab w:val="num" w:pos="425"/>
              </w:tabs>
              <w:ind w:left="426" w:right="78" w:hanging="426"/>
              <w:jc w:val="both"/>
              <w:rPr>
                <w:rFonts w:cs="Arial"/>
                <w:color w:val="008000"/>
                <w:lang w:val="it-IT"/>
              </w:rPr>
            </w:pPr>
            <w:r w:rsidRPr="003B31C6">
              <w:rPr>
                <w:rFonts w:cs="Arial"/>
                <w:color w:val="008000"/>
                <w:lang w:val="it-IT"/>
              </w:rPr>
              <w:t>coordinamento della sicurezza in fase progettuale ed esecutiva</w:t>
            </w:r>
          </w:p>
          <w:p w14:paraId="77E9B1E3" w14:textId="77777777" w:rsidR="002D13D4" w:rsidRPr="003B31C6" w:rsidRDefault="002D13D4" w:rsidP="005D66AF">
            <w:pPr>
              <w:widowControl w:val="0"/>
              <w:numPr>
                <w:ilvl w:val="0"/>
                <w:numId w:val="28"/>
              </w:numPr>
              <w:tabs>
                <w:tab w:val="clear" w:pos="283"/>
                <w:tab w:val="num" w:pos="425"/>
              </w:tabs>
              <w:ind w:left="426" w:right="78" w:hanging="426"/>
              <w:jc w:val="both"/>
              <w:rPr>
                <w:rFonts w:cs="Arial"/>
                <w:color w:val="008000"/>
                <w:lang w:val="it-IT"/>
              </w:rPr>
            </w:pPr>
            <w:r w:rsidRPr="003B31C6">
              <w:rPr>
                <w:rFonts w:cs="Arial"/>
                <w:color w:val="FF0000"/>
                <w:spacing w:val="2"/>
                <w:lang w:val="it-IT"/>
              </w:rPr>
              <w:t xml:space="preserve">la redazione della relazione geologica e l’attività di </w:t>
            </w:r>
            <w:r w:rsidRPr="003B31C6">
              <w:rPr>
                <w:rFonts w:cs="Arial"/>
                <w:color w:val="FF0000"/>
                <w:lang w:val="it-IT"/>
              </w:rPr>
              <w:t>„</w:t>
            </w:r>
            <w:r w:rsidRPr="003B31C6">
              <w:rPr>
                <w:rFonts w:cs="Arial"/>
                <w:i/>
                <w:iCs/>
                <w:color w:val="FF0000"/>
                <w:lang w:val="it-IT"/>
              </w:rPr>
              <w:t>Direttore operativo geologo</w:t>
            </w:r>
            <w:r w:rsidRPr="003B31C6">
              <w:rPr>
                <w:rFonts w:cs="Arial"/>
                <w:i/>
                <w:color w:val="FF0000"/>
                <w:lang w:val="it-IT"/>
              </w:rPr>
              <w:t>”.</w:t>
            </w:r>
          </w:p>
          <w:p w14:paraId="5B5A3D0F" w14:textId="77777777" w:rsidR="002D13D4" w:rsidRPr="008129F5" w:rsidRDefault="002D13D4" w:rsidP="002D13D4">
            <w:pPr>
              <w:pStyle w:val="Default"/>
              <w:widowControl w:val="0"/>
              <w:spacing w:line="240" w:lineRule="exact"/>
              <w:ind w:right="105"/>
              <w:jc w:val="both"/>
              <w:rPr>
                <w:rFonts w:cs="Arial"/>
                <w:color w:val="auto"/>
                <w:sz w:val="20"/>
                <w:szCs w:val="20"/>
              </w:rPr>
            </w:pPr>
          </w:p>
        </w:tc>
      </w:tr>
      <w:tr w:rsidR="002D13D4" w:rsidRPr="00330257" w14:paraId="6B53450A" w14:textId="77777777" w:rsidTr="00AC123E">
        <w:trPr>
          <w:gridBefore w:val="1"/>
          <w:wBefore w:w="61" w:type="dxa"/>
        </w:trPr>
        <w:tc>
          <w:tcPr>
            <w:tcW w:w="4403" w:type="dxa"/>
            <w:gridSpan w:val="3"/>
          </w:tcPr>
          <w:p w14:paraId="0DFB2B35" w14:textId="77777777" w:rsidR="002D13D4" w:rsidRPr="008129F5" w:rsidRDefault="002D13D4" w:rsidP="002D13D4">
            <w:pPr>
              <w:pStyle w:val="Default"/>
              <w:widowControl w:val="0"/>
              <w:spacing w:line="240" w:lineRule="exact"/>
              <w:ind w:right="76"/>
              <w:jc w:val="both"/>
            </w:pPr>
          </w:p>
        </w:tc>
        <w:tc>
          <w:tcPr>
            <w:tcW w:w="852" w:type="dxa"/>
          </w:tcPr>
          <w:p w14:paraId="77B5442D" w14:textId="77777777" w:rsidR="002D13D4" w:rsidRPr="008129F5" w:rsidRDefault="002D13D4" w:rsidP="002D13D4">
            <w:pPr>
              <w:widowControl w:val="0"/>
              <w:spacing w:line="240" w:lineRule="exact"/>
              <w:ind w:right="-180"/>
              <w:jc w:val="both"/>
              <w:rPr>
                <w:rFonts w:cs="Arial"/>
                <w:lang w:val="it-IT"/>
              </w:rPr>
            </w:pPr>
          </w:p>
        </w:tc>
        <w:tc>
          <w:tcPr>
            <w:tcW w:w="4258" w:type="dxa"/>
            <w:gridSpan w:val="3"/>
          </w:tcPr>
          <w:p w14:paraId="00056DD5" w14:textId="77777777" w:rsidR="002D13D4" w:rsidRPr="008129F5" w:rsidRDefault="002D13D4" w:rsidP="002D13D4">
            <w:pPr>
              <w:pStyle w:val="Default"/>
              <w:widowControl w:val="0"/>
              <w:spacing w:line="240" w:lineRule="exact"/>
              <w:ind w:right="105"/>
              <w:jc w:val="both"/>
              <w:rPr>
                <w:rFonts w:cs="Arial"/>
                <w:color w:val="auto"/>
                <w:sz w:val="20"/>
                <w:szCs w:val="20"/>
              </w:rPr>
            </w:pPr>
          </w:p>
        </w:tc>
      </w:tr>
      <w:tr w:rsidR="002D13D4" w:rsidRPr="00440BC9" w14:paraId="024C2DE5" w14:textId="77777777" w:rsidTr="00AC123E">
        <w:trPr>
          <w:gridBefore w:val="1"/>
          <w:wBefore w:w="61" w:type="dxa"/>
        </w:trPr>
        <w:tc>
          <w:tcPr>
            <w:tcW w:w="4403" w:type="dxa"/>
            <w:gridSpan w:val="3"/>
          </w:tcPr>
          <w:p w14:paraId="748C8778" w14:textId="77777777" w:rsidR="002D13D4" w:rsidRPr="007E2C7A" w:rsidRDefault="002D13D4" w:rsidP="002D13D4">
            <w:pPr>
              <w:widowControl w:val="0"/>
              <w:shd w:val="clear" w:color="auto" w:fill="FFFFFF"/>
              <w:jc w:val="both"/>
              <w:rPr>
                <w:rFonts w:cs="Arial"/>
                <w:b/>
              </w:rPr>
            </w:pPr>
            <w:r w:rsidRPr="007E2C7A">
              <w:rPr>
                <w:rFonts w:cs="Arial"/>
                <w:b/>
              </w:rPr>
              <w:t xml:space="preserve">CPV: </w:t>
            </w:r>
            <w:r w:rsidRPr="007E2C7A">
              <w:rPr>
                <w:rFonts w:cs="Arial"/>
              </w:rPr>
              <w:fldChar w:fldCharType="begin">
                <w:ffData>
                  <w:name w:val="Text1"/>
                  <w:enabled/>
                  <w:calcOnExit w:val="0"/>
                  <w:textInput/>
                </w:ffData>
              </w:fldChar>
            </w:r>
            <w:r w:rsidRPr="007E2C7A">
              <w:rPr>
                <w:rFonts w:cs="Arial"/>
              </w:rPr>
              <w:instrText xml:space="preserve"> FORMTEXT </w:instrText>
            </w:r>
            <w:r w:rsidRPr="007E2C7A">
              <w:rPr>
                <w:rFonts w:cs="Arial"/>
              </w:rPr>
            </w:r>
            <w:r w:rsidRPr="007E2C7A">
              <w:rPr>
                <w:rFonts w:cs="Arial"/>
              </w:rPr>
              <w:fldChar w:fldCharType="separate"/>
            </w:r>
            <w:r w:rsidRPr="007E2C7A">
              <w:rPr>
                <w:rFonts w:cs="Arial"/>
              </w:rPr>
              <w:t> </w:t>
            </w:r>
            <w:r w:rsidRPr="007E2C7A">
              <w:rPr>
                <w:rFonts w:cs="Arial"/>
              </w:rPr>
              <w:t> </w:t>
            </w:r>
            <w:r w:rsidRPr="007E2C7A">
              <w:rPr>
                <w:rFonts w:cs="Arial"/>
              </w:rPr>
              <w:t> </w:t>
            </w:r>
            <w:r w:rsidRPr="007E2C7A">
              <w:rPr>
                <w:rFonts w:cs="Arial"/>
              </w:rPr>
              <w:t> </w:t>
            </w:r>
            <w:r w:rsidRPr="007E2C7A">
              <w:rPr>
                <w:rFonts w:cs="Arial"/>
              </w:rPr>
              <w:t> </w:t>
            </w:r>
            <w:r w:rsidRPr="007E2C7A">
              <w:rPr>
                <w:rFonts w:cs="Arial"/>
              </w:rPr>
              <w:fldChar w:fldCharType="end"/>
            </w:r>
          </w:p>
          <w:p w14:paraId="4E35F184" w14:textId="77777777" w:rsidR="002D13D4" w:rsidRPr="007E2C7A" w:rsidRDefault="002D13D4" w:rsidP="002D13D4">
            <w:pPr>
              <w:pStyle w:val="Default"/>
              <w:widowControl w:val="0"/>
              <w:spacing w:line="240" w:lineRule="exact"/>
              <w:ind w:right="76"/>
              <w:jc w:val="both"/>
              <w:rPr>
                <w:lang w:val="en-US"/>
              </w:rPr>
            </w:pPr>
          </w:p>
        </w:tc>
        <w:tc>
          <w:tcPr>
            <w:tcW w:w="852" w:type="dxa"/>
          </w:tcPr>
          <w:p w14:paraId="067F3697" w14:textId="77777777" w:rsidR="002D13D4" w:rsidRPr="007E2C7A" w:rsidRDefault="002D13D4" w:rsidP="002D13D4">
            <w:pPr>
              <w:widowControl w:val="0"/>
              <w:spacing w:line="240" w:lineRule="exact"/>
              <w:ind w:right="-180"/>
              <w:jc w:val="both"/>
              <w:rPr>
                <w:rFonts w:cs="Arial"/>
              </w:rPr>
            </w:pPr>
          </w:p>
        </w:tc>
        <w:tc>
          <w:tcPr>
            <w:tcW w:w="4258" w:type="dxa"/>
            <w:gridSpan w:val="3"/>
          </w:tcPr>
          <w:p w14:paraId="595DE5F8" w14:textId="77777777" w:rsidR="002D13D4" w:rsidRPr="00F21EC1" w:rsidRDefault="002D13D4" w:rsidP="002D13D4">
            <w:pPr>
              <w:pStyle w:val="Default"/>
              <w:widowControl w:val="0"/>
              <w:spacing w:line="240" w:lineRule="exact"/>
              <w:ind w:right="105"/>
              <w:jc w:val="both"/>
              <w:rPr>
                <w:rFonts w:cs="Arial"/>
                <w:color w:val="auto"/>
                <w:sz w:val="20"/>
                <w:szCs w:val="20"/>
                <w:lang w:val="en-US"/>
              </w:rPr>
            </w:pPr>
            <w:r w:rsidRPr="007E2C7A">
              <w:rPr>
                <w:rFonts w:cs="Arial"/>
                <w:b/>
                <w:sz w:val="20"/>
              </w:rPr>
              <w:t xml:space="preserve">CPV: </w:t>
            </w:r>
            <w:r w:rsidRPr="007E2C7A">
              <w:rPr>
                <w:rFonts w:cs="Arial"/>
                <w:sz w:val="20"/>
                <w:szCs w:val="20"/>
              </w:rPr>
              <w:fldChar w:fldCharType="begin">
                <w:ffData>
                  <w:name w:val="Text1"/>
                  <w:enabled/>
                  <w:calcOnExit w:val="0"/>
                  <w:textInput/>
                </w:ffData>
              </w:fldChar>
            </w:r>
            <w:r w:rsidRPr="007E2C7A">
              <w:rPr>
                <w:rFonts w:cs="Arial"/>
                <w:sz w:val="20"/>
                <w:szCs w:val="20"/>
              </w:rPr>
              <w:instrText xml:space="preserve"> FORMTEXT </w:instrText>
            </w:r>
            <w:r w:rsidRPr="007E2C7A">
              <w:rPr>
                <w:rFonts w:cs="Arial"/>
                <w:sz w:val="20"/>
                <w:szCs w:val="20"/>
              </w:rPr>
            </w:r>
            <w:r w:rsidRPr="007E2C7A">
              <w:rPr>
                <w:rFonts w:cs="Arial"/>
                <w:sz w:val="20"/>
                <w:szCs w:val="20"/>
              </w:rPr>
              <w:fldChar w:fldCharType="separate"/>
            </w:r>
            <w:r w:rsidRPr="007E2C7A">
              <w:rPr>
                <w:rFonts w:cs="Arial"/>
                <w:sz w:val="20"/>
                <w:szCs w:val="20"/>
              </w:rPr>
              <w:t> </w:t>
            </w:r>
            <w:r w:rsidRPr="007E2C7A">
              <w:rPr>
                <w:rFonts w:cs="Arial"/>
                <w:sz w:val="20"/>
                <w:szCs w:val="20"/>
              </w:rPr>
              <w:t> </w:t>
            </w:r>
            <w:r w:rsidRPr="007E2C7A">
              <w:rPr>
                <w:rFonts w:cs="Arial"/>
                <w:sz w:val="20"/>
                <w:szCs w:val="20"/>
              </w:rPr>
              <w:t> </w:t>
            </w:r>
            <w:r w:rsidRPr="007E2C7A">
              <w:rPr>
                <w:rFonts w:cs="Arial"/>
                <w:sz w:val="20"/>
                <w:szCs w:val="20"/>
              </w:rPr>
              <w:t> </w:t>
            </w:r>
            <w:r w:rsidRPr="007E2C7A">
              <w:rPr>
                <w:rFonts w:cs="Arial"/>
                <w:sz w:val="20"/>
                <w:szCs w:val="20"/>
              </w:rPr>
              <w:t> </w:t>
            </w:r>
            <w:r w:rsidRPr="007E2C7A">
              <w:rPr>
                <w:rFonts w:cs="Arial"/>
                <w:sz w:val="20"/>
                <w:szCs w:val="20"/>
              </w:rPr>
              <w:fldChar w:fldCharType="end"/>
            </w:r>
          </w:p>
        </w:tc>
      </w:tr>
      <w:tr w:rsidR="002D13D4" w:rsidRPr="00440BC9" w14:paraId="3B9B126E" w14:textId="77777777" w:rsidTr="00AC123E">
        <w:trPr>
          <w:gridBefore w:val="1"/>
          <w:wBefore w:w="61" w:type="dxa"/>
        </w:trPr>
        <w:tc>
          <w:tcPr>
            <w:tcW w:w="4403" w:type="dxa"/>
            <w:gridSpan w:val="3"/>
            <w:shd w:val="clear" w:color="auto" w:fill="E7E6E6" w:themeFill="background2"/>
          </w:tcPr>
          <w:p w14:paraId="3F8952A7" w14:textId="77777777" w:rsidR="002D13D4" w:rsidRPr="00F21EC1" w:rsidRDefault="002D13D4" w:rsidP="002D13D4">
            <w:pPr>
              <w:pStyle w:val="Default"/>
              <w:widowControl w:val="0"/>
              <w:spacing w:line="240" w:lineRule="exact"/>
              <w:ind w:right="76"/>
              <w:jc w:val="both"/>
              <w:rPr>
                <w:lang w:val="en-US"/>
              </w:rPr>
            </w:pPr>
            <w:r w:rsidRPr="004F4E8D">
              <w:rPr>
                <w:rFonts w:cs="Arial"/>
                <w:b/>
                <w:color w:val="FF0000"/>
                <w:sz w:val="20"/>
                <w:lang w:val="de-DE"/>
              </w:rPr>
              <w:t>MUK</w:t>
            </w:r>
          </w:p>
        </w:tc>
        <w:tc>
          <w:tcPr>
            <w:tcW w:w="852" w:type="dxa"/>
          </w:tcPr>
          <w:p w14:paraId="1234ADCF" w14:textId="77777777" w:rsidR="002D13D4" w:rsidRPr="00F21EC1" w:rsidRDefault="002D13D4" w:rsidP="002D13D4">
            <w:pPr>
              <w:widowControl w:val="0"/>
              <w:spacing w:line="240" w:lineRule="exact"/>
              <w:ind w:right="-180"/>
              <w:jc w:val="both"/>
              <w:rPr>
                <w:rFonts w:cs="Arial"/>
              </w:rPr>
            </w:pPr>
          </w:p>
        </w:tc>
        <w:tc>
          <w:tcPr>
            <w:tcW w:w="4258" w:type="dxa"/>
            <w:gridSpan w:val="3"/>
            <w:shd w:val="clear" w:color="auto" w:fill="E7E6E6" w:themeFill="background2"/>
          </w:tcPr>
          <w:p w14:paraId="09FCA037" w14:textId="77777777" w:rsidR="002D13D4" w:rsidRPr="00F21EC1" w:rsidRDefault="002D13D4" w:rsidP="002D13D4">
            <w:pPr>
              <w:pStyle w:val="Default"/>
              <w:widowControl w:val="0"/>
              <w:spacing w:line="240" w:lineRule="exact"/>
              <w:ind w:right="105"/>
              <w:jc w:val="both"/>
              <w:rPr>
                <w:rFonts w:cs="Arial"/>
                <w:color w:val="auto"/>
                <w:sz w:val="20"/>
                <w:szCs w:val="20"/>
                <w:lang w:val="en-US"/>
              </w:rPr>
            </w:pPr>
            <w:r w:rsidRPr="004F4E8D">
              <w:rPr>
                <w:rFonts w:cs="Arial"/>
                <w:b/>
                <w:color w:val="FF0000"/>
                <w:sz w:val="20"/>
                <w:lang w:val="de-DE"/>
              </w:rPr>
              <w:t>CAM</w:t>
            </w:r>
          </w:p>
        </w:tc>
      </w:tr>
      <w:tr w:rsidR="002D13D4" w:rsidRPr="00440BC9" w14:paraId="653E9203" w14:textId="77777777" w:rsidTr="00AC123E">
        <w:trPr>
          <w:gridBefore w:val="1"/>
          <w:wBefore w:w="61" w:type="dxa"/>
        </w:trPr>
        <w:tc>
          <w:tcPr>
            <w:tcW w:w="4403" w:type="dxa"/>
            <w:gridSpan w:val="3"/>
          </w:tcPr>
          <w:p w14:paraId="471EE57F" w14:textId="77777777" w:rsidR="002D13D4" w:rsidRPr="00F21EC1" w:rsidRDefault="002D13D4" w:rsidP="002D13D4">
            <w:pPr>
              <w:pStyle w:val="Default"/>
              <w:widowControl w:val="0"/>
              <w:spacing w:line="240" w:lineRule="exact"/>
              <w:ind w:right="76"/>
              <w:jc w:val="both"/>
              <w:rPr>
                <w:lang w:val="en-US"/>
              </w:rPr>
            </w:pPr>
          </w:p>
        </w:tc>
        <w:tc>
          <w:tcPr>
            <w:tcW w:w="852" w:type="dxa"/>
          </w:tcPr>
          <w:p w14:paraId="07570352" w14:textId="77777777" w:rsidR="002D13D4" w:rsidRPr="00F21EC1" w:rsidRDefault="002D13D4" w:rsidP="002D13D4">
            <w:pPr>
              <w:widowControl w:val="0"/>
              <w:spacing w:line="240" w:lineRule="exact"/>
              <w:ind w:right="-180"/>
              <w:jc w:val="both"/>
              <w:rPr>
                <w:rFonts w:cs="Arial"/>
              </w:rPr>
            </w:pPr>
          </w:p>
        </w:tc>
        <w:tc>
          <w:tcPr>
            <w:tcW w:w="4258" w:type="dxa"/>
            <w:gridSpan w:val="3"/>
          </w:tcPr>
          <w:p w14:paraId="30270D86" w14:textId="77777777" w:rsidR="002D13D4" w:rsidRPr="00F21EC1" w:rsidRDefault="002D13D4" w:rsidP="002D13D4">
            <w:pPr>
              <w:pStyle w:val="Default"/>
              <w:widowControl w:val="0"/>
              <w:spacing w:line="240" w:lineRule="exact"/>
              <w:ind w:right="105"/>
              <w:jc w:val="both"/>
              <w:rPr>
                <w:rFonts w:cs="Arial"/>
                <w:color w:val="auto"/>
                <w:sz w:val="20"/>
                <w:szCs w:val="20"/>
                <w:lang w:val="en-US"/>
              </w:rPr>
            </w:pPr>
          </w:p>
        </w:tc>
      </w:tr>
      <w:tr w:rsidR="002D13D4" w:rsidRPr="00330257" w14:paraId="6206E083" w14:textId="77777777" w:rsidTr="00AC123E">
        <w:trPr>
          <w:gridBefore w:val="1"/>
          <w:wBefore w:w="61" w:type="dxa"/>
        </w:trPr>
        <w:tc>
          <w:tcPr>
            <w:tcW w:w="4403" w:type="dxa"/>
            <w:gridSpan w:val="3"/>
          </w:tcPr>
          <w:p w14:paraId="2C74701B" w14:textId="77777777" w:rsidR="002D13D4" w:rsidRPr="0006705E" w:rsidRDefault="002D13D4" w:rsidP="002D13D4">
            <w:pPr>
              <w:widowControl w:val="0"/>
              <w:rPr>
                <w:rFonts w:cs="Arial"/>
                <w:color w:val="FF0000"/>
                <w:sz w:val="16"/>
                <w:highlight w:val="green"/>
              </w:rPr>
            </w:pPr>
            <w:r w:rsidRPr="0006705E">
              <w:rPr>
                <w:rFonts w:cs="Arial"/>
                <w:color w:val="FF0000"/>
                <w:sz w:val="16"/>
                <w:highlight w:val="green"/>
              </w:rPr>
              <w:t>[ACHTUNG:</w:t>
            </w:r>
          </w:p>
          <w:p w14:paraId="09FD8EAF" w14:textId="77777777" w:rsidR="002D13D4" w:rsidRPr="00487D15" w:rsidRDefault="002D13D4" w:rsidP="005D66AF">
            <w:pPr>
              <w:widowControl w:val="0"/>
              <w:numPr>
                <w:ilvl w:val="0"/>
                <w:numId w:val="7"/>
              </w:numPr>
              <w:jc w:val="both"/>
              <w:rPr>
                <w:rFonts w:cs="Arial"/>
                <w:color w:val="FF0000"/>
                <w:sz w:val="16"/>
                <w:highlight w:val="green"/>
                <w:lang w:val="de-DE"/>
              </w:rPr>
            </w:pPr>
            <w:r w:rsidRPr="00487D15">
              <w:rPr>
                <w:rFonts w:cs="Arial"/>
                <w:color w:val="FF0000"/>
                <w:sz w:val="16"/>
                <w:highlight w:val="green"/>
                <w:lang w:val="de-DE"/>
              </w:rPr>
              <w:t>Der EVV muss angeben, ob mit Bezug auf die MUK gemäß Art. 34 GvD Nr. 50/2016 Mindestvoraussetzungen bei sonstigem Ausschluss vorgesehen sind.</w:t>
            </w:r>
          </w:p>
          <w:p w14:paraId="5F577F01" w14:textId="77777777" w:rsidR="002D13D4" w:rsidRPr="00487D15" w:rsidRDefault="002D13D4" w:rsidP="005D66AF">
            <w:pPr>
              <w:widowControl w:val="0"/>
              <w:numPr>
                <w:ilvl w:val="0"/>
                <w:numId w:val="7"/>
              </w:numPr>
              <w:jc w:val="both"/>
              <w:rPr>
                <w:rFonts w:cs="Arial"/>
                <w:color w:val="FF0000"/>
                <w:sz w:val="16"/>
                <w:highlight w:val="green"/>
                <w:lang w:val="de-DE"/>
              </w:rPr>
            </w:pPr>
            <w:r w:rsidRPr="00487D15">
              <w:rPr>
                <w:rFonts w:cs="Arial"/>
                <w:color w:val="FF0000"/>
                <w:sz w:val="16"/>
                <w:highlight w:val="green"/>
                <w:lang w:val="de-DE"/>
              </w:rPr>
              <w:t>Er muss die auf vorliegende Vergabe anwendbaren Dekrete des Umweltministeriums angeben.</w:t>
            </w:r>
          </w:p>
          <w:p w14:paraId="3AB02261" w14:textId="77777777" w:rsidR="002D13D4" w:rsidRPr="00CF4B53" w:rsidRDefault="002D13D4" w:rsidP="005D66AF">
            <w:pPr>
              <w:widowControl w:val="0"/>
              <w:numPr>
                <w:ilvl w:val="0"/>
                <w:numId w:val="7"/>
              </w:numPr>
              <w:spacing w:line="240" w:lineRule="exact"/>
              <w:jc w:val="both"/>
              <w:rPr>
                <w:rFonts w:cs="Arial"/>
                <w:color w:val="FF0000"/>
                <w:sz w:val="16"/>
                <w:highlight w:val="green"/>
                <w:lang w:val="de-DE"/>
              </w:rPr>
            </w:pPr>
            <w:r w:rsidRPr="00487D15">
              <w:rPr>
                <w:rFonts w:cs="Arial"/>
                <w:color w:val="FF0000"/>
                <w:sz w:val="16"/>
                <w:highlight w:val="green"/>
                <w:u w:val="single"/>
                <w:lang w:val="de-DE"/>
              </w:rPr>
              <w:t>Er kann</w:t>
            </w:r>
            <w:r w:rsidRPr="00487D15">
              <w:rPr>
                <w:rFonts w:cs="Arial"/>
                <w:color w:val="FF0000"/>
                <w:sz w:val="16"/>
                <w:highlight w:val="green"/>
                <w:lang w:val="de-DE"/>
              </w:rPr>
              <w:t xml:space="preserve"> die Bewertungskriterien gemäß Art. 95 Abs. 6 GvD Nr. 50/2016 und gemäß obigen umweltrechtlichen Bestimmungen vorsehen</w:t>
            </w:r>
            <w:r>
              <w:rPr>
                <w:rFonts w:cs="Arial"/>
                <w:color w:val="FF0000"/>
                <w:sz w:val="16"/>
                <w:highlight w:val="green"/>
                <w:lang w:val="de-DE"/>
              </w:rPr>
              <w:t>. In diesem Fall müssen entspre</w:t>
            </w:r>
            <w:r w:rsidRPr="00487D15">
              <w:rPr>
                <w:rFonts w:cs="Arial"/>
                <w:color w:val="FF0000"/>
                <w:sz w:val="16"/>
                <w:highlight w:val="green"/>
                <w:lang w:val="de-DE"/>
              </w:rPr>
              <w:t xml:space="preserve">chende Leistungsbeschreibungen und Vertragsklauseln vorgesehen werden, die in die Ausschreibungsunterlagen einfließen müssen. Will die Vergabestelle von der Möglichkeit gemäß Art. 35 LG Nr. </w:t>
            </w:r>
            <w:r w:rsidRPr="00487D15">
              <w:rPr>
                <w:rFonts w:cs="Arial"/>
                <w:color w:val="FF0000"/>
                <w:sz w:val="16"/>
                <w:highlight w:val="green"/>
                <w:lang w:val="de-DE"/>
              </w:rPr>
              <w:lastRenderedPageBreak/>
              <w:t>16/2015 Gebrauch machen, hat der EVV mit Unterstützung des Projektanten und des Projektüberprüfers, sofern vorhanden, einen entsprechenden Bericht zu verfassen, worin die technischen und Marktgründe, welche die Abweichun</w:t>
            </w:r>
            <w:r>
              <w:rPr>
                <w:rFonts w:cs="Arial"/>
                <w:color w:val="FF0000"/>
                <w:sz w:val="16"/>
                <w:highlight w:val="green"/>
                <w:lang w:val="de-DE"/>
              </w:rPr>
              <w:t>g rechtfertigen, angeführt sind.</w:t>
            </w:r>
            <w:r w:rsidR="0098706E" w:rsidRPr="0098706E">
              <w:rPr>
                <w:rFonts w:cs="Arial"/>
                <w:color w:val="FF0000"/>
                <w:sz w:val="16"/>
                <w:highlight w:val="green"/>
                <w:lang w:val="de-DE"/>
              </w:rPr>
              <w:t>]</w:t>
            </w:r>
          </w:p>
        </w:tc>
        <w:tc>
          <w:tcPr>
            <w:tcW w:w="852" w:type="dxa"/>
          </w:tcPr>
          <w:p w14:paraId="1223B4FD" w14:textId="77777777" w:rsidR="002D13D4" w:rsidRPr="008129F5" w:rsidRDefault="002D13D4" w:rsidP="002D13D4">
            <w:pPr>
              <w:widowControl w:val="0"/>
              <w:spacing w:line="240" w:lineRule="exact"/>
              <w:ind w:right="-180"/>
              <w:jc w:val="both"/>
              <w:rPr>
                <w:rFonts w:cs="Arial"/>
                <w:lang w:val="de-DE"/>
              </w:rPr>
            </w:pPr>
          </w:p>
        </w:tc>
        <w:tc>
          <w:tcPr>
            <w:tcW w:w="4258" w:type="dxa"/>
            <w:gridSpan w:val="3"/>
          </w:tcPr>
          <w:p w14:paraId="7EE307E7" w14:textId="09230162" w:rsidR="002D13D4" w:rsidRPr="00BE1CC7" w:rsidRDefault="002D13D4" w:rsidP="002D13D4">
            <w:pPr>
              <w:widowControl w:val="0"/>
              <w:ind w:right="181"/>
              <w:rPr>
                <w:rFonts w:cs="Arial"/>
                <w:color w:val="FF0000"/>
                <w:sz w:val="16"/>
                <w:highlight w:val="green"/>
              </w:rPr>
            </w:pPr>
            <w:r w:rsidRPr="00E30F45">
              <w:rPr>
                <w:rFonts w:cs="Arial"/>
                <w:color w:val="FF0000"/>
                <w:sz w:val="16"/>
                <w:highlight w:val="green"/>
              </w:rPr>
              <w:t>[</w:t>
            </w:r>
            <w:r w:rsidRPr="00BE1CC7">
              <w:rPr>
                <w:rFonts w:cs="Arial"/>
                <w:color w:val="FF0000"/>
                <w:sz w:val="16"/>
                <w:highlight w:val="green"/>
              </w:rPr>
              <w:t xml:space="preserve">ATTENZIONE </w:t>
            </w:r>
            <w:r w:rsidR="00E30F45">
              <w:rPr>
                <w:rFonts w:cs="Arial"/>
                <w:color w:val="FF0000"/>
                <w:sz w:val="16"/>
                <w:highlight w:val="green"/>
              </w:rPr>
              <w:t>-</w:t>
            </w:r>
            <w:r w:rsidRPr="00BE1CC7">
              <w:rPr>
                <w:rFonts w:cs="Arial"/>
                <w:color w:val="FF0000"/>
                <w:sz w:val="16"/>
                <w:highlight w:val="green"/>
              </w:rPr>
              <w:t xml:space="preserve"> il RUP:</w:t>
            </w:r>
          </w:p>
          <w:p w14:paraId="66B31962" w14:textId="50C3F88C" w:rsidR="002D13D4" w:rsidRPr="00E30F45" w:rsidRDefault="002D13D4" w:rsidP="005D66AF">
            <w:pPr>
              <w:widowControl w:val="0"/>
              <w:numPr>
                <w:ilvl w:val="0"/>
                <w:numId w:val="8"/>
              </w:numPr>
              <w:tabs>
                <w:tab w:val="clear" w:pos="720"/>
                <w:tab w:val="num" w:pos="360"/>
              </w:tabs>
              <w:spacing w:line="240" w:lineRule="exact"/>
              <w:ind w:left="360"/>
              <w:jc w:val="both"/>
              <w:rPr>
                <w:rFonts w:cs="Arial"/>
                <w:color w:val="FF0000"/>
                <w:sz w:val="16"/>
                <w:highlight w:val="green"/>
                <w:lang w:val="it-IT"/>
              </w:rPr>
            </w:pPr>
            <w:r w:rsidRPr="00E30F45">
              <w:rPr>
                <w:rFonts w:cs="Arial"/>
                <w:color w:val="FF0000"/>
                <w:sz w:val="16"/>
                <w:highlight w:val="green"/>
                <w:lang w:val="it-IT"/>
              </w:rPr>
              <w:t xml:space="preserve">deve indicare se sono previsti requisiti minimi a pena di esclusione con riferimento ai criteri ambientali minimi (CAM), in vigore ai sensi dell’art. 34, </w:t>
            </w:r>
            <w:r w:rsidR="00F0276C" w:rsidRPr="00E30F45">
              <w:rPr>
                <w:rFonts w:cs="Arial"/>
                <w:color w:val="FF0000"/>
                <w:sz w:val="16"/>
                <w:highlight w:val="green"/>
                <w:lang w:val="it-IT"/>
              </w:rPr>
              <w:t>D.lgs</w:t>
            </w:r>
            <w:r w:rsidRPr="00E30F45">
              <w:rPr>
                <w:rFonts w:cs="Arial"/>
                <w:color w:val="FF0000"/>
                <w:sz w:val="16"/>
                <w:highlight w:val="green"/>
                <w:lang w:val="it-IT"/>
              </w:rPr>
              <w:t>. 50/2016;</w:t>
            </w:r>
          </w:p>
          <w:p w14:paraId="7FE1B72A" w14:textId="77777777" w:rsidR="002D13D4" w:rsidRPr="00DC644A" w:rsidRDefault="002D13D4" w:rsidP="005D66AF">
            <w:pPr>
              <w:widowControl w:val="0"/>
              <w:numPr>
                <w:ilvl w:val="0"/>
                <w:numId w:val="8"/>
              </w:numPr>
              <w:tabs>
                <w:tab w:val="clear" w:pos="720"/>
                <w:tab w:val="num" w:pos="360"/>
              </w:tabs>
              <w:spacing w:line="240" w:lineRule="exact"/>
              <w:ind w:left="360"/>
              <w:jc w:val="both"/>
              <w:rPr>
                <w:rFonts w:cs="Arial"/>
                <w:color w:val="FF0000"/>
                <w:sz w:val="16"/>
                <w:highlight w:val="green"/>
                <w:lang w:val="it-IT"/>
              </w:rPr>
            </w:pPr>
            <w:r w:rsidRPr="00DC644A">
              <w:rPr>
                <w:rFonts w:cs="Arial"/>
                <w:color w:val="FF0000"/>
                <w:sz w:val="16"/>
                <w:highlight w:val="green"/>
                <w:lang w:val="it-IT"/>
              </w:rPr>
              <w:t>deve altresì indicare i Decreti di riferimento adottati dal Ministero dell’Ambiente e applicabili al presente appalto;</w:t>
            </w:r>
          </w:p>
          <w:p w14:paraId="113CBC0C" w14:textId="77777777" w:rsidR="002D13D4" w:rsidRPr="00DC644A" w:rsidRDefault="002D13D4" w:rsidP="005D66AF">
            <w:pPr>
              <w:widowControl w:val="0"/>
              <w:numPr>
                <w:ilvl w:val="0"/>
                <w:numId w:val="8"/>
              </w:numPr>
              <w:tabs>
                <w:tab w:val="clear" w:pos="720"/>
                <w:tab w:val="num" w:pos="360"/>
              </w:tabs>
              <w:spacing w:line="240" w:lineRule="exact"/>
              <w:ind w:left="360"/>
              <w:jc w:val="both"/>
              <w:rPr>
                <w:rFonts w:cs="Arial"/>
                <w:color w:val="FF0000"/>
                <w:sz w:val="16"/>
                <w:highlight w:val="green"/>
                <w:lang w:val="it-IT"/>
              </w:rPr>
            </w:pPr>
            <w:r w:rsidRPr="00DC644A">
              <w:rPr>
                <w:rFonts w:cs="Arial"/>
                <w:color w:val="FF0000"/>
                <w:sz w:val="16"/>
                <w:highlight w:val="green"/>
                <w:u w:val="single"/>
                <w:lang w:val="it-IT"/>
              </w:rPr>
              <w:t>può</w:t>
            </w:r>
            <w:r w:rsidRPr="00DC644A">
              <w:rPr>
                <w:rFonts w:cs="Arial"/>
                <w:color w:val="FF0000"/>
                <w:sz w:val="16"/>
                <w:highlight w:val="green"/>
                <w:lang w:val="it-IT"/>
              </w:rPr>
              <w:t xml:space="preserve"> prevedere criteri di valutazione premianti ai sensi dell’art. 95, comma 6, </w:t>
            </w:r>
            <w:r w:rsidR="00F0276C" w:rsidRPr="00DC644A">
              <w:rPr>
                <w:rFonts w:cs="Arial"/>
                <w:color w:val="FF0000"/>
                <w:sz w:val="16"/>
                <w:highlight w:val="green"/>
                <w:lang w:val="it-IT"/>
              </w:rPr>
              <w:t>D.lgs</w:t>
            </w:r>
            <w:r w:rsidRPr="00DC644A">
              <w:rPr>
                <w:rFonts w:cs="Arial"/>
                <w:color w:val="FF0000"/>
                <w:sz w:val="16"/>
                <w:highlight w:val="green"/>
                <w:lang w:val="it-IT"/>
              </w:rPr>
              <w:t xml:space="preserve">. 50/2016 e riferiti alla suddetta normativa ambientale. In tal caso vanno previste le corrispondenti specifiche tecniche e clausole </w:t>
            </w:r>
            <w:r w:rsidRPr="00DC644A">
              <w:rPr>
                <w:rFonts w:cs="Arial"/>
                <w:color w:val="FF0000"/>
                <w:sz w:val="16"/>
                <w:highlight w:val="green"/>
                <w:lang w:val="it-IT"/>
              </w:rPr>
              <w:lastRenderedPageBreak/>
              <w:t>contrattua</w:t>
            </w:r>
            <w:r w:rsidR="001F316A" w:rsidRPr="00DC644A">
              <w:rPr>
                <w:rFonts w:cs="Arial"/>
                <w:color w:val="FF0000"/>
                <w:sz w:val="16"/>
                <w:highlight w:val="green"/>
                <w:lang w:val="it-IT"/>
              </w:rPr>
              <w:t>li, che vanno inserite nei docu</w:t>
            </w:r>
            <w:r w:rsidRPr="00DC644A">
              <w:rPr>
                <w:rFonts w:cs="Arial"/>
                <w:color w:val="FF0000"/>
                <w:sz w:val="16"/>
                <w:highlight w:val="green"/>
                <w:lang w:val="it-IT"/>
              </w:rPr>
              <w:t>m</w:t>
            </w:r>
            <w:r w:rsidR="001F316A" w:rsidRPr="00DC644A">
              <w:rPr>
                <w:rFonts w:cs="Arial"/>
                <w:color w:val="FF0000"/>
                <w:sz w:val="16"/>
                <w:highlight w:val="green"/>
                <w:lang w:val="it-IT"/>
              </w:rPr>
              <w:t>e</w:t>
            </w:r>
            <w:r w:rsidRPr="00DC644A">
              <w:rPr>
                <w:rFonts w:cs="Arial"/>
                <w:color w:val="FF0000"/>
                <w:sz w:val="16"/>
                <w:highlight w:val="green"/>
                <w:lang w:val="it-IT"/>
              </w:rPr>
              <w:t xml:space="preserve">nti di gara. Qualora ci si intende avvalere della facoltá di cui all’art. 35 della </w:t>
            </w:r>
            <w:r w:rsidR="00F0276C" w:rsidRPr="00DC644A">
              <w:rPr>
                <w:rFonts w:cs="Arial"/>
                <w:color w:val="FF0000"/>
                <w:sz w:val="16"/>
                <w:highlight w:val="green"/>
                <w:lang w:val="it-IT"/>
              </w:rPr>
              <w:t>L.P.</w:t>
            </w:r>
            <w:r w:rsidRPr="00DC644A">
              <w:rPr>
                <w:rFonts w:cs="Arial"/>
                <w:color w:val="FF0000"/>
                <w:sz w:val="16"/>
                <w:highlight w:val="green"/>
                <w:lang w:val="it-IT"/>
              </w:rPr>
              <w:t xml:space="preserve"> 16/2015, il RUP deve redigere, con il supporto del progettista, e, ove presente, anche del verificatore, una relazione, indicando i motivi tecnici e di mercato a conforto della deroga.]</w:t>
            </w:r>
          </w:p>
        </w:tc>
      </w:tr>
      <w:tr w:rsidR="002D13D4" w:rsidRPr="00330257" w14:paraId="7F0C043F" w14:textId="77777777" w:rsidTr="00AC123E">
        <w:trPr>
          <w:gridBefore w:val="1"/>
          <w:wBefore w:w="61" w:type="dxa"/>
        </w:trPr>
        <w:tc>
          <w:tcPr>
            <w:tcW w:w="4403" w:type="dxa"/>
            <w:gridSpan w:val="3"/>
          </w:tcPr>
          <w:p w14:paraId="3CDFFEB8" w14:textId="77777777" w:rsidR="002D13D4" w:rsidRPr="008129F5" w:rsidRDefault="002D13D4" w:rsidP="002D13D4">
            <w:pPr>
              <w:pStyle w:val="Default"/>
              <w:widowControl w:val="0"/>
              <w:spacing w:line="240" w:lineRule="exact"/>
              <w:ind w:right="76"/>
              <w:jc w:val="both"/>
            </w:pPr>
          </w:p>
        </w:tc>
        <w:tc>
          <w:tcPr>
            <w:tcW w:w="852" w:type="dxa"/>
          </w:tcPr>
          <w:p w14:paraId="783BBFB8" w14:textId="77777777" w:rsidR="002D13D4" w:rsidRPr="008129F5" w:rsidRDefault="002D13D4" w:rsidP="002D13D4">
            <w:pPr>
              <w:widowControl w:val="0"/>
              <w:spacing w:line="240" w:lineRule="exact"/>
              <w:ind w:right="-180"/>
              <w:jc w:val="both"/>
              <w:rPr>
                <w:rFonts w:cs="Arial"/>
                <w:lang w:val="it-IT"/>
              </w:rPr>
            </w:pPr>
          </w:p>
        </w:tc>
        <w:tc>
          <w:tcPr>
            <w:tcW w:w="4258" w:type="dxa"/>
            <w:gridSpan w:val="3"/>
          </w:tcPr>
          <w:p w14:paraId="2736DEBF" w14:textId="77777777" w:rsidR="002D13D4" w:rsidRPr="008129F5" w:rsidRDefault="002D13D4" w:rsidP="002D13D4">
            <w:pPr>
              <w:pStyle w:val="Default"/>
              <w:widowControl w:val="0"/>
              <w:spacing w:line="240" w:lineRule="exact"/>
              <w:ind w:right="105"/>
              <w:jc w:val="both"/>
              <w:rPr>
                <w:rFonts w:cs="Arial"/>
                <w:color w:val="auto"/>
                <w:sz w:val="20"/>
                <w:szCs w:val="20"/>
              </w:rPr>
            </w:pPr>
          </w:p>
        </w:tc>
      </w:tr>
      <w:tr w:rsidR="002D13D4" w:rsidRPr="00330257" w14:paraId="386819FE" w14:textId="77777777" w:rsidTr="00AC123E">
        <w:trPr>
          <w:gridBefore w:val="1"/>
          <w:wBefore w:w="61" w:type="dxa"/>
        </w:trPr>
        <w:tc>
          <w:tcPr>
            <w:tcW w:w="4403" w:type="dxa"/>
            <w:gridSpan w:val="3"/>
          </w:tcPr>
          <w:p w14:paraId="0B0BF44E" w14:textId="77777777" w:rsidR="002D13D4" w:rsidRPr="008129F5" w:rsidRDefault="002D13D4" w:rsidP="002D13D4">
            <w:pPr>
              <w:pStyle w:val="Default"/>
              <w:widowControl w:val="0"/>
              <w:spacing w:line="240" w:lineRule="exact"/>
              <w:jc w:val="both"/>
              <w:rPr>
                <w:lang w:val="de-DE"/>
              </w:rPr>
            </w:pPr>
            <w:r>
              <w:rPr>
                <w:rFonts w:cs="Arial"/>
                <w:color w:val="FF0000"/>
                <w:sz w:val="20"/>
                <w:szCs w:val="20"/>
                <w:lang w:val="de-DE"/>
              </w:rPr>
              <w:t xml:space="preserve">Auf die </w:t>
            </w:r>
            <w:r w:rsidRPr="00B852C6">
              <w:rPr>
                <w:rFonts w:cs="Arial"/>
                <w:color w:val="FF0000"/>
                <w:sz w:val="20"/>
                <w:szCs w:val="20"/>
                <w:lang w:val="de-DE"/>
              </w:rPr>
              <w:t xml:space="preserve">Dienstleistung </w:t>
            </w:r>
            <w:r>
              <w:rPr>
                <w:rFonts w:cs="Arial"/>
                <w:color w:val="FF0000"/>
                <w:sz w:val="20"/>
                <w:szCs w:val="20"/>
                <w:lang w:val="de-DE"/>
              </w:rPr>
              <w:t>sind folgende MUK anzuwenden</w:t>
            </w:r>
            <w:r w:rsidRPr="00B852C6">
              <w:rPr>
                <w:rFonts w:cs="Arial"/>
                <w:color w:val="FF0000"/>
                <w:sz w:val="20"/>
                <w:szCs w:val="20"/>
                <w:lang w:val="de-DE"/>
              </w:rPr>
              <w:t xml:space="preserve">: </w:t>
            </w:r>
            <w:r w:rsidRPr="00B852C6">
              <w:rPr>
                <w:rFonts w:cs="Arial"/>
                <w:color w:val="FF0000"/>
                <w:sz w:val="20"/>
                <w:szCs w:val="20"/>
              </w:rPr>
              <w:fldChar w:fldCharType="begin">
                <w:ffData>
                  <w:name w:val="Testo123"/>
                  <w:enabled/>
                  <w:calcOnExit w:val="0"/>
                  <w:textInput/>
                </w:ffData>
              </w:fldChar>
            </w:r>
            <w:r w:rsidRPr="00786552">
              <w:rPr>
                <w:rFonts w:cs="Arial"/>
                <w:color w:val="FF0000"/>
                <w:sz w:val="20"/>
                <w:szCs w:val="20"/>
                <w:lang w:val="de-DE"/>
              </w:rPr>
              <w:instrText xml:space="preserve"> FORMTEXT </w:instrText>
            </w:r>
            <w:r w:rsidRPr="00B852C6">
              <w:rPr>
                <w:rFonts w:cs="Arial"/>
                <w:color w:val="FF0000"/>
                <w:sz w:val="20"/>
                <w:szCs w:val="20"/>
              </w:rPr>
            </w:r>
            <w:r w:rsidRPr="00B852C6">
              <w:rPr>
                <w:rFonts w:cs="Arial"/>
                <w:color w:val="FF0000"/>
                <w:sz w:val="20"/>
                <w:szCs w:val="20"/>
              </w:rPr>
              <w:fldChar w:fldCharType="separate"/>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fldChar w:fldCharType="end"/>
            </w:r>
          </w:p>
        </w:tc>
        <w:tc>
          <w:tcPr>
            <w:tcW w:w="852" w:type="dxa"/>
          </w:tcPr>
          <w:p w14:paraId="64A7FAEC" w14:textId="77777777" w:rsidR="002D13D4" w:rsidRPr="008129F5" w:rsidRDefault="002D13D4" w:rsidP="002D13D4">
            <w:pPr>
              <w:widowControl w:val="0"/>
              <w:spacing w:line="240" w:lineRule="exact"/>
              <w:ind w:right="-180"/>
              <w:jc w:val="both"/>
              <w:rPr>
                <w:rFonts w:cs="Arial"/>
                <w:lang w:val="de-DE"/>
              </w:rPr>
            </w:pPr>
          </w:p>
        </w:tc>
        <w:tc>
          <w:tcPr>
            <w:tcW w:w="4258" w:type="dxa"/>
            <w:gridSpan w:val="3"/>
          </w:tcPr>
          <w:p w14:paraId="1B521E7B" w14:textId="77777777" w:rsidR="002D13D4" w:rsidRPr="008129F5" w:rsidRDefault="002D13D4" w:rsidP="002D13D4">
            <w:pPr>
              <w:pStyle w:val="Default"/>
              <w:widowControl w:val="0"/>
              <w:spacing w:line="240" w:lineRule="exact"/>
              <w:jc w:val="both"/>
              <w:rPr>
                <w:rFonts w:cs="Arial"/>
                <w:color w:val="auto"/>
                <w:sz w:val="20"/>
                <w:szCs w:val="20"/>
              </w:rPr>
            </w:pPr>
            <w:r w:rsidRPr="00B852C6">
              <w:rPr>
                <w:rFonts w:cs="Arial"/>
                <w:color w:val="FF0000"/>
                <w:sz w:val="20"/>
                <w:szCs w:val="20"/>
              </w:rPr>
              <w:t xml:space="preserve">Il servizio </w:t>
            </w:r>
            <w:r w:rsidRPr="00786552">
              <w:rPr>
                <w:rFonts w:cs="Arial"/>
                <w:color w:val="FF0000"/>
                <w:sz w:val="20"/>
                <w:szCs w:val="20"/>
              </w:rPr>
              <w:t>è</w:t>
            </w:r>
            <w:r w:rsidRPr="00B852C6">
              <w:rPr>
                <w:rFonts w:cs="Arial"/>
                <w:color w:val="FF0000"/>
                <w:sz w:val="20"/>
                <w:szCs w:val="20"/>
              </w:rPr>
              <w:t xml:space="preserve"> soggetto all’applicazione del/dei seguente/i CAM: </w:t>
            </w:r>
            <w:r w:rsidRPr="00B852C6">
              <w:rPr>
                <w:rFonts w:cs="Arial"/>
                <w:color w:val="FF0000"/>
                <w:sz w:val="20"/>
                <w:szCs w:val="20"/>
              </w:rPr>
              <w:fldChar w:fldCharType="begin">
                <w:ffData>
                  <w:name w:val="Testo123"/>
                  <w:enabled/>
                  <w:calcOnExit w:val="0"/>
                  <w:textInput/>
                </w:ffData>
              </w:fldChar>
            </w:r>
            <w:r w:rsidRPr="00B852C6">
              <w:rPr>
                <w:rFonts w:cs="Arial"/>
                <w:color w:val="FF0000"/>
                <w:sz w:val="20"/>
                <w:szCs w:val="20"/>
              </w:rPr>
              <w:instrText xml:space="preserve"> FORMTEXT </w:instrText>
            </w:r>
            <w:r w:rsidRPr="00B852C6">
              <w:rPr>
                <w:rFonts w:cs="Arial"/>
                <w:color w:val="FF0000"/>
                <w:sz w:val="20"/>
                <w:szCs w:val="20"/>
              </w:rPr>
            </w:r>
            <w:r w:rsidRPr="00B852C6">
              <w:rPr>
                <w:rFonts w:cs="Arial"/>
                <w:color w:val="FF0000"/>
                <w:sz w:val="20"/>
                <w:szCs w:val="20"/>
              </w:rPr>
              <w:fldChar w:fldCharType="separate"/>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fldChar w:fldCharType="end"/>
            </w:r>
          </w:p>
        </w:tc>
      </w:tr>
      <w:tr w:rsidR="002D13D4" w:rsidRPr="00330257" w14:paraId="23B3B0FE" w14:textId="77777777" w:rsidTr="00AC123E">
        <w:trPr>
          <w:gridBefore w:val="1"/>
          <w:wBefore w:w="61" w:type="dxa"/>
        </w:trPr>
        <w:tc>
          <w:tcPr>
            <w:tcW w:w="4403" w:type="dxa"/>
            <w:gridSpan w:val="3"/>
          </w:tcPr>
          <w:p w14:paraId="0CB9FFCA" w14:textId="77777777" w:rsidR="002D13D4" w:rsidRPr="008129F5" w:rsidRDefault="002D13D4" w:rsidP="002D13D4">
            <w:pPr>
              <w:pStyle w:val="Default"/>
              <w:widowControl w:val="0"/>
              <w:spacing w:line="240" w:lineRule="exact"/>
              <w:jc w:val="both"/>
            </w:pPr>
          </w:p>
        </w:tc>
        <w:tc>
          <w:tcPr>
            <w:tcW w:w="852" w:type="dxa"/>
          </w:tcPr>
          <w:p w14:paraId="5696AC0B" w14:textId="77777777" w:rsidR="002D13D4" w:rsidRPr="008129F5" w:rsidRDefault="002D13D4" w:rsidP="002D13D4">
            <w:pPr>
              <w:widowControl w:val="0"/>
              <w:spacing w:line="240" w:lineRule="exact"/>
              <w:ind w:right="-180"/>
              <w:jc w:val="both"/>
              <w:rPr>
                <w:rFonts w:cs="Arial"/>
                <w:lang w:val="it-IT"/>
              </w:rPr>
            </w:pPr>
          </w:p>
        </w:tc>
        <w:tc>
          <w:tcPr>
            <w:tcW w:w="4258" w:type="dxa"/>
            <w:gridSpan w:val="3"/>
          </w:tcPr>
          <w:p w14:paraId="6D52FCA8" w14:textId="77777777" w:rsidR="002D13D4" w:rsidRPr="008129F5" w:rsidRDefault="002D13D4" w:rsidP="002D13D4">
            <w:pPr>
              <w:pStyle w:val="Default"/>
              <w:widowControl w:val="0"/>
              <w:spacing w:line="240" w:lineRule="exact"/>
              <w:jc w:val="both"/>
              <w:rPr>
                <w:rFonts w:cs="Arial"/>
                <w:color w:val="auto"/>
                <w:sz w:val="20"/>
                <w:szCs w:val="20"/>
              </w:rPr>
            </w:pPr>
          </w:p>
        </w:tc>
      </w:tr>
      <w:tr w:rsidR="002D13D4" w:rsidRPr="00330257" w14:paraId="2545724C" w14:textId="77777777" w:rsidTr="00AC123E">
        <w:trPr>
          <w:gridBefore w:val="1"/>
          <w:wBefore w:w="61" w:type="dxa"/>
        </w:trPr>
        <w:tc>
          <w:tcPr>
            <w:tcW w:w="4403" w:type="dxa"/>
            <w:gridSpan w:val="3"/>
          </w:tcPr>
          <w:p w14:paraId="3F99D2C5" w14:textId="77777777" w:rsidR="002D13D4" w:rsidRPr="003B31C6" w:rsidRDefault="002D13D4" w:rsidP="002D13D4">
            <w:pPr>
              <w:pStyle w:val="Default"/>
              <w:widowControl w:val="0"/>
              <w:spacing w:line="240" w:lineRule="exact"/>
              <w:jc w:val="both"/>
              <w:rPr>
                <w:lang w:val="de-DE"/>
              </w:rPr>
            </w:pPr>
            <w:r w:rsidRPr="003B31C6">
              <w:rPr>
                <w:rFonts w:cs="Arial"/>
                <w:color w:val="FF0000"/>
                <w:sz w:val="20"/>
                <w:szCs w:val="20"/>
                <w:lang w:val="de-DE"/>
              </w:rPr>
              <w:t>Das gegenständliche Vergabeverfahren ist eine umweltfreundliche (grüne) Vergabe.</w:t>
            </w:r>
          </w:p>
        </w:tc>
        <w:tc>
          <w:tcPr>
            <w:tcW w:w="852" w:type="dxa"/>
          </w:tcPr>
          <w:p w14:paraId="0B37A8E2" w14:textId="77777777" w:rsidR="002D13D4" w:rsidRPr="003B31C6" w:rsidRDefault="002D13D4" w:rsidP="002D13D4">
            <w:pPr>
              <w:widowControl w:val="0"/>
              <w:spacing w:line="240" w:lineRule="exact"/>
              <w:ind w:right="-180"/>
              <w:jc w:val="both"/>
              <w:rPr>
                <w:rFonts w:cs="Arial"/>
                <w:lang w:val="de-DE"/>
              </w:rPr>
            </w:pPr>
          </w:p>
        </w:tc>
        <w:tc>
          <w:tcPr>
            <w:tcW w:w="4258" w:type="dxa"/>
            <w:gridSpan w:val="3"/>
          </w:tcPr>
          <w:p w14:paraId="7156AD5B" w14:textId="77777777" w:rsidR="002D13D4" w:rsidRPr="003B31C6" w:rsidRDefault="002D13D4" w:rsidP="002D13D4">
            <w:pPr>
              <w:pStyle w:val="Default"/>
              <w:widowControl w:val="0"/>
              <w:spacing w:line="240" w:lineRule="exact"/>
              <w:jc w:val="both"/>
              <w:rPr>
                <w:rFonts w:cs="Arial"/>
                <w:color w:val="auto"/>
                <w:sz w:val="20"/>
                <w:szCs w:val="20"/>
              </w:rPr>
            </w:pPr>
            <w:r w:rsidRPr="003B31C6">
              <w:rPr>
                <w:rFonts w:cs="Arial"/>
                <w:color w:val="FF0000"/>
                <w:sz w:val="20"/>
                <w:szCs w:val="20"/>
              </w:rPr>
              <w:t>La gara in oggetto costituisce appalto verde.</w:t>
            </w:r>
          </w:p>
        </w:tc>
      </w:tr>
      <w:tr w:rsidR="002D13D4" w:rsidRPr="00330257" w14:paraId="09FC3279" w14:textId="77777777" w:rsidTr="00AC123E">
        <w:trPr>
          <w:gridBefore w:val="1"/>
          <w:wBefore w:w="61" w:type="dxa"/>
        </w:trPr>
        <w:tc>
          <w:tcPr>
            <w:tcW w:w="4403" w:type="dxa"/>
            <w:gridSpan w:val="3"/>
          </w:tcPr>
          <w:p w14:paraId="743E995C" w14:textId="77777777" w:rsidR="002D13D4" w:rsidRPr="003B31C6" w:rsidRDefault="002D13D4" w:rsidP="002D13D4">
            <w:pPr>
              <w:pStyle w:val="Default"/>
              <w:widowControl w:val="0"/>
              <w:spacing w:line="240" w:lineRule="exact"/>
              <w:jc w:val="both"/>
            </w:pPr>
          </w:p>
        </w:tc>
        <w:tc>
          <w:tcPr>
            <w:tcW w:w="852" w:type="dxa"/>
          </w:tcPr>
          <w:p w14:paraId="208E50C4" w14:textId="77777777" w:rsidR="002D13D4" w:rsidRPr="003B31C6" w:rsidRDefault="002D13D4" w:rsidP="002D13D4">
            <w:pPr>
              <w:widowControl w:val="0"/>
              <w:spacing w:line="240" w:lineRule="exact"/>
              <w:ind w:right="-180"/>
              <w:jc w:val="both"/>
              <w:rPr>
                <w:rFonts w:cs="Arial"/>
                <w:lang w:val="it-IT"/>
              </w:rPr>
            </w:pPr>
          </w:p>
        </w:tc>
        <w:tc>
          <w:tcPr>
            <w:tcW w:w="4258" w:type="dxa"/>
            <w:gridSpan w:val="3"/>
          </w:tcPr>
          <w:p w14:paraId="0EBD29E0" w14:textId="77777777" w:rsidR="002D13D4" w:rsidRPr="003B31C6" w:rsidRDefault="002D13D4" w:rsidP="002D13D4">
            <w:pPr>
              <w:pStyle w:val="Default"/>
              <w:widowControl w:val="0"/>
              <w:spacing w:line="240" w:lineRule="exact"/>
              <w:jc w:val="both"/>
              <w:rPr>
                <w:rFonts w:cs="Arial"/>
                <w:color w:val="auto"/>
                <w:sz w:val="20"/>
                <w:szCs w:val="20"/>
              </w:rPr>
            </w:pPr>
          </w:p>
        </w:tc>
      </w:tr>
      <w:tr w:rsidR="002D13D4" w:rsidRPr="00330257" w14:paraId="4E89EF1C" w14:textId="77777777" w:rsidTr="00AC123E">
        <w:trPr>
          <w:gridBefore w:val="1"/>
          <w:wBefore w:w="61" w:type="dxa"/>
        </w:trPr>
        <w:tc>
          <w:tcPr>
            <w:tcW w:w="4403" w:type="dxa"/>
            <w:gridSpan w:val="3"/>
          </w:tcPr>
          <w:p w14:paraId="2B28F2FF" w14:textId="77777777" w:rsidR="002D13D4" w:rsidRPr="003B31C6" w:rsidRDefault="002D13D4" w:rsidP="002D13D4">
            <w:pPr>
              <w:pStyle w:val="Default"/>
              <w:widowControl w:val="0"/>
              <w:spacing w:line="240" w:lineRule="exact"/>
              <w:jc w:val="both"/>
              <w:rPr>
                <w:lang w:val="de-DE"/>
              </w:rPr>
            </w:pPr>
            <w:r w:rsidRPr="003B31C6">
              <w:rPr>
                <w:rFonts w:cs="Arial"/>
                <w:color w:val="FF0000"/>
                <w:sz w:val="20"/>
                <w:szCs w:val="20"/>
                <w:lang w:val="de-DE"/>
              </w:rPr>
              <w:t xml:space="preserve">Gemäß Art. 35 Abs. 5 LG 16/2015 bestehen folgende Abweichungen von den MUK: </w:t>
            </w:r>
            <w:r w:rsidRPr="003B31C6">
              <w:rPr>
                <w:rFonts w:cs="Arial"/>
                <w:color w:val="FF0000"/>
                <w:sz w:val="20"/>
                <w:szCs w:val="20"/>
              </w:rPr>
              <w:fldChar w:fldCharType="begin">
                <w:ffData>
                  <w:name w:val="Testo123"/>
                  <w:enabled/>
                  <w:calcOnExit w:val="0"/>
                  <w:textInput/>
                </w:ffData>
              </w:fldChar>
            </w:r>
            <w:r w:rsidRPr="003B31C6">
              <w:rPr>
                <w:rFonts w:cs="Arial"/>
                <w:color w:val="FF0000"/>
                <w:sz w:val="20"/>
                <w:szCs w:val="20"/>
                <w:lang w:val="de-DE"/>
              </w:rPr>
              <w:instrText xml:space="preserve"> FORMTEXT </w:instrText>
            </w:r>
            <w:r w:rsidRPr="003B31C6">
              <w:rPr>
                <w:rFonts w:cs="Arial"/>
                <w:color w:val="FF0000"/>
                <w:sz w:val="20"/>
                <w:szCs w:val="20"/>
              </w:rPr>
            </w:r>
            <w:r w:rsidRPr="003B31C6">
              <w:rPr>
                <w:rFonts w:cs="Arial"/>
                <w:color w:val="FF0000"/>
                <w:sz w:val="20"/>
                <w:szCs w:val="20"/>
              </w:rPr>
              <w:fldChar w:fldCharType="separate"/>
            </w:r>
            <w:r w:rsidRPr="003B31C6">
              <w:rPr>
                <w:rFonts w:cs="Arial"/>
                <w:color w:val="FF0000"/>
                <w:sz w:val="20"/>
                <w:szCs w:val="20"/>
              </w:rPr>
              <w:t> </w:t>
            </w:r>
            <w:r w:rsidRPr="003B31C6">
              <w:rPr>
                <w:rFonts w:cs="Arial"/>
                <w:color w:val="FF0000"/>
                <w:sz w:val="20"/>
                <w:szCs w:val="20"/>
              </w:rPr>
              <w:t> </w:t>
            </w:r>
            <w:r w:rsidRPr="003B31C6">
              <w:rPr>
                <w:rFonts w:cs="Arial"/>
                <w:color w:val="FF0000"/>
                <w:sz w:val="20"/>
                <w:szCs w:val="20"/>
              </w:rPr>
              <w:t> </w:t>
            </w:r>
            <w:r w:rsidRPr="003B31C6">
              <w:rPr>
                <w:rFonts w:cs="Arial"/>
                <w:color w:val="FF0000"/>
                <w:sz w:val="20"/>
                <w:szCs w:val="20"/>
              </w:rPr>
              <w:t> </w:t>
            </w:r>
            <w:r w:rsidRPr="003B31C6">
              <w:rPr>
                <w:rFonts w:cs="Arial"/>
                <w:color w:val="FF0000"/>
                <w:sz w:val="20"/>
                <w:szCs w:val="20"/>
              </w:rPr>
              <w:t> </w:t>
            </w:r>
            <w:r w:rsidRPr="003B31C6">
              <w:rPr>
                <w:rFonts w:cs="Arial"/>
                <w:color w:val="FF0000"/>
                <w:sz w:val="20"/>
                <w:szCs w:val="20"/>
              </w:rPr>
              <w:fldChar w:fldCharType="end"/>
            </w:r>
          </w:p>
        </w:tc>
        <w:tc>
          <w:tcPr>
            <w:tcW w:w="852" w:type="dxa"/>
          </w:tcPr>
          <w:p w14:paraId="5CFEEC76" w14:textId="77777777" w:rsidR="002D13D4" w:rsidRPr="003B31C6" w:rsidRDefault="002D13D4" w:rsidP="002D13D4">
            <w:pPr>
              <w:widowControl w:val="0"/>
              <w:spacing w:line="240" w:lineRule="exact"/>
              <w:ind w:right="-180"/>
              <w:jc w:val="both"/>
              <w:rPr>
                <w:rFonts w:cs="Arial"/>
                <w:lang w:val="de-DE"/>
              </w:rPr>
            </w:pPr>
          </w:p>
        </w:tc>
        <w:tc>
          <w:tcPr>
            <w:tcW w:w="4258" w:type="dxa"/>
            <w:gridSpan w:val="3"/>
          </w:tcPr>
          <w:p w14:paraId="3AC2642D" w14:textId="77777777" w:rsidR="002D13D4" w:rsidRPr="00786552" w:rsidRDefault="002D13D4" w:rsidP="002D13D4">
            <w:pPr>
              <w:pStyle w:val="Default"/>
              <w:widowControl w:val="0"/>
              <w:spacing w:line="240" w:lineRule="exact"/>
              <w:jc w:val="both"/>
              <w:rPr>
                <w:rFonts w:cs="Arial"/>
                <w:color w:val="FF0000"/>
                <w:sz w:val="20"/>
                <w:szCs w:val="20"/>
              </w:rPr>
            </w:pPr>
            <w:r w:rsidRPr="003B31C6">
              <w:rPr>
                <w:rFonts w:cs="Arial"/>
                <w:color w:val="FF0000"/>
                <w:sz w:val="20"/>
                <w:szCs w:val="20"/>
              </w:rPr>
              <w:t xml:space="preserve">Ai sensi dell’art. 35, comma 5 </w:t>
            </w:r>
            <w:r w:rsidR="00F0276C">
              <w:rPr>
                <w:rFonts w:cs="Arial"/>
                <w:color w:val="FF0000"/>
                <w:sz w:val="20"/>
                <w:szCs w:val="20"/>
              </w:rPr>
              <w:t>L.P.</w:t>
            </w:r>
            <w:r w:rsidRPr="003B31C6">
              <w:rPr>
                <w:rFonts w:cs="Arial"/>
                <w:color w:val="FF0000"/>
                <w:sz w:val="20"/>
                <w:szCs w:val="20"/>
              </w:rPr>
              <w:t xml:space="preserve"> 16/2015 sono presenti le seguenti deroghe al CAM: </w:t>
            </w:r>
            <w:r w:rsidRPr="003B31C6">
              <w:rPr>
                <w:rFonts w:cs="Arial"/>
                <w:color w:val="FF0000"/>
                <w:sz w:val="20"/>
                <w:szCs w:val="20"/>
              </w:rPr>
              <w:fldChar w:fldCharType="begin">
                <w:ffData>
                  <w:name w:val="Testo123"/>
                  <w:enabled/>
                  <w:calcOnExit w:val="0"/>
                  <w:textInput/>
                </w:ffData>
              </w:fldChar>
            </w:r>
            <w:r w:rsidRPr="003B31C6">
              <w:rPr>
                <w:rFonts w:cs="Arial"/>
                <w:color w:val="FF0000"/>
                <w:sz w:val="20"/>
                <w:szCs w:val="20"/>
              </w:rPr>
              <w:instrText xml:space="preserve"> FORMTEXT </w:instrText>
            </w:r>
            <w:r w:rsidRPr="003B31C6">
              <w:rPr>
                <w:rFonts w:cs="Arial"/>
                <w:color w:val="FF0000"/>
                <w:sz w:val="20"/>
                <w:szCs w:val="20"/>
              </w:rPr>
            </w:r>
            <w:r w:rsidRPr="003B31C6">
              <w:rPr>
                <w:rFonts w:cs="Arial"/>
                <w:color w:val="FF0000"/>
                <w:sz w:val="20"/>
                <w:szCs w:val="20"/>
              </w:rPr>
              <w:fldChar w:fldCharType="separate"/>
            </w:r>
            <w:r w:rsidRPr="003B31C6">
              <w:rPr>
                <w:rFonts w:cs="Arial"/>
                <w:color w:val="FF0000"/>
                <w:sz w:val="20"/>
                <w:szCs w:val="20"/>
              </w:rPr>
              <w:t> </w:t>
            </w:r>
            <w:r w:rsidRPr="003B31C6">
              <w:rPr>
                <w:rFonts w:cs="Arial"/>
                <w:color w:val="FF0000"/>
                <w:sz w:val="20"/>
                <w:szCs w:val="20"/>
              </w:rPr>
              <w:t> </w:t>
            </w:r>
            <w:r w:rsidRPr="003B31C6">
              <w:rPr>
                <w:rFonts w:cs="Arial"/>
                <w:color w:val="FF0000"/>
                <w:sz w:val="20"/>
                <w:szCs w:val="20"/>
              </w:rPr>
              <w:t> </w:t>
            </w:r>
            <w:r w:rsidRPr="003B31C6">
              <w:rPr>
                <w:rFonts w:cs="Arial"/>
                <w:color w:val="FF0000"/>
                <w:sz w:val="20"/>
                <w:szCs w:val="20"/>
              </w:rPr>
              <w:t> </w:t>
            </w:r>
            <w:r w:rsidRPr="003B31C6">
              <w:rPr>
                <w:rFonts w:cs="Arial"/>
                <w:color w:val="FF0000"/>
                <w:sz w:val="20"/>
                <w:szCs w:val="20"/>
              </w:rPr>
              <w:t> </w:t>
            </w:r>
            <w:r w:rsidRPr="003B31C6">
              <w:rPr>
                <w:rFonts w:cs="Arial"/>
                <w:color w:val="FF0000"/>
                <w:sz w:val="20"/>
                <w:szCs w:val="20"/>
              </w:rPr>
              <w:fldChar w:fldCharType="end"/>
            </w:r>
          </w:p>
        </w:tc>
      </w:tr>
      <w:tr w:rsidR="002D13D4" w:rsidRPr="00440BC9" w14:paraId="5D764146" w14:textId="77777777" w:rsidTr="00AC123E">
        <w:trPr>
          <w:gridBefore w:val="1"/>
          <w:wBefore w:w="61" w:type="dxa"/>
          <w:trHeight w:val="290"/>
        </w:trPr>
        <w:tc>
          <w:tcPr>
            <w:tcW w:w="4403" w:type="dxa"/>
            <w:gridSpan w:val="3"/>
          </w:tcPr>
          <w:p w14:paraId="1CA6DA11" w14:textId="77777777" w:rsidR="002D13D4" w:rsidRPr="00F21EC1" w:rsidRDefault="002D13D4" w:rsidP="002D13D4">
            <w:pPr>
              <w:pStyle w:val="Default"/>
              <w:widowControl w:val="0"/>
              <w:spacing w:line="240" w:lineRule="exact"/>
              <w:jc w:val="center"/>
              <w:rPr>
                <w:lang w:val="en-US"/>
              </w:rPr>
            </w:pPr>
            <w:r w:rsidRPr="00B852C6">
              <w:rPr>
                <w:rFonts w:cs="Arial"/>
                <w:i/>
                <w:color w:val="FF0000"/>
                <w:sz w:val="20"/>
                <w:szCs w:val="20"/>
                <w:highlight w:val="green"/>
              </w:rPr>
              <w:t>oder</w:t>
            </w:r>
          </w:p>
        </w:tc>
        <w:tc>
          <w:tcPr>
            <w:tcW w:w="852" w:type="dxa"/>
          </w:tcPr>
          <w:p w14:paraId="4808904C" w14:textId="77777777" w:rsidR="002D13D4" w:rsidRPr="00F21EC1" w:rsidRDefault="002D13D4" w:rsidP="002D13D4">
            <w:pPr>
              <w:widowControl w:val="0"/>
              <w:spacing w:line="240" w:lineRule="exact"/>
              <w:ind w:right="-180"/>
              <w:jc w:val="both"/>
              <w:rPr>
                <w:rFonts w:cs="Arial"/>
              </w:rPr>
            </w:pPr>
          </w:p>
        </w:tc>
        <w:tc>
          <w:tcPr>
            <w:tcW w:w="4258" w:type="dxa"/>
            <w:gridSpan w:val="3"/>
          </w:tcPr>
          <w:p w14:paraId="0B949073" w14:textId="77777777" w:rsidR="002D13D4" w:rsidRPr="004B3C2D" w:rsidRDefault="002D13D4" w:rsidP="002D13D4">
            <w:pPr>
              <w:pStyle w:val="Default"/>
              <w:widowControl w:val="0"/>
              <w:spacing w:line="240" w:lineRule="exact"/>
              <w:jc w:val="center"/>
              <w:rPr>
                <w:rFonts w:cs="Arial"/>
                <w:i/>
                <w:color w:val="FF0000"/>
                <w:sz w:val="20"/>
                <w:szCs w:val="20"/>
              </w:rPr>
            </w:pPr>
            <w:r>
              <w:rPr>
                <w:rFonts w:cs="Arial"/>
                <w:i/>
                <w:color w:val="FF0000"/>
                <w:sz w:val="20"/>
                <w:szCs w:val="20"/>
                <w:highlight w:val="green"/>
              </w:rPr>
              <w:t>o</w:t>
            </w:r>
            <w:r w:rsidRPr="00B852C6">
              <w:rPr>
                <w:rFonts w:cs="Arial"/>
                <w:i/>
                <w:color w:val="FF0000"/>
                <w:sz w:val="20"/>
                <w:szCs w:val="20"/>
                <w:highlight w:val="green"/>
              </w:rPr>
              <w:t>ppure</w:t>
            </w:r>
          </w:p>
        </w:tc>
      </w:tr>
      <w:tr w:rsidR="002D13D4" w:rsidRPr="00330257" w14:paraId="54E7D0BA" w14:textId="77777777" w:rsidTr="00AC123E">
        <w:trPr>
          <w:gridBefore w:val="1"/>
          <w:wBefore w:w="61" w:type="dxa"/>
        </w:trPr>
        <w:tc>
          <w:tcPr>
            <w:tcW w:w="4403" w:type="dxa"/>
            <w:gridSpan w:val="3"/>
          </w:tcPr>
          <w:p w14:paraId="1CB30ECC" w14:textId="77777777" w:rsidR="002D13D4" w:rsidRPr="00DC20A7" w:rsidRDefault="002D13D4" w:rsidP="002D13D4">
            <w:pPr>
              <w:pStyle w:val="Default"/>
              <w:widowControl w:val="0"/>
              <w:spacing w:line="240" w:lineRule="exact"/>
              <w:jc w:val="both"/>
              <w:rPr>
                <w:rFonts w:cs="Arial"/>
                <w:color w:val="FF0000"/>
                <w:sz w:val="20"/>
                <w:szCs w:val="20"/>
                <w:lang w:val="de-DE"/>
              </w:rPr>
            </w:pPr>
            <w:r w:rsidRPr="00B852C6">
              <w:rPr>
                <w:rFonts w:cs="Arial"/>
                <w:color w:val="FF0000"/>
                <w:sz w:val="20"/>
                <w:szCs w:val="20"/>
                <w:lang w:val="de-DE"/>
              </w:rPr>
              <w:t xml:space="preserve">Gemäß Art. 35 Abs. 5 LG Nr. 16/2015 sind Abweichungen von den MUK </w:t>
            </w:r>
            <w:r w:rsidRPr="00B852C6">
              <w:rPr>
                <w:rFonts w:cs="Arial"/>
                <w:color w:val="FF0000"/>
                <w:sz w:val="20"/>
                <w:szCs w:val="20"/>
              </w:rPr>
              <w:fldChar w:fldCharType="begin">
                <w:ffData>
                  <w:name w:val="Testo123"/>
                  <w:enabled/>
                  <w:calcOnExit w:val="0"/>
                  <w:textInput/>
                </w:ffData>
              </w:fldChar>
            </w:r>
            <w:r w:rsidRPr="00786552">
              <w:rPr>
                <w:rFonts w:cs="Arial"/>
                <w:color w:val="FF0000"/>
                <w:sz w:val="20"/>
                <w:szCs w:val="20"/>
                <w:lang w:val="de-DE"/>
              </w:rPr>
              <w:instrText xml:space="preserve"> FORMTEXT </w:instrText>
            </w:r>
            <w:r w:rsidRPr="00B852C6">
              <w:rPr>
                <w:rFonts w:cs="Arial"/>
                <w:color w:val="FF0000"/>
                <w:sz w:val="20"/>
                <w:szCs w:val="20"/>
              </w:rPr>
            </w:r>
            <w:r w:rsidRPr="00B852C6">
              <w:rPr>
                <w:rFonts w:cs="Arial"/>
                <w:color w:val="FF0000"/>
                <w:sz w:val="20"/>
                <w:szCs w:val="20"/>
              </w:rPr>
              <w:fldChar w:fldCharType="separate"/>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fldChar w:fldCharType="end"/>
            </w:r>
            <w:r w:rsidRPr="00786552">
              <w:rPr>
                <w:rFonts w:cs="Arial"/>
                <w:color w:val="FF0000"/>
                <w:sz w:val="20"/>
                <w:szCs w:val="20"/>
                <w:lang w:val="de-DE"/>
              </w:rPr>
              <w:t xml:space="preserve"> </w:t>
            </w:r>
            <w:r w:rsidRPr="00B852C6">
              <w:rPr>
                <w:rFonts w:cs="Arial"/>
                <w:color w:val="FF0000"/>
                <w:sz w:val="20"/>
                <w:szCs w:val="20"/>
                <w:lang w:val="de-DE"/>
              </w:rPr>
              <w:t xml:space="preserve">vorgesehen, </w:t>
            </w:r>
            <w:r>
              <w:rPr>
                <w:rFonts w:cs="Arial"/>
                <w:color w:val="FF0000"/>
                <w:sz w:val="20"/>
                <w:szCs w:val="20"/>
                <w:lang w:val="de-DE"/>
              </w:rPr>
              <w:t xml:space="preserve">die </w:t>
            </w:r>
            <w:r w:rsidRPr="00B852C6">
              <w:rPr>
                <w:rFonts w:cs="Arial"/>
                <w:color w:val="FF0000"/>
                <w:sz w:val="20"/>
                <w:szCs w:val="20"/>
                <w:lang w:val="de-DE"/>
              </w:rPr>
              <w:t>im beigefügten Bericht angeführt sind.</w:t>
            </w:r>
          </w:p>
        </w:tc>
        <w:tc>
          <w:tcPr>
            <w:tcW w:w="852" w:type="dxa"/>
          </w:tcPr>
          <w:p w14:paraId="1C4B5EF6" w14:textId="77777777" w:rsidR="002D13D4" w:rsidRPr="008129F5" w:rsidRDefault="002D13D4" w:rsidP="002D13D4">
            <w:pPr>
              <w:widowControl w:val="0"/>
              <w:spacing w:line="240" w:lineRule="exact"/>
              <w:ind w:right="-180"/>
              <w:jc w:val="both"/>
              <w:rPr>
                <w:rFonts w:cs="Arial"/>
                <w:lang w:val="de-DE"/>
              </w:rPr>
            </w:pPr>
          </w:p>
        </w:tc>
        <w:tc>
          <w:tcPr>
            <w:tcW w:w="4258" w:type="dxa"/>
            <w:gridSpan w:val="3"/>
          </w:tcPr>
          <w:p w14:paraId="1286B559" w14:textId="77777777" w:rsidR="002D13D4" w:rsidRPr="00DC20A7" w:rsidRDefault="002D13D4" w:rsidP="002D13D4">
            <w:pPr>
              <w:pStyle w:val="Default"/>
              <w:widowControl w:val="0"/>
              <w:spacing w:line="240" w:lineRule="exact"/>
              <w:jc w:val="both"/>
              <w:rPr>
                <w:rFonts w:cs="Arial"/>
                <w:color w:val="FF0000"/>
                <w:sz w:val="20"/>
                <w:szCs w:val="20"/>
              </w:rPr>
            </w:pPr>
            <w:r w:rsidRPr="00B852C6">
              <w:rPr>
                <w:rFonts w:cs="Arial"/>
                <w:color w:val="FF0000"/>
                <w:sz w:val="20"/>
                <w:szCs w:val="20"/>
              </w:rPr>
              <w:t xml:space="preserve">Ai sensi dell’art. 35, comma 5 </w:t>
            </w:r>
            <w:r w:rsidR="00F0276C">
              <w:rPr>
                <w:rFonts w:cs="Arial"/>
                <w:color w:val="FF0000"/>
                <w:sz w:val="20"/>
                <w:szCs w:val="20"/>
              </w:rPr>
              <w:t>L.P.</w:t>
            </w:r>
            <w:r w:rsidRPr="00B852C6">
              <w:rPr>
                <w:rFonts w:cs="Arial"/>
                <w:color w:val="FF0000"/>
                <w:sz w:val="20"/>
                <w:szCs w:val="20"/>
              </w:rPr>
              <w:t xml:space="preserve"> 16/2015 sono presenti delle deroghe al CAM </w:t>
            </w:r>
            <w:r w:rsidRPr="00B852C6">
              <w:rPr>
                <w:rFonts w:cs="Arial"/>
                <w:color w:val="FF0000"/>
                <w:sz w:val="20"/>
                <w:szCs w:val="20"/>
              </w:rPr>
              <w:fldChar w:fldCharType="begin">
                <w:ffData>
                  <w:name w:val="Testo123"/>
                  <w:enabled/>
                  <w:calcOnExit w:val="0"/>
                  <w:textInput/>
                </w:ffData>
              </w:fldChar>
            </w:r>
            <w:r w:rsidRPr="00B852C6">
              <w:rPr>
                <w:rFonts w:cs="Arial"/>
                <w:color w:val="FF0000"/>
                <w:sz w:val="20"/>
                <w:szCs w:val="20"/>
              </w:rPr>
              <w:instrText xml:space="preserve"> FORMTEXT </w:instrText>
            </w:r>
            <w:r w:rsidRPr="00B852C6">
              <w:rPr>
                <w:rFonts w:cs="Arial"/>
                <w:color w:val="FF0000"/>
                <w:sz w:val="20"/>
                <w:szCs w:val="20"/>
              </w:rPr>
            </w:r>
            <w:r w:rsidRPr="00B852C6">
              <w:rPr>
                <w:rFonts w:cs="Arial"/>
                <w:color w:val="FF0000"/>
                <w:sz w:val="20"/>
                <w:szCs w:val="20"/>
              </w:rPr>
              <w:fldChar w:fldCharType="separate"/>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fldChar w:fldCharType="end"/>
            </w:r>
            <w:r w:rsidRPr="00B852C6">
              <w:rPr>
                <w:rFonts w:cs="Arial"/>
                <w:color w:val="FF0000"/>
                <w:sz w:val="20"/>
                <w:szCs w:val="20"/>
              </w:rPr>
              <w:t xml:space="preserve"> come specificato nella relazione di cui in allegato.  </w:t>
            </w:r>
          </w:p>
        </w:tc>
      </w:tr>
      <w:tr w:rsidR="002D13D4" w:rsidRPr="00330257" w14:paraId="692CA0D8" w14:textId="77777777" w:rsidTr="00AC123E">
        <w:trPr>
          <w:gridBefore w:val="1"/>
          <w:wBefore w:w="61" w:type="dxa"/>
        </w:trPr>
        <w:tc>
          <w:tcPr>
            <w:tcW w:w="4403" w:type="dxa"/>
            <w:gridSpan w:val="3"/>
          </w:tcPr>
          <w:p w14:paraId="5C3F4EA7" w14:textId="77777777" w:rsidR="002D13D4" w:rsidRPr="008129F5" w:rsidRDefault="002D13D4" w:rsidP="002D13D4">
            <w:pPr>
              <w:pStyle w:val="Default"/>
              <w:widowControl w:val="0"/>
              <w:spacing w:line="240" w:lineRule="exact"/>
              <w:ind w:right="76"/>
              <w:jc w:val="both"/>
            </w:pPr>
          </w:p>
        </w:tc>
        <w:tc>
          <w:tcPr>
            <w:tcW w:w="852" w:type="dxa"/>
          </w:tcPr>
          <w:p w14:paraId="03B949C4" w14:textId="77777777" w:rsidR="002D13D4" w:rsidRPr="008129F5" w:rsidRDefault="002D13D4" w:rsidP="002D13D4">
            <w:pPr>
              <w:widowControl w:val="0"/>
              <w:spacing w:line="240" w:lineRule="exact"/>
              <w:ind w:right="-180"/>
              <w:jc w:val="both"/>
              <w:rPr>
                <w:rFonts w:cs="Arial"/>
                <w:lang w:val="it-IT"/>
              </w:rPr>
            </w:pPr>
          </w:p>
        </w:tc>
        <w:tc>
          <w:tcPr>
            <w:tcW w:w="4258" w:type="dxa"/>
            <w:gridSpan w:val="3"/>
          </w:tcPr>
          <w:p w14:paraId="764FA9A9" w14:textId="77777777" w:rsidR="002D13D4" w:rsidRPr="008129F5" w:rsidRDefault="002D13D4" w:rsidP="002D13D4">
            <w:pPr>
              <w:pStyle w:val="Default"/>
              <w:widowControl w:val="0"/>
              <w:spacing w:line="240" w:lineRule="exact"/>
              <w:ind w:right="105"/>
              <w:jc w:val="both"/>
              <w:rPr>
                <w:rFonts w:cs="Arial"/>
                <w:color w:val="auto"/>
                <w:sz w:val="20"/>
                <w:szCs w:val="20"/>
              </w:rPr>
            </w:pPr>
          </w:p>
        </w:tc>
      </w:tr>
      <w:tr w:rsidR="002D13D4" w:rsidRPr="00440BC9" w14:paraId="053042CA" w14:textId="77777777" w:rsidTr="00AC123E">
        <w:trPr>
          <w:gridBefore w:val="1"/>
          <w:wBefore w:w="61" w:type="dxa"/>
        </w:trPr>
        <w:tc>
          <w:tcPr>
            <w:tcW w:w="4403" w:type="dxa"/>
            <w:gridSpan w:val="3"/>
          </w:tcPr>
          <w:p w14:paraId="70236066" w14:textId="77777777" w:rsidR="002D13D4" w:rsidRPr="003B31C6" w:rsidRDefault="002D13D4" w:rsidP="005D66AF">
            <w:pPr>
              <w:pStyle w:val="Default"/>
              <w:widowControl w:val="0"/>
              <w:numPr>
                <w:ilvl w:val="1"/>
                <w:numId w:val="18"/>
              </w:numPr>
              <w:spacing w:line="240" w:lineRule="exact"/>
              <w:ind w:left="439" w:hanging="426"/>
              <w:jc w:val="both"/>
              <w:rPr>
                <w:rFonts w:cs="Arial"/>
                <w:b/>
                <w:bCs/>
                <w:iCs/>
                <w:caps/>
                <w:sz w:val="20"/>
                <w:lang w:val="de-DE"/>
              </w:rPr>
            </w:pPr>
            <w:r w:rsidRPr="003B31C6">
              <w:rPr>
                <w:rFonts w:cs="Arial"/>
                <w:b/>
                <w:sz w:val="20"/>
                <w:lang w:val="de-DE"/>
              </w:rPr>
              <w:t>UNTERTEILUNG IN LOSE</w:t>
            </w:r>
          </w:p>
        </w:tc>
        <w:tc>
          <w:tcPr>
            <w:tcW w:w="852" w:type="dxa"/>
          </w:tcPr>
          <w:p w14:paraId="18361268" w14:textId="77777777" w:rsidR="002D13D4" w:rsidRPr="003B31C6" w:rsidRDefault="002D13D4" w:rsidP="002D13D4">
            <w:pPr>
              <w:widowControl w:val="0"/>
              <w:spacing w:line="240" w:lineRule="exact"/>
              <w:ind w:right="-180"/>
              <w:jc w:val="both"/>
              <w:rPr>
                <w:rFonts w:cs="Arial"/>
              </w:rPr>
            </w:pPr>
          </w:p>
        </w:tc>
        <w:tc>
          <w:tcPr>
            <w:tcW w:w="4258" w:type="dxa"/>
            <w:gridSpan w:val="3"/>
          </w:tcPr>
          <w:p w14:paraId="6D6CE23D" w14:textId="77777777" w:rsidR="002D13D4" w:rsidRPr="003B31C6" w:rsidRDefault="002D13D4" w:rsidP="005D66AF">
            <w:pPr>
              <w:pStyle w:val="Default"/>
              <w:widowControl w:val="0"/>
              <w:numPr>
                <w:ilvl w:val="1"/>
                <w:numId w:val="17"/>
              </w:numPr>
              <w:spacing w:line="240" w:lineRule="exact"/>
              <w:ind w:left="425" w:hanging="425"/>
              <w:jc w:val="both"/>
              <w:rPr>
                <w:rFonts w:cs="Arial"/>
                <w:color w:val="auto"/>
                <w:sz w:val="20"/>
                <w:szCs w:val="20"/>
                <w:lang w:val="en-US"/>
              </w:rPr>
            </w:pPr>
            <w:r w:rsidRPr="003B31C6">
              <w:rPr>
                <w:rFonts w:cs="Arial"/>
                <w:b/>
                <w:sz w:val="20"/>
              </w:rPr>
              <w:t>SUDDIVISIONE</w:t>
            </w:r>
            <w:r w:rsidRPr="003B31C6">
              <w:rPr>
                <w:rFonts w:cs="Arial"/>
                <w:b/>
                <w:bCs/>
                <w:iCs/>
                <w:sz w:val="20"/>
              </w:rPr>
              <w:t xml:space="preserve"> IN LOTTI</w:t>
            </w:r>
          </w:p>
        </w:tc>
      </w:tr>
      <w:tr w:rsidR="002D13D4" w:rsidRPr="00440BC9" w14:paraId="0598E6CE" w14:textId="77777777" w:rsidTr="00AC123E">
        <w:trPr>
          <w:gridBefore w:val="1"/>
          <w:wBefore w:w="61" w:type="dxa"/>
        </w:trPr>
        <w:tc>
          <w:tcPr>
            <w:tcW w:w="4403" w:type="dxa"/>
            <w:gridSpan w:val="3"/>
          </w:tcPr>
          <w:p w14:paraId="277EDFFA" w14:textId="77777777" w:rsidR="002D13D4" w:rsidRPr="00F21EC1" w:rsidRDefault="002D13D4" w:rsidP="002D13D4">
            <w:pPr>
              <w:pStyle w:val="Default"/>
              <w:widowControl w:val="0"/>
              <w:spacing w:line="240" w:lineRule="exact"/>
              <w:ind w:right="76"/>
              <w:jc w:val="both"/>
              <w:rPr>
                <w:lang w:val="en-US"/>
              </w:rPr>
            </w:pPr>
          </w:p>
        </w:tc>
        <w:tc>
          <w:tcPr>
            <w:tcW w:w="852" w:type="dxa"/>
          </w:tcPr>
          <w:p w14:paraId="4963542F" w14:textId="77777777" w:rsidR="002D13D4" w:rsidRPr="00F21EC1" w:rsidRDefault="002D13D4" w:rsidP="002D13D4">
            <w:pPr>
              <w:widowControl w:val="0"/>
              <w:spacing w:line="240" w:lineRule="exact"/>
              <w:ind w:right="-180"/>
              <w:jc w:val="both"/>
              <w:rPr>
                <w:rFonts w:cs="Arial"/>
              </w:rPr>
            </w:pPr>
          </w:p>
        </w:tc>
        <w:tc>
          <w:tcPr>
            <w:tcW w:w="4258" w:type="dxa"/>
            <w:gridSpan w:val="3"/>
          </w:tcPr>
          <w:p w14:paraId="02A16B2A" w14:textId="77777777" w:rsidR="002D13D4" w:rsidRPr="00F21EC1" w:rsidRDefault="002D13D4" w:rsidP="002D13D4">
            <w:pPr>
              <w:pStyle w:val="Default"/>
              <w:widowControl w:val="0"/>
              <w:spacing w:line="240" w:lineRule="exact"/>
              <w:ind w:right="105"/>
              <w:jc w:val="both"/>
              <w:rPr>
                <w:rFonts w:cs="Arial"/>
                <w:color w:val="auto"/>
                <w:sz w:val="20"/>
                <w:szCs w:val="20"/>
                <w:lang w:val="en-US"/>
              </w:rPr>
            </w:pPr>
          </w:p>
        </w:tc>
      </w:tr>
      <w:tr w:rsidR="002D13D4" w:rsidRPr="00440BC9" w14:paraId="3C368080" w14:textId="77777777" w:rsidTr="00AC123E">
        <w:trPr>
          <w:gridBefore w:val="1"/>
          <w:wBefore w:w="61" w:type="dxa"/>
        </w:trPr>
        <w:tc>
          <w:tcPr>
            <w:tcW w:w="4403" w:type="dxa"/>
            <w:gridSpan w:val="3"/>
          </w:tcPr>
          <w:p w14:paraId="55DB1752" w14:textId="77777777" w:rsidR="002D13D4" w:rsidRPr="00C425E1" w:rsidRDefault="003B31C6" w:rsidP="002D13D4">
            <w:pPr>
              <w:pStyle w:val="Default"/>
              <w:widowControl w:val="0"/>
              <w:spacing w:line="240" w:lineRule="exact"/>
              <w:jc w:val="both"/>
              <w:rPr>
                <w:rFonts w:cs="Arial"/>
                <w:i/>
                <w:iCs/>
                <w:color w:val="FF0000"/>
                <w:sz w:val="20"/>
                <w:szCs w:val="20"/>
                <w:highlight w:val="green"/>
                <w:lang w:val="de-DE"/>
              </w:rPr>
            </w:pPr>
            <w:r>
              <w:rPr>
                <w:rFonts w:cs="Arial"/>
                <w:i/>
                <w:iCs/>
                <w:color w:val="FF0000"/>
                <w:sz w:val="20"/>
                <w:szCs w:val="20"/>
                <w:highlight w:val="green"/>
                <w:lang w:val="de-DE"/>
              </w:rPr>
              <w:t xml:space="preserve">N.B.: </w:t>
            </w:r>
            <w:r w:rsidR="002D13D4" w:rsidRPr="00C425E1">
              <w:rPr>
                <w:rFonts w:cs="Arial"/>
                <w:i/>
                <w:iCs/>
                <w:color w:val="FF0000"/>
                <w:sz w:val="20"/>
                <w:szCs w:val="20"/>
                <w:highlight w:val="green"/>
                <w:lang w:val="de-DE"/>
              </w:rPr>
              <w:t xml:space="preserve">Die Entscheidung, für die Ausschreibung der Dienstleistung keine Unterteilung in Lose vorzunehmen und die Entscheidung über die Anzahl der Lose muss im Vergabevermerk oder in den Ausschreibungsunterlagen gemäß Art. 28 Abs. 2 des LG Nr. 16/2015 begründet werden. </w:t>
            </w:r>
          </w:p>
          <w:p w14:paraId="511A953F" w14:textId="77777777" w:rsidR="002D13D4" w:rsidRPr="00AD11FE" w:rsidRDefault="002D13D4" w:rsidP="002D13D4">
            <w:pPr>
              <w:pStyle w:val="Default"/>
              <w:widowControl w:val="0"/>
              <w:spacing w:line="240" w:lineRule="exact"/>
              <w:jc w:val="both"/>
              <w:rPr>
                <w:rFonts w:cs="Arial"/>
                <w:color w:val="FF0000"/>
                <w:sz w:val="20"/>
                <w:szCs w:val="20"/>
                <w:u w:val="single"/>
                <w:lang w:val="de-DE"/>
              </w:rPr>
            </w:pPr>
            <w:r w:rsidRPr="00AD11FE">
              <w:rPr>
                <w:rFonts w:cs="Arial"/>
                <w:color w:val="FF0000"/>
                <w:sz w:val="20"/>
                <w:szCs w:val="20"/>
                <w:u w:val="single"/>
                <w:lang w:val="de-DE"/>
              </w:rPr>
              <w:t>Gegenständliche Ausschreibung wird nicht in Lose unterteilt.</w:t>
            </w:r>
          </w:p>
          <w:p w14:paraId="03DC7519" w14:textId="77777777" w:rsidR="002D13D4" w:rsidRPr="00AD11FE" w:rsidRDefault="002D13D4" w:rsidP="002D13D4">
            <w:pPr>
              <w:pStyle w:val="Default"/>
              <w:widowControl w:val="0"/>
              <w:spacing w:line="240" w:lineRule="exact"/>
              <w:jc w:val="both"/>
              <w:rPr>
                <w:rFonts w:cs="Arial"/>
                <w:color w:val="FF0000"/>
                <w:sz w:val="20"/>
                <w:szCs w:val="20"/>
                <w:lang w:val="de-DE"/>
              </w:rPr>
            </w:pPr>
            <w:r w:rsidRPr="00D57A93">
              <w:rPr>
                <w:rFonts w:cs="Arial"/>
                <w:color w:val="FF0000"/>
                <w:sz w:val="20"/>
                <w:szCs w:val="20"/>
                <w:lang w:val="de-DE"/>
              </w:rPr>
              <w:t>Die Begründung für die Entscheidung, keine Unterteilung in Lose vorzunehmen:</w:t>
            </w:r>
          </w:p>
          <w:p w14:paraId="3B84E014" w14:textId="77777777" w:rsidR="002D13D4" w:rsidRPr="00AD11FE" w:rsidRDefault="002D13D4" w:rsidP="002D13D4">
            <w:pPr>
              <w:pStyle w:val="Default"/>
              <w:widowControl w:val="0"/>
              <w:spacing w:line="240" w:lineRule="exact"/>
              <w:jc w:val="both"/>
              <w:rPr>
                <w:lang w:val="en-US"/>
              </w:rPr>
            </w:pPr>
            <w:r w:rsidRPr="00AD11FE">
              <w:rPr>
                <w:rFonts w:cs="Arial"/>
                <w:color w:val="FF0000"/>
                <w:sz w:val="20"/>
                <w:szCs w:val="20"/>
                <w:lang w:val="de-DE"/>
              </w:rPr>
              <w:fldChar w:fldCharType="begin">
                <w:ffData>
                  <w:name w:val="Testo123"/>
                  <w:enabled/>
                  <w:calcOnExit w:val="0"/>
                  <w:textInput/>
                </w:ffData>
              </w:fldChar>
            </w:r>
            <w:r w:rsidRPr="00AD11FE">
              <w:rPr>
                <w:rFonts w:cs="Arial"/>
                <w:color w:val="FF0000"/>
                <w:sz w:val="20"/>
                <w:szCs w:val="20"/>
                <w:lang w:val="de-DE"/>
              </w:rPr>
              <w:instrText xml:space="preserve"> FORMTEXT </w:instrText>
            </w:r>
            <w:r w:rsidRPr="00AD11FE">
              <w:rPr>
                <w:rFonts w:cs="Arial"/>
                <w:color w:val="FF0000"/>
                <w:sz w:val="20"/>
                <w:szCs w:val="20"/>
                <w:lang w:val="de-DE"/>
              </w:rPr>
            </w:r>
            <w:r w:rsidRPr="00AD11FE">
              <w:rPr>
                <w:rFonts w:cs="Arial"/>
                <w:color w:val="FF0000"/>
                <w:sz w:val="20"/>
                <w:szCs w:val="20"/>
                <w:lang w:val="de-DE"/>
              </w:rPr>
              <w:fldChar w:fldCharType="separate"/>
            </w:r>
            <w:r w:rsidRPr="00AD11FE">
              <w:rPr>
                <w:rFonts w:cs="Arial"/>
                <w:color w:val="FF0000"/>
                <w:sz w:val="20"/>
                <w:szCs w:val="20"/>
                <w:lang w:val="de-DE"/>
              </w:rPr>
              <w:t> </w:t>
            </w:r>
            <w:r w:rsidRPr="00AD11FE">
              <w:rPr>
                <w:rFonts w:cs="Arial"/>
                <w:color w:val="FF0000"/>
                <w:sz w:val="20"/>
                <w:szCs w:val="20"/>
                <w:lang w:val="de-DE"/>
              </w:rPr>
              <w:t> </w:t>
            </w:r>
            <w:r w:rsidRPr="00AD11FE">
              <w:rPr>
                <w:rFonts w:cs="Arial"/>
                <w:color w:val="FF0000"/>
                <w:sz w:val="20"/>
                <w:szCs w:val="20"/>
                <w:lang w:val="de-DE"/>
              </w:rPr>
              <w:t> </w:t>
            </w:r>
            <w:r w:rsidRPr="00AD11FE">
              <w:rPr>
                <w:rFonts w:cs="Arial"/>
                <w:color w:val="FF0000"/>
                <w:sz w:val="20"/>
                <w:szCs w:val="20"/>
                <w:lang w:val="de-DE"/>
              </w:rPr>
              <w:t> </w:t>
            </w:r>
            <w:r w:rsidRPr="00AD11FE">
              <w:rPr>
                <w:rFonts w:cs="Arial"/>
                <w:color w:val="FF0000"/>
                <w:sz w:val="20"/>
                <w:szCs w:val="20"/>
                <w:lang w:val="de-DE"/>
              </w:rPr>
              <w:t> </w:t>
            </w:r>
            <w:r w:rsidRPr="00AD11FE">
              <w:rPr>
                <w:rFonts w:cs="Arial"/>
                <w:color w:val="FF0000"/>
                <w:sz w:val="20"/>
                <w:szCs w:val="20"/>
                <w:lang w:val="de-DE"/>
              </w:rPr>
              <w:fldChar w:fldCharType="end"/>
            </w:r>
          </w:p>
        </w:tc>
        <w:tc>
          <w:tcPr>
            <w:tcW w:w="852" w:type="dxa"/>
          </w:tcPr>
          <w:p w14:paraId="7395283E" w14:textId="77777777" w:rsidR="002D13D4" w:rsidRPr="00C425E1" w:rsidRDefault="002D13D4" w:rsidP="002D13D4">
            <w:pPr>
              <w:widowControl w:val="0"/>
              <w:spacing w:line="240" w:lineRule="exact"/>
              <w:ind w:right="-180"/>
              <w:jc w:val="both"/>
              <w:rPr>
                <w:rFonts w:cs="Arial"/>
                <w:i/>
                <w:iCs/>
              </w:rPr>
            </w:pPr>
          </w:p>
        </w:tc>
        <w:tc>
          <w:tcPr>
            <w:tcW w:w="4258" w:type="dxa"/>
            <w:gridSpan w:val="3"/>
          </w:tcPr>
          <w:p w14:paraId="3C35CF94" w14:textId="77777777" w:rsidR="002D13D4" w:rsidRPr="00AD11FE" w:rsidRDefault="002D13D4" w:rsidP="002D13D4">
            <w:pPr>
              <w:pStyle w:val="Default"/>
              <w:widowControl w:val="0"/>
              <w:spacing w:line="240" w:lineRule="exact"/>
              <w:jc w:val="both"/>
              <w:rPr>
                <w:rFonts w:cs="Arial"/>
                <w:i/>
                <w:iCs/>
                <w:color w:val="FF0000"/>
                <w:sz w:val="20"/>
                <w:szCs w:val="20"/>
                <w:highlight w:val="green"/>
              </w:rPr>
            </w:pPr>
            <w:r w:rsidRPr="00AD11FE">
              <w:rPr>
                <w:rFonts w:cs="Arial"/>
                <w:i/>
                <w:iCs/>
                <w:color w:val="FF0000"/>
                <w:sz w:val="20"/>
                <w:szCs w:val="20"/>
                <w:highlight w:val="green"/>
              </w:rPr>
              <w:t xml:space="preserve">N.B.: La mancata suddivisione in lotti del progetto di servizio e la scelta sulla suddivisione in un determinato numero di lotti deve essere motivata in relazione unica o negli atti di gara ai sensi dell’art. 28 comma 2 della L.P. n. 16/2015. </w:t>
            </w:r>
          </w:p>
          <w:p w14:paraId="776940BF" w14:textId="77777777" w:rsidR="007650AF" w:rsidRDefault="007650AF" w:rsidP="002D13D4">
            <w:pPr>
              <w:pStyle w:val="Default"/>
              <w:widowControl w:val="0"/>
              <w:spacing w:line="240" w:lineRule="exact"/>
              <w:jc w:val="both"/>
              <w:rPr>
                <w:rFonts w:cs="Arial"/>
                <w:color w:val="FF0000"/>
                <w:sz w:val="20"/>
                <w:szCs w:val="20"/>
                <w:u w:val="single"/>
              </w:rPr>
            </w:pPr>
          </w:p>
          <w:p w14:paraId="1BE5D361" w14:textId="77777777" w:rsidR="002D13D4" w:rsidRPr="00AD11FE" w:rsidRDefault="002D13D4" w:rsidP="002D13D4">
            <w:pPr>
              <w:pStyle w:val="Default"/>
              <w:widowControl w:val="0"/>
              <w:spacing w:line="240" w:lineRule="exact"/>
              <w:jc w:val="both"/>
              <w:rPr>
                <w:rFonts w:cs="Arial"/>
                <w:color w:val="FF0000"/>
                <w:sz w:val="20"/>
                <w:szCs w:val="20"/>
                <w:u w:val="single"/>
              </w:rPr>
            </w:pPr>
            <w:r w:rsidRPr="00AD11FE">
              <w:rPr>
                <w:rFonts w:cs="Arial"/>
                <w:color w:val="FF0000"/>
                <w:sz w:val="20"/>
                <w:szCs w:val="20"/>
                <w:u w:val="single"/>
              </w:rPr>
              <w:t>La presente gara non viene suddivisa in lotti.</w:t>
            </w:r>
          </w:p>
          <w:p w14:paraId="5AEAEA9B" w14:textId="77777777" w:rsidR="002D13D4" w:rsidRPr="00AD11FE" w:rsidRDefault="002D13D4" w:rsidP="002D13D4">
            <w:pPr>
              <w:pStyle w:val="Default"/>
              <w:widowControl w:val="0"/>
              <w:spacing w:line="240" w:lineRule="exact"/>
              <w:jc w:val="both"/>
              <w:rPr>
                <w:rFonts w:cs="Arial"/>
                <w:color w:val="FF0000"/>
                <w:sz w:val="20"/>
                <w:szCs w:val="20"/>
              </w:rPr>
            </w:pPr>
            <w:r w:rsidRPr="00AD11FE">
              <w:rPr>
                <w:rFonts w:cs="Arial"/>
                <w:color w:val="FF0000"/>
                <w:sz w:val="20"/>
                <w:szCs w:val="20"/>
              </w:rPr>
              <w:t>Le motivazioni di non suddividere in lotti la presente gara sono le seguenti:</w:t>
            </w:r>
            <w:r>
              <w:rPr>
                <w:rFonts w:cs="Arial"/>
                <w:strike/>
                <w:color w:val="FF0000"/>
                <w:sz w:val="20"/>
                <w:szCs w:val="20"/>
              </w:rPr>
              <w:t xml:space="preserve"> </w:t>
            </w:r>
          </w:p>
          <w:p w14:paraId="01372942" w14:textId="77777777" w:rsidR="002D13D4" w:rsidRPr="00C425E1" w:rsidRDefault="002D13D4" w:rsidP="002D13D4">
            <w:pPr>
              <w:pStyle w:val="Default"/>
              <w:widowControl w:val="0"/>
              <w:spacing w:line="240" w:lineRule="exact"/>
              <w:ind w:right="105"/>
              <w:jc w:val="both"/>
              <w:rPr>
                <w:rFonts w:cs="Arial"/>
                <w:i/>
                <w:iCs/>
                <w:color w:val="auto"/>
                <w:sz w:val="20"/>
                <w:szCs w:val="20"/>
                <w:lang w:val="en-US"/>
              </w:rPr>
            </w:pPr>
            <w:r w:rsidRPr="00AD11FE">
              <w:rPr>
                <w:rFonts w:cs="Arial"/>
                <w:color w:val="FF0000"/>
                <w:sz w:val="20"/>
                <w:szCs w:val="20"/>
                <w:lang w:val="de-DE"/>
              </w:rPr>
              <w:fldChar w:fldCharType="begin">
                <w:ffData>
                  <w:name w:val="Testo123"/>
                  <w:enabled/>
                  <w:calcOnExit w:val="0"/>
                  <w:textInput/>
                </w:ffData>
              </w:fldChar>
            </w:r>
            <w:r w:rsidRPr="00AD11FE">
              <w:rPr>
                <w:rFonts w:cs="Arial"/>
                <w:color w:val="FF0000"/>
                <w:sz w:val="20"/>
                <w:szCs w:val="20"/>
                <w:lang w:val="de-DE"/>
              </w:rPr>
              <w:instrText xml:space="preserve"> FORMTEXT </w:instrText>
            </w:r>
            <w:r w:rsidRPr="00AD11FE">
              <w:rPr>
                <w:rFonts w:cs="Arial"/>
                <w:color w:val="FF0000"/>
                <w:sz w:val="20"/>
                <w:szCs w:val="20"/>
                <w:lang w:val="de-DE"/>
              </w:rPr>
            </w:r>
            <w:r w:rsidRPr="00AD11FE">
              <w:rPr>
                <w:rFonts w:cs="Arial"/>
                <w:color w:val="FF0000"/>
                <w:sz w:val="20"/>
                <w:szCs w:val="20"/>
                <w:lang w:val="de-DE"/>
              </w:rPr>
              <w:fldChar w:fldCharType="separate"/>
            </w:r>
            <w:r w:rsidRPr="00AD11FE">
              <w:rPr>
                <w:rFonts w:cs="Arial"/>
                <w:color w:val="FF0000"/>
                <w:sz w:val="20"/>
                <w:szCs w:val="20"/>
                <w:lang w:val="de-DE"/>
              </w:rPr>
              <w:t> </w:t>
            </w:r>
            <w:r w:rsidRPr="00AD11FE">
              <w:rPr>
                <w:rFonts w:cs="Arial"/>
                <w:color w:val="FF0000"/>
                <w:sz w:val="20"/>
                <w:szCs w:val="20"/>
                <w:lang w:val="de-DE"/>
              </w:rPr>
              <w:t> </w:t>
            </w:r>
            <w:r w:rsidRPr="00AD11FE">
              <w:rPr>
                <w:rFonts w:cs="Arial"/>
                <w:color w:val="FF0000"/>
                <w:sz w:val="20"/>
                <w:szCs w:val="20"/>
                <w:lang w:val="de-DE"/>
              </w:rPr>
              <w:t> </w:t>
            </w:r>
            <w:r w:rsidRPr="00AD11FE">
              <w:rPr>
                <w:rFonts w:cs="Arial"/>
                <w:color w:val="FF0000"/>
                <w:sz w:val="20"/>
                <w:szCs w:val="20"/>
                <w:lang w:val="de-DE"/>
              </w:rPr>
              <w:t> </w:t>
            </w:r>
            <w:r w:rsidRPr="00AD11FE">
              <w:rPr>
                <w:rFonts w:cs="Arial"/>
                <w:color w:val="FF0000"/>
                <w:sz w:val="20"/>
                <w:szCs w:val="20"/>
                <w:lang w:val="de-DE"/>
              </w:rPr>
              <w:t> </w:t>
            </w:r>
            <w:r w:rsidRPr="00AD11FE">
              <w:rPr>
                <w:rFonts w:cs="Arial"/>
                <w:color w:val="FF0000"/>
                <w:sz w:val="20"/>
                <w:szCs w:val="20"/>
                <w:lang w:val="de-DE"/>
              </w:rPr>
              <w:fldChar w:fldCharType="end"/>
            </w:r>
          </w:p>
        </w:tc>
      </w:tr>
      <w:tr w:rsidR="002D13D4" w:rsidRPr="00440BC9" w14:paraId="2B654C9A" w14:textId="77777777" w:rsidTr="00AC123E">
        <w:trPr>
          <w:gridBefore w:val="1"/>
          <w:wBefore w:w="61" w:type="dxa"/>
        </w:trPr>
        <w:tc>
          <w:tcPr>
            <w:tcW w:w="4403" w:type="dxa"/>
            <w:gridSpan w:val="3"/>
          </w:tcPr>
          <w:p w14:paraId="11EC78D5" w14:textId="77777777" w:rsidR="002D13D4" w:rsidRPr="00F21EC1" w:rsidRDefault="002D13D4" w:rsidP="002D13D4">
            <w:pPr>
              <w:pStyle w:val="Default"/>
              <w:widowControl w:val="0"/>
              <w:spacing w:line="240" w:lineRule="exact"/>
              <w:ind w:right="76"/>
              <w:jc w:val="center"/>
              <w:rPr>
                <w:lang w:val="en-US"/>
              </w:rPr>
            </w:pPr>
            <w:r w:rsidRPr="00B852C6">
              <w:rPr>
                <w:rFonts w:cs="Arial"/>
                <w:i/>
                <w:color w:val="FF0000"/>
                <w:sz w:val="20"/>
                <w:szCs w:val="20"/>
                <w:highlight w:val="green"/>
              </w:rPr>
              <w:t>oder</w:t>
            </w:r>
          </w:p>
        </w:tc>
        <w:tc>
          <w:tcPr>
            <w:tcW w:w="852" w:type="dxa"/>
          </w:tcPr>
          <w:p w14:paraId="37E44983" w14:textId="77777777" w:rsidR="002D13D4" w:rsidRPr="00F21EC1" w:rsidRDefault="002D13D4" w:rsidP="002D13D4">
            <w:pPr>
              <w:widowControl w:val="0"/>
              <w:spacing w:line="240" w:lineRule="exact"/>
              <w:ind w:right="-180"/>
              <w:jc w:val="center"/>
              <w:rPr>
                <w:rFonts w:cs="Arial"/>
              </w:rPr>
            </w:pPr>
          </w:p>
        </w:tc>
        <w:tc>
          <w:tcPr>
            <w:tcW w:w="4258" w:type="dxa"/>
            <w:gridSpan w:val="3"/>
          </w:tcPr>
          <w:p w14:paraId="4BE50107" w14:textId="77777777" w:rsidR="002D13D4" w:rsidRPr="00F21EC1" w:rsidRDefault="002D13D4" w:rsidP="002D13D4">
            <w:pPr>
              <w:pStyle w:val="Default"/>
              <w:widowControl w:val="0"/>
              <w:spacing w:line="240" w:lineRule="exact"/>
              <w:ind w:right="105"/>
              <w:jc w:val="center"/>
              <w:rPr>
                <w:rFonts w:cs="Arial"/>
                <w:color w:val="auto"/>
                <w:sz w:val="20"/>
                <w:szCs w:val="20"/>
                <w:lang w:val="en-US"/>
              </w:rPr>
            </w:pPr>
            <w:r>
              <w:rPr>
                <w:rFonts w:cs="Arial"/>
                <w:i/>
                <w:color w:val="FF0000"/>
                <w:sz w:val="20"/>
                <w:szCs w:val="20"/>
                <w:highlight w:val="green"/>
              </w:rPr>
              <w:t>o</w:t>
            </w:r>
            <w:r w:rsidRPr="00B852C6">
              <w:rPr>
                <w:rFonts w:cs="Arial"/>
                <w:i/>
                <w:color w:val="FF0000"/>
                <w:sz w:val="20"/>
                <w:szCs w:val="20"/>
                <w:highlight w:val="green"/>
              </w:rPr>
              <w:t>ppure</w:t>
            </w:r>
          </w:p>
        </w:tc>
      </w:tr>
      <w:tr w:rsidR="002D13D4" w:rsidRPr="00330257" w14:paraId="5F557439" w14:textId="77777777" w:rsidTr="00AC123E">
        <w:trPr>
          <w:gridBefore w:val="1"/>
          <w:wBefore w:w="61" w:type="dxa"/>
        </w:trPr>
        <w:tc>
          <w:tcPr>
            <w:tcW w:w="4403" w:type="dxa"/>
            <w:gridSpan w:val="3"/>
          </w:tcPr>
          <w:p w14:paraId="6838685D" w14:textId="77777777" w:rsidR="002D13D4" w:rsidRDefault="002D13D4" w:rsidP="002D13D4">
            <w:pPr>
              <w:pStyle w:val="Default"/>
              <w:jc w:val="both"/>
              <w:rPr>
                <w:rFonts w:cs="Arial"/>
                <w:color w:val="FF0000"/>
                <w:sz w:val="20"/>
                <w:szCs w:val="20"/>
                <w:lang w:val="de-DE"/>
              </w:rPr>
            </w:pPr>
            <w:r w:rsidRPr="00D57A93">
              <w:rPr>
                <w:rFonts w:cs="Arial"/>
                <w:color w:val="FF0000"/>
                <w:sz w:val="20"/>
                <w:szCs w:val="20"/>
                <w:lang w:val="de-DE"/>
              </w:rPr>
              <w:t>Die Begründung für die Entscheidung, keine Unterteilung in Lose vorzunehmen, wurde gemäß Art. 28 Abs. 2 LG Nr. 16/2015 im Vergabevermerk aufgenommen.</w:t>
            </w:r>
          </w:p>
          <w:p w14:paraId="5708AF5F" w14:textId="77777777" w:rsidR="002D13D4" w:rsidRPr="009B3409" w:rsidRDefault="002D13D4" w:rsidP="002D13D4">
            <w:pPr>
              <w:pStyle w:val="Default"/>
              <w:jc w:val="both"/>
              <w:rPr>
                <w:rFonts w:cs="Arial"/>
                <w:color w:val="FF0000"/>
                <w:sz w:val="20"/>
                <w:szCs w:val="20"/>
                <w:lang w:val="de-DE"/>
              </w:rPr>
            </w:pPr>
          </w:p>
        </w:tc>
        <w:tc>
          <w:tcPr>
            <w:tcW w:w="852" w:type="dxa"/>
          </w:tcPr>
          <w:p w14:paraId="033CA575" w14:textId="77777777" w:rsidR="002D13D4" w:rsidRPr="008129F5" w:rsidRDefault="002D13D4" w:rsidP="002D13D4">
            <w:pPr>
              <w:widowControl w:val="0"/>
              <w:spacing w:line="240" w:lineRule="exact"/>
              <w:ind w:right="-180"/>
              <w:jc w:val="both"/>
              <w:rPr>
                <w:rFonts w:cs="Arial"/>
                <w:lang w:val="de-DE"/>
              </w:rPr>
            </w:pPr>
          </w:p>
        </w:tc>
        <w:tc>
          <w:tcPr>
            <w:tcW w:w="4258" w:type="dxa"/>
            <w:gridSpan w:val="3"/>
          </w:tcPr>
          <w:p w14:paraId="48A43A18" w14:textId="77777777" w:rsidR="002D13D4" w:rsidRPr="008129F5" w:rsidRDefault="002D13D4" w:rsidP="002D13D4">
            <w:pPr>
              <w:jc w:val="both"/>
              <w:rPr>
                <w:rFonts w:cs="Arial"/>
                <w:color w:val="FF0000"/>
                <w:lang w:val="it-IT"/>
              </w:rPr>
            </w:pPr>
            <w:r w:rsidRPr="008129F5">
              <w:rPr>
                <w:rFonts w:cs="Arial"/>
                <w:color w:val="FF0000"/>
                <w:lang w:val="it-IT"/>
              </w:rPr>
              <w:t>Le motivazioni di non suddividere in lotti la presente gara sono state riportate nella relazione unica ai sensi dell’art. 28, comma 2, della L.P. n. 16/2015</w:t>
            </w:r>
            <w:r w:rsidR="007650AF">
              <w:rPr>
                <w:rFonts w:cs="Arial"/>
                <w:color w:val="FF0000"/>
                <w:lang w:val="it-IT"/>
              </w:rPr>
              <w:t>.</w:t>
            </w:r>
          </w:p>
        </w:tc>
      </w:tr>
      <w:tr w:rsidR="002D13D4" w:rsidRPr="00440BC9" w14:paraId="505B5285" w14:textId="77777777" w:rsidTr="00AC123E">
        <w:trPr>
          <w:gridBefore w:val="1"/>
          <w:wBefore w:w="61" w:type="dxa"/>
        </w:trPr>
        <w:tc>
          <w:tcPr>
            <w:tcW w:w="4403" w:type="dxa"/>
            <w:gridSpan w:val="3"/>
          </w:tcPr>
          <w:p w14:paraId="6C58A6D1" w14:textId="77777777" w:rsidR="002D13D4" w:rsidRPr="008C593A" w:rsidRDefault="002D13D4" w:rsidP="002D13D4">
            <w:pPr>
              <w:jc w:val="both"/>
              <w:rPr>
                <w:rFonts w:cs="Arial"/>
                <w:i/>
                <w:iCs/>
                <w:color w:val="FF0000"/>
                <w:highlight w:val="green"/>
                <w:lang w:val="de-DE" w:eastAsia="it-IT"/>
              </w:rPr>
            </w:pPr>
            <w:r w:rsidRPr="003B31C6">
              <w:rPr>
                <w:rFonts w:cs="Arial"/>
                <w:i/>
                <w:iCs/>
                <w:color w:val="FF0000"/>
                <w:highlight w:val="green"/>
                <w:lang w:val="de-DE" w:eastAsia="it-IT"/>
              </w:rPr>
              <w:t xml:space="preserve">NB: Werden im Falle der Unterteilung </w:t>
            </w:r>
            <w:r w:rsidRPr="008C593A">
              <w:rPr>
                <w:rFonts w:cs="Arial"/>
                <w:i/>
                <w:iCs/>
                <w:color w:val="FF0000"/>
                <w:highlight w:val="green"/>
                <w:lang w:val="de-DE" w:eastAsia="it-IT"/>
              </w:rPr>
              <w:t>der Ausschreibung in Lose nicht alle Lose gleichzeig vergeben, muss angegeben werden, welche Lose Gegenstand dieser Ausschreibung sind.</w:t>
            </w:r>
          </w:p>
          <w:p w14:paraId="20048049" w14:textId="77777777" w:rsidR="002D13D4" w:rsidRPr="00B852C6" w:rsidRDefault="002D13D4" w:rsidP="002D13D4">
            <w:pPr>
              <w:jc w:val="both"/>
              <w:rPr>
                <w:rFonts w:cs="Arial"/>
                <w:bCs/>
                <w:iCs/>
                <w:vanish/>
                <w:color w:val="FF0000"/>
                <w:highlight w:val="green"/>
                <w:lang w:val="de-DE"/>
              </w:rPr>
            </w:pPr>
            <w:r w:rsidRPr="009B3409">
              <w:rPr>
                <w:rFonts w:cs="Arial"/>
                <w:i/>
                <w:iCs/>
                <w:color w:val="FF0000"/>
                <w:highlight w:val="green"/>
                <w:lang w:val="de-DE" w:eastAsia="it-IT"/>
              </w:rPr>
              <w:t>.</w:t>
            </w:r>
          </w:p>
          <w:p w14:paraId="67BA3AC5" w14:textId="77777777" w:rsidR="002D13D4" w:rsidRPr="00B852C6" w:rsidRDefault="002D13D4" w:rsidP="002D13D4">
            <w:pPr>
              <w:jc w:val="both"/>
              <w:rPr>
                <w:rFonts w:cs="Arial"/>
                <w:color w:val="FF0000"/>
                <w:lang w:val="de-DE"/>
              </w:rPr>
            </w:pPr>
            <w:r w:rsidRPr="00B852C6">
              <w:rPr>
                <w:rFonts w:cs="Arial"/>
                <w:color w:val="FF0000"/>
                <w:lang w:val="de-DE"/>
              </w:rPr>
              <w:t>Gegenständliche Ausschreibung wurde in Lose unterteilt und nur folgendes Los ist / folgende Lose sind Gegenstand dieser Ausschreibung:</w:t>
            </w:r>
          </w:p>
          <w:p w14:paraId="6E6D97FE" w14:textId="77777777" w:rsidR="002D13D4" w:rsidRPr="00F21EC1" w:rsidRDefault="002D13D4" w:rsidP="002D13D4">
            <w:pPr>
              <w:pStyle w:val="Default"/>
              <w:widowControl w:val="0"/>
              <w:spacing w:line="240" w:lineRule="exact"/>
              <w:ind w:right="76"/>
              <w:jc w:val="both"/>
              <w:rPr>
                <w:lang w:val="en-US"/>
              </w:rPr>
            </w:pPr>
            <w:r w:rsidRPr="00B852C6">
              <w:rPr>
                <w:rFonts w:cs="Arial"/>
                <w:color w:val="FF0000"/>
                <w:sz w:val="20"/>
              </w:rPr>
              <w:fldChar w:fldCharType="begin">
                <w:ffData>
                  <w:name w:val="Testo123"/>
                  <w:enabled/>
                  <w:calcOnExit w:val="0"/>
                  <w:textInput/>
                </w:ffData>
              </w:fldChar>
            </w:r>
            <w:r w:rsidRPr="00B852C6">
              <w:rPr>
                <w:rFonts w:cs="Arial"/>
                <w:color w:val="FF0000"/>
                <w:sz w:val="20"/>
              </w:rPr>
              <w:instrText xml:space="preserve"> FORMTEXT </w:instrText>
            </w:r>
            <w:r w:rsidRPr="00B852C6">
              <w:rPr>
                <w:rFonts w:cs="Arial"/>
                <w:color w:val="FF0000"/>
                <w:sz w:val="20"/>
              </w:rPr>
            </w:r>
            <w:r w:rsidRPr="00B852C6">
              <w:rPr>
                <w:rFonts w:cs="Arial"/>
                <w:color w:val="FF0000"/>
                <w:sz w:val="20"/>
              </w:rPr>
              <w:fldChar w:fldCharType="separate"/>
            </w:r>
            <w:r w:rsidRPr="00B852C6">
              <w:rPr>
                <w:rFonts w:cs="Arial"/>
                <w:color w:val="FF0000"/>
                <w:sz w:val="20"/>
              </w:rPr>
              <w:t> </w:t>
            </w:r>
            <w:r w:rsidRPr="00B852C6">
              <w:rPr>
                <w:rFonts w:cs="Arial"/>
                <w:color w:val="FF0000"/>
                <w:sz w:val="20"/>
              </w:rPr>
              <w:t> </w:t>
            </w:r>
            <w:r w:rsidRPr="00B852C6">
              <w:rPr>
                <w:rFonts w:cs="Arial"/>
                <w:color w:val="FF0000"/>
                <w:sz w:val="20"/>
              </w:rPr>
              <w:t> </w:t>
            </w:r>
            <w:r w:rsidRPr="00B852C6">
              <w:rPr>
                <w:rFonts w:cs="Arial"/>
                <w:color w:val="FF0000"/>
                <w:sz w:val="20"/>
              </w:rPr>
              <w:t> </w:t>
            </w:r>
            <w:r w:rsidRPr="00B852C6">
              <w:rPr>
                <w:rFonts w:cs="Arial"/>
                <w:color w:val="FF0000"/>
                <w:sz w:val="20"/>
              </w:rPr>
              <w:t> </w:t>
            </w:r>
            <w:r w:rsidRPr="00B852C6">
              <w:rPr>
                <w:rFonts w:cs="Arial"/>
                <w:color w:val="FF0000"/>
                <w:sz w:val="20"/>
              </w:rPr>
              <w:fldChar w:fldCharType="end"/>
            </w:r>
          </w:p>
        </w:tc>
        <w:tc>
          <w:tcPr>
            <w:tcW w:w="852" w:type="dxa"/>
          </w:tcPr>
          <w:p w14:paraId="7D6CD1D9" w14:textId="77777777" w:rsidR="002D13D4" w:rsidRPr="00F21EC1" w:rsidRDefault="002D13D4" w:rsidP="002D13D4">
            <w:pPr>
              <w:widowControl w:val="0"/>
              <w:spacing w:line="240" w:lineRule="exact"/>
              <w:ind w:right="-180"/>
              <w:jc w:val="both"/>
              <w:rPr>
                <w:rFonts w:cs="Arial"/>
              </w:rPr>
            </w:pPr>
          </w:p>
        </w:tc>
        <w:tc>
          <w:tcPr>
            <w:tcW w:w="4258" w:type="dxa"/>
            <w:gridSpan w:val="3"/>
          </w:tcPr>
          <w:p w14:paraId="52BB654C" w14:textId="77777777" w:rsidR="002D13D4" w:rsidRPr="009F300B" w:rsidRDefault="002D13D4" w:rsidP="002D13D4">
            <w:pPr>
              <w:jc w:val="both"/>
              <w:rPr>
                <w:rFonts w:cs="Arial"/>
                <w:i/>
                <w:iCs/>
                <w:color w:val="FF0000"/>
                <w:highlight w:val="green"/>
                <w:lang w:val="it-IT" w:eastAsia="it-IT"/>
              </w:rPr>
            </w:pPr>
            <w:r w:rsidRPr="009F300B">
              <w:rPr>
                <w:rFonts w:cs="Arial"/>
                <w:i/>
                <w:iCs/>
                <w:color w:val="FF0000"/>
                <w:highlight w:val="green"/>
                <w:lang w:val="it-IT" w:eastAsia="it-IT"/>
              </w:rPr>
              <w:t>N.B.: Nel caso di progetto suddiviso in lotti, se non vengono appaltati tutti i lotti con la presente procedura di gara specificare per quali lotti viene indetta la presente gara.</w:t>
            </w:r>
          </w:p>
          <w:p w14:paraId="7A29EB00" w14:textId="77777777" w:rsidR="002D13D4" w:rsidRPr="008129F5" w:rsidRDefault="002D13D4" w:rsidP="002D13D4">
            <w:pPr>
              <w:jc w:val="both"/>
              <w:rPr>
                <w:rFonts w:cs="Arial"/>
                <w:color w:val="FF0000"/>
                <w:lang w:val="it-IT"/>
              </w:rPr>
            </w:pPr>
          </w:p>
          <w:p w14:paraId="35294966" w14:textId="77777777" w:rsidR="002D13D4" w:rsidRPr="008129F5" w:rsidRDefault="002D13D4" w:rsidP="002D13D4">
            <w:pPr>
              <w:jc w:val="both"/>
              <w:rPr>
                <w:rFonts w:cs="Arial"/>
                <w:color w:val="FF0000"/>
                <w:lang w:val="it-IT"/>
              </w:rPr>
            </w:pPr>
            <w:r w:rsidRPr="008129F5">
              <w:rPr>
                <w:rFonts w:cs="Arial"/>
                <w:color w:val="FF0000"/>
                <w:lang w:val="it-IT"/>
              </w:rPr>
              <w:t>L</w:t>
            </w:r>
            <w:r w:rsidR="007650AF">
              <w:rPr>
                <w:rFonts w:cs="Arial"/>
                <w:color w:val="FF0000"/>
                <w:lang w:val="it-IT"/>
              </w:rPr>
              <w:t>’</w:t>
            </w:r>
            <w:r w:rsidRPr="008129F5">
              <w:rPr>
                <w:rFonts w:cs="Arial"/>
                <w:color w:val="FF0000"/>
                <w:lang w:val="it-IT"/>
              </w:rPr>
              <w:t>appalto è stato suddiviso in lotti e oggetto della presente procedura è solo il seguente lotto / sono solo i seguenti lotti:</w:t>
            </w:r>
          </w:p>
          <w:p w14:paraId="0BF1A533" w14:textId="77777777" w:rsidR="002D13D4" w:rsidRPr="00F21EC1" w:rsidRDefault="002D13D4" w:rsidP="002D13D4">
            <w:pPr>
              <w:pStyle w:val="Default"/>
              <w:widowControl w:val="0"/>
              <w:spacing w:line="240" w:lineRule="exact"/>
              <w:ind w:right="105"/>
              <w:jc w:val="both"/>
              <w:rPr>
                <w:rFonts w:cs="Arial"/>
                <w:color w:val="auto"/>
                <w:sz w:val="20"/>
                <w:szCs w:val="20"/>
                <w:lang w:val="en-US"/>
              </w:rPr>
            </w:pPr>
            <w:r w:rsidRPr="00B852C6">
              <w:rPr>
                <w:rFonts w:cs="Arial"/>
                <w:color w:val="FF0000"/>
                <w:sz w:val="20"/>
              </w:rPr>
              <w:fldChar w:fldCharType="begin">
                <w:ffData>
                  <w:name w:val="Testo123"/>
                  <w:enabled/>
                  <w:calcOnExit w:val="0"/>
                  <w:textInput/>
                </w:ffData>
              </w:fldChar>
            </w:r>
            <w:r w:rsidRPr="00B852C6">
              <w:rPr>
                <w:rFonts w:cs="Arial"/>
                <w:color w:val="FF0000"/>
                <w:sz w:val="20"/>
              </w:rPr>
              <w:instrText xml:space="preserve"> FORMTEXT </w:instrText>
            </w:r>
            <w:r w:rsidRPr="00B852C6">
              <w:rPr>
                <w:rFonts w:cs="Arial"/>
                <w:color w:val="FF0000"/>
                <w:sz w:val="20"/>
              </w:rPr>
            </w:r>
            <w:r w:rsidRPr="00B852C6">
              <w:rPr>
                <w:rFonts w:cs="Arial"/>
                <w:color w:val="FF0000"/>
                <w:sz w:val="20"/>
              </w:rPr>
              <w:fldChar w:fldCharType="separate"/>
            </w:r>
            <w:r w:rsidRPr="00B852C6">
              <w:rPr>
                <w:rFonts w:cs="Arial"/>
                <w:color w:val="FF0000"/>
                <w:sz w:val="20"/>
              </w:rPr>
              <w:t> </w:t>
            </w:r>
            <w:r w:rsidRPr="00B852C6">
              <w:rPr>
                <w:rFonts w:cs="Arial"/>
                <w:color w:val="FF0000"/>
                <w:sz w:val="20"/>
              </w:rPr>
              <w:t> </w:t>
            </w:r>
            <w:r w:rsidRPr="00B852C6">
              <w:rPr>
                <w:rFonts w:cs="Arial"/>
                <w:color w:val="FF0000"/>
                <w:sz w:val="20"/>
              </w:rPr>
              <w:t> </w:t>
            </w:r>
            <w:r w:rsidRPr="00B852C6">
              <w:rPr>
                <w:rFonts w:cs="Arial"/>
                <w:color w:val="FF0000"/>
                <w:sz w:val="20"/>
              </w:rPr>
              <w:t> </w:t>
            </w:r>
            <w:r w:rsidRPr="00B852C6">
              <w:rPr>
                <w:rFonts w:cs="Arial"/>
                <w:color w:val="FF0000"/>
                <w:sz w:val="20"/>
              </w:rPr>
              <w:t> </w:t>
            </w:r>
            <w:r w:rsidRPr="00B852C6">
              <w:rPr>
                <w:rFonts w:cs="Arial"/>
                <w:color w:val="FF0000"/>
                <w:sz w:val="20"/>
              </w:rPr>
              <w:fldChar w:fldCharType="end"/>
            </w:r>
          </w:p>
        </w:tc>
      </w:tr>
      <w:tr w:rsidR="002D13D4" w:rsidRPr="00440BC9" w14:paraId="77A52760" w14:textId="77777777" w:rsidTr="00AC123E">
        <w:trPr>
          <w:gridBefore w:val="1"/>
          <w:wBefore w:w="61" w:type="dxa"/>
        </w:trPr>
        <w:tc>
          <w:tcPr>
            <w:tcW w:w="4403" w:type="dxa"/>
            <w:gridSpan w:val="3"/>
          </w:tcPr>
          <w:p w14:paraId="5A798C9C" w14:textId="77777777" w:rsidR="002D13D4" w:rsidRPr="00F21EC1" w:rsidRDefault="002D13D4" w:rsidP="002D13D4">
            <w:pPr>
              <w:pStyle w:val="Default"/>
              <w:widowControl w:val="0"/>
              <w:spacing w:line="240" w:lineRule="exact"/>
              <w:ind w:right="76"/>
              <w:jc w:val="both"/>
              <w:rPr>
                <w:lang w:val="en-US"/>
              </w:rPr>
            </w:pPr>
          </w:p>
        </w:tc>
        <w:tc>
          <w:tcPr>
            <w:tcW w:w="852" w:type="dxa"/>
          </w:tcPr>
          <w:p w14:paraId="041423C7" w14:textId="77777777" w:rsidR="002D13D4" w:rsidRPr="00F21EC1" w:rsidRDefault="002D13D4" w:rsidP="002D13D4">
            <w:pPr>
              <w:widowControl w:val="0"/>
              <w:spacing w:line="240" w:lineRule="exact"/>
              <w:ind w:right="-180"/>
              <w:jc w:val="both"/>
              <w:rPr>
                <w:rFonts w:cs="Arial"/>
              </w:rPr>
            </w:pPr>
          </w:p>
        </w:tc>
        <w:tc>
          <w:tcPr>
            <w:tcW w:w="4258" w:type="dxa"/>
            <w:gridSpan w:val="3"/>
          </w:tcPr>
          <w:p w14:paraId="13AD3A60" w14:textId="77777777" w:rsidR="002D13D4" w:rsidRPr="00F21EC1" w:rsidRDefault="002D13D4" w:rsidP="002D13D4">
            <w:pPr>
              <w:pStyle w:val="Default"/>
              <w:widowControl w:val="0"/>
              <w:spacing w:line="240" w:lineRule="exact"/>
              <w:ind w:right="105"/>
              <w:jc w:val="both"/>
              <w:rPr>
                <w:rFonts w:cs="Arial"/>
                <w:color w:val="auto"/>
                <w:sz w:val="20"/>
                <w:szCs w:val="20"/>
                <w:lang w:val="en-US"/>
              </w:rPr>
            </w:pPr>
          </w:p>
        </w:tc>
      </w:tr>
      <w:tr w:rsidR="002D13D4" w:rsidRPr="00330257" w14:paraId="01C1F046" w14:textId="77777777" w:rsidTr="00AC123E">
        <w:trPr>
          <w:gridBefore w:val="1"/>
          <w:wBefore w:w="61" w:type="dxa"/>
        </w:trPr>
        <w:tc>
          <w:tcPr>
            <w:tcW w:w="4403" w:type="dxa"/>
            <w:gridSpan w:val="3"/>
          </w:tcPr>
          <w:p w14:paraId="15E4780D" w14:textId="77777777" w:rsidR="002D13D4" w:rsidRPr="00F21EC1" w:rsidRDefault="002D13D4" w:rsidP="005D66AF">
            <w:pPr>
              <w:pStyle w:val="Default"/>
              <w:widowControl w:val="0"/>
              <w:numPr>
                <w:ilvl w:val="1"/>
                <w:numId w:val="18"/>
              </w:numPr>
              <w:spacing w:line="240" w:lineRule="exact"/>
              <w:ind w:left="439" w:hanging="426"/>
              <w:jc w:val="both"/>
              <w:rPr>
                <w:lang w:val="en-US"/>
              </w:rPr>
            </w:pPr>
            <w:r w:rsidRPr="00BA6E92">
              <w:rPr>
                <w:rFonts w:cs="Arial"/>
                <w:b/>
                <w:sz w:val="20"/>
                <w:lang w:val="de-DE"/>
              </w:rPr>
              <w:t>AUSSCHREIBUNGSBETRAG</w:t>
            </w:r>
          </w:p>
        </w:tc>
        <w:tc>
          <w:tcPr>
            <w:tcW w:w="852" w:type="dxa"/>
          </w:tcPr>
          <w:p w14:paraId="78DE4D08" w14:textId="77777777" w:rsidR="002D13D4" w:rsidRPr="00F21EC1" w:rsidRDefault="002D13D4" w:rsidP="002D13D4">
            <w:pPr>
              <w:widowControl w:val="0"/>
              <w:spacing w:line="240" w:lineRule="exact"/>
              <w:ind w:right="-180"/>
              <w:jc w:val="both"/>
              <w:rPr>
                <w:rFonts w:cs="Arial"/>
              </w:rPr>
            </w:pPr>
          </w:p>
        </w:tc>
        <w:tc>
          <w:tcPr>
            <w:tcW w:w="4258" w:type="dxa"/>
            <w:gridSpan w:val="3"/>
          </w:tcPr>
          <w:p w14:paraId="033E2299" w14:textId="77777777" w:rsidR="002D13D4" w:rsidRPr="008129F5" w:rsidRDefault="002D13D4" w:rsidP="005D66AF">
            <w:pPr>
              <w:pStyle w:val="Default"/>
              <w:widowControl w:val="0"/>
              <w:numPr>
                <w:ilvl w:val="1"/>
                <w:numId w:val="17"/>
              </w:numPr>
              <w:spacing w:line="240" w:lineRule="exact"/>
              <w:ind w:left="425" w:hanging="425"/>
              <w:jc w:val="both"/>
              <w:rPr>
                <w:rFonts w:cs="Arial"/>
                <w:color w:val="auto"/>
                <w:sz w:val="20"/>
                <w:szCs w:val="20"/>
              </w:rPr>
            </w:pPr>
            <w:r w:rsidRPr="00BA6E92">
              <w:rPr>
                <w:rFonts w:cs="Arial"/>
                <w:b/>
                <w:sz w:val="20"/>
              </w:rPr>
              <w:t>IMPORTO</w:t>
            </w:r>
            <w:r w:rsidRPr="00192BAB">
              <w:rPr>
                <w:rFonts w:cs="Arial"/>
                <w:b/>
                <w:sz w:val="20"/>
              </w:rPr>
              <w:t xml:space="preserve"> A BASE DI GARA</w:t>
            </w:r>
          </w:p>
        </w:tc>
      </w:tr>
      <w:tr w:rsidR="002D13D4" w:rsidRPr="00330257" w14:paraId="6A28ED9D" w14:textId="77777777" w:rsidTr="00AC123E">
        <w:trPr>
          <w:gridBefore w:val="1"/>
          <w:wBefore w:w="61" w:type="dxa"/>
        </w:trPr>
        <w:tc>
          <w:tcPr>
            <w:tcW w:w="4403" w:type="dxa"/>
            <w:gridSpan w:val="3"/>
          </w:tcPr>
          <w:p w14:paraId="082B52C0" w14:textId="77777777" w:rsidR="002D13D4" w:rsidRPr="008129F5" w:rsidRDefault="002D13D4" w:rsidP="002D13D4">
            <w:pPr>
              <w:pStyle w:val="Default"/>
              <w:widowControl w:val="0"/>
              <w:spacing w:line="240" w:lineRule="exact"/>
              <w:ind w:right="76"/>
              <w:jc w:val="both"/>
            </w:pPr>
          </w:p>
        </w:tc>
        <w:tc>
          <w:tcPr>
            <w:tcW w:w="852" w:type="dxa"/>
          </w:tcPr>
          <w:p w14:paraId="01124566" w14:textId="77777777" w:rsidR="002D13D4" w:rsidRPr="008129F5" w:rsidRDefault="002D13D4" w:rsidP="002D13D4">
            <w:pPr>
              <w:widowControl w:val="0"/>
              <w:spacing w:line="240" w:lineRule="exact"/>
              <w:ind w:right="-180"/>
              <w:jc w:val="both"/>
              <w:rPr>
                <w:rFonts w:cs="Arial"/>
                <w:lang w:val="it-IT"/>
              </w:rPr>
            </w:pPr>
          </w:p>
        </w:tc>
        <w:tc>
          <w:tcPr>
            <w:tcW w:w="4258" w:type="dxa"/>
            <w:gridSpan w:val="3"/>
          </w:tcPr>
          <w:p w14:paraId="34FD0801" w14:textId="77777777" w:rsidR="002D13D4" w:rsidRPr="008129F5" w:rsidRDefault="002D13D4" w:rsidP="002D13D4">
            <w:pPr>
              <w:pStyle w:val="Default"/>
              <w:widowControl w:val="0"/>
              <w:spacing w:line="240" w:lineRule="exact"/>
              <w:ind w:right="105"/>
              <w:jc w:val="both"/>
              <w:rPr>
                <w:rFonts w:cs="Arial"/>
                <w:color w:val="auto"/>
                <w:sz w:val="20"/>
                <w:szCs w:val="20"/>
              </w:rPr>
            </w:pPr>
          </w:p>
        </w:tc>
      </w:tr>
      <w:tr w:rsidR="002D13D4" w:rsidRPr="00440BC9" w14:paraId="311DCD95" w14:textId="77777777" w:rsidTr="00AC123E">
        <w:trPr>
          <w:gridBefore w:val="1"/>
          <w:wBefore w:w="61" w:type="dxa"/>
        </w:trPr>
        <w:tc>
          <w:tcPr>
            <w:tcW w:w="4403" w:type="dxa"/>
            <w:gridSpan w:val="3"/>
          </w:tcPr>
          <w:p w14:paraId="3F309EB4" w14:textId="77777777" w:rsidR="002D13D4" w:rsidRPr="00AF58DA" w:rsidRDefault="002D13D4" w:rsidP="002D13D4">
            <w:pPr>
              <w:widowControl w:val="0"/>
              <w:jc w:val="both"/>
              <w:rPr>
                <w:rFonts w:cs="Arial"/>
                <w:lang w:val="de-DE"/>
              </w:rPr>
            </w:pPr>
            <w:r w:rsidRPr="00B852C6">
              <w:rPr>
                <w:rFonts w:cs="Arial"/>
                <w:lang w:val="de-DE"/>
              </w:rPr>
              <w:t xml:space="preserve">Die Bestimmung der Vergütung (ohne Vor- und Fürsorgebeiträge und MwSt.) erfolgt auf der Grundlage der geschätzten Baukosten und der Bestimmungen MD vom 17.06.2016 und BLR Nr. 1308/2014. Aufgrund der obgenannten </w:t>
            </w:r>
            <w:r w:rsidRPr="00B852C6">
              <w:rPr>
                <w:rFonts w:cs="Arial"/>
                <w:lang w:val="de-DE"/>
              </w:rPr>
              <w:lastRenderedPageBreak/>
              <w:t>Rechtsgrundlagen</w:t>
            </w:r>
          </w:p>
        </w:tc>
        <w:tc>
          <w:tcPr>
            <w:tcW w:w="852" w:type="dxa"/>
          </w:tcPr>
          <w:p w14:paraId="47452885" w14:textId="77777777" w:rsidR="002D13D4" w:rsidRPr="008C593A" w:rsidRDefault="002D13D4" w:rsidP="002D13D4">
            <w:pPr>
              <w:widowControl w:val="0"/>
              <w:spacing w:line="240" w:lineRule="exact"/>
              <w:ind w:right="-180"/>
              <w:jc w:val="both"/>
              <w:rPr>
                <w:rFonts w:cs="Arial"/>
                <w:lang w:val="de-DE"/>
              </w:rPr>
            </w:pPr>
          </w:p>
        </w:tc>
        <w:tc>
          <w:tcPr>
            <w:tcW w:w="4258" w:type="dxa"/>
            <w:gridSpan w:val="3"/>
          </w:tcPr>
          <w:p w14:paraId="43305AF2" w14:textId="77777777" w:rsidR="002D13D4" w:rsidRPr="00F21EC1" w:rsidRDefault="002D13D4" w:rsidP="002D13D4">
            <w:pPr>
              <w:widowControl w:val="0"/>
              <w:jc w:val="both"/>
              <w:rPr>
                <w:rFonts w:cs="Arial"/>
              </w:rPr>
            </w:pPr>
            <w:r w:rsidRPr="008129F5">
              <w:rPr>
                <w:rFonts w:cs="Arial"/>
                <w:lang w:val="it-IT"/>
              </w:rPr>
              <w:t xml:space="preserve">La determinazione dei corrispettivi (al netto di oneri previdenziali e assistenziali e IVA) avviene sulla base del costo stimato di costruzione e delle disposizioni del D.M. del 17.06.2016 e della d.g.p. n. 1308/2014. </w:t>
            </w:r>
            <w:r w:rsidRPr="00B852C6">
              <w:rPr>
                <w:rFonts w:cs="Arial"/>
              </w:rPr>
              <w:t xml:space="preserve">Sulla base dei predetti </w:t>
            </w:r>
            <w:r w:rsidRPr="00B852C6">
              <w:rPr>
                <w:rFonts w:cs="Arial"/>
              </w:rPr>
              <w:lastRenderedPageBreak/>
              <w:t>riferimenti normativi</w:t>
            </w:r>
          </w:p>
        </w:tc>
      </w:tr>
      <w:tr w:rsidR="002D13D4" w:rsidRPr="00330257" w14:paraId="3D1F728B" w14:textId="77777777" w:rsidTr="00AC123E">
        <w:trPr>
          <w:gridBefore w:val="1"/>
          <w:wBefore w:w="61" w:type="dxa"/>
        </w:trPr>
        <w:tc>
          <w:tcPr>
            <w:tcW w:w="4403" w:type="dxa"/>
            <w:gridSpan w:val="3"/>
          </w:tcPr>
          <w:p w14:paraId="5F649489" w14:textId="77777777" w:rsidR="002D13D4" w:rsidRPr="00B852C6" w:rsidRDefault="002D13D4" w:rsidP="002D13D4">
            <w:pPr>
              <w:pStyle w:val="Default"/>
              <w:widowControl w:val="0"/>
              <w:spacing w:line="240" w:lineRule="exact"/>
              <w:ind w:right="76"/>
              <w:jc w:val="both"/>
              <w:rPr>
                <w:rFonts w:cs="Arial"/>
                <w:b/>
                <w:color w:val="auto"/>
                <w:sz w:val="20"/>
                <w:szCs w:val="20"/>
                <w:lang w:val="de-DE"/>
              </w:rPr>
            </w:pPr>
            <w:r w:rsidRPr="00F17295">
              <w:rPr>
                <w:rFonts w:cs="Arial"/>
                <w:b/>
                <w:color w:val="auto"/>
                <w:sz w:val="20"/>
                <w:szCs w:val="20"/>
                <w:u w:val="single"/>
                <w:lang w:val="de-DE"/>
              </w:rPr>
              <w:lastRenderedPageBreak/>
              <w:t xml:space="preserve">beläuft sich </w:t>
            </w:r>
            <w:r>
              <w:rPr>
                <w:rFonts w:cs="Arial"/>
                <w:b/>
                <w:color w:val="auto"/>
                <w:sz w:val="20"/>
                <w:szCs w:val="20"/>
                <w:u w:val="single"/>
                <w:lang w:val="de-DE"/>
              </w:rPr>
              <w:t>d</w:t>
            </w:r>
            <w:r w:rsidRPr="00B852C6">
              <w:rPr>
                <w:rFonts w:cs="Arial"/>
                <w:b/>
                <w:color w:val="auto"/>
                <w:sz w:val="20"/>
                <w:szCs w:val="20"/>
                <w:u w:val="single"/>
                <w:lang w:val="de-DE"/>
              </w:rPr>
              <w:t>er Ausschreibungsbetrag</w:t>
            </w:r>
            <w:r w:rsidRPr="00B852C6">
              <w:rPr>
                <w:rFonts w:cs="Arial"/>
                <w:b/>
                <w:color w:val="auto"/>
                <w:sz w:val="20"/>
                <w:szCs w:val="20"/>
                <w:lang w:val="de-DE"/>
              </w:rPr>
              <w:t xml:space="preserve"> </w:t>
            </w:r>
            <w:r w:rsidRPr="00B852C6">
              <w:rPr>
                <w:rFonts w:cs="Arial"/>
                <w:b/>
                <w:color w:val="FF0000"/>
                <w:sz w:val="20"/>
                <w:szCs w:val="20"/>
                <w:lang w:val="de-DE"/>
              </w:rPr>
              <w:t xml:space="preserve">Los1 / Los 2 </w:t>
            </w:r>
            <w:r w:rsidRPr="00B852C6">
              <w:rPr>
                <w:rFonts w:cs="Arial"/>
                <w:b/>
                <w:color w:val="auto"/>
                <w:sz w:val="20"/>
                <w:szCs w:val="20"/>
                <w:lang w:val="de-DE"/>
              </w:rPr>
              <w:t>auf:</w:t>
            </w:r>
          </w:p>
          <w:p w14:paraId="30A32995" w14:textId="77777777" w:rsidR="002D13D4" w:rsidRPr="008129F5" w:rsidRDefault="002D13D4" w:rsidP="002D13D4">
            <w:pPr>
              <w:pStyle w:val="Default"/>
              <w:widowControl w:val="0"/>
              <w:spacing w:line="240" w:lineRule="exact"/>
              <w:ind w:right="76"/>
              <w:jc w:val="both"/>
              <w:rPr>
                <w:lang w:val="de-DE"/>
              </w:rPr>
            </w:pPr>
          </w:p>
        </w:tc>
        <w:tc>
          <w:tcPr>
            <w:tcW w:w="852" w:type="dxa"/>
          </w:tcPr>
          <w:p w14:paraId="7E7EFC7C" w14:textId="77777777" w:rsidR="002D13D4" w:rsidRPr="008129F5" w:rsidRDefault="002D13D4" w:rsidP="002D13D4">
            <w:pPr>
              <w:widowControl w:val="0"/>
              <w:spacing w:line="240" w:lineRule="exact"/>
              <w:ind w:right="-180"/>
              <w:jc w:val="both"/>
              <w:rPr>
                <w:rFonts w:cs="Arial"/>
                <w:lang w:val="de-DE"/>
              </w:rPr>
            </w:pPr>
          </w:p>
        </w:tc>
        <w:tc>
          <w:tcPr>
            <w:tcW w:w="4258" w:type="dxa"/>
            <w:gridSpan w:val="3"/>
          </w:tcPr>
          <w:p w14:paraId="68A92C90" w14:textId="77777777" w:rsidR="002D13D4" w:rsidRPr="008129F5" w:rsidRDefault="002D13D4" w:rsidP="002D13D4">
            <w:pPr>
              <w:pStyle w:val="Default"/>
              <w:widowControl w:val="0"/>
              <w:spacing w:line="240" w:lineRule="exact"/>
              <w:ind w:right="6"/>
              <w:jc w:val="both"/>
              <w:rPr>
                <w:rFonts w:cs="Arial"/>
                <w:color w:val="auto"/>
                <w:sz w:val="20"/>
                <w:szCs w:val="20"/>
              </w:rPr>
            </w:pPr>
            <w:r w:rsidRPr="00BA47EE">
              <w:rPr>
                <w:rFonts w:cs="Arial"/>
                <w:b/>
                <w:sz w:val="20"/>
                <w:u w:val="single"/>
              </w:rPr>
              <w:t>l’importo a base di gara</w:t>
            </w:r>
            <w:r w:rsidRPr="00B852C6">
              <w:rPr>
                <w:rFonts w:cs="Arial"/>
                <w:b/>
                <w:sz w:val="20"/>
              </w:rPr>
              <w:t xml:space="preserve"> </w:t>
            </w:r>
            <w:r w:rsidRPr="00D52053">
              <w:rPr>
                <w:rFonts w:cs="Arial"/>
                <w:b/>
                <w:bCs/>
                <w:color w:val="FF0000"/>
                <w:sz w:val="20"/>
              </w:rPr>
              <w:t>Lotto 1</w:t>
            </w:r>
            <w:r>
              <w:rPr>
                <w:rFonts w:cs="Arial"/>
                <w:b/>
                <w:bCs/>
                <w:color w:val="FF0000"/>
                <w:sz w:val="20"/>
              </w:rPr>
              <w:t xml:space="preserve"> </w:t>
            </w:r>
            <w:r w:rsidRPr="00D52053">
              <w:rPr>
                <w:rFonts w:cs="Arial"/>
                <w:b/>
                <w:bCs/>
                <w:color w:val="FF0000"/>
                <w:sz w:val="20"/>
              </w:rPr>
              <w:t>/</w:t>
            </w:r>
            <w:r>
              <w:rPr>
                <w:rFonts w:cs="Arial"/>
                <w:b/>
                <w:bCs/>
                <w:color w:val="FF0000"/>
                <w:sz w:val="20"/>
              </w:rPr>
              <w:t xml:space="preserve"> </w:t>
            </w:r>
            <w:r w:rsidRPr="00D52053">
              <w:rPr>
                <w:rFonts w:cs="Arial"/>
                <w:b/>
                <w:bCs/>
                <w:color w:val="FF0000"/>
                <w:sz w:val="20"/>
              </w:rPr>
              <w:t>Lotto 2</w:t>
            </w:r>
            <w:r w:rsidRPr="00B852C6">
              <w:rPr>
                <w:rFonts w:cs="Arial"/>
                <w:b/>
                <w:color w:val="FF0000"/>
                <w:sz w:val="20"/>
              </w:rPr>
              <w:t xml:space="preserve"> </w:t>
            </w:r>
            <w:r w:rsidRPr="00B852C6">
              <w:rPr>
                <w:rFonts w:cs="Arial"/>
                <w:b/>
                <w:sz w:val="20"/>
              </w:rPr>
              <w:t xml:space="preserve">è pari a: </w:t>
            </w:r>
          </w:p>
        </w:tc>
      </w:tr>
      <w:tr w:rsidR="002D13D4" w:rsidRPr="00440BC9" w14:paraId="39C50440" w14:textId="77777777" w:rsidTr="00AC123E">
        <w:trPr>
          <w:gridBefore w:val="1"/>
          <w:wBefore w:w="61" w:type="dxa"/>
        </w:trPr>
        <w:tc>
          <w:tcPr>
            <w:tcW w:w="9513" w:type="dxa"/>
            <w:gridSpan w:val="7"/>
          </w:tcPr>
          <w:p w14:paraId="7A7A1D5A" w14:textId="77777777" w:rsidR="002D13D4" w:rsidRPr="00031B64" w:rsidRDefault="002D13D4" w:rsidP="002D13D4">
            <w:pPr>
              <w:pStyle w:val="Testoitaliano"/>
              <w:ind w:left="57" w:right="57"/>
              <w:jc w:val="center"/>
              <w:rPr>
                <w:b/>
              </w:rPr>
            </w:pPr>
            <w:r w:rsidRPr="00B852C6">
              <w:rPr>
                <w:b/>
              </w:rPr>
              <w:fldChar w:fldCharType="begin">
                <w:ffData>
                  <w:name w:val="Testo220"/>
                  <w:enabled/>
                  <w:calcOnExit w:val="0"/>
                  <w:textInput/>
                </w:ffData>
              </w:fldChar>
            </w:r>
            <w:r w:rsidRPr="00B852C6">
              <w:rPr>
                <w:b/>
              </w:rPr>
              <w:instrText xml:space="preserve"> FORMTEXT </w:instrText>
            </w:r>
            <w:r w:rsidRPr="00B852C6">
              <w:rPr>
                <w:b/>
              </w:rPr>
            </w:r>
            <w:r w:rsidRPr="00B852C6">
              <w:rPr>
                <w:b/>
              </w:rPr>
              <w:fldChar w:fldCharType="separate"/>
            </w:r>
            <w:r w:rsidRPr="00B852C6">
              <w:rPr>
                <w:b/>
                <w:noProof/>
              </w:rPr>
              <w:t> </w:t>
            </w:r>
            <w:r w:rsidRPr="00B852C6">
              <w:rPr>
                <w:b/>
                <w:noProof/>
              </w:rPr>
              <w:t> </w:t>
            </w:r>
            <w:r w:rsidRPr="00B852C6">
              <w:rPr>
                <w:b/>
                <w:noProof/>
              </w:rPr>
              <w:t> </w:t>
            </w:r>
            <w:r w:rsidRPr="00B852C6">
              <w:rPr>
                <w:b/>
                <w:noProof/>
              </w:rPr>
              <w:t> </w:t>
            </w:r>
            <w:r w:rsidRPr="00B852C6">
              <w:rPr>
                <w:b/>
                <w:noProof/>
              </w:rPr>
              <w:t> </w:t>
            </w:r>
            <w:r w:rsidRPr="00B852C6">
              <w:rPr>
                <w:b/>
              </w:rPr>
              <w:fldChar w:fldCharType="end"/>
            </w:r>
            <w:r w:rsidRPr="00B852C6">
              <w:rPr>
                <w:b/>
              </w:rPr>
              <w:t xml:space="preserve"> Euro</w:t>
            </w:r>
          </w:p>
        </w:tc>
      </w:tr>
      <w:tr w:rsidR="002D13D4" w:rsidRPr="00330257" w14:paraId="3F426A5D" w14:textId="77777777" w:rsidTr="00AC123E">
        <w:trPr>
          <w:gridBefore w:val="1"/>
          <w:wBefore w:w="61" w:type="dxa"/>
        </w:trPr>
        <w:tc>
          <w:tcPr>
            <w:tcW w:w="4403" w:type="dxa"/>
            <w:gridSpan w:val="3"/>
          </w:tcPr>
          <w:p w14:paraId="5640DD25" w14:textId="77777777" w:rsidR="002D13D4" w:rsidRPr="00B852C6" w:rsidRDefault="002D13D4" w:rsidP="002D13D4">
            <w:pPr>
              <w:widowControl w:val="0"/>
              <w:jc w:val="both"/>
              <w:rPr>
                <w:rFonts w:cs="Arial"/>
                <w:lang w:val="de-DE"/>
              </w:rPr>
            </w:pPr>
            <w:r w:rsidRPr="00B852C6">
              <w:rPr>
                <w:rFonts w:cs="Arial"/>
                <w:lang w:val="de-DE"/>
              </w:rPr>
              <w:t>ohne Vor- und Fürsorgebeiträge und MwSt. und/oder anderen gesetzlich vorgeschriebenen Steuern und Abgaben</w:t>
            </w:r>
            <w:r>
              <w:rPr>
                <w:rFonts w:cs="Arial"/>
                <w:lang w:val="de-DE"/>
              </w:rPr>
              <w:t>.</w:t>
            </w:r>
          </w:p>
          <w:p w14:paraId="1170C2BD" w14:textId="77777777" w:rsidR="002D13D4" w:rsidRPr="008129F5" w:rsidRDefault="002D13D4" w:rsidP="002D13D4">
            <w:pPr>
              <w:pStyle w:val="Default"/>
              <w:widowControl w:val="0"/>
              <w:spacing w:line="240" w:lineRule="exact"/>
              <w:jc w:val="both"/>
              <w:rPr>
                <w:lang w:val="de-DE"/>
              </w:rPr>
            </w:pPr>
          </w:p>
        </w:tc>
        <w:tc>
          <w:tcPr>
            <w:tcW w:w="852" w:type="dxa"/>
          </w:tcPr>
          <w:p w14:paraId="2DEB8E86" w14:textId="77777777" w:rsidR="002D13D4" w:rsidRPr="008129F5" w:rsidRDefault="002D13D4" w:rsidP="002D13D4">
            <w:pPr>
              <w:widowControl w:val="0"/>
              <w:spacing w:line="240" w:lineRule="exact"/>
              <w:ind w:right="-180"/>
              <w:jc w:val="both"/>
              <w:rPr>
                <w:rFonts w:cs="Arial"/>
                <w:lang w:val="de-DE"/>
              </w:rPr>
            </w:pPr>
          </w:p>
        </w:tc>
        <w:tc>
          <w:tcPr>
            <w:tcW w:w="4258" w:type="dxa"/>
            <w:gridSpan w:val="3"/>
          </w:tcPr>
          <w:p w14:paraId="40C7778E" w14:textId="77777777" w:rsidR="002D13D4" w:rsidRPr="008129F5" w:rsidRDefault="002D13D4" w:rsidP="002D13D4">
            <w:pPr>
              <w:pStyle w:val="Default"/>
              <w:widowControl w:val="0"/>
              <w:spacing w:line="240" w:lineRule="exact"/>
              <w:jc w:val="both"/>
              <w:rPr>
                <w:rFonts w:cs="Arial"/>
                <w:color w:val="auto"/>
                <w:sz w:val="20"/>
                <w:szCs w:val="20"/>
              </w:rPr>
            </w:pPr>
            <w:r w:rsidRPr="00B852C6">
              <w:rPr>
                <w:rFonts w:cs="Arial"/>
                <w:sz w:val="20"/>
              </w:rPr>
              <w:t xml:space="preserve">al netto di oneri previdenziali e assitenziali e IVA e/o di altre imposte e contributi di legge </w:t>
            </w:r>
          </w:p>
        </w:tc>
      </w:tr>
      <w:tr w:rsidR="002D13D4" w:rsidRPr="00330257" w14:paraId="45B0F931" w14:textId="77777777" w:rsidTr="00AC123E">
        <w:trPr>
          <w:gridBefore w:val="1"/>
          <w:wBefore w:w="61" w:type="dxa"/>
        </w:trPr>
        <w:tc>
          <w:tcPr>
            <w:tcW w:w="4403" w:type="dxa"/>
            <w:gridSpan w:val="3"/>
          </w:tcPr>
          <w:p w14:paraId="71F73B36" w14:textId="77777777" w:rsidR="002D13D4" w:rsidRPr="008C593A" w:rsidRDefault="002D13D4" w:rsidP="002D13D4">
            <w:pPr>
              <w:pStyle w:val="Default"/>
              <w:widowControl w:val="0"/>
              <w:spacing w:line="240" w:lineRule="exact"/>
              <w:jc w:val="both"/>
              <w:rPr>
                <w:lang w:val="de-DE"/>
              </w:rPr>
            </w:pPr>
            <w:r w:rsidRPr="00EA1BF3">
              <w:rPr>
                <w:rFonts w:cs="Arial"/>
                <w:b/>
                <w:sz w:val="20"/>
                <w:lang w:val="de-DE"/>
              </w:rPr>
              <w:t>Die Hauptleistung</w:t>
            </w:r>
            <w:r w:rsidRPr="00EA1BF3">
              <w:rPr>
                <w:rFonts w:cs="Arial"/>
                <w:sz w:val="20"/>
                <w:lang w:val="de-DE"/>
              </w:rPr>
              <w:t xml:space="preserve"> bezieht sich auf </w:t>
            </w:r>
            <w:r w:rsidRPr="00EA1BF3">
              <w:rPr>
                <w:bCs/>
                <w:sz w:val="20"/>
                <w:szCs w:val="20"/>
              </w:rPr>
              <w:fldChar w:fldCharType="begin">
                <w:ffData>
                  <w:name w:val="Testo220"/>
                  <w:enabled/>
                  <w:calcOnExit w:val="0"/>
                  <w:textInput/>
                </w:ffData>
              </w:fldChar>
            </w:r>
            <w:r w:rsidRPr="008C593A">
              <w:rPr>
                <w:bCs/>
                <w:sz w:val="20"/>
                <w:szCs w:val="20"/>
                <w:lang w:val="de-DE"/>
              </w:rPr>
              <w:instrText xml:space="preserve"> FORMTEXT </w:instrText>
            </w:r>
            <w:r w:rsidRPr="00EA1BF3">
              <w:rPr>
                <w:bCs/>
                <w:sz w:val="20"/>
                <w:szCs w:val="20"/>
              </w:rPr>
            </w:r>
            <w:r w:rsidRPr="00EA1BF3">
              <w:rPr>
                <w:bCs/>
                <w:sz w:val="20"/>
                <w:szCs w:val="20"/>
              </w:rPr>
              <w:fldChar w:fldCharType="separate"/>
            </w:r>
            <w:r w:rsidRPr="00EA1BF3">
              <w:rPr>
                <w:bCs/>
                <w:sz w:val="20"/>
                <w:szCs w:val="20"/>
              </w:rPr>
              <w:t> </w:t>
            </w:r>
            <w:r w:rsidRPr="00EA1BF3">
              <w:rPr>
                <w:bCs/>
                <w:sz w:val="20"/>
                <w:szCs w:val="20"/>
              </w:rPr>
              <w:t> </w:t>
            </w:r>
            <w:r w:rsidRPr="00EA1BF3">
              <w:rPr>
                <w:bCs/>
                <w:sz w:val="20"/>
                <w:szCs w:val="20"/>
              </w:rPr>
              <w:t> </w:t>
            </w:r>
            <w:r w:rsidRPr="00EA1BF3">
              <w:rPr>
                <w:bCs/>
                <w:sz w:val="20"/>
                <w:szCs w:val="20"/>
              </w:rPr>
              <w:t> </w:t>
            </w:r>
            <w:r w:rsidRPr="00EA1BF3">
              <w:rPr>
                <w:bCs/>
                <w:sz w:val="20"/>
                <w:szCs w:val="20"/>
              </w:rPr>
              <w:t> </w:t>
            </w:r>
            <w:r w:rsidRPr="00EA1BF3">
              <w:rPr>
                <w:bCs/>
                <w:sz w:val="20"/>
                <w:szCs w:val="20"/>
              </w:rPr>
              <w:fldChar w:fldCharType="end"/>
            </w:r>
            <w:r w:rsidRPr="00EA1BF3">
              <w:rPr>
                <w:rFonts w:cs="Arial"/>
                <w:sz w:val="20"/>
                <w:lang w:val="de-DE"/>
              </w:rPr>
              <w:t xml:space="preserve"> </w:t>
            </w:r>
            <w:r w:rsidRPr="007650AF">
              <w:rPr>
                <w:rFonts w:cs="Arial"/>
                <w:i/>
                <w:iCs/>
                <w:color w:val="FF0000"/>
                <w:sz w:val="20"/>
                <w:highlight w:val="green"/>
                <w:lang w:val="de-DE"/>
              </w:rPr>
              <w:t>[die Vergabestelle gibt Kategorie und ID-Code an].</w:t>
            </w:r>
          </w:p>
        </w:tc>
        <w:tc>
          <w:tcPr>
            <w:tcW w:w="852" w:type="dxa"/>
          </w:tcPr>
          <w:p w14:paraId="34A7871F" w14:textId="77777777" w:rsidR="002D13D4" w:rsidRPr="008C593A" w:rsidRDefault="002D13D4" w:rsidP="002D13D4">
            <w:pPr>
              <w:widowControl w:val="0"/>
              <w:spacing w:line="240" w:lineRule="exact"/>
              <w:ind w:right="-180"/>
              <w:jc w:val="both"/>
              <w:rPr>
                <w:rFonts w:cs="Arial"/>
                <w:lang w:val="de-DE"/>
              </w:rPr>
            </w:pPr>
          </w:p>
        </w:tc>
        <w:tc>
          <w:tcPr>
            <w:tcW w:w="4258" w:type="dxa"/>
            <w:gridSpan w:val="3"/>
          </w:tcPr>
          <w:p w14:paraId="19F77785" w14:textId="77777777" w:rsidR="002D13D4" w:rsidRPr="008129F5" w:rsidRDefault="002D13D4" w:rsidP="002D13D4">
            <w:pPr>
              <w:widowControl w:val="0"/>
              <w:jc w:val="both"/>
              <w:rPr>
                <w:rFonts w:cs="Arial"/>
                <w:i/>
                <w:color w:val="FF0000"/>
                <w:highlight w:val="yellow"/>
                <w:lang w:val="it-IT"/>
              </w:rPr>
            </w:pPr>
            <w:r w:rsidRPr="00EA1BF3">
              <w:rPr>
                <w:rFonts w:cs="Arial"/>
                <w:b/>
                <w:lang w:val="it-IT"/>
              </w:rPr>
              <w:t xml:space="preserve">La prestazione principale </w:t>
            </w:r>
            <w:r w:rsidRPr="00EA1BF3">
              <w:rPr>
                <w:rFonts w:cs="Arial"/>
                <w:lang w:val="it-IT"/>
              </w:rPr>
              <w:t xml:space="preserve">è quella relativa a </w:t>
            </w:r>
            <w:r w:rsidRPr="00EA1BF3">
              <w:rPr>
                <w:bCs/>
              </w:rPr>
              <w:fldChar w:fldCharType="begin">
                <w:ffData>
                  <w:name w:val="Testo220"/>
                  <w:enabled/>
                  <w:calcOnExit w:val="0"/>
                  <w:textInput/>
                </w:ffData>
              </w:fldChar>
            </w:r>
            <w:r w:rsidRPr="00EA1BF3">
              <w:rPr>
                <w:bCs/>
                <w:lang w:val="it-IT"/>
              </w:rPr>
              <w:instrText xml:space="preserve"> FORMTEXT </w:instrText>
            </w:r>
            <w:r w:rsidRPr="00EA1BF3">
              <w:rPr>
                <w:bCs/>
              </w:rPr>
            </w:r>
            <w:r w:rsidRPr="00EA1BF3">
              <w:rPr>
                <w:bCs/>
              </w:rPr>
              <w:fldChar w:fldCharType="separate"/>
            </w:r>
            <w:r w:rsidRPr="00EA1BF3">
              <w:rPr>
                <w:bCs/>
              </w:rPr>
              <w:t> </w:t>
            </w:r>
            <w:r w:rsidRPr="00EA1BF3">
              <w:rPr>
                <w:bCs/>
              </w:rPr>
              <w:t> </w:t>
            </w:r>
            <w:r w:rsidRPr="00EA1BF3">
              <w:rPr>
                <w:bCs/>
              </w:rPr>
              <w:t> </w:t>
            </w:r>
            <w:r w:rsidRPr="00EA1BF3">
              <w:rPr>
                <w:bCs/>
              </w:rPr>
              <w:t> </w:t>
            </w:r>
            <w:r w:rsidRPr="00EA1BF3">
              <w:rPr>
                <w:bCs/>
              </w:rPr>
              <w:t> </w:t>
            </w:r>
            <w:r w:rsidRPr="00EA1BF3">
              <w:rPr>
                <w:bCs/>
              </w:rPr>
              <w:fldChar w:fldCharType="end"/>
            </w:r>
            <w:r w:rsidRPr="00EA1BF3">
              <w:rPr>
                <w:rFonts w:cs="Arial"/>
                <w:lang w:val="it-IT"/>
              </w:rPr>
              <w:t xml:space="preserve"> </w:t>
            </w:r>
            <w:r w:rsidRPr="007650AF">
              <w:rPr>
                <w:rFonts w:cs="Arial"/>
                <w:i/>
                <w:color w:val="FF0000"/>
                <w:highlight w:val="green"/>
                <w:lang w:val="it-IT"/>
              </w:rPr>
              <w:t>[</w:t>
            </w:r>
            <w:r w:rsidRPr="00EA1BF3">
              <w:rPr>
                <w:rFonts w:cs="Arial"/>
                <w:i/>
                <w:color w:val="FF0000"/>
                <w:highlight w:val="green"/>
                <w:lang w:val="it-IT"/>
              </w:rPr>
              <w:t>la stazione appaltante indica la categoria e ID].</w:t>
            </w:r>
          </w:p>
        </w:tc>
      </w:tr>
      <w:tr w:rsidR="002D13D4" w:rsidRPr="00330257" w14:paraId="058D1648" w14:textId="77777777" w:rsidTr="00AC123E">
        <w:trPr>
          <w:gridBefore w:val="1"/>
          <w:wBefore w:w="61" w:type="dxa"/>
        </w:trPr>
        <w:tc>
          <w:tcPr>
            <w:tcW w:w="4403" w:type="dxa"/>
            <w:gridSpan w:val="3"/>
          </w:tcPr>
          <w:p w14:paraId="31549868" w14:textId="77777777" w:rsidR="002D13D4" w:rsidRPr="008129F5" w:rsidRDefault="002D13D4" w:rsidP="002D13D4">
            <w:pPr>
              <w:pStyle w:val="Default"/>
              <w:widowControl w:val="0"/>
              <w:spacing w:line="240" w:lineRule="exact"/>
              <w:jc w:val="both"/>
            </w:pPr>
          </w:p>
        </w:tc>
        <w:tc>
          <w:tcPr>
            <w:tcW w:w="852" w:type="dxa"/>
          </w:tcPr>
          <w:p w14:paraId="15678BD3" w14:textId="77777777" w:rsidR="002D13D4" w:rsidRPr="008129F5" w:rsidRDefault="002D13D4" w:rsidP="002D13D4">
            <w:pPr>
              <w:widowControl w:val="0"/>
              <w:spacing w:line="240" w:lineRule="exact"/>
              <w:ind w:right="-180"/>
              <w:jc w:val="both"/>
              <w:rPr>
                <w:rFonts w:cs="Arial"/>
                <w:lang w:val="it-IT"/>
              </w:rPr>
            </w:pPr>
          </w:p>
        </w:tc>
        <w:tc>
          <w:tcPr>
            <w:tcW w:w="4258" w:type="dxa"/>
            <w:gridSpan w:val="3"/>
          </w:tcPr>
          <w:p w14:paraId="406BE06A" w14:textId="77777777" w:rsidR="002D13D4" w:rsidRPr="008129F5" w:rsidRDefault="002D13D4" w:rsidP="002D13D4">
            <w:pPr>
              <w:pStyle w:val="Default"/>
              <w:widowControl w:val="0"/>
              <w:spacing w:line="240" w:lineRule="exact"/>
              <w:jc w:val="both"/>
              <w:rPr>
                <w:rFonts w:cs="Arial"/>
                <w:color w:val="auto"/>
                <w:sz w:val="20"/>
                <w:szCs w:val="20"/>
              </w:rPr>
            </w:pPr>
          </w:p>
        </w:tc>
      </w:tr>
      <w:tr w:rsidR="002D13D4" w:rsidRPr="00330257" w14:paraId="65AC1D78" w14:textId="77777777" w:rsidTr="00AC123E">
        <w:trPr>
          <w:gridBefore w:val="1"/>
          <w:wBefore w:w="61" w:type="dxa"/>
        </w:trPr>
        <w:tc>
          <w:tcPr>
            <w:tcW w:w="4403" w:type="dxa"/>
            <w:gridSpan w:val="3"/>
          </w:tcPr>
          <w:p w14:paraId="109C7E7C" w14:textId="77777777" w:rsidR="002D13D4" w:rsidRPr="008129F5" w:rsidRDefault="002D13D4" w:rsidP="002D13D4">
            <w:pPr>
              <w:pStyle w:val="Default"/>
              <w:widowControl w:val="0"/>
              <w:spacing w:line="240" w:lineRule="exact"/>
              <w:jc w:val="both"/>
              <w:rPr>
                <w:lang w:val="de-DE"/>
              </w:rPr>
            </w:pPr>
            <w:r w:rsidRPr="000E0CE0">
              <w:rPr>
                <w:rFonts w:cs="Arial"/>
                <w:sz w:val="20"/>
                <w:lang w:val="de-DE" w:eastAsia="de-DE"/>
              </w:rPr>
              <w:t xml:space="preserve">Die Unterteilung des Honorars auf die einzelnen an den Zuschlagsempfänger zu vergebenden Leistungen </w:t>
            </w:r>
            <w:r w:rsidRPr="00320BD6">
              <w:rPr>
                <w:rFonts w:cs="Arial"/>
                <w:color w:val="FF0000"/>
                <w:sz w:val="20"/>
                <w:lang w:val="de-DE" w:eastAsia="de-DE"/>
              </w:rPr>
              <w:t>ist aus der beigefügten Honorarberechnung ersichtlich, die Bestandteil der Ausschreibungsbedingungen ist</w:t>
            </w:r>
            <w:r>
              <w:rPr>
                <w:rFonts w:cs="Arial"/>
                <w:color w:val="FF0000"/>
                <w:sz w:val="20"/>
                <w:lang w:val="de-DE" w:eastAsia="de-DE"/>
              </w:rPr>
              <w:t xml:space="preserve"> </w:t>
            </w:r>
            <w:r w:rsidRPr="006D3DF8">
              <w:rPr>
                <w:rFonts w:cs="Arial"/>
                <w:i/>
                <w:iCs/>
                <w:color w:val="FF0000"/>
                <w:sz w:val="20"/>
                <w:lang w:val="de-DE" w:eastAsia="de-DE"/>
              </w:rPr>
              <w:t>(</w:t>
            </w:r>
            <w:r w:rsidRPr="006D3DF8">
              <w:rPr>
                <w:rFonts w:cs="Arial"/>
                <w:i/>
                <w:iCs/>
                <w:color w:val="FF0000"/>
                <w:sz w:val="20"/>
                <w:highlight w:val="green"/>
                <w:lang w:val="de-DE" w:eastAsia="de-DE"/>
              </w:rPr>
              <w:t xml:space="preserve">z.B. </w:t>
            </w:r>
            <w:r w:rsidRPr="006D3DF8">
              <w:rPr>
                <w:rFonts w:cs="Arial"/>
                <w:i/>
                <w:iCs/>
                <w:color w:val="FF0000"/>
                <w:sz w:val="20"/>
                <w:highlight w:val="green"/>
                <w:lang w:val="de-DE"/>
              </w:rPr>
              <w:t>Honorarberechnung mit „Blumatica“ oder mit „143 BZ“)</w:t>
            </w:r>
            <w:r w:rsidRPr="006D3DF8">
              <w:rPr>
                <w:rFonts w:cs="Arial"/>
                <w:i/>
                <w:iCs/>
                <w:color w:val="FF0000"/>
                <w:sz w:val="20"/>
                <w:lang w:val="de-DE"/>
              </w:rPr>
              <w:t>.</w:t>
            </w:r>
          </w:p>
        </w:tc>
        <w:tc>
          <w:tcPr>
            <w:tcW w:w="852" w:type="dxa"/>
          </w:tcPr>
          <w:p w14:paraId="5EAD029C" w14:textId="77777777" w:rsidR="002D13D4" w:rsidRPr="008129F5" w:rsidRDefault="002D13D4" w:rsidP="002D13D4">
            <w:pPr>
              <w:widowControl w:val="0"/>
              <w:spacing w:line="240" w:lineRule="exact"/>
              <w:ind w:right="-180"/>
              <w:jc w:val="both"/>
              <w:rPr>
                <w:rFonts w:cs="Arial"/>
                <w:lang w:val="de-DE"/>
              </w:rPr>
            </w:pPr>
          </w:p>
        </w:tc>
        <w:tc>
          <w:tcPr>
            <w:tcW w:w="4258" w:type="dxa"/>
            <w:gridSpan w:val="3"/>
          </w:tcPr>
          <w:p w14:paraId="2E49F0EA" w14:textId="77777777" w:rsidR="002D13D4" w:rsidRPr="008129F5" w:rsidRDefault="002D13D4" w:rsidP="002D13D4">
            <w:pPr>
              <w:pStyle w:val="Default"/>
              <w:widowControl w:val="0"/>
              <w:spacing w:line="240" w:lineRule="exact"/>
              <w:jc w:val="both"/>
              <w:rPr>
                <w:rFonts w:cs="Arial"/>
                <w:color w:val="auto"/>
                <w:sz w:val="20"/>
                <w:szCs w:val="20"/>
              </w:rPr>
            </w:pPr>
            <w:r w:rsidRPr="000E0CE0">
              <w:rPr>
                <w:rFonts w:cs="Arial"/>
                <w:sz w:val="20"/>
                <w:lang w:eastAsia="de-DE"/>
              </w:rPr>
              <w:t xml:space="preserve">La suddivisione dell’onorario per i singoli servizi da affidare all’aggiudicatario della gara si evince </w:t>
            </w:r>
            <w:r w:rsidRPr="00320BD6">
              <w:rPr>
                <w:rFonts w:cs="Arial"/>
                <w:color w:val="FF0000"/>
                <w:sz w:val="20"/>
                <w:lang w:eastAsia="de-DE"/>
              </w:rPr>
              <w:t xml:space="preserve">dal calcolo di onorario allegato, che costituisce parte integrante del disciplinare di gara </w:t>
            </w:r>
            <w:r>
              <w:rPr>
                <w:rFonts w:cs="Arial"/>
                <w:color w:val="FF0000"/>
                <w:sz w:val="20"/>
                <w:lang w:eastAsia="de-DE"/>
              </w:rPr>
              <w:t>(</w:t>
            </w:r>
            <w:r w:rsidRPr="00320BD6">
              <w:rPr>
                <w:rFonts w:cs="Arial"/>
                <w:i/>
                <w:color w:val="FF0000"/>
                <w:sz w:val="20"/>
                <w:highlight w:val="green"/>
              </w:rPr>
              <w:t>P.es. calcolo onorario calcolato con “Blumatica” o con “143 BZ</w:t>
            </w:r>
            <w:r>
              <w:rPr>
                <w:rFonts w:cs="Arial"/>
                <w:i/>
                <w:color w:val="FF0000"/>
                <w:sz w:val="20"/>
              </w:rPr>
              <w:t>”).</w:t>
            </w:r>
          </w:p>
        </w:tc>
      </w:tr>
      <w:tr w:rsidR="002D13D4" w:rsidRPr="00440BC9" w14:paraId="6840FAC5" w14:textId="77777777" w:rsidTr="00AC123E">
        <w:trPr>
          <w:gridBefore w:val="1"/>
          <w:wBefore w:w="61" w:type="dxa"/>
        </w:trPr>
        <w:tc>
          <w:tcPr>
            <w:tcW w:w="4403" w:type="dxa"/>
            <w:gridSpan w:val="3"/>
          </w:tcPr>
          <w:p w14:paraId="16F363FB" w14:textId="77777777" w:rsidR="002D13D4" w:rsidRPr="006D3DF8" w:rsidRDefault="002D13D4" w:rsidP="002D13D4">
            <w:pPr>
              <w:pStyle w:val="Default"/>
              <w:widowControl w:val="0"/>
              <w:spacing w:line="240" w:lineRule="exact"/>
              <w:jc w:val="center"/>
              <w:rPr>
                <w:i/>
                <w:iCs/>
                <w:lang w:val="en-US"/>
              </w:rPr>
            </w:pPr>
            <w:r w:rsidRPr="006D3DF8">
              <w:rPr>
                <w:rFonts w:cs="Arial"/>
                <w:i/>
                <w:iCs/>
                <w:color w:val="FF0000"/>
                <w:sz w:val="20"/>
                <w:highlight w:val="green"/>
              </w:rPr>
              <w:t>oder</w:t>
            </w:r>
          </w:p>
        </w:tc>
        <w:tc>
          <w:tcPr>
            <w:tcW w:w="852" w:type="dxa"/>
          </w:tcPr>
          <w:p w14:paraId="124F506E" w14:textId="77777777" w:rsidR="002D13D4" w:rsidRPr="006D3DF8" w:rsidRDefault="002D13D4" w:rsidP="002D13D4">
            <w:pPr>
              <w:widowControl w:val="0"/>
              <w:spacing w:line="240" w:lineRule="exact"/>
              <w:ind w:right="-180"/>
              <w:jc w:val="center"/>
              <w:rPr>
                <w:rFonts w:cs="Arial"/>
                <w:i/>
                <w:iCs/>
              </w:rPr>
            </w:pPr>
          </w:p>
        </w:tc>
        <w:tc>
          <w:tcPr>
            <w:tcW w:w="4258" w:type="dxa"/>
            <w:gridSpan w:val="3"/>
          </w:tcPr>
          <w:p w14:paraId="07CD40F0" w14:textId="77777777" w:rsidR="002D13D4" w:rsidRPr="006D3DF8" w:rsidRDefault="002D13D4" w:rsidP="002D13D4">
            <w:pPr>
              <w:pStyle w:val="Default"/>
              <w:widowControl w:val="0"/>
              <w:spacing w:line="240" w:lineRule="exact"/>
              <w:jc w:val="center"/>
              <w:rPr>
                <w:rFonts w:cs="Arial"/>
                <w:i/>
                <w:iCs/>
                <w:color w:val="auto"/>
                <w:sz w:val="20"/>
                <w:szCs w:val="20"/>
                <w:lang w:val="en-US"/>
              </w:rPr>
            </w:pPr>
            <w:r w:rsidRPr="006D3DF8">
              <w:rPr>
                <w:rFonts w:cs="Arial"/>
                <w:i/>
                <w:iCs/>
                <w:color w:val="FF0000"/>
                <w:sz w:val="20"/>
                <w:highlight w:val="green"/>
              </w:rPr>
              <w:t>oppure</w:t>
            </w:r>
          </w:p>
        </w:tc>
      </w:tr>
      <w:tr w:rsidR="002D13D4" w:rsidRPr="00330257" w14:paraId="071329D3" w14:textId="77777777" w:rsidTr="00AC123E">
        <w:trPr>
          <w:gridBefore w:val="1"/>
          <w:wBefore w:w="61" w:type="dxa"/>
        </w:trPr>
        <w:tc>
          <w:tcPr>
            <w:tcW w:w="4403" w:type="dxa"/>
            <w:gridSpan w:val="3"/>
          </w:tcPr>
          <w:p w14:paraId="1FE151A0" w14:textId="77777777" w:rsidR="002D13D4" w:rsidRPr="003B31C6" w:rsidRDefault="002D13D4" w:rsidP="002D13D4">
            <w:pPr>
              <w:pStyle w:val="Default"/>
              <w:widowControl w:val="0"/>
              <w:spacing w:line="240" w:lineRule="exact"/>
              <w:jc w:val="both"/>
              <w:rPr>
                <w:lang w:val="de-DE"/>
              </w:rPr>
            </w:pPr>
            <w:r w:rsidRPr="003B31C6">
              <w:rPr>
                <w:rFonts w:cs="Arial"/>
                <w:color w:val="FF0000"/>
                <w:sz w:val="20"/>
                <w:lang w:val="de-DE"/>
              </w:rPr>
              <w:t xml:space="preserve">ist aus der detailierten Auflistung der Leistungen und der entsprechenden Vergütungen ersichtlich. </w:t>
            </w:r>
          </w:p>
        </w:tc>
        <w:tc>
          <w:tcPr>
            <w:tcW w:w="852" w:type="dxa"/>
          </w:tcPr>
          <w:p w14:paraId="22053CD8" w14:textId="77777777" w:rsidR="002D13D4" w:rsidRPr="008129F5" w:rsidRDefault="002D13D4" w:rsidP="002D13D4">
            <w:pPr>
              <w:widowControl w:val="0"/>
              <w:spacing w:line="240" w:lineRule="exact"/>
              <w:ind w:right="-180"/>
              <w:jc w:val="both"/>
              <w:rPr>
                <w:rFonts w:cs="Arial"/>
                <w:lang w:val="de-DE"/>
              </w:rPr>
            </w:pPr>
          </w:p>
        </w:tc>
        <w:tc>
          <w:tcPr>
            <w:tcW w:w="4258" w:type="dxa"/>
            <w:gridSpan w:val="3"/>
          </w:tcPr>
          <w:p w14:paraId="3DFBFC84" w14:textId="77777777" w:rsidR="002D13D4" w:rsidRPr="008129F5" w:rsidRDefault="002D13D4" w:rsidP="002D13D4">
            <w:pPr>
              <w:pStyle w:val="Default"/>
              <w:widowControl w:val="0"/>
              <w:spacing w:line="240" w:lineRule="exact"/>
              <w:jc w:val="both"/>
              <w:rPr>
                <w:rFonts w:cs="Arial"/>
                <w:color w:val="auto"/>
                <w:sz w:val="20"/>
                <w:szCs w:val="20"/>
              </w:rPr>
            </w:pPr>
            <w:r w:rsidRPr="009F1EBD">
              <w:rPr>
                <w:rFonts w:cs="Arial"/>
                <w:color w:val="FF0000"/>
                <w:sz w:val="20"/>
              </w:rPr>
              <w:t>dall</w:t>
            </w:r>
            <w:r w:rsidRPr="00A02E8E">
              <w:rPr>
                <w:rFonts w:cs="Arial"/>
                <w:color w:val="FF0000"/>
                <w:sz w:val="20"/>
              </w:rPr>
              <w:t>’elenco dettagliato delle prestazioni e dei relativi corrispettivi:</w:t>
            </w:r>
          </w:p>
        </w:tc>
      </w:tr>
      <w:tr w:rsidR="002D13D4" w:rsidRPr="00330257" w14:paraId="65FCC7DF" w14:textId="77777777" w:rsidTr="00AC123E">
        <w:trPr>
          <w:gridBefore w:val="1"/>
          <w:wBefore w:w="61" w:type="dxa"/>
        </w:trPr>
        <w:tc>
          <w:tcPr>
            <w:tcW w:w="4403" w:type="dxa"/>
            <w:gridSpan w:val="3"/>
          </w:tcPr>
          <w:p w14:paraId="05383D47" w14:textId="77777777" w:rsidR="002D13D4" w:rsidRPr="003B31C6" w:rsidRDefault="002D13D4" w:rsidP="002D13D4">
            <w:pPr>
              <w:pStyle w:val="Default"/>
              <w:widowControl w:val="0"/>
              <w:spacing w:line="240" w:lineRule="exact"/>
              <w:jc w:val="both"/>
              <w:rPr>
                <w:lang w:val="de-DE"/>
              </w:rPr>
            </w:pPr>
            <w:r w:rsidRPr="003B31C6">
              <w:rPr>
                <w:rFonts w:cs="Arial"/>
                <w:i/>
                <w:color w:val="FF0000"/>
                <w:sz w:val="20"/>
                <w:szCs w:val="20"/>
                <w:lang w:val="de-DE" w:eastAsia="en-US"/>
              </w:rPr>
              <w:t>(</w:t>
            </w:r>
            <w:r w:rsidRPr="003B31C6">
              <w:rPr>
                <w:rFonts w:cs="Arial"/>
                <w:i/>
                <w:color w:val="FF0000"/>
                <w:sz w:val="20"/>
                <w:szCs w:val="20"/>
                <w:highlight w:val="green"/>
                <w:lang w:val="de-DE" w:eastAsia="en-US"/>
              </w:rPr>
              <w:t>zu</w:t>
            </w:r>
            <w:r w:rsidRPr="003B31C6">
              <w:rPr>
                <w:rFonts w:cs="Arial"/>
                <w:color w:val="FF0000"/>
                <w:sz w:val="20"/>
                <w:highlight w:val="green"/>
                <w:lang w:val="de-DE"/>
              </w:rPr>
              <w:t xml:space="preserve"> </w:t>
            </w:r>
            <w:r w:rsidRPr="003B31C6">
              <w:rPr>
                <w:rFonts w:cs="Arial"/>
                <w:i/>
                <w:color w:val="FF0000"/>
                <w:sz w:val="20"/>
                <w:szCs w:val="20"/>
                <w:highlight w:val="green"/>
                <w:lang w:val="de-DE" w:eastAsia="en-US"/>
              </w:rPr>
              <w:t>verwenden ist nachstehende Tabelle gemäß „Ausschreibungsmodell Nr. 3/2018“; diese ist zu löschen, wenn die Berechnung beigelegt wird)</w:t>
            </w:r>
          </w:p>
        </w:tc>
        <w:tc>
          <w:tcPr>
            <w:tcW w:w="852" w:type="dxa"/>
          </w:tcPr>
          <w:p w14:paraId="5993740E" w14:textId="77777777" w:rsidR="002D13D4" w:rsidRPr="00D57A93" w:rsidRDefault="002D13D4" w:rsidP="002D13D4">
            <w:pPr>
              <w:widowControl w:val="0"/>
              <w:spacing w:line="240" w:lineRule="exact"/>
              <w:ind w:right="-180"/>
              <w:jc w:val="both"/>
              <w:rPr>
                <w:rFonts w:cs="Arial"/>
                <w:lang w:val="de-DE"/>
              </w:rPr>
            </w:pPr>
          </w:p>
        </w:tc>
        <w:tc>
          <w:tcPr>
            <w:tcW w:w="4258" w:type="dxa"/>
            <w:gridSpan w:val="3"/>
          </w:tcPr>
          <w:p w14:paraId="08D81DD2" w14:textId="77777777" w:rsidR="002D13D4" w:rsidRPr="008129F5" w:rsidRDefault="002D13D4" w:rsidP="002D13D4">
            <w:pPr>
              <w:widowControl w:val="0"/>
              <w:jc w:val="both"/>
              <w:rPr>
                <w:rFonts w:cs="Arial"/>
                <w:i/>
                <w:color w:val="FF0000"/>
                <w:lang w:val="it-IT"/>
              </w:rPr>
            </w:pPr>
            <w:r w:rsidRPr="008129F5">
              <w:rPr>
                <w:rFonts w:cs="Arial"/>
                <w:i/>
                <w:color w:val="FF0000"/>
                <w:highlight w:val="green"/>
                <w:lang w:val="it-IT"/>
              </w:rPr>
              <w:t>(usare la sottostante tabella ai sensi del “Bando tipo n. 3/2018 altrimenti cancellare se il calcolo viene contenuto nel documento allegato):</w:t>
            </w:r>
          </w:p>
        </w:tc>
      </w:tr>
      <w:tr w:rsidR="002D13D4" w:rsidRPr="00BB075B" w14:paraId="1A834C9F" w14:textId="77777777" w:rsidTr="00316E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1273"/>
        </w:trPr>
        <w:tc>
          <w:tcPr>
            <w:tcW w:w="2233" w:type="dxa"/>
            <w:gridSpan w:val="2"/>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1C23E39A" w14:textId="77777777" w:rsidR="002D13D4" w:rsidRPr="00BB075B" w:rsidRDefault="002D13D4" w:rsidP="002D13D4">
            <w:pPr>
              <w:keepNext/>
              <w:keepLines/>
              <w:widowControl w:val="0"/>
              <w:autoSpaceDE w:val="0"/>
              <w:autoSpaceDN w:val="0"/>
              <w:adjustRightInd w:val="0"/>
              <w:jc w:val="center"/>
              <w:rPr>
                <w:rFonts w:eastAsia="Calibri" w:cs="Arial"/>
                <w:b/>
                <w:iCs/>
                <w:color w:val="FF0000"/>
                <w:szCs w:val="24"/>
                <w:lang w:val="de-DE"/>
              </w:rPr>
            </w:pPr>
            <w:r w:rsidRPr="00BB075B">
              <w:rPr>
                <w:rFonts w:eastAsia="Calibri" w:cs="Arial"/>
                <w:b/>
                <w:iCs/>
                <w:color w:val="FF0000"/>
                <w:szCs w:val="24"/>
                <w:lang w:val="de-DE"/>
              </w:rPr>
              <w:lastRenderedPageBreak/>
              <w:t>Kategorie und ID der Bauten</w:t>
            </w:r>
          </w:p>
          <w:p w14:paraId="27DF56C6" w14:textId="77777777" w:rsidR="002D13D4" w:rsidRPr="00BB075B" w:rsidRDefault="002D13D4" w:rsidP="002D13D4">
            <w:pPr>
              <w:keepNext/>
              <w:keepLines/>
              <w:widowControl w:val="0"/>
              <w:autoSpaceDE w:val="0"/>
              <w:autoSpaceDN w:val="0"/>
              <w:adjustRightInd w:val="0"/>
              <w:jc w:val="center"/>
              <w:rPr>
                <w:rFonts w:eastAsia="Calibri" w:cs="Arial"/>
                <w:b/>
                <w:iCs/>
                <w:color w:val="FF0000"/>
                <w:szCs w:val="24"/>
                <w:lang w:val="de-DE"/>
              </w:rPr>
            </w:pPr>
          </w:p>
          <w:p w14:paraId="3E10BCE0" w14:textId="77777777" w:rsidR="002D13D4" w:rsidRPr="00BB075B" w:rsidRDefault="002D13D4" w:rsidP="002D13D4">
            <w:pPr>
              <w:keepNext/>
              <w:keepLines/>
              <w:widowControl w:val="0"/>
              <w:autoSpaceDE w:val="0"/>
              <w:autoSpaceDN w:val="0"/>
              <w:adjustRightInd w:val="0"/>
              <w:jc w:val="center"/>
              <w:rPr>
                <w:rFonts w:eastAsia="Calibri" w:cs="Arial"/>
                <w:b/>
                <w:iCs/>
                <w:color w:val="FF0000"/>
                <w:szCs w:val="24"/>
                <w:lang w:val="de-DE"/>
              </w:rPr>
            </w:pPr>
            <w:r w:rsidRPr="00BB075B">
              <w:rPr>
                <w:rFonts w:eastAsia="Calibri" w:cs="Arial"/>
                <w:b/>
                <w:iCs/>
                <w:color w:val="FF0000"/>
                <w:szCs w:val="24"/>
                <w:lang w:val="de-DE"/>
              </w:rPr>
              <w:t>Categoria e ID delle opere</w:t>
            </w:r>
          </w:p>
        </w:tc>
        <w:tc>
          <w:tcPr>
            <w:tcW w:w="1240" w:type="dxa"/>
            <w:tcBorders>
              <w:top w:val="single" w:sz="6" w:space="0" w:color="auto"/>
              <w:left w:val="single" w:sz="6" w:space="0" w:color="auto"/>
              <w:right w:val="single" w:sz="6" w:space="0" w:color="auto"/>
            </w:tcBorders>
            <w:shd w:val="clear" w:color="auto" w:fill="D9D9D9" w:themeFill="background1" w:themeFillShade="D9"/>
            <w:vAlign w:val="center"/>
          </w:tcPr>
          <w:p w14:paraId="232ABA23" w14:textId="77777777" w:rsidR="002D13D4" w:rsidRPr="00BB075B" w:rsidRDefault="002D13D4" w:rsidP="002D13D4">
            <w:pPr>
              <w:keepNext/>
              <w:keepLines/>
              <w:widowControl w:val="0"/>
              <w:jc w:val="center"/>
              <w:rPr>
                <w:rFonts w:eastAsia="Calibri" w:cs="Arial"/>
                <w:b/>
                <w:iCs/>
                <w:color w:val="FF0000"/>
                <w:szCs w:val="24"/>
                <w:lang w:val="de-DE"/>
              </w:rPr>
            </w:pPr>
            <w:r w:rsidRPr="00BB075B">
              <w:rPr>
                <w:rFonts w:cs="Arial"/>
                <w:b/>
                <w:color w:val="FF0000"/>
                <w:lang w:val="de-DE"/>
              </w:rPr>
              <w:t xml:space="preserve">Betrag der </w:t>
            </w:r>
            <w:r w:rsidRPr="00BB075B">
              <w:rPr>
                <w:rFonts w:eastAsia="Calibri" w:cs="Arial"/>
                <w:b/>
                <w:iCs/>
                <w:color w:val="FF0000"/>
                <w:szCs w:val="24"/>
                <w:lang w:val="de-DE"/>
              </w:rPr>
              <w:t>Arbeiten</w:t>
            </w:r>
          </w:p>
          <w:p w14:paraId="3933A59C" w14:textId="77777777" w:rsidR="002D13D4" w:rsidRPr="00BB075B" w:rsidRDefault="002D13D4" w:rsidP="002D13D4">
            <w:pPr>
              <w:keepNext/>
              <w:keepLines/>
              <w:widowControl w:val="0"/>
              <w:jc w:val="center"/>
              <w:rPr>
                <w:rFonts w:cs="Arial"/>
                <w:b/>
                <w:color w:val="FF0000"/>
                <w:lang w:val="de-DE"/>
              </w:rPr>
            </w:pPr>
          </w:p>
          <w:p w14:paraId="0D6523CC" w14:textId="77777777" w:rsidR="002D13D4" w:rsidRPr="00BB075B" w:rsidDel="00DC7317" w:rsidRDefault="002D13D4" w:rsidP="002D13D4">
            <w:pPr>
              <w:keepNext/>
              <w:keepLines/>
              <w:widowControl w:val="0"/>
              <w:jc w:val="center"/>
              <w:rPr>
                <w:rFonts w:cs="Arial"/>
                <w:b/>
                <w:color w:val="FF0000"/>
                <w:lang w:val="de-DE"/>
              </w:rPr>
            </w:pPr>
            <w:r w:rsidRPr="00BB075B">
              <w:rPr>
                <w:rFonts w:cs="Arial"/>
                <w:b/>
                <w:color w:val="FF0000"/>
                <w:lang w:val="de-DE"/>
              </w:rPr>
              <w:t>Importo delle opere</w:t>
            </w:r>
          </w:p>
        </w:tc>
        <w:tc>
          <w:tcPr>
            <w:tcW w:w="2990" w:type="dxa"/>
            <w:gridSpan w:val="3"/>
            <w:tcBorders>
              <w:top w:val="single" w:sz="6" w:space="0" w:color="auto"/>
              <w:left w:val="single" w:sz="6" w:space="0" w:color="auto"/>
              <w:right w:val="single" w:sz="6" w:space="0" w:color="auto"/>
            </w:tcBorders>
            <w:shd w:val="clear" w:color="auto" w:fill="D9D9D9" w:themeFill="background1" w:themeFillShade="D9"/>
            <w:vAlign w:val="center"/>
          </w:tcPr>
          <w:p w14:paraId="7C1AFF94" w14:textId="77777777" w:rsidR="002D13D4" w:rsidRPr="008129F5" w:rsidRDefault="002D13D4" w:rsidP="002D13D4">
            <w:pPr>
              <w:keepNext/>
              <w:keepLines/>
              <w:widowControl w:val="0"/>
              <w:jc w:val="center"/>
              <w:rPr>
                <w:rFonts w:cs="Arial"/>
                <w:b/>
                <w:color w:val="FF0000"/>
                <w:lang w:val="it-IT"/>
              </w:rPr>
            </w:pPr>
            <w:r w:rsidRPr="008129F5">
              <w:rPr>
                <w:rFonts w:cs="Arial"/>
                <w:b/>
                <w:color w:val="FF0000"/>
                <w:lang w:val="it-IT"/>
              </w:rPr>
              <w:t>Spezifizität der Leistung</w:t>
            </w:r>
          </w:p>
          <w:p w14:paraId="32CBD2FE" w14:textId="77777777" w:rsidR="002D13D4" w:rsidRPr="008129F5" w:rsidRDefault="002D13D4" w:rsidP="002D13D4">
            <w:pPr>
              <w:keepNext/>
              <w:keepLines/>
              <w:widowControl w:val="0"/>
              <w:jc w:val="center"/>
              <w:rPr>
                <w:rFonts w:cs="Arial"/>
                <w:b/>
                <w:color w:val="FF0000"/>
                <w:lang w:val="it-IT"/>
              </w:rPr>
            </w:pPr>
          </w:p>
          <w:p w14:paraId="506A286C" w14:textId="77777777" w:rsidR="002D13D4" w:rsidRPr="008129F5" w:rsidRDefault="002D13D4" w:rsidP="002D13D4">
            <w:pPr>
              <w:keepNext/>
              <w:keepLines/>
              <w:widowControl w:val="0"/>
              <w:jc w:val="center"/>
              <w:rPr>
                <w:rFonts w:cs="Arial"/>
                <w:b/>
                <w:color w:val="FF0000"/>
                <w:lang w:val="it-IT"/>
              </w:rPr>
            </w:pPr>
            <w:r w:rsidRPr="008129F5">
              <w:rPr>
                <w:rFonts w:cs="Arial"/>
                <w:b/>
                <w:color w:val="FF0000"/>
                <w:lang w:val="it-IT"/>
              </w:rPr>
              <w:t>Specificità della prestazione</w:t>
            </w:r>
          </w:p>
          <w:p w14:paraId="139DA263" w14:textId="77777777" w:rsidR="002D13D4" w:rsidRPr="008129F5" w:rsidRDefault="002D13D4" w:rsidP="002D13D4">
            <w:pPr>
              <w:keepNext/>
              <w:keepLines/>
              <w:widowControl w:val="0"/>
              <w:jc w:val="center"/>
              <w:rPr>
                <w:rFonts w:cs="Arial"/>
                <w:b/>
                <w:color w:val="FF0000"/>
                <w:lang w:val="it-IT"/>
              </w:rPr>
            </w:pPr>
          </w:p>
          <w:p w14:paraId="216B59B4" w14:textId="77777777" w:rsidR="002D13D4" w:rsidRPr="00BB075B" w:rsidRDefault="002D13D4" w:rsidP="002D13D4">
            <w:pPr>
              <w:keepNext/>
              <w:keepLines/>
              <w:widowControl w:val="0"/>
              <w:jc w:val="center"/>
              <w:rPr>
                <w:rFonts w:cs="Arial"/>
                <w:b/>
                <w:color w:val="FF0000"/>
                <w:sz w:val="16"/>
                <w:szCs w:val="16"/>
                <w:lang w:val="de-DE"/>
              </w:rPr>
            </w:pPr>
            <w:r w:rsidRPr="00BB075B">
              <w:rPr>
                <w:rFonts w:cs="Arial"/>
                <w:b/>
                <w:i/>
                <w:color w:val="FF0000"/>
                <w:sz w:val="16"/>
                <w:szCs w:val="16"/>
                <w:lang w:val="de-DE"/>
              </w:rPr>
              <w:t>(Art./art. 3 Abs./comma 3 MD/D.M. 17.06.2016)</w:t>
            </w:r>
          </w:p>
        </w:tc>
        <w:tc>
          <w:tcPr>
            <w:tcW w:w="1405" w:type="dxa"/>
            <w:tcBorders>
              <w:top w:val="single" w:sz="6" w:space="0" w:color="auto"/>
              <w:left w:val="single" w:sz="6" w:space="0" w:color="auto"/>
              <w:right w:val="single" w:sz="6" w:space="0" w:color="auto"/>
            </w:tcBorders>
            <w:shd w:val="clear" w:color="auto" w:fill="D9D9D9" w:themeFill="background1" w:themeFillShade="D9"/>
            <w:vAlign w:val="center"/>
          </w:tcPr>
          <w:p w14:paraId="2E5D0889" w14:textId="77777777" w:rsidR="002D13D4" w:rsidRPr="00BB075B" w:rsidRDefault="002D13D4" w:rsidP="002D13D4">
            <w:pPr>
              <w:keepNext/>
              <w:keepLines/>
              <w:widowControl w:val="0"/>
              <w:jc w:val="center"/>
              <w:rPr>
                <w:rFonts w:cs="Arial"/>
                <w:b/>
                <w:color w:val="FF0000"/>
              </w:rPr>
            </w:pPr>
            <w:r w:rsidRPr="00BB075B">
              <w:rPr>
                <w:rFonts w:cs="Arial"/>
                <w:b/>
                <w:color w:val="FF0000"/>
              </w:rPr>
              <w:t>Betrag</w:t>
            </w:r>
          </w:p>
          <w:p w14:paraId="421D47CF" w14:textId="77777777" w:rsidR="002D13D4" w:rsidRPr="00BB075B" w:rsidRDefault="002D13D4" w:rsidP="002D13D4">
            <w:pPr>
              <w:keepNext/>
              <w:keepLines/>
              <w:widowControl w:val="0"/>
              <w:jc w:val="center"/>
              <w:rPr>
                <w:rFonts w:cs="Arial"/>
                <w:b/>
                <w:color w:val="FF0000"/>
              </w:rPr>
            </w:pPr>
          </w:p>
          <w:p w14:paraId="7858BA72" w14:textId="77777777" w:rsidR="002D13D4" w:rsidRPr="00BB075B" w:rsidRDefault="002D13D4" w:rsidP="002D13D4">
            <w:pPr>
              <w:keepNext/>
              <w:keepLines/>
              <w:widowControl w:val="0"/>
              <w:jc w:val="center"/>
              <w:rPr>
                <w:rFonts w:cs="Arial"/>
                <w:b/>
                <w:color w:val="FF0000"/>
              </w:rPr>
            </w:pPr>
            <w:r w:rsidRPr="00BB075B">
              <w:rPr>
                <w:rFonts w:cs="Arial"/>
                <w:b/>
                <w:color w:val="FF0000"/>
              </w:rPr>
              <w:t>Importo</w:t>
            </w:r>
          </w:p>
        </w:tc>
        <w:tc>
          <w:tcPr>
            <w:tcW w:w="1706"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7EF596FB" w14:textId="77777777" w:rsidR="002D13D4" w:rsidRPr="00BB075B" w:rsidRDefault="002D13D4" w:rsidP="002D13D4">
            <w:pPr>
              <w:keepNext/>
              <w:keepLines/>
              <w:widowControl w:val="0"/>
              <w:jc w:val="center"/>
              <w:rPr>
                <w:rFonts w:cs="Arial"/>
                <w:b/>
                <w:color w:val="FF0000"/>
                <w:lang w:val="de-DE"/>
              </w:rPr>
            </w:pPr>
            <w:r w:rsidRPr="00BB075B">
              <w:rPr>
                <w:rFonts w:cs="Arial"/>
                <w:b/>
                <w:color w:val="FF0000"/>
                <w:lang w:val="de-DE"/>
              </w:rPr>
              <w:t>Spesen und Aufwendungen</w:t>
            </w:r>
          </w:p>
          <w:p w14:paraId="2EAE06DB" w14:textId="77777777" w:rsidR="002D13D4" w:rsidRPr="00BB075B" w:rsidRDefault="002D13D4" w:rsidP="002D13D4">
            <w:pPr>
              <w:keepNext/>
              <w:keepLines/>
              <w:widowControl w:val="0"/>
              <w:jc w:val="center"/>
              <w:rPr>
                <w:rFonts w:cs="Arial"/>
                <w:b/>
                <w:color w:val="FF0000"/>
                <w:lang w:val="de-DE"/>
              </w:rPr>
            </w:pPr>
          </w:p>
          <w:p w14:paraId="6549DA25" w14:textId="77777777" w:rsidR="002D13D4" w:rsidRPr="00BB075B" w:rsidRDefault="002D13D4" w:rsidP="002D13D4">
            <w:pPr>
              <w:keepNext/>
              <w:keepLines/>
              <w:widowControl w:val="0"/>
              <w:jc w:val="center"/>
              <w:rPr>
                <w:rFonts w:cs="Arial"/>
                <w:b/>
                <w:color w:val="FF0000"/>
                <w:lang w:val="de-DE"/>
              </w:rPr>
            </w:pPr>
            <w:r w:rsidRPr="00BB075B">
              <w:rPr>
                <w:rFonts w:cs="Arial"/>
                <w:b/>
                <w:color w:val="FF0000"/>
                <w:lang w:val="de-DE"/>
              </w:rPr>
              <w:t>Spese e oneri</w:t>
            </w:r>
          </w:p>
          <w:p w14:paraId="5D42AE6F" w14:textId="77777777" w:rsidR="002D13D4" w:rsidRPr="00BB075B" w:rsidRDefault="002D13D4" w:rsidP="002D13D4">
            <w:pPr>
              <w:keepNext/>
              <w:keepLines/>
              <w:widowControl w:val="0"/>
              <w:jc w:val="center"/>
              <w:rPr>
                <w:rFonts w:cs="Arial"/>
                <w:b/>
                <w:color w:val="FF0000"/>
                <w:lang w:val="de-DE"/>
              </w:rPr>
            </w:pPr>
            <w:r w:rsidRPr="00316E81">
              <w:rPr>
                <w:b/>
                <w:color w:val="FF0000"/>
              </w:rPr>
              <w:fldChar w:fldCharType="begin">
                <w:ffData>
                  <w:name w:val="Testo220"/>
                  <w:enabled/>
                  <w:calcOnExit w:val="0"/>
                  <w:textInput/>
                </w:ffData>
              </w:fldChar>
            </w:r>
            <w:r w:rsidRPr="00316E81">
              <w:rPr>
                <w:b/>
                <w:color w:val="FF0000"/>
              </w:rPr>
              <w:instrText xml:space="preserve"> FORMTEXT </w:instrText>
            </w:r>
            <w:r w:rsidRPr="00316E81">
              <w:rPr>
                <w:b/>
                <w:color w:val="FF0000"/>
              </w:rPr>
            </w:r>
            <w:r w:rsidRPr="00316E81">
              <w:rPr>
                <w:b/>
                <w:color w:val="FF0000"/>
              </w:rPr>
              <w:fldChar w:fldCharType="separate"/>
            </w:r>
            <w:r w:rsidRPr="00316E81">
              <w:rPr>
                <w:b/>
                <w:color w:val="FF0000"/>
              </w:rPr>
              <w:t> </w:t>
            </w:r>
            <w:r w:rsidRPr="00316E81">
              <w:rPr>
                <w:b/>
                <w:color w:val="FF0000"/>
              </w:rPr>
              <w:t> </w:t>
            </w:r>
            <w:r w:rsidRPr="00316E81">
              <w:rPr>
                <w:b/>
                <w:color w:val="FF0000"/>
              </w:rPr>
              <w:t> </w:t>
            </w:r>
            <w:r w:rsidRPr="00316E81">
              <w:rPr>
                <w:b/>
                <w:color w:val="FF0000"/>
              </w:rPr>
              <w:t> </w:t>
            </w:r>
            <w:r w:rsidRPr="00316E81">
              <w:rPr>
                <w:b/>
                <w:color w:val="FF0000"/>
              </w:rPr>
              <w:t> </w:t>
            </w:r>
            <w:r w:rsidRPr="00316E81">
              <w:rPr>
                <w:b/>
                <w:color w:val="FF0000"/>
              </w:rPr>
              <w:fldChar w:fldCharType="end"/>
            </w:r>
            <w:r w:rsidRPr="00BB075B">
              <w:rPr>
                <w:rFonts w:cs="Arial"/>
                <w:b/>
                <w:color w:val="FF0000"/>
                <w:lang w:val="de-DE"/>
              </w:rPr>
              <w:t xml:space="preserve"> %</w:t>
            </w:r>
          </w:p>
          <w:p w14:paraId="622AAEDD" w14:textId="77777777" w:rsidR="002D13D4" w:rsidRPr="00BB075B" w:rsidRDefault="002D13D4" w:rsidP="002D13D4">
            <w:pPr>
              <w:keepNext/>
              <w:keepLines/>
              <w:widowControl w:val="0"/>
              <w:jc w:val="center"/>
              <w:rPr>
                <w:rFonts w:cs="Arial"/>
                <w:i/>
                <w:color w:val="FF0000"/>
                <w:lang w:val="de-DE"/>
              </w:rPr>
            </w:pPr>
            <w:r w:rsidRPr="00BB075B">
              <w:rPr>
                <w:rFonts w:cs="Arial"/>
                <w:i/>
                <w:color w:val="FF0000"/>
                <w:lang w:val="de-DE"/>
              </w:rPr>
              <w:t>[z.B./ad es. 24 %]</w:t>
            </w:r>
          </w:p>
        </w:tc>
      </w:tr>
      <w:tr w:rsidR="002D13D4" w:rsidRPr="00330257" w14:paraId="218872B0" w14:textId="77777777" w:rsidTr="00316E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1703"/>
        </w:trPr>
        <w:tc>
          <w:tcPr>
            <w:tcW w:w="2233" w:type="dxa"/>
            <w:gridSpan w:val="2"/>
            <w:vMerge w:val="restart"/>
            <w:tcBorders>
              <w:top w:val="single" w:sz="4" w:space="0" w:color="auto"/>
              <w:left w:val="single" w:sz="4" w:space="0" w:color="auto"/>
              <w:right w:val="single" w:sz="4" w:space="0" w:color="auto"/>
            </w:tcBorders>
            <w:vAlign w:val="center"/>
          </w:tcPr>
          <w:p w14:paraId="3A1F3EA9" w14:textId="77777777" w:rsidR="002D13D4" w:rsidRPr="00BB075B" w:rsidRDefault="002D13D4" w:rsidP="002D13D4">
            <w:pPr>
              <w:keepNext/>
              <w:keepLines/>
              <w:widowControl w:val="0"/>
              <w:spacing w:before="60" w:after="60"/>
              <w:jc w:val="center"/>
              <w:rPr>
                <w:rFonts w:cs="Arial"/>
                <w:color w:val="FF0000"/>
                <w:lang w:val="de-DE"/>
              </w:rPr>
            </w:pPr>
            <w:r w:rsidRPr="00BB075B">
              <w:rPr>
                <w:rFonts w:cs="Arial"/>
                <w:color w:val="FF0000"/>
                <w:lang w:val="de-DE"/>
              </w:rPr>
              <w:t>…</w:t>
            </w:r>
          </w:p>
          <w:p w14:paraId="5BB3BD7F" w14:textId="77777777" w:rsidR="002D13D4" w:rsidRPr="00BB075B" w:rsidRDefault="002D13D4" w:rsidP="002D13D4">
            <w:pPr>
              <w:keepNext/>
              <w:keepLines/>
              <w:widowControl w:val="0"/>
              <w:spacing w:before="60" w:after="60"/>
              <w:jc w:val="center"/>
              <w:rPr>
                <w:rFonts w:cs="Arial"/>
                <w:i/>
                <w:color w:val="FF0000"/>
                <w:lang w:val="de-DE"/>
              </w:rPr>
            </w:pPr>
            <w:r w:rsidRPr="00BB075B">
              <w:rPr>
                <w:rFonts w:cs="Arial"/>
                <w:i/>
                <w:color w:val="FF0000"/>
                <w:lang w:val="de-DE"/>
              </w:rPr>
              <w:t>z. B./ad es.</w:t>
            </w:r>
          </w:p>
          <w:p w14:paraId="1979A4C1" w14:textId="77777777" w:rsidR="002D13D4" w:rsidRPr="00BB075B" w:rsidRDefault="002D13D4" w:rsidP="002D13D4">
            <w:pPr>
              <w:keepNext/>
              <w:keepLines/>
              <w:widowControl w:val="0"/>
              <w:spacing w:before="60" w:after="60"/>
              <w:jc w:val="center"/>
              <w:rPr>
                <w:rFonts w:cs="Arial"/>
                <w:i/>
                <w:color w:val="FF0000"/>
                <w:lang w:val="de-DE"/>
              </w:rPr>
            </w:pPr>
            <w:r w:rsidRPr="00BB075B">
              <w:rPr>
                <w:rFonts w:cs="Arial"/>
                <w:i/>
                <w:color w:val="FF0000"/>
                <w:lang w:val="de-DE"/>
              </w:rPr>
              <w:t>TRAGSTRUKTUREN/ STRUTTURE</w:t>
            </w:r>
            <w:r w:rsidRPr="00BB075B">
              <w:rPr>
                <w:rFonts w:cs="Arial"/>
                <w:i/>
                <w:color w:val="FF0000"/>
                <w:lang w:val="de-DE"/>
              </w:rPr>
              <w:br/>
              <w:t>S.04</w:t>
            </w:r>
          </w:p>
          <w:p w14:paraId="6AB23E00" w14:textId="77777777" w:rsidR="002D13D4" w:rsidRPr="00BB075B" w:rsidRDefault="002D13D4" w:rsidP="002D13D4">
            <w:pPr>
              <w:widowControl w:val="0"/>
              <w:autoSpaceDE w:val="0"/>
              <w:autoSpaceDN w:val="0"/>
              <w:adjustRightInd w:val="0"/>
              <w:jc w:val="center"/>
              <w:rPr>
                <w:rFonts w:cs="Arial"/>
                <w:i/>
                <w:color w:val="FF0000"/>
                <w:lang w:val="de-DE"/>
              </w:rPr>
            </w:pPr>
            <w:r w:rsidRPr="00BB075B">
              <w:rPr>
                <w:rFonts w:cs="Arial"/>
                <w:i/>
                <w:color w:val="FF0000"/>
                <w:lang w:val="de-DE" w:eastAsia="de-DE"/>
              </w:rPr>
              <w:t>Tragwerke oder Tragwerksteile aus Mauerwerk, Holz, Metall</w:t>
            </w:r>
          </w:p>
          <w:p w14:paraId="5301878D" w14:textId="77777777" w:rsidR="002D13D4" w:rsidRPr="008129F5" w:rsidRDefault="002D13D4" w:rsidP="002D13D4">
            <w:pPr>
              <w:keepNext/>
              <w:keepLines/>
              <w:widowControl w:val="0"/>
              <w:spacing w:before="60" w:after="60"/>
              <w:jc w:val="center"/>
              <w:rPr>
                <w:rFonts w:cs="Arial"/>
                <w:color w:val="FF0000"/>
                <w:lang w:val="it-IT"/>
              </w:rPr>
            </w:pPr>
            <w:r w:rsidRPr="008129F5">
              <w:rPr>
                <w:rFonts w:cs="Arial"/>
                <w:i/>
                <w:color w:val="FF0000"/>
                <w:lang w:val="it-IT"/>
              </w:rPr>
              <w:t>Strutture o parti di strutture in muratura, legno, metallo</w:t>
            </w:r>
          </w:p>
          <w:p w14:paraId="7CBA083B" w14:textId="77777777" w:rsidR="002D13D4" w:rsidRPr="008129F5" w:rsidRDefault="002D13D4" w:rsidP="002D13D4">
            <w:pPr>
              <w:keepNext/>
              <w:keepLines/>
              <w:widowControl w:val="0"/>
              <w:spacing w:before="60" w:after="60"/>
              <w:jc w:val="center"/>
              <w:rPr>
                <w:rFonts w:cs="Arial"/>
                <w:color w:val="FF0000"/>
                <w:lang w:val="it-IT"/>
              </w:rPr>
            </w:pPr>
          </w:p>
        </w:tc>
        <w:tc>
          <w:tcPr>
            <w:tcW w:w="1240" w:type="dxa"/>
            <w:vMerge w:val="restart"/>
            <w:tcBorders>
              <w:top w:val="single" w:sz="4" w:space="0" w:color="auto"/>
              <w:left w:val="single" w:sz="4" w:space="0" w:color="auto"/>
              <w:right w:val="single" w:sz="4" w:space="0" w:color="auto"/>
            </w:tcBorders>
            <w:vAlign w:val="center"/>
          </w:tcPr>
          <w:p w14:paraId="07DAC1BD" w14:textId="77777777" w:rsidR="002D13D4" w:rsidRPr="008129F5" w:rsidRDefault="002D13D4" w:rsidP="002D13D4">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8129F5">
              <w:rPr>
                <w:rFonts w:cs="Arial"/>
                <w:i/>
                <w:color w:val="FF0000"/>
                <w:lang w:val="it-IT"/>
              </w:rPr>
              <w:t xml:space="preserve"> Euro</w:t>
            </w:r>
          </w:p>
          <w:p w14:paraId="6E471E57" w14:textId="77777777" w:rsidR="002D13D4" w:rsidRPr="008129F5" w:rsidRDefault="002D13D4" w:rsidP="002D13D4">
            <w:pPr>
              <w:keepNext/>
              <w:keepLines/>
              <w:widowControl w:val="0"/>
              <w:spacing w:before="60" w:after="60"/>
              <w:jc w:val="center"/>
              <w:rPr>
                <w:rFonts w:cs="Arial"/>
                <w:i/>
                <w:color w:val="FF0000"/>
                <w:lang w:val="it-IT"/>
              </w:rPr>
            </w:pPr>
            <w:r w:rsidRPr="008129F5">
              <w:rPr>
                <w:rFonts w:cs="Arial"/>
                <w:i/>
                <w:color w:val="FF0000"/>
                <w:lang w:val="it-IT"/>
              </w:rPr>
              <w:t>z. B./ad es.</w:t>
            </w:r>
          </w:p>
          <w:p w14:paraId="3963CFAA" w14:textId="77777777" w:rsidR="002D13D4" w:rsidRPr="00BB075B" w:rsidRDefault="002D13D4" w:rsidP="002D13D4">
            <w:pPr>
              <w:keepNext/>
              <w:keepLines/>
              <w:widowControl w:val="0"/>
              <w:spacing w:before="60" w:after="60"/>
              <w:jc w:val="center"/>
              <w:rPr>
                <w:rFonts w:cs="Arial"/>
                <w:i/>
                <w:color w:val="FF0000"/>
              </w:rPr>
            </w:pPr>
            <w:r w:rsidRPr="00BB075B">
              <w:rPr>
                <w:rFonts w:cs="Arial"/>
                <w:i/>
                <w:color w:val="FF0000"/>
              </w:rPr>
              <w:t>575.000,00</w:t>
            </w:r>
          </w:p>
        </w:tc>
        <w:tc>
          <w:tcPr>
            <w:tcW w:w="2990" w:type="dxa"/>
            <w:gridSpan w:val="3"/>
            <w:tcBorders>
              <w:top w:val="single" w:sz="4" w:space="0" w:color="auto"/>
              <w:left w:val="single" w:sz="4" w:space="0" w:color="auto"/>
              <w:bottom w:val="single" w:sz="4" w:space="0" w:color="auto"/>
              <w:right w:val="single" w:sz="4" w:space="0" w:color="auto"/>
            </w:tcBorders>
            <w:vAlign w:val="center"/>
          </w:tcPr>
          <w:p w14:paraId="45228180" w14:textId="77777777" w:rsidR="002D13D4" w:rsidRPr="00AC123E" w:rsidRDefault="002D13D4" w:rsidP="002D13D4">
            <w:pPr>
              <w:keepNext/>
              <w:keepLines/>
              <w:widowControl w:val="0"/>
              <w:spacing w:before="60" w:after="60"/>
              <w:jc w:val="center"/>
              <w:rPr>
                <w:bCs/>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p>
          <w:p w14:paraId="57CEF60C" w14:textId="77777777" w:rsidR="002D13D4" w:rsidRPr="008129F5" w:rsidRDefault="002D13D4" w:rsidP="002D13D4">
            <w:pPr>
              <w:keepNext/>
              <w:keepLines/>
              <w:widowControl w:val="0"/>
              <w:spacing w:before="60" w:after="60"/>
              <w:jc w:val="center"/>
              <w:rPr>
                <w:rFonts w:cs="Arial"/>
                <w:i/>
                <w:color w:val="FF0000"/>
                <w:lang w:val="it-IT"/>
              </w:rPr>
            </w:pPr>
            <w:r w:rsidRPr="008129F5">
              <w:rPr>
                <w:rFonts w:cs="Arial"/>
                <w:i/>
                <w:color w:val="FF0000"/>
                <w:lang w:val="it-IT"/>
              </w:rPr>
              <w:t>z. B./ad es.QbII.01,03,05,09,16,17</w:t>
            </w:r>
          </w:p>
        </w:tc>
        <w:tc>
          <w:tcPr>
            <w:tcW w:w="1405" w:type="dxa"/>
            <w:tcBorders>
              <w:top w:val="single" w:sz="4" w:space="0" w:color="auto"/>
              <w:left w:val="single" w:sz="4" w:space="0" w:color="auto"/>
              <w:bottom w:val="single" w:sz="4" w:space="0" w:color="auto"/>
              <w:right w:val="single" w:sz="4" w:space="0" w:color="auto"/>
            </w:tcBorders>
            <w:vAlign w:val="center"/>
          </w:tcPr>
          <w:p w14:paraId="39C20F70" w14:textId="77777777" w:rsidR="002D13D4" w:rsidRPr="008129F5" w:rsidRDefault="002D13D4" w:rsidP="002D13D4">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8129F5">
              <w:rPr>
                <w:rFonts w:cs="Arial"/>
                <w:i/>
                <w:color w:val="FF0000"/>
                <w:lang w:val="it-IT"/>
              </w:rPr>
              <w:t xml:space="preserve"> Euro</w:t>
            </w:r>
          </w:p>
          <w:p w14:paraId="64D716CC" w14:textId="77777777" w:rsidR="002D13D4" w:rsidRPr="008129F5" w:rsidRDefault="002D13D4" w:rsidP="002D13D4">
            <w:pPr>
              <w:keepNext/>
              <w:keepLines/>
              <w:widowControl w:val="0"/>
              <w:spacing w:before="60" w:after="60"/>
              <w:jc w:val="center"/>
              <w:rPr>
                <w:rFonts w:cs="Arial"/>
                <w:i/>
                <w:color w:val="FF0000"/>
                <w:lang w:val="it-IT"/>
              </w:rPr>
            </w:pPr>
            <w:r w:rsidRPr="008129F5">
              <w:rPr>
                <w:rFonts w:cs="Arial"/>
                <w:i/>
                <w:color w:val="FF0000"/>
                <w:lang w:val="it-IT"/>
              </w:rPr>
              <w:t>z. B./ad es.21.440,39</w:t>
            </w:r>
          </w:p>
        </w:tc>
        <w:tc>
          <w:tcPr>
            <w:tcW w:w="1706" w:type="dxa"/>
            <w:tcBorders>
              <w:top w:val="single" w:sz="4" w:space="0" w:color="auto"/>
              <w:left w:val="single" w:sz="4" w:space="0" w:color="auto"/>
              <w:bottom w:val="single" w:sz="4" w:space="0" w:color="auto"/>
              <w:right w:val="single" w:sz="4" w:space="0" w:color="auto"/>
            </w:tcBorders>
            <w:vAlign w:val="center"/>
          </w:tcPr>
          <w:p w14:paraId="2A928B85" w14:textId="77777777" w:rsidR="002D13D4" w:rsidRPr="008129F5" w:rsidRDefault="002D13D4" w:rsidP="002D13D4">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8129F5">
              <w:rPr>
                <w:rFonts w:cs="Arial"/>
                <w:i/>
                <w:color w:val="FF0000"/>
                <w:lang w:val="it-IT"/>
              </w:rPr>
              <w:t xml:space="preserve"> Euro</w:t>
            </w:r>
          </w:p>
          <w:p w14:paraId="52FF2703" w14:textId="77777777" w:rsidR="002D13D4" w:rsidRPr="008129F5" w:rsidRDefault="002D13D4" w:rsidP="002D13D4">
            <w:pPr>
              <w:keepNext/>
              <w:keepLines/>
              <w:widowControl w:val="0"/>
              <w:spacing w:before="60" w:after="60"/>
              <w:jc w:val="center"/>
              <w:rPr>
                <w:rFonts w:cs="Arial"/>
                <w:i/>
                <w:color w:val="FF0000"/>
                <w:lang w:val="it-IT"/>
              </w:rPr>
            </w:pPr>
            <w:r w:rsidRPr="008129F5">
              <w:rPr>
                <w:rFonts w:cs="Arial"/>
                <w:i/>
                <w:color w:val="FF0000"/>
                <w:lang w:val="it-IT"/>
              </w:rPr>
              <w:t>z. B./ad es.5.145,69</w:t>
            </w:r>
          </w:p>
        </w:tc>
      </w:tr>
      <w:tr w:rsidR="002D13D4" w:rsidRPr="00BB075B" w14:paraId="5E964A9B" w14:textId="77777777" w:rsidTr="00316E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226"/>
        </w:trPr>
        <w:tc>
          <w:tcPr>
            <w:tcW w:w="2233" w:type="dxa"/>
            <w:gridSpan w:val="2"/>
            <w:vMerge/>
            <w:tcBorders>
              <w:left w:val="single" w:sz="4" w:space="0" w:color="auto"/>
              <w:bottom w:val="single" w:sz="4" w:space="0" w:color="auto"/>
              <w:right w:val="single" w:sz="4" w:space="0" w:color="auto"/>
            </w:tcBorders>
            <w:vAlign w:val="center"/>
          </w:tcPr>
          <w:p w14:paraId="0AA48030" w14:textId="77777777" w:rsidR="002D13D4" w:rsidRPr="008129F5" w:rsidRDefault="002D13D4" w:rsidP="002D13D4">
            <w:pPr>
              <w:keepNext/>
              <w:keepLines/>
              <w:widowControl w:val="0"/>
              <w:spacing w:before="60" w:after="60"/>
              <w:jc w:val="center"/>
              <w:rPr>
                <w:rFonts w:cs="Arial"/>
                <w:color w:val="FF0000"/>
                <w:lang w:val="it-IT"/>
              </w:rPr>
            </w:pPr>
          </w:p>
        </w:tc>
        <w:tc>
          <w:tcPr>
            <w:tcW w:w="1240" w:type="dxa"/>
            <w:vMerge/>
            <w:tcBorders>
              <w:left w:val="single" w:sz="4" w:space="0" w:color="auto"/>
              <w:bottom w:val="single" w:sz="4" w:space="0" w:color="auto"/>
              <w:right w:val="single" w:sz="4" w:space="0" w:color="auto"/>
            </w:tcBorders>
            <w:vAlign w:val="center"/>
          </w:tcPr>
          <w:p w14:paraId="63D67865" w14:textId="77777777" w:rsidR="002D13D4" w:rsidRPr="008129F5" w:rsidRDefault="002D13D4" w:rsidP="002D13D4">
            <w:pPr>
              <w:keepNext/>
              <w:keepLines/>
              <w:widowControl w:val="0"/>
              <w:spacing w:before="60" w:after="60"/>
              <w:jc w:val="center"/>
              <w:rPr>
                <w:rFonts w:cs="Arial"/>
                <w:i/>
                <w:color w:val="FF0000"/>
                <w:lang w:val="it-IT"/>
              </w:rPr>
            </w:pPr>
          </w:p>
        </w:tc>
        <w:tc>
          <w:tcPr>
            <w:tcW w:w="2990" w:type="dxa"/>
            <w:gridSpan w:val="3"/>
            <w:tcBorders>
              <w:top w:val="single" w:sz="4" w:space="0" w:color="auto"/>
              <w:left w:val="single" w:sz="4" w:space="0" w:color="auto"/>
              <w:bottom w:val="single" w:sz="4" w:space="0" w:color="auto"/>
              <w:right w:val="single" w:sz="4" w:space="0" w:color="auto"/>
            </w:tcBorders>
            <w:vAlign w:val="center"/>
          </w:tcPr>
          <w:p w14:paraId="35D5950E" w14:textId="77777777" w:rsidR="002D13D4" w:rsidRPr="00AC123E" w:rsidRDefault="002D13D4" w:rsidP="002D13D4">
            <w:pPr>
              <w:keepNext/>
              <w:keepLines/>
              <w:widowControl w:val="0"/>
              <w:spacing w:before="60" w:after="60"/>
              <w:jc w:val="center"/>
              <w:rPr>
                <w:bCs/>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p>
          <w:p w14:paraId="5DC4162C" w14:textId="77777777" w:rsidR="002D13D4" w:rsidRPr="008129F5" w:rsidRDefault="002D13D4" w:rsidP="002D13D4">
            <w:pPr>
              <w:keepNext/>
              <w:keepLines/>
              <w:widowControl w:val="0"/>
              <w:spacing w:before="60" w:after="60"/>
              <w:jc w:val="center"/>
              <w:rPr>
                <w:rFonts w:cs="Arial"/>
                <w:i/>
                <w:color w:val="FF0000"/>
                <w:lang w:val="it-IT"/>
              </w:rPr>
            </w:pPr>
            <w:r w:rsidRPr="008129F5">
              <w:rPr>
                <w:rFonts w:cs="Arial"/>
                <w:i/>
                <w:color w:val="FF0000"/>
                <w:lang w:val="it-IT"/>
              </w:rPr>
              <w:t>z. B./ad es. QbIII.01,02,03,04,05,06</w:t>
            </w:r>
          </w:p>
        </w:tc>
        <w:tc>
          <w:tcPr>
            <w:tcW w:w="1405" w:type="dxa"/>
            <w:tcBorders>
              <w:top w:val="single" w:sz="4" w:space="0" w:color="auto"/>
              <w:left w:val="single" w:sz="4" w:space="0" w:color="auto"/>
              <w:bottom w:val="single" w:sz="4" w:space="0" w:color="auto"/>
              <w:right w:val="single" w:sz="4" w:space="0" w:color="auto"/>
            </w:tcBorders>
            <w:vAlign w:val="center"/>
          </w:tcPr>
          <w:p w14:paraId="469378E4" w14:textId="77777777" w:rsidR="002D13D4" w:rsidRPr="00BB075B" w:rsidRDefault="002D13D4" w:rsidP="002D13D4">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BB075B">
              <w:rPr>
                <w:rFonts w:cs="Arial"/>
                <w:i/>
                <w:color w:val="FF0000"/>
              </w:rPr>
              <w:t xml:space="preserve"> Euro</w:t>
            </w:r>
          </w:p>
          <w:p w14:paraId="229193AE" w14:textId="77777777" w:rsidR="002D13D4" w:rsidRPr="00BB075B" w:rsidRDefault="002D13D4" w:rsidP="002D13D4">
            <w:pPr>
              <w:keepNext/>
              <w:keepLines/>
              <w:widowControl w:val="0"/>
              <w:spacing w:before="60" w:after="60"/>
              <w:jc w:val="center"/>
              <w:rPr>
                <w:rFonts w:cs="Arial"/>
                <w:i/>
                <w:color w:val="FF0000"/>
              </w:rPr>
            </w:pPr>
            <w:r w:rsidRPr="00BB075B">
              <w:rPr>
                <w:rFonts w:cs="Arial"/>
                <w:i/>
                <w:color w:val="FF0000"/>
              </w:rPr>
              <w:t>ad es. 14.224,89</w:t>
            </w:r>
          </w:p>
        </w:tc>
        <w:tc>
          <w:tcPr>
            <w:tcW w:w="1706" w:type="dxa"/>
            <w:tcBorders>
              <w:top w:val="single" w:sz="4" w:space="0" w:color="auto"/>
              <w:left w:val="single" w:sz="4" w:space="0" w:color="auto"/>
              <w:bottom w:val="single" w:sz="4" w:space="0" w:color="auto"/>
              <w:right w:val="single" w:sz="4" w:space="0" w:color="auto"/>
            </w:tcBorders>
            <w:vAlign w:val="center"/>
          </w:tcPr>
          <w:p w14:paraId="45DB2D50" w14:textId="77777777" w:rsidR="002D13D4" w:rsidRPr="00BB075B" w:rsidRDefault="002D13D4" w:rsidP="002D13D4">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BB075B">
              <w:rPr>
                <w:rFonts w:cs="Arial"/>
                <w:i/>
                <w:color w:val="FF0000"/>
              </w:rPr>
              <w:t xml:space="preserve"> Euro</w:t>
            </w:r>
          </w:p>
          <w:p w14:paraId="04662B43" w14:textId="77777777" w:rsidR="002D13D4" w:rsidRPr="00BB075B" w:rsidRDefault="002D13D4" w:rsidP="002D13D4">
            <w:pPr>
              <w:keepNext/>
              <w:keepLines/>
              <w:widowControl w:val="0"/>
              <w:spacing w:before="60" w:after="60"/>
              <w:jc w:val="center"/>
              <w:rPr>
                <w:rFonts w:cs="Arial"/>
                <w:i/>
                <w:color w:val="FF0000"/>
              </w:rPr>
            </w:pPr>
            <w:r w:rsidRPr="00BB075B">
              <w:rPr>
                <w:rFonts w:cs="Arial"/>
                <w:i/>
                <w:color w:val="FF0000"/>
              </w:rPr>
              <w:t>ad es. 3.413,97</w:t>
            </w:r>
          </w:p>
        </w:tc>
      </w:tr>
      <w:tr w:rsidR="002D13D4" w:rsidRPr="00BB075B" w14:paraId="3C665AFE" w14:textId="77777777" w:rsidTr="00316E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c>
          <w:tcPr>
            <w:tcW w:w="2233" w:type="dxa"/>
            <w:gridSpan w:val="2"/>
            <w:vMerge w:val="restart"/>
            <w:tcBorders>
              <w:top w:val="single" w:sz="4" w:space="0" w:color="auto"/>
              <w:left w:val="single" w:sz="4" w:space="0" w:color="auto"/>
              <w:right w:val="single" w:sz="4" w:space="0" w:color="auto"/>
            </w:tcBorders>
            <w:vAlign w:val="center"/>
          </w:tcPr>
          <w:p w14:paraId="46B90F06" w14:textId="77777777" w:rsidR="002D13D4" w:rsidRPr="00AC123E" w:rsidRDefault="002D13D4" w:rsidP="002D13D4">
            <w:pPr>
              <w:keepNext/>
              <w:keepLines/>
              <w:widowControl w:val="0"/>
              <w:spacing w:before="60" w:after="60"/>
              <w:jc w:val="center"/>
              <w:rPr>
                <w:rFonts w:cs="Arial"/>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p>
        </w:tc>
        <w:tc>
          <w:tcPr>
            <w:tcW w:w="1240" w:type="dxa"/>
            <w:vMerge w:val="restart"/>
            <w:tcBorders>
              <w:top w:val="single" w:sz="4" w:space="0" w:color="auto"/>
              <w:left w:val="single" w:sz="4" w:space="0" w:color="auto"/>
              <w:right w:val="single" w:sz="4" w:space="0" w:color="auto"/>
            </w:tcBorders>
            <w:vAlign w:val="center"/>
          </w:tcPr>
          <w:p w14:paraId="4482368A" w14:textId="77777777" w:rsidR="002D13D4" w:rsidRPr="00BB075B" w:rsidRDefault="002D13D4" w:rsidP="002D13D4">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BB075B">
              <w:rPr>
                <w:rFonts w:cs="Arial"/>
                <w:i/>
                <w:color w:val="FF0000"/>
              </w:rPr>
              <w:t xml:space="preserve"> Euro</w:t>
            </w:r>
          </w:p>
        </w:tc>
        <w:tc>
          <w:tcPr>
            <w:tcW w:w="2990" w:type="dxa"/>
            <w:gridSpan w:val="3"/>
            <w:tcBorders>
              <w:top w:val="single" w:sz="4" w:space="0" w:color="auto"/>
              <w:left w:val="single" w:sz="4" w:space="0" w:color="auto"/>
              <w:bottom w:val="single" w:sz="4" w:space="0" w:color="auto"/>
              <w:right w:val="single" w:sz="4" w:space="0" w:color="auto"/>
            </w:tcBorders>
            <w:vAlign w:val="center"/>
          </w:tcPr>
          <w:p w14:paraId="52733269" w14:textId="77777777" w:rsidR="002D13D4" w:rsidRPr="00AC123E" w:rsidRDefault="002D13D4" w:rsidP="002D13D4">
            <w:pPr>
              <w:keepNext/>
              <w:keepLines/>
              <w:widowControl w:val="0"/>
              <w:spacing w:before="60" w:after="60"/>
              <w:jc w:val="center"/>
              <w:rPr>
                <w:rFonts w:cs="Arial"/>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p>
        </w:tc>
        <w:tc>
          <w:tcPr>
            <w:tcW w:w="1405" w:type="dxa"/>
            <w:tcBorders>
              <w:top w:val="single" w:sz="4" w:space="0" w:color="auto"/>
              <w:left w:val="single" w:sz="4" w:space="0" w:color="auto"/>
              <w:bottom w:val="single" w:sz="4" w:space="0" w:color="auto"/>
              <w:right w:val="single" w:sz="4" w:space="0" w:color="auto"/>
            </w:tcBorders>
            <w:vAlign w:val="center"/>
          </w:tcPr>
          <w:p w14:paraId="2861BDAA" w14:textId="77777777" w:rsidR="002D13D4" w:rsidRPr="00BB075B" w:rsidRDefault="002D13D4" w:rsidP="002D13D4">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BB075B">
              <w:rPr>
                <w:rFonts w:cs="Arial"/>
                <w:i/>
                <w:color w:val="FF0000"/>
              </w:rPr>
              <w:t xml:space="preserve"> Euro</w:t>
            </w:r>
          </w:p>
          <w:p w14:paraId="48B5DC3A" w14:textId="77777777" w:rsidR="002D13D4" w:rsidRPr="00BB075B" w:rsidRDefault="002D13D4" w:rsidP="002D13D4">
            <w:pPr>
              <w:keepNext/>
              <w:keepLines/>
              <w:widowControl w:val="0"/>
              <w:spacing w:before="60" w:after="60"/>
              <w:jc w:val="center"/>
              <w:rPr>
                <w:rFonts w:cs="Arial"/>
                <w:i/>
                <w:color w:val="FF0000"/>
              </w:rPr>
            </w:pPr>
          </w:p>
        </w:tc>
        <w:tc>
          <w:tcPr>
            <w:tcW w:w="1706" w:type="dxa"/>
            <w:tcBorders>
              <w:top w:val="single" w:sz="4" w:space="0" w:color="auto"/>
              <w:left w:val="single" w:sz="4" w:space="0" w:color="auto"/>
              <w:bottom w:val="single" w:sz="4" w:space="0" w:color="auto"/>
              <w:right w:val="single" w:sz="4" w:space="0" w:color="auto"/>
            </w:tcBorders>
            <w:vAlign w:val="center"/>
          </w:tcPr>
          <w:p w14:paraId="03CE8320" w14:textId="77777777" w:rsidR="002D13D4" w:rsidRPr="00BB075B" w:rsidRDefault="002D13D4" w:rsidP="002D13D4">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BB075B">
              <w:rPr>
                <w:rFonts w:cs="Arial"/>
                <w:i/>
                <w:color w:val="FF0000"/>
              </w:rPr>
              <w:t xml:space="preserve"> Euro</w:t>
            </w:r>
          </w:p>
          <w:p w14:paraId="2489253D" w14:textId="77777777" w:rsidR="002D13D4" w:rsidRPr="00BB075B" w:rsidRDefault="002D13D4" w:rsidP="002D13D4">
            <w:pPr>
              <w:keepNext/>
              <w:keepLines/>
              <w:widowControl w:val="0"/>
              <w:spacing w:before="60" w:after="60"/>
              <w:jc w:val="center"/>
              <w:rPr>
                <w:rFonts w:cs="Arial"/>
                <w:i/>
                <w:color w:val="FF0000"/>
              </w:rPr>
            </w:pPr>
          </w:p>
        </w:tc>
      </w:tr>
      <w:tr w:rsidR="002D13D4" w:rsidRPr="00BB075B" w14:paraId="0640A726" w14:textId="77777777" w:rsidTr="00316E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c>
          <w:tcPr>
            <w:tcW w:w="2233" w:type="dxa"/>
            <w:gridSpan w:val="2"/>
            <w:vMerge/>
            <w:tcBorders>
              <w:left w:val="single" w:sz="4" w:space="0" w:color="auto"/>
              <w:bottom w:val="single" w:sz="4" w:space="0" w:color="auto"/>
              <w:right w:val="single" w:sz="4" w:space="0" w:color="auto"/>
            </w:tcBorders>
            <w:vAlign w:val="center"/>
          </w:tcPr>
          <w:p w14:paraId="3DBDA734" w14:textId="77777777" w:rsidR="002D13D4" w:rsidRPr="00BB075B" w:rsidRDefault="002D13D4" w:rsidP="002D13D4">
            <w:pPr>
              <w:keepNext/>
              <w:keepLines/>
              <w:widowControl w:val="0"/>
              <w:spacing w:before="60" w:after="60"/>
              <w:jc w:val="center"/>
              <w:rPr>
                <w:rFonts w:cs="Arial"/>
                <w:color w:val="FF0000"/>
              </w:rPr>
            </w:pPr>
          </w:p>
        </w:tc>
        <w:tc>
          <w:tcPr>
            <w:tcW w:w="1240" w:type="dxa"/>
            <w:vMerge/>
            <w:tcBorders>
              <w:left w:val="single" w:sz="4" w:space="0" w:color="auto"/>
              <w:bottom w:val="single" w:sz="4" w:space="0" w:color="auto"/>
              <w:right w:val="single" w:sz="4" w:space="0" w:color="auto"/>
            </w:tcBorders>
            <w:vAlign w:val="center"/>
          </w:tcPr>
          <w:p w14:paraId="2FC44311" w14:textId="77777777" w:rsidR="002D13D4" w:rsidRPr="00BB075B" w:rsidRDefault="002D13D4" w:rsidP="002D13D4">
            <w:pPr>
              <w:keepNext/>
              <w:keepLines/>
              <w:widowControl w:val="0"/>
              <w:spacing w:before="60" w:after="60"/>
              <w:jc w:val="center"/>
              <w:rPr>
                <w:rFonts w:cs="Arial"/>
                <w:i/>
                <w:color w:val="FF0000"/>
              </w:rPr>
            </w:pPr>
          </w:p>
        </w:tc>
        <w:tc>
          <w:tcPr>
            <w:tcW w:w="2990" w:type="dxa"/>
            <w:gridSpan w:val="3"/>
            <w:tcBorders>
              <w:top w:val="single" w:sz="4" w:space="0" w:color="auto"/>
              <w:left w:val="single" w:sz="4" w:space="0" w:color="auto"/>
              <w:bottom w:val="single" w:sz="4" w:space="0" w:color="auto"/>
              <w:right w:val="single" w:sz="4" w:space="0" w:color="auto"/>
            </w:tcBorders>
            <w:vAlign w:val="center"/>
          </w:tcPr>
          <w:p w14:paraId="174DC077" w14:textId="77777777" w:rsidR="002D13D4" w:rsidRPr="00AC123E" w:rsidRDefault="002D13D4" w:rsidP="002D13D4">
            <w:pPr>
              <w:keepNext/>
              <w:keepLines/>
              <w:widowControl w:val="0"/>
              <w:spacing w:before="60" w:after="60"/>
              <w:jc w:val="center"/>
              <w:rPr>
                <w:rFonts w:cs="Arial"/>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p>
        </w:tc>
        <w:tc>
          <w:tcPr>
            <w:tcW w:w="1405" w:type="dxa"/>
            <w:tcBorders>
              <w:top w:val="single" w:sz="4" w:space="0" w:color="auto"/>
              <w:left w:val="single" w:sz="4" w:space="0" w:color="auto"/>
              <w:bottom w:val="single" w:sz="4" w:space="0" w:color="auto"/>
              <w:right w:val="single" w:sz="4" w:space="0" w:color="auto"/>
            </w:tcBorders>
            <w:vAlign w:val="center"/>
          </w:tcPr>
          <w:p w14:paraId="1CDD4E2E" w14:textId="77777777" w:rsidR="002D13D4" w:rsidRPr="00BB075B" w:rsidRDefault="002D13D4" w:rsidP="002D13D4">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BB075B">
              <w:rPr>
                <w:rFonts w:cs="Arial"/>
                <w:i/>
                <w:color w:val="FF0000"/>
              </w:rPr>
              <w:t xml:space="preserve"> Euro</w:t>
            </w:r>
          </w:p>
          <w:p w14:paraId="710CEFFB" w14:textId="77777777" w:rsidR="002D13D4" w:rsidRPr="00BB075B" w:rsidRDefault="002D13D4" w:rsidP="002D13D4">
            <w:pPr>
              <w:keepNext/>
              <w:keepLines/>
              <w:widowControl w:val="0"/>
              <w:spacing w:before="60" w:after="60"/>
              <w:jc w:val="center"/>
              <w:rPr>
                <w:rFonts w:cs="Arial"/>
                <w:i/>
                <w:color w:val="FF0000"/>
              </w:rPr>
            </w:pPr>
          </w:p>
        </w:tc>
        <w:tc>
          <w:tcPr>
            <w:tcW w:w="1706" w:type="dxa"/>
            <w:tcBorders>
              <w:top w:val="single" w:sz="4" w:space="0" w:color="auto"/>
              <w:left w:val="single" w:sz="4" w:space="0" w:color="auto"/>
              <w:bottom w:val="single" w:sz="4" w:space="0" w:color="auto"/>
              <w:right w:val="single" w:sz="4" w:space="0" w:color="auto"/>
            </w:tcBorders>
            <w:vAlign w:val="center"/>
          </w:tcPr>
          <w:p w14:paraId="185F7602" w14:textId="77777777" w:rsidR="002D13D4" w:rsidRPr="00BB075B" w:rsidRDefault="002D13D4" w:rsidP="002D13D4">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Pr>
                <w:bCs/>
                <w:color w:val="FF0000"/>
              </w:rPr>
              <w:t xml:space="preserve"> </w:t>
            </w:r>
            <w:r w:rsidRPr="00BB075B">
              <w:rPr>
                <w:rFonts w:cs="Arial"/>
                <w:i/>
                <w:color w:val="FF0000"/>
              </w:rPr>
              <w:t>Euro</w:t>
            </w:r>
          </w:p>
          <w:p w14:paraId="213EEE17" w14:textId="77777777" w:rsidR="002D13D4" w:rsidRPr="00BB075B" w:rsidRDefault="002D13D4" w:rsidP="002D13D4">
            <w:pPr>
              <w:keepNext/>
              <w:keepLines/>
              <w:widowControl w:val="0"/>
              <w:spacing w:before="60" w:after="60"/>
              <w:jc w:val="center"/>
              <w:rPr>
                <w:rFonts w:cs="Arial"/>
                <w:i/>
                <w:color w:val="FF0000"/>
              </w:rPr>
            </w:pPr>
          </w:p>
        </w:tc>
      </w:tr>
      <w:tr w:rsidR="002D13D4" w:rsidRPr="00330257" w14:paraId="11A5A773" w14:textId="77777777" w:rsidTr="00316E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226"/>
        </w:trPr>
        <w:tc>
          <w:tcPr>
            <w:tcW w:w="6463" w:type="dxa"/>
            <w:gridSpan w:val="6"/>
            <w:tcBorders>
              <w:top w:val="single" w:sz="4" w:space="0" w:color="auto"/>
              <w:left w:val="single" w:sz="4" w:space="0" w:color="auto"/>
              <w:bottom w:val="single" w:sz="4" w:space="0" w:color="auto"/>
              <w:right w:val="single" w:sz="4" w:space="0" w:color="auto"/>
            </w:tcBorders>
            <w:vAlign w:val="center"/>
          </w:tcPr>
          <w:p w14:paraId="79591885" w14:textId="77777777" w:rsidR="002D13D4" w:rsidRPr="00BB075B" w:rsidRDefault="002D13D4" w:rsidP="002D13D4">
            <w:pPr>
              <w:keepNext/>
              <w:keepLines/>
              <w:widowControl w:val="0"/>
              <w:jc w:val="center"/>
              <w:rPr>
                <w:rFonts w:cs="Arial"/>
                <w:b/>
                <w:color w:val="FF0000"/>
              </w:rPr>
            </w:pPr>
            <w:r w:rsidRPr="00BB075B">
              <w:rPr>
                <w:rFonts w:cs="Arial"/>
                <w:b/>
                <w:color w:val="FF0000"/>
              </w:rPr>
              <w:t>Summe / Somma</w:t>
            </w:r>
          </w:p>
        </w:tc>
        <w:tc>
          <w:tcPr>
            <w:tcW w:w="1405" w:type="dxa"/>
            <w:tcBorders>
              <w:top w:val="single" w:sz="4" w:space="0" w:color="auto"/>
              <w:left w:val="single" w:sz="4" w:space="0" w:color="auto"/>
              <w:bottom w:val="single" w:sz="4" w:space="0" w:color="auto"/>
              <w:right w:val="single" w:sz="4" w:space="0" w:color="auto"/>
            </w:tcBorders>
            <w:vAlign w:val="center"/>
          </w:tcPr>
          <w:p w14:paraId="6A0E9D9A" w14:textId="77777777" w:rsidR="002D13D4" w:rsidRPr="008129F5" w:rsidRDefault="002D13D4" w:rsidP="002D13D4">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8129F5">
              <w:rPr>
                <w:rFonts w:cs="Arial"/>
                <w:i/>
                <w:color w:val="FF0000"/>
                <w:lang w:val="it-IT"/>
              </w:rPr>
              <w:t xml:space="preserve"> Euro</w:t>
            </w:r>
          </w:p>
          <w:p w14:paraId="4DC0FD61" w14:textId="77777777" w:rsidR="002D13D4" w:rsidRPr="008129F5" w:rsidRDefault="002D13D4" w:rsidP="002D13D4">
            <w:pPr>
              <w:keepNext/>
              <w:keepLines/>
              <w:widowControl w:val="0"/>
              <w:jc w:val="center"/>
              <w:rPr>
                <w:rFonts w:cs="Arial"/>
                <w:b/>
                <w:i/>
                <w:color w:val="FF0000"/>
                <w:lang w:val="it-IT"/>
              </w:rPr>
            </w:pPr>
            <w:r w:rsidRPr="008129F5">
              <w:rPr>
                <w:rFonts w:cs="Arial"/>
                <w:i/>
                <w:color w:val="FF0000"/>
                <w:lang w:val="it-IT"/>
              </w:rPr>
              <w:t>z. B./ad es. 35.665,28</w:t>
            </w:r>
          </w:p>
        </w:tc>
        <w:tc>
          <w:tcPr>
            <w:tcW w:w="1706" w:type="dxa"/>
            <w:tcBorders>
              <w:top w:val="single" w:sz="4" w:space="0" w:color="auto"/>
              <w:left w:val="single" w:sz="4" w:space="0" w:color="auto"/>
              <w:bottom w:val="single" w:sz="4" w:space="0" w:color="auto"/>
              <w:right w:val="single" w:sz="4" w:space="0" w:color="auto"/>
            </w:tcBorders>
          </w:tcPr>
          <w:p w14:paraId="7FC5434F" w14:textId="77777777" w:rsidR="002D13D4" w:rsidRPr="008129F5" w:rsidRDefault="002D13D4" w:rsidP="002D13D4">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8129F5">
              <w:rPr>
                <w:rFonts w:cs="Arial"/>
                <w:i/>
                <w:color w:val="FF0000"/>
                <w:lang w:val="it-IT"/>
              </w:rPr>
              <w:t xml:space="preserve"> Euro</w:t>
            </w:r>
          </w:p>
          <w:p w14:paraId="4DB41C11" w14:textId="77777777" w:rsidR="002D13D4" w:rsidRPr="008129F5" w:rsidRDefault="002D13D4" w:rsidP="002D13D4">
            <w:pPr>
              <w:keepNext/>
              <w:keepLines/>
              <w:widowControl w:val="0"/>
              <w:jc w:val="center"/>
              <w:rPr>
                <w:rFonts w:cs="Arial"/>
                <w:i/>
                <w:color w:val="FF0000"/>
                <w:lang w:val="it-IT"/>
              </w:rPr>
            </w:pPr>
            <w:r w:rsidRPr="008129F5">
              <w:rPr>
                <w:rFonts w:cs="Arial"/>
                <w:i/>
                <w:color w:val="FF0000"/>
                <w:lang w:val="it-IT"/>
              </w:rPr>
              <w:t>z. B./ad es. 8.559,67</w:t>
            </w:r>
          </w:p>
        </w:tc>
      </w:tr>
      <w:tr w:rsidR="002D13D4" w:rsidRPr="00330257" w14:paraId="6FD5D1F2" w14:textId="77777777" w:rsidTr="00316E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226"/>
        </w:trPr>
        <w:tc>
          <w:tcPr>
            <w:tcW w:w="6463" w:type="dxa"/>
            <w:gridSpan w:val="6"/>
            <w:tcBorders>
              <w:top w:val="single" w:sz="4" w:space="0" w:color="auto"/>
              <w:left w:val="single" w:sz="4" w:space="0" w:color="auto"/>
              <w:bottom w:val="single" w:sz="4" w:space="0" w:color="auto"/>
              <w:right w:val="single" w:sz="4" w:space="0" w:color="auto"/>
            </w:tcBorders>
          </w:tcPr>
          <w:p w14:paraId="1B159024" w14:textId="77777777" w:rsidR="002D13D4" w:rsidRDefault="002D13D4" w:rsidP="002D13D4">
            <w:pPr>
              <w:keepNext/>
              <w:keepLines/>
              <w:widowControl w:val="0"/>
              <w:spacing w:before="60" w:after="60"/>
              <w:jc w:val="center"/>
              <w:rPr>
                <w:rFonts w:cs="Arial"/>
                <w:b/>
                <w:color w:val="FF0000"/>
                <w:lang w:val="de-DE"/>
              </w:rPr>
            </w:pPr>
            <w:r w:rsidRPr="00BB075B">
              <w:rPr>
                <w:rFonts w:cs="Arial"/>
                <w:b/>
                <w:color w:val="FF0000"/>
                <w:lang w:val="de-DE"/>
              </w:rPr>
              <w:t>Gesamtbetrag einschließlich Spesen und Aufwendungen</w:t>
            </w:r>
            <w:r w:rsidRPr="008129F5">
              <w:rPr>
                <w:rFonts w:cs="Arial"/>
                <w:b/>
                <w:color w:val="FF0000"/>
                <w:lang w:val="de-DE"/>
              </w:rPr>
              <w:t xml:space="preserve"> </w:t>
            </w:r>
          </w:p>
          <w:p w14:paraId="254772BF" w14:textId="77777777" w:rsidR="002D13D4" w:rsidRPr="00D34CA1" w:rsidRDefault="002D13D4" w:rsidP="002D13D4">
            <w:pPr>
              <w:keepNext/>
              <w:keepLines/>
              <w:widowControl w:val="0"/>
              <w:spacing w:before="60" w:after="60"/>
              <w:jc w:val="center"/>
              <w:rPr>
                <w:rFonts w:cs="Arial"/>
                <w:b/>
                <w:color w:val="FF0000"/>
                <w:lang w:val="de-DE"/>
              </w:rPr>
            </w:pPr>
            <w:r w:rsidRPr="00D34CA1">
              <w:rPr>
                <w:rFonts w:cs="Arial"/>
                <w:b/>
                <w:color w:val="FF0000"/>
                <w:lang w:val="de-DE"/>
              </w:rPr>
              <w:t>Totale comprensivo di spese e oneri</w:t>
            </w:r>
          </w:p>
        </w:tc>
        <w:tc>
          <w:tcPr>
            <w:tcW w:w="3111" w:type="dxa"/>
            <w:gridSpan w:val="2"/>
            <w:tcBorders>
              <w:top w:val="single" w:sz="4" w:space="0" w:color="auto"/>
              <w:left w:val="single" w:sz="4" w:space="0" w:color="auto"/>
              <w:bottom w:val="single" w:sz="4" w:space="0" w:color="auto"/>
              <w:right w:val="single" w:sz="4" w:space="0" w:color="auto"/>
            </w:tcBorders>
            <w:vAlign w:val="center"/>
          </w:tcPr>
          <w:p w14:paraId="4109CFAB" w14:textId="77777777" w:rsidR="002D13D4" w:rsidRPr="008129F5" w:rsidRDefault="002D13D4" w:rsidP="002D13D4">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8129F5">
              <w:rPr>
                <w:rFonts w:cs="Arial"/>
                <w:i/>
                <w:color w:val="FF0000"/>
                <w:lang w:val="it-IT"/>
              </w:rPr>
              <w:t xml:space="preserve"> Euro</w:t>
            </w:r>
          </w:p>
          <w:p w14:paraId="3070BB7F" w14:textId="77777777" w:rsidR="002D13D4" w:rsidRPr="008129F5" w:rsidRDefault="002D13D4" w:rsidP="002D13D4">
            <w:pPr>
              <w:keepNext/>
              <w:keepLines/>
              <w:widowControl w:val="0"/>
              <w:jc w:val="center"/>
              <w:rPr>
                <w:rFonts w:cs="Arial"/>
                <w:i/>
                <w:color w:val="FF0000"/>
                <w:lang w:val="it-IT"/>
              </w:rPr>
            </w:pPr>
            <w:r w:rsidRPr="008129F5">
              <w:rPr>
                <w:rFonts w:cs="Arial"/>
                <w:i/>
                <w:color w:val="FF0000"/>
                <w:lang w:val="it-IT"/>
              </w:rPr>
              <w:t>z. B./ad es. 44.224,95</w:t>
            </w:r>
          </w:p>
        </w:tc>
      </w:tr>
    </w:tbl>
    <w:p w14:paraId="78E436CF" w14:textId="77777777" w:rsidR="00AC123E" w:rsidRPr="008129F5" w:rsidRDefault="00AC123E">
      <w:pPr>
        <w:rPr>
          <w:lang w:val="it-IT"/>
        </w:rPr>
      </w:pPr>
    </w:p>
    <w:tbl>
      <w:tblPr>
        <w:tblW w:w="9513" w:type="dxa"/>
        <w:tblInd w:w="-10" w:type="dxa"/>
        <w:tblLayout w:type="fixed"/>
        <w:tblCellMar>
          <w:left w:w="0" w:type="dxa"/>
          <w:right w:w="0" w:type="dxa"/>
        </w:tblCellMar>
        <w:tblLook w:val="0000" w:firstRow="0" w:lastRow="0" w:firstColumn="0" w:lastColumn="0" w:noHBand="0" w:noVBand="0"/>
      </w:tblPr>
      <w:tblGrid>
        <w:gridCol w:w="6"/>
        <w:gridCol w:w="4397"/>
        <w:gridCol w:w="852"/>
        <w:gridCol w:w="4258"/>
      </w:tblGrid>
      <w:tr w:rsidR="0032359D" w:rsidRPr="00330257" w14:paraId="5C2B672D" w14:textId="77777777" w:rsidTr="00CA52FE">
        <w:tc>
          <w:tcPr>
            <w:tcW w:w="4403" w:type="dxa"/>
            <w:gridSpan w:val="2"/>
          </w:tcPr>
          <w:p w14:paraId="661793D0" w14:textId="793F09C4" w:rsidR="0032359D" w:rsidRPr="00195FAB" w:rsidRDefault="0032359D" w:rsidP="0032359D">
            <w:pPr>
              <w:pStyle w:val="Textblock-1"/>
              <w:suppressAutoHyphens w:val="0"/>
              <w:ind w:left="0"/>
              <w:rPr>
                <w:rFonts w:cs="Arial"/>
                <w:sz w:val="20"/>
                <w:lang w:eastAsia="de-DE"/>
              </w:rPr>
            </w:pPr>
            <w:r w:rsidRPr="003A5AEF">
              <w:rPr>
                <w:rFonts w:cs="Arial"/>
                <w:b/>
                <w:sz w:val="20"/>
              </w:rPr>
              <w:t>Der geschätzte Betrag</w:t>
            </w:r>
            <w:r w:rsidRPr="003A5AEF">
              <w:rPr>
                <w:rFonts w:cs="Arial"/>
                <w:sz w:val="20"/>
              </w:rPr>
              <w:t xml:space="preserve"> des Auftrags beträgt für die Zwecke laut Art. 35 Abs. 4 des </w:t>
            </w:r>
            <w:proofErr w:type="spellStart"/>
            <w:r w:rsidR="00C02175" w:rsidRPr="00C02175">
              <w:rPr>
                <w:rFonts w:cs="Arial"/>
                <w:sz w:val="20"/>
              </w:rPr>
              <w:t>GvD</w:t>
            </w:r>
            <w:proofErr w:type="spellEnd"/>
            <w:r w:rsidR="00C02175" w:rsidRPr="00C02175">
              <w:rPr>
                <w:rFonts w:cs="Arial"/>
                <w:sz w:val="20"/>
              </w:rPr>
              <w:t xml:space="preserve"> Nr. 50/2016</w:t>
            </w:r>
            <w:r w:rsidRPr="003A5AEF">
              <w:rPr>
                <w:rFonts w:cs="Arial"/>
                <w:sz w:val="20"/>
              </w:rPr>
              <w:t xml:space="preserve">, einschließlich Vorsorge- und Fürsorgebeiträge, </w:t>
            </w:r>
            <w:r w:rsidRPr="003A5AEF">
              <w:rPr>
                <w:rFonts w:cs="Arial"/>
                <w:sz w:val="20"/>
                <w:lang w:eastAsia="de-DE"/>
              </w:rPr>
              <w:fldChar w:fldCharType="begin">
                <w:ffData>
                  <w:name w:val="Testo172"/>
                  <w:enabled/>
                  <w:calcOnExit w:val="0"/>
                  <w:textInput/>
                </w:ffData>
              </w:fldChar>
            </w:r>
            <w:r w:rsidRPr="003A5AEF">
              <w:rPr>
                <w:rFonts w:cs="Arial"/>
                <w:sz w:val="20"/>
                <w:lang w:eastAsia="de-DE"/>
              </w:rPr>
              <w:instrText xml:space="preserve"> FORMTEXT </w:instrText>
            </w:r>
            <w:r w:rsidRPr="003A5AEF">
              <w:rPr>
                <w:rFonts w:cs="Arial"/>
                <w:sz w:val="20"/>
                <w:lang w:eastAsia="de-DE"/>
              </w:rPr>
            </w:r>
            <w:r w:rsidRPr="003A5AEF">
              <w:rPr>
                <w:rFonts w:cs="Arial"/>
                <w:sz w:val="20"/>
                <w:lang w:eastAsia="de-DE"/>
              </w:rPr>
              <w:fldChar w:fldCharType="separate"/>
            </w:r>
            <w:r w:rsidRPr="003A5AEF">
              <w:rPr>
                <w:rFonts w:cs="Arial"/>
                <w:sz w:val="20"/>
                <w:lang w:eastAsia="de-DE"/>
              </w:rPr>
              <w:t> </w:t>
            </w:r>
            <w:r w:rsidRPr="003A5AEF">
              <w:rPr>
                <w:rFonts w:cs="Arial"/>
                <w:sz w:val="20"/>
                <w:lang w:eastAsia="de-DE"/>
              </w:rPr>
              <w:t> </w:t>
            </w:r>
            <w:r w:rsidRPr="003A5AEF">
              <w:rPr>
                <w:rFonts w:cs="Arial"/>
                <w:sz w:val="20"/>
                <w:lang w:eastAsia="de-DE"/>
              </w:rPr>
              <w:t> </w:t>
            </w:r>
            <w:r w:rsidRPr="003A5AEF">
              <w:rPr>
                <w:rFonts w:cs="Arial"/>
                <w:sz w:val="20"/>
                <w:lang w:eastAsia="de-DE"/>
              </w:rPr>
              <w:t> </w:t>
            </w:r>
            <w:r w:rsidRPr="003A5AEF">
              <w:rPr>
                <w:rFonts w:cs="Arial"/>
                <w:sz w:val="20"/>
                <w:lang w:eastAsia="de-DE"/>
              </w:rPr>
              <w:t> </w:t>
            </w:r>
            <w:r w:rsidRPr="003A5AEF">
              <w:rPr>
                <w:rFonts w:cs="Arial"/>
                <w:sz w:val="20"/>
                <w:lang w:eastAsia="de-DE"/>
              </w:rPr>
              <w:fldChar w:fldCharType="end"/>
            </w:r>
            <w:r w:rsidRPr="003A5AEF">
              <w:rPr>
                <w:rFonts w:cs="Arial"/>
                <w:sz w:val="20"/>
                <w:lang w:eastAsia="de-DE"/>
              </w:rPr>
              <w:t xml:space="preserve"> Euro ohne MwSt</w:t>
            </w:r>
            <w:r>
              <w:rPr>
                <w:rFonts w:cs="Arial"/>
                <w:sz w:val="20"/>
                <w:lang w:eastAsia="de-DE"/>
              </w:rPr>
              <w:t>..</w:t>
            </w:r>
          </w:p>
          <w:p w14:paraId="318E9311" w14:textId="77777777" w:rsidR="0032359D" w:rsidRPr="00E76320" w:rsidRDefault="0032359D" w:rsidP="0032359D">
            <w:pPr>
              <w:pStyle w:val="Textblock-1"/>
              <w:suppressAutoHyphens w:val="0"/>
              <w:ind w:left="0"/>
              <w:rPr>
                <w:rFonts w:cs="Arial"/>
                <w:color w:val="FF0000"/>
                <w:sz w:val="20"/>
                <w:lang w:eastAsia="de-DE"/>
              </w:rPr>
            </w:pPr>
          </w:p>
          <w:p w14:paraId="45ACBA5C" w14:textId="77777777" w:rsidR="0032359D" w:rsidRPr="0032359D" w:rsidRDefault="008C593A" w:rsidP="0032359D">
            <w:pPr>
              <w:pStyle w:val="Textblock-1"/>
              <w:suppressAutoHyphens w:val="0"/>
              <w:ind w:left="0"/>
              <w:contextualSpacing/>
              <w:rPr>
                <w:rFonts w:cs="Arial"/>
                <w:i/>
                <w:color w:val="FF0000"/>
                <w:sz w:val="20"/>
                <w:lang w:eastAsia="de-DE"/>
              </w:rPr>
            </w:pPr>
            <w:r>
              <w:rPr>
                <w:rFonts w:cs="Arial"/>
                <w:i/>
                <w:color w:val="FF0000"/>
                <w:sz w:val="20"/>
                <w:highlight w:val="green"/>
                <w:lang w:eastAsia="de-DE"/>
              </w:rPr>
              <w:t>NB</w:t>
            </w:r>
            <w:r w:rsidRPr="00487D15">
              <w:rPr>
                <w:rFonts w:cs="Arial"/>
                <w:i/>
                <w:color w:val="FF0000"/>
                <w:sz w:val="20"/>
                <w:highlight w:val="green"/>
                <w:lang w:eastAsia="de-DE"/>
              </w:rPr>
              <w:t xml:space="preserve">: </w:t>
            </w:r>
            <w:r>
              <w:rPr>
                <w:rFonts w:cs="Arial"/>
                <w:i/>
                <w:color w:val="FF0000"/>
                <w:sz w:val="20"/>
                <w:highlight w:val="green"/>
                <w:lang w:eastAsia="de-DE"/>
              </w:rPr>
              <w:t>D</w:t>
            </w:r>
            <w:r w:rsidRPr="00487D15">
              <w:rPr>
                <w:rFonts w:cs="Arial"/>
                <w:i/>
                <w:color w:val="FF0000"/>
                <w:sz w:val="20"/>
                <w:highlight w:val="green"/>
                <w:lang w:eastAsia="de-DE"/>
              </w:rPr>
              <w:t xml:space="preserve">ie Vergabestelle </w:t>
            </w:r>
            <w:r>
              <w:rPr>
                <w:rFonts w:cs="Arial"/>
                <w:i/>
                <w:color w:val="FF0000"/>
                <w:sz w:val="20"/>
                <w:highlight w:val="green"/>
                <w:lang w:eastAsia="de-DE"/>
              </w:rPr>
              <w:t xml:space="preserve">muss </w:t>
            </w:r>
            <w:r w:rsidRPr="00487D15">
              <w:rPr>
                <w:rFonts w:cs="Arial"/>
                <w:i/>
                <w:color w:val="FF0000"/>
                <w:sz w:val="20"/>
                <w:highlight w:val="green"/>
                <w:lang w:eastAsia="de-DE"/>
              </w:rPr>
              <w:t xml:space="preserve">bei der Berechnung des geschätzten </w:t>
            </w:r>
            <w:r>
              <w:rPr>
                <w:rFonts w:cs="Arial"/>
                <w:i/>
                <w:color w:val="FF0000"/>
                <w:sz w:val="20"/>
                <w:highlight w:val="green"/>
                <w:lang w:eastAsia="de-DE"/>
              </w:rPr>
              <w:t>Auftragsb</w:t>
            </w:r>
            <w:r w:rsidRPr="00487D15">
              <w:rPr>
                <w:rFonts w:cs="Arial"/>
                <w:i/>
                <w:color w:val="FF0000"/>
                <w:sz w:val="20"/>
                <w:highlight w:val="green"/>
                <w:lang w:eastAsia="de-DE"/>
              </w:rPr>
              <w:t xml:space="preserve">etrags </w:t>
            </w:r>
            <w:r>
              <w:rPr>
                <w:rFonts w:cs="Arial"/>
                <w:i/>
                <w:color w:val="FF0000"/>
                <w:sz w:val="20"/>
                <w:highlight w:val="green"/>
                <w:lang w:eastAsia="de-DE"/>
              </w:rPr>
              <w:t>gemäß</w:t>
            </w:r>
            <w:r w:rsidRPr="00487D15">
              <w:rPr>
                <w:rFonts w:cs="Arial"/>
                <w:i/>
                <w:color w:val="FF0000"/>
                <w:sz w:val="20"/>
                <w:highlight w:val="green"/>
                <w:lang w:eastAsia="de-DE"/>
              </w:rPr>
              <w:t xml:space="preserve"> Art. 35 Abs. 4 </w:t>
            </w:r>
            <w:proofErr w:type="spellStart"/>
            <w:r>
              <w:rPr>
                <w:rFonts w:cs="Arial"/>
                <w:i/>
                <w:color w:val="FF0000"/>
                <w:sz w:val="20"/>
                <w:highlight w:val="green"/>
                <w:lang w:eastAsia="de-DE"/>
              </w:rPr>
              <w:t>GvD</w:t>
            </w:r>
            <w:proofErr w:type="spellEnd"/>
            <w:r>
              <w:rPr>
                <w:rFonts w:cs="Arial"/>
                <w:i/>
                <w:color w:val="FF0000"/>
                <w:sz w:val="20"/>
                <w:highlight w:val="green"/>
                <w:lang w:eastAsia="de-DE"/>
              </w:rPr>
              <w:t xml:space="preserve"> Nr. 50/2016</w:t>
            </w:r>
            <w:r w:rsidRPr="00487D15">
              <w:rPr>
                <w:rFonts w:cs="Arial"/>
                <w:i/>
                <w:color w:val="FF0000"/>
                <w:sz w:val="20"/>
                <w:highlight w:val="green"/>
                <w:lang w:eastAsia="de-DE"/>
              </w:rPr>
              <w:t xml:space="preserve"> zusätzlich zu allen Dienstleistungen auch die </w:t>
            </w:r>
            <w:r w:rsidRPr="00245AF6">
              <w:rPr>
                <w:rFonts w:cs="Arial"/>
                <w:i/>
                <w:color w:val="FF0000"/>
                <w:sz w:val="20"/>
                <w:highlight w:val="green"/>
                <w:lang w:eastAsia="de-DE"/>
              </w:rPr>
              <w:t>Vorsorge- und Fürsorgebeiträge berücksichtigen; im Ausschreibungsbetrag hingegen sind letztere nicht enthalten</w:t>
            </w:r>
            <w:r>
              <w:rPr>
                <w:rFonts w:cs="Arial"/>
                <w:i/>
                <w:color w:val="FF0000"/>
                <w:sz w:val="20"/>
                <w:lang w:eastAsia="de-DE"/>
              </w:rPr>
              <w:t>.</w:t>
            </w:r>
          </w:p>
        </w:tc>
        <w:tc>
          <w:tcPr>
            <w:tcW w:w="852" w:type="dxa"/>
          </w:tcPr>
          <w:p w14:paraId="0E762455" w14:textId="77777777" w:rsidR="0032359D" w:rsidRPr="008129F5" w:rsidRDefault="0032359D" w:rsidP="0032359D">
            <w:pPr>
              <w:widowControl w:val="0"/>
              <w:spacing w:line="240" w:lineRule="exact"/>
              <w:ind w:right="-180"/>
              <w:jc w:val="both"/>
              <w:rPr>
                <w:rFonts w:cs="Arial"/>
                <w:lang w:val="de-DE"/>
              </w:rPr>
            </w:pPr>
          </w:p>
        </w:tc>
        <w:tc>
          <w:tcPr>
            <w:tcW w:w="4258" w:type="dxa"/>
          </w:tcPr>
          <w:p w14:paraId="655C7A3D" w14:textId="77777777" w:rsidR="0032359D" w:rsidRPr="008129F5" w:rsidRDefault="0032359D" w:rsidP="0032359D">
            <w:pPr>
              <w:widowControl w:val="0"/>
              <w:jc w:val="both"/>
              <w:rPr>
                <w:rFonts w:cs="Arial"/>
                <w:szCs w:val="24"/>
                <w:lang w:val="it-IT"/>
              </w:rPr>
            </w:pPr>
            <w:r w:rsidRPr="008129F5">
              <w:rPr>
                <w:rFonts w:cs="Arial"/>
                <w:b/>
                <w:lang w:val="it-IT"/>
              </w:rPr>
              <w:t>Il valore stimato dell’appalto</w:t>
            </w:r>
            <w:r w:rsidRPr="008129F5">
              <w:rPr>
                <w:rFonts w:cs="Arial"/>
                <w:lang w:val="it-IT"/>
              </w:rPr>
              <w:t xml:space="preserve"> ai fini dell’art. 35, comma 4 del </w:t>
            </w:r>
            <w:r w:rsidR="00F0276C">
              <w:rPr>
                <w:rFonts w:cs="Arial"/>
                <w:lang w:val="it-IT"/>
              </w:rPr>
              <w:t>D.LGS</w:t>
            </w:r>
            <w:r w:rsidR="005046E9">
              <w:rPr>
                <w:rFonts w:cs="Arial"/>
                <w:lang w:val="it-IT"/>
              </w:rPr>
              <w:t>. 50/2016</w:t>
            </w:r>
            <w:r w:rsidRPr="008129F5">
              <w:rPr>
                <w:rFonts w:cs="Arial"/>
                <w:lang w:val="it-IT"/>
              </w:rPr>
              <w:t xml:space="preserve">, comprensivo degli oneri previdenziali ed assistenziali, è pari ad </w:t>
            </w:r>
            <w:r w:rsidRPr="00350957">
              <w:rPr>
                <w:rFonts w:cs="Arial"/>
                <w:lang w:eastAsia="de-DE"/>
              </w:rPr>
              <w:fldChar w:fldCharType="begin">
                <w:ffData>
                  <w:name w:val="Testo172"/>
                  <w:enabled/>
                  <w:calcOnExit w:val="0"/>
                  <w:textInput/>
                </w:ffData>
              </w:fldChar>
            </w:r>
            <w:r w:rsidRPr="008129F5">
              <w:rPr>
                <w:rFonts w:cs="Arial"/>
                <w:lang w:val="it-IT" w:eastAsia="de-DE"/>
              </w:rPr>
              <w:instrText xml:space="preserve"> FORMTEXT </w:instrText>
            </w:r>
            <w:r w:rsidRPr="00350957">
              <w:rPr>
                <w:rFonts w:cs="Arial"/>
                <w:lang w:eastAsia="de-DE"/>
              </w:rPr>
            </w:r>
            <w:r w:rsidRPr="00350957">
              <w:rPr>
                <w:rFonts w:cs="Arial"/>
                <w:lang w:eastAsia="de-DE"/>
              </w:rPr>
              <w:fldChar w:fldCharType="separate"/>
            </w:r>
            <w:r w:rsidRPr="00350957">
              <w:rPr>
                <w:rFonts w:cs="Arial"/>
                <w:lang w:eastAsia="de-DE"/>
              </w:rPr>
              <w:t> </w:t>
            </w:r>
            <w:r w:rsidRPr="00350957">
              <w:rPr>
                <w:rFonts w:cs="Arial"/>
                <w:lang w:eastAsia="de-DE"/>
              </w:rPr>
              <w:t> </w:t>
            </w:r>
            <w:r w:rsidRPr="00350957">
              <w:rPr>
                <w:rFonts w:cs="Arial"/>
                <w:lang w:eastAsia="de-DE"/>
              </w:rPr>
              <w:t> </w:t>
            </w:r>
            <w:r w:rsidRPr="00350957">
              <w:rPr>
                <w:rFonts w:cs="Arial"/>
                <w:lang w:eastAsia="de-DE"/>
              </w:rPr>
              <w:t> </w:t>
            </w:r>
            <w:r w:rsidRPr="00350957">
              <w:rPr>
                <w:rFonts w:cs="Arial"/>
                <w:lang w:eastAsia="de-DE"/>
              </w:rPr>
              <w:t> </w:t>
            </w:r>
            <w:r w:rsidRPr="00350957">
              <w:rPr>
                <w:rFonts w:cs="Arial"/>
                <w:lang w:eastAsia="de-DE"/>
              </w:rPr>
              <w:fldChar w:fldCharType="end"/>
            </w:r>
            <w:r w:rsidRPr="008129F5">
              <w:rPr>
                <w:rFonts w:cs="Arial"/>
                <w:lang w:val="it-IT" w:eastAsia="de-DE"/>
              </w:rPr>
              <w:t xml:space="preserve"> Euro </w:t>
            </w:r>
            <w:r w:rsidRPr="008129F5">
              <w:rPr>
                <w:rFonts w:cs="Arial"/>
                <w:szCs w:val="24"/>
                <w:lang w:val="it-IT"/>
              </w:rPr>
              <w:t>al netto di</w:t>
            </w:r>
            <w:r w:rsidRPr="008129F5">
              <w:rPr>
                <w:rFonts w:cs="Arial"/>
                <w:i/>
                <w:szCs w:val="24"/>
                <w:lang w:val="it-IT"/>
              </w:rPr>
              <w:t xml:space="preserve"> </w:t>
            </w:r>
            <w:r w:rsidRPr="008129F5">
              <w:rPr>
                <w:rFonts w:cs="Arial"/>
                <w:szCs w:val="24"/>
                <w:lang w:val="it-IT"/>
              </w:rPr>
              <w:t>IVA.</w:t>
            </w:r>
          </w:p>
          <w:p w14:paraId="27CA5A31" w14:textId="77777777" w:rsidR="0032359D" w:rsidRDefault="0032359D" w:rsidP="0032359D">
            <w:pPr>
              <w:widowControl w:val="0"/>
              <w:jc w:val="both"/>
              <w:rPr>
                <w:rFonts w:cs="Arial"/>
                <w:color w:val="FF0000"/>
                <w:szCs w:val="24"/>
                <w:highlight w:val="yellow"/>
                <w:lang w:val="it-IT"/>
              </w:rPr>
            </w:pPr>
          </w:p>
          <w:p w14:paraId="36259E01" w14:textId="5685B407" w:rsidR="0032359D" w:rsidRPr="007650AF" w:rsidRDefault="0032359D" w:rsidP="007650AF">
            <w:pPr>
              <w:widowControl w:val="0"/>
              <w:jc w:val="both"/>
              <w:rPr>
                <w:rFonts w:cs="Arial"/>
                <w:i/>
                <w:iCs/>
                <w:color w:val="FF0000"/>
                <w:szCs w:val="24"/>
                <w:lang w:val="it-IT"/>
              </w:rPr>
            </w:pPr>
            <w:r w:rsidRPr="008129F5">
              <w:rPr>
                <w:rFonts w:cs="Arial"/>
                <w:i/>
                <w:iCs/>
                <w:color w:val="FF0000"/>
                <w:szCs w:val="24"/>
                <w:highlight w:val="green"/>
                <w:lang w:val="it-IT"/>
              </w:rPr>
              <w:t xml:space="preserve">N.B.: </w:t>
            </w:r>
            <w:r w:rsidR="00A360BB">
              <w:rPr>
                <w:rFonts w:cs="Arial"/>
                <w:i/>
                <w:iCs/>
                <w:color w:val="FF0000"/>
                <w:szCs w:val="24"/>
                <w:highlight w:val="green"/>
                <w:lang w:val="it-IT"/>
              </w:rPr>
              <w:t>L</w:t>
            </w:r>
            <w:r w:rsidRPr="008129F5">
              <w:rPr>
                <w:rFonts w:cs="Arial"/>
                <w:i/>
                <w:iCs/>
                <w:color w:val="FF0000"/>
                <w:szCs w:val="24"/>
                <w:highlight w:val="green"/>
                <w:lang w:val="it-IT"/>
              </w:rPr>
              <w:t xml:space="preserve">a stazione appaltante, ai fini della determinazione del valore stimato dell´appalto di cui dell’art. 35, comma 4 del </w:t>
            </w:r>
            <w:r w:rsidR="00F0276C">
              <w:rPr>
                <w:rFonts w:cs="Arial"/>
                <w:i/>
                <w:iCs/>
                <w:color w:val="FF0000"/>
                <w:szCs w:val="24"/>
                <w:highlight w:val="green"/>
                <w:lang w:val="it-IT"/>
              </w:rPr>
              <w:t>D.lgs</w:t>
            </w:r>
            <w:r w:rsidR="005046E9">
              <w:rPr>
                <w:rFonts w:cs="Arial"/>
                <w:i/>
                <w:iCs/>
                <w:color w:val="FF0000"/>
                <w:szCs w:val="24"/>
                <w:highlight w:val="green"/>
                <w:lang w:val="it-IT"/>
              </w:rPr>
              <w:t>. 50/2016</w:t>
            </w:r>
            <w:r w:rsidRPr="008129F5">
              <w:rPr>
                <w:rFonts w:cs="Arial"/>
                <w:i/>
                <w:iCs/>
                <w:color w:val="FF0000"/>
                <w:szCs w:val="24"/>
                <w:highlight w:val="green"/>
                <w:lang w:val="it-IT"/>
              </w:rPr>
              <w:t>, deve ricomprendere oltre a tutti i servizi, anche gli oneri previdenziali e assistenziali, esclusi invece dall’importo a base di gara</w:t>
            </w:r>
            <w:r w:rsidRPr="008129F5">
              <w:rPr>
                <w:rFonts w:cs="Arial"/>
                <w:i/>
                <w:iCs/>
                <w:color w:val="FF0000"/>
                <w:szCs w:val="24"/>
                <w:lang w:val="it-IT"/>
              </w:rPr>
              <w:t>.</w:t>
            </w:r>
          </w:p>
        </w:tc>
      </w:tr>
      <w:tr w:rsidR="007650AF" w:rsidRPr="00330257" w14:paraId="6C8C9AF2" w14:textId="77777777" w:rsidTr="00CA52FE">
        <w:tc>
          <w:tcPr>
            <w:tcW w:w="4403" w:type="dxa"/>
            <w:gridSpan w:val="2"/>
          </w:tcPr>
          <w:p w14:paraId="082208E3" w14:textId="77777777" w:rsidR="007650AF" w:rsidRPr="00D3645E" w:rsidRDefault="007650AF" w:rsidP="0032359D">
            <w:pPr>
              <w:pStyle w:val="Textblock-1"/>
              <w:suppressAutoHyphens w:val="0"/>
              <w:ind w:left="0"/>
              <w:rPr>
                <w:rFonts w:cs="Arial"/>
                <w:b/>
                <w:sz w:val="20"/>
                <w:lang w:val="it-IT"/>
              </w:rPr>
            </w:pPr>
          </w:p>
        </w:tc>
        <w:tc>
          <w:tcPr>
            <w:tcW w:w="852" w:type="dxa"/>
          </w:tcPr>
          <w:p w14:paraId="1CBB9048" w14:textId="77777777" w:rsidR="007650AF" w:rsidRPr="00D3645E" w:rsidRDefault="007650AF" w:rsidP="0032359D">
            <w:pPr>
              <w:widowControl w:val="0"/>
              <w:spacing w:line="240" w:lineRule="exact"/>
              <w:ind w:right="-180"/>
              <w:jc w:val="both"/>
              <w:rPr>
                <w:rFonts w:cs="Arial"/>
                <w:lang w:val="it-IT"/>
              </w:rPr>
            </w:pPr>
          </w:p>
        </w:tc>
        <w:tc>
          <w:tcPr>
            <w:tcW w:w="4258" w:type="dxa"/>
          </w:tcPr>
          <w:p w14:paraId="629AED40" w14:textId="77777777" w:rsidR="007650AF" w:rsidRPr="008129F5" w:rsidRDefault="007650AF" w:rsidP="0032359D">
            <w:pPr>
              <w:widowControl w:val="0"/>
              <w:jc w:val="both"/>
              <w:rPr>
                <w:rFonts w:cs="Arial"/>
                <w:b/>
                <w:lang w:val="it-IT"/>
              </w:rPr>
            </w:pPr>
          </w:p>
        </w:tc>
      </w:tr>
      <w:tr w:rsidR="0032359D" w:rsidRPr="00330257" w14:paraId="02A40065" w14:textId="77777777" w:rsidTr="00CA52FE">
        <w:tc>
          <w:tcPr>
            <w:tcW w:w="4403" w:type="dxa"/>
            <w:gridSpan w:val="2"/>
          </w:tcPr>
          <w:p w14:paraId="692128ED" w14:textId="77777777" w:rsidR="0032359D" w:rsidRPr="00362C33" w:rsidRDefault="0032359D" w:rsidP="0032359D">
            <w:pPr>
              <w:widowControl w:val="0"/>
              <w:jc w:val="both"/>
              <w:rPr>
                <w:rFonts w:cs="Arial"/>
                <w:lang w:val="de-DE" w:eastAsia="de-DE"/>
              </w:rPr>
            </w:pPr>
            <w:r w:rsidRPr="00362C33">
              <w:rPr>
                <w:rFonts w:cs="Arial"/>
                <w:color w:val="FF0000"/>
                <w:lang w:val="de-DE"/>
              </w:rPr>
              <w:t xml:space="preserve">Die </w:t>
            </w:r>
            <w:r w:rsidR="00D57A93" w:rsidRPr="00362C33">
              <w:rPr>
                <w:rFonts w:cs="Arial"/>
                <w:color w:val="FF0000"/>
                <w:lang w:val="de-DE"/>
              </w:rPr>
              <w:t>a</w:t>
            </w:r>
            <w:r w:rsidRPr="00362C33">
              <w:rPr>
                <w:rFonts w:cs="Arial"/>
                <w:color w:val="FF0000"/>
                <w:lang w:val="de-DE"/>
              </w:rPr>
              <w:t>uftraggebende Körperschaft / Vergabestelle</w:t>
            </w:r>
            <w:r w:rsidRPr="00362C33">
              <w:rPr>
                <w:rFonts w:cs="Arial"/>
                <w:color w:val="FF0000"/>
                <w:lang w:val="de-DE" w:eastAsia="de-DE"/>
              </w:rPr>
              <w:t xml:space="preserve"> </w:t>
            </w:r>
            <w:r w:rsidRPr="00362C33">
              <w:rPr>
                <w:rFonts w:cs="Arial"/>
                <w:lang w:val="de-DE" w:eastAsia="de-DE"/>
              </w:rPr>
              <w:t xml:space="preserve">behält sich vor, den </w:t>
            </w:r>
            <w:r w:rsidRPr="00362C33">
              <w:rPr>
                <w:rFonts w:cs="Arial"/>
                <w:lang w:val="de-DE"/>
              </w:rPr>
              <w:t>Zuschlagsempfänger der vorliegenden Ausschreibung</w:t>
            </w:r>
            <w:r w:rsidRPr="00362C33">
              <w:rPr>
                <w:rFonts w:cs="Arial"/>
                <w:lang w:val="de-DE" w:eastAsia="de-DE"/>
              </w:rPr>
              <w:t xml:space="preserve"> auch mit weiteren technischen Nebenleistungen, die für die Realisierung des Bauvorhabens erforderlich sind, zu beauftragen </w:t>
            </w:r>
            <w:r w:rsidRPr="00362C33">
              <w:rPr>
                <w:rFonts w:cs="Arial"/>
                <w:lang w:val="de-DE"/>
              </w:rPr>
              <w:t xml:space="preserve">(siehe </w:t>
            </w:r>
            <w:r w:rsidR="00A076D6" w:rsidRPr="00362C33">
              <w:rPr>
                <w:rFonts w:cs="Arial"/>
                <w:lang w:val="de-DE"/>
              </w:rPr>
              <w:t xml:space="preserve">Teil IV </w:t>
            </w:r>
            <w:r w:rsidRPr="00362C33">
              <w:rPr>
                <w:rFonts w:cs="Arial"/>
                <w:lang w:val="de-DE"/>
              </w:rPr>
              <w:t xml:space="preserve">Punkt </w:t>
            </w:r>
            <w:r w:rsidR="00A076D6" w:rsidRPr="00362C33">
              <w:rPr>
                <w:rFonts w:cs="Arial"/>
                <w:lang w:val="de-DE"/>
              </w:rPr>
              <w:t>7</w:t>
            </w:r>
            <w:r w:rsidRPr="00362C33">
              <w:rPr>
                <w:rFonts w:cs="Arial"/>
                <w:lang w:val="de-DE"/>
              </w:rPr>
              <w:t>).</w:t>
            </w:r>
          </w:p>
        </w:tc>
        <w:tc>
          <w:tcPr>
            <w:tcW w:w="852" w:type="dxa"/>
          </w:tcPr>
          <w:p w14:paraId="382C0568" w14:textId="77777777" w:rsidR="0032359D" w:rsidRPr="00362C33" w:rsidRDefault="0032359D" w:rsidP="0032359D">
            <w:pPr>
              <w:widowControl w:val="0"/>
              <w:spacing w:line="240" w:lineRule="exact"/>
              <w:ind w:right="-180"/>
              <w:jc w:val="both"/>
              <w:rPr>
                <w:rFonts w:cs="Arial"/>
                <w:lang w:val="de-DE"/>
              </w:rPr>
            </w:pPr>
          </w:p>
        </w:tc>
        <w:tc>
          <w:tcPr>
            <w:tcW w:w="4258" w:type="dxa"/>
          </w:tcPr>
          <w:p w14:paraId="0BD8438C" w14:textId="77777777" w:rsidR="0032359D" w:rsidRPr="008129F5" w:rsidRDefault="0032359D" w:rsidP="0032359D">
            <w:pPr>
              <w:pStyle w:val="Default"/>
              <w:widowControl w:val="0"/>
              <w:spacing w:line="240" w:lineRule="exact"/>
              <w:ind w:right="105"/>
              <w:jc w:val="both"/>
              <w:rPr>
                <w:rFonts w:cs="Arial"/>
                <w:color w:val="auto"/>
                <w:sz w:val="20"/>
                <w:szCs w:val="20"/>
              </w:rPr>
            </w:pPr>
            <w:r w:rsidRPr="00362C33">
              <w:rPr>
                <w:rFonts w:cs="Arial"/>
                <w:color w:val="FF0000"/>
                <w:sz w:val="20"/>
                <w:lang w:eastAsia="de-DE"/>
              </w:rPr>
              <w:t>L’ente committente / La stazione appaltante</w:t>
            </w:r>
            <w:r w:rsidRPr="00362C33">
              <w:rPr>
                <w:rFonts w:cs="Arial"/>
                <w:color w:val="FF0000"/>
                <w:sz w:val="20"/>
              </w:rPr>
              <w:t xml:space="preserve"> </w:t>
            </w:r>
            <w:r w:rsidRPr="00362C33">
              <w:rPr>
                <w:rFonts w:cs="Arial"/>
                <w:sz w:val="20"/>
                <w:lang w:eastAsia="de-DE"/>
              </w:rPr>
              <w:t xml:space="preserve">si riserva la facoltà di conferire </w:t>
            </w:r>
            <w:r w:rsidRPr="00362C33">
              <w:rPr>
                <w:rFonts w:cs="Arial"/>
                <w:sz w:val="20"/>
              </w:rPr>
              <w:t>all’aggiudicatario della presente gara</w:t>
            </w:r>
            <w:r w:rsidRPr="00362C33">
              <w:rPr>
                <w:rFonts w:cs="Arial"/>
                <w:sz w:val="20"/>
                <w:lang w:eastAsia="de-DE"/>
              </w:rPr>
              <w:t xml:space="preserve"> anche altre prestazioni tecniche accessorie necessarie per la realizzazione dell’opera </w:t>
            </w:r>
            <w:r w:rsidRPr="00362C33">
              <w:rPr>
                <w:rFonts w:cs="Arial"/>
                <w:sz w:val="20"/>
              </w:rPr>
              <w:t xml:space="preserve">(vedasi </w:t>
            </w:r>
            <w:r w:rsidR="00A076D6" w:rsidRPr="00362C33">
              <w:rPr>
                <w:rFonts w:cs="Arial"/>
                <w:sz w:val="20"/>
              </w:rPr>
              <w:t xml:space="preserve">Parte IV </w:t>
            </w:r>
            <w:r w:rsidRPr="00362C33">
              <w:rPr>
                <w:rFonts w:cs="Arial"/>
                <w:sz w:val="20"/>
              </w:rPr>
              <w:t xml:space="preserve">punto </w:t>
            </w:r>
            <w:r w:rsidR="00A076D6" w:rsidRPr="00362C33">
              <w:rPr>
                <w:rFonts w:cs="Arial"/>
                <w:sz w:val="20"/>
              </w:rPr>
              <w:t>7)</w:t>
            </w:r>
            <w:r w:rsidRPr="00362C33">
              <w:rPr>
                <w:rFonts w:cs="Arial"/>
                <w:sz w:val="20"/>
                <w:lang w:eastAsia="de-DE"/>
              </w:rPr>
              <w:t>.</w:t>
            </w:r>
          </w:p>
        </w:tc>
      </w:tr>
      <w:tr w:rsidR="0032359D" w:rsidRPr="00330257" w14:paraId="7A1D35D9" w14:textId="77777777" w:rsidTr="00CA52FE">
        <w:tc>
          <w:tcPr>
            <w:tcW w:w="4403" w:type="dxa"/>
            <w:gridSpan w:val="2"/>
          </w:tcPr>
          <w:p w14:paraId="68AFCE73" w14:textId="77777777" w:rsidR="0032359D" w:rsidRPr="008129F5" w:rsidRDefault="0032359D" w:rsidP="0032359D">
            <w:pPr>
              <w:pStyle w:val="Default"/>
              <w:widowControl w:val="0"/>
              <w:spacing w:line="240" w:lineRule="exact"/>
              <w:ind w:right="76"/>
              <w:jc w:val="both"/>
            </w:pPr>
          </w:p>
        </w:tc>
        <w:tc>
          <w:tcPr>
            <w:tcW w:w="852" w:type="dxa"/>
          </w:tcPr>
          <w:p w14:paraId="3B8FEE9E" w14:textId="77777777" w:rsidR="0032359D" w:rsidRPr="008129F5" w:rsidRDefault="0032359D" w:rsidP="0032359D">
            <w:pPr>
              <w:widowControl w:val="0"/>
              <w:spacing w:line="240" w:lineRule="exact"/>
              <w:ind w:right="-180"/>
              <w:jc w:val="both"/>
              <w:rPr>
                <w:rFonts w:cs="Arial"/>
                <w:lang w:val="it-IT"/>
              </w:rPr>
            </w:pPr>
          </w:p>
        </w:tc>
        <w:tc>
          <w:tcPr>
            <w:tcW w:w="4258" w:type="dxa"/>
          </w:tcPr>
          <w:p w14:paraId="1BC1EFE7" w14:textId="77777777" w:rsidR="0032359D" w:rsidRPr="008129F5" w:rsidRDefault="0032359D" w:rsidP="0032359D">
            <w:pPr>
              <w:pStyle w:val="Default"/>
              <w:widowControl w:val="0"/>
              <w:spacing w:line="240" w:lineRule="exact"/>
              <w:ind w:right="105"/>
              <w:jc w:val="both"/>
              <w:rPr>
                <w:rFonts w:cs="Arial"/>
                <w:color w:val="auto"/>
                <w:sz w:val="20"/>
                <w:szCs w:val="20"/>
              </w:rPr>
            </w:pPr>
          </w:p>
        </w:tc>
      </w:tr>
      <w:tr w:rsidR="0032359D" w:rsidRPr="00440BC9" w14:paraId="398E1706" w14:textId="77777777" w:rsidTr="00CA52FE">
        <w:tc>
          <w:tcPr>
            <w:tcW w:w="4403" w:type="dxa"/>
            <w:gridSpan w:val="2"/>
          </w:tcPr>
          <w:p w14:paraId="4DA7CA3B" w14:textId="77777777" w:rsidR="0032359D" w:rsidRPr="00F21EC1" w:rsidRDefault="00717391" w:rsidP="005D66AF">
            <w:pPr>
              <w:pStyle w:val="Default"/>
              <w:widowControl w:val="0"/>
              <w:numPr>
                <w:ilvl w:val="1"/>
                <w:numId w:val="18"/>
              </w:numPr>
              <w:spacing w:line="240" w:lineRule="exact"/>
              <w:ind w:left="439" w:hanging="426"/>
              <w:jc w:val="both"/>
              <w:rPr>
                <w:lang w:val="en-US"/>
              </w:rPr>
            </w:pPr>
            <w:r w:rsidRPr="00717391">
              <w:rPr>
                <w:rFonts w:cs="Arial"/>
                <w:b/>
                <w:sz w:val="20"/>
                <w:lang w:val="de-DE"/>
              </w:rPr>
              <w:t>FINANZIERUNGSQUELLEN</w:t>
            </w:r>
          </w:p>
        </w:tc>
        <w:tc>
          <w:tcPr>
            <w:tcW w:w="852" w:type="dxa"/>
          </w:tcPr>
          <w:p w14:paraId="390611C6" w14:textId="77777777" w:rsidR="0032359D" w:rsidRPr="00F21EC1" w:rsidRDefault="0032359D" w:rsidP="0032359D">
            <w:pPr>
              <w:widowControl w:val="0"/>
              <w:spacing w:line="240" w:lineRule="exact"/>
              <w:ind w:right="-180"/>
              <w:jc w:val="both"/>
              <w:rPr>
                <w:rFonts w:cs="Arial"/>
              </w:rPr>
            </w:pPr>
          </w:p>
        </w:tc>
        <w:tc>
          <w:tcPr>
            <w:tcW w:w="4258" w:type="dxa"/>
          </w:tcPr>
          <w:p w14:paraId="38E4B8B0" w14:textId="77777777" w:rsidR="0032359D" w:rsidRPr="00F21EC1" w:rsidRDefault="00717391" w:rsidP="005D66AF">
            <w:pPr>
              <w:pStyle w:val="Default"/>
              <w:widowControl w:val="0"/>
              <w:numPr>
                <w:ilvl w:val="1"/>
                <w:numId w:val="17"/>
              </w:numPr>
              <w:spacing w:line="240" w:lineRule="exact"/>
              <w:ind w:left="425" w:hanging="425"/>
              <w:jc w:val="both"/>
              <w:rPr>
                <w:rFonts w:cs="Arial"/>
                <w:color w:val="auto"/>
                <w:sz w:val="20"/>
                <w:szCs w:val="20"/>
                <w:lang w:val="en-US"/>
              </w:rPr>
            </w:pPr>
            <w:r w:rsidRPr="00717391">
              <w:rPr>
                <w:rFonts w:cs="Arial"/>
                <w:b/>
                <w:sz w:val="20"/>
              </w:rPr>
              <w:t>FONTI</w:t>
            </w:r>
            <w:r w:rsidRPr="00192BAB">
              <w:rPr>
                <w:rFonts w:cs="Arial"/>
                <w:b/>
                <w:sz w:val="20"/>
                <w:lang w:eastAsia="de-DE"/>
              </w:rPr>
              <w:t xml:space="preserve"> DI FINANZIAMENTO</w:t>
            </w:r>
          </w:p>
        </w:tc>
      </w:tr>
      <w:tr w:rsidR="0032359D" w:rsidRPr="00440BC9" w14:paraId="5AD2C6FE" w14:textId="77777777" w:rsidTr="00CA52FE">
        <w:tc>
          <w:tcPr>
            <w:tcW w:w="4403" w:type="dxa"/>
            <w:gridSpan w:val="2"/>
          </w:tcPr>
          <w:p w14:paraId="1B1607EA" w14:textId="77777777" w:rsidR="0032359D" w:rsidRPr="00F21EC1" w:rsidRDefault="0032359D" w:rsidP="0032359D">
            <w:pPr>
              <w:pStyle w:val="Default"/>
              <w:widowControl w:val="0"/>
              <w:spacing w:line="240" w:lineRule="exact"/>
              <w:ind w:right="76"/>
              <w:jc w:val="both"/>
              <w:rPr>
                <w:lang w:val="en-US"/>
              </w:rPr>
            </w:pPr>
          </w:p>
        </w:tc>
        <w:tc>
          <w:tcPr>
            <w:tcW w:w="852" w:type="dxa"/>
          </w:tcPr>
          <w:p w14:paraId="373A6178" w14:textId="77777777" w:rsidR="0032359D" w:rsidRPr="00F21EC1" w:rsidRDefault="0032359D" w:rsidP="0032359D">
            <w:pPr>
              <w:widowControl w:val="0"/>
              <w:spacing w:line="240" w:lineRule="exact"/>
              <w:ind w:right="-180"/>
              <w:jc w:val="both"/>
              <w:rPr>
                <w:rFonts w:cs="Arial"/>
              </w:rPr>
            </w:pPr>
          </w:p>
        </w:tc>
        <w:tc>
          <w:tcPr>
            <w:tcW w:w="4258" w:type="dxa"/>
          </w:tcPr>
          <w:p w14:paraId="55B9FAAE" w14:textId="77777777" w:rsidR="0032359D" w:rsidRPr="00F21EC1" w:rsidRDefault="0032359D" w:rsidP="0032359D">
            <w:pPr>
              <w:pStyle w:val="Default"/>
              <w:widowControl w:val="0"/>
              <w:spacing w:line="240" w:lineRule="exact"/>
              <w:ind w:right="105"/>
              <w:jc w:val="both"/>
              <w:rPr>
                <w:rFonts w:cs="Arial"/>
                <w:color w:val="auto"/>
                <w:sz w:val="20"/>
                <w:szCs w:val="20"/>
                <w:lang w:val="en-US"/>
              </w:rPr>
            </w:pPr>
          </w:p>
        </w:tc>
      </w:tr>
      <w:tr w:rsidR="00863CC6" w:rsidRPr="00330257" w14:paraId="72C40A2B" w14:textId="77777777" w:rsidTr="00CA52FE">
        <w:tc>
          <w:tcPr>
            <w:tcW w:w="4403" w:type="dxa"/>
            <w:gridSpan w:val="2"/>
          </w:tcPr>
          <w:p w14:paraId="6328D9AF" w14:textId="77777777" w:rsidR="00863CC6" w:rsidRPr="00A67704" w:rsidRDefault="00863CC6" w:rsidP="00863CC6">
            <w:pPr>
              <w:widowControl w:val="0"/>
              <w:jc w:val="both"/>
              <w:rPr>
                <w:rFonts w:cs="Arial"/>
                <w:bCs/>
                <w:i/>
                <w:iCs/>
                <w:lang w:val="de-DE"/>
              </w:rPr>
            </w:pPr>
            <w:r w:rsidRPr="00192BAB">
              <w:rPr>
                <w:rFonts w:cs="Arial"/>
                <w:lang w:val="de-DE"/>
              </w:rPr>
              <w:t>Die Ausschreibung wird</w:t>
            </w:r>
            <w:r>
              <w:rPr>
                <w:rFonts w:cs="Arial"/>
                <w:lang w:val="de-DE"/>
              </w:rPr>
              <w:t xml:space="preserve"> </w:t>
            </w:r>
            <w:r w:rsidRPr="00A67704">
              <w:rPr>
                <w:rFonts w:cs="Arial"/>
                <w:lang w:val="de-DE"/>
              </w:rPr>
              <w:t xml:space="preserve">mit </w:t>
            </w:r>
            <w:r w:rsidRPr="00A67704">
              <w:rPr>
                <w:rFonts w:cs="Arial"/>
                <w:lang w:val="de-DE"/>
              </w:rPr>
              <w:fldChar w:fldCharType="begin">
                <w:ffData>
                  <w:name w:val="Testo172"/>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r w:rsidRPr="00A67704">
              <w:rPr>
                <w:rFonts w:cs="Arial"/>
                <w:lang w:val="de-DE"/>
              </w:rPr>
              <w:t xml:space="preserve"> finanziert.</w:t>
            </w:r>
          </w:p>
          <w:p w14:paraId="3133FF7E" w14:textId="77777777" w:rsidR="00863CC6" w:rsidRPr="00A67704" w:rsidRDefault="00863CC6" w:rsidP="00863CC6">
            <w:pPr>
              <w:widowControl w:val="0"/>
              <w:jc w:val="both"/>
              <w:rPr>
                <w:rFonts w:cs="Arial"/>
                <w:lang w:val="de-DE"/>
              </w:rPr>
            </w:pPr>
            <w:r w:rsidRPr="00A67704">
              <w:rPr>
                <w:rFonts w:cs="Arial"/>
                <w:bCs/>
                <w:i/>
                <w:iCs/>
                <w:color w:val="FF0000"/>
                <w:lang w:val="de-DE"/>
              </w:rPr>
              <w:t>[</w:t>
            </w:r>
            <w:r w:rsidRPr="00BB075B">
              <w:rPr>
                <w:rFonts w:cs="Arial"/>
                <w:bCs/>
                <w:i/>
                <w:iCs/>
                <w:color w:val="FF0000"/>
                <w:highlight w:val="green"/>
                <w:lang w:val="de-DE"/>
              </w:rPr>
              <w:t>die Finanzierungsquellen angeben]</w:t>
            </w:r>
          </w:p>
          <w:p w14:paraId="32DD5459" w14:textId="77777777" w:rsidR="00863CC6" w:rsidRPr="00F21EC1" w:rsidRDefault="00863CC6" w:rsidP="00863CC6">
            <w:pPr>
              <w:pStyle w:val="Default"/>
              <w:widowControl w:val="0"/>
              <w:spacing w:line="240" w:lineRule="exact"/>
              <w:ind w:right="76"/>
              <w:jc w:val="both"/>
              <w:rPr>
                <w:lang w:val="en-US"/>
              </w:rPr>
            </w:pPr>
          </w:p>
        </w:tc>
        <w:tc>
          <w:tcPr>
            <w:tcW w:w="852" w:type="dxa"/>
          </w:tcPr>
          <w:p w14:paraId="6FF9B06C" w14:textId="77777777" w:rsidR="00863CC6" w:rsidRPr="00F21EC1" w:rsidRDefault="00863CC6" w:rsidP="00863CC6">
            <w:pPr>
              <w:widowControl w:val="0"/>
              <w:spacing w:line="240" w:lineRule="exact"/>
              <w:ind w:right="-180"/>
              <w:jc w:val="both"/>
              <w:rPr>
                <w:rFonts w:cs="Arial"/>
              </w:rPr>
            </w:pPr>
          </w:p>
        </w:tc>
        <w:tc>
          <w:tcPr>
            <w:tcW w:w="4258" w:type="dxa"/>
          </w:tcPr>
          <w:p w14:paraId="58F2141F" w14:textId="77777777" w:rsidR="00863CC6" w:rsidRPr="008129F5" w:rsidRDefault="00863CC6" w:rsidP="00863CC6">
            <w:pPr>
              <w:widowControl w:val="0"/>
              <w:jc w:val="both"/>
              <w:rPr>
                <w:rFonts w:cs="Arial"/>
                <w:lang w:val="it-IT" w:eastAsia="de-DE"/>
              </w:rPr>
            </w:pPr>
            <w:r w:rsidRPr="008129F5">
              <w:rPr>
                <w:rFonts w:cs="Arial"/>
                <w:lang w:val="it-IT" w:eastAsia="de-DE"/>
              </w:rPr>
              <w:t xml:space="preserve">L’appalto è finanziato con </w:t>
            </w:r>
            <w:r w:rsidRPr="00A67704">
              <w:rPr>
                <w:rFonts w:cs="Arial"/>
                <w:lang w:eastAsia="de-DE"/>
              </w:rPr>
              <w:fldChar w:fldCharType="begin">
                <w:ffData>
                  <w:name w:val="Testo172"/>
                  <w:enabled/>
                  <w:calcOnExit w:val="0"/>
                  <w:textInput/>
                </w:ffData>
              </w:fldChar>
            </w:r>
            <w:r w:rsidRPr="008129F5">
              <w:rPr>
                <w:rFonts w:cs="Arial"/>
                <w:lang w:val="it-IT" w:eastAsia="de-DE"/>
              </w:rPr>
              <w:instrText xml:space="preserve"> FORMTEXT </w:instrText>
            </w:r>
            <w:r w:rsidRPr="00A67704">
              <w:rPr>
                <w:rFonts w:cs="Arial"/>
                <w:lang w:eastAsia="de-DE"/>
              </w:rPr>
            </w:r>
            <w:r w:rsidRPr="00A67704">
              <w:rPr>
                <w:rFonts w:cs="Arial"/>
                <w:lang w:eastAsia="de-DE"/>
              </w:rPr>
              <w:fldChar w:fldCharType="separate"/>
            </w:r>
            <w:r w:rsidRPr="00A67704">
              <w:rPr>
                <w:rFonts w:cs="Arial"/>
                <w:lang w:eastAsia="de-DE"/>
              </w:rPr>
              <w:t> </w:t>
            </w:r>
            <w:r w:rsidRPr="00A67704">
              <w:rPr>
                <w:rFonts w:cs="Arial"/>
                <w:lang w:eastAsia="de-DE"/>
              </w:rPr>
              <w:t> </w:t>
            </w:r>
            <w:r w:rsidRPr="00A67704">
              <w:rPr>
                <w:rFonts w:cs="Arial"/>
                <w:lang w:eastAsia="de-DE"/>
              </w:rPr>
              <w:t> </w:t>
            </w:r>
            <w:r w:rsidRPr="00A67704">
              <w:rPr>
                <w:rFonts w:cs="Arial"/>
                <w:lang w:eastAsia="de-DE"/>
              </w:rPr>
              <w:t> </w:t>
            </w:r>
            <w:r w:rsidRPr="00A67704">
              <w:rPr>
                <w:rFonts w:cs="Arial"/>
                <w:lang w:eastAsia="de-DE"/>
              </w:rPr>
              <w:t> </w:t>
            </w:r>
            <w:r w:rsidRPr="00A67704">
              <w:rPr>
                <w:rFonts w:cs="Arial"/>
                <w:lang w:eastAsia="de-DE"/>
              </w:rPr>
              <w:fldChar w:fldCharType="end"/>
            </w:r>
            <w:r w:rsidRPr="008129F5">
              <w:rPr>
                <w:rFonts w:cs="Arial"/>
                <w:lang w:val="it-IT" w:eastAsia="de-DE"/>
              </w:rPr>
              <w:t>.</w:t>
            </w:r>
          </w:p>
          <w:p w14:paraId="59FAD0E3" w14:textId="77777777" w:rsidR="00863CC6" w:rsidRPr="008129F5" w:rsidRDefault="00863CC6" w:rsidP="00863CC6">
            <w:pPr>
              <w:widowControl w:val="0"/>
              <w:jc w:val="both"/>
              <w:rPr>
                <w:rFonts w:cs="Arial"/>
                <w:highlight w:val="green"/>
                <w:lang w:val="it-IT" w:eastAsia="de-DE"/>
              </w:rPr>
            </w:pPr>
            <w:r w:rsidRPr="008129F5">
              <w:rPr>
                <w:rFonts w:cs="Arial"/>
                <w:bCs/>
                <w:i/>
                <w:iCs/>
                <w:color w:val="FF0000"/>
                <w:highlight w:val="green"/>
                <w:lang w:val="it-IT"/>
              </w:rPr>
              <w:t>[indicare le fonti di finanziamento</w:t>
            </w:r>
            <w:r w:rsidRPr="007650AF">
              <w:rPr>
                <w:rFonts w:cs="Arial"/>
                <w:bCs/>
                <w:i/>
                <w:iCs/>
                <w:color w:val="FF0000"/>
                <w:highlight w:val="green"/>
                <w:lang w:val="it-IT"/>
              </w:rPr>
              <w:t>]</w:t>
            </w:r>
          </w:p>
          <w:p w14:paraId="062C7653" w14:textId="77777777" w:rsidR="00863CC6" w:rsidRPr="008129F5" w:rsidRDefault="00863CC6" w:rsidP="00863CC6">
            <w:pPr>
              <w:pStyle w:val="Default"/>
              <w:widowControl w:val="0"/>
              <w:spacing w:line="240" w:lineRule="exact"/>
              <w:ind w:right="105"/>
              <w:jc w:val="both"/>
              <w:rPr>
                <w:rFonts w:cs="Arial"/>
                <w:color w:val="auto"/>
                <w:sz w:val="20"/>
                <w:szCs w:val="20"/>
              </w:rPr>
            </w:pPr>
          </w:p>
        </w:tc>
      </w:tr>
      <w:tr w:rsidR="00014E78" w:rsidRPr="00330257" w14:paraId="47FB7E64" w14:textId="77777777" w:rsidTr="00CA52FE">
        <w:tc>
          <w:tcPr>
            <w:tcW w:w="4403" w:type="dxa"/>
            <w:gridSpan w:val="2"/>
          </w:tcPr>
          <w:p w14:paraId="65C7006A" w14:textId="77777777" w:rsidR="00014E78" w:rsidRPr="007650AF" w:rsidRDefault="00014E78" w:rsidP="00863CC6">
            <w:pPr>
              <w:widowControl w:val="0"/>
              <w:jc w:val="both"/>
              <w:rPr>
                <w:rFonts w:cs="Arial"/>
                <w:color w:val="FF0000"/>
                <w:lang w:val="de-DE"/>
              </w:rPr>
            </w:pPr>
            <w:r w:rsidRPr="007650AF">
              <w:rPr>
                <w:rFonts w:cs="Arial"/>
                <w:color w:val="FF0000"/>
                <w:lang w:val="de-DE"/>
              </w:rPr>
              <w:lastRenderedPageBreak/>
              <w:t xml:space="preserve">Die Vergabe steht mit dem aus dem EU-Fonds finanzierten Projekt/Programm </w:t>
            </w:r>
            <w:r w:rsidRPr="007650AF">
              <w:rPr>
                <w:rFonts w:cs="Arial"/>
                <w:color w:val="FF0000"/>
                <w:lang w:val="de-DE"/>
              </w:rPr>
              <w:fldChar w:fldCharType="begin">
                <w:ffData>
                  <w:name w:val="Testo172"/>
                  <w:enabled/>
                  <w:calcOnExit w:val="0"/>
                  <w:textInput/>
                </w:ffData>
              </w:fldChar>
            </w:r>
            <w:r w:rsidRPr="007650AF">
              <w:rPr>
                <w:rFonts w:cs="Arial"/>
                <w:color w:val="FF0000"/>
                <w:lang w:val="de-DE"/>
              </w:rPr>
              <w:instrText xml:space="preserve"> FORMTEXT </w:instrText>
            </w:r>
            <w:r w:rsidRPr="007650AF">
              <w:rPr>
                <w:rFonts w:cs="Arial"/>
                <w:color w:val="FF0000"/>
                <w:lang w:val="de-DE"/>
              </w:rPr>
            </w:r>
            <w:r w:rsidRPr="007650AF">
              <w:rPr>
                <w:rFonts w:cs="Arial"/>
                <w:color w:val="FF0000"/>
                <w:lang w:val="de-DE"/>
              </w:rPr>
              <w:fldChar w:fldCharType="separate"/>
            </w:r>
            <w:r w:rsidRPr="007650AF">
              <w:rPr>
                <w:rFonts w:cs="Arial"/>
                <w:color w:val="FF0000"/>
                <w:lang w:val="de-DE"/>
              </w:rPr>
              <w:t> </w:t>
            </w:r>
            <w:r w:rsidRPr="007650AF">
              <w:rPr>
                <w:rFonts w:cs="Arial"/>
                <w:color w:val="FF0000"/>
                <w:lang w:val="de-DE"/>
              </w:rPr>
              <w:t> </w:t>
            </w:r>
            <w:r w:rsidRPr="007650AF">
              <w:rPr>
                <w:rFonts w:cs="Arial"/>
                <w:color w:val="FF0000"/>
                <w:lang w:val="de-DE"/>
              </w:rPr>
              <w:t> </w:t>
            </w:r>
            <w:r w:rsidRPr="007650AF">
              <w:rPr>
                <w:rFonts w:cs="Arial"/>
                <w:color w:val="FF0000"/>
                <w:lang w:val="de-DE"/>
              </w:rPr>
              <w:t> </w:t>
            </w:r>
            <w:r w:rsidRPr="007650AF">
              <w:rPr>
                <w:rFonts w:cs="Arial"/>
                <w:color w:val="FF0000"/>
                <w:lang w:val="de-DE"/>
              </w:rPr>
              <w:t> </w:t>
            </w:r>
            <w:r w:rsidRPr="007650AF">
              <w:rPr>
                <w:rFonts w:cs="Arial"/>
                <w:color w:val="FF0000"/>
                <w:lang w:val="de-DE"/>
              </w:rPr>
              <w:fldChar w:fldCharType="end"/>
            </w:r>
            <w:r w:rsidRPr="007650AF">
              <w:rPr>
                <w:rFonts w:cs="Arial"/>
                <w:color w:val="FF0000"/>
                <w:lang w:val="de-DE"/>
              </w:rPr>
              <w:t xml:space="preserve"> in Zusammenhang.</w:t>
            </w:r>
          </w:p>
        </w:tc>
        <w:tc>
          <w:tcPr>
            <w:tcW w:w="852" w:type="dxa"/>
          </w:tcPr>
          <w:p w14:paraId="1E67D8D2" w14:textId="77777777" w:rsidR="00014E78" w:rsidRPr="007650AF" w:rsidRDefault="00014E78" w:rsidP="00863CC6">
            <w:pPr>
              <w:widowControl w:val="0"/>
              <w:spacing w:line="240" w:lineRule="exact"/>
              <w:ind w:right="-180"/>
              <w:jc w:val="both"/>
              <w:rPr>
                <w:rFonts w:cs="Arial"/>
                <w:lang w:val="de-DE"/>
              </w:rPr>
            </w:pPr>
          </w:p>
        </w:tc>
        <w:tc>
          <w:tcPr>
            <w:tcW w:w="4258" w:type="dxa"/>
          </w:tcPr>
          <w:p w14:paraId="10F5C2DD" w14:textId="77777777" w:rsidR="00014E78" w:rsidRPr="007650AF" w:rsidRDefault="00014E78" w:rsidP="00014E78">
            <w:pPr>
              <w:widowControl w:val="0"/>
              <w:jc w:val="both"/>
              <w:rPr>
                <w:rFonts w:cs="Arial"/>
                <w:color w:val="FF0000"/>
                <w:lang w:val="it-IT" w:eastAsia="de-DE"/>
              </w:rPr>
            </w:pPr>
            <w:r w:rsidRPr="007650AF">
              <w:rPr>
                <w:rFonts w:cs="Arial"/>
                <w:color w:val="FF0000"/>
                <w:lang w:val="it-IT" w:eastAsia="de-DE"/>
              </w:rPr>
              <w:t xml:space="preserve">L’appalto è connesso al progetto e/o programma </w:t>
            </w:r>
            <w:r w:rsidRPr="007650AF">
              <w:rPr>
                <w:rFonts w:cs="Arial"/>
                <w:b/>
                <w:color w:val="FF0000"/>
                <w:lang w:val="it-IT" w:eastAsia="de-DE"/>
              </w:rPr>
              <w:fldChar w:fldCharType="begin">
                <w:ffData>
                  <w:name w:val="Testo172"/>
                  <w:enabled/>
                  <w:calcOnExit w:val="0"/>
                  <w:textInput/>
                </w:ffData>
              </w:fldChar>
            </w:r>
            <w:r w:rsidRPr="007650AF">
              <w:rPr>
                <w:rFonts w:cs="Arial"/>
                <w:b/>
                <w:color w:val="FF0000"/>
                <w:lang w:val="it-IT" w:eastAsia="de-DE"/>
              </w:rPr>
              <w:instrText xml:space="preserve"> FORMTEXT </w:instrText>
            </w:r>
            <w:r w:rsidRPr="007650AF">
              <w:rPr>
                <w:rFonts w:cs="Arial"/>
                <w:b/>
                <w:color w:val="FF0000"/>
                <w:lang w:val="it-IT" w:eastAsia="de-DE"/>
              </w:rPr>
            </w:r>
            <w:r w:rsidRPr="007650AF">
              <w:rPr>
                <w:rFonts w:cs="Arial"/>
                <w:b/>
                <w:color w:val="FF0000"/>
                <w:lang w:val="it-IT" w:eastAsia="de-DE"/>
              </w:rPr>
              <w:fldChar w:fldCharType="separate"/>
            </w:r>
            <w:r w:rsidRPr="007650AF">
              <w:rPr>
                <w:rFonts w:cs="Arial"/>
                <w:b/>
                <w:color w:val="FF0000"/>
                <w:lang w:val="it-IT" w:eastAsia="de-DE"/>
              </w:rPr>
              <w:t> </w:t>
            </w:r>
            <w:r w:rsidRPr="007650AF">
              <w:rPr>
                <w:rFonts w:cs="Arial"/>
                <w:b/>
                <w:color w:val="FF0000"/>
                <w:lang w:val="it-IT" w:eastAsia="de-DE"/>
              </w:rPr>
              <w:t> </w:t>
            </w:r>
            <w:r w:rsidRPr="007650AF">
              <w:rPr>
                <w:rFonts w:cs="Arial"/>
                <w:b/>
                <w:color w:val="FF0000"/>
                <w:lang w:val="it-IT" w:eastAsia="de-DE"/>
              </w:rPr>
              <w:t> </w:t>
            </w:r>
            <w:r w:rsidRPr="007650AF">
              <w:rPr>
                <w:rFonts w:cs="Arial"/>
                <w:b/>
                <w:color w:val="FF0000"/>
                <w:lang w:val="it-IT" w:eastAsia="de-DE"/>
              </w:rPr>
              <w:t> </w:t>
            </w:r>
            <w:r w:rsidRPr="007650AF">
              <w:rPr>
                <w:rFonts w:cs="Arial"/>
                <w:b/>
                <w:color w:val="FF0000"/>
                <w:lang w:val="it-IT" w:eastAsia="de-DE"/>
              </w:rPr>
              <w:t> </w:t>
            </w:r>
            <w:r w:rsidRPr="007650AF">
              <w:rPr>
                <w:rFonts w:cs="Arial"/>
                <w:color w:val="FF0000"/>
                <w:lang w:val="it-IT" w:eastAsia="de-DE"/>
              </w:rPr>
              <w:fldChar w:fldCharType="end"/>
            </w:r>
            <w:r w:rsidRPr="007650AF">
              <w:rPr>
                <w:rFonts w:cs="Arial"/>
                <w:b/>
                <w:color w:val="FF0000"/>
                <w:lang w:val="it-IT" w:eastAsia="de-DE"/>
              </w:rPr>
              <w:t xml:space="preserve"> </w:t>
            </w:r>
            <w:r w:rsidRPr="007650AF">
              <w:rPr>
                <w:rFonts w:cs="Arial"/>
                <w:color w:val="FF0000"/>
                <w:lang w:val="it-IT" w:eastAsia="de-DE"/>
              </w:rPr>
              <w:t>finanziato dai fondi comunitari.</w:t>
            </w:r>
          </w:p>
          <w:p w14:paraId="3F415235" w14:textId="77777777" w:rsidR="00014E78" w:rsidRPr="007650AF" w:rsidRDefault="00014E78" w:rsidP="00863CC6">
            <w:pPr>
              <w:widowControl w:val="0"/>
              <w:jc w:val="both"/>
              <w:rPr>
                <w:rFonts w:cs="Arial"/>
                <w:lang w:val="it-IT" w:eastAsia="de-DE"/>
              </w:rPr>
            </w:pPr>
          </w:p>
        </w:tc>
      </w:tr>
      <w:tr w:rsidR="00014E78" w:rsidRPr="00330257" w14:paraId="3456C67D" w14:textId="77777777" w:rsidTr="00CA52FE">
        <w:tc>
          <w:tcPr>
            <w:tcW w:w="4403" w:type="dxa"/>
            <w:gridSpan w:val="2"/>
          </w:tcPr>
          <w:p w14:paraId="162C9294" w14:textId="77777777" w:rsidR="00014E78" w:rsidRPr="00014E78" w:rsidRDefault="00014E78" w:rsidP="00863CC6">
            <w:pPr>
              <w:widowControl w:val="0"/>
              <w:jc w:val="both"/>
              <w:rPr>
                <w:rFonts w:cs="Arial"/>
                <w:lang w:val="it-IT"/>
              </w:rPr>
            </w:pPr>
          </w:p>
        </w:tc>
        <w:tc>
          <w:tcPr>
            <w:tcW w:w="852" w:type="dxa"/>
          </w:tcPr>
          <w:p w14:paraId="46FFFFD9" w14:textId="77777777" w:rsidR="00014E78" w:rsidRPr="00014E78" w:rsidRDefault="00014E78" w:rsidP="00863CC6">
            <w:pPr>
              <w:widowControl w:val="0"/>
              <w:spacing w:line="240" w:lineRule="exact"/>
              <w:ind w:right="-180"/>
              <w:jc w:val="both"/>
              <w:rPr>
                <w:rFonts w:cs="Arial"/>
                <w:lang w:val="it-IT"/>
              </w:rPr>
            </w:pPr>
          </w:p>
        </w:tc>
        <w:tc>
          <w:tcPr>
            <w:tcW w:w="4258" w:type="dxa"/>
          </w:tcPr>
          <w:p w14:paraId="6606F7A1" w14:textId="77777777" w:rsidR="00014E78" w:rsidRPr="008129F5" w:rsidRDefault="00014E78" w:rsidP="00863CC6">
            <w:pPr>
              <w:widowControl w:val="0"/>
              <w:jc w:val="both"/>
              <w:rPr>
                <w:rFonts w:cs="Arial"/>
                <w:lang w:val="it-IT" w:eastAsia="de-DE"/>
              </w:rPr>
            </w:pPr>
          </w:p>
        </w:tc>
      </w:tr>
      <w:tr w:rsidR="00863CC6" w:rsidRPr="00330257" w14:paraId="6073D96E" w14:textId="77777777" w:rsidTr="00CA52FE">
        <w:tc>
          <w:tcPr>
            <w:tcW w:w="4403" w:type="dxa"/>
            <w:gridSpan w:val="2"/>
          </w:tcPr>
          <w:p w14:paraId="00096B93" w14:textId="77777777" w:rsidR="00863CC6" w:rsidRPr="00E06001" w:rsidRDefault="00863CC6" w:rsidP="00E06001">
            <w:pPr>
              <w:widowControl w:val="0"/>
              <w:jc w:val="both"/>
              <w:rPr>
                <w:rFonts w:cs="Arial"/>
                <w:lang w:val="de-DE"/>
              </w:rPr>
            </w:pPr>
            <w:r w:rsidRPr="00DD6DB0">
              <w:rPr>
                <w:rFonts w:cs="Arial"/>
                <w:lang w:val="de-DE"/>
              </w:rPr>
              <w:t xml:space="preserve">Gemäß Art. 24 Abs. 8 bis </w:t>
            </w:r>
            <w:r w:rsidR="008C593A" w:rsidRPr="003B31C6">
              <w:rPr>
                <w:rFonts w:cs="Arial"/>
                <w:lang w:val="de-DE"/>
              </w:rPr>
              <w:t>GvD Nr. 50/2016</w:t>
            </w:r>
            <w:r w:rsidR="008C593A" w:rsidRPr="008C593A">
              <w:rPr>
                <w:rFonts w:cs="Arial"/>
                <w:lang w:val="de-DE"/>
              </w:rPr>
              <w:t xml:space="preserve"> </w:t>
            </w:r>
            <w:r w:rsidRPr="00DD6DB0">
              <w:rPr>
                <w:rFonts w:cs="Arial"/>
                <w:lang w:val="de-DE"/>
              </w:rPr>
              <w:t>darf die Auszahlung der Vergütung nicht vom Erhalt der Finanzierung des geplanten Bauwerks abhängen.</w:t>
            </w:r>
          </w:p>
        </w:tc>
        <w:tc>
          <w:tcPr>
            <w:tcW w:w="852" w:type="dxa"/>
          </w:tcPr>
          <w:p w14:paraId="0470A8CB" w14:textId="77777777" w:rsidR="00863CC6" w:rsidRPr="008129F5" w:rsidRDefault="00863CC6" w:rsidP="00863CC6">
            <w:pPr>
              <w:widowControl w:val="0"/>
              <w:spacing w:line="240" w:lineRule="exact"/>
              <w:ind w:right="-180"/>
              <w:jc w:val="both"/>
              <w:rPr>
                <w:rFonts w:cs="Arial"/>
                <w:lang w:val="de-DE"/>
              </w:rPr>
            </w:pPr>
          </w:p>
        </w:tc>
        <w:tc>
          <w:tcPr>
            <w:tcW w:w="4258" w:type="dxa"/>
          </w:tcPr>
          <w:p w14:paraId="710824AC" w14:textId="77777777" w:rsidR="00863CC6" w:rsidRPr="008129F5" w:rsidRDefault="00863CC6" w:rsidP="00863CC6">
            <w:pPr>
              <w:pStyle w:val="Default"/>
              <w:widowControl w:val="0"/>
              <w:spacing w:line="240" w:lineRule="exact"/>
              <w:ind w:right="6"/>
              <w:jc w:val="both"/>
              <w:rPr>
                <w:rFonts w:cs="Arial"/>
                <w:color w:val="auto"/>
                <w:sz w:val="20"/>
                <w:szCs w:val="20"/>
              </w:rPr>
            </w:pPr>
            <w:r w:rsidRPr="00DD6DB0">
              <w:rPr>
                <w:rFonts w:cs="Arial"/>
                <w:sz w:val="20"/>
              </w:rPr>
              <w:t xml:space="preserve">La corresponsione del compenso non è subordinata all’ottenimento del finanziamento dell’opera progettata, ai sensi dell’art. 24, comma 8 bis del </w:t>
            </w:r>
            <w:r w:rsidR="00F0276C">
              <w:rPr>
                <w:rFonts w:cs="Arial"/>
                <w:sz w:val="20"/>
              </w:rPr>
              <w:t>D.lgs</w:t>
            </w:r>
            <w:r w:rsidR="008C593A" w:rsidRPr="003B31C6">
              <w:rPr>
                <w:rFonts w:cs="Arial"/>
                <w:sz w:val="20"/>
              </w:rPr>
              <w:t>. 50/2016</w:t>
            </w:r>
            <w:r w:rsidRPr="003B31C6">
              <w:rPr>
                <w:rFonts w:cs="Arial"/>
                <w:sz w:val="20"/>
              </w:rPr>
              <w:t>.</w:t>
            </w:r>
          </w:p>
        </w:tc>
      </w:tr>
      <w:tr w:rsidR="00863CC6" w:rsidRPr="00330257" w14:paraId="5D59CD2E" w14:textId="77777777" w:rsidTr="00CA52FE">
        <w:tc>
          <w:tcPr>
            <w:tcW w:w="4403" w:type="dxa"/>
            <w:gridSpan w:val="2"/>
          </w:tcPr>
          <w:p w14:paraId="57693DD5" w14:textId="77777777" w:rsidR="00863CC6" w:rsidRPr="008129F5" w:rsidRDefault="00863CC6" w:rsidP="00863CC6">
            <w:pPr>
              <w:pStyle w:val="Default"/>
              <w:widowControl w:val="0"/>
              <w:spacing w:line="240" w:lineRule="exact"/>
              <w:ind w:right="76"/>
              <w:jc w:val="both"/>
            </w:pPr>
          </w:p>
        </w:tc>
        <w:tc>
          <w:tcPr>
            <w:tcW w:w="852" w:type="dxa"/>
          </w:tcPr>
          <w:p w14:paraId="7B75EB4B" w14:textId="77777777" w:rsidR="00863CC6" w:rsidRPr="008129F5" w:rsidRDefault="00863CC6" w:rsidP="00863CC6">
            <w:pPr>
              <w:widowControl w:val="0"/>
              <w:spacing w:line="240" w:lineRule="exact"/>
              <w:ind w:right="-180"/>
              <w:jc w:val="both"/>
              <w:rPr>
                <w:rFonts w:cs="Arial"/>
                <w:lang w:val="it-IT"/>
              </w:rPr>
            </w:pPr>
          </w:p>
        </w:tc>
        <w:tc>
          <w:tcPr>
            <w:tcW w:w="4258" w:type="dxa"/>
          </w:tcPr>
          <w:p w14:paraId="75D0910E" w14:textId="77777777" w:rsidR="00863CC6" w:rsidRPr="008129F5" w:rsidRDefault="00863CC6" w:rsidP="00863CC6">
            <w:pPr>
              <w:pStyle w:val="Default"/>
              <w:widowControl w:val="0"/>
              <w:spacing w:line="240" w:lineRule="exact"/>
              <w:ind w:right="105"/>
              <w:jc w:val="both"/>
              <w:rPr>
                <w:rFonts w:cs="Arial"/>
                <w:color w:val="auto"/>
                <w:sz w:val="20"/>
                <w:szCs w:val="20"/>
              </w:rPr>
            </w:pPr>
          </w:p>
        </w:tc>
      </w:tr>
      <w:tr w:rsidR="00863CC6" w:rsidRPr="00440BC9" w14:paraId="38C0AD57" w14:textId="77777777" w:rsidTr="00CA52FE">
        <w:tc>
          <w:tcPr>
            <w:tcW w:w="4403" w:type="dxa"/>
            <w:gridSpan w:val="2"/>
          </w:tcPr>
          <w:p w14:paraId="59214ABB" w14:textId="77777777" w:rsidR="00863CC6" w:rsidRPr="00AC4780" w:rsidRDefault="00AC4780" w:rsidP="005D66AF">
            <w:pPr>
              <w:pStyle w:val="Default"/>
              <w:widowControl w:val="0"/>
              <w:numPr>
                <w:ilvl w:val="1"/>
                <w:numId w:val="18"/>
              </w:numPr>
              <w:spacing w:line="240" w:lineRule="exact"/>
              <w:ind w:left="439" w:hanging="426"/>
              <w:jc w:val="both"/>
              <w:rPr>
                <w:rFonts w:cs="Arial"/>
                <w:b/>
                <w:caps/>
                <w:lang w:val="de-DE"/>
              </w:rPr>
            </w:pPr>
            <w:r w:rsidRPr="00AC4780">
              <w:rPr>
                <w:rFonts w:cs="Arial"/>
                <w:b/>
                <w:sz w:val="20"/>
                <w:lang w:val="de-DE"/>
              </w:rPr>
              <w:t>ZAHLUNGSMODALIT</w:t>
            </w:r>
            <w:r w:rsidR="00D57A93" w:rsidRPr="00D57A93">
              <w:rPr>
                <w:rFonts w:cs="Arial"/>
                <w:b/>
                <w:sz w:val="20"/>
                <w:lang w:val="de-DE"/>
              </w:rPr>
              <w:t>Ä</w:t>
            </w:r>
            <w:r w:rsidRPr="00AC4780">
              <w:rPr>
                <w:rFonts w:cs="Arial"/>
                <w:b/>
                <w:sz w:val="20"/>
                <w:lang w:val="de-DE"/>
              </w:rPr>
              <w:t>TEN</w:t>
            </w:r>
          </w:p>
        </w:tc>
        <w:tc>
          <w:tcPr>
            <w:tcW w:w="852" w:type="dxa"/>
          </w:tcPr>
          <w:p w14:paraId="6D3CCCC9" w14:textId="77777777" w:rsidR="00863CC6" w:rsidRPr="00F21EC1" w:rsidRDefault="00863CC6" w:rsidP="00863CC6">
            <w:pPr>
              <w:widowControl w:val="0"/>
              <w:spacing w:line="240" w:lineRule="exact"/>
              <w:ind w:right="-180"/>
              <w:jc w:val="both"/>
              <w:rPr>
                <w:rFonts w:cs="Arial"/>
              </w:rPr>
            </w:pPr>
          </w:p>
        </w:tc>
        <w:tc>
          <w:tcPr>
            <w:tcW w:w="4258" w:type="dxa"/>
          </w:tcPr>
          <w:p w14:paraId="50892797" w14:textId="77777777" w:rsidR="00863CC6" w:rsidRPr="00F21EC1" w:rsidRDefault="00AC4780" w:rsidP="005D66AF">
            <w:pPr>
              <w:pStyle w:val="Default"/>
              <w:widowControl w:val="0"/>
              <w:numPr>
                <w:ilvl w:val="1"/>
                <w:numId w:val="17"/>
              </w:numPr>
              <w:spacing w:line="240" w:lineRule="exact"/>
              <w:ind w:left="425" w:hanging="425"/>
              <w:jc w:val="both"/>
              <w:rPr>
                <w:rFonts w:cs="Arial"/>
                <w:color w:val="auto"/>
                <w:sz w:val="20"/>
                <w:szCs w:val="20"/>
                <w:lang w:val="en-US"/>
              </w:rPr>
            </w:pPr>
            <w:r w:rsidRPr="00AC4780">
              <w:rPr>
                <w:rFonts w:cs="Arial"/>
                <w:b/>
                <w:sz w:val="20"/>
              </w:rPr>
              <w:t>MODALITÀ</w:t>
            </w:r>
            <w:r w:rsidRPr="00192BAB">
              <w:rPr>
                <w:rFonts w:eastAsia="Andale Sans UI"/>
                <w:b/>
                <w:sz w:val="20"/>
              </w:rPr>
              <w:t xml:space="preserve"> DI PAGAMENTO</w:t>
            </w:r>
          </w:p>
        </w:tc>
      </w:tr>
      <w:tr w:rsidR="00863CC6" w:rsidRPr="00440BC9" w14:paraId="5B9C02A8" w14:textId="77777777" w:rsidTr="00CA52FE">
        <w:tc>
          <w:tcPr>
            <w:tcW w:w="4403" w:type="dxa"/>
            <w:gridSpan w:val="2"/>
          </w:tcPr>
          <w:p w14:paraId="52C6A225" w14:textId="77777777" w:rsidR="00863CC6" w:rsidRPr="00F21EC1" w:rsidRDefault="00863CC6" w:rsidP="00863CC6">
            <w:pPr>
              <w:pStyle w:val="Default"/>
              <w:widowControl w:val="0"/>
              <w:spacing w:line="240" w:lineRule="exact"/>
              <w:ind w:right="76"/>
              <w:jc w:val="both"/>
              <w:rPr>
                <w:lang w:val="en-US"/>
              </w:rPr>
            </w:pPr>
          </w:p>
        </w:tc>
        <w:tc>
          <w:tcPr>
            <w:tcW w:w="852" w:type="dxa"/>
          </w:tcPr>
          <w:p w14:paraId="2947407B" w14:textId="77777777" w:rsidR="00863CC6" w:rsidRPr="00F21EC1" w:rsidRDefault="00863CC6" w:rsidP="00863CC6">
            <w:pPr>
              <w:widowControl w:val="0"/>
              <w:spacing w:line="240" w:lineRule="exact"/>
              <w:ind w:right="-180"/>
              <w:jc w:val="both"/>
              <w:rPr>
                <w:rFonts w:cs="Arial"/>
              </w:rPr>
            </w:pPr>
          </w:p>
        </w:tc>
        <w:tc>
          <w:tcPr>
            <w:tcW w:w="4258" w:type="dxa"/>
          </w:tcPr>
          <w:p w14:paraId="2D817CC3" w14:textId="77777777" w:rsidR="00863CC6" w:rsidRPr="00F21EC1" w:rsidRDefault="00863CC6" w:rsidP="00863CC6">
            <w:pPr>
              <w:pStyle w:val="Default"/>
              <w:widowControl w:val="0"/>
              <w:spacing w:line="240" w:lineRule="exact"/>
              <w:ind w:right="105"/>
              <w:jc w:val="both"/>
              <w:rPr>
                <w:rFonts w:cs="Arial"/>
                <w:color w:val="auto"/>
                <w:sz w:val="20"/>
                <w:szCs w:val="20"/>
                <w:lang w:val="en-US"/>
              </w:rPr>
            </w:pPr>
          </w:p>
        </w:tc>
      </w:tr>
      <w:tr w:rsidR="00863CC6" w:rsidRPr="00330257" w14:paraId="08E6B8C0" w14:textId="77777777" w:rsidTr="00CA52FE">
        <w:tc>
          <w:tcPr>
            <w:tcW w:w="4403" w:type="dxa"/>
            <w:gridSpan w:val="2"/>
          </w:tcPr>
          <w:p w14:paraId="0B1EBB41" w14:textId="77777777" w:rsidR="00863CC6" w:rsidRPr="00D57A93" w:rsidRDefault="006E1D4A" w:rsidP="006E1D4A">
            <w:pPr>
              <w:pStyle w:val="Default"/>
              <w:widowControl w:val="0"/>
              <w:spacing w:line="240" w:lineRule="exact"/>
              <w:jc w:val="both"/>
              <w:rPr>
                <w:lang w:val="de-DE"/>
              </w:rPr>
            </w:pPr>
            <w:r w:rsidRPr="00300BC6">
              <w:rPr>
                <w:rFonts w:cs="Arial"/>
                <w:sz w:val="20"/>
                <w:lang w:val="de-DE"/>
              </w:rPr>
              <w:t xml:space="preserve">Für die Auszahlung der Honorare finden die im </w:t>
            </w:r>
            <w:r w:rsidRPr="00300BC6">
              <w:rPr>
                <w:rFonts w:cs="Arial"/>
                <w:bCs/>
                <w:sz w:val="20"/>
                <w:lang w:val="de-DE"/>
              </w:rPr>
              <w:t>Be</w:t>
            </w:r>
            <w:r w:rsidRPr="00300BC6">
              <w:rPr>
                <w:rFonts w:cs="Arial"/>
                <w:bCs/>
                <w:sz w:val="20"/>
                <w:lang w:val="de-DE"/>
              </w:rPr>
              <w:softHyphen/>
              <w:t xml:space="preserve">schluss der Landesregierung </w:t>
            </w:r>
            <w:r w:rsidRPr="00300BC6">
              <w:rPr>
                <w:rFonts w:cs="Arial"/>
                <w:sz w:val="20"/>
                <w:lang w:val="de-DE"/>
              </w:rPr>
              <w:t>vom 11. November 2014, Nr. 1308 definierten Zahlungsmodalitäten Anwendung.</w:t>
            </w:r>
          </w:p>
        </w:tc>
        <w:tc>
          <w:tcPr>
            <w:tcW w:w="852" w:type="dxa"/>
          </w:tcPr>
          <w:p w14:paraId="35026662" w14:textId="77777777" w:rsidR="00863CC6" w:rsidRPr="00D57A93" w:rsidRDefault="00863CC6" w:rsidP="00863CC6">
            <w:pPr>
              <w:widowControl w:val="0"/>
              <w:spacing w:line="240" w:lineRule="exact"/>
              <w:ind w:right="-180"/>
              <w:jc w:val="both"/>
              <w:rPr>
                <w:rFonts w:cs="Arial"/>
                <w:lang w:val="de-DE"/>
              </w:rPr>
            </w:pPr>
          </w:p>
        </w:tc>
        <w:tc>
          <w:tcPr>
            <w:tcW w:w="4258" w:type="dxa"/>
          </w:tcPr>
          <w:p w14:paraId="381E992A" w14:textId="77777777" w:rsidR="00863CC6" w:rsidRPr="008129F5" w:rsidRDefault="006E1D4A" w:rsidP="006E1D4A">
            <w:pPr>
              <w:pStyle w:val="Default"/>
              <w:widowControl w:val="0"/>
              <w:spacing w:line="240" w:lineRule="exact"/>
              <w:ind w:right="6"/>
              <w:jc w:val="both"/>
              <w:rPr>
                <w:rFonts w:cs="Arial"/>
                <w:color w:val="auto"/>
                <w:sz w:val="20"/>
                <w:szCs w:val="20"/>
              </w:rPr>
            </w:pPr>
            <w:r w:rsidRPr="00300BC6">
              <w:rPr>
                <w:rFonts w:eastAsia="Andale Sans UI"/>
                <w:sz w:val="20"/>
              </w:rPr>
              <w:t xml:space="preserve">Per la liquidazione degli onorari trovano applicazione le modalità di pagamento definite nella </w:t>
            </w:r>
            <w:r w:rsidRPr="00300BC6">
              <w:rPr>
                <w:rFonts w:eastAsia="Andale Sans UI" w:cs="Arial"/>
                <w:bCs/>
                <w:sz w:val="20"/>
              </w:rPr>
              <w:t xml:space="preserve">Delibera della Giunta provinciale </w:t>
            </w:r>
            <w:r w:rsidRPr="00300BC6">
              <w:rPr>
                <w:rFonts w:eastAsia="Andale Sans UI" w:cs="Arial"/>
                <w:sz w:val="20"/>
              </w:rPr>
              <w:t>del 11 novembre 2014, n. 1308.</w:t>
            </w:r>
          </w:p>
        </w:tc>
      </w:tr>
      <w:tr w:rsidR="00E7796C" w:rsidRPr="00330257" w14:paraId="69E32777" w14:textId="77777777" w:rsidTr="00CA52FE">
        <w:tc>
          <w:tcPr>
            <w:tcW w:w="4403" w:type="dxa"/>
            <w:gridSpan w:val="2"/>
          </w:tcPr>
          <w:p w14:paraId="164A6516" w14:textId="77777777" w:rsidR="00E7796C" w:rsidRPr="000716C0" w:rsidRDefault="00E7796C" w:rsidP="006E1D4A">
            <w:pPr>
              <w:pStyle w:val="Default"/>
              <w:widowControl w:val="0"/>
              <w:spacing w:line="240" w:lineRule="exact"/>
              <w:jc w:val="both"/>
              <w:rPr>
                <w:rFonts w:cs="Arial"/>
                <w:sz w:val="20"/>
              </w:rPr>
            </w:pPr>
          </w:p>
        </w:tc>
        <w:tc>
          <w:tcPr>
            <w:tcW w:w="852" w:type="dxa"/>
          </w:tcPr>
          <w:p w14:paraId="3F14AD79" w14:textId="77777777" w:rsidR="00E7796C" w:rsidRPr="008129F5" w:rsidRDefault="00E7796C" w:rsidP="00863CC6">
            <w:pPr>
              <w:widowControl w:val="0"/>
              <w:spacing w:line="240" w:lineRule="exact"/>
              <w:ind w:right="-180"/>
              <w:jc w:val="both"/>
              <w:rPr>
                <w:rFonts w:cs="Arial"/>
                <w:lang w:val="it-IT"/>
              </w:rPr>
            </w:pPr>
          </w:p>
        </w:tc>
        <w:tc>
          <w:tcPr>
            <w:tcW w:w="4258" w:type="dxa"/>
          </w:tcPr>
          <w:p w14:paraId="174FC271" w14:textId="77777777" w:rsidR="00E7796C" w:rsidRPr="00300BC6" w:rsidRDefault="00E7796C" w:rsidP="006E1D4A">
            <w:pPr>
              <w:pStyle w:val="Default"/>
              <w:widowControl w:val="0"/>
              <w:spacing w:line="240" w:lineRule="exact"/>
              <w:ind w:right="6"/>
              <w:jc w:val="both"/>
              <w:rPr>
                <w:rFonts w:eastAsia="Andale Sans UI"/>
                <w:sz w:val="20"/>
              </w:rPr>
            </w:pPr>
          </w:p>
        </w:tc>
      </w:tr>
      <w:tr w:rsidR="00E7796C" w:rsidRPr="00440BC9" w14:paraId="57686CA8" w14:textId="77777777" w:rsidTr="00CA52FE">
        <w:tc>
          <w:tcPr>
            <w:tcW w:w="4403" w:type="dxa"/>
            <w:gridSpan w:val="2"/>
            <w:shd w:val="clear" w:color="auto" w:fill="E7E6E6" w:themeFill="background2"/>
          </w:tcPr>
          <w:p w14:paraId="4A6DE5D5" w14:textId="77777777" w:rsidR="00782698" w:rsidRPr="000716C0" w:rsidRDefault="00782698" w:rsidP="00782698">
            <w:pPr>
              <w:pStyle w:val="Default"/>
              <w:widowControl w:val="0"/>
              <w:spacing w:line="240" w:lineRule="exact"/>
              <w:ind w:left="439"/>
              <w:jc w:val="both"/>
              <w:rPr>
                <w:rFonts w:cs="Arial"/>
                <w:sz w:val="20"/>
              </w:rPr>
            </w:pPr>
          </w:p>
          <w:p w14:paraId="751701E7" w14:textId="77777777" w:rsidR="00E7796C" w:rsidRPr="005046E9" w:rsidRDefault="00782698" w:rsidP="005D66AF">
            <w:pPr>
              <w:pStyle w:val="Default"/>
              <w:widowControl w:val="0"/>
              <w:numPr>
                <w:ilvl w:val="0"/>
                <w:numId w:val="17"/>
              </w:numPr>
              <w:spacing w:line="240" w:lineRule="exact"/>
              <w:ind w:left="439" w:hanging="426"/>
              <w:jc w:val="both"/>
              <w:rPr>
                <w:rFonts w:cs="Arial"/>
                <w:sz w:val="20"/>
                <w:lang w:val="de-DE"/>
              </w:rPr>
            </w:pPr>
            <w:r w:rsidRPr="005046E9">
              <w:rPr>
                <w:rFonts w:cs="Arial"/>
                <w:b/>
                <w:sz w:val="20"/>
                <w:lang w:val="de-DE"/>
              </w:rPr>
              <w:t>AUFTRAGSDAUER UND OPTIONEN</w:t>
            </w:r>
          </w:p>
          <w:p w14:paraId="0EB0FFD8" w14:textId="77777777" w:rsidR="00782698" w:rsidRPr="00300BC6" w:rsidRDefault="00782698" w:rsidP="00782698">
            <w:pPr>
              <w:pStyle w:val="Default"/>
              <w:widowControl w:val="0"/>
              <w:spacing w:line="240" w:lineRule="exact"/>
              <w:ind w:left="439"/>
              <w:jc w:val="both"/>
              <w:rPr>
                <w:rFonts w:cs="Arial"/>
                <w:sz w:val="20"/>
                <w:lang w:val="de-DE"/>
              </w:rPr>
            </w:pPr>
          </w:p>
        </w:tc>
        <w:tc>
          <w:tcPr>
            <w:tcW w:w="852" w:type="dxa"/>
            <w:shd w:val="clear" w:color="auto" w:fill="auto"/>
          </w:tcPr>
          <w:p w14:paraId="3753BDF0" w14:textId="77777777" w:rsidR="00E7796C" w:rsidRPr="00F21EC1" w:rsidRDefault="00E7796C" w:rsidP="00863CC6">
            <w:pPr>
              <w:widowControl w:val="0"/>
              <w:spacing w:line="240" w:lineRule="exact"/>
              <w:ind w:right="-180"/>
              <w:jc w:val="both"/>
              <w:rPr>
                <w:rFonts w:cs="Arial"/>
              </w:rPr>
            </w:pPr>
          </w:p>
        </w:tc>
        <w:tc>
          <w:tcPr>
            <w:tcW w:w="4258" w:type="dxa"/>
            <w:shd w:val="clear" w:color="auto" w:fill="E7E6E6" w:themeFill="background2"/>
          </w:tcPr>
          <w:p w14:paraId="22AA6A12" w14:textId="77777777" w:rsidR="00782698" w:rsidRPr="00782698" w:rsidRDefault="00782698" w:rsidP="00782698">
            <w:pPr>
              <w:pStyle w:val="Default"/>
              <w:widowControl w:val="0"/>
              <w:spacing w:line="240" w:lineRule="exact"/>
              <w:ind w:left="425"/>
              <w:jc w:val="both"/>
              <w:rPr>
                <w:rFonts w:eastAsia="Andale Sans UI"/>
                <w:sz w:val="20"/>
              </w:rPr>
            </w:pPr>
          </w:p>
          <w:p w14:paraId="7EB3EBC2" w14:textId="77777777" w:rsidR="00E7796C" w:rsidRPr="00300BC6" w:rsidRDefault="00782698" w:rsidP="005D66AF">
            <w:pPr>
              <w:pStyle w:val="Default"/>
              <w:widowControl w:val="0"/>
              <w:numPr>
                <w:ilvl w:val="0"/>
                <w:numId w:val="18"/>
              </w:numPr>
              <w:spacing w:line="240" w:lineRule="exact"/>
              <w:ind w:left="425" w:hanging="425"/>
              <w:jc w:val="both"/>
              <w:rPr>
                <w:rFonts w:eastAsia="Andale Sans UI"/>
                <w:sz w:val="20"/>
              </w:rPr>
            </w:pPr>
            <w:r w:rsidRPr="00BA24C4">
              <w:rPr>
                <w:rFonts w:cs="Arial"/>
                <w:b/>
                <w:sz w:val="20"/>
              </w:rPr>
              <w:t>DURATA DELL’APPALTO E OPZIONI</w:t>
            </w:r>
          </w:p>
        </w:tc>
      </w:tr>
      <w:tr w:rsidR="00E7796C" w:rsidRPr="00440BC9" w14:paraId="22FDC21B" w14:textId="77777777" w:rsidTr="00CA52FE">
        <w:tc>
          <w:tcPr>
            <w:tcW w:w="4403" w:type="dxa"/>
            <w:gridSpan w:val="2"/>
          </w:tcPr>
          <w:p w14:paraId="5C1D5A8C" w14:textId="77777777" w:rsidR="00E7796C" w:rsidRPr="00782698" w:rsidRDefault="00E7796C" w:rsidP="006E1D4A">
            <w:pPr>
              <w:pStyle w:val="Default"/>
              <w:widowControl w:val="0"/>
              <w:spacing w:line="240" w:lineRule="exact"/>
              <w:jc w:val="both"/>
              <w:rPr>
                <w:rFonts w:cs="Arial"/>
                <w:sz w:val="20"/>
              </w:rPr>
            </w:pPr>
          </w:p>
        </w:tc>
        <w:tc>
          <w:tcPr>
            <w:tcW w:w="852" w:type="dxa"/>
          </w:tcPr>
          <w:p w14:paraId="6D278DD0" w14:textId="77777777" w:rsidR="00E7796C" w:rsidRPr="00F21EC1" w:rsidRDefault="00E7796C" w:rsidP="00863CC6">
            <w:pPr>
              <w:widowControl w:val="0"/>
              <w:spacing w:line="240" w:lineRule="exact"/>
              <w:ind w:right="-180"/>
              <w:jc w:val="both"/>
              <w:rPr>
                <w:rFonts w:cs="Arial"/>
              </w:rPr>
            </w:pPr>
          </w:p>
        </w:tc>
        <w:tc>
          <w:tcPr>
            <w:tcW w:w="4258" w:type="dxa"/>
          </w:tcPr>
          <w:p w14:paraId="2178666A" w14:textId="77777777" w:rsidR="00E7796C" w:rsidRPr="00300BC6" w:rsidRDefault="00E7796C" w:rsidP="006E1D4A">
            <w:pPr>
              <w:pStyle w:val="Default"/>
              <w:widowControl w:val="0"/>
              <w:spacing w:line="240" w:lineRule="exact"/>
              <w:ind w:right="6"/>
              <w:jc w:val="both"/>
              <w:rPr>
                <w:rFonts w:eastAsia="Andale Sans UI"/>
                <w:sz w:val="20"/>
              </w:rPr>
            </w:pPr>
          </w:p>
        </w:tc>
      </w:tr>
      <w:tr w:rsidR="00E7796C" w:rsidRPr="00440BC9" w14:paraId="4476A5A4" w14:textId="77777777" w:rsidTr="00CA52FE">
        <w:tc>
          <w:tcPr>
            <w:tcW w:w="4403" w:type="dxa"/>
            <w:gridSpan w:val="2"/>
          </w:tcPr>
          <w:p w14:paraId="7C0C583A" w14:textId="77777777" w:rsidR="00E7796C" w:rsidRPr="00782698" w:rsidRDefault="0087430F" w:rsidP="005D66AF">
            <w:pPr>
              <w:pStyle w:val="Default"/>
              <w:widowControl w:val="0"/>
              <w:numPr>
                <w:ilvl w:val="1"/>
                <w:numId w:val="18"/>
              </w:numPr>
              <w:spacing w:line="240" w:lineRule="exact"/>
              <w:ind w:left="439" w:hanging="426"/>
              <w:jc w:val="both"/>
              <w:rPr>
                <w:rFonts w:cs="Arial"/>
                <w:sz w:val="20"/>
              </w:rPr>
            </w:pPr>
            <w:r w:rsidRPr="00192BAB">
              <w:rPr>
                <w:rFonts w:cs="Arial"/>
                <w:b/>
                <w:caps/>
                <w:sz w:val="20"/>
                <w:lang w:val="de-DE"/>
              </w:rPr>
              <w:t>Dauer</w:t>
            </w:r>
          </w:p>
        </w:tc>
        <w:tc>
          <w:tcPr>
            <w:tcW w:w="852" w:type="dxa"/>
          </w:tcPr>
          <w:p w14:paraId="00A1A1C9" w14:textId="77777777" w:rsidR="00E7796C" w:rsidRPr="00F21EC1" w:rsidRDefault="00E7796C" w:rsidP="00863CC6">
            <w:pPr>
              <w:widowControl w:val="0"/>
              <w:spacing w:line="240" w:lineRule="exact"/>
              <w:ind w:right="-180"/>
              <w:jc w:val="both"/>
              <w:rPr>
                <w:rFonts w:cs="Arial"/>
              </w:rPr>
            </w:pPr>
          </w:p>
        </w:tc>
        <w:tc>
          <w:tcPr>
            <w:tcW w:w="4258" w:type="dxa"/>
          </w:tcPr>
          <w:p w14:paraId="53C8411C" w14:textId="77777777" w:rsidR="00E7796C" w:rsidRPr="00300BC6" w:rsidRDefault="00D862F0" w:rsidP="005D66AF">
            <w:pPr>
              <w:pStyle w:val="Default"/>
              <w:widowControl w:val="0"/>
              <w:numPr>
                <w:ilvl w:val="1"/>
                <w:numId w:val="17"/>
              </w:numPr>
              <w:spacing w:line="240" w:lineRule="exact"/>
              <w:ind w:left="425" w:hanging="425"/>
              <w:jc w:val="both"/>
              <w:rPr>
                <w:rFonts w:eastAsia="Andale Sans UI"/>
                <w:sz w:val="20"/>
              </w:rPr>
            </w:pPr>
            <w:r w:rsidRPr="0087430F">
              <w:rPr>
                <w:rFonts w:cs="Arial"/>
                <w:b/>
                <w:sz w:val="20"/>
              </w:rPr>
              <w:t>DURATA</w:t>
            </w:r>
          </w:p>
        </w:tc>
      </w:tr>
      <w:tr w:rsidR="00E7796C" w:rsidRPr="00440BC9" w14:paraId="7B6A9290" w14:textId="77777777" w:rsidTr="00CA52FE">
        <w:tc>
          <w:tcPr>
            <w:tcW w:w="4403" w:type="dxa"/>
            <w:gridSpan w:val="2"/>
          </w:tcPr>
          <w:p w14:paraId="16BD5B0C" w14:textId="77777777" w:rsidR="00E7796C" w:rsidRPr="00782698" w:rsidRDefault="00E7796C" w:rsidP="006E1D4A">
            <w:pPr>
              <w:pStyle w:val="Default"/>
              <w:widowControl w:val="0"/>
              <w:spacing w:line="240" w:lineRule="exact"/>
              <w:jc w:val="both"/>
              <w:rPr>
                <w:rFonts w:cs="Arial"/>
                <w:sz w:val="20"/>
              </w:rPr>
            </w:pPr>
          </w:p>
        </w:tc>
        <w:tc>
          <w:tcPr>
            <w:tcW w:w="852" w:type="dxa"/>
          </w:tcPr>
          <w:p w14:paraId="795AA65C" w14:textId="77777777" w:rsidR="00E7796C" w:rsidRPr="00F21EC1" w:rsidRDefault="00E7796C" w:rsidP="00863CC6">
            <w:pPr>
              <w:widowControl w:val="0"/>
              <w:spacing w:line="240" w:lineRule="exact"/>
              <w:ind w:right="-180"/>
              <w:jc w:val="both"/>
              <w:rPr>
                <w:rFonts w:cs="Arial"/>
              </w:rPr>
            </w:pPr>
          </w:p>
        </w:tc>
        <w:tc>
          <w:tcPr>
            <w:tcW w:w="4258" w:type="dxa"/>
          </w:tcPr>
          <w:p w14:paraId="25AD10CF" w14:textId="77777777" w:rsidR="00E7796C" w:rsidRPr="00300BC6" w:rsidRDefault="00E7796C" w:rsidP="006E1D4A">
            <w:pPr>
              <w:pStyle w:val="Default"/>
              <w:widowControl w:val="0"/>
              <w:spacing w:line="240" w:lineRule="exact"/>
              <w:ind w:right="6"/>
              <w:jc w:val="both"/>
              <w:rPr>
                <w:rFonts w:eastAsia="Andale Sans UI"/>
                <w:sz w:val="20"/>
              </w:rPr>
            </w:pPr>
          </w:p>
        </w:tc>
      </w:tr>
      <w:tr w:rsidR="00E7796C" w:rsidRPr="00330257" w14:paraId="5A1B1EFB" w14:textId="77777777" w:rsidTr="00CA52FE">
        <w:tc>
          <w:tcPr>
            <w:tcW w:w="4403" w:type="dxa"/>
            <w:gridSpan w:val="2"/>
          </w:tcPr>
          <w:p w14:paraId="42859573" w14:textId="77777777" w:rsidR="00927C2D" w:rsidRPr="001F316A" w:rsidRDefault="008C593A" w:rsidP="00927C2D">
            <w:pPr>
              <w:widowControl w:val="0"/>
              <w:jc w:val="both"/>
              <w:rPr>
                <w:rFonts w:cs="Arial"/>
                <w:color w:val="ED7D31" w:themeColor="accent2"/>
                <w:lang w:val="de-DE"/>
              </w:rPr>
            </w:pPr>
            <w:r w:rsidRPr="001F316A">
              <w:rPr>
                <w:rFonts w:cs="Arial"/>
                <w:color w:val="ED7D31" w:themeColor="accent2"/>
                <w:lang w:val="de-DE"/>
              </w:rPr>
              <w:t>Bei Ausschreibung einer „Planung“</w:t>
            </w:r>
          </w:p>
          <w:p w14:paraId="19C32F6D" w14:textId="77777777" w:rsidR="008C593A" w:rsidRPr="001F316A" w:rsidRDefault="008C593A" w:rsidP="00927C2D">
            <w:pPr>
              <w:widowControl w:val="0"/>
              <w:jc w:val="both"/>
              <w:rPr>
                <w:rFonts w:cs="Arial"/>
                <w:color w:val="FF0000"/>
                <w:lang w:val="de-DE"/>
              </w:rPr>
            </w:pPr>
          </w:p>
          <w:p w14:paraId="6FFF297C" w14:textId="77777777" w:rsidR="00014E78" w:rsidRPr="001F316A" w:rsidRDefault="00014E78" w:rsidP="00014E78">
            <w:pPr>
              <w:widowControl w:val="0"/>
              <w:contextualSpacing/>
              <w:jc w:val="both"/>
              <w:rPr>
                <w:rFonts w:cs="Arial"/>
                <w:color w:val="FF0000"/>
                <w:lang w:val="de-DE"/>
              </w:rPr>
            </w:pPr>
            <w:r w:rsidRPr="001F316A">
              <w:rPr>
                <w:rFonts w:cs="Arial"/>
                <w:color w:val="ED7D31" w:themeColor="accent2"/>
                <w:lang w:val="de-DE"/>
              </w:rPr>
              <w:t>Projekt über die technisch-wirtschaftliche Machbarkeit</w:t>
            </w:r>
            <w:r w:rsidRPr="001F316A">
              <w:rPr>
                <w:rFonts w:cs="Arial"/>
                <w:color w:val="FF0000"/>
                <w:lang w:val="de-DE"/>
              </w:rPr>
              <w:t xml:space="preserve">: </w:t>
            </w:r>
            <w:r w:rsidRPr="001F316A">
              <w:rPr>
                <w:rFonts w:cs="Arial"/>
                <w:color w:val="ED7D31" w:themeColor="accent2"/>
                <w:lang w:val="de-DE"/>
              </w:rPr>
              <w:fldChar w:fldCharType="begin">
                <w:ffData>
                  <w:name w:val="Testo172"/>
                  <w:enabled/>
                  <w:calcOnExit w:val="0"/>
                  <w:textInput/>
                </w:ffData>
              </w:fldChar>
            </w:r>
            <w:r w:rsidRPr="001F316A">
              <w:rPr>
                <w:rFonts w:cs="Arial"/>
                <w:color w:val="ED7D31" w:themeColor="accent2"/>
                <w:lang w:val="de-DE"/>
              </w:rPr>
              <w:instrText xml:space="preserve"> FORMTEXT </w:instrText>
            </w:r>
            <w:r w:rsidRPr="001F316A">
              <w:rPr>
                <w:rFonts w:cs="Arial"/>
                <w:color w:val="ED7D31" w:themeColor="accent2"/>
                <w:lang w:val="de-DE"/>
              </w:rPr>
            </w:r>
            <w:r w:rsidRPr="001F316A">
              <w:rPr>
                <w:rFonts w:cs="Arial"/>
                <w:color w:val="ED7D31" w:themeColor="accent2"/>
                <w:lang w:val="de-DE"/>
              </w:rPr>
              <w:fldChar w:fldCharType="separate"/>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fldChar w:fldCharType="end"/>
            </w:r>
            <w:r w:rsidRPr="001F316A">
              <w:rPr>
                <w:rFonts w:cs="Arial"/>
                <w:color w:val="ED7D31" w:themeColor="accent2"/>
                <w:lang w:val="de-DE"/>
              </w:rPr>
              <w:t xml:space="preserve"> (</w:t>
            </w:r>
            <w:r w:rsidRPr="0084760F">
              <w:rPr>
                <w:rFonts w:cs="Arial"/>
                <w:color w:val="ED7D31" w:themeColor="accent2"/>
                <w:highlight w:val="green"/>
                <w:lang w:val="de-DE"/>
              </w:rPr>
              <w:t>Tage/Monate/Jahre</w:t>
            </w:r>
            <w:r w:rsidRPr="001F316A">
              <w:rPr>
                <w:rFonts w:cs="Arial"/>
                <w:color w:val="ED7D31" w:themeColor="accent2"/>
                <w:lang w:val="de-DE"/>
              </w:rPr>
              <w:t xml:space="preserve">) ab Datum der Vertragsunterzeichnung / Einleitung der Vertragsausführung, </w:t>
            </w:r>
            <w:r w:rsidRPr="001F316A">
              <w:rPr>
                <w:rFonts w:cs="Arial"/>
                <w:color w:val="FF0000"/>
                <w:lang w:val="de-DE"/>
              </w:rPr>
              <w:t>unbeschadet der Anwendung des angebotenen Prozentsatzes an Zeitverkürzungen.</w:t>
            </w:r>
          </w:p>
          <w:p w14:paraId="2AE75F6D" w14:textId="77777777" w:rsidR="00014E78" w:rsidRPr="001F316A" w:rsidRDefault="00014E78" w:rsidP="00927C2D">
            <w:pPr>
              <w:widowControl w:val="0"/>
              <w:jc w:val="both"/>
              <w:rPr>
                <w:rFonts w:cs="Arial"/>
                <w:color w:val="ED7D31" w:themeColor="accent2"/>
                <w:lang w:val="de-DE"/>
              </w:rPr>
            </w:pPr>
          </w:p>
          <w:p w14:paraId="0944A94D" w14:textId="77777777" w:rsidR="008C593A" w:rsidRPr="001F316A" w:rsidRDefault="008C593A" w:rsidP="008C593A">
            <w:pPr>
              <w:widowControl w:val="0"/>
              <w:contextualSpacing/>
              <w:jc w:val="both"/>
              <w:rPr>
                <w:rFonts w:cs="Arial"/>
                <w:color w:val="FF0000"/>
                <w:lang w:val="de-DE"/>
              </w:rPr>
            </w:pPr>
            <w:r w:rsidRPr="001F316A">
              <w:rPr>
                <w:rFonts w:cs="Arial"/>
                <w:color w:val="ED7D31" w:themeColor="accent2"/>
                <w:lang w:val="de-DE"/>
              </w:rPr>
              <w:t xml:space="preserve">Endgültiges Projekt: </w:t>
            </w:r>
            <w:r w:rsidRPr="001F316A">
              <w:rPr>
                <w:rFonts w:cs="Arial"/>
                <w:color w:val="ED7D31" w:themeColor="accent2"/>
                <w:lang w:val="de-DE"/>
              </w:rPr>
              <w:fldChar w:fldCharType="begin">
                <w:ffData>
                  <w:name w:val="Testo172"/>
                  <w:enabled/>
                  <w:calcOnExit w:val="0"/>
                  <w:textInput/>
                </w:ffData>
              </w:fldChar>
            </w:r>
            <w:r w:rsidRPr="001F316A">
              <w:rPr>
                <w:rFonts w:cs="Arial"/>
                <w:color w:val="ED7D31" w:themeColor="accent2"/>
                <w:lang w:val="de-DE"/>
              </w:rPr>
              <w:instrText xml:space="preserve"> FORMTEXT </w:instrText>
            </w:r>
            <w:r w:rsidRPr="001F316A">
              <w:rPr>
                <w:rFonts w:cs="Arial"/>
                <w:color w:val="ED7D31" w:themeColor="accent2"/>
                <w:lang w:val="de-DE"/>
              </w:rPr>
            </w:r>
            <w:r w:rsidRPr="001F316A">
              <w:rPr>
                <w:rFonts w:cs="Arial"/>
                <w:color w:val="ED7D31" w:themeColor="accent2"/>
                <w:lang w:val="de-DE"/>
              </w:rPr>
              <w:fldChar w:fldCharType="separate"/>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fldChar w:fldCharType="end"/>
            </w:r>
            <w:r w:rsidRPr="001F316A">
              <w:rPr>
                <w:rFonts w:cs="Arial"/>
                <w:color w:val="ED7D31" w:themeColor="accent2"/>
                <w:lang w:val="de-DE"/>
              </w:rPr>
              <w:t xml:space="preserve"> (</w:t>
            </w:r>
            <w:r w:rsidRPr="0084760F">
              <w:rPr>
                <w:rFonts w:cs="Arial"/>
                <w:color w:val="ED7D31" w:themeColor="accent2"/>
                <w:highlight w:val="green"/>
                <w:lang w:val="de-DE"/>
              </w:rPr>
              <w:t>Tage/Monate/Jahre</w:t>
            </w:r>
            <w:r w:rsidRPr="001F316A">
              <w:rPr>
                <w:rFonts w:cs="Arial"/>
                <w:color w:val="ED7D31" w:themeColor="accent2"/>
                <w:lang w:val="de-DE"/>
              </w:rPr>
              <w:t xml:space="preserve">) ab </w:t>
            </w:r>
            <w:r w:rsidR="00014E78" w:rsidRPr="001F316A">
              <w:rPr>
                <w:rFonts w:cs="Arial"/>
                <w:color w:val="ED7D31" w:themeColor="accent2"/>
                <w:lang w:val="de-DE"/>
              </w:rPr>
              <w:t>Genehmigung des Projekts über die technisch-wirtschaftliche Machbarkeit</w:t>
            </w:r>
            <w:r w:rsidRPr="001F316A">
              <w:rPr>
                <w:rFonts w:cs="Arial"/>
                <w:color w:val="ED7D31" w:themeColor="accent2"/>
                <w:lang w:val="de-DE"/>
              </w:rPr>
              <w:t xml:space="preserve">, </w:t>
            </w:r>
            <w:r w:rsidRPr="001F316A">
              <w:rPr>
                <w:rFonts w:cs="Arial"/>
                <w:color w:val="FF0000"/>
                <w:lang w:val="de-DE"/>
              </w:rPr>
              <w:t>unbeschadet der Anwendung des angebotenen Prozentsatzes an Zeitverkürzungen.</w:t>
            </w:r>
          </w:p>
          <w:p w14:paraId="2A1F9424" w14:textId="77777777" w:rsidR="008C593A" w:rsidRPr="001F316A" w:rsidRDefault="008C593A" w:rsidP="008C593A">
            <w:pPr>
              <w:widowControl w:val="0"/>
              <w:contextualSpacing/>
              <w:jc w:val="both"/>
              <w:rPr>
                <w:rFonts w:cs="Arial"/>
                <w:color w:val="ED7D31" w:themeColor="accent2"/>
                <w:lang w:val="de-DE"/>
              </w:rPr>
            </w:pPr>
          </w:p>
          <w:p w14:paraId="1882E027" w14:textId="77777777" w:rsidR="00562C17" w:rsidRPr="001F316A" w:rsidRDefault="008C593A" w:rsidP="00562C17">
            <w:pPr>
              <w:widowControl w:val="0"/>
              <w:contextualSpacing/>
              <w:jc w:val="both"/>
              <w:rPr>
                <w:rFonts w:cs="Arial"/>
                <w:color w:val="FF0000"/>
                <w:lang w:val="de-DE"/>
              </w:rPr>
            </w:pPr>
            <w:r w:rsidRPr="001F316A">
              <w:rPr>
                <w:rFonts w:cs="Arial"/>
                <w:color w:val="ED7D31" w:themeColor="accent2"/>
                <w:lang w:val="de-DE"/>
              </w:rPr>
              <w:t xml:space="preserve">Ausführungsprojekt: </w:t>
            </w:r>
            <w:r w:rsidRPr="001F316A">
              <w:rPr>
                <w:rFonts w:cs="Arial"/>
                <w:color w:val="ED7D31" w:themeColor="accent2"/>
                <w:lang w:val="de-DE"/>
              </w:rPr>
              <w:fldChar w:fldCharType="begin">
                <w:ffData>
                  <w:name w:val="Testo172"/>
                  <w:enabled/>
                  <w:calcOnExit w:val="0"/>
                  <w:textInput/>
                </w:ffData>
              </w:fldChar>
            </w:r>
            <w:r w:rsidRPr="001F316A">
              <w:rPr>
                <w:rFonts w:cs="Arial"/>
                <w:color w:val="ED7D31" w:themeColor="accent2"/>
                <w:lang w:val="de-DE"/>
              </w:rPr>
              <w:instrText xml:space="preserve"> FORMTEXT </w:instrText>
            </w:r>
            <w:r w:rsidRPr="001F316A">
              <w:rPr>
                <w:rFonts w:cs="Arial"/>
                <w:color w:val="ED7D31" w:themeColor="accent2"/>
                <w:lang w:val="de-DE"/>
              </w:rPr>
            </w:r>
            <w:r w:rsidRPr="001F316A">
              <w:rPr>
                <w:rFonts w:cs="Arial"/>
                <w:color w:val="ED7D31" w:themeColor="accent2"/>
                <w:lang w:val="de-DE"/>
              </w:rPr>
              <w:fldChar w:fldCharType="separate"/>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fldChar w:fldCharType="end"/>
            </w:r>
            <w:r w:rsidRPr="001F316A">
              <w:rPr>
                <w:rFonts w:cs="Arial"/>
                <w:color w:val="ED7D31" w:themeColor="accent2"/>
                <w:lang w:val="de-DE"/>
              </w:rPr>
              <w:t xml:space="preserve"> (</w:t>
            </w:r>
            <w:r w:rsidRPr="0084760F">
              <w:rPr>
                <w:rFonts w:cs="Arial"/>
                <w:color w:val="ED7D31" w:themeColor="accent2"/>
                <w:highlight w:val="green"/>
                <w:lang w:val="de-DE"/>
              </w:rPr>
              <w:t>Tage/Monate/Jahre</w:t>
            </w:r>
            <w:r w:rsidRPr="001F316A">
              <w:rPr>
                <w:rFonts w:cs="Arial"/>
                <w:color w:val="ED7D31" w:themeColor="accent2"/>
                <w:lang w:val="de-DE"/>
              </w:rPr>
              <w:t>)</w:t>
            </w:r>
            <w:r w:rsidR="00B668A2" w:rsidRPr="001F316A">
              <w:rPr>
                <w:rFonts w:cs="Arial"/>
                <w:color w:val="ED7D31" w:themeColor="accent2"/>
                <w:lang w:val="de-DE"/>
              </w:rPr>
              <w:t xml:space="preserve"> </w:t>
            </w:r>
            <w:r w:rsidR="005046E9" w:rsidRPr="001F316A">
              <w:rPr>
                <w:rFonts w:cs="Arial"/>
                <w:color w:val="ED7D31" w:themeColor="accent2"/>
                <w:lang w:val="de-DE"/>
              </w:rPr>
              <w:t>ab Genehmigung des endgültigen Projekts</w:t>
            </w:r>
            <w:r w:rsidR="00B668A2" w:rsidRPr="001F316A">
              <w:rPr>
                <w:rFonts w:cs="Arial"/>
                <w:color w:val="ED7D31" w:themeColor="accent2"/>
                <w:lang w:val="de-DE"/>
              </w:rPr>
              <w:t>.</w:t>
            </w:r>
            <w:r w:rsidR="00562C17" w:rsidRPr="001F316A">
              <w:rPr>
                <w:rFonts w:cs="Arial"/>
                <w:color w:val="FF0000"/>
                <w:lang w:val="de-DE"/>
              </w:rPr>
              <w:t xml:space="preserve"> unbeschadet der Anwendung des angebotenen Prozentsatzes an Zeitverkürzungen.</w:t>
            </w:r>
          </w:p>
          <w:p w14:paraId="6FDDFF0C" w14:textId="77777777" w:rsidR="008C593A" w:rsidRPr="001F316A" w:rsidRDefault="008C593A" w:rsidP="008C593A">
            <w:pPr>
              <w:widowControl w:val="0"/>
              <w:contextualSpacing/>
              <w:jc w:val="both"/>
              <w:rPr>
                <w:rFonts w:cs="Arial"/>
                <w:color w:val="ED7D31" w:themeColor="accent2"/>
                <w:lang w:val="de-DE"/>
              </w:rPr>
            </w:pPr>
          </w:p>
          <w:p w14:paraId="328E691E" w14:textId="77777777" w:rsidR="00B668A2" w:rsidRPr="001F316A" w:rsidRDefault="00B668A2" w:rsidP="008C593A">
            <w:pPr>
              <w:widowControl w:val="0"/>
              <w:contextualSpacing/>
              <w:jc w:val="both"/>
              <w:rPr>
                <w:rFonts w:cs="Arial"/>
                <w:color w:val="FF0000"/>
                <w:lang w:val="de-DE"/>
              </w:rPr>
            </w:pPr>
          </w:p>
          <w:p w14:paraId="1C63842F" w14:textId="77777777" w:rsidR="008C593A" w:rsidRPr="001F316A" w:rsidRDefault="008C593A" w:rsidP="008C593A">
            <w:pPr>
              <w:widowControl w:val="0"/>
              <w:contextualSpacing/>
              <w:jc w:val="both"/>
              <w:rPr>
                <w:rFonts w:eastAsia="Andale Sans UI" w:cs="Arial"/>
                <w:noProof w:val="0"/>
                <w:color w:val="FF0000"/>
                <w:lang w:val="de-DE" w:eastAsia="de-DE"/>
              </w:rPr>
            </w:pPr>
            <w:r w:rsidRPr="0084760F">
              <w:rPr>
                <w:rFonts w:eastAsia="Andale Sans UI" w:cs="Arial"/>
                <w:noProof w:val="0"/>
                <w:color w:val="FF0000"/>
                <w:highlight w:val="green"/>
                <w:lang w:val="de-DE" w:eastAsia="de-DE"/>
              </w:rPr>
              <w:t>Bei Ausschreibung einer „Bauleitung“ oder „Planung und Bauleitung“ oder Sicherheitskoordinierung in der Ausführungsphase:</w:t>
            </w:r>
          </w:p>
          <w:p w14:paraId="30D2C236" w14:textId="77777777" w:rsidR="00B668A2" w:rsidRPr="001F316A" w:rsidRDefault="00B668A2" w:rsidP="008C593A">
            <w:pPr>
              <w:widowControl w:val="0"/>
              <w:contextualSpacing/>
              <w:jc w:val="both"/>
              <w:rPr>
                <w:rFonts w:eastAsia="Andale Sans UI" w:cs="Arial"/>
                <w:noProof w:val="0"/>
                <w:color w:val="FF0000"/>
                <w:lang w:val="de-DE" w:eastAsia="de-DE"/>
              </w:rPr>
            </w:pPr>
          </w:p>
          <w:p w14:paraId="207161DE" w14:textId="77777777" w:rsidR="00B668A2" w:rsidRPr="001F316A" w:rsidRDefault="00B668A2" w:rsidP="008C593A">
            <w:pPr>
              <w:widowControl w:val="0"/>
              <w:contextualSpacing/>
              <w:jc w:val="both"/>
              <w:rPr>
                <w:rFonts w:eastAsia="Andale Sans UI" w:cs="Arial"/>
                <w:noProof w:val="0"/>
                <w:color w:val="FF0000"/>
                <w:lang w:val="de-DE" w:eastAsia="de-DE"/>
              </w:rPr>
            </w:pPr>
          </w:p>
          <w:p w14:paraId="38C449BB" w14:textId="77777777" w:rsidR="008C593A" w:rsidRPr="001F316A" w:rsidRDefault="005046E9" w:rsidP="008C593A">
            <w:pPr>
              <w:widowControl w:val="0"/>
              <w:contextualSpacing/>
              <w:jc w:val="both"/>
              <w:rPr>
                <w:rFonts w:cs="Arial"/>
                <w:color w:val="FF0000"/>
                <w:lang w:val="de-DE"/>
              </w:rPr>
            </w:pPr>
            <w:r w:rsidRPr="001F316A">
              <w:rPr>
                <w:rFonts w:cs="Arial"/>
                <w:color w:val="FF0000"/>
                <w:lang w:val="de-DE"/>
              </w:rPr>
              <w:t>D</w:t>
            </w:r>
            <w:r w:rsidR="008C593A" w:rsidRPr="001F316A">
              <w:rPr>
                <w:rFonts w:cs="Arial"/>
                <w:color w:val="FF0000"/>
                <w:lang w:val="de-DE"/>
              </w:rPr>
              <w:t xml:space="preserve">ie Dauer ist mit der Dauer der Arbeiten verbunden, die einschließlich der Zeiten für die Abnahmephase auf </w:t>
            </w:r>
            <w:r w:rsidR="008C593A" w:rsidRPr="001F316A">
              <w:rPr>
                <w:rFonts w:cs="Arial"/>
                <w:lang w:val="de-DE"/>
              </w:rPr>
              <w:fldChar w:fldCharType="begin">
                <w:ffData>
                  <w:name w:val="Testo172"/>
                  <w:enabled/>
                  <w:calcOnExit w:val="0"/>
                  <w:textInput/>
                </w:ffData>
              </w:fldChar>
            </w:r>
            <w:r w:rsidR="008C593A" w:rsidRPr="001F316A">
              <w:rPr>
                <w:rFonts w:cs="Arial"/>
                <w:lang w:val="de-DE"/>
              </w:rPr>
              <w:instrText xml:space="preserve"> FORMTEXT </w:instrText>
            </w:r>
            <w:r w:rsidR="008C593A" w:rsidRPr="001F316A">
              <w:rPr>
                <w:rFonts w:cs="Arial"/>
                <w:lang w:val="de-DE"/>
              </w:rPr>
            </w:r>
            <w:r w:rsidR="008C593A" w:rsidRPr="001F316A">
              <w:rPr>
                <w:rFonts w:cs="Arial"/>
                <w:lang w:val="de-DE"/>
              </w:rPr>
              <w:fldChar w:fldCharType="separate"/>
            </w:r>
            <w:r w:rsidR="008C593A" w:rsidRPr="001F316A">
              <w:rPr>
                <w:rFonts w:cs="Arial"/>
                <w:lang w:val="de-DE"/>
              </w:rPr>
              <w:t> </w:t>
            </w:r>
            <w:r w:rsidR="008C593A" w:rsidRPr="001F316A">
              <w:rPr>
                <w:rFonts w:cs="Arial"/>
                <w:lang w:val="de-DE"/>
              </w:rPr>
              <w:t> </w:t>
            </w:r>
            <w:r w:rsidR="008C593A" w:rsidRPr="001F316A">
              <w:rPr>
                <w:rFonts w:cs="Arial"/>
                <w:lang w:val="de-DE"/>
              </w:rPr>
              <w:t> </w:t>
            </w:r>
            <w:r w:rsidR="008C593A" w:rsidRPr="001F316A">
              <w:rPr>
                <w:rFonts w:cs="Arial"/>
                <w:lang w:val="de-DE"/>
              </w:rPr>
              <w:t> </w:t>
            </w:r>
            <w:r w:rsidR="008C593A" w:rsidRPr="001F316A">
              <w:rPr>
                <w:rFonts w:cs="Arial"/>
                <w:lang w:val="de-DE"/>
              </w:rPr>
              <w:t> </w:t>
            </w:r>
            <w:r w:rsidR="008C593A" w:rsidRPr="001F316A">
              <w:rPr>
                <w:rFonts w:cs="Arial"/>
                <w:lang w:val="de-DE"/>
              </w:rPr>
              <w:fldChar w:fldCharType="end"/>
            </w:r>
            <w:r w:rsidR="008C593A" w:rsidRPr="001F316A">
              <w:rPr>
                <w:rFonts w:cs="Arial"/>
                <w:lang w:val="de-DE"/>
              </w:rPr>
              <w:t xml:space="preserve"> </w:t>
            </w:r>
            <w:r w:rsidR="008C593A" w:rsidRPr="001F316A">
              <w:rPr>
                <w:rFonts w:cs="Arial"/>
                <w:color w:val="FF0000"/>
                <w:lang w:val="de-DE"/>
              </w:rPr>
              <w:t>aufeinanderfolgende</w:t>
            </w:r>
            <w:r w:rsidR="008C593A" w:rsidRPr="001F316A">
              <w:rPr>
                <w:rFonts w:cs="Arial"/>
                <w:lang w:val="de-DE"/>
              </w:rPr>
              <w:t xml:space="preserve"> </w:t>
            </w:r>
            <w:r w:rsidR="008C593A" w:rsidRPr="001F316A">
              <w:rPr>
                <w:rFonts w:cs="Arial"/>
                <w:color w:val="FF0000"/>
                <w:lang w:val="de-DE"/>
              </w:rPr>
              <w:t>(Tage/Monate/Jahre) geschätzt wird.</w:t>
            </w:r>
          </w:p>
          <w:p w14:paraId="5D4D5ABB" w14:textId="77777777" w:rsidR="00E7796C" w:rsidRPr="001F316A" w:rsidRDefault="008C593A" w:rsidP="00B668A2">
            <w:pPr>
              <w:widowControl w:val="0"/>
              <w:contextualSpacing/>
              <w:jc w:val="both"/>
              <w:rPr>
                <w:rFonts w:cs="Arial"/>
                <w:color w:val="FF0000"/>
                <w:lang w:val="de-DE"/>
              </w:rPr>
            </w:pPr>
            <w:r w:rsidRPr="001F316A">
              <w:rPr>
                <w:rFonts w:cs="Arial"/>
                <w:color w:val="FF0000"/>
                <w:lang w:val="de-DE"/>
              </w:rPr>
              <w:t>Die Tage laufen ab Übergabe der Arbeiten; die Quantifizierung ist als Richtwert anzusehen.</w:t>
            </w:r>
          </w:p>
        </w:tc>
        <w:tc>
          <w:tcPr>
            <w:tcW w:w="852" w:type="dxa"/>
          </w:tcPr>
          <w:p w14:paraId="7B9EA2EE" w14:textId="77777777" w:rsidR="00E7796C" w:rsidRPr="001F316A" w:rsidRDefault="00E7796C" w:rsidP="00863CC6">
            <w:pPr>
              <w:widowControl w:val="0"/>
              <w:spacing w:line="240" w:lineRule="exact"/>
              <w:ind w:right="-180"/>
              <w:jc w:val="both"/>
              <w:rPr>
                <w:rFonts w:cs="Arial"/>
                <w:lang w:val="de-DE"/>
              </w:rPr>
            </w:pPr>
          </w:p>
        </w:tc>
        <w:tc>
          <w:tcPr>
            <w:tcW w:w="4258" w:type="dxa"/>
          </w:tcPr>
          <w:p w14:paraId="0FDD6CFD" w14:textId="77777777" w:rsidR="00927C2D" w:rsidRPr="001F316A" w:rsidRDefault="00927C2D" w:rsidP="00927C2D">
            <w:pPr>
              <w:widowControl w:val="0"/>
              <w:jc w:val="both"/>
              <w:rPr>
                <w:rFonts w:cs="Arial"/>
                <w:color w:val="ED7D31" w:themeColor="accent2"/>
                <w:lang w:val="it-IT"/>
              </w:rPr>
            </w:pPr>
            <w:r w:rsidRPr="001F316A">
              <w:rPr>
                <w:rFonts w:cs="Arial"/>
                <w:color w:val="ED7D31" w:themeColor="accent2"/>
                <w:lang w:val="it-IT"/>
              </w:rPr>
              <w:t>In caso di gara per “progettazione”</w:t>
            </w:r>
          </w:p>
          <w:p w14:paraId="3CAAE85F" w14:textId="77777777" w:rsidR="00927C2D" w:rsidRPr="001F316A" w:rsidRDefault="00927C2D" w:rsidP="00927C2D">
            <w:pPr>
              <w:widowControl w:val="0"/>
              <w:jc w:val="both"/>
              <w:rPr>
                <w:rFonts w:cs="Arial"/>
                <w:color w:val="ED7D31" w:themeColor="accent2"/>
                <w:lang w:val="it-IT"/>
              </w:rPr>
            </w:pPr>
          </w:p>
          <w:p w14:paraId="03A162C7" w14:textId="77777777" w:rsidR="00014E78" w:rsidRPr="001F316A" w:rsidRDefault="00014E78" w:rsidP="00014E78">
            <w:pPr>
              <w:widowControl w:val="0"/>
              <w:jc w:val="both"/>
              <w:rPr>
                <w:rFonts w:cs="Arial"/>
                <w:color w:val="ED7D31" w:themeColor="accent2"/>
                <w:lang w:val="it-IT"/>
              </w:rPr>
            </w:pPr>
            <w:r w:rsidRPr="001F316A">
              <w:rPr>
                <w:rFonts w:cs="Arial"/>
                <w:color w:val="ED7D31" w:themeColor="accent2"/>
                <w:lang w:val="it-IT"/>
              </w:rPr>
              <w:t>Progetto di fattibilità tecnica</w:t>
            </w:r>
            <w:r w:rsidR="00562C17" w:rsidRPr="001F316A">
              <w:rPr>
                <w:rFonts w:cs="Arial"/>
                <w:color w:val="ED7D31" w:themeColor="accent2"/>
                <w:lang w:val="it-IT"/>
              </w:rPr>
              <w:t>-</w:t>
            </w:r>
            <w:r w:rsidRPr="001F316A">
              <w:rPr>
                <w:rFonts w:cs="Arial"/>
                <w:color w:val="ED7D31" w:themeColor="accent2"/>
                <w:lang w:val="it-IT"/>
              </w:rPr>
              <w:t xml:space="preserve">economica:  </w:t>
            </w:r>
            <w:r w:rsidRPr="001F316A">
              <w:rPr>
                <w:rFonts w:cs="Arial"/>
                <w:color w:val="ED7D31" w:themeColor="accent2"/>
                <w:lang w:val="de-DE"/>
              </w:rPr>
              <w:fldChar w:fldCharType="begin">
                <w:ffData>
                  <w:name w:val="Testo172"/>
                  <w:enabled/>
                  <w:calcOnExit w:val="0"/>
                  <w:textInput/>
                </w:ffData>
              </w:fldChar>
            </w:r>
            <w:r w:rsidRPr="001F316A">
              <w:rPr>
                <w:rFonts w:cs="Arial"/>
                <w:color w:val="ED7D31" w:themeColor="accent2"/>
                <w:lang w:val="it-IT"/>
              </w:rPr>
              <w:instrText xml:space="preserve"> FORMTEXT </w:instrText>
            </w:r>
            <w:r w:rsidRPr="001F316A">
              <w:rPr>
                <w:rFonts w:cs="Arial"/>
                <w:color w:val="ED7D31" w:themeColor="accent2"/>
                <w:lang w:val="de-DE"/>
              </w:rPr>
            </w:r>
            <w:r w:rsidRPr="001F316A">
              <w:rPr>
                <w:rFonts w:cs="Arial"/>
                <w:color w:val="ED7D31" w:themeColor="accent2"/>
                <w:lang w:val="de-DE"/>
              </w:rPr>
              <w:fldChar w:fldCharType="separate"/>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it-IT"/>
              </w:rPr>
              <w:fldChar w:fldCharType="end"/>
            </w:r>
            <w:r w:rsidRPr="001F316A">
              <w:rPr>
                <w:rFonts w:cs="Arial"/>
                <w:color w:val="ED7D31" w:themeColor="accent2"/>
                <w:lang w:val="it-IT"/>
              </w:rPr>
              <w:t xml:space="preserve"> </w:t>
            </w:r>
            <w:r w:rsidRPr="0084760F">
              <w:rPr>
                <w:rFonts w:cs="Arial"/>
                <w:color w:val="ED7D31" w:themeColor="accent2"/>
                <w:highlight w:val="green"/>
                <w:lang w:val="it-IT"/>
              </w:rPr>
              <w:t>(giorni/mesi/anni)</w:t>
            </w:r>
            <w:r w:rsidRPr="001F316A">
              <w:rPr>
                <w:rFonts w:cs="Arial"/>
                <w:color w:val="ED7D31" w:themeColor="accent2"/>
                <w:lang w:val="it-IT"/>
              </w:rPr>
              <w:t xml:space="preserve"> dalla data di sottoscrizione del contratto/avvio dell’esecuzione contratto </w:t>
            </w:r>
            <w:r w:rsidRPr="001F316A">
              <w:rPr>
                <w:rFonts w:cs="Arial"/>
                <w:color w:val="FF0000"/>
                <w:lang w:val="it-IT"/>
              </w:rPr>
              <w:t>salva l’applicazione della percentuale di riduzione dei tempi offerta</w:t>
            </w:r>
            <w:r w:rsidRPr="001F316A">
              <w:rPr>
                <w:rFonts w:cs="Arial"/>
                <w:color w:val="ED7D31" w:themeColor="accent2"/>
                <w:lang w:val="it-IT"/>
              </w:rPr>
              <w:t>.</w:t>
            </w:r>
          </w:p>
          <w:p w14:paraId="61570CBC" w14:textId="77777777" w:rsidR="00014E78" w:rsidRPr="001F316A" w:rsidRDefault="00014E78" w:rsidP="00014E78">
            <w:pPr>
              <w:widowControl w:val="0"/>
              <w:jc w:val="both"/>
              <w:rPr>
                <w:rFonts w:cs="Arial"/>
                <w:color w:val="ED7D31" w:themeColor="accent2"/>
                <w:lang w:val="it-IT"/>
              </w:rPr>
            </w:pPr>
          </w:p>
          <w:p w14:paraId="63907B16" w14:textId="77777777" w:rsidR="00014E78" w:rsidRPr="001F316A" w:rsidRDefault="00014E78" w:rsidP="00927C2D">
            <w:pPr>
              <w:widowControl w:val="0"/>
              <w:jc w:val="both"/>
              <w:rPr>
                <w:rFonts w:cs="Arial"/>
                <w:color w:val="ED7D31" w:themeColor="accent2"/>
                <w:lang w:val="it-IT"/>
              </w:rPr>
            </w:pPr>
          </w:p>
          <w:p w14:paraId="38CEDF52" w14:textId="77777777" w:rsidR="00927C2D" w:rsidRPr="001F316A" w:rsidRDefault="00927C2D" w:rsidP="00927C2D">
            <w:pPr>
              <w:widowControl w:val="0"/>
              <w:jc w:val="both"/>
              <w:rPr>
                <w:rFonts w:cs="Arial"/>
                <w:color w:val="ED7D31" w:themeColor="accent2"/>
                <w:lang w:val="it-IT"/>
              </w:rPr>
            </w:pPr>
            <w:r w:rsidRPr="001F316A">
              <w:rPr>
                <w:rFonts w:cs="Arial"/>
                <w:color w:val="ED7D31" w:themeColor="accent2"/>
                <w:lang w:val="it-IT"/>
              </w:rPr>
              <w:t xml:space="preserve">Progetto definitivo </w:t>
            </w:r>
            <w:r w:rsidR="0021222D" w:rsidRPr="001F316A">
              <w:rPr>
                <w:rFonts w:cs="Arial"/>
                <w:color w:val="ED7D31" w:themeColor="accent2"/>
                <w:lang w:val="de-DE"/>
              </w:rPr>
              <w:fldChar w:fldCharType="begin">
                <w:ffData>
                  <w:name w:val="Testo172"/>
                  <w:enabled/>
                  <w:calcOnExit w:val="0"/>
                  <w:textInput/>
                </w:ffData>
              </w:fldChar>
            </w:r>
            <w:r w:rsidR="0021222D" w:rsidRPr="001F316A">
              <w:rPr>
                <w:rFonts w:cs="Arial"/>
                <w:color w:val="ED7D31" w:themeColor="accent2"/>
                <w:lang w:val="it-IT"/>
              </w:rPr>
              <w:instrText xml:space="preserve"> FORMTEXT </w:instrText>
            </w:r>
            <w:r w:rsidR="0021222D" w:rsidRPr="001F316A">
              <w:rPr>
                <w:rFonts w:cs="Arial"/>
                <w:color w:val="ED7D31" w:themeColor="accent2"/>
                <w:lang w:val="de-DE"/>
              </w:rPr>
            </w:r>
            <w:r w:rsidR="0021222D" w:rsidRPr="001F316A">
              <w:rPr>
                <w:rFonts w:cs="Arial"/>
                <w:color w:val="ED7D31" w:themeColor="accent2"/>
                <w:lang w:val="de-DE"/>
              </w:rPr>
              <w:fldChar w:fldCharType="separate"/>
            </w:r>
            <w:r w:rsidR="0021222D" w:rsidRPr="001F316A">
              <w:rPr>
                <w:rFonts w:cs="Arial"/>
                <w:color w:val="ED7D31" w:themeColor="accent2"/>
                <w:lang w:val="de-DE"/>
              </w:rPr>
              <w:t> </w:t>
            </w:r>
            <w:r w:rsidR="0021222D" w:rsidRPr="001F316A">
              <w:rPr>
                <w:rFonts w:cs="Arial"/>
                <w:color w:val="ED7D31" w:themeColor="accent2"/>
                <w:lang w:val="de-DE"/>
              </w:rPr>
              <w:t> </w:t>
            </w:r>
            <w:r w:rsidR="0021222D" w:rsidRPr="001F316A">
              <w:rPr>
                <w:rFonts w:cs="Arial"/>
                <w:color w:val="ED7D31" w:themeColor="accent2"/>
                <w:lang w:val="de-DE"/>
              </w:rPr>
              <w:t> </w:t>
            </w:r>
            <w:r w:rsidR="0021222D" w:rsidRPr="001F316A">
              <w:rPr>
                <w:rFonts w:cs="Arial"/>
                <w:color w:val="ED7D31" w:themeColor="accent2"/>
                <w:lang w:val="de-DE"/>
              </w:rPr>
              <w:t> </w:t>
            </w:r>
            <w:r w:rsidR="0021222D" w:rsidRPr="001F316A">
              <w:rPr>
                <w:rFonts w:cs="Arial"/>
                <w:color w:val="ED7D31" w:themeColor="accent2"/>
                <w:lang w:val="de-DE"/>
              </w:rPr>
              <w:t> </w:t>
            </w:r>
            <w:r w:rsidR="0021222D" w:rsidRPr="001F316A">
              <w:rPr>
                <w:rFonts w:cs="Arial"/>
                <w:color w:val="ED7D31" w:themeColor="accent2"/>
                <w:lang w:val="de-DE"/>
              </w:rPr>
              <w:fldChar w:fldCharType="end"/>
            </w:r>
            <w:r w:rsidR="0021222D" w:rsidRPr="001F316A">
              <w:rPr>
                <w:rFonts w:cs="Arial"/>
                <w:color w:val="ED7D31" w:themeColor="accent2"/>
                <w:lang w:val="it-IT"/>
              </w:rPr>
              <w:t xml:space="preserve"> </w:t>
            </w:r>
            <w:r w:rsidRPr="001F316A">
              <w:rPr>
                <w:rFonts w:cs="Arial"/>
                <w:color w:val="ED7D31" w:themeColor="accent2"/>
                <w:lang w:val="it-IT"/>
              </w:rPr>
              <w:t>(</w:t>
            </w:r>
            <w:r w:rsidRPr="0084760F">
              <w:rPr>
                <w:rFonts w:cs="Arial"/>
                <w:color w:val="ED7D31" w:themeColor="accent2"/>
                <w:highlight w:val="green"/>
                <w:lang w:val="it-IT"/>
              </w:rPr>
              <w:t>giorni/mesi/anni</w:t>
            </w:r>
            <w:r w:rsidRPr="001F316A">
              <w:rPr>
                <w:rFonts w:cs="Arial"/>
                <w:color w:val="ED7D31" w:themeColor="accent2"/>
                <w:lang w:val="it-IT"/>
              </w:rPr>
              <w:t xml:space="preserve">) dalla </w:t>
            </w:r>
            <w:r w:rsidR="00014E78" w:rsidRPr="001F316A">
              <w:rPr>
                <w:rFonts w:cs="Arial"/>
                <w:color w:val="ED7D31" w:themeColor="accent2"/>
                <w:lang w:val="it-IT"/>
              </w:rPr>
              <w:t>approvazione del progetto di fattibilità tecnica</w:t>
            </w:r>
            <w:r w:rsidR="00562C17" w:rsidRPr="001F316A">
              <w:rPr>
                <w:rFonts w:cs="Arial"/>
                <w:color w:val="ED7D31" w:themeColor="accent2"/>
                <w:lang w:val="it-IT"/>
              </w:rPr>
              <w:t>-</w:t>
            </w:r>
            <w:r w:rsidR="00014E78" w:rsidRPr="001F316A">
              <w:rPr>
                <w:rFonts w:cs="Arial"/>
                <w:color w:val="ED7D31" w:themeColor="accent2"/>
                <w:lang w:val="it-IT"/>
              </w:rPr>
              <w:t xml:space="preserve"> economica, </w:t>
            </w:r>
            <w:r w:rsidRPr="001F316A">
              <w:rPr>
                <w:rFonts w:cs="Arial"/>
                <w:color w:val="FF0000"/>
                <w:lang w:val="it-IT"/>
              </w:rPr>
              <w:t>salva l’applicazione della percentuale di riduzione dei tempi offerta</w:t>
            </w:r>
            <w:r w:rsidR="003B31C6" w:rsidRPr="001F316A">
              <w:rPr>
                <w:rFonts w:cs="Arial"/>
                <w:color w:val="FF0000"/>
                <w:lang w:val="it-IT"/>
              </w:rPr>
              <w:t>.</w:t>
            </w:r>
          </w:p>
          <w:p w14:paraId="735A2EF1" w14:textId="77777777" w:rsidR="00927C2D" w:rsidRPr="001F316A" w:rsidRDefault="00927C2D" w:rsidP="00927C2D">
            <w:pPr>
              <w:widowControl w:val="0"/>
              <w:jc w:val="both"/>
              <w:rPr>
                <w:rFonts w:cs="Arial"/>
                <w:color w:val="ED7D31" w:themeColor="accent2"/>
                <w:lang w:val="it-IT"/>
              </w:rPr>
            </w:pPr>
          </w:p>
          <w:p w14:paraId="65C7D1CE" w14:textId="77777777" w:rsidR="00B668A2" w:rsidRPr="001F316A" w:rsidRDefault="00B668A2" w:rsidP="00927C2D">
            <w:pPr>
              <w:widowControl w:val="0"/>
              <w:jc w:val="both"/>
              <w:rPr>
                <w:rFonts w:cs="Arial"/>
                <w:color w:val="ED7D31" w:themeColor="accent2"/>
                <w:lang w:val="it-IT"/>
              </w:rPr>
            </w:pPr>
          </w:p>
          <w:p w14:paraId="3DC8A839" w14:textId="77777777" w:rsidR="00562C17" w:rsidRPr="001F316A" w:rsidRDefault="00927C2D" w:rsidP="00562C17">
            <w:pPr>
              <w:widowControl w:val="0"/>
              <w:jc w:val="both"/>
              <w:rPr>
                <w:rFonts w:cs="Arial"/>
                <w:color w:val="FF0000"/>
                <w:lang w:val="it-IT"/>
              </w:rPr>
            </w:pPr>
            <w:r w:rsidRPr="001F316A">
              <w:rPr>
                <w:rFonts w:cs="Arial"/>
                <w:color w:val="ED7D31" w:themeColor="accent2"/>
                <w:lang w:val="it-IT"/>
              </w:rPr>
              <w:t xml:space="preserve">Progetto esecutivo: </w:t>
            </w:r>
            <w:r w:rsidR="0021222D" w:rsidRPr="001F316A">
              <w:rPr>
                <w:rFonts w:cs="Arial"/>
                <w:color w:val="ED7D31" w:themeColor="accent2"/>
                <w:lang w:val="de-DE"/>
              </w:rPr>
              <w:fldChar w:fldCharType="begin">
                <w:ffData>
                  <w:name w:val="Testo172"/>
                  <w:enabled/>
                  <w:calcOnExit w:val="0"/>
                  <w:textInput/>
                </w:ffData>
              </w:fldChar>
            </w:r>
            <w:r w:rsidR="0021222D" w:rsidRPr="001F316A">
              <w:rPr>
                <w:rFonts w:cs="Arial"/>
                <w:color w:val="ED7D31" w:themeColor="accent2"/>
                <w:lang w:val="it-IT"/>
              </w:rPr>
              <w:instrText xml:space="preserve"> FORMTEXT </w:instrText>
            </w:r>
            <w:r w:rsidR="0021222D" w:rsidRPr="001F316A">
              <w:rPr>
                <w:rFonts w:cs="Arial"/>
                <w:color w:val="ED7D31" w:themeColor="accent2"/>
                <w:lang w:val="de-DE"/>
              </w:rPr>
            </w:r>
            <w:r w:rsidR="0021222D" w:rsidRPr="001F316A">
              <w:rPr>
                <w:rFonts w:cs="Arial"/>
                <w:color w:val="ED7D31" w:themeColor="accent2"/>
                <w:lang w:val="de-DE"/>
              </w:rPr>
              <w:fldChar w:fldCharType="separate"/>
            </w:r>
            <w:r w:rsidR="0021222D" w:rsidRPr="001F316A">
              <w:rPr>
                <w:rFonts w:cs="Arial"/>
                <w:color w:val="ED7D31" w:themeColor="accent2"/>
                <w:lang w:val="de-DE"/>
              </w:rPr>
              <w:t> </w:t>
            </w:r>
            <w:r w:rsidR="0021222D" w:rsidRPr="001F316A">
              <w:rPr>
                <w:rFonts w:cs="Arial"/>
                <w:color w:val="ED7D31" w:themeColor="accent2"/>
                <w:lang w:val="de-DE"/>
              </w:rPr>
              <w:t> </w:t>
            </w:r>
            <w:r w:rsidR="0021222D" w:rsidRPr="001F316A">
              <w:rPr>
                <w:rFonts w:cs="Arial"/>
                <w:color w:val="ED7D31" w:themeColor="accent2"/>
                <w:lang w:val="de-DE"/>
              </w:rPr>
              <w:t> </w:t>
            </w:r>
            <w:r w:rsidR="0021222D" w:rsidRPr="001F316A">
              <w:rPr>
                <w:rFonts w:cs="Arial"/>
                <w:color w:val="ED7D31" w:themeColor="accent2"/>
                <w:lang w:val="de-DE"/>
              </w:rPr>
              <w:t> </w:t>
            </w:r>
            <w:r w:rsidR="0021222D" w:rsidRPr="001F316A">
              <w:rPr>
                <w:rFonts w:cs="Arial"/>
                <w:color w:val="ED7D31" w:themeColor="accent2"/>
                <w:lang w:val="de-DE"/>
              </w:rPr>
              <w:t> </w:t>
            </w:r>
            <w:r w:rsidR="0021222D" w:rsidRPr="001F316A">
              <w:rPr>
                <w:rFonts w:cs="Arial"/>
                <w:color w:val="ED7D31" w:themeColor="accent2"/>
                <w:lang w:val="de-DE"/>
              </w:rPr>
              <w:fldChar w:fldCharType="end"/>
            </w:r>
            <w:r w:rsidRPr="001F316A">
              <w:rPr>
                <w:color w:val="ED7D31" w:themeColor="accent2"/>
                <w:lang w:val="it-IT"/>
              </w:rPr>
              <w:t xml:space="preserve"> (</w:t>
            </w:r>
            <w:r w:rsidRPr="0084760F">
              <w:rPr>
                <w:rFonts w:cs="Arial"/>
                <w:color w:val="ED7D31" w:themeColor="accent2"/>
                <w:highlight w:val="green"/>
                <w:lang w:val="it-IT"/>
              </w:rPr>
              <w:t>giorni/mesi/anni</w:t>
            </w:r>
            <w:r w:rsidRPr="001F316A">
              <w:rPr>
                <w:rFonts w:cs="Arial"/>
                <w:color w:val="ED7D31" w:themeColor="accent2"/>
                <w:lang w:val="it-IT"/>
              </w:rPr>
              <w:t>) dall’approvazione del progetto definitivo</w:t>
            </w:r>
            <w:r w:rsidR="00562C17" w:rsidRPr="001F316A">
              <w:rPr>
                <w:rFonts w:cs="Arial"/>
                <w:color w:val="ED7D31" w:themeColor="accent2"/>
                <w:lang w:val="it-IT"/>
              </w:rPr>
              <w:t xml:space="preserve">, </w:t>
            </w:r>
            <w:r w:rsidR="00562C17" w:rsidRPr="001F316A">
              <w:rPr>
                <w:rFonts w:cs="Arial"/>
                <w:color w:val="FF0000"/>
                <w:lang w:val="it-IT"/>
              </w:rPr>
              <w:t>salva l’applicazione della percentuale di riduzione dei tempi offerta.</w:t>
            </w:r>
          </w:p>
          <w:p w14:paraId="55EA6B1F" w14:textId="77777777" w:rsidR="00B668A2" w:rsidRPr="001F316A" w:rsidRDefault="00B668A2" w:rsidP="00927C2D">
            <w:pPr>
              <w:widowControl w:val="0"/>
              <w:jc w:val="both"/>
              <w:rPr>
                <w:rFonts w:cs="Arial"/>
                <w:color w:val="ED7D31" w:themeColor="accent2"/>
                <w:lang w:val="it-IT"/>
              </w:rPr>
            </w:pPr>
          </w:p>
          <w:p w14:paraId="1D1C6AFE" w14:textId="77777777" w:rsidR="00B668A2" w:rsidRPr="001F316A" w:rsidRDefault="00B668A2" w:rsidP="00927C2D">
            <w:pPr>
              <w:widowControl w:val="0"/>
              <w:jc w:val="both"/>
              <w:rPr>
                <w:rFonts w:cs="Arial"/>
                <w:color w:val="FF0000"/>
                <w:lang w:val="it-IT"/>
              </w:rPr>
            </w:pPr>
          </w:p>
          <w:p w14:paraId="664146DF" w14:textId="77777777" w:rsidR="00927C2D" w:rsidRPr="001F316A" w:rsidRDefault="00927C2D" w:rsidP="00927C2D">
            <w:pPr>
              <w:widowControl w:val="0"/>
              <w:jc w:val="both"/>
              <w:rPr>
                <w:rFonts w:cs="Arial"/>
                <w:color w:val="FF0000"/>
                <w:lang w:val="it-IT"/>
              </w:rPr>
            </w:pPr>
            <w:r w:rsidRPr="0084760F">
              <w:rPr>
                <w:rFonts w:cs="Arial"/>
                <w:color w:val="FF0000"/>
                <w:highlight w:val="green"/>
                <w:lang w:val="it-IT"/>
              </w:rPr>
              <w:t>In caso di gara per “Direzione Lavori” o “Progettazione e direzione Lavori” o Coordinamento della sicurezza in fase di esecuzione”</w:t>
            </w:r>
            <w:r w:rsidR="007650AF" w:rsidRPr="0084760F">
              <w:rPr>
                <w:rFonts w:cs="Arial"/>
                <w:color w:val="FF0000"/>
                <w:highlight w:val="green"/>
                <w:lang w:val="it-IT"/>
              </w:rPr>
              <w:t>:</w:t>
            </w:r>
          </w:p>
          <w:p w14:paraId="7148C67B" w14:textId="77777777" w:rsidR="00927C2D" w:rsidRPr="001F316A" w:rsidRDefault="00927C2D" w:rsidP="00927C2D">
            <w:pPr>
              <w:widowControl w:val="0"/>
              <w:jc w:val="both"/>
              <w:rPr>
                <w:rFonts w:cs="Arial"/>
                <w:color w:val="FF0000"/>
                <w:lang w:val="it-IT"/>
              </w:rPr>
            </w:pPr>
          </w:p>
          <w:p w14:paraId="0FF344FD" w14:textId="77777777" w:rsidR="00927C2D" w:rsidRPr="001F316A" w:rsidRDefault="00927C2D" w:rsidP="00927C2D">
            <w:pPr>
              <w:widowControl w:val="0"/>
              <w:jc w:val="both"/>
              <w:rPr>
                <w:rFonts w:cs="Arial"/>
                <w:color w:val="FF0000"/>
                <w:lang w:val="it-IT"/>
              </w:rPr>
            </w:pPr>
            <w:r w:rsidRPr="001F316A">
              <w:rPr>
                <w:rFonts w:cs="Arial"/>
                <w:color w:val="FF0000"/>
                <w:lang w:val="it-IT"/>
              </w:rPr>
              <w:t xml:space="preserve">La durata è collegata alla durata dei lavori, determinata presuntivamente in </w:t>
            </w:r>
            <w:r w:rsidR="0021222D" w:rsidRPr="001F316A">
              <w:rPr>
                <w:rFonts w:cs="Arial"/>
                <w:lang w:val="de-DE"/>
              </w:rPr>
              <w:fldChar w:fldCharType="begin">
                <w:ffData>
                  <w:name w:val="Testo172"/>
                  <w:enabled/>
                  <w:calcOnExit w:val="0"/>
                  <w:textInput/>
                </w:ffData>
              </w:fldChar>
            </w:r>
            <w:r w:rsidR="0021222D" w:rsidRPr="001F316A">
              <w:rPr>
                <w:rFonts w:cs="Arial"/>
                <w:lang w:val="it-IT"/>
              </w:rPr>
              <w:instrText xml:space="preserve"> FORMTEXT </w:instrText>
            </w:r>
            <w:r w:rsidR="0021222D" w:rsidRPr="001F316A">
              <w:rPr>
                <w:rFonts w:cs="Arial"/>
                <w:lang w:val="de-DE"/>
              </w:rPr>
            </w:r>
            <w:r w:rsidR="0021222D" w:rsidRPr="001F316A">
              <w:rPr>
                <w:rFonts w:cs="Arial"/>
                <w:lang w:val="de-DE"/>
              </w:rPr>
              <w:fldChar w:fldCharType="separate"/>
            </w:r>
            <w:r w:rsidR="0021222D" w:rsidRPr="001F316A">
              <w:rPr>
                <w:rFonts w:cs="Arial"/>
                <w:lang w:val="de-DE"/>
              </w:rPr>
              <w:t> </w:t>
            </w:r>
            <w:r w:rsidR="0021222D" w:rsidRPr="001F316A">
              <w:rPr>
                <w:rFonts w:cs="Arial"/>
                <w:lang w:val="de-DE"/>
              </w:rPr>
              <w:t> </w:t>
            </w:r>
            <w:r w:rsidR="0021222D" w:rsidRPr="001F316A">
              <w:rPr>
                <w:rFonts w:cs="Arial"/>
                <w:lang w:val="de-DE"/>
              </w:rPr>
              <w:t> </w:t>
            </w:r>
            <w:r w:rsidR="0021222D" w:rsidRPr="001F316A">
              <w:rPr>
                <w:rFonts w:cs="Arial"/>
                <w:lang w:val="de-DE"/>
              </w:rPr>
              <w:t> </w:t>
            </w:r>
            <w:r w:rsidR="0021222D" w:rsidRPr="001F316A">
              <w:rPr>
                <w:rFonts w:cs="Arial"/>
                <w:lang w:val="de-DE"/>
              </w:rPr>
              <w:t> </w:t>
            </w:r>
            <w:r w:rsidR="0021222D" w:rsidRPr="001F316A">
              <w:rPr>
                <w:rFonts w:cs="Arial"/>
                <w:lang w:val="de-DE"/>
              </w:rPr>
              <w:fldChar w:fldCharType="end"/>
            </w:r>
            <w:r w:rsidR="0021222D" w:rsidRPr="001F316A">
              <w:rPr>
                <w:rFonts w:cs="Arial"/>
                <w:lang w:val="it-IT"/>
              </w:rPr>
              <w:t xml:space="preserve"> </w:t>
            </w:r>
            <w:r w:rsidR="0084760F">
              <w:rPr>
                <w:rFonts w:cs="Arial"/>
                <w:lang w:val="it-IT"/>
              </w:rPr>
              <w:t>(</w:t>
            </w:r>
            <w:r w:rsidRPr="0084760F">
              <w:rPr>
                <w:rFonts w:cs="Arial"/>
                <w:color w:val="FF0000"/>
                <w:highlight w:val="green"/>
                <w:lang w:val="it-IT"/>
              </w:rPr>
              <w:t>giorni/mesi/anni</w:t>
            </w:r>
            <w:r w:rsidR="0084760F">
              <w:rPr>
                <w:rFonts w:cs="Arial"/>
                <w:color w:val="FF0000"/>
                <w:lang w:val="it-IT"/>
              </w:rPr>
              <w:t>)</w:t>
            </w:r>
            <w:r w:rsidRPr="001F316A">
              <w:rPr>
                <w:rFonts w:cs="Arial"/>
                <w:color w:val="FF0000"/>
                <w:lang w:val="it-IT"/>
              </w:rPr>
              <w:t xml:space="preserve"> naturali e consecutivi, compresi i tempi della fase di collaudo.</w:t>
            </w:r>
          </w:p>
          <w:p w14:paraId="02AA4B65" w14:textId="77777777" w:rsidR="00E7796C" w:rsidRPr="001F316A" w:rsidRDefault="00927C2D" w:rsidP="0021222D">
            <w:pPr>
              <w:widowControl w:val="0"/>
              <w:jc w:val="both"/>
              <w:rPr>
                <w:rFonts w:cs="Arial"/>
                <w:color w:val="FF0000"/>
                <w:lang w:val="it-IT"/>
              </w:rPr>
            </w:pPr>
            <w:r w:rsidRPr="001F316A">
              <w:rPr>
                <w:rFonts w:cs="Arial"/>
                <w:color w:val="FF0000"/>
                <w:lang w:val="it-IT"/>
              </w:rPr>
              <w:t>I giorni decorreranno dalla data di consegna dei lavori, la quantificazione è da ritenersi indicativa.</w:t>
            </w:r>
          </w:p>
        </w:tc>
      </w:tr>
      <w:tr w:rsidR="00E7796C" w:rsidRPr="00330257" w14:paraId="7B941592" w14:textId="77777777" w:rsidTr="00CA52FE">
        <w:tc>
          <w:tcPr>
            <w:tcW w:w="4403" w:type="dxa"/>
            <w:gridSpan w:val="2"/>
          </w:tcPr>
          <w:p w14:paraId="5D80735A" w14:textId="77777777" w:rsidR="00E7796C" w:rsidRPr="00782698" w:rsidRDefault="00E7796C" w:rsidP="006E1D4A">
            <w:pPr>
              <w:pStyle w:val="Default"/>
              <w:widowControl w:val="0"/>
              <w:spacing w:line="240" w:lineRule="exact"/>
              <w:jc w:val="both"/>
              <w:rPr>
                <w:rFonts w:cs="Arial"/>
                <w:sz w:val="20"/>
              </w:rPr>
            </w:pPr>
          </w:p>
        </w:tc>
        <w:tc>
          <w:tcPr>
            <w:tcW w:w="852" w:type="dxa"/>
          </w:tcPr>
          <w:p w14:paraId="23D63151" w14:textId="77777777" w:rsidR="00E7796C" w:rsidRPr="008129F5" w:rsidRDefault="00E7796C" w:rsidP="00863CC6">
            <w:pPr>
              <w:widowControl w:val="0"/>
              <w:spacing w:line="240" w:lineRule="exact"/>
              <w:ind w:right="-180"/>
              <w:jc w:val="both"/>
              <w:rPr>
                <w:rFonts w:cs="Arial"/>
                <w:lang w:val="it-IT"/>
              </w:rPr>
            </w:pPr>
          </w:p>
        </w:tc>
        <w:tc>
          <w:tcPr>
            <w:tcW w:w="4258" w:type="dxa"/>
          </w:tcPr>
          <w:p w14:paraId="6B2EC04C" w14:textId="77777777" w:rsidR="00E7796C" w:rsidRPr="00300BC6" w:rsidRDefault="00E7796C" w:rsidP="006E1D4A">
            <w:pPr>
              <w:pStyle w:val="Default"/>
              <w:widowControl w:val="0"/>
              <w:spacing w:line="240" w:lineRule="exact"/>
              <w:ind w:right="6"/>
              <w:jc w:val="both"/>
              <w:rPr>
                <w:rFonts w:eastAsia="Andale Sans UI"/>
                <w:sz w:val="20"/>
              </w:rPr>
            </w:pPr>
          </w:p>
        </w:tc>
      </w:tr>
      <w:tr w:rsidR="00E7796C" w:rsidRPr="00440BC9" w14:paraId="06E3FD5E" w14:textId="77777777" w:rsidTr="00CA52FE">
        <w:tc>
          <w:tcPr>
            <w:tcW w:w="4403" w:type="dxa"/>
            <w:gridSpan w:val="2"/>
          </w:tcPr>
          <w:p w14:paraId="7B0C8CE1" w14:textId="77777777" w:rsidR="00E7796C" w:rsidRPr="00B51081" w:rsidRDefault="00D862F0" w:rsidP="005D66AF">
            <w:pPr>
              <w:pStyle w:val="Default"/>
              <w:widowControl w:val="0"/>
              <w:numPr>
                <w:ilvl w:val="1"/>
                <w:numId w:val="18"/>
              </w:numPr>
              <w:spacing w:line="240" w:lineRule="exact"/>
              <w:ind w:left="439" w:hanging="426"/>
              <w:jc w:val="both"/>
              <w:rPr>
                <w:rFonts w:cs="Arial"/>
                <w:sz w:val="20"/>
              </w:rPr>
            </w:pPr>
            <w:r w:rsidRPr="00B51081">
              <w:rPr>
                <w:rFonts w:cs="Arial"/>
                <w:b/>
                <w:caps/>
                <w:sz w:val="20"/>
                <w:lang w:val="de-DE"/>
              </w:rPr>
              <w:t>Optionen</w:t>
            </w:r>
            <w:r w:rsidRPr="00B51081">
              <w:rPr>
                <w:rFonts w:cs="Arial"/>
                <w:b/>
                <w:caps/>
                <w:sz w:val="20"/>
              </w:rPr>
              <w:t xml:space="preserve"> und </w:t>
            </w:r>
            <w:r w:rsidR="005046E9" w:rsidRPr="00B51081">
              <w:rPr>
                <w:rFonts w:cs="Arial"/>
                <w:b/>
                <w:caps/>
                <w:sz w:val="20"/>
              </w:rPr>
              <w:t>DEREN</w:t>
            </w:r>
            <w:r w:rsidRPr="00B51081">
              <w:rPr>
                <w:rFonts w:cs="Arial"/>
                <w:b/>
                <w:caps/>
                <w:sz w:val="20"/>
              </w:rPr>
              <w:t xml:space="preserve"> Verg</w:t>
            </w:r>
            <w:r w:rsidRPr="00B51081">
              <w:rPr>
                <w:rFonts w:cs="Arial"/>
                <w:b/>
                <w:caps/>
                <w:sz w:val="20"/>
                <w:lang w:val="de-DE"/>
              </w:rPr>
              <w:t>Ü</w:t>
            </w:r>
            <w:r w:rsidRPr="00B51081">
              <w:rPr>
                <w:rFonts w:cs="Arial"/>
                <w:b/>
                <w:caps/>
                <w:sz w:val="20"/>
              </w:rPr>
              <w:t>tungen</w:t>
            </w:r>
          </w:p>
        </w:tc>
        <w:tc>
          <w:tcPr>
            <w:tcW w:w="852" w:type="dxa"/>
          </w:tcPr>
          <w:p w14:paraId="2B8583E8" w14:textId="77777777" w:rsidR="00E7796C" w:rsidRPr="00B51081" w:rsidRDefault="00E7796C" w:rsidP="00863CC6">
            <w:pPr>
              <w:widowControl w:val="0"/>
              <w:spacing w:line="240" w:lineRule="exact"/>
              <w:ind w:right="-180"/>
              <w:jc w:val="both"/>
              <w:rPr>
                <w:rFonts w:cs="Arial"/>
              </w:rPr>
            </w:pPr>
          </w:p>
        </w:tc>
        <w:tc>
          <w:tcPr>
            <w:tcW w:w="4258" w:type="dxa"/>
          </w:tcPr>
          <w:p w14:paraId="3C2231F9" w14:textId="77777777" w:rsidR="00E7796C" w:rsidRPr="00B51081" w:rsidRDefault="00D862F0" w:rsidP="005D66AF">
            <w:pPr>
              <w:pStyle w:val="Default"/>
              <w:widowControl w:val="0"/>
              <w:numPr>
                <w:ilvl w:val="1"/>
                <w:numId w:val="17"/>
              </w:numPr>
              <w:spacing w:line="240" w:lineRule="exact"/>
              <w:ind w:left="425" w:hanging="425"/>
              <w:jc w:val="both"/>
              <w:rPr>
                <w:rFonts w:eastAsia="Andale Sans UI"/>
                <w:sz w:val="20"/>
              </w:rPr>
            </w:pPr>
            <w:r w:rsidRPr="00B51081">
              <w:rPr>
                <w:rFonts w:cs="Arial"/>
                <w:b/>
                <w:sz w:val="20"/>
              </w:rPr>
              <w:t>OPZIONI</w:t>
            </w:r>
            <w:r w:rsidRPr="00B51081">
              <w:rPr>
                <w:rFonts w:cs="Arial"/>
                <w:b/>
                <w:sz w:val="20"/>
                <w:lang w:val="de-DE"/>
              </w:rPr>
              <w:t xml:space="preserve"> E RELATIVI </w:t>
            </w:r>
            <w:r w:rsidRPr="00B51081">
              <w:rPr>
                <w:rFonts w:cs="Arial"/>
                <w:b/>
                <w:caps/>
                <w:sz w:val="20"/>
                <w:lang w:val="de-DE"/>
              </w:rPr>
              <w:t>corrispettivi</w:t>
            </w:r>
          </w:p>
        </w:tc>
      </w:tr>
      <w:tr w:rsidR="00D862F0" w:rsidRPr="00440BC9" w14:paraId="415AAC73" w14:textId="77777777" w:rsidTr="00CA52FE">
        <w:tc>
          <w:tcPr>
            <w:tcW w:w="4403" w:type="dxa"/>
            <w:gridSpan w:val="2"/>
          </w:tcPr>
          <w:p w14:paraId="737BC5CE" w14:textId="77777777" w:rsidR="00D862F0" w:rsidRPr="00782698" w:rsidRDefault="00D862F0" w:rsidP="006E1D4A">
            <w:pPr>
              <w:pStyle w:val="Default"/>
              <w:widowControl w:val="0"/>
              <w:spacing w:line="240" w:lineRule="exact"/>
              <w:jc w:val="both"/>
              <w:rPr>
                <w:rFonts w:cs="Arial"/>
                <w:sz w:val="20"/>
              </w:rPr>
            </w:pPr>
          </w:p>
        </w:tc>
        <w:tc>
          <w:tcPr>
            <w:tcW w:w="852" w:type="dxa"/>
          </w:tcPr>
          <w:p w14:paraId="6E6054B0" w14:textId="77777777" w:rsidR="00D862F0" w:rsidRPr="00F21EC1" w:rsidRDefault="00D862F0" w:rsidP="00863CC6">
            <w:pPr>
              <w:widowControl w:val="0"/>
              <w:spacing w:line="240" w:lineRule="exact"/>
              <w:ind w:right="-180"/>
              <w:jc w:val="both"/>
              <w:rPr>
                <w:rFonts w:cs="Arial"/>
              </w:rPr>
            </w:pPr>
          </w:p>
        </w:tc>
        <w:tc>
          <w:tcPr>
            <w:tcW w:w="4258" w:type="dxa"/>
          </w:tcPr>
          <w:p w14:paraId="009DD0AA" w14:textId="77777777" w:rsidR="00D862F0" w:rsidRPr="00300BC6" w:rsidRDefault="00D862F0" w:rsidP="006E1D4A">
            <w:pPr>
              <w:pStyle w:val="Default"/>
              <w:widowControl w:val="0"/>
              <w:spacing w:line="240" w:lineRule="exact"/>
              <w:ind w:right="6"/>
              <w:jc w:val="both"/>
              <w:rPr>
                <w:rFonts w:eastAsia="Andale Sans UI"/>
                <w:sz w:val="20"/>
              </w:rPr>
            </w:pPr>
          </w:p>
        </w:tc>
      </w:tr>
      <w:tr w:rsidR="001702F8" w:rsidRPr="00330257" w14:paraId="7E64C74C" w14:textId="77777777" w:rsidTr="00CA52FE">
        <w:tc>
          <w:tcPr>
            <w:tcW w:w="4403" w:type="dxa"/>
            <w:gridSpan w:val="2"/>
          </w:tcPr>
          <w:p w14:paraId="4E969570" w14:textId="77777777" w:rsidR="001702F8" w:rsidRPr="001702F8" w:rsidRDefault="001702F8" w:rsidP="001702F8">
            <w:pPr>
              <w:pStyle w:val="Default"/>
              <w:widowControl w:val="0"/>
              <w:spacing w:line="240" w:lineRule="exact"/>
              <w:jc w:val="both"/>
              <w:rPr>
                <w:rFonts w:cs="Arial"/>
                <w:sz w:val="20"/>
                <w:lang w:val="de-DE"/>
              </w:rPr>
            </w:pPr>
            <w:r w:rsidRPr="001702F8">
              <w:rPr>
                <w:rFonts w:cs="Arial"/>
                <w:color w:val="FF0000"/>
                <w:sz w:val="20"/>
                <w:lang w:val="de-DE"/>
              </w:rPr>
              <w:t>Es ist keine Option vorgesehen</w:t>
            </w:r>
            <w:r>
              <w:rPr>
                <w:rFonts w:cs="Arial"/>
                <w:color w:val="FF0000"/>
                <w:sz w:val="20"/>
                <w:lang w:val="de-DE"/>
              </w:rPr>
              <w:t>.</w:t>
            </w:r>
          </w:p>
        </w:tc>
        <w:tc>
          <w:tcPr>
            <w:tcW w:w="852" w:type="dxa"/>
          </w:tcPr>
          <w:p w14:paraId="01EFD0F1" w14:textId="77777777" w:rsidR="001702F8" w:rsidRPr="008129F5" w:rsidRDefault="001702F8" w:rsidP="001702F8">
            <w:pPr>
              <w:widowControl w:val="0"/>
              <w:spacing w:line="240" w:lineRule="exact"/>
              <w:ind w:right="-180"/>
              <w:jc w:val="both"/>
              <w:rPr>
                <w:rFonts w:cs="Arial"/>
                <w:lang w:val="de-DE"/>
              </w:rPr>
            </w:pPr>
          </w:p>
        </w:tc>
        <w:tc>
          <w:tcPr>
            <w:tcW w:w="4258" w:type="dxa"/>
          </w:tcPr>
          <w:p w14:paraId="682F6C90" w14:textId="77777777" w:rsidR="001702F8" w:rsidRPr="001702F8" w:rsidRDefault="001702F8" w:rsidP="001702F8">
            <w:pPr>
              <w:pStyle w:val="Default"/>
              <w:widowControl w:val="0"/>
              <w:spacing w:line="240" w:lineRule="exact"/>
              <w:ind w:right="6"/>
              <w:jc w:val="both"/>
              <w:rPr>
                <w:rFonts w:eastAsia="Andale Sans UI"/>
                <w:sz w:val="20"/>
              </w:rPr>
            </w:pPr>
            <w:r w:rsidRPr="00B30498">
              <w:rPr>
                <w:rFonts w:cs="Arial"/>
                <w:color w:val="FF0000"/>
                <w:sz w:val="20"/>
                <w:szCs w:val="20"/>
              </w:rPr>
              <w:t>Non è prevista alcuna opzione</w:t>
            </w:r>
            <w:r>
              <w:rPr>
                <w:rFonts w:cs="Arial"/>
                <w:color w:val="FF0000"/>
                <w:sz w:val="20"/>
                <w:szCs w:val="20"/>
              </w:rPr>
              <w:t>.</w:t>
            </w:r>
          </w:p>
        </w:tc>
      </w:tr>
      <w:tr w:rsidR="001702F8" w:rsidRPr="00440BC9" w14:paraId="5B55BB4B" w14:textId="77777777" w:rsidTr="00CA52FE">
        <w:tc>
          <w:tcPr>
            <w:tcW w:w="4403" w:type="dxa"/>
            <w:gridSpan w:val="2"/>
          </w:tcPr>
          <w:p w14:paraId="7B3EB088" w14:textId="77777777" w:rsidR="0084760F" w:rsidRDefault="0084760F" w:rsidP="001702F8">
            <w:pPr>
              <w:pStyle w:val="Default"/>
              <w:widowControl w:val="0"/>
              <w:spacing w:line="240" w:lineRule="exact"/>
              <w:jc w:val="center"/>
              <w:rPr>
                <w:rFonts w:cs="Arial"/>
                <w:i/>
                <w:iCs/>
                <w:color w:val="FF0000"/>
                <w:sz w:val="20"/>
                <w:highlight w:val="green"/>
              </w:rPr>
            </w:pPr>
          </w:p>
          <w:p w14:paraId="2F075069" w14:textId="77777777" w:rsidR="001702F8" w:rsidRPr="001702F8" w:rsidRDefault="001702F8" w:rsidP="001702F8">
            <w:pPr>
              <w:pStyle w:val="Default"/>
              <w:widowControl w:val="0"/>
              <w:spacing w:line="240" w:lineRule="exact"/>
              <w:jc w:val="center"/>
              <w:rPr>
                <w:rFonts w:cs="Arial"/>
                <w:i/>
                <w:iCs/>
                <w:sz w:val="20"/>
              </w:rPr>
            </w:pPr>
            <w:r w:rsidRPr="001702F8">
              <w:rPr>
                <w:rFonts w:cs="Arial"/>
                <w:i/>
                <w:iCs/>
                <w:color w:val="FF0000"/>
                <w:sz w:val="20"/>
                <w:highlight w:val="green"/>
              </w:rPr>
              <w:t>oder</w:t>
            </w:r>
          </w:p>
        </w:tc>
        <w:tc>
          <w:tcPr>
            <w:tcW w:w="852" w:type="dxa"/>
          </w:tcPr>
          <w:p w14:paraId="46A4A17D" w14:textId="77777777" w:rsidR="001702F8" w:rsidRPr="001702F8" w:rsidRDefault="001702F8" w:rsidP="001702F8">
            <w:pPr>
              <w:widowControl w:val="0"/>
              <w:spacing w:line="240" w:lineRule="exact"/>
              <w:ind w:right="-180"/>
              <w:jc w:val="center"/>
              <w:rPr>
                <w:rFonts w:cs="Arial"/>
                <w:i/>
                <w:iCs/>
              </w:rPr>
            </w:pPr>
          </w:p>
        </w:tc>
        <w:tc>
          <w:tcPr>
            <w:tcW w:w="4258" w:type="dxa"/>
          </w:tcPr>
          <w:p w14:paraId="34D40DFB" w14:textId="77777777" w:rsidR="0084760F" w:rsidRDefault="0084760F" w:rsidP="001702F8">
            <w:pPr>
              <w:pStyle w:val="Default"/>
              <w:widowControl w:val="0"/>
              <w:spacing w:line="240" w:lineRule="exact"/>
              <w:ind w:right="6"/>
              <w:jc w:val="center"/>
              <w:rPr>
                <w:rFonts w:cs="Arial"/>
                <w:i/>
                <w:iCs/>
                <w:color w:val="FF0000"/>
                <w:sz w:val="20"/>
                <w:szCs w:val="20"/>
                <w:highlight w:val="green"/>
              </w:rPr>
            </w:pPr>
          </w:p>
          <w:p w14:paraId="46291A4B" w14:textId="77777777" w:rsidR="001702F8" w:rsidRDefault="0084760F" w:rsidP="001702F8">
            <w:pPr>
              <w:pStyle w:val="Default"/>
              <w:widowControl w:val="0"/>
              <w:spacing w:line="240" w:lineRule="exact"/>
              <w:ind w:right="6"/>
              <w:jc w:val="center"/>
              <w:rPr>
                <w:rFonts w:cs="Arial"/>
                <w:i/>
                <w:iCs/>
                <w:color w:val="FF0000"/>
                <w:sz w:val="20"/>
                <w:szCs w:val="20"/>
              </w:rPr>
            </w:pPr>
            <w:r w:rsidRPr="001702F8">
              <w:rPr>
                <w:rFonts w:cs="Arial"/>
                <w:i/>
                <w:iCs/>
                <w:color w:val="FF0000"/>
                <w:sz w:val="20"/>
                <w:szCs w:val="20"/>
                <w:highlight w:val="green"/>
              </w:rPr>
              <w:t>O</w:t>
            </w:r>
            <w:r w:rsidR="001702F8" w:rsidRPr="001702F8">
              <w:rPr>
                <w:rFonts w:cs="Arial"/>
                <w:i/>
                <w:iCs/>
                <w:color w:val="FF0000"/>
                <w:sz w:val="20"/>
                <w:szCs w:val="20"/>
                <w:highlight w:val="green"/>
              </w:rPr>
              <w:t>ppure</w:t>
            </w:r>
          </w:p>
          <w:p w14:paraId="31E28D5B" w14:textId="77777777" w:rsidR="0084760F" w:rsidRPr="001702F8" w:rsidRDefault="0084760F" w:rsidP="001702F8">
            <w:pPr>
              <w:pStyle w:val="Default"/>
              <w:widowControl w:val="0"/>
              <w:spacing w:line="240" w:lineRule="exact"/>
              <w:ind w:right="6"/>
              <w:jc w:val="center"/>
              <w:rPr>
                <w:rFonts w:eastAsia="Andale Sans UI"/>
                <w:i/>
                <w:iCs/>
                <w:sz w:val="20"/>
              </w:rPr>
            </w:pPr>
          </w:p>
        </w:tc>
      </w:tr>
      <w:tr w:rsidR="001702F8" w:rsidRPr="00330257" w14:paraId="45D3307C" w14:textId="77777777" w:rsidTr="00CA52FE">
        <w:tc>
          <w:tcPr>
            <w:tcW w:w="4403" w:type="dxa"/>
            <w:gridSpan w:val="2"/>
          </w:tcPr>
          <w:p w14:paraId="02FF00EB" w14:textId="77777777" w:rsidR="003B31C6" w:rsidRPr="003B31C6" w:rsidRDefault="001702F8" w:rsidP="003B31C6">
            <w:pPr>
              <w:pStyle w:val="Default"/>
              <w:widowControl w:val="0"/>
              <w:spacing w:line="240" w:lineRule="exact"/>
              <w:jc w:val="both"/>
              <w:rPr>
                <w:rFonts w:cs="Arial"/>
                <w:i/>
                <w:iCs/>
                <w:color w:val="FF0000"/>
                <w:sz w:val="20"/>
                <w:highlight w:val="green"/>
                <w:lang w:val="de-DE"/>
              </w:rPr>
            </w:pPr>
            <w:r w:rsidRPr="001702F8">
              <w:rPr>
                <w:rFonts w:cs="Arial"/>
                <w:b/>
                <w:bCs/>
                <w:i/>
                <w:iCs/>
                <w:color w:val="FF0000"/>
                <w:sz w:val="20"/>
                <w:highlight w:val="green"/>
                <w:lang w:val="de-DE"/>
              </w:rPr>
              <w:t>ACHTUNG:</w:t>
            </w:r>
            <w:r w:rsidRPr="001702F8">
              <w:rPr>
                <w:rFonts w:cs="Arial"/>
                <w:i/>
                <w:iCs/>
                <w:color w:val="FF0000"/>
                <w:sz w:val="20"/>
                <w:highlight w:val="green"/>
                <w:lang w:val="de-DE"/>
              </w:rPr>
              <w:t xml:space="preserve"> nur zulässig, wenn besondere und gerechtfertigte Gründe vorliegen.</w:t>
            </w:r>
            <w:r w:rsidR="003B31C6" w:rsidRPr="003B31C6">
              <w:rPr>
                <w:rFonts w:asciiTheme="majorHAnsi" w:eastAsiaTheme="minorEastAsia" w:hAnsiTheme="majorHAnsi" w:cs="Arial"/>
                <w:iCs/>
                <w:noProof w:val="0"/>
                <w:highlight w:val="green"/>
                <w:lang w:val="de-DE" w:eastAsia="de-DE"/>
              </w:rPr>
              <w:t xml:space="preserve"> </w:t>
            </w:r>
            <w:r w:rsidR="003B31C6" w:rsidRPr="003B31C6">
              <w:rPr>
                <w:rFonts w:cs="Arial"/>
                <w:i/>
                <w:iCs/>
                <w:color w:val="FF0000"/>
                <w:sz w:val="20"/>
                <w:highlight w:val="green"/>
                <w:lang w:val="de-DE"/>
              </w:rPr>
              <w:t>(z.B.: wenn es zweckmäßig erscheint die Kontinuität der Leistung zu gewährleisten, oder wenn Zeit- und Kostenaufwand, welche bei der Ausführung zwei getrennte Verfahren für die Vergabestelle entstehen, zu vermeiden sind)</w:t>
            </w:r>
          </w:p>
          <w:p w14:paraId="0BD2F497" w14:textId="77777777" w:rsidR="001702F8" w:rsidRPr="001702F8" w:rsidRDefault="001702F8" w:rsidP="001702F8">
            <w:pPr>
              <w:pStyle w:val="Default"/>
              <w:widowControl w:val="0"/>
              <w:spacing w:line="240" w:lineRule="exact"/>
              <w:jc w:val="both"/>
              <w:rPr>
                <w:rFonts w:cs="Arial"/>
                <w:i/>
                <w:iCs/>
                <w:color w:val="FF0000"/>
                <w:sz w:val="20"/>
                <w:highlight w:val="green"/>
                <w:lang w:val="de-DE"/>
              </w:rPr>
            </w:pPr>
          </w:p>
        </w:tc>
        <w:tc>
          <w:tcPr>
            <w:tcW w:w="852" w:type="dxa"/>
          </w:tcPr>
          <w:p w14:paraId="36FE07B2" w14:textId="77777777" w:rsidR="001702F8" w:rsidRPr="008129F5" w:rsidRDefault="001702F8" w:rsidP="001702F8">
            <w:pPr>
              <w:widowControl w:val="0"/>
              <w:spacing w:line="240" w:lineRule="exact"/>
              <w:ind w:right="-180"/>
              <w:jc w:val="both"/>
              <w:rPr>
                <w:rFonts w:cs="Arial"/>
                <w:lang w:val="de-DE"/>
              </w:rPr>
            </w:pPr>
          </w:p>
        </w:tc>
        <w:tc>
          <w:tcPr>
            <w:tcW w:w="4258" w:type="dxa"/>
          </w:tcPr>
          <w:p w14:paraId="4A7A0308" w14:textId="77777777" w:rsidR="001702F8" w:rsidRPr="001702F8" w:rsidRDefault="001702F8" w:rsidP="001702F8">
            <w:pPr>
              <w:pStyle w:val="Default"/>
              <w:widowControl w:val="0"/>
              <w:spacing w:line="240" w:lineRule="exact"/>
              <w:jc w:val="both"/>
              <w:rPr>
                <w:rFonts w:eastAsia="Andale Sans UI"/>
                <w:sz w:val="20"/>
              </w:rPr>
            </w:pPr>
            <w:r w:rsidRPr="003B31C6">
              <w:rPr>
                <w:rFonts w:cs="Arial"/>
                <w:b/>
                <w:bCs/>
                <w:i/>
                <w:iCs/>
                <w:color w:val="FF0000"/>
                <w:sz w:val="20"/>
                <w:highlight w:val="green"/>
              </w:rPr>
              <w:t>Attenzione:</w:t>
            </w:r>
            <w:r w:rsidRPr="003B31C6">
              <w:rPr>
                <w:rFonts w:cs="Arial"/>
                <w:i/>
                <w:iCs/>
                <w:color w:val="FF0000"/>
                <w:sz w:val="20"/>
                <w:highlight w:val="green"/>
              </w:rPr>
              <w:t xml:space="preserve"> consentito solo per particolari e motivate ragioni</w:t>
            </w:r>
            <w:r w:rsidR="00362C33" w:rsidRPr="003B31C6">
              <w:rPr>
                <w:rFonts w:cs="Arial"/>
                <w:i/>
                <w:iCs/>
                <w:color w:val="FF0000"/>
                <w:sz w:val="20"/>
                <w:highlight w:val="green"/>
              </w:rPr>
              <w:t xml:space="preserve"> (es: </w:t>
            </w:r>
            <w:bookmarkStart w:id="10" w:name="_Hlk39153013"/>
            <w:r w:rsidR="00882650" w:rsidRPr="003B31C6">
              <w:rPr>
                <w:rFonts w:cs="Arial"/>
                <w:i/>
                <w:iCs/>
                <w:color w:val="FF0000"/>
                <w:sz w:val="20"/>
                <w:highlight w:val="green"/>
              </w:rPr>
              <w:t>opportunità di dare continuità alle prestazioni, evitare aggravio di tempi e costi per la SA in caso di attivazione di due distinte procedure)</w:t>
            </w:r>
            <w:bookmarkEnd w:id="10"/>
          </w:p>
        </w:tc>
      </w:tr>
      <w:tr w:rsidR="001702F8" w:rsidRPr="00330257" w14:paraId="3B455B5C" w14:textId="77777777" w:rsidTr="00CA52FE">
        <w:tc>
          <w:tcPr>
            <w:tcW w:w="4403" w:type="dxa"/>
            <w:gridSpan w:val="2"/>
          </w:tcPr>
          <w:p w14:paraId="51F7D213" w14:textId="77777777" w:rsidR="001702F8" w:rsidRPr="00782698" w:rsidRDefault="001702F8" w:rsidP="001702F8">
            <w:pPr>
              <w:pStyle w:val="Default"/>
              <w:widowControl w:val="0"/>
              <w:spacing w:line="240" w:lineRule="exact"/>
              <w:jc w:val="both"/>
              <w:rPr>
                <w:rFonts w:cs="Arial"/>
                <w:sz w:val="20"/>
              </w:rPr>
            </w:pPr>
            <w:r w:rsidRPr="003011A8">
              <w:rPr>
                <w:rFonts w:cs="Arial"/>
                <w:b/>
                <w:color w:val="FF0000"/>
                <w:sz w:val="20"/>
              </w:rPr>
              <w:t>Option Bauleitung und Sicherheitskoordinierung</w:t>
            </w:r>
          </w:p>
        </w:tc>
        <w:tc>
          <w:tcPr>
            <w:tcW w:w="852" w:type="dxa"/>
          </w:tcPr>
          <w:p w14:paraId="2B42F241" w14:textId="77777777" w:rsidR="001702F8" w:rsidRPr="00F21EC1" w:rsidRDefault="001702F8" w:rsidP="001702F8">
            <w:pPr>
              <w:widowControl w:val="0"/>
              <w:spacing w:line="240" w:lineRule="exact"/>
              <w:ind w:right="-180"/>
              <w:jc w:val="both"/>
              <w:rPr>
                <w:rFonts w:cs="Arial"/>
              </w:rPr>
            </w:pPr>
          </w:p>
        </w:tc>
        <w:tc>
          <w:tcPr>
            <w:tcW w:w="4258" w:type="dxa"/>
          </w:tcPr>
          <w:p w14:paraId="425468CD" w14:textId="77777777" w:rsidR="001702F8" w:rsidRPr="00300BC6" w:rsidRDefault="001702F8" w:rsidP="001702F8">
            <w:pPr>
              <w:pStyle w:val="Default"/>
              <w:widowControl w:val="0"/>
              <w:spacing w:line="240" w:lineRule="exact"/>
              <w:ind w:right="6"/>
              <w:jc w:val="both"/>
              <w:rPr>
                <w:rFonts w:eastAsia="Andale Sans UI"/>
                <w:sz w:val="20"/>
              </w:rPr>
            </w:pPr>
            <w:r w:rsidRPr="003011A8">
              <w:rPr>
                <w:rFonts w:cs="Arial"/>
                <w:b/>
                <w:color w:val="FF0000"/>
                <w:sz w:val="20"/>
                <w:szCs w:val="20"/>
              </w:rPr>
              <w:t>Opzione Direzione Lavori e coordinamento di sicurezza</w:t>
            </w:r>
          </w:p>
        </w:tc>
      </w:tr>
      <w:tr w:rsidR="001702F8" w:rsidRPr="00330257" w14:paraId="3A17E10C" w14:textId="77777777" w:rsidTr="00CA52FE">
        <w:tc>
          <w:tcPr>
            <w:tcW w:w="4403" w:type="dxa"/>
            <w:gridSpan w:val="2"/>
          </w:tcPr>
          <w:p w14:paraId="6ECEBEEC" w14:textId="77777777" w:rsidR="001702F8" w:rsidRPr="001702F8" w:rsidRDefault="00F94AD2" w:rsidP="001702F8">
            <w:pPr>
              <w:pStyle w:val="Default"/>
              <w:widowControl w:val="0"/>
              <w:spacing w:line="240" w:lineRule="exact"/>
              <w:jc w:val="both"/>
              <w:rPr>
                <w:rFonts w:cs="Arial"/>
                <w:sz w:val="20"/>
                <w:lang w:val="de-DE"/>
              </w:rPr>
            </w:pPr>
            <w:r w:rsidRPr="00F94AD2">
              <w:rPr>
                <w:rFonts w:cs="Arial"/>
                <w:color w:val="FF0000"/>
                <w:sz w:val="20"/>
                <w:lang w:val="de-DE"/>
              </w:rPr>
              <w:t>Die auftraggebende Körperschaft/Vergabestelle behält sich gemäß Art. 157 Abs. 1 GvD Nr. 50/2016 die Direktvergabe der Bauleitung und der Sicherheitskoordinierung in der Ausführungsphase an den Planer zu den gleichen Bedingungen des eingereichten Angebots vor.</w:t>
            </w:r>
          </w:p>
        </w:tc>
        <w:tc>
          <w:tcPr>
            <w:tcW w:w="852" w:type="dxa"/>
          </w:tcPr>
          <w:p w14:paraId="0C7F5029" w14:textId="77777777" w:rsidR="001702F8" w:rsidRPr="008129F5" w:rsidRDefault="001702F8" w:rsidP="001702F8">
            <w:pPr>
              <w:widowControl w:val="0"/>
              <w:spacing w:line="240" w:lineRule="exact"/>
              <w:ind w:right="-180"/>
              <w:jc w:val="both"/>
              <w:rPr>
                <w:rFonts w:cs="Arial"/>
                <w:lang w:val="de-DE"/>
              </w:rPr>
            </w:pPr>
          </w:p>
        </w:tc>
        <w:tc>
          <w:tcPr>
            <w:tcW w:w="4258" w:type="dxa"/>
          </w:tcPr>
          <w:p w14:paraId="0B32E214" w14:textId="77777777" w:rsidR="001702F8" w:rsidRPr="008129F5" w:rsidRDefault="001702F8" w:rsidP="001702F8">
            <w:pPr>
              <w:widowControl w:val="0"/>
              <w:spacing w:line="240" w:lineRule="exact"/>
              <w:ind w:left="-2" w:right="6" w:firstLine="2"/>
              <w:jc w:val="both"/>
              <w:rPr>
                <w:rFonts w:eastAsia="Andale Sans UI" w:cs="Arial"/>
                <w:color w:val="FF0000"/>
                <w:lang w:val="it-IT"/>
              </w:rPr>
            </w:pPr>
            <w:r w:rsidRPr="008129F5">
              <w:rPr>
                <w:rFonts w:cs="Arial"/>
                <w:color w:val="FF0000"/>
                <w:lang w:val="it-IT"/>
              </w:rPr>
              <w:t xml:space="preserve">Ai sensi dell’art. 157, comma 1 del </w:t>
            </w:r>
            <w:r w:rsidR="00F0276C">
              <w:rPr>
                <w:rFonts w:cs="Arial"/>
                <w:color w:val="FF0000"/>
                <w:lang w:val="it-IT"/>
              </w:rPr>
              <w:t>D.LGS</w:t>
            </w:r>
            <w:r w:rsidR="005046E9">
              <w:rPr>
                <w:rFonts w:cs="Arial"/>
                <w:color w:val="FF0000"/>
                <w:lang w:val="it-IT"/>
              </w:rPr>
              <w:t>. 50/2016</w:t>
            </w:r>
            <w:r w:rsidRPr="008129F5">
              <w:rPr>
                <w:rFonts w:cs="Arial"/>
                <w:color w:val="FF0000"/>
                <w:lang w:val="it-IT"/>
              </w:rPr>
              <w:t xml:space="preserve"> l’ente committente / la stazione appaltante si riserva l’affidamento diretto della direzione lavori e del coordinamento di sicurezza in fase di esecuzione al progettista </w:t>
            </w:r>
            <w:r w:rsidRPr="008129F5">
              <w:rPr>
                <w:rFonts w:eastAsia="Andale Sans UI" w:cs="Arial"/>
                <w:color w:val="FF0000"/>
                <w:lang w:val="it-IT"/>
              </w:rPr>
              <w:t>alle stesse condizioni dell’offerta presentata.</w:t>
            </w:r>
          </w:p>
        </w:tc>
      </w:tr>
      <w:tr w:rsidR="001702F8" w:rsidRPr="00330257" w14:paraId="6C26E4CF" w14:textId="77777777" w:rsidTr="00CA52FE">
        <w:tc>
          <w:tcPr>
            <w:tcW w:w="4403" w:type="dxa"/>
            <w:gridSpan w:val="2"/>
          </w:tcPr>
          <w:p w14:paraId="412163A6" w14:textId="77777777" w:rsidR="001702F8" w:rsidRPr="000716C0" w:rsidRDefault="001702F8" w:rsidP="001702F8">
            <w:pPr>
              <w:pStyle w:val="Default"/>
              <w:widowControl w:val="0"/>
              <w:spacing w:line="240" w:lineRule="exact"/>
              <w:jc w:val="both"/>
              <w:rPr>
                <w:rFonts w:cs="Arial"/>
                <w:color w:val="FF0000"/>
                <w:sz w:val="20"/>
              </w:rPr>
            </w:pPr>
          </w:p>
        </w:tc>
        <w:tc>
          <w:tcPr>
            <w:tcW w:w="852" w:type="dxa"/>
          </w:tcPr>
          <w:p w14:paraId="38F8AC6D" w14:textId="77777777" w:rsidR="001702F8" w:rsidRPr="008129F5" w:rsidRDefault="001702F8" w:rsidP="001702F8">
            <w:pPr>
              <w:widowControl w:val="0"/>
              <w:spacing w:line="240" w:lineRule="exact"/>
              <w:ind w:right="-180"/>
              <w:jc w:val="both"/>
              <w:rPr>
                <w:rFonts w:cs="Arial"/>
                <w:lang w:val="it-IT"/>
              </w:rPr>
            </w:pPr>
          </w:p>
        </w:tc>
        <w:tc>
          <w:tcPr>
            <w:tcW w:w="4258" w:type="dxa"/>
          </w:tcPr>
          <w:p w14:paraId="36FB9243" w14:textId="77777777" w:rsidR="001702F8" w:rsidRPr="008129F5" w:rsidRDefault="001702F8" w:rsidP="001702F8">
            <w:pPr>
              <w:widowControl w:val="0"/>
              <w:spacing w:line="240" w:lineRule="exact"/>
              <w:ind w:left="-2" w:right="6" w:firstLine="2"/>
              <w:jc w:val="both"/>
              <w:rPr>
                <w:rFonts w:cs="Arial"/>
                <w:color w:val="FF0000"/>
                <w:lang w:val="it-IT"/>
              </w:rPr>
            </w:pPr>
          </w:p>
        </w:tc>
      </w:tr>
      <w:tr w:rsidR="001702F8" w:rsidRPr="00330257" w14:paraId="746E8504" w14:textId="77777777" w:rsidTr="00CA52FE">
        <w:tc>
          <w:tcPr>
            <w:tcW w:w="4403" w:type="dxa"/>
            <w:gridSpan w:val="2"/>
          </w:tcPr>
          <w:p w14:paraId="2B24DC8D" w14:textId="77777777" w:rsidR="001702F8" w:rsidRPr="001702F8" w:rsidRDefault="001702F8" w:rsidP="001702F8">
            <w:pPr>
              <w:pStyle w:val="Default"/>
              <w:widowControl w:val="0"/>
              <w:spacing w:line="240" w:lineRule="exact"/>
              <w:jc w:val="both"/>
              <w:rPr>
                <w:rFonts w:cs="Arial"/>
                <w:sz w:val="20"/>
                <w:lang w:val="de-DE"/>
              </w:rPr>
            </w:pPr>
            <w:r w:rsidRPr="001702F8">
              <w:rPr>
                <w:rFonts w:cs="Arial"/>
                <w:color w:val="FF0000"/>
                <w:sz w:val="20"/>
                <w:lang w:val="de-DE"/>
              </w:rPr>
              <w:t>Für die Option ge</w:t>
            </w:r>
            <w:r w:rsidR="00685C72">
              <w:rPr>
                <w:rFonts w:cs="Arial"/>
                <w:color w:val="FF0000"/>
                <w:sz w:val="20"/>
                <w:lang w:val="de-DE"/>
              </w:rPr>
              <w:t>m</w:t>
            </w:r>
            <w:r w:rsidRPr="001702F8">
              <w:rPr>
                <w:rFonts w:cs="Arial"/>
                <w:color w:val="FF0000"/>
                <w:sz w:val="20"/>
                <w:lang w:val="de-DE"/>
              </w:rPr>
              <w:t xml:space="preserve">äß Art. 157 </w:t>
            </w:r>
            <w:r w:rsidR="00F94AD2" w:rsidRPr="00F94AD2">
              <w:rPr>
                <w:rFonts w:cs="Arial"/>
                <w:color w:val="FF0000"/>
                <w:sz w:val="20"/>
                <w:lang w:val="de-DE"/>
              </w:rPr>
              <w:t xml:space="preserve">Abs. 1 GvD Nr. 50/2016 </w:t>
            </w:r>
            <w:r w:rsidRPr="001702F8">
              <w:rPr>
                <w:rFonts w:cs="Arial"/>
                <w:color w:val="FF0000"/>
                <w:sz w:val="20"/>
                <w:lang w:val="de-DE"/>
              </w:rPr>
              <w:t xml:space="preserve">beträgt das Honorar Euro </w:t>
            </w:r>
            <w:r w:rsidRPr="00A67704">
              <w:rPr>
                <w:rFonts w:cs="Arial"/>
                <w:sz w:val="20"/>
                <w:lang w:val="de-DE"/>
              </w:rPr>
              <w:fldChar w:fldCharType="begin">
                <w:ffData>
                  <w:name w:val="Testo172"/>
                  <w:enabled/>
                  <w:calcOnExit w:val="0"/>
                  <w:textInput/>
                </w:ffData>
              </w:fldChar>
            </w:r>
            <w:r w:rsidRPr="00A67704">
              <w:rPr>
                <w:rFonts w:cs="Arial"/>
                <w:sz w:val="20"/>
                <w:lang w:val="de-DE"/>
              </w:rPr>
              <w:instrText xml:space="preserve"> FORMTEXT </w:instrText>
            </w:r>
            <w:r w:rsidRPr="00A67704">
              <w:rPr>
                <w:rFonts w:cs="Arial"/>
                <w:sz w:val="20"/>
                <w:lang w:val="de-DE"/>
              </w:rPr>
            </w:r>
            <w:r w:rsidRPr="00A67704">
              <w:rPr>
                <w:rFonts w:cs="Arial"/>
                <w:sz w:val="20"/>
                <w:lang w:val="de-DE"/>
              </w:rPr>
              <w:fldChar w:fldCharType="separate"/>
            </w:r>
            <w:r w:rsidRPr="00A67704">
              <w:rPr>
                <w:rFonts w:cs="Arial"/>
                <w:sz w:val="20"/>
                <w:lang w:val="de-DE"/>
              </w:rPr>
              <w:t> </w:t>
            </w:r>
            <w:r w:rsidRPr="00A67704">
              <w:rPr>
                <w:rFonts w:cs="Arial"/>
                <w:sz w:val="20"/>
                <w:lang w:val="de-DE"/>
              </w:rPr>
              <w:t> </w:t>
            </w:r>
            <w:r w:rsidRPr="00A67704">
              <w:rPr>
                <w:rFonts w:cs="Arial"/>
                <w:sz w:val="20"/>
                <w:lang w:val="de-DE"/>
              </w:rPr>
              <w:t> </w:t>
            </w:r>
            <w:r w:rsidRPr="00A67704">
              <w:rPr>
                <w:rFonts w:cs="Arial"/>
                <w:sz w:val="20"/>
                <w:lang w:val="de-DE"/>
              </w:rPr>
              <w:t> </w:t>
            </w:r>
            <w:r w:rsidRPr="00A67704">
              <w:rPr>
                <w:rFonts w:cs="Arial"/>
                <w:sz w:val="20"/>
                <w:lang w:val="de-DE"/>
              </w:rPr>
              <w:t> </w:t>
            </w:r>
            <w:r w:rsidRPr="00A67704">
              <w:rPr>
                <w:rFonts w:cs="Arial"/>
                <w:sz w:val="20"/>
                <w:lang w:val="de-DE"/>
              </w:rPr>
              <w:fldChar w:fldCharType="end"/>
            </w:r>
            <w:r>
              <w:rPr>
                <w:rFonts w:cs="Arial"/>
                <w:sz w:val="20"/>
                <w:lang w:val="de-DE"/>
              </w:rPr>
              <w:t xml:space="preserve"> </w:t>
            </w:r>
            <w:r w:rsidRPr="001702F8">
              <w:rPr>
                <w:rFonts w:cs="Arial"/>
                <w:color w:val="FF0000"/>
                <w:sz w:val="20"/>
                <w:lang w:val="de-DE"/>
              </w:rPr>
              <w:t>ohne Vorsorge- und Fürsorgebeiträge, Mehrwertsteuer und/oder andere gesetzliche Steuern und Abgaben.</w:t>
            </w:r>
          </w:p>
        </w:tc>
        <w:tc>
          <w:tcPr>
            <w:tcW w:w="852" w:type="dxa"/>
          </w:tcPr>
          <w:p w14:paraId="402DD0BC" w14:textId="77777777" w:rsidR="001702F8" w:rsidRPr="008129F5" w:rsidRDefault="001702F8" w:rsidP="001702F8">
            <w:pPr>
              <w:widowControl w:val="0"/>
              <w:spacing w:line="240" w:lineRule="exact"/>
              <w:ind w:right="-180"/>
              <w:jc w:val="both"/>
              <w:rPr>
                <w:rFonts w:cs="Arial"/>
                <w:lang w:val="de-DE"/>
              </w:rPr>
            </w:pPr>
          </w:p>
        </w:tc>
        <w:tc>
          <w:tcPr>
            <w:tcW w:w="4258" w:type="dxa"/>
          </w:tcPr>
          <w:p w14:paraId="38AD8906" w14:textId="77777777" w:rsidR="001702F8" w:rsidRPr="008129F5" w:rsidRDefault="001702F8" w:rsidP="001702F8">
            <w:pPr>
              <w:widowControl w:val="0"/>
              <w:spacing w:line="240" w:lineRule="exact"/>
              <w:ind w:left="-2" w:right="6" w:firstLine="2"/>
              <w:jc w:val="both"/>
              <w:rPr>
                <w:rFonts w:cs="Arial"/>
                <w:color w:val="FF0000"/>
                <w:lang w:val="it-IT"/>
              </w:rPr>
            </w:pPr>
            <w:r w:rsidRPr="008129F5">
              <w:rPr>
                <w:rFonts w:cs="Arial"/>
                <w:color w:val="FF0000"/>
                <w:lang w:val="it-IT"/>
              </w:rPr>
              <w:t xml:space="preserve">L’onorario calcolato per l’opzione di cui all’art. 157, comma 1 del </w:t>
            </w:r>
            <w:r w:rsidR="00F0276C">
              <w:rPr>
                <w:rFonts w:cs="Arial"/>
                <w:color w:val="FF0000"/>
                <w:lang w:val="it-IT"/>
              </w:rPr>
              <w:t>D.LGS</w:t>
            </w:r>
            <w:r w:rsidR="005046E9">
              <w:rPr>
                <w:rFonts w:cs="Arial"/>
                <w:color w:val="FF0000"/>
                <w:lang w:val="it-IT"/>
              </w:rPr>
              <w:t>. 50/2016</w:t>
            </w:r>
            <w:r w:rsidRPr="008129F5">
              <w:rPr>
                <w:rFonts w:cs="Arial"/>
                <w:color w:val="FF0000"/>
                <w:lang w:val="it-IT"/>
              </w:rPr>
              <w:t xml:space="preserve"> è pari a Euro </w:t>
            </w:r>
            <w:r w:rsidRPr="00A67704">
              <w:rPr>
                <w:rFonts w:cs="Arial"/>
                <w:lang w:val="de-DE"/>
              </w:rPr>
              <w:fldChar w:fldCharType="begin">
                <w:ffData>
                  <w:name w:val="Testo172"/>
                  <w:enabled/>
                  <w:calcOnExit w:val="0"/>
                  <w:textInput/>
                </w:ffData>
              </w:fldChar>
            </w:r>
            <w:r w:rsidRPr="001702F8">
              <w:rPr>
                <w:rFonts w:cs="Arial"/>
                <w:lang w:val="it-IT"/>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r w:rsidRPr="001702F8">
              <w:rPr>
                <w:rFonts w:cs="Arial"/>
                <w:lang w:val="it-IT"/>
              </w:rPr>
              <w:t xml:space="preserve"> </w:t>
            </w:r>
            <w:r w:rsidRPr="008129F5">
              <w:rPr>
                <w:rFonts w:cs="Arial"/>
                <w:color w:val="FF0000"/>
                <w:lang w:val="it-IT"/>
              </w:rPr>
              <w:t>al netto di oneri previdenziali e assistenziali, IVA e/o di altre imposte e contributi di legge.</w:t>
            </w:r>
          </w:p>
        </w:tc>
      </w:tr>
      <w:tr w:rsidR="001702F8" w:rsidRPr="00330257" w14:paraId="1DC0BE90" w14:textId="77777777" w:rsidTr="00CA52FE">
        <w:tc>
          <w:tcPr>
            <w:tcW w:w="4403" w:type="dxa"/>
            <w:gridSpan w:val="2"/>
          </w:tcPr>
          <w:p w14:paraId="4EF1E27D" w14:textId="77777777" w:rsidR="001702F8" w:rsidRPr="001702F8" w:rsidRDefault="001702F8" w:rsidP="001702F8">
            <w:pPr>
              <w:pStyle w:val="Default"/>
              <w:widowControl w:val="0"/>
              <w:spacing w:line="240" w:lineRule="exact"/>
              <w:jc w:val="both"/>
              <w:rPr>
                <w:rFonts w:cs="Arial"/>
                <w:sz w:val="20"/>
              </w:rPr>
            </w:pPr>
          </w:p>
        </w:tc>
        <w:tc>
          <w:tcPr>
            <w:tcW w:w="852" w:type="dxa"/>
          </w:tcPr>
          <w:p w14:paraId="308AAEF3" w14:textId="77777777" w:rsidR="001702F8" w:rsidRPr="008129F5" w:rsidRDefault="001702F8" w:rsidP="001702F8">
            <w:pPr>
              <w:widowControl w:val="0"/>
              <w:spacing w:line="240" w:lineRule="exact"/>
              <w:ind w:right="-180"/>
              <w:jc w:val="both"/>
              <w:rPr>
                <w:rFonts w:cs="Arial"/>
                <w:lang w:val="it-IT"/>
              </w:rPr>
            </w:pPr>
          </w:p>
        </w:tc>
        <w:tc>
          <w:tcPr>
            <w:tcW w:w="4258" w:type="dxa"/>
          </w:tcPr>
          <w:p w14:paraId="53667C70" w14:textId="77777777" w:rsidR="001702F8" w:rsidRPr="001702F8" w:rsidRDefault="001702F8" w:rsidP="001702F8">
            <w:pPr>
              <w:pStyle w:val="Default"/>
              <w:widowControl w:val="0"/>
              <w:spacing w:line="240" w:lineRule="exact"/>
              <w:ind w:right="6"/>
              <w:jc w:val="both"/>
              <w:rPr>
                <w:rFonts w:eastAsia="Andale Sans UI"/>
                <w:sz w:val="20"/>
              </w:rPr>
            </w:pPr>
          </w:p>
        </w:tc>
      </w:tr>
      <w:tr w:rsidR="00685C72" w:rsidRPr="00440BC9" w14:paraId="37AF2507" w14:textId="77777777" w:rsidTr="00CA52FE">
        <w:tc>
          <w:tcPr>
            <w:tcW w:w="4403" w:type="dxa"/>
            <w:gridSpan w:val="2"/>
          </w:tcPr>
          <w:p w14:paraId="065B670B" w14:textId="77777777" w:rsidR="00685C72" w:rsidRPr="00685C72" w:rsidRDefault="00685C72" w:rsidP="00685C72">
            <w:pPr>
              <w:pStyle w:val="Default"/>
              <w:widowControl w:val="0"/>
              <w:spacing w:line="240" w:lineRule="exact"/>
              <w:jc w:val="both"/>
              <w:rPr>
                <w:rFonts w:cs="Arial"/>
                <w:sz w:val="20"/>
                <w:szCs w:val="20"/>
              </w:rPr>
            </w:pPr>
            <w:r w:rsidRPr="00685C72">
              <w:rPr>
                <w:b/>
                <w:color w:val="FF0000"/>
                <w:sz w:val="20"/>
                <w:szCs w:val="20"/>
                <w:highlight w:val="green"/>
                <w:lang w:val="de-DE"/>
              </w:rPr>
              <w:t>Fakultativ</w:t>
            </w:r>
          </w:p>
        </w:tc>
        <w:tc>
          <w:tcPr>
            <w:tcW w:w="852" w:type="dxa"/>
          </w:tcPr>
          <w:p w14:paraId="7B8CC478" w14:textId="77777777" w:rsidR="00685C72" w:rsidRPr="00685C72" w:rsidRDefault="00685C72" w:rsidP="00685C72">
            <w:pPr>
              <w:widowControl w:val="0"/>
              <w:spacing w:line="240" w:lineRule="exact"/>
              <w:ind w:right="-180"/>
              <w:jc w:val="both"/>
              <w:rPr>
                <w:rFonts w:cs="Arial"/>
              </w:rPr>
            </w:pPr>
          </w:p>
        </w:tc>
        <w:tc>
          <w:tcPr>
            <w:tcW w:w="4258" w:type="dxa"/>
          </w:tcPr>
          <w:p w14:paraId="625A27A1" w14:textId="77777777" w:rsidR="00685C72" w:rsidRPr="00685C72" w:rsidRDefault="00685C72" w:rsidP="00685C72">
            <w:pPr>
              <w:pStyle w:val="Default"/>
              <w:widowControl w:val="0"/>
              <w:spacing w:line="240" w:lineRule="exact"/>
              <w:ind w:right="6"/>
              <w:jc w:val="both"/>
              <w:rPr>
                <w:rFonts w:eastAsia="Andale Sans UI"/>
                <w:sz w:val="20"/>
                <w:szCs w:val="20"/>
              </w:rPr>
            </w:pPr>
            <w:r w:rsidRPr="00685C72">
              <w:rPr>
                <w:b/>
                <w:color w:val="FF0000"/>
                <w:sz w:val="20"/>
                <w:szCs w:val="20"/>
                <w:highlight w:val="green"/>
              </w:rPr>
              <w:t>Facoltativo</w:t>
            </w:r>
          </w:p>
        </w:tc>
      </w:tr>
      <w:tr w:rsidR="00685C72" w:rsidRPr="00440BC9" w14:paraId="285336CD" w14:textId="77777777" w:rsidTr="00CA52FE">
        <w:tc>
          <w:tcPr>
            <w:tcW w:w="4403" w:type="dxa"/>
            <w:gridSpan w:val="2"/>
          </w:tcPr>
          <w:p w14:paraId="552C59B4" w14:textId="77777777" w:rsidR="00685C72" w:rsidRPr="00685C72" w:rsidRDefault="00685C72" w:rsidP="00685C72">
            <w:pPr>
              <w:pStyle w:val="Default"/>
              <w:widowControl w:val="0"/>
              <w:spacing w:line="240" w:lineRule="exact"/>
              <w:jc w:val="both"/>
              <w:rPr>
                <w:rFonts w:cs="Arial"/>
                <w:sz w:val="20"/>
                <w:szCs w:val="20"/>
              </w:rPr>
            </w:pPr>
            <w:r w:rsidRPr="00685C72">
              <w:rPr>
                <w:b/>
                <w:color w:val="FF0000"/>
                <w:sz w:val="20"/>
                <w:szCs w:val="20"/>
                <w:lang w:val="de-DE"/>
              </w:rPr>
              <w:t>Vergabe von gleichartigen Dienstleistungen</w:t>
            </w:r>
          </w:p>
        </w:tc>
        <w:tc>
          <w:tcPr>
            <w:tcW w:w="852" w:type="dxa"/>
          </w:tcPr>
          <w:p w14:paraId="217A3844" w14:textId="77777777" w:rsidR="00685C72" w:rsidRPr="00685C72" w:rsidRDefault="00685C72" w:rsidP="00685C72">
            <w:pPr>
              <w:widowControl w:val="0"/>
              <w:spacing w:line="240" w:lineRule="exact"/>
              <w:ind w:right="-180"/>
              <w:jc w:val="both"/>
              <w:rPr>
                <w:rFonts w:cs="Arial"/>
              </w:rPr>
            </w:pPr>
          </w:p>
        </w:tc>
        <w:tc>
          <w:tcPr>
            <w:tcW w:w="4258" w:type="dxa"/>
          </w:tcPr>
          <w:p w14:paraId="68CD556D" w14:textId="77777777" w:rsidR="00685C72" w:rsidRPr="00685C72" w:rsidRDefault="00685C72" w:rsidP="00D07B6A">
            <w:pPr>
              <w:pStyle w:val="Default"/>
              <w:widowControl w:val="0"/>
              <w:spacing w:line="240" w:lineRule="exact"/>
              <w:ind w:right="6"/>
              <w:jc w:val="both"/>
              <w:rPr>
                <w:rFonts w:eastAsia="Andale Sans UI"/>
                <w:sz w:val="20"/>
                <w:szCs w:val="20"/>
              </w:rPr>
            </w:pPr>
            <w:r w:rsidRPr="00685C72">
              <w:rPr>
                <w:b/>
                <w:color w:val="FF0000"/>
                <w:sz w:val="20"/>
                <w:szCs w:val="20"/>
              </w:rPr>
              <w:t>Affidamento di servizi analoghi</w:t>
            </w:r>
          </w:p>
        </w:tc>
      </w:tr>
      <w:tr w:rsidR="00685C72" w:rsidRPr="00330257" w14:paraId="7F70870F" w14:textId="77777777" w:rsidTr="00CA52FE">
        <w:tc>
          <w:tcPr>
            <w:tcW w:w="4403" w:type="dxa"/>
            <w:gridSpan w:val="2"/>
          </w:tcPr>
          <w:p w14:paraId="1B6A2826" w14:textId="77777777" w:rsidR="00685C72" w:rsidRPr="00D07B6A" w:rsidRDefault="00F94AD2" w:rsidP="007650AF">
            <w:pPr>
              <w:spacing w:line="240" w:lineRule="exact"/>
              <w:jc w:val="both"/>
              <w:rPr>
                <w:color w:val="FF0000"/>
                <w:lang w:val="de-DE"/>
              </w:rPr>
            </w:pPr>
            <w:r w:rsidRPr="00B44717">
              <w:rPr>
                <w:rFonts w:eastAsia="Andale Sans UI" w:cs="Arial"/>
                <w:noProof w:val="0"/>
                <w:color w:val="FF0000"/>
                <w:lang w:val="de-DE" w:eastAsia="de-DE"/>
              </w:rPr>
              <w:t xml:space="preserve">Soweit gemäß Art. 63 Abs. 5 </w:t>
            </w:r>
            <w:proofErr w:type="spellStart"/>
            <w:r w:rsidRPr="00B44717">
              <w:rPr>
                <w:rFonts w:eastAsia="Andale Sans UI" w:cs="Arial"/>
                <w:noProof w:val="0"/>
                <w:color w:val="FF0000"/>
                <w:lang w:val="de-DE" w:eastAsia="de-DE"/>
              </w:rPr>
              <w:t>GvD</w:t>
            </w:r>
            <w:proofErr w:type="spellEnd"/>
            <w:r w:rsidRPr="00B44717">
              <w:rPr>
                <w:rFonts w:eastAsia="Andale Sans UI" w:cs="Arial"/>
                <w:noProof w:val="0"/>
                <w:color w:val="FF0000"/>
                <w:lang w:val="de-DE" w:eastAsia="de-DE"/>
              </w:rPr>
              <w:t xml:space="preserve"> Nr. 50/2016 vorgesehen, behält sich die Vergabestelle/auftraggebende Körperschaft vor, den Zuschlagsempfänger in den drei auf den Vertragsabschluss folgenden Jahren mit neuen gleichwertigen Dienstleistungen gem</w:t>
            </w:r>
            <w:r>
              <w:rPr>
                <w:rFonts w:eastAsia="Andale Sans UI" w:cs="Arial"/>
                <w:noProof w:val="0"/>
                <w:color w:val="FF0000"/>
                <w:lang w:val="de-DE" w:eastAsia="de-DE"/>
              </w:rPr>
              <w:t>äß gegenwärtigem Vergabeprojekt</w:t>
            </w:r>
            <w:r w:rsidRPr="00B44717">
              <w:rPr>
                <w:rFonts w:eastAsia="Andale Sans UI" w:cs="Arial"/>
                <w:noProof w:val="0"/>
                <w:color w:val="FF0000"/>
                <w:lang w:val="de-DE" w:eastAsia="de-DE"/>
              </w:rPr>
              <w:t xml:space="preserve"> </w:t>
            </w:r>
            <w:r w:rsidRPr="00B44717">
              <w:rPr>
                <w:rFonts w:eastAsia="Andale Sans UI" w:cs="Arial"/>
                <w:noProof w:val="0"/>
                <w:color w:val="FF0000"/>
                <w:lang w:val="de-DE" w:eastAsia="de-DE"/>
              </w:rPr>
              <w:fldChar w:fldCharType="begin">
                <w:ffData>
                  <w:name w:val="Testo126"/>
                  <w:enabled/>
                  <w:calcOnExit w:val="0"/>
                  <w:textInput/>
                </w:ffData>
              </w:fldChar>
            </w:r>
            <w:r w:rsidRPr="00B44717">
              <w:rPr>
                <w:rFonts w:eastAsia="Andale Sans UI" w:cs="Arial"/>
                <w:noProof w:val="0"/>
                <w:color w:val="FF0000"/>
                <w:lang w:val="de-DE" w:eastAsia="de-DE"/>
              </w:rPr>
              <w:instrText xml:space="preserve"> FORMTEXT </w:instrText>
            </w:r>
            <w:r w:rsidRPr="00B44717">
              <w:rPr>
                <w:rFonts w:eastAsia="Andale Sans UI" w:cs="Arial"/>
                <w:noProof w:val="0"/>
                <w:color w:val="FF0000"/>
                <w:lang w:val="de-DE" w:eastAsia="de-DE"/>
              </w:rPr>
            </w:r>
            <w:r w:rsidRPr="00B44717">
              <w:rPr>
                <w:rFonts w:eastAsia="Andale Sans UI" w:cs="Arial"/>
                <w:noProof w:val="0"/>
                <w:color w:val="FF0000"/>
                <w:lang w:val="de-DE" w:eastAsia="de-DE"/>
              </w:rPr>
              <w:fldChar w:fldCharType="separate"/>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fldChar w:fldCharType="end"/>
            </w:r>
            <w:r w:rsidRPr="00840467">
              <w:rPr>
                <w:color w:val="FF0000"/>
                <w:lang w:val="de-DE"/>
              </w:rPr>
              <w:t xml:space="preserve"> [</w:t>
            </w:r>
            <w:r w:rsidRPr="00840467">
              <w:rPr>
                <w:i/>
                <w:iCs/>
                <w:color w:val="FF0000"/>
                <w:highlight w:val="green"/>
                <w:lang w:val="de-DE"/>
              </w:rPr>
              <w:t>hier</w:t>
            </w:r>
            <w:r>
              <w:rPr>
                <w:i/>
                <w:iCs/>
                <w:color w:val="FF0000"/>
                <w:highlight w:val="green"/>
                <w:lang w:val="de-DE"/>
              </w:rPr>
              <w:t xml:space="preserve"> evtl.</w:t>
            </w:r>
            <w:r w:rsidRPr="00840467">
              <w:rPr>
                <w:i/>
                <w:iCs/>
                <w:color w:val="FF0000"/>
                <w:highlight w:val="green"/>
                <w:lang w:val="de-DE"/>
              </w:rPr>
              <w:t xml:space="preserve"> die entsprechenden Leistungen angeben</w:t>
            </w:r>
            <w:r w:rsidRPr="00840467">
              <w:rPr>
                <w:color w:val="FF0000"/>
                <w:lang w:val="de-DE"/>
              </w:rPr>
              <w:t xml:space="preserve">] für die Dauer von </w:t>
            </w:r>
            <w:r w:rsidRPr="00840467">
              <w:rPr>
                <w:color w:val="FF0000"/>
                <w:lang w:val="it-IT"/>
              </w:rPr>
              <w:fldChar w:fldCharType="begin">
                <w:ffData>
                  <w:name w:val="Testo126"/>
                  <w:enabled/>
                  <w:calcOnExit w:val="0"/>
                  <w:textInput/>
                </w:ffData>
              </w:fldChar>
            </w:r>
            <w:r w:rsidRPr="00840467">
              <w:rPr>
                <w:color w:val="FF0000"/>
                <w:lang w:val="de-DE"/>
              </w:rPr>
              <w:instrText xml:space="preserve"> FORMTEXT </w:instrText>
            </w:r>
            <w:r w:rsidRPr="00840467">
              <w:rPr>
                <w:color w:val="FF0000"/>
                <w:lang w:val="it-IT"/>
              </w:rPr>
            </w:r>
            <w:r w:rsidRPr="00840467">
              <w:rPr>
                <w:color w:val="FF0000"/>
                <w:lang w:val="it-IT"/>
              </w:rPr>
              <w:fldChar w:fldCharType="separate"/>
            </w:r>
            <w:r w:rsidRPr="00840467">
              <w:rPr>
                <w:color w:val="FF0000"/>
                <w:lang w:val="it-IT"/>
              </w:rPr>
              <w:t> </w:t>
            </w:r>
            <w:r w:rsidRPr="00840467">
              <w:rPr>
                <w:color w:val="FF0000"/>
                <w:lang w:val="it-IT"/>
              </w:rPr>
              <w:t> </w:t>
            </w:r>
            <w:r w:rsidRPr="00840467">
              <w:rPr>
                <w:color w:val="FF0000"/>
                <w:lang w:val="it-IT"/>
              </w:rPr>
              <w:t> </w:t>
            </w:r>
            <w:r w:rsidRPr="00840467">
              <w:rPr>
                <w:color w:val="FF0000"/>
                <w:lang w:val="it-IT"/>
              </w:rPr>
              <w:t> </w:t>
            </w:r>
            <w:r w:rsidRPr="00840467">
              <w:rPr>
                <w:color w:val="FF0000"/>
                <w:lang w:val="it-IT"/>
              </w:rPr>
              <w:t> </w:t>
            </w:r>
            <w:r w:rsidRPr="00840467">
              <w:rPr>
                <w:color w:val="FF0000"/>
                <w:lang w:val="de-DE"/>
              </w:rPr>
              <w:fldChar w:fldCharType="end"/>
            </w:r>
            <w:r w:rsidRPr="00840467">
              <w:rPr>
                <w:color w:val="FF0000"/>
                <w:lang w:val="de-DE"/>
              </w:rPr>
              <w:t xml:space="preserve"> [</w:t>
            </w:r>
            <w:r w:rsidRPr="00840467">
              <w:rPr>
                <w:i/>
                <w:iCs/>
                <w:color w:val="FF0000"/>
                <w:highlight w:val="green"/>
                <w:lang w:val="de-DE"/>
              </w:rPr>
              <w:t>Zeitraum angeben</w:t>
            </w:r>
            <w:r w:rsidRPr="00840467">
              <w:rPr>
                <w:color w:val="FF0000"/>
                <w:lang w:val="de-DE"/>
              </w:rPr>
              <w:t xml:space="preserve">] </w:t>
            </w:r>
            <w:r w:rsidRPr="00B44717">
              <w:rPr>
                <w:rFonts w:eastAsia="Andale Sans UI" w:cs="Arial"/>
                <w:noProof w:val="0"/>
                <w:color w:val="FF0000"/>
                <w:lang w:val="de-DE" w:eastAsia="de-DE"/>
              </w:rPr>
              <w:t xml:space="preserve">über einen geschätzten Gesamtbetrag von höchstens </w:t>
            </w:r>
            <w:r w:rsidRPr="00B44717">
              <w:rPr>
                <w:rFonts w:eastAsia="Andale Sans UI" w:cs="Arial"/>
                <w:noProof w:val="0"/>
                <w:color w:val="FF0000"/>
                <w:lang w:val="de-DE" w:eastAsia="de-DE"/>
              </w:rPr>
              <w:fldChar w:fldCharType="begin">
                <w:ffData>
                  <w:name w:val="Testo126"/>
                  <w:enabled/>
                  <w:calcOnExit w:val="0"/>
                  <w:textInput/>
                </w:ffData>
              </w:fldChar>
            </w:r>
            <w:r w:rsidRPr="00B44717">
              <w:rPr>
                <w:rFonts w:eastAsia="Andale Sans UI" w:cs="Arial"/>
                <w:noProof w:val="0"/>
                <w:color w:val="FF0000"/>
                <w:lang w:val="de-DE" w:eastAsia="de-DE"/>
              </w:rPr>
              <w:instrText xml:space="preserve"> FORMTEXT </w:instrText>
            </w:r>
            <w:r w:rsidRPr="00B44717">
              <w:rPr>
                <w:rFonts w:eastAsia="Andale Sans UI" w:cs="Arial"/>
                <w:noProof w:val="0"/>
                <w:color w:val="FF0000"/>
                <w:lang w:val="de-DE" w:eastAsia="de-DE"/>
              </w:rPr>
            </w:r>
            <w:r w:rsidRPr="00B44717">
              <w:rPr>
                <w:rFonts w:eastAsia="Andale Sans UI" w:cs="Arial"/>
                <w:noProof w:val="0"/>
                <w:color w:val="FF0000"/>
                <w:lang w:val="de-DE" w:eastAsia="de-DE"/>
              </w:rPr>
              <w:fldChar w:fldCharType="separate"/>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fldChar w:fldCharType="end"/>
            </w:r>
            <w:r w:rsidRPr="00B44717">
              <w:rPr>
                <w:rFonts w:eastAsia="Andale Sans UI" w:cs="Arial"/>
                <w:noProof w:val="0"/>
                <w:color w:val="FF0000"/>
                <w:lang w:val="de-DE" w:eastAsia="de-DE"/>
              </w:rPr>
              <w:t xml:space="preserve"> Euro ohne MwSt. bzw. andere gesetzliche Steuern und Abgaben zu beauftragen.</w:t>
            </w:r>
            <w:r w:rsidRPr="00840467">
              <w:rPr>
                <w:color w:val="FF0000"/>
                <w:lang w:val="de-DE"/>
              </w:rPr>
              <w:t xml:space="preserve"> [</w:t>
            </w:r>
            <w:r w:rsidRPr="00840467">
              <w:rPr>
                <w:i/>
                <w:iCs/>
                <w:color w:val="FF0000"/>
                <w:highlight w:val="green"/>
                <w:lang w:val="de-DE"/>
              </w:rPr>
              <w:t>Wurde der Auftrag in Lose aufgeteilt, ggf. das Los angeben, auf das sich diese</w:t>
            </w:r>
            <w:r w:rsidRPr="00F94AD2">
              <w:rPr>
                <w:i/>
                <w:iCs/>
                <w:color w:val="FF0000"/>
                <w:highlight w:val="green"/>
                <w:lang w:val="de-DE"/>
              </w:rPr>
              <w:t xml:space="preserve"> Möglichkeit bezieht.]</w:t>
            </w:r>
          </w:p>
        </w:tc>
        <w:tc>
          <w:tcPr>
            <w:tcW w:w="852" w:type="dxa"/>
          </w:tcPr>
          <w:p w14:paraId="5292ECD4" w14:textId="77777777" w:rsidR="00685C72" w:rsidRPr="008129F5" w:rsidRDefault="00685C72" w:rsidP="00685C72">
            <w:pPr>
              <w:widowControl w:val="0"/>
              <w:spacing w:line="240" w:lineRule="exact"/>
              <w:ind w:right="-180"/>
              <w:jc w:val="both"/>
              <w:rPr>
                <w:rFonts w:cs="Arial"/>
                <w:lang w:val="de-DE"/>
              </w:rPr>
            </w:pPr>
          </w:p>
        </w:tc>
        <w:tc>
          <w:tcPr>
            <w:tcW w:w="4258" w:type="dxa"/>
          </w:tcPr>
          <w:p w14:paraId="6994759A" w14:textId="77777777" w:rsidR="00685C72" w:rsidRPr="00685C72" w:rsidRDefault="00685C72" w:rsidP="00685C72">
            <w:pPr>
              <w:pStyle w:val="Default"/>
              <w:widowControl w:val="0"/>
              <w:spacing w:line="240" w:lineRule="exact"/>
              <w:ind w:right="6"/>
              <w:jc w:val="both"/>
              <w:rPr>
                <w:rFonts w:eastAsia="Andale Sans UI"/>
                <w:sz w:val="20"/>
                <w:szCs w:val="20"/>
              </w:rPr>
            </w:pPr>
            <w:r w:rsidRPr="00685C72">
              <w:rPr>
                <w:color w:val="FF0000"/>
                <w:sz w:val="20"/>
                <w:szCs w:val="20"/>
              </w:rPr>
              <w:t>La stazione appaltante</w:t>
            </w:r>
            <w:r>
              <w:rPr>
                <w:color w:val="FF0000"/>
                <w:sz w:val="20"/>
                <w:szCs w:val="20"/>
              </w:rPr>
              <w:t xml:space="preserve"> </w:t>
            </w:r>
            <w:r w:rsidRPr="00685C72">
              <w:rPr>
                <w:color w:val="FF0000"/>
                <w:sz w:val="20"/>
                <w:szCs w:val="20"/>
              </w:rPr>
              <w:t>/</w:t>
            </w:r>
            <w:r>
              <w:rPr>
                <w:color w:val="FF0000"/>
                <w:sz w:val="20"/>
                <w:szCs w:val="20"/>
              </w:rPr>
              <w:t xml:space="preserve"> </w:t>
            </w:r>
            <w:r w:rsidRPr="00685C72">
              <w:rPr>
                <w:color w:val="FF0000"/>
                <w:sz w:val="20"/>
                <w:szCs w:val="20"/>
              </w:rPr>
              <w:t xml:space="preserve">L’ente committente si riserva la facoltà, nei limiti di cui all’art. 63, comma 5 del </w:t>
            </w:r>
            <w:r w:rsidR="00F0276C">
              <w:rPr>
                <w:color w:val="FF0000"/>
                <w:sz w:val="20"/>
                <w:szCs w:val="20"/>
              </w:rPr>
              <w:t>D.lgs</w:t>
            </w:r>
            <w:r w:rsidRPr="00685C72">
              <w:rPr>
                <w:color w:val="FF0000"/>
                <w:sz w:val="20"/>
                <w:szCs w:val="20"/>
              </w:rPr>
              <w:t xml:space="preserve">. 50/2016, di affidare all’aggiudicatario, nei successivi tre anni dalla stipula del contratto, nuovi servizi consistenti nella ripetizione di servizi analoghi, secondo quanto previsto nel progetto posto alla base del presente affidamento, come di seguito indicati </w:t>
            </w:r>
            <w:r w:rsidRPr="00685C72">
              <w:rPr>
                <w:color w:val="FF0000"/>
                <w:sz w:val="20"/>
                <w:szCs w:val="20"/>
              </w:rPr>
              <w:fldChar w:fldCharType="begin">
                <w:ffData>
                  <w:name w:val="Testo126"/>
                  <w:enabled/>
                  <w:calcOnExit w:val="0"/>
                  <w:textInput/>
                </w:ffData>
              </w:fldChar>
            </w:r>
            <w:r w:rsidRPr="00685C72">
              <w:rPr>
                <w:color w:val="FF0000"/>
                <w:sz w:val="20"/>
                <w:szCs w:val="20"/>
              </w:rPr>
              <w:instrText xml:space="preserve"> FORMTEXT </w:instrText>
            </w:r>
            <w:r w:rsidRPr="00685C72">
              <w:rPr>
                <w:color w:val="FF0000"/>
                <w:sz w:val="20"/>
                <w:szCs w:val="20"/>
              </w:rPr>
            </w:r>
            <w:r w:rsidRPr="00685C72">
              <w:rPr>
                <w:color w:val="FF0000"/>
                <w:sz w:val="20"/>
                <w:szCs w:val="20"/>
              </w:rPr>
              <w:fldChar w:fldCharType="separate"/>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fldChar w:fldCharType="end"/>
            </w:r>
            <w:r w:rsidRPr="00685C72">
              <w:rPr>
                <w:color w:val="FF0000"/>
                <w:sz w:val="20"/>
                <w:szCs w:val="20"/>
              </w:rPr>
              <w:t xml:space="preserve"> </w:t>
            </w:r>
            <w:r w:rsidRPr="00685C72">
              <w:rPr>
                <w:color w:val="FF0000"/>
                <w:sz w:val="20"/>
                <w:szCs w:val="20"/>
                <w:highlight w:val="green"/>
              </w:rPr>
              <w:t>[</w:t>
            </w:r>
            <w:r w:rsidRPr="00685C72">
              <w:rPr>
                <w:i/>
                <w:color w:val="FF0000"/>
                <w:sz w:val="20"/>
                <w:szCs w:val="20"/>
                <w:highlight w:val="green"/>
              </w:rPr>
              <w:t>precisare le prestazioni oggetto dell’eventuale affidamento</w:t>
            </w:r>
            <w:r w:rsidRPr="00685C72">
              <w:rPr>
                <w:color w:val="FF0000"/>
                <w:sz w:val="20"/>
                <w:szCs w:val="20"/>
                <w:highlight w:val="green"/>
              </w:rPr>
              <w:t>],</w:t>
            </w:r>
            <w:r w:rsidRPr="00685C72">
              <w:rPr>
                <w:color w:val="FF0000"/>
                <w:sz w:val="20"/>
                <w:szCs w:val="20"/>
              </w:rPr>
              <w:t xml:space="preserve"> per una durata pari a </w:t>
            </w:r>
            <w:r w:rsidRPr="00685C72">
              <w:rPr>
                <w:color w:val="FF0000"/>
                <w:sz w:val="20"/>
                <w:szCs w:val="20"/>
              </w:rPr>
              <w:fldChar w:fldCharType="begin">
                <w:ffData>
                  <w:name w:val="Testo126"/>
                  <w:enabled/>
                  <w:calcOnExit w:val="0"/>
                  <w:textInput/>
                </w:ffData>
              </w:fldChar>
            </w:r>
            <w:r w:rsidRPr="00685C72">
              <w:rPr>
                <w:color w:val="FF0000"/>
                <w:sz w:val="20"/>
                <w:szCs w:val="20"/>
              </w:rPr>
              <w:instrText xml:space="preserve"> FORMTEXT </w:instrText>
            </w:r>
            <w:r w:rsidRPr="00685C72">
              <w:rPr>
                <w:color w:val="FF0000"/>
                <w:sz w:val="20"/>
                <w:szCs w:val="20"/>
              </w:rPr>
            </w:r>
            <w:r w:rsidRPr="00685C72">
              <w:rPr>
                <w:color w:val="FF0000"/>
                <w:sz w:val="20"/>
                <w:szCs w:val="20"/>
              </w:rPr>
              <w:fldChar w:fldCharType="separate"/>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fldChar w:fldCharType="end"/>
            </w:r>
            <w:r w:rsidRPr="00685C72">
              <w:rPr>
                <w:color w:val="FF0000"/>
                <w:sz w:val="20"/>
                <w:szCs w:val="20"/>
              </w:rPr>
              <w:t xml:space="preserve"> </w:t>
            </w:r>
            <w:r w:rsidRPr="00685C72">
              <w:rPr>
                <w:color w:val="FF0000"/>
                <w:sz w:val="20"/>
                <w:szCs w:val="20"/>
                <w:highlight w:val="green"/>
              </w:rPr>
              <w:t>[</w:t>
            </w:r>
            <w:r w:rsidRPr="00685C72">
              <w:rPr>
                <w:i/>
                <w:color w:val="FF0000"/>
                <w:sz w:val="20"/>
                <w:szCs w:val="20"/>
                <w:highlight w:val="green"/>
              </w:rPr>
              <w:t>indicare il periodo</w:t>
            </w:r>
            <w:r w:rsidRPr="00685C72">
              <w:rPr>
                <w:color w:val="FF0000"/>
                <w:sz w:val="20"/>
                <w:szCs w:val="20"/>
              </w:rPr>
              <w:t xml:space="preserve">] per un importo stimato complessivamente non superiore ad € </w:t>
            </w:r>
            <w:r w:rsidRPr="00685C72">
              <w:rPr>
                <w:color w:val="FF0000"/>
                <w:sz w:val="20"/>
                <w:szCs w:val="20"/>
              </w:rPr>
              <w:fldChar w:fldCharType="begin">
                <w:ffData>
                  <w:name w:val="Testo126"/>
                  <w:enabled/>
                  <w:calcOnExit w:val="0"/>
                  <w:textInput/>
                </w:ffData>
              </w:fldChar>
            </w:r>
            <w:r w:rsidRPr="00685C72">
              <w:rPr>
                <w:color w:val="FF0000"/>
                <w:sz w:val="20"/>
                <w:szCs w:val="20"/>
              </w:rPr>
              <w:instrText xml:space="preserve"> FORMTEXT </w:instrText>
            </w:r>
            <w:r w:rsidRPr="00685C72">
              <w:rPr>
                <w:color w:val="FF0000"/>
                <w:sz w:val="20"/>
                <w:szCs w:val="20"/>
              </w:rPr>
            </w:r>
            <w:r w:rsidRPr="00685C72">
              <w:rPr>
                <w:color w:val="FF0000"/>
                <w:sz w:val="20"/>
                <w:szCs w:val="20"/>
              </w:rPr>
              <w:fldChar w:fldCharType="separate"/>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fldChar w:fldCharType="end"/>
            </w:r>
            <w:r w:rsidR="00D07B6A">
              <w:rPr>
                <w:color w:val="FF0000"/>
                <w:sz w:val="20"/>
                <w:szCs w:val="20"/>
              </w:rPr>
              <w:t xml:space="preserve"> </w:t>
            </w:r>
            <w:r w:rsidRPr="00685C72">
              <w:rPr>
                <w:color w:val="FF0000"/>
                <w:sz w:val="20"/>
                <w:szCs w:val="20"/>
              </w:rPr>
              <w:t>al netto di Iva e/o di altre imposte e contributi di legge</w:t>
            </w:r>
            <w:r w:rsidR="00D07B6A">
              <w:rPr>
                <w:color w:val="FF0000"/>
                <w:sz w:val="20"/>
                <w:szCs w:val="20"/>
              </w:rPr>
              <w:t>.</w:t>
            </w:r>
            <w:r w:rsidRPr="00685C72">
              <w:rPr>
                <w:color w:val="FF0000"/>
                <w:sz w:val="20"/>
                <w:szCs w:val="20"/>
              </w:rPr>
              <w:t xml:space="preserve"> [</w:t>
            </w:r>
            <w:r w:rsidRPr="00685C72">
              <w:rPr>
                <w:i/>
                <w:color w:val="FF0000"/>
                <w:sz w:val="20"/>
                <w:szCs w:val="20"/>
                <w:highlight w:val="green"/>
              </w:rPr>
              <w:t>In caso di suddivisione dell’appalto in più lotti specificare, se necessario, il lotto al quale si riferisce tale facoltà</w:t>
            </w:r>
            <w:r w:rsidRPr="00685C72">
              <w:rPr>
                <w:color w:val="FF0000"/>
                <w:sz w:val="20"/>
                <w:szCs w:val="20"/>
              </w:rPr>
              <w:t>)</w:t>
            </w:r>
          </w:p>
        </w:tc>
      </w:tr>
      <w:tr w:rsidR="00D07B6A" w:rsidRPr="00330257" w14:paraId="3D6F0722" w14:textId="77777777" w:rsidTr="00CA52FE">
        <w:tc>
          <w:tcPr>
            <w:tcW w:w="4403" w:type="dxa"/>
            <w:gridSpan w:val="2"/>
          </w:tcPr>
          <w:p w14:paraId="1AFA3CCB" w14:textId="77777777" w:rsidR="00D07B6A" w:rsidRPr="00D07B6A" w:rsidRDefault="00D07B6A" w:rsidP="00D07B6A">
            <w:pPr>
              <w:pStyle w:val="DeutscherText"/>
              <w:ind w:left="13"/>
              <w:rPr>
                <w:color w:val="FF0000"/>
                <w:lang w:val="it-IT"/>
              </w:rPr>
            </w:pPr>
          </w:p>
        </w:tc>
        <w:tc>
          <w:tcPr>
            <w:tcW w:w="852" w:type="dxa"/>
          </w:tcPr>
          <w:p w14:paraId="0CFAF26B" w14:textId="77777777" w:rsidR="00D07B6A" w:rsidRPr="008129F5" w:rsidRDefault="00D07B6A" w:rsidP="00685C72">
            <w:pPr>
              <w:widowControl w:val="0"/>
              <w:spacing w:line="240" w:lineRule="exact"/>
              <w:ind w:right="-180"/>
              <w:jc w:val="both"/>
              <w:rPr>
                <w:rFonts w:cs="Arial"/>
                <w:lang w:val="it-IT"/>
              </w:rPr>
            </w:pPr>
          </w:p>
        </w:tc>
        <w:tc>
          <w:tcPr>
            <w:tcW w:w="4258" w:type="dxa"/>
          </w:tcPr>
          <w:p w14:paraId="1232AEF7" w14:textId="77777777" w:rsidR="00D07B6A" w:rsidRPr="00685C72" w:rsidRDefault="00D07B6A" w:rsidP="00685C72">
            <w:pPr>
              <w:pStyle w:val="Default"/>
              <w:widowControl w:val="0"/>
              <w:spacing w:line="240" w:lineRule="exact"/>
              <w:ind w:right="6"/>
              <w:jc w:val="both"/>
              <w:rPr>
                <w:color w:val="FF0000"/>
                <w:sz w:val="20"/>
                <w:szCs w:val="20"/>
              </w:rPr>
            </w:pPr>
          </w:p>
        </w:tc>
      </w:tr>
      <w:tr w:rsidR="00685C72" w:rsidRPr="00330257" w14:paraId="17D75FA5" w14:textId="77777777" w:rsidTr="00CA52FE">
        <w:tc>
          <w:tcPr>
            <w:tcW w:w="4403" w:type="dxa"/>
            <w:gridSpan w:val="2"/>
          </w:tcPr>
          <w:p w14:paraId="67716F2D" w14:textId="77777777" w:rsidR="00685C72" w:rsidRPr="00685C72" w:rsidRDefault="00F94AD2" w:rsidP="00D07B6A">
            <w:pPr>
              <w:pStyle w:val="Default"/>
              <w:widowControl w:val="0"/>
              <w:spacing w:line="240" w:lineRule="exact"/>
              <w:ind w:left="13"/>
              <w:jc w:val="both"/>
              <w:rPr>
                <w:rFonts w:cs="Arial"/>
                <w:sz w:val="20"/>
                <w:szCs w:val="20"/>
                <w:lang w:val="de-DE"/>
              </w:rPr>
            </w:pPr>
            <w:r w:rsidRPr="00F94AD2">
              <w:rPr>
                <w:rFonts w:cs="Arial"/>
                <w:color w:val="FF0000"/>
                <w:sz w:val="20"/>
                <w:szCs w:val="20"/>
                <w:lang w:val="de-DE"/>
              </w:rPr>
              <w:t>Für die Option gemäß Art. 63 Abs. 5 GvD Nr. 50/2016 beträgt das Honorar</w:t>
            </w:r>
            <w:r>
              <w:rPr>
                <w:rFonts w:cs="Arial"/>
                <w:color w:val="FF0000"/>
                <w:sz w:val="20"/>
                <w:szCs w:val="20"/>
                <w:lang w:val="de-DE"/>
              </w:rPr>
              <w:t xml:space="preserve">: </w:t>
            </w:r>
            <w:r w:rsidR="00685C72" w:rsidRPr="00685C72">
              <w:rPr>
                <w:rFonts w:cs="Arial"/>
                <w:color w:val="FF0000"/>
                <w:sz w:val="20"/>
                <w:szCs w:val="20"/>
                <w:lang w:val="de-DE"/>
              </w:rPr>
              <w:t xml:space="preserve">Euro </w:t>
            </w:r>
            <w:r w:rsidR="00685C72" w:rsidRPr="00685C72">
              <w:rPr>
                <w:color w:val="FF0000"/>
                <w:sz w:val="20"/>
                <w:szCs w:val="20"/>
              </w:rPr>
              <w:fldChar w:fldCharType="begin">
                <w:ffData>
                  <w:name w:val="Testo126"/>
                  <w:enabled/>
                  <w:calcOnExit w:val="0"/>
                  <w:textInput/>
                </w:ffData>
              </w:fldChar>
            </w:r>
            <w:r w:rsidR="00685C72" w:rsidRPr="00685C72">
              <w:rPr>
                <w:color w:val="FF0000"/>
                <w:sz w:val="20"/>
                <w:szCs w:val="20"/>
                <w:lang w:val="de-DE"/>
              </w:rPr>
              <w:instrText xml:space="preserve"> FORMTEXT </w:instrText>
            </w:r>
            <w:r w:rsidR="00685C72" w:rsidRPr="00685C72">
              <w:rPr>
                <w:color w:val="FF0000"/>
                <w:sz w:val="20"/>
                <w:szCs w:val="20"/>
              </w:rPr>
            </w:r>
            <w:r w:rsidR="00685C72" w:rsidRPr="00685C72">
              <w:rPr>
                <w:color w:val="FF0000"/>
                <w:sz w:val="20"/>
                <w:szCs w:val="20"/>
              </w:rPr>
              <w:fldChar w:fldCharType="separate"/>
            </w:r>
            <w:r w:rsidR="00685C72" w:rsidRPr="00685C72">
              <w:rPr>
                <w:color w:val="FF0000"/>
                <w:sz w:val="20"/>
                <w:szCs w:val="20"/>
              </w:rPr>
              <w:t> </w:t>
            </w:r>
            <w:r w:rsidR="00685C72" w:rsidRPr="00685C72">
              <w:rPr>
                <w:color w:val="FF0000"/>
                <w:sz w:val="20"/>
                <w:szCs w:val="20"/>
              </w:rPr>
              <w:t> </w:t>
            </w:r>
            <w:r w:rsidR="00685C72" w:rsidRPr="00685C72">
              <w:rPr>
                <w:color w:val="FF0000"/>
                <w:sz w:val="20"/>
                <w:szCs w:val="20"/>
              </w:rPr>
              <w:t> </w:t>
            </w:r>
            <w:r w:rsidR="00685C72" w:rsidRPr="00685C72">
              <w:rPr>
                <w:color w:val="FF0000"/>
                <w:sz w:val="20"/>
                <w:szCs w:val="20"/>
              </w:rPr>
              <w:t> </w:t>
            </w:r>
            <w:r w:rsidR="00685C72" w:rsidRPr="00685C72">
              <w:rPr>
                <w:color w:val="FF0000"/>
                <w:sz w:val="20"/>
                <w:szCs w:val="20"/>
              </w:rPr>
              <w:t> </w:t>
            </w:r>
            <w:r w:rsidR="00685C72" w:rsidRPr="00685C72">
              <w:rPr>
                <w:color w:val="FF0000"/>
                <w:sz w:val="20"/>
                <w:szCs w:val="20"/>
              </w:rPr>
              <w:fldChar w:fldCharType="end"/>
            </w:r>
            <w:r w:rsidR="00685C72" w:rsidRPr="00685C72">
              <w:rPr>
                <w:color w:val="FF0000"/>
                <w:sz w:val="20"/>
                <w:szCs w:val="20"/>
                <w:lang w:val="de-DE"/>
              </w:rPr>
              <w:t xml:space="preserve"> ohne Vorsorge- und Fürsorgebeiträge, </w:t>
            </w:r>
            <w:r w:rsidRPr="00F94AD2">
              <w:rPr>
                <w:color w:val="FF0000"/>
                <w:sz w:val="20"/>
                <w:szCs w:val="20"/>
                <w:lang w:val="de-DE"/>
              </w:rPr>
              <w:t>MwSt.</w:t>
            </w:r>
            <w:r>
              <w:rPr>
                <w:color w:val="FF0000"/>
                <w:sz w:val="20"/>
                <w:szCs w:val="20"/>
                <w:lang w:val="de-DE"/>
              </w:rPr>
              <w:t xml:space="preserve"> u</w:t>
            </w:r>
            <w:r w:rsidR="00685C72" w:rsidRPr="00685C72">
              <w:rPr>
                <w:color w:val="FF0000"/>
                <w:sz w:val="20"/>
                <w:szCs w:val="20"/>
                <w:lang w:val="de-DE"/>
              </w:rPr>
              <w:t>nd/oder andere gesetzliche Steuern und Abgaben.</w:t>
            </w:r>
          </w:p>
        </w:tc>
        <w:tc>
          <w:tcPr>
            <w:tcW w:w="852" w:type="dxa"/>
          </w:tcPr>
          <w:p w14:paraId="05C30AA9" w14:textId="77777777" w:rsidR="00685C72" w:rsidRPr="008129F5" w:rsidRDefault="00685C72" w:rsidP="00685C72">
            <w:pPr>
              <w:widowControl w:val="0"/>
              <w:spacing w:line="240" w:lineRule="exact"/>
              <w:ind w:right="-180"/>
              <w:jc w:val="both"/>
              <w:rPr>
                <w:rFonts w:cs="Arial"/>
                <w:lang w:val="de-DE"/>
              </w:rPr>
            </w:pPr>
          </w:p>
        </w:tc>
        <w:tc>
          <w:tcPr>
            <w:tcW w:w="4258" w:type="dxa"/>
          </w:tcPr>
          <w:p w14:paraId="267CABCB" w14:textId="77777777" w:rsidR="00685C72" w:rsidRPr="00685C72" w:rsidRDefault="00685C72" w:rsidP="00685C72">
            <w:pPr>
              <w:pStyle w:val="Default"/>
              <w:widowControl w:val="0"/>
              <w:spacing w:line="240" w:lineRule="exact"/>
              <w:ind w:right="6"/>
              <w:jc w:val="both"/>
              <w:rPr>
                <w:rFonts w:eastAsia="Andale Sans UI"/>
                <w:sz w:val="20"/>
                <w:szCs w:val="20"/>
              </w:rPr>
            </w:pPr>
            <w:r w:rsidRPr="00685C72">
              <w:rPr>
                <w:color w:val="FF0000"/>
                <w:sz w:val="20"/>
                <w:szCs w:val="20"/>
              </w:rPr>
              <w:t xml:space="preserve">L’onorario calcolato per l’opzione di cui all’art. 63, comma 5 del </w:t>
            </w:r>
            <w:r w:rsidR="00F0276C">
              <w:rPr>
                <w:color w:val="FF0000"/>
                <w:sz w:val="20"/>
                <w:szCs w:val="20"/>
              </w:rPr>
              <w:t>D.LGS</w:t>
            </w:r>
            <w:r w:rsidR="005046E9">
              <w:rPr>
                <w:color w:val="FF0000"/>
                <w:sz w:val="20"/>
                <w:szCs w:val="20"/>
              </w:rPr>
              <w:t>. 50/2016</w:t>
            </w:r>
            <w:r w:rsidRPr="00685C72">
              <w:rPr>
                <w:color w:val="FF0000"/>
                <w:sz w:val="20"/>
                <w:szCs w:val="20"/>
              </w:rPr>
              <w:t xml:space="preserve"> è pari a Euro </w:t>
            </w:r>
            <w:r w:rsidRPr="00685C72">
              <w:rPr>
                <w:color w:val="FF0000"/>
                <w:sz w:val="20"/>
                <w:szCs w:val="20"/>
              </w:rPr>
              <w:fldChar w:fldCharType="begin">
                <w:ffData>
                  <w:name w:val="Testo126"/>
                  <w:enabled/>
                  <w:calcOnExit w:val="0"/>
                  <w:textInput/>
                </w:ffData>
              </w:fldChar>
            </w:r>
            <w:r w:rsidRPr="00685C72">
              <w:rPr>
                <w:color w:val="FF0000"/>
                <w:sz w:val="20"/>
                <w:szCs w:val="20"/>
              </w:rPr>
              <w:instrText xml:space="preserve"> FORMTEXT </w:instrText>
            </w:r>
            <w:r w:rsidRPr="00685C72">
              <w:rPr>
                <w:color w:val="FF0000"/>
                <w:sz w:val="20"/>
                <w:szCs w:val="20"/>
              </w:rPr>
            </w:r>
            <w:r w:rsidRPr="00685C72">
              <w:rPr>
                <w:color w:val="FF0000"/>
                <w:sz w:val="20"/>
                <w:szCs w:val="20"/>
              </w:rPr>
              <w:fldChar w:fldCharType="separate"/>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fldChar w:fldCharType="end"/>
            </w:r>
            <w:r>
              <w:rPr>
                <w:color w:val="FF0000"/>
                <w:sz w:val="20"/>
                <w:szCs w:val="20"/>
              </w:rPr>
              <w:t xml:space="preserve"> </w:t>
            </w:r>
            <w:r w:rsidRPr="00685C72">
              <w:rPr>
                <w:color w:val="FF0000"/>
                <w:sz w:val="20"/>
                <w:szCs w:val="20"/>
              </w:rPr>
              <w:t>al netto di oneri previdenziali e assistenziali, IVA e/o di altre imposte e contributi di legge</w:t>
            </w:r>
            <w:r>
              <w:rPr>
                <w:color w:val="FF0000"/>
                <w:sz w:val="20"/>
                <w:szCs w:val="20"/>
              </w:rPr>
              <w:t>.</w:t>
            </w:r>
          </w:p>
        </w:tc>
      </w:tr>
      <w:tr w:rsidR="00685C72" w:rsidRPr="00330257" w14:paraId="78EE40CD" w14:textId="77777777" w:rsidTr="00CA52FE">
        <w:tc>
          <w:tcPr>
            <w:tcW w:w="4403" w:type="dxa"/>
            <w:gridSpan w:val="2"/>
          </w:tcPr>
          <w:p w14:paraId="3C7CE8B3" w14:textId="77777777" w:rsidR="00685C72" w:rsidRPr="00685C72" w:rsidRDefault="00685C72" w:rsidP="00685C72">
            <w:pPr>
              <w:pStyle w:val="Default"/>
              <w:widowControl w:val="0"/>
              <w:spacing w:line="240" w:lineRule="exact"/>
              <w:jc w:val="both"/>
              <w:rPr>
                <w:rFonts w:cs="Arial"/>
                <w:sz w:val="20"/>
              </w:rPr>
            </w:pPr>
          </w:p>
        </w:tc>
        <w:tc>
          <w:tcPr>
            <w:tcW w:w="852" w:type="dxa"/>
          </w:tcPr>
          <w:p w14:paraId="1EF7F7DE" w14:textId="77777777" w:rsidR="00685C72" w:rsidRPr="008129F5" w:rsidRDefault="00685C72" w:rsidP="00685C72">
            <w:pPr>
              <w:widowControl w:val="0"/>
              <w:spacing w:line="240" w:lineRule="exact"/>
              <w:ind w:right="-180"/>
              <w:jc w:val="both"/>
              <w:rPr>
                <w:rFonts w:cs="Arial"/>
                <w:lang w:val="it-IT"/>
              </w:rPr>
            </w:pPr>
          </w:p>
        </w:tc>
        <w:tc>
          <w:tcPr>
            <w:tcW w:w="4258" w:type="dxa"/>
          </w:tcPr>
          <w:p w14:paraId="29ECB526" w14:textId="77777777" w:rsidR="00685C72" w:rsidRPr="00685C72" w:rsidRDefault="00685C72" w:rsidP="00685C72">
            <w:pPr>
              <w:pStyle w:val="Default"/>
              <w:widowControl w:val="0"/>
              <w:spacing w:line="240" w:lineRule="exact"/>
              <w:ind w:right="6"/>
              <w:jc w:val="both"/>
              <w:rPr>
                <w:rFonts w:eastAsia="Andale Sans UI"/>
                <w:sz w:val="20"/>
              </w:rPr>
            </w:pPr>
          </w:p>
        </w:tc>
      </w:tr>
      <w:tr w:rsidR="00685C72" w:rsidRPr="00330257" w14:paraId="0392581C" w14:textId="77777777" w:rsidTr="00CA52FE">
        <w:tc>
          <w:tcPr>
            <w:tcW w:w="4403" w:type="dxa"/>
            <w:gridSpan w:val="2"/>
          </w:tcPr>
          <w:p w14:paraId="6738FC0B" w14:textId="77777777" w:rsidR="00685C72" w:rsidRPr="001702F8" w:rsidRDefault="00685C72" w:rsidP="00685C72">
            <w:pPr>
              <w:pStyle w:val="Default"/>
              <w:widowControl w:val="0"/>
              <w:spacing w:line="240" w:lineRule="exact"/>
              <w:jc w:val="both"/>
              <w:rPr>
                <w:rFonts w:cs="Arial"/>
                <w:sz w:val="20"/>
              </w:rPr>
            </w:pPr>
            <w:r w:rsidRPr="00C877DD">
              <w:rPr>
                <w:rFonts w:cs="Arial"/>
                <w:b/>
                <w:iCs/>
                <w:color w:val="FF0000"/>
                <w:sz w:val="20"/>
                <w:szCs w:val="20"/>
                <w:highlight w:val="green"/>
                <w:lang w:val="de-DE"/>
              </w:rPr>
              <w:t>Fakultativ:</w:t>
            </w:r>
            <w:r w:rsidRPr="00C877DD">
              <w:rPr>
                <w:rFonts w:cs="Arial"/>
                <w:iCs/>
                <w:color w:val="FF0000"/>
                <w:sz w:val="20"/>
                <w:szCs w:val="20"/>
                <w:highlight w:val="green"/>
                <w:lang w:val="de-DE"/>
              </w:rPr>
              <w:t xml:space="preserve"> </w:t>
            </w:r>
            <w:r w:rsidRPr="00C877DD">
              <w:rPr>
                <w:rFonts w:cs="Arial"/>
                <w:i/>
                <w:iCs/>
                <w:color w:val="FF0000"/>
                <w:sz w:val="20"/>
                <w:szCs w:val="20"/>
                <w:highlight w:val="green"/>
                <w:lang w:val="de-DE"/>
              </w:rPr>
              <w:t xml:space="preserve">[in klar, präzise und eindeutig formulierter Form den Umfang und die Art der Vertragsänderungen sowie </w:t>
            </w:r>
            <w:r w:rsidRPr="00DD6DB0">
              <w:rPr>
                <w:rFonts w:cs="Arial"/>
                <w:i/>
                <w:iCs/>
                <w:color w:val="FF0000"/>
                <w:sz w:val="20"/>
                <w:szCs w:val="20"/>
                <w:highlight w:val="green"/>
                <w:lang w:val="de-DE"/>
              </w:rPr>
              <w:t xml:space="preserve">die Bedingungen, zu </w:t>
            </w:r>
            <w:r w:rsidRPr="00DD6DB0">
              <w:rPr>
                <w:rFonts w:cs="Arial"/>
                <w:i/>
                <w:iCs/>
                <w:color w:val="FF0000"/>
                <w:sz w:val="20"/>
                <w:szCs w:val="20"/>
                <w:highlight w:val="green"/>
                <w:lang w:val="de-DE"/>
              </w:rPr>
              <w:lastRenderedPageBreak/>
              <w:t>welchen sie angewandt werden können, angeben. Die Änderungen dürfen den Gesamtcharakter des Vertrags nicht verändern</w:t>
            </w:r>
            <w:r w:rsidRPr="00C877DD">
              <w:rPr>
                <w:rFonts w:cs="Arial"/>
                <w:i/>
                <w:iCs/>
                <w:color w:val="FF0000"/>
                <w:sz w:val="20"/>
                <w:szCs w:val="20"/>
                <w:highlight w:val="green"/>
                <w:lang w:val="de-DE"/>
              </w:rPr>
              <w:t>.]</w:t>
            </w:r>
          </w:p>
        </w:tc>
        <w:tc>
          <w:tcPr>
            <w:tcW w:w="852" w:type="dxa"/>
          </w:tcPr>
          <w:p w14:paraId="102A30B4" w14:textId="77777777" w:rsidR="00685C72" w:rsidRPr="00F21EC1" w:rsidRDefault="00685C72" w:rsidP="00685C72">
            <w:pPr>
              <w:widowControl w:val="0"/>
              <w:spacing w:line="240" w:lineRule="exact"/>
              <w:ind w:right="-180"/>
              <w:jc w:val="both"/>
              <w:rPr>
                <w:rFonts w:cs="Arial"/>
              </w:rPr>
            </w:pPr>
          </w:p>
        </w:tc>
        <w:tc>
          <w:tcPr>
            <w:tcW w:w="4258" w:type="dxa"/>
          </w:tcPr>
          <w:p w14:paraId="3D9B22C9" w14:textId="77777777" w:rsidR="00685C72" w:rsidRPr="001702F8" w:rsidRDefault="00685C72" w:rsidP="00685C72">
            <w:pPr>
              <w:pStyle w:val="Default"/>
              <w:widowControl w:val="0"/>
              <w:spacing w:line="240" w:lineRule="exact"/>
              <w:ind w:right="6"/>
              <w:jc w:val="both"/>
              <w:rPr>
                <w:rFonts w:eastAsia="Andale Sans UI"/>
                <w:sz w:val="20"/>
              </w:rPr>
            </w:pPr>
            <w:r w:rsidRPr="00C877DD">
              <w:rPr>
                <w:rFonts w:cs="Arial"/>
                <w:b/>
                <w:color w:val="FF0000"/>
                <w:sz w:val="20"/>
                <w:highlight w:val="green"/>
              </w:rPr>
              <w:t>Facoltativo</w:t>
            </w:r>
            <w:r w:rsidRPr="00C877DD">
              <w:rPr>
                <w:rFonts w:cs="Arial"/>
                <w:color w:val="FF0000"/>
                <w:sz w:val="20"/>
                <w:highlight w:val="green"/>
              </w:rPr>
              <w:t xml:space="preserve">: </w:t>
            </w:r>
            <w:r w:rsidRPr="00C877DD">
              <w:rPr>
                <w:rFonts w:cs="Arial"/>
                <w:i/>
                <w:color w:val="FF0000"/>
                <w:sz w:val="20"/>
                <w:highlight w:val="green"/>
              </w:rPr>
              <w:t>[</w:t>
            </w:r>
            <w:r w:rsidRPr="00C877DD">
              <w:rPr>
                <w:rFonts w:cs="Arial"/>
                <w:i/>
                <w:iCs/>
                <w:color w:val="FF0000"/>
                <w:sz w:val="20"/>
                <w:highlight w:val="green"/>
              </w:rPr>
              <w:t xml:space="preserve">indicare </w:t>
            </w:r>
            <w:r w:rsidRPr="00DD6DB0">
              <w:rPr>
                <w:rFonts w:cs="Arial"/>
                <w:i/>
                <w:iCs/>
                <w:color w:val="FF0000"/>
                <w:sz w:val="20"/>
                <w:highlight w:val="green"/>
              </w:rPr>
              <w:t xml:space="preserve">in modo chiaro, preciso ed inequivocabile, la portata e la natura delle modifiche contrattuali, nonché le condizioni alle </w:t>
            </w:r>
            <w:r w:rsidRPr="00DD6DB0">
              <w:rPr>
                <w:rFonts w:cs="Arial"/>
                <w:i/>
                <w:iCs/>
                <w:color w:val="FF0000"/>
                <w:sz w:val="20"/>
                <w:highlight w:val="green"/>
              </w:rPr>
              <w:lastRenderedPageBreak/>
              <w:t>quali esse possono essere impiegate. Le modifiche non possono alterare la natura generale del contratto].</w:t>
            </w:r>
          </w:p>
        </w:tc>
      </w:tr>
      <w:tr w:rsidR="00F94AD2" w:rsidRPr="00330257" w14:paraId="239B5C4A" w14:textId="77777777" w:rsidTr="00CA52FE">
        <w:tc>
          <w:tcPr>
            <w:tcW w:w="4403" w:type="dxa"/>
            <w:gridSpan w:val="2"/>
          </w:tcPr>
          <w:p w14:paraId="204ACA8B" w14:textId="77777777" w:rsidR="00F94AD2" w:rsidRPr="00D07B6A" w:rsidRDefault="00F94AD2" w:rsidP="00F94AD2">
            <w:pPr>
              <w:pStyle w:val="Default"/>
              <w:widowControl w:val="0"/>
              <w:spacing w:line="240" w:lineRule="exact"/>
              <w:jc w:val="both"/>
              <w:rPr>
                <w:rFonts w:cs="Arial"/>
                <w:sz w:val="20"/>
                <w:lang w:val="de-DE"/>
              </w:rPr>
            </w:pPr>
            <w:r w:rsidRPr="00D07B6A">
              <w:rPr>
                <w:rFonts w:cs="Arial"/>
                <w:b/>
                <w:color w:val="FF0000"/>
                <w:sz w:val="20"/>
                <w:lang w:val="de-DE"/>
              </w:rPr>
              <w:lastRenderedPageBreak/>
              <w:t xml:space="preserve">Vertragsänderungen gemäß Art. 106 Abs. 1 Buchst. a) </w:t>
            </w:r>
            <w:r w:rsidRPr="00E92322">
              <w:rPr>
                <w:rFonts w:cs="Arial"/>
                <w:b/>
                <w:color w:val="FF0000"/>
                <w:sz w:val="20"/>
                <w:lang w:val="de-DE"/>
              </w:rPr>
              <w:t>GvD Nr. 50/2016</w:t>
            </w:r>
          </w:p>
        </w:tc>
        <w:tc>
          <w:tcPr>
            <w:tcW w:w="852" w:type="dxa"/>
          </w:tcPr>
          <w:p w14:paraId="7048FBF4" w14:textId="77777777" w:rsidR="00F94AD2" w:rsidRPr="008129F5" w:rsidRDefault="00F94AD2" w:rsidP="00F94AD2">
            <w:pPr>
              <w:widowControl w:val="0"/>
              <w:spacing w:line="240" w:lineRule="exact"/>
              <w:ind w:right="-180"/>
              <w:jc w:val="both"/>
              <w:rPr>
                <w:rFonts w:cs="Arial"/>
                <w:lang w:val="de-DE"/>
              </w:rPr>
            </w:pPr>
          </w:p>
        </w:tc>
        <w:tc>
          <w:tcPr>
            <w:tcW w:w="4258" w:type="dxa"/>
          </w:tcPr>
          <w:p w14:paraId="3AF6A817" w14:textId="77777777" w:rsidR="00F94AD2" w:rsidRPr="00D07B6A" w:rsidRDefault="00F94AD2" w:rsidP="00F94AD2">
            <w:pPr>
              <w:pStyle w:val="Default"/>
              <w:widowControl w:val="0"/>
              <w:spacing w:line="240" w:lineRule="exact"/>
              <w:ind w:right="6"/>
              <w:jc w:val="both"/>
              <w:rPr>
                <w:rFonts w:eastAsia="Andale Sans UI"/>
                <w:sz w:val="20"/>
              </w:rPr>
            </w:pPr>
            <w:r w:rsidRPr="003011A8">
              <w:rPr>
                <w:rFonts w:cs="Arial"/>
                <w:b/>
                <w:color w:val="FF0000"/>
                <w:sz w:val="20"/>
              </w:rPr>
              <w:t xml:space="preserve">Modifiche contrattuali ai sensi dell’art. 106, comma 1, lett. a) del </w:t>
            </w:r>
            <w:r w:rsidR="00F0276C">
              <w:rPr>
                <w:rFonts w:cs="Arial"/>
                <w:b/>
                <w:color w:val="FF0000"/>
                <w:sz w:val="20"/>
              </w:rPr>
              <w:t>D.lgs</w:t>
            </w:r>
            <w:r>
              <w:rPr>
                <w:rFonts w:cs="Arial"/>
                <w:b/>
                <w:color w:val="FF0000"/>
                <w:sz w:val="20"/>
              </w:rPr>
              <w:t>. 50/2016</w:t>
            </w:r>
          </w:p>
        </w:tc>
      </w:tr>
      <w:tr w:rsidR="00F94AD2" w:rsidRPr="00330257" w14:paraId="4C1F055F" w14:textId="77777777" w:rsidTr="00CA52FE">
        <w:tc>
          <w:tcPr>
            <w:tcW w:w="4403" w:type="dxa"/>
            <w:gridSpan w:val="2"/>
          </w:tcPr>
          <w:p w14:paraId="1A3045DF" w14:textId="4B6F0E4C" w:rsidR="00F94AD2" w:rsidRPr="00F94AD2" w:rsidRDefault="00F94AD2" w:rsidP="00F94AD2">
            <w:pPr>
              <w:pStyle w:val="Default"/>
              <w:widowControl w:val="0"/>
              <w:spacing w:line="240" w:lineRule="exact"/>
              <w:jc w:val="both"/>
              <w:rPr>
                <w:rFonts w:cs="Arial"/>
                <w:sz w:val="20"/>
                <w:lang w:val="de-DE"/>
              </w:rPr>
            </w:pPr>
            <w:r w:rsidRPr="00F94AD2">
              <w:rPr>
                <w:rFonts w:cs="Arial"/>
                <w:color w:val="FF0000"/>
                <w:sz w:val="20"/>
                <w:lang w:val="de-DE"/>
              </w:rPr>
              <w:t xml:space="preserve">In folgenden Fällen kann der Vertrag gemäß Art. 106 Abs. 1 Buchst. a) GvD Nr. 50/2016 ohne Durchführung eines neuen Vergabeverfahrens geändert werden: </w:t>
            </w:r>
            <w:r w:rsidRPr="003011A8">
              <w:rPr>
                <w:rFonts w:cs="Arial"/>
                <w:color w:val="FF0000"/>
                <w:sz w:val="20"/>
              </w:rPr>
              <w:fldChar w:fldCharType="begin">
                <w:ffData>
                  <w:name w:val="Testo172"/>
                  <w:enabled/>
                  <w:calcOnExit w:val="0"/>
                  <w:textInput/>
                </w:ffData>
              </w:fldChar>
            </w:r>
            <w:r w:rsidRPr="00F94AD2">
              <w:rPr>
                <w:rFonts w:cs="Arial"/>
                <w:color w:val="FF0000"/>
                <w:sz w:val="20"/>
                <w:lang w:val="de-DE"/>
              </w:rPr>
              <w:instrText xml:space="preserve"> FORMTEXT </w:instrText>
            </w:r>
            <w:r w:rsidRPr="003011A8">
              <w:rPr>
                <w:rFonts w:cs="Arial"/>
                <w:color w:val="FF0000"/>
                <w:sz w:val="20"/>
              </w:rPr>
            </w:r>
            <w:r w:rsidRPr="003011A8">
              <w:rPr>
                <w:rFonts w:cs="Arial"/>
                <w:color w:val="FF0000"/>
                <w:sz w:val="20"/>
              </w:rPr>
              <w:fldChar w:fldCharType="separate"/>
            </w:r>
            <w:r w:rsidRPr="003011A8">
              <w:rPr>
                <w:rFonts w:cs="Arial"/>
                <w:color w:val="FF0000"/>
                <w:sz w:val="20"/>
              </w:rPr>
              <w:t> </w:t>
            </w:r>
            <w:r w:rsidRPr="003011A8">
              <w:rPr>
                <w:rFonts w:cs="Arial"/>
                <w:color w:val="FF0000"/>
                <w:sz w:val="20"/>
              </w:rPr>
              <w:t> </w:t>
            </w:r>
            <w:r w:rsidRPr="003011A8">
              <w:rPr>
                <w:rFonts w:cs="Arial"/>
                <w:color w:val="FF0000"/>
                <w:sz w:val="20"/>
              </w:rPr>
              <w:t> </w:t>
            </w:r>
            <w:r w:rsidRPr="003011A8">
              <w:rPr>
                <w:rFonts w:cs="Arial"/>
                <w:color w:val="FF0000"/>
                <w:sz w:val="20"/>
              </w:rPr>
              <w:t> </w:t>
            </w:r>
            <w:r w:rsidRPr="003011A8">
              <w:rPr>
                <w:rFonts w:cs="Arial"/>
                <w:color w:val="FF0000"/>
                <w:sz w:val="20"/>
              </w:rPr>
              <w:t> </w:t>
            </w:r>
            <w:r w:rsidRPr="003011A8">
              <w:rPr>
                <w:rFonts w:cs="Arial"/>
                <w:color w:val="FF0000"/>
                <w:sz w:val="20"/>
              </w:rPr>
              <w:fldChar w:fldCharType="end"/>
            </w:r>
            <w:r w:rsidR="0096005B" w:rsidRPr="0096005B">
              <w:rPr>
                <w:rFonts w:cs="Arial"/>
                <w:color w:val="FF0000"/>
                <w:sz w:val="20"/>
                <w:lang w:val="de-DE"/>
              </w:rPr>
              <w:t>.</w:t>
            </w:r>
          </w:p>
        </w:tc>
        <w:tc>
          <w:tcPr>
            <w:tcW w:w="852" w:type="dxa"/>
          </w:tcPr>
          <w:p w14:paraId="48F53E53" w14:textId="77777777" w:rsidR="00F94AD2" w:rsidRPr="00F94AD2" w:rsidRDefault="00F94AD2" w:rsidP="00F94AD2">
            <w:pPr>
              <w:widowControl w:val="0"/>
              <w:spacing w:line="240" w:lineRule="exact"/>
              <w:ind w:right="-180"/>
              <w:jc w:val="both"/>
              <w:rPr>
                <w:rFonts w:cs="Arial"/>
                <w:lang w:val="de-DE"/>
              </w:rPr>
            </w:pPr>
          </w:p>
        </w:tc>
        <w:tc>
          <w:tcPr>
            <w:tcW w:w="4258" w:type="dxa"/>
          </w:tcPr>
          <w:p w14:paraId="0364C67B" w14:textId="6243505E" w:rsidR="00F94AD2" w:rsidRPr="001702F8" w:rsidRDefault="00F94AD2" w:rsidP="00F94AD2">
            <w:pPr>
              <w:pStyle w:val="Default"/>
              <w:widowControl w:val="0"/>
              <w:spacing w:line="240" w:lineRule="exact"/>
              <w:ind w:right="6"/>
              <w:jc w:val="both"/>
              <w:rPr>
                <w:rFonts w:eastAsia="Andale Sans UI"/>
                <w:sz w:val="20"/>
              </w:rPr>
            </w:pPr>
            <w:r w:rsidRPr="003011A8">
              <w:rPr>
                <w:rFonts w:cs="Arial"/>
                <w:color w:val="FF0000"/>
                <w:sz w:val="20"/>
              </w:rPr>
              <w:t xml:space="preserve">Il contratto di appalto potrà essere modificato, senza una nuova procedura di affidamento, ai sensi dell’art. 106, comma 1, lett. a) del </w:t>
            </w:r>
            <w:r w:rsidR="00F0276C">
              <w:rPr>
                <w:rFonts w:cs="Arial"/>
                <w:color w:val="FF0000"/>
                <w:sz w:val="20"/>
              </w:rPr>
              <w:t>D.LGS</w:t>
            </w:r>
            <w:r>
              <w:rPr>
                <w:rFonts w:cs="Arial"/>
                <w:color w:val="FF0000"/>
                <w:sz w:val="20"/>
              </w:rPr>
              <w:t>. 50/2016</w:t>
            </w:r>
            <w:r w:rsidRPr="003011A8">
              <w:rPr>
                <w:rFonts w:cs="Arial"/>
                <w:color w:val="FF0000"/>
                <w:sz w:val="20"/>
              </w:rPr>
              <w:t>, nei seguenti casi:</w:t>
            </w:r>
            <w:r>
              <w:rPr>
                <w:rFonts w:cs="Arial"/>
                <w:color w:val="FF0000"/>
                <w:sz w:val="20"/>
              </w:rPr>
              <w:t xml:space="preserve"> </w:t>
            </w:r>
            <w:r w:rsidRPr="003011A8">
              <w:rPr>
                <w:rFonts w:cs="Arial"/>
                <w:color w:val="FF0000"/>
                <w:sz w:val="20"/>
              </w:rPr>
              <w:fldChar w:fldCharType="begin">
                <w:ffData>
                  <w:name w:val="Testo207"/>
                  <w:enabled/>
                  <w:calcOnExit w:val="0"/>
                  <w:textInput/>
                </w:ffData>
              </w:fldChar>
            </w:r>
            <w:bookmarkStart w:id="11" w:name="Testo207"/>
            <w:r w:rsidRPr="003011A8">
              <w:rPr>
                <w:rFonts w:cs="Arial"/>
                <w:color w:val="FF0000"/>
                <w:sz w:val="20"/>
              </w:rPr>
              <w:instrText xml:space="preserve"> FORMTEXT </w:instrText>
            </w:r>
            <w:r w:rsidRPr="003011A8">
              <w:rPr>
                <w:rFonts w:cs="Arial"/>
                <w:color w:val="FF0000"/>
                <w:sz w:val="20"/>
              </w:rPr>
            </w:r>
            <w:r w:rsidRPr="003011A8">
              <w:rPr>
                <w:rFonts w:cs="Arial"/>
                <w:color w:val="FF0000"/>
                <w:sz w:val="20"/>
              </w:rPr>
              <w:fldChar w:fldCharType="separate"/>
            </w:r>
            <w:r w:rsidRPr="003011A8">
              <w:rPr>
                <w:rFonts w:cs="Arial"/>
                <w:color w:val="FF0000"/>
                <w:sz w:val="20"/>
              </w:rPr>
              <w:t> </w:t>
            </w:r>
            <w:r w:rsidRPr="003011A8">
              <w:rPr>
                <w:rFonts w:cs="Arial"/>
                <w:color w:val="FF0000"/>
                <w:sz w:val="20"/>
              </w:rPr>
              <w:t> </w:t>
            </w:r>
            <w:r w:rsidRPr="003011A8">
              <w:rPr>
                <w:rFonts w:cs="Arial"/>
                <w:color w:val="FF0000"/>
                <w:sz w:val="20"/>
              </w:rPr>
              <w:t> </w:t>
            </w:r>
            <w:r w:rsidRPr="003011A8">
              <w:rPr>
                <w:rFonts w:cs="Arial"/>
                <w:color w:val="FF0000"/>
                <w:sz w:val="20"/>
              </w:rPr>
              <w:t> </w:t>
            </w:r>
            <w:r w:rsidRPr="003011A8">
              <w:rPr>
                <w:rFonts w:cs="Arial"/>
                <w:color w:val="FF0000"/>
                <w:sz w:val="20"/>
              </w:rPr>
              <w:t> </w:t>
            </w:r>
            <w:r w:rsidRPr="003011A8">
              <w:rPr>
                <w:rFonts w:cs="Arial"/>
                <w:color w:val="FF0000"/>
                <w:sz w:val="20"/>
              </w:rPr>
              <w:fldChar w:fldCharType="end"/>
            </w:r>
            <w:bookmarkEnd w:id="11"/>
            <w:r w:rsidR="0096005B">
              <w:rPr>
                <w:rFonts w:cs="Arial"/>
                <w:color w:val="FF0000"/>
                <w:sz w:val="20"/>
              </w:rPr>
              <w:t>.</w:t>
            </w:r>
          </w:p>
        </w:tc>
      </w:tr>
      <w:tr w:rsidR="00F94AD2" w:rsidRPr="00330257" w14:paraId="7C57DA08" w14:textId="77777777" w:rsidTr="00CA52FE">
        <w:tc>
          <w:tcPr>
            <w:tcW w:w="4403" w:type="dxa"/>
            <w:gridSpan w:val="2"/>
          </w:tcPr>
          <w:p w14:paraId="5D1DD930" w14:textId="77777777" w:rsidR="00F94AD2" w:rsidRPr="00D07B6A" w:rsidRDefault="00F94AD2" w:rsidP="00F94AD2">
            <w:pPr>
              <w:pStyle w:val="Textblock-1"/>
              <w:spacing w:line="240" w:lineRule="exact"/>
              <w:ind w:left="0"/>
              <w:rPr>
                <w:rFonts w:cs="Arial"/>
                <w:color w:val="FF0000"/>
                <w:sz w:val="20"/>
                <w:lang w:val="it-IT"/>
              </w:rPr>
            </w:pPr>
          </w:p>
        </w:tc>
        <w:tc>
          <w:tcPr>
            <w:tcW w:w="852" w:type="dxa"/>
          </w:tcPr>
          <w:p w14:paraId="5D21F1CF" w14:textId="77777777" w:rsidR="00F94AD2" w:rsidRPr="008129F5" w:rsidRDefault="00F94AD2" w:rsidP="00F94AD2">
            <w:pPr>
              <w:widowControl w:val="0"/>
              <w:spacing w:line="240" w:lineRule="exact"/>
              <w:ind w:right="-180"/>
              <w:jc w:val="both"/>
              <w:rPr>
                <w:rFonts w:cs="Arial"/>
                <w:lang w:val="it-IT"/>
              </w:rPr>
            </w:pPr>
          </w:p>
        </w:tc>
        <w:tc>
          <w:tcPr>
            <w:tcW w:w="4258" w:type="dxa"/>
          </w:tcPr>
          <w:p w14:paraId="7A467733" w14:textId="77777777" w:rsidR="00F94AD2" w:rsidRPr="003011A8" w:rsidRDefault="00F94AD2" w:rsidP="00F94AD2">
            <w:pPr>
              <w:pStyle w:val="Default"/>
              <w:widowControl w:val="0"/>
              <w:spacing w:line="240" w:lineRule="exact"/>
              <w:ind w:right="6"/>
              <w:jc w:val="both"/>
              <w:rPr>
                <w:rFonts w:cs="Arial"/>
                <w:color w:val="FF0000"/>
                <w:sz w:val="20"/>
              </w:rPr>
            </w:pPr>
          </w:p>
        </w:tc>
      </w:tr>
      <w:tr w:rsidR="00F94AD2" w:rsidRPr="00330257" w14:paraId="55C8FD6A" w14:textId="77777777" w:rsidTr="00CA52FE">
        <w:tc>
          <w:tcPr>
            <w:tcW w:w="4403" w:type="dxa"/>
            <w:gridSpan w:val="2"/>
          </w:tcPr>
          <w:p w14:paraId="51546482" w14:textId="77777777" w:rsidR="00F94AD2" w:rsidRPr="00D07B6A" w:rsidRDefault="00F94AD2" w:rsidP="00F94AD2">
            <w:pPr>
              <w:pStyle w:val="Textblock-1"/>
              <w:spacing w:line="240" w:lineRule="exact"/>
              <w:ind w:left="0"/>
              <w:rPr>
                <w:rFonts w:cs="Arial"/>
                <w:color w:val="FF0000"/>
                <w:sz w:val="20"/>
              </w:rPr>
            </w:pPr>
            <w:r w:rsidRPr="00E92322">
              <w:rPr>
                <w:rFonts w:cs="Arial"/>
                <w:color w:val="FF0000"/>
                <w:sz w:val="20"/>
              </w:rPr>
              <w:t xml:space="preserve">Für die Option gemäß Art. 106 Abs. 1, Buchst. a) </w:t>
            </w:r>
            <w:proofErr w:type="spellStart"/>
            <w:r w:rsidRPr="00E92322">
              <w:rPr>
                <w:rFonts w:cs="Arial"/>
                <w:color w:val="FF0000"/>
                <w:sz w:val="20"/>
              </w:rPr>
              <w:t>GvD</w:t>
            </w:r>
            <w:proofErr w:type="spellEnd"/>
            <w:r w:rsidRPr="00E92322">
              <w:rPr>
                <w:rFonts w:cs="Arial"/>
                <w:color w:val="FF0000"/>
                <w:sz w:val="20"/>
              </w:rPr>
              <w:t xml:space="preserve"> Nr. 50/2016 beträgt das Honorar: Euro </w:t>
            </w:r>
            <w:r w:rsidRPr="003011A8">
              <w:rPr>
                <w:rFonts w:cs="Arial"/>
                <w:color w:val="FF0000"/>
                <w:sz w:val="20"/>
              </w:rPr>
              <w:fldChar w:fldCharType="begin">
                <w:ffData>
                  <w:name w:val="Testo172"/>
                  <w:enabled/>
                  <w:calcOnExit w:val="0"/>
                  <w:textInput/>
                </w:ffData>
              </w:fldChar>
            </w:r>
            <w:r w:rsidRPr="00E92322">
              <w:rPr>
                <w:rFonts w:cs="Arial"/>
                <w:color w:val="FF0000"/>
                <w:sz w:val="20"/>
              </w:rPr>
              <w:instrText xml:space="preserve"> FORMTEXT </w:instrText>
            </w:r>
            <w:r w:rsidRPr="003011A8">
              <w:rPr>
                <w:rFonts w:cs="Arial"/>
                <w:color w:val="FF0000"/>
                <w:sz w:val="20"/>
              </w:rPr>
            </w:r>
            <w:r w:rsidRPr="003011A8">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3011A8">
              <w:rPr>
                <w:rFonts w:cs="Arial"/>
                <w:color w:val="FF0000"/>
                <w:sz w:val="20"/>
              </w:rPr>
              <w:fldChar w:fldCharType="end"/>
            </w:r>
            <w:r w:rsidRPr="00E92322">
              <w:rPr>
                <w:rFonts w:cs="Arial"/>
                <w:color w:val="FF0000"/>
                <w:sz w:val="20"/>
              </w:rPr>
              <w:t xml:space="preserve"> ohne Vorsorge- und Fürsorgebeiträge, MwSt. bzw. andere gesetzliche Steuern und Abgaben.</w:t>
            </w:r>
          </w:p>
        </w:tc>
        <w:tc>
          <w:tcPr>
            <w:tcW w:w="852" w:type="dxa"/>
          </w:tcPr>
          <w:p w14:paraId="2DA0B5F4" w14:textId="77777777" w:rsidR="00F94AD2" w:rsidRPr="008129F5" w:rsidRDefault="00F94AD2" w:rsidP="00F94AD2">
            <w:pPr>
              <w:widowControl w:val="0"/>
              <w:spacing w:line="240" w:lineRule="exact"/>
              <w:ind w:right="-180"/>
              <w:jc w:val="both"/>
              <w:rPr>
                <w:rFonts w:cs="Arial"/>
                <w:lang w:val="de-DE"/>
              </w:rPr>
            </w:pPr>
          </w:p>
        </w:tc>
        <w:tc>
          <w:tcPr>
            <w:tcW w:w="4258" w:type="dxa"/>
          </w:tcPr>
          <w:p w14:paraId="09712C9B" w14:textId="77777777" w:rsidR="00F94AD2" w:rsidRPr="008129F5" w:rsidRDefault="00F94AD2" w:rsidP="00F94AD2">
            <w:pPr>
              <w:widowControl w:val="0"/>
              <w:spacing w:line="240" w:lineRule="exact"/>
              <w:jc w:val="both"/>
              <w:rPr>
                <w:rFonts w:cs="Arial"/>
                <w:color w:val="FF0000"/>
                <w:lang w:val="it-IT"/>
              </w:rPr>
            </w:pPr>
            <w:r w:rsidRPr="008129F5">
              <w:rPr>
                <w:rFonts w:cs="Arial"/>
                <w:color w:val="FF0000"/>
                <w:lang w:val="it-IT"/>
              </w:rPr>
              <w:t xml:space="preserve">L’onorario calcolato per l’opzione di cui all’art. 106, comma 1, lett. a) del </w:t>
            </w:r>
            <w:r w:rsidR="00F0276C">
              <w:rPr>
                <w:rFonts w:cs="Arial"/>
                <w:color w:val="FF0000"/>
                <w:lang w:val="it-IT"/>
              </w:rPr>
              <w:t>D.LGS</w:t>
            </w:r>
            <w:r>
              <w:rPr>
                <w:rFonts w:cs="Arial"/>
                <w:color w:val="FF0000"/>
                <w:lang w:val="it-IT"/>
              </w:rPr>
              <w:t>. 50/2016</w:t>
            </w:r>
            <w:r w:rsidRPr="008129F5">
              <w:rPr>
                <w:rFonts w:cs="Arial"/>
                <w:color w:val="FF0000"/>
                <w:lang w:val="it-IT"/>
              </w:rPr>
              <w:t xml:space="preserve"> è pari a Euro </w:t>
            </w:r>
            <w:r w:rsidRPr="003011A8">
              <w:rPr>
                <w:rFonts w:cs="Arial"/>
                <w:color w:val="FF0000"/>
              </w:rPr>
              <w:fldChar w:fldCharType="begin">
                <w:ffData>
                  <w:name w:val="Testo207"/>
                  <w:enabled/>
                  <w:calcOnExit w:val="0"/>
                  <w:textInput/>
                </w:ffData>
              </w:fldChar>
            </w:r>
            <w:r w:rsidRPr="003011A8">
              <w:rPr>
                <w:rFonts w:cs="Arial"/>
                <w:color w:val="FF0000"/>
                <w:lang w:val="it-IT"/>
              </w:rPr>
              <w:instrText xml:space="preserve"> FORMTEXT </w:instrText>
            </w:r>
            <w:r w:rsidRPr="003011A8">
              <w:rPr>
                <w:rFonts w:cs="Arial"/>
                <w:color w:val="FF0000"/>
              </w:rPr>
            </w:r>
            <w:r w:rsidRPr="003011A8">
              <w:rPr>
                <w:rFonts w:cs="Arial"/>
                <w:color w:val="FF0000"/>
              </w:rPr>
              <w:fldChar w:fldCharType="separate"/>
            </w:r>
            <w:r w:rsidRPr="003011A8">
              <w:rPr>
                <w:rFonts w:cs="Arial"/>
                <w:color w:val="FF0000"/>
              </w:rPr>
              <w:t> </w:t>
            </w:r>
            <w:r w:rsidRPr="003011A8">
              <w:rPr>
                <w:rFonts w:cs="Arial"/>
                <w:color w:val="FF0000"/>
              </w:rPr>
              <w:t> </w:t>
            </w:r>
            <w:r w:rsidRPr="003011A8">
              <w:rPr>
                <w:rFonts w:cs="Arial"/>
                <w:color w:val="FF0000"/>
              </w:rPr>
              <w:t> </w:t>
            </w:r>
            <w:r w:rsidRPr="003011A8">
              <w:rPr>
                <w:rFonts w:cs="Arial"/>
                <w:color w:val="FF0000"/>
              </w:rPr>
              <w:t> </w:t>
            </w:r>
            <w:r w:rsidRPr="003011A8">
              <w:rPr>
                <w:rFonts w:cs="Arial"/>
                <w:color w:val="FF0000"/>
              </w:rPr>
              <w:t> </w:t>
            </w:r>
            <w:r w:rsidRPr="003011A8">
              <w:rPr>
                <w:rFonts w:cs="Arial"/>
                <w:color w:val="FF0000"/>
              </w:rPr>
              <w:fldChar w:fldCharType="end"/>
            </w:r>
            <w:r w:rsidRPr="008129F5">
              <w:rPr>
                <w:rFonts w:cs="Arial"/>
                <w:color w:val="FF0000"/>
                <w:lang w:val="it-IT"/>
              </w:rPr>
              <w:t xml:space="preserve"> al netto di oneri previdenziali e assistenziali, IVA e/o di altre imposte e contributi di legge.</w:t>
            </w:r>
          </w:p>
        </w:tc>
      </w:tr>
      <w:tr w:rsidR="00D07B6A" w:rsidRPr="00330257" w14:paraId="3DA77579" w14:textId="77777777" w:rsidTr="00CA52FE">
        <w:tc>
          <w:tcPr>
            <w:tcW w:w="4403" w:type="dxa"/>
            <w:gridSpan w:val="2"/>
          </w:tcPr>
          <w:p w14:paraId="1AAEB3D0" w14:textId="77777777" w:rsidR="00D07B6A" w:rsidRPr="00D07B6A" w:rsidRDefault="00D07B6A" w:rsidP="00D07B6A">
            <w:pPr>
              <w:pStyle w:val="Default"/>
              <w:widowControl w:val="0"/>
              <w:spacing w:line="240" w:lineRule="exact"/>
              <w:jc w:val="both"/>
              <w:rPr>
                <w:rFonts w:cs="Arial"/>
                <w:sz w:val="20"/>
              </w:rPr>
            </w:pPr>
          </w:p>
        </w:tc>
        <w:tc>
          <w:tcPr>
            <w:tcW w:w="852" w:type="dxa"/>
          </w:tcPr>
          <w:p w14:paraId="3B34E00B" w14:textId="77777777" w:rsidR="00D07B6A" w:rsidRPr="008129F5" w:rsidRDefault="00D07B6A" w:rsidP="00D07B6A">
            <w:pPr>
              <w:widowControl w:val="0"/>
              <w:spacing w:line="240" w:lineRule="exact"/>
              <w:ind w:right="-180"/>
              <w:jc w:val="both"/>
              <w:rPr>
                <w:rFonts w:cs="Arial"/>
                <w:lang w:val="it-IT"/>
              </w:rPr>
            </w:pPr>
          </w:p>
        </w:tc>
        <w:tc>
          <w:tcPr>
            <w:tcW w:w="4258" w:type="dxa"/>
          </w:tcPr>
          <w:p w14:paraId="7683E9A6" w14:textId="77777777" w:rsidR="00D07B6A" w:rsidRPr="00D07B6A" w:rsidRDefault="00D07B6A" w:rsidP="00D07B6A">
            <w:pPr>
              <w:pStyle w:val="Default"/>
              <w:widowControl w:val="0"/>
              <w:spacing w:line="240" w:lineRule="exact"/>
              <w:ind w:right="6"/>
              <w:jc w:val="both"/>
              <w:rPr>
                <w:rFonts w:eastAsia="Andale Sans UI"/>
                <w:sz w:val="20"/>
              </w:rPr>
            </w:pPr>
          </w:p>
        </w:tc>
      </w:tr>
      <w:tr w:rsidR="00D07B6A" w:rsidRPr="00330257" w14:paraId="274053DF" w14:textId="77777777" w:rsidTr="00CA52FE">
        <w:tc>
          <w:tcPr>
            <w:tcW w:w="4403" w:type="dxa"/>
            <w:gridSpan w:val="2"/>
          </w:tcPr>
          <w:p w14:paraId="5C5279A6" w14:textId="77777777" w:rsidR="00840467" w:rsidRPr="00840467" w:rsidRDefault="00840467" w:rsidP="00840467">
            <w:pPr>
              <w:widowControl w:val="0"/>
              <w:jc w:val="both"/>
              <w:rPr>
                <w:rFonts w:eastAsia="Andale Sans UI" w:cs="Arial"/>
                <w:i/>
                <w:iCs/>
                <w:noProof w:val="0"/>
                <w:color w:val="FF0000"/>
                <w:highlight w:val="green"/>
                <w:lang w:val="de-DE" w:eastAsia="it-IT"/>
              </w:rPr>
            </w:pPr>
            <w:r w:rsidRPr="00840467">
              <w:rPr>
                <w:rFonts w:eastAsia="Andale Sans UI" w:cs="Arial"/>
                <w:i/>
                <w:iCs/>
                <w:noProof w:val="0"/>
                <w:color w:val="FF0000"/>
                <w:highlight w:val="green"/>
                <w:lang w:val="de-DE" w:eastAsia="it-IT"/>
              </w:rPr>
              <w:t>Sollte eine Option Anwendung finden:</w:t>
            </w:r>
          </w:p>
          <w:p w14:paraId="6311B536" w14:textId="77777777" w:rsidR="00D07B6A" w:rsidRPr="00840467" w:rsidRDefault="00840467" w:rsidP="00840467">
            <w:pPr>
              <w:pStyle w:val="Default"/>
              <w:widowControl w:val="0"/>
              <w:jc w:val="both"/>
              <w:rPr>
                <w:rFonts w:cs="Arial"/>
                <w:i/>
                <w:iCs/>
                <w:sz w:val="20"/>
                <w:lang w:val="de-DE"/>
              </w:rPr>
            </w:pPr>
            <w:r w:rsidRPr="00840467">
              <w:rPr>
                <w:rFonts w:cs="Arial"/>
                <w:i/>
                <w:iCs/>
                <w:noProof w:val="0"/>
                <w:color w:val="FF0000"/>
                <w:sz w:val="20"/>
                <w:szCs w:val="20"/>
                <w:highlight w:val="green"/>
                <w:lang w:val="de-DE" w:eastAsia="de-DE"/>
              </w:rPr>
              <w:t xml:space="preserve">NB: Gemäß Art. 35 Abs. 4 </w:t>
            </w:r>
            <w:proofErr w:type="spellStart"/>
            <w:r w:rsidRPr="00840467">
              <w:rPr>
                <w:rFonts w:cs="Arial"/>
                <w:i/>
                <w:iCs/>
                <w:noProof w:val="0"/>
                <w:color w:val="FF0000"/>
                <w:sz w:val="20"/>
                <w:szCs w:val="20"/>
                <w:highlight w:val="green"/>
                <w:lang w:val="de-DE" w:eastAsia="de-DE"/>
              </w:rPr>
              <w:t>GvD</w:t>
            </w:r>
            <w:proofErr w:type="spellEnd"/>
            <w:r w:rsidRPr="00840467">
              <w:rPr>
                <w:rFonts w:cs="Arial"/>
                <w:i/>
                <w:iCs/>
                <w:noProof w:val="0"/>
                <w:color w:val="FF0000"/>
                <w:sz w:val="20"/>
                <w:szCs w:val="20"/>
                <w:highlight w:val="green"/>
                <w:lang w:val="de-DE" w:eastAsia="de-DE"/>
              </w:rPr>
              <w:t xml:space="preserve"> Nr. 50/2016 muss die Vergabestelle bei der Berechnung des geschätzten Auftragsbetrags zusätzlich zu allen Dienstleistungen auch die Vorsorge- und Fürsorgebeiträge und die eventuellen Optionen berücksichtigen; im Ausschreibungsbetrag hingegen sind letztere nicht zu berücksichtigen</w:t>
            </w:r>
            <w:r w:rsidRPr="00840467">
              <w:rPr>
                <w:rFonts w:ascii="Times New Roman" w:hAnsi="Times New Roman" w:cs="Arial"/>
                <w:noProof w:val="0"/>
                <w:color w:val="FF0000"/>
                <w:sz w:val="20"/>
                <w:szCs w:val="20"/>
                <w:highlight w:val="green"/>
                <w:lang w:val="de-DE" w:eastAsia="de-DE"/>
              </w:rPr>
              <w:t>.</w:t>
            </w:r>
          </w:p>
        </w:tc>
        <w:tc>
          <w:tcPr>
            <w:tcW w:w="852" w:type="dxa"/>
          </w:tcPr>
          <w:p w14:paraId="3961C5A3" w14:textId="77777777" w:rsidR="00D07B6A" w:rsidRPr="008129F5" w:rsidRDefault="00D07B6A" w:rsidP="00BE298A">
            <w:pPr>
              <w:widowControl w:val="0"/>
              <w:jc w:val="both"/>
              <w:rPr>
                <w:rFonts w:cs="Arial"/>
                <w:lang w:val="de-DE"/>
              </w:rPr>
            </w:pPr>
          </w:p>
        </w:tc>
        <w:tc>
          <w:tcPr>
            <w:tcW w:w="4258" w:type="dxa"/>
          </w:tcPr>
          <w:p w14:paraId="76E7E311" w14:textId="77777777" w:rsidR="00D07B6A" w:rsidRPr="008129F5" w:rsidRDefault="00D07B6A" w:rsidP="00BE298A">
            <w:pPr>
              <w:widowControl w:val="0"/>
              <w:jc w:val="both"/>
              <w:rPr>
                <w:rFonts w:cs="Arial"/>
                <w:i/>
                <w:iCs/>
                <w:color w:val="FF0000"/>
                <w:highlight w:val="green"/>
                <w:lang w:val="it-IT"/>
              </w:rPr>
            </w:pPr>
            <w:r w:rsidRPr="008129F5">
              <w:rPr>
                <w:rFonts w:cs="Arial"/>
                <w:i/>
                <w:iCs/>
                <w:color w:val="FF0000"/>
                <w:highlight w:val="green"/>
                <w:lang w:val="it-IT"/>
              </w:rPr>
              <w:t>Quando una opzione trova applicazione</w:t>
            </w:r>
          </w:p>
          <w:p w14:paraId="38FEEFBF" w14:textId="77777777" w:rsidR="00D07B6A" w:rsidRPr="008129F5" w:rsidRDefault="00D07B6A" w:rsidP="00BE298A">
            <w:pPr>
              <w:widowControl w:val="0"/>
              <w:jc w:val="both"/>
              <w:rPr>
                <w:rFonts w:cs="Arial"/>
                <w:i/>
                <w:iCs/>
                <w:color w:val="FF0000"/>
                <w:szCs w:val="24"/>
                <w:lang w:val="it-IT"/>
              </w:rPr>
            </w:pPr>
            <w:r w:rsidRPr="008129F5">
              <w:rPr>
                <w:rFonts w:cs="Arial"/>
                <w:i/>
                <w:iCs/>
                <w:color w:val="FF0000"/>
                <w:szCs w:val="24"/>
                <w:highlight w:val="green"/>
                <w:lang w:val="it-IT"/>
              </w:rPr>
              <w:t>N.B.: la stazione appaltante, ai fini della determinazione del valore stimato dell</w:t>
            </w:r>
            <w:r w:rsidR="00BE298A" w:rsidRPr="00BE298A">
              <w:rPr>
                <w:rFonts w:cs="Arial"/>
                <w:i/>
                <w:iCs/>
                <w:color w:val="FF0000"/>
                <w:szCs w:val="24"/>
                <w:highlight w:val="green"/>
                <w:lang w:val="it-IT"/>
              </w:rPr>
              <w:t>‘</w:t>
            </w:r>
            <w:r w:rsidRPr="008129F5">
              <w:rPr>
                <w:rFonts w:cs="Arial"/>
                <w:i/>
                <w:iCs/>
                <w:color w:val="FF0000"/>
                <w:szCs w:val="24"/>
                <w:highlight w:val="green"/>
                <w:lang w:val="it-IT"/>
              </w:rPr>
              <w:t xml:space="preserve">appalto di cui dell’art. 35, comma 4 del </w:t>
            </w:r>
            <w:r w:rsidR="00F0276C">
              <w:rPr>
                <w:rFonts w:cs="Arial"/>
                <w:i/>
                <w:iCs/>
                <w:color w:val="FF0000"/>
                <w:szCs w:val="24"/>
                <w:highlight w:val="green"/>
                <w:lang w:val="it-IT"/>
              </w:rPr>
              <w:t>D.lgs</w:t>
            </w:r>
            <w:r w:rsidR="005046E9">
              <w:rPr>
                <w:rFonts w:cs="Arial"/>
                <w:i/>
                <w:iCs/>
                <w:color w:val="FF0000"/>
                <w:szCs w:val="24"/>
                <w:highlight w:val="green"/>
                <w:lang w:val="it-IT"/>
              </w:rPr>
              <w:t>. 50/2016</w:t>
            </w:r>
            <w:r w:rsidRPr="008129F5">
              <w:rPr>
                <w:rFonts w:cs="Arial"/>
                <w:i/>
                <w:iCs/>
                <w:color w:val="FF0000"/>
                <w:szCs w:val="24"/>
                <w:highlight w:val="green"/>
                <w:lang w:val="it-IT"/>
              </w:rPr>
              <w:t>, deve ricomprendere oltre a tutti i servizi, anche le eventuali opzioni e gli oneri previdenziali e assistenziali, esclusi invece dall’importo a base di gara.</w:t>
            </w:r>
          </w:p>
        </w:tc>
      </w:tr>
      <w:tr w:rsidR="00F94AD2" w:rsidRPr="00440BC9" w14:paraId="42D3AFB0" w14:textId="77777777" w:rsidTr="00CA52FE">
        <w:tc>
          <w:tcPr>
            <w:tcW w:w="4403" w:type="dxa"/>
            <w:gridSpan w:val="2"/>
          </w:tcPr>
          <w:p w14:paraId="69DE518C" w14:textId="77777777" w:rsidR="00F94AD2" w:rsidRPr="00D07B6A" w:rsidRDefault="00F94AD2" w:rsidP="00F94AD2">
            <w:pPr>
              <w:pStyle w:val="Default"/>
              <w:widowControl w:val="0"/>
              <w:spacing w:line="240" w:lineRule="exact"/>
              <w:jc w:val="both"/>
              <w:rPr>
                <w:rFonts w:cs="Arial"/>
                <w:sz w:val="20"/>
              </w:rPr>
            </w:pPr>
            <w:r w:rsidRPr="003011A8">
              <w:rPr>
                <w:rFonts w:cs="Arial"/>
                <w:b/>
                <w:color w:val="FF0000"/>
                <w:sz w:val="20"/>
              </w:rPr>
              <w:t>Geschätzter Gesamtbetrag des Auftrags</w:t>
            </w:r>
          </w:p>
        </w:tc>
        <w:tc>
          <w:tcPr>
            <w:tcW w:w="852" w:type="dxa"/>
          </w:tcPr>
          <w:p w14:paraId="10EB6944" w14:textId="77777777" w:rsidR="00F94AD2" w:rsidRPr="00F21EC1" w:rsidRDefault="00F94AD2" w:rsidP="00F94AD2">
            <w:pPr>
              <w:widowControl w:val="0"/>
              <w:spacing w:line="240" w:lineRule="exact"/>
              <w:ind w:right="-180"/>
              <w:jc w:val="both"/>
              <w:rPr>
                <w:rFonts w:cs="Arial"/>
              </w:rPr>
            </w:pPr>
          </w:p>
        </w:tc>
        <w:tc>
          <w:tcPr>
            <w:tcW w:w="4258" w:type="dxa"/>
          </w:tcPr>
          <w:p w14:paraId="3231FD6B" w14:textId="77777777" w:rsidR="00F94AD2" w:rsidRPr="00D07B6A" w:rsidRDefault="00F94AD2" w:rsidP="00F94AD2">
            <w:pPr>
              <w:pStyle w:val="Default"/>
              <w:widowControl w:val="0"/>
              <w:spacing w:line="240" w:lineRule="exact"/>
              <w:ind w:right="6"/>
              <w:jc w:val="both"/>
              <w:rPr>
                <w:rFonts w:eastAsia="Andale Sans UI"/>
                <w:sz w:val="20"/>
              </w:rPr>
            </w:pPr>
            <w:r w:rsidRPr="00C939F7">
              <w:rPr>
                <w:rFonts w:cs="Arial"/>
                <w:b/>
                <w:color w:val="FF0000"/>
                <w:sz w:val="20"/>
              </w:rPr>
              <w:t>Valore complessivo stimato dell’appalto</w:t>
            </w:r>
          </w:p>
        </w:tc>
      </w:tr>
      <w:tr w:rsidR="00F94AD2" w:rsidRPr="00330257" w14:paraId="18F93448" w14:textId="77777777" w:rsidTr="00CA52FE">
        <w:tc>
          <w:tcPr>
            <w:tcW w:w="4403" w:type="dxa"/>
            <w:gridSpan w:val="2"/>
          </w:tcPr>
          <w:p w14:paraId="4E07C728" w14:textId="77777777" w:rsidR="00F94AD2" w:rsidRPr="00BB7D42" w:rsidRDefault="00F94AD2" w:rsidP="00F94AD2">
            <w:pPr>
              <w:pStyle w:val="Default"/>
              <w:widowControl w:val="0"/>
              <w:spacing w:line="240" w:lineRule="exact"/>
              <w:jc w:val="both"/>
              <w:rPr>
                <w:rFonts w:cs="Arial"/>
                <w:sz w:val="20"/>
                <w:lang w:val="de-DE"/>
              </w:rPr>
            </w:pPr>
            <w:r w:rsidRPr="00E92322">
              <w:rPr>
                <w:rFonts w:cs="Arial"/>
                <w:b/>
                <w:color w:val="FF0000"/>
                <w:sz w:val="20"/>
                <w:lang w:val="de-DE" w:eastAsia="de-DE"/>
              </w:rPr>
              <w:t xml:space="preserve">Der geschätzte Betrag des Auftrags </w:t>
            </w:r>
            <w:r w:rsidRPr="00E92322">
              <w:rPr>
                <w:rFonts w:cs="Arial"/>
                <w:color w:val="FF0000"/>
                <w:sz w:val="20"/>
                <w:lang w:val="de-DE" w:eastAsia="de-DE"/>
              </w:rPr>
              <w:t xml:space="preserve">beträgt für die Zwecke gemäß Art. 35 Abs. 4 GvD Nr. 50/2016 </w:t>
            </w:r>
            <w:r w:rsidRPr="003011A8">
              <w:rPr>
                <w:rFonts w:cs="Arial"/>
                <w:color w:val="FF0000"/>
                <w:sz w:val="20"/>
              </w:rPr>
              <w:fldChar w:fldCharType="begin">
                <w:ffData>
                  <w:name w:val="Testo172"/>
                  <w:enabled/>
                  <w:calcOnExit w:val="0"/>
                  <w:textInput/>
                </w:ffData>
              </w:fldChar>
            </w:r>
            <w:r w:rsidRPr="00E92322">
              <w:rPr>
                <w:rFonts w:cs="Arial"/>
                <w:color w:val="FF0000"/>
                <w:sz w:val="20"/>
                <w:lang w:val="de-DE"/>
              </w:rPr>
              <w:instrText xml:space="preserve"> FORMTEXT </w:instrText>
            </w:r>
            <w:r w:rsidRPr="003011A8">
              <w:rPr>
                <w:rFonts w:cs="Arial"/>
                <w:color w:val="FF0000"/>
                <w:sz w:val="20"/>
              </w:rPr>
            </w:r>
            <w:r w:rsidRPr="003011A8">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3011A8">
              <w:rPr>
                <w:rFonts w:cs="Arial"/>
                <w:color w:val="FF0000"/>
                <w:sz w:val="20"/>
              </w:rPr>
              <w:fldChar w:fldCharType="end"/>
            </w:r>
            <w:r w:rsidRPr="00E92322">
              <w:rPr>
                <w:rFonts w:cs="Arial"/>
                <w:color w:val="FF0000"/>
                <w:sz w:val="20"/>
                <w:lang w:val="de-DE" w:eastAsia="de-DE"/>
              </w:rPr>
              <w:t xml:space="preserve"> Euro ohne MwSt. und einschließlich Vorsorge- und Fürsorgebeiträge und obige Optionen.</w:t>
            </w:r>
          </w:p>
        </w:tc>
        <w:tc>
          <w:tcPr>
            <w:tcW w:w="852" w:type="dxa"/>
          </w:tcPr>
          <w:p w14:paraId="1B7029AB" w14:textId="77777777" w:rsidR="00F94AD2" w:rsidRPr="008129F5" w:rsidRDefault="00F94AD2" w:rsidP="00F94AD2">
            <w:pPr>
              <w:widowControl w:val="0"/>
              <w:spacing w:line="240" w:lineRule="exact"/>
              <w:ind w:right="-180"/>
              <w:jc w:val="both"/>
              <w:rPr>
                <w:rFonts w:cs="Arial"/>
                <w:lang w:val="de-DE"/>
              </w:rPr>
            </w:pPr>
          </w:p>
        </w:tc>
        <w:tc>
          <w:tcPr>
            <w:tcW w:w="4258" w:type="dxa"/>
          </w:tcPr>
          <w:p w14:paraId="38FB3A52" w14:textId="77777777" w:rsidR="00F94AD2" w:rsidRPr="00BB7D42" w:rsidRDefault="00F94AD2" w:rsidP="00F94AD2">
            <w:pPr>
              <w:pStyle w:val="Default"/>
              <w:widowControl w:val="0"/>
              <w:spacing w:line="240" w:lineRule="exact"/>
              <w:ind w:right="6"/>
              <w:jc w:val="both"/>
              <w:rPr>
                <w:rFonts w:eastAsia="Andale Sans UI"/>
                <w:sz w:val="20"/>
              </w:rPr>
            </w:pPr>
            <w:r w:rsidRPr="003011A8">
              <w:rPr>
                <w:rFonts w:cs="Arial"/>
                <w:color w:val="FF0000"/>
                <w:sz w:val="20"/>
              </w:rPr>
              <w:t xml:space="preserve">Ai fini dell’art. 35, comma 4 del </w:t>
            </w:r>
            <w:r w:rsidR="00F0276C">
              <w:rPr>
                <w:rFonts w:cs="Arial"/>
                <w:color w:val="FF0000"/>
                <w:sz w:val="20"/>
              </w:rPr>
              <w:t>D.LGS</w:t>
            </w:r>
            <w:r>
              <w:rPr>
                <w:rFonts w:cs="Arial"/>
                <w:color w:val="FF0000"/>
                <w:sz w:val="20"/>
              </w:rPr>
              <w:t>. 50/2016</w:t>
            </w:r>
            <w:r w:rsidRPr="003011A8">
              <w:rPr>
                <w:rFonts w:cs="Arial"/>
                <w:color w:val="FF0000"/>
                <w:sz w:val="20"/>
              </w:rPr>
              <w:t xml:space="preserve">, </w:t>
            </w:r>
            <w:r w:rsidRPr="003011A8">
              <w:rPr>
                <w:rFonts w:cs="Arial"/>
                <w:b/>
                <w:color w:val="FF0000"/>
                <w:sz w:val="20"/>
              </w:rPr>
              <w:t>il valore stimato dell’appalto</w:t>
            </w:r>
            <w:r w:rsidRPr="003011A8">
              <w:rPr>
                <w:rFonts w:cs="Arial"/>
                <w:color w:val="FF0000"/>
                <w:sz w:val="20"/>
              </w:rPr>
              <w:t xml:space="preserve">, comprensivo degli oneri previdenziali ed assistenziali e delle opzioni di cui sopra, è pari ad </w:t>
            </w:r>
            <w:r w:rsidRPr="003011A8">
              <w:rPr>
                <w:rFonts w:cs="Arial"/>
                <w:color w:val="FF0000"/>
                <w:sz w:val="20"/>
                <w:lang w:eastAsia="de-DE"/>
              </w:rPr>
              <w:fldChar w:fldCharType="begin">
                <w:ffData>
                  <w:name w:val="Testo172"/>
                  <w:enabled/>
                  <w:calcOnExit w:val="0"/>
                  <w:textInput/>
                </w:ffData>
              </w:fldChar>
            </w:r>
            <w:r w:rsidRPr="003011A8">
              <w:rPr>
                <w:rFonts w:cs="Arial"/>
                <w:color w:val="FF0000"/>
                <w:sz w:val="20"/>
                <w:lang w:eastAsia="de-DE"/>
              </w:rPr>
              <w:instrText xml:space="preserve"> FORMTEXT </w:instrText>
            </w:r>
            <w:r w:rsidRPr="003011A8">
              <w:rPr>
                <w:rFonts w:cs="Arial"/>
                <w:color w:val="FF0000"/>
                <w:sz w:val="20"/>
                <w:lang w:eastAsia="de-DE"/>
              </w:rPr>
            </w:r>
            <w:r w:rsidRPr="003011A8">
              <w:rPr>
                <w:rFonts w:cs="Arial"/>
                <w:color w:val="FF0000"/>
                <w:sz w:val="20"/>
                <w:lang w:eastAsia="de-DE"/>
              </w:rPr>
              <w:fldChar w:fldCharType="separate"/>
            </w:r>
            <w:r w:rsidRPr="003011A8">
              <w:rPr>
                <w:rFonts w:cs="Arial"/>
                <w:color w:val="FF0000"/>
                <w:sz w:val="20"/>
                <w:lang w:eastAsia="de-DE"/>
              </w:rPr>
              <w:t> </w:t>
            </w:r>
            <w:r w:rsidRPr="003011A8">
              <w:rPr>
                <w:rFonts w:cs="Arial"/>
                <w:color w:val="FF0000"/>
                <w:sz w:val="20"/>
                <w:lang w:eastAsia="de-DE"/>
              </w:rPr>
              <w:t> </w:t>
            </w:r>
            <w:r w:rsidRPr="003011A8">
              <w:rPr>
                <w:rFonts w:cs="Arial"/>
                <w:color w:val="FF0000"/>
                <w:sz w:val="20"/>
                <w:lang w:eastAsia="de-DE"/>
              </w:rPr>
              <w:t> </w:t>
            </w:r>
            <w:r w:rsidRPr="003011A8">
              <w:rPr>
                <w:rFonts w:cs="Arial"/>
                <w:color w:val="FF0000"/>
                <w:sz w:val="20"/>
                <w:lang w:eastAsia="de-DE"/>
              </w:rPr>
              <w:t> </w:t>
            </w:r>
            <w:r w:rsidRPr="003011A8">
              <w:rPr>
                <w:rFonts w:cs="Arial"/>
                <w:color w:val="FF0000"/>
                <w:sz w:val="20"/>
                <w:lang w:eastAsia="de-DE"/>
              </w:rPr>
              <w:t> </w:t>
            </w:r>
            <w:r w:rsidRPr="003011A8">
              <w:rPr>
                <w:rFonts w:cs="Arial"/>
                <w:color w:val="FF0000"/>
                <w:sz w:val="20"/>
                <w:lang w:eastAsia="de-DE"/>
              </w:rPr>
              <w:fldChar w:fldCharType="end"/>
            </w:r>
            <w:r w:rsidRPr="003011A8">
              <w:rPr>
                <w:rFonts w:cs="Arial"/>
                <w:color w:val="FF0000"/>
                <w:sz w:val="20"/>
                <w:lang w:eastAsia="de-DE"/>
              </w:rPr>
              <w:t xml:space="preserve"> Euro </w:t>
            </w:r>
            <w:r w:rsidRPr="003011A8">
              <w:rPr>
                <w:rFonts w:cs="Arial"/>
                <w:color w:val="FF0000"/>
                <w:sz w:val="20"/>
              </w:rPr>
              <w:t>al netto di</w:t>
            </w:r>
            <w:r w:rsidRPr="003011A8">
              <w:rPr>
                <w:rFonts w:cs="Arial"/>
                <w:i/>
                <w:color w:val="FF0000"/>
                <w:sz w:val="20"/>
              </w:rPr>
              <w:t xml:space="preserve"> </w:t>
            </w:r>
            <w:r w:rsidRPr="003011A8">
              <w:rPr>
                <w:rFonts w:cs="Arial"/>
                <w:color w:val="FF0000"/>
                <w:sz w:val="20"/>
              </w:rPr>
              <w:t>IVA.</w:t>
            </w:r>
          </w:p>
        </w:tc>
      </w:tr>
      <w:tr w:rsidR="00BB7D42" w:rsidRPr="00330257" w14:paraId="6DADB97F" w14:textId="77777777" w:rsidTr="00CA52FE">
        <w:tc>
          <w:tcPr>
            <w:tcW w:w="4403" w:type="dxa"/>
            <w:gridSpan w:val="2"/>
          </w:tcPr>
          <w:p w14:paraId="2B57757D" w14:textId="77777777" w:rsidR="00BB7D42" w:rsidRPr="00BB7D42" w:rsidRDefault="00BB7D42" w:rsidP="00BB7D42">
            <w:pPr>
              <w:pStyle w:val="Default"/>
              <w:widowControl w:val="0"/>
              <w:spacing w:line="240" w:lineRule="exact"/>
              <w:jc w:val="both"/>
              <w:rPr>
                <w:rFonts w:cs="Arial"/>
                <w:sz w:val="20"/>
              </w:rPr>
            </w:pPr>
          </w:p>
        </w:tc>
        <w:tc>
          <w:tcPr>
            <w:tcW w:w="852" w:type="dxa"/>
          </w:tcPr>
          <w:p w14:paraId="55431340" w14:textId="77777777" w:rsidR="00BB7D42" w:rsidRPr="008129F5" w:rsidRDefault="00BB7D42" w:rsidP="00BB7D42">
            <w:pPr>
              <w:widowControl w:val="0"/>
              <w:spacing w:line="240" w:lineRule="exact"/>
              <w:ind w:right="-180"/>
              <w:jc w:val="both"/>
              <w:rPr>
                <w:rFonts w:cs="Arial"/>
                <w:lang w:val="it-IT"/>
              </w:rPr>
            </w:pPr>
          </w:p>
        </w:tc>
        <w:tc>
          <w:tcPr>
            <w:tcW w:w="4258" w:type="dxa"/>
          </w:tcPr>
          <w:p w14:paraId="09466C19" w14:textId="77777777" w:rsidR="00BB7D42" w:rsidRPr="00BB7D42" w:rsidRDefault="00BB7D42" w:rsidP="00BB7D42">
            <w:pPr>
              <w:pStyle w:val="Default"/>
              <w:widowControl w:val="0"/>
              <w:spacing w:line="240" w:lineRule="exact"/>
              <w:ind w:right="6"/>
              <w:jc w:val="both"/>
              <w:rPr>
                <w:rFonts w:eastAsia="Andale Sans UI"/>
                <w:sz w:val="20"/>
              </w:rPr>
            </w:pPr>
          </w:p>
        </w:tc>
      </w:tr>
      <w:tr w:rsidR="00BB7D42" w:rsidRPr="00330257" w14:paraId="55762E51" w14:textId="77777777" w:rsidTr="00CA52FE">
        <w:tc>
          <w:tcPr>
            <w:tcW w:w="4403" w:type="dxa"/>
            <w:gridSpan w:val="2"/>
          </w:tcPr>
          <w:p w14:paraId="3CB222BD" w14:textId="77777777" w:rsidR="00BB7D42" w:rsidRPr="00840467" w:rsidRDefault="00840467" w:rsidP="00BB7D42">
            <w:pPr>
              <w:pStyle w:val="Default"/>
              <w:widowControl w:val="0"/>
              <w:spacing w:line="240" w:lineRule="exact"/>
              <w:jc w:val="both"/>
              <w:rPr>
                <w:rFonts w:cs="Arial"/>
                <w:sz w:val="20"/>
                <w:lang w:val="de-DE"/>
              </w:rPr>
            </w:pPr>
            <w:r w:rsidRPr="00840467">
              <w:rPr>
                <w:rFonts w:cs="Arial"/>
                <w:b/>
                <w:bCs/>
                <w:color w:val="FF0000"/>
                <w:sz w:val="20"/>
                <w:lang w:val="de-DE"/>
              </w:rPr>
              <w:t>Der angebotene Abschlagsprozentsatz wird auch auf das für die Optionen berechnete Honorar angewandt</w:t>
            </w:r>
            <w:r w:rsidRPr="00840467">
              <w:rPr>
                <w:rFonts w:cs="Arial"/>
                <w:sz w:val="20"/>
                <w:lang w:val="de-DE"/>
              </w:rPr>
              <w:t>.</w:t>
            </w:r>
          </w:p>
        </w:tc>
        <w:tc>
          <w:tcPr>
            <w:tcW w:w="852" w:type="dxa"/>
          </w:tcPr>
          <w:p w14:paraId="18EB9231" w14:textId="77777777" w:rsidR="00BB7D42" w:rsidRPr="00840467" w:rsidRDefault="00BB7D42" w:rsidP="00BB7D42">
            <w:pPr>
              <w:widowControl w:val="0"/>
              <w:spacing w:line="240" w:lineRule="exact"/>
              <w:ind w:right="-180"/>
              <w:jc w:val="both"/>
              <w:rPr>
                <w:rFonts w:cs="Arial"/>
                <w:lang w:val="de-DE"/>
              </w:rPr>
            </w:pPr>
          </w:p>
        </w:tc>
        <w:tc>
          <w:tcPr>
            <w:tcW w:w="4258" w:type="dxa"/>
          </w:tcPr>
          <w:p w14:paraId="20541A00" w14:textId="77777777" w:rsidR="00BB7D42" w:rsidRPr="00D07B6A" w:rsidRDefault="00BB7D42" w:rsidP="00BB7D42">
            <w:pPr>
              <w:pStyle w:val="Default"/>
              <w:widowControl w:val="0"/>
              <w:spacing w:line="240" w:lineRule="exact"/>
              <w:ind w:right="6"/>
              <w:jc w:val="both"/>
              <w:rPr>
                <w:rFonts w:eastAsia="Andale Sans UI"/>
                <w:sz w:val="20"/>
              </w:rPr>
            </w:pPr>
            <w:r w:rsidRPr="003A5AEF">
              <w:rPr>
                <w:rFonts w:cs="Arial"/>
                <w:b/>
                <w:color w:val="FF0000"/>
                <w:sz w:val="20"/>
              </w:rPr>
              <w:t>La percentuale di ribasso offerto sarà applicata anche all’onorario calcolato per le opzioni.</w:t>
            </w:r>
          </w:p>
        </w:tc>
      </w:tr>
      <w:tr w:rsidR="00BB7D42" w:rsidRPr="00330257" w14:paraId="594042D7" w14:textId="77777777" w:rsidTr="00CA52FE">
        <w:tc>
          <w:tcPr>
            <w:tcW w:w="4403" w:type="dxa"/>
            <w:gridSpan w:val="2"/>
          </w:tcPr>
          <w:p w14:paraId="31DBBBBC" w14:textId="77777777" w:rsidR="00BB7D42" w:rsidRPr="00D07B6A" w:rsidRDefault="00BB7D42" w:rsidP="00BB7D42">
            <w:pPr>
              <w:pStyle w:val="Default"/>
              <w:widowControl w:val="0"/>
              <w:spacing w:line="240" w:lineRule="exact"/>
              <w:jc w:val="both"/>
              <w:rPr>
                <w:rFonts w:cs="Arial"/>
                <w:sz w:val="20"/>
              </w:rPr>
            </w:pPr>
          </w:p>
        </w:tc>
        <w:tc>
          <w:tcPr>
            <w:tcW w:w="852" w:type="dxa"/>
          </w:tcPr>
          <w:p w14:paraId="55BDDAC3" w14:textId="77777777" w:rsidR="00BB7D42" w:rsidRPr="008129F5" w:rsidRDefault="00BB7D42" w:rsidP="00BB7D42">
            <w:pPr>
              <w:widowControl w:val="0"/>
              <w:spacing w:line="240" w:lineRule="exact"/>
              <w:ind w:right="-180"/>
              <w:jc w:val="both"/>
              <w:rPr>
                <w:rFonts w:cs="Arial"/>
                <w:lang w:val="it-IT"/>
              </w:rPr>
            </w:pPr>
          </w:p>
        </w:tc>
        <w:tc>
          <w:tcPr>
            <w:tcW w:w="4258" w:type="dxa"/>
          </w:tcPr>
          <w:p w14:paraId="6F7E3EE8" w14:textId="77777777" w:rsidR="00BB7D42" w:rsidRPr="00D07B6A" w:rsidRDefault="00BB7D42" w:rsidP="00BB7D42">
            <w:pPr>
              <w:pStyle w:val="Default"/>
              <w:widowControl w:val="0"/>
              <w:spacing w:line="240" w:lineRule="exact"/>
              <w:ind w:right="6"/>
              <w:jc w:val="both"/>
              <w:rPr>
                <w:rFonts w:eastAsia="Andale Sans UI"/>
                <w:sz w:val="20"/>
              </w:rPr>
            </w:pPr>
          </w:p>
        </w:tc>
      </w:tr>
      <w:tr w:rsidR="00BB7D42" w:rsidRPr="00440BC9" w14:paraId="3354B7DB" w14:textId="77777777" w:rsidTr="00CA52FE">
        <w:tc>
          <w:tcPr>
            <w:tcW w:w="4403" w:type="dxa"/>
            <w:gridSpan w:val="2"/>
            <w:shd w:val="clear" w:color="auto" w:fill="E7E6E6" w:themeFill="background2"/>
          </w:tcPr>
          <w:p w14:paraId="115115FD" w14:textId="77777777" w:rsidR="00BC188F" w:rsidRPr="00BC188F" w:rsidRDefault="00BC188F" w:rsidP="00BC188F">
            <w:pPr>
              <w:pStyle w:val="Default"/>
              <w:widowControl w:val="0"/>
              <w:spacing w:line="240" w:lineRule="exact"/>
              <w:ind w:left="439"/>
              <w:jc w:val="both"/>
              <w:rPr>
                <w:rFonts w:cs="Arial"/>
                <w:sz w:val="20"/>
              </w:rPr>
            </w:pPr>
          </w:p>
          <w:p w14:paraId="6EC54341" w14:textId="77777777" w:rsidR="00BB7D42" w:rsidRPr="00BC188F" w:rsidRDefault="00BC188F" w:rsidP="005D66AF">
            <w:pPr>
              <w:pStyle w:val="Default"/>
              <w:widowControl w:val="0"/>
              <w:numPr>
                <w:ilvl w:val="0"/>
                <w:numId w:val="17"/>
              </w:numPr>
              <w:spacing w:line="240" w:lineRule="exact"/>
              <w:ind w:left="439" w:hanging="426"/>
              <w:jc w:val="both"/>
              <w:rPr>
                <w:rFonts w:cs="Arial"/>
                <w:sz w:val="20"/>
              </w:rPr>
            </w:pPr>
            <w:r w:rsidRPr="00A703A9">
              <w:rPr>
                <w:rFonts w:cs="Arial"/>
                <w:b/>
                <w:sz w:val="20"/>
                <w:lang w:val="de-DE"/>
              </w:rPr>
              <w:t>ARBEITSGRUPPE</w:t>
            </w:r>
          </w:p>
          <w:p w14:paraId="20B2053C" w14:textId="77777777" w:rsidR="00BC188F" w:rsidRPr="00D07B6A" w:rsidRDefault="00BC188F" w:rsidP="00BC188F">
            <w:pPr>
              <w:pStyle w:val="Default"/>
              <w:widowControl w:val="0"/>
              <w:spacing w:line="240" w:lineRule="exact"/>
              <w:ind w:left="439"/>
              <w:jc w:val="both"/>
              <w:rPr>
                <w:rFonts w:cs="Arial"/>
                <w:sz w:val="20"/>
              </w:rPr>
            </w:pPr>
          </w:p>
        </w:tc>
        <w:tc>
          <w:tcPr>
            <w:tcW w:w="852" w:type="dxa"/>
            <w:shd w:val="clear" w:color="auto" w:fill="auto"/>
          </w:tcPr>
          <w:p w14:paraId="687F8292" w14:textId="77777777" w:rsidR="00BB7D42" w:rsidRPr="00F21EC1" w:rsidRDefault="00BB7D42" w:rsidP="00BC188F">
            <w:pPr>
              <w:widowControl w:val="0"/>
              <w:spacing w:line="240" w:lineRule="exact"/>
              <w:ind w:right="-180"/>
              <w:jc w:val="center"/>
              <w:rPr>
                <w:rFonts w:cs="Arial"/>
              </w:rPr>
            </w:pPr>
          </w:p>
        </w:tc>
        <w:tc>
          <w:tcPr>
            <w:tcW w:w="4258" w:type="dxa"/>
            <w:shd w:val="clear" w:color="auto" w:fill="E7E6E6" w:themeFill="background2"/>
          </w:tcPr>
          <w:p w14:paraId="7EC10895" w14:textId="77777777" w:rsidR="00BC188F" w:rsidRPr="00BC188F" w:rsidRDefault="00BC188F" w:rsidP="00BC188F">
            <w:pPr>
              <w:pStyle w:val="Default"/>
              <w:widowControl w:val="0"/>
              <w:spacing w:line="240" w:lineRule="exact"/>
              <w:ind w:left="425"/>
              <w:rPr>
                <w:rFonts w:eastAsia="Andale Sans UI"/>
                <w:sz w:val="20"/>
              </w:rPr>
            </w:pPr>
          </w:p>
          <w:p w14:paraId="4E732B66" w14:textId="77777777" w:rsidR="00BB7D42" w:rsidRPr="00D07B6A" w:rsidRDefault="00BC188F" w:rsidP="005D66AF">
            <w:pPr>
              <w:pStyle w:val="Default"/>
              <w:widowControl w:val="0"/>
              <w:numPr>
                <w:ilvl w:val="0"/>
                <w:numId w:val="18"/>
              </w:numPr>
              <w:spacing w:line="240" w:lineRule="exact"/>
              <w:ind w:left="425" w:hanging="425"/>
              <w:rPr>
                <w:rFonts w:eastAsia="Andale Sans UI"/>
                <w:sz w:val="20"/>
              </w:rPr>
            </w:pPr>
            <w:r w:rsidRPr="00D13986">
              <w:rPr>
                <w:rFonts w:cs="Arial"/>
                <w:b/>
                <w:sz w:val="20"/>
              </w:rPr>
              <w:t>GRUPPO DI LAVORO</w:t>
            </w:r>
          </w:p>
        </w:tc>
      </w:tr>
      <w:tr w:rsidR="00683A53" w:rsidRPr="00440BC9" w14:paraId="51790235" w14:textId="77777777" w:rsidTr="00CA52FE">
        <w:tc>
          <w:tcPr>
            <w:tcW w:w="4403" w:type="dxa"/>
            <w:gridSpan w:val="2"/>
          </w:tcPr>
          <w:p w14:paraId="541E1131" w14:textId="77777777" w:rsidR="00683A53" w:rsidRPr="00D07B6A" w:rsidRDefault="00683A53" w:rsidP="00BB7D42">
            <w:pPr>
              <w:pStyle w:val="Default"/>
              <w:widowControl w:val="0"/>
              <w:spacing w:line="240" w:lineRule="exact"/>
              <w:jc w:val="both"/>
              <w:rPr>
                <w:rFonts w:cs="Arial"/>
                <w:sz w:val="20"/>
              </w:rPr>
            </w:pPr>
          </w:p>
        </w:tc>
        <w:tc>
          <w:tcPr>
            <w:tcW w:w="852" w:type="dxa"/>
          </w:tcPr>
          <w:p w14:paraId="20866D54" w14:textId="77777777" w:rsidR="00683A53" w:rsidRPr="00F21EC1" w:rsidRDefault="00683A53" w:rsidP="00BB7D42">
            <w:pPr>
              <w:widowControl w:val="0"/>
              <w:spacing w:line="240" w:lineRule="exact"/>
              <w:ind w:right="-180"/>
              <w:jc w:val="both"/>
              <w:rPr>
                <w:rFonts w:cs="Arial"/>
              </w:rPr>
            </w:pPr>
          </w:p>
        </w:tc>
        <w:tc>
          <w:tcPr>
            <w:tcW w:w="4258" w:type="dxa"/>
          </w:tcPr>
          <w:p w14:paraId="601CF1E7" w14:textId="77777777" w:rsidR="00683A53" w:rsidRPr="00D07B6A" w:rsidRDefault="00683A53" w:rsidP="00BB7D42">
            <w:pPr>
              <w:pStyle w:val="Default"/>
              <w:widowControl w:val="0"/>
              <w:spacing w:line="240" w:lineRule="exact"/>
              <w:ind w:right="6"/>
              <w:jc w:val="both"/>
              <w:rPr>
                <w:rFonts w:eastAsia="Andale Sans UI"/>
                <w:sz w:val="20"/>
              </w:rPr>
            </w:pPr>
          </w:p>
        </w:tc>
      </w:tr>
      <w:tr w:rsidR="00D410BF" w:rsidRPr="00440BC9" w14:paraId="11070611" w14:textId="77777777" w:rsidTr="00CA52FE">
        <w:tc>
          <w:tcPr>
            <w:tcW w:w="4403" w:type="dxa"/>
            <w:gridSpan w:val="2"/>
          </w:tcPr>
          <w:p w14:paraId="14231AD3" w14:textId="77777777" w:rsidR="00D410BF" w:rsidRPr="00D07B6A" w:rsidRDefault="00D410BF" w:rsidP="00BB7D42">
            <w:pPr>
              <w:pStyle w:val="Default"/>
              <w:widowControl w:val="0"/>
              <w:spacing w:line="240" w:lineRule="exact"/>
              <w:jc w:val="both"/>
              <w:rPr>
                <w:rFonts w:cs="Arial"/>
                <w:sz w:val="20"/>
              </w:rPr>
            </w:pPr>
          </w:p>
        </w:tc>
        <w:tc>
          <w:tcPr>
            <w:tcW w:w="852" w:type="dxa"/>
          </w:tcPr>
          <w:p w14:paraId="21C8BD16" w14:textId="77777777" w:rsidR="00D410BF" w:rsidRPr="00F21EC1" w:rsidRDefault="00D410BF" w:rsidP="00BB7D42">
            <w:pPr>
              <w:widowControl w:val="0"/>
              <w:spacing w:line="240" w:lineRule="exact"/>
              <w:ind w:right="-180"/>
              <w:jc w:val="both"/>
              <w:rPr>
                <w:rFonts w:cs="Arial"/>
              </w:rPr>
            </w:pPr>
          </w:p>
        </w:tc>
        <w:tc>
          <w:tcPr>
            <w:tcW w:w="4258" w:type="dxa"/>
          </w:tcPr>
          <w:p w14:paraId="2D0AC3D1" w14:textId="77777777" w:rsidR="00D410BF" w:rsidRPr="00D07B6A" w:rsidRDefault="00D410BF" w:rsidP="00BB7D42">
            <w:pPr>
              <w:pStyle w:val="Default"/>
              <w:widowControl w:val="0"/>
              <w:spacing w:line="240" w:lineRule="exact"/>
              <w:ind w:right="6"/>
              <w:jc w:val="both"/>
              <w:rPr>
                <w:rFonts w:eastAsia="Andale Sans UI"/>
                <w:sz w:val="20"/>
              </w:rPr>
            </w:pPr>
          </w:p>
        </w:tc>
      </w:tr>
      <w:tr w:rsidR="00D410BF" w:rsidRPr="00330257" w14:paraId="4D1F115E" w14:textId="77777777" w:rsidTr="00CA52FE">
        <w:tc>
          <w:tcPr>
            <w:tcW w:w="4403" w:type="dxa"/>
            <w:gridSpan w:val="2"/>
          </w:tcPr>
          <w:p w14:paraId="20D46413" w14:textId="77777777" w:rsidR="00D410BF" w:rsidRPr="008666B3" w:rsidRDefault="00D410BF" w:rsidP="00DE4ED1">
            <w:pPr>
              <w:pStyle w:val="Default"/>
              <w:widowControl w:val="0"/>
              <w:spacing w:line="240" w:lineRule="exact"/>
              <w:jc w:val="both"/>
              <w:rPr>
                <w:rFonts w:cs="Arial"/>
                <w:i/>
                <w:iCs/>
                <w:color w:val="FF0000"/>
                <w:sz w:val="20"/>
                <w:highlight w:val="green"/>
                <w:lang w:val="de-DE" w:eastAsia="en-US"/>
              </w:rPr>
            </w:pPr>
            <w:r w:rsidRPr="008666B3">
              <w:rPr>
                <w:rFonts w:cs="Arial"/>
                <w:i/>
                <w:iCs/>
                <w:color w:val="FF0000"/>
                <w:sz w:val="20"/>
                <w:highlight w:val="green"/>
                <w:lang w:val="de-DE" w:eastAsia="en-US"/>
              </w:rPr>
              <w:t>Es wird darauf hingewiesen, dass die Mindestanzahl der Einheiten der Mindestanzahl jener Techniker entspricht, die die Vergabestelle für die Ausführung der vertragsgegenständlichen Leistungen benötigt, und nicht unbedingt mit der Anzahl der gewählten Berufsbilder übereinstimmen muss (z.B. kann die Vergabestelle eine Mindestanzahl von 4 Personen verlangen, unter denen sich 1 Geologe und 1 Sicherheitskoordinator befinden müssen).</w:t>
            </w:r>
          </w:p>
        </w:tc>
        <w:tc>
          <w:tcPr>
            <w:tcW w:w="852" w:type="dxa"/>
          </w:tcPr>
          <w:p w14:paraId="0F0FF091" w14:textId="77777777" w:rsidR="00D410BF" w:rsidRPr="008666B3" w:rsidRDefault="00D410BF" w:rsidP="00DE4ED1">
            <w:pPr>
              <w:widowControl w:val="0"/>
              <w:spacing w:line="240" w:lineRule="exact"/>
              <w:ind w:right="-180"/>
              <w:jc w:val="both"/>
              <w:rPr>
                <w:rFonts w:cs="Arial"/>
                <w:i/>
                <w:iCs/>
                <w:color w:val="FF0000"/>
                <w:szCs w:val="24"/>
                <w:highlight w:val="green"/>
                <w:lang w:val="de-DE"/>
              </w:rPr>
            </w:pPr>
          </w:p>
        </w:tc>
        <w:tc>
          <w:tcPr>
            <w:tcW w:w="4258" w:type="dxa"/>
          </w:tcPr>
          <w:p w14:paraId="718C9EF9" w14:textId="77777777" w:rsidR="00D410BF" w:rsidRPr="00745142" w:rsidRDefault="00D410BF" w:rsidP="00DE4ED1">
            <w:pPr>
              <w:jc w:val="both"/>
              <w:rPr>
                <w:rFonts w:cs="Arial"/>
                <w:i/>
                <w:iCs/>
                <w:color w:val="FF0000"/>
                <w:szCs w:val="24"/>
                <w:highlight w:val="green"/>
                <w:lang w:val="it-IT"/>
              </w:rPr>
            </w:pPr>
            <w:r w:rsidRPr="00745142">
              <w:rPr>
                <w:rFonts w:cs="Arial"/>
                <w:i/>
                <w:iCs/>
                <w:color w:val="FF0000"/>
                <w:szCs w:val="24"/>
                <w:highlight w:val="green"/>
                <w:lang w:val="it-IT"/>
              </w:rPr>
              <w:t>Si specifica che il numero minimo di unità corrisponde al numero minimo di tecnici richiesti dalla Stazione Appaltante per lo svolgimento delle prestazioni oggetto d’ appalto e non deve necessariamente corrispondere al numero delle figure professionali richieste (ad es. la Stazione Appaltante può richiedere minimo 4 persone tra i quali deve essere presente 1 geologo e 1 coordinatore della sicurezza).</w:t>
            </w:r>
          </w:p>
          <w:p w14:paraId="3ABBAE6B" w14:textId="77777777" w:rsidR="00D410BF" w:rsidRPr="00745142" w:rsidRDefault="00D410BF" w:rsidP="00DE4ED1">
            <w:pPr>
              <w:pStyle w:val="Default"/>
              <w:widowControl w:val="0"/>
              <w:spacing w:line="240" w:lineRule="exact"/>
              <w:ind w:right="6"/>
              <w:jc w:val="both"/>
              <w:rPr>
                <w:rFonts w:cs="Arial"/>
                <w:i/>
                <w:iCs/>
                <w:color w:val="FF0000"/>
                <w:sz w:val="20"/>
                <w:highlight w:val="green"/>
                <w:lang w:eastAsia="en-US"/>
              </w:rPr>
            </w:pPr>
          </w:p>
        </w:tc>
      </w:tr>
      <w:tr w:rsidR="00D410BF" w:rsidRPr="00330257" w14:paraId="160F9C1A" w14:textId="77777777" w:rsidTr="00CA52FE">
        <w:tc>
          <w:tcPr>
            <w:tcW w:w="4403" w:type="dxa"/>
            <w:gridSpan w:val="2"/>
          </w:tcPr>
          <w:p w14:paraId="174F70F4" w14:textId="77777777" w:rsidR="00D410BF" w:rsidRPr="00D07B6A" w:rsidRDefault="00D410BF" w:rsidP="00BB7D42">
            <w:pPr>
              <w:pStyle w:val="Default"/>
              <w:widowControl w:val="0"/>
              <w:spacing w:line="240" w:lineRule="exact"/>
              <w:jc w:val="both"/>
              <w:rPr>
                <w:rFonts w:cs="Arial"/>
                <w:sz w:val="20"/>
              </w:rPr>
            </w:pPr>
          </w:p>
        </w:tc>
        <w:tc>
          <w:tcPr>
            <w:tcW w:w="852" w:type="dxa"/>
          </w:tcPr>
          <w:p w14:paraId="5DACF457" w14:textId="77777777" w:rsidR="00D410BF" w:rsidRPr="00D410BF" w:rsidRDefault="00D410BF" w:rsidP="00BB7D42">
            <w:pPr>
              <w:widowControl w:val="0"/>
              <w:spacing w:line="240" w:lineRule="exact"/>
              <w:ind w:right="-180"/>
              <w:jc w:val="both"/>
              <w:rPr>
                <w:rFonts w:cs="Arial"/>
                <w:lang w:val="it-IT"/>
              </w:rPr>
            </w:pPr>
          </w:p>
        </w:tc>
        <w:tc>
          <w:tcPr>
            <w:tcW w:w="4258" w:type="dxa"/>
          </w:tcPr>
          <w:p w14:paraId="4F26942F" w14:textId="77777777" w:rsidR="00D410BF" w:rsidRPr="00D07B6A" w:rsidRDefault="00D410BF" w:rsidP="00BB7D42">
            <w:pPr>
              <w:pStyle w:val="Default"/>
              <w:widowControl w:val="0"/>
              <w:spacing w:line="240" w:lineRule="exact"/>
              <w:ind w:right="6"/>
              <w:jc w:val="both"/>
              <w:rPr>
                <w:rFonts w:eastAsia="Andale Sans UI"/>
                <w:sz w:val="20"/>
              </w:rPr>
            </w:pPr>
          </w:p>
        </w:tc>
      </w:tr>
      <w:tr w:rsidR="00657F58" w:rsidRPr="00330257" w14:paraId="1CEEA48A" w14:textId="77777777" w:rsidTr="00CA52FE">
        <w:tc>
          <w:tcPr>
            <w:tcW w:w="4403" w:type="dxa"/>
            <w:gridSpan w:val="2"/>
          </w:tcPr>
          <w:p w14:paraId="2A569C8C" w14:textId="77777777" w:rsidR="00657F58" w:rsidRPr="00882650" w:rsidRDefault="00657F58" w:rsidP="00657F58">
            <w:pPr>
              <w:pStyle w:val="Default"/>
              <w:widowControl w:val="0"/>
              <w:spacing w:line="240" w:lineRule="exact"/>
              <w:ind w:right="6"/>
              <w:jc w:val="both"/>
              <w:rPr>
                <w:rFonts w:cs="Arial"/>
                <w:bCs/>
                <w:color w:val="auto"/>
                <w:sz w:val="20"/>
                <w:lang w:val="de-DE"/>
              </w:rPr>
            </w:pPr>
            <w:bookmarkStart w:id="12" w:name="_Hlk39153337"/>
            <w:r w:rsidRPr="00882650">
              <w:rPr>
                <w:rFonts w:cs="Arial"/>
                <w:bCs/>
                <w:color w:val="auto"/>
                <w:sz w:val="20"/>
                <w:lang w:val="de-DE"/>
              </w:rPr>
              <w:t>Die für die Ausführung des Auftrags geschätzten Mindesteinheiten an technischem Personal betragen</w:t>
            </w:r>
            <w:r w:rsidR="00205D93" w:rsidRPr="00205D93">
              <w:rPr>
                <w:lang w:val="de-DE"/>
              </w:rPr>
              <w:t xml:space="preserve"> </w:t>
            </w:r>
            <w:r w:rsidR="00205D93" w:rsidRPr="009C1D71">
              <w:rPr>
                <w:rFonts w:cs="Arial"/>
                <w:b/>
                <w:color w:val="auto"/>
                <w:sz w:val="20"/>
                <w:lang w:val="de-DE"/>
              </w:rPr>
              <w:t>bei sonstigem Ausschluss</w:t>
            </w:r>
            <w:r w:rsidR="00562C17" w:rsidRPr="00562C17">
              <w:rPr>
                <w:rFonts w:cs="Arial"/>
                <w:i/>
                <w:iCs/>
                <w:noProof w:val="0"/>
                <w:color w:val="FF0000"/>
                <w:sz w:val="18"/>
                <w:szCs w:val="18"/>
                <w:lang w:val="de-DE" w:eastAsia="ar-SA"/>
              </w:rPr>
              <w:t xml:space="preserve"> </w:t>
            </w:r>
            <w:r w:rsidR="00562C17">
              <w:rPr>
                <w:rFonts w:cs="Arial"/>
                <w:i/>
                <w:iCs/>
                <w:noProof w:val="0"/>
                <w:color w:val="FF0000"/>
                <w:sz w:val="18"/>
                <w:szCs w:val="18"/>
                <w:lang w:val="de-DE" w:eastAsia="ar-SA"/>
              </w:rPr>
              <w:t>(</w:t>
            </w:r>
            <w:r w:rsidR="00562C17" w:rsidRPr="00562C17">
              <w:rPr>
                <w:rFonts w:cs="Arial"/>
                <w:i/>
                <w:iCs/>
                <w:noProof w:val="0"/>
                <w:color w:val="FF0000"/>
                <w:sz w:val="18"/>
                <w:szCs w:val="18"/>
                <w:highlight w:val="green"/>
                <w:lang w:val="de-DE" w:eastAsia="ar-SA"/>
              </w:rPr>
              <w:t>Anzahl der Einheiten einfügen</w:t>
            </w:r>
            <w:r w:rsidR="00562C17">
              <w:rPr>
                <w:rFonts w:cs="Arial"/>
                <w:bCs/>
                <w:color w:val="auto"/>
                <w:sz w:val="20"/>
                <w:lang w:val="de-DE"/>
              </w:rPr>
              <w:t xml:space="preserve">) </w:t>
            </w:r>
            <w:r w:rsidRPr="00882650">
              <w:rPr>
                <w:rFonts w:cs="Arial"/>
                <w:color w:val="auto"/>
                <w:sz w:val="20"/>
                <w:lang w:eastAsia="de-DE"/>
              </w:rPr>
              <w:fldChar w:fldCharType="begin">
                <w:ffData>
                  <w:name w:val="Testo172"/>
                  <w:enabled/>
                  <w:calcOnExit w:val="0"/>
                  <w:textInput/>
                </w:ffData>
              </w:fldChar>
            </w:r>
            <w:r w:rsidRPr="00882650">
              <w:rPr>
                <w:rFonts w:cs="Arial"/>
                <w:color w:val="auto"/>
                <w:sz w:val="20"/>
                <w:lang w:val="de-DE" w:eastAsia="de-DE"/>
              </w:rPr>
              <w:instrText xml:space="preserve"> FORMTEXT </w:instrText>
            </w:r>
            <w:r w:rsidRPr="00882650">
              <w:rPr>
                <w:rFonts w:cs="Arial"/>
                <w:color w:val="auto"/>
                <w:sz w:val="20"/>
                <w:lang w:eastAsia="de-DE"/>
              </w:rPr>
            </w:r>
            <w:r w:rsidRPr="00882650">
              <w:rPr>
                <w:rFonts w:cs="Arial"/>
                <w:color w:val="auto"/>
                <w:sz w:val="20"/>
                <w:lang w:eastAsia="de-DE"/>
              </w:rPr>
              <w:fldChar w:fldCharType="separate"/>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fldChar w:fldCharType="end"/>
            </w:r>
            <w:r w:rsidRPr="00882650">
              <w:rPr>
                <w:rFonts w:cs="Arial"/>
                <w:bCs/>
                <w:color w:val="auto"/>
                <w:sz w:val="20"/>
                <w:lang w:val="de-DE"/>
              </w:rPr>
              <w:t xml:space="preserve"> (</w:t>
            </w:r>
            <w:r w:rsidRPr="00882650">
              <w:rPr>
                <w:rFonts w:cs="Arial"/>
                <w:color w:val="auto"/>
                <w:sz w:val="20"/>
                <w:lang w:eastAsia="de-DE"/>
              </w:rPr>
              <w:fldChar w:fldCharType="begin">
                <w:ffData>
                  <w:name w:val="Testo172"/>
                  <w:enabled/>
                  <w:calcOnExit w:val="0"/>
                  <w:textInput/>
                </w:ffData>
              </w:fldChar>
            </w:r>
            <w:r w:rsidRPr="00882650">
              <w:rPr>
                <w:rFonts w:cs="Arial"/>
                <w:color w:val="auto"/>
                <w:sz w:val="20"/>
                <w:lang w:val="de-DE" w:eastAsia="de-DE"/>
              </w:rPr>
              <w:instrText xml:space="preserve"> FORMTEXT </w:instrText>
            </w:r>
            <w:r w:rsidRPr="00882650">
              <w:rPr>
                <w:rFonts w:cs="Arial"/>
                <w:color w:val="auto"/>
                <w:sz w:val="20"/>
                <w:lang w:eastAsia="de-DE"/>
              </w:rPr>
            </w:r>
            <w:r w:rsidRPr="00882650">
              <w:rPr>
                <w:rFonts w:cs="Arial"/>
                <w:color w:val="auto"/>
                <w:sz w:val="20"/>
                <w:lang w:eastAsia="de-DE"/>
              </w:rPr>
              <w:fldChar w:fldCharType="separate"/>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fldChar w:fldCharType="end"/>
            </w:r>
            <w:r w:rsidRPr="00882650">
              <w:rPr>
                <w:rFonts w:cs="Arial"/>
                <w:bCs/>
                <w:color w:val="auto"/>
                <w:sz w:val="20"/>
                <w:lang w:val="de-DE"/>
              </w:rPr>
              <w:t>) Personen.</w:t>
            </w:r>
          </w:p>
        </w:tc>
        <w:tc>
          <w:tcPr>
            <w:tcW w:w="852" w:type="dxa"/>
          </w:tcPr>
          <w:p w14:paraId="57C072E9" w14:textId="77777777" w:rsidR="00657F58" w:rsidRPr="00882650" w:rsidRDefault="00657F58" w:rsidP="00657F58">
            <w:pPr>
              <w:widowControl w:val="0"/>
              <w:spacing w:line="240" w:lineRule="exact"/>
              <w:ind w:right="-180"/>
              <w:jc w:val="both"/>
              <w:rPr>
                <w:rFonts w:cs="Arial"/>
                <w:lang w:val="de-DE"/>
              </w:rPr>
            </w:pPr>
          </w:p>
        </w:tc>
        <w:tc>
          <w:tcPr>
            <w:tcW w:w="4258" w:type="dxa"/>
          </w:tcPr>
          <w:p w14:paraId="0D053C80" w14:textId="77777777" w:rsidR="00657F58" w:rsidRPr="00882650" w:rsidRDefault="00657F58" w:rsidP="00657F58">
            <w:pPr>
              <w:pStyle w:val="Default"/>
              <w:widowControl w:val="0"/>
              <w:spacing w:line="240" w:lineRule="exact"/>
              <w:ind w:right="6"/>
              <w:jc w:val="both"/>
              <w:rPr>
                <w:rFonts w:eastAsia="Andale Sans UI"/>
                <w:color w:val="auto"/>
                <w:sz w:val="20"/>
              </w:rPr>
            </w:pPr>
            <w:r w:rsidRPr="00882650">
              <w:rPr>
                <w:rFonts w:cs="Arial"/>
                <w:bCs/>
                <w:color w:val="auto"/>
                <w:sz w:val="20"/>
              </w:rPr>
              <w:t>Il personale tecnico minimo stimato come necessario</w:t>
            </w:r>
            <w:r w:rsidR="00882650">
              <w:rPr>
                <w:rFonts w:cs="Arial"/>
                <w:bCs/>
                <w:color w:val="auto"/>
                <w:sz w:val="20"/>
              </w:rPr>
              <w:t xml:space="preserve">, </w:t>
            </w:r>
            <w:r w:rsidR="00882650" w:rsidRPr="008E6F9D">
              <w:rPr>
                <w:rFonts w:cs="Arial"/>
                <w:b/>
                <w:color w:val="auto"/>
                <w:sz w:val="20"/>
              </w:rPr>
              <w:t xml:space="preserve">a pena di di esclusione </w:t>
            </w:r>
            <w:r w:rsidR="00395C8C" w:rsidRPr="008E6F9D">
              <w:rPr>
                <w:rFonts w:cs="Arial"/>
                <w:b/>
                <w:color w:val="auto"/>
                <w:sz w:val="20"/>
              </w:rPr>
              <w:t>dalla gara</w:t>
            </w:r>
            <w:r w:rsidR="00395C8C" w:rsidRPr="008E6F9D">
              <w:rPr>
                <w:rFonts w:cs="Arial"/>
                <w:bCs/>
                <w:color w:val="auto"/>
                <w:sz w:val="20"/>
              </w:rPr>
              <w:t>,</w:t>
            </w:r>
            <w:r w:rsidR="00395C8C">
              <w:rPr>
                <w:rFonts w:cs="Arial"/>
                <w:bCs/>
                <w:color w:val="auto"/>
                <w:sz w:val="20"/>
              </w:rPr>
              <w:t xml:space="preserve"> </w:t>
            </w:r>
            <w:r w:rsidRPr="00882650">
              <w:rPr>
                <w:rFonts w:cs="Arial"/>
                <w:bCs/>
                <w:color w:val="auto"/>
                <w:sz w:val="20"/>
              </w:rPr>
              <w:t xml:space="preserve">per lo svolgimento dell’appalto è fissato in </w:t>
            </w:r>
            <w:r w:rsidR="00882650">
              <w:rPr>
                <w:rFonts w:cs="Arial"/>
                <w:bCs/>
                <w:color w:val="auto"/>
                <w:sz w:val="20"/>
              </w:rPr>
              <w:t>(</w:t>
            </w:r>
            <w:r w:rsidR="00882650" w:rsidRPr="00562C17">
              <w:rPr>
                <w:rFonts w:cs="Arial"/>
                <w:bCs/>
                <w:i/>
                <w:iCs/>
                <w:color w:val="FF0000"/>
                <w:sz w:val="20"/>
                <w:highlight w:val="green"/>
              </w:rPr>
              <w:t>inserire numero unità</w:t>
            </w:r>
            <w:r w:rsidR="00882650">
              <w:rPr>
                <w:rFonts w:cs="Arial"/>
                <w:bCs/>
                <w:color w:val="auto"/>
                <w:sz w:val="20"/>
              </w:rPr>
              <w:t xml:space="preserve">) </w:t>
            </w:r>
            <w:r w:rsidRPr="00882650">
              <w:rPr>
                <w:rFonts w:cs="Arial"/>
                <w:color w:val="auto"/>
                <w:sz w:val="20"/>
                <w:lang w:eastAsia="de-DE"/>
              </w:rPr>
              <w:fldChar w:fldCharType="begin">
                <w:ffData>
                  <w:name w:val="Testo172"/>
                  <w:enabled/>
                  <w:calcOnExit w:val="0"/>
                  <w:textInput/>
                </w:ffData>
              </w:fldChar>
            </w:r>
            <w:r w:rsidRPr="00882650">
              <w:rPr>
                <w:rFonts w:cs="Arial"/>
                <w:color w:val="auto"/>
                <w:sz w:val="20"/>
                <w:lang w:eastAsia="de-DE"/>
              </w:rPr>
              <w:instrText xml:space="preserve"> FORMTEXT </w:instrText>
            </w:r>
            <w:r w:rsidRPr="00882650">
              <w:rPr>
                <w:rFonts w:cs="Arial"/>
                <w:color w:val="auto"/>
                <w:sz w:val="20"/>
                <w:lang w:eastAsia="de-DE"/>
              </w:rPr>
            </w:r>
            <w:r w:rsidRPr="00882650">
              <w:rPr>
                <w:rFonts w:cs="Arial"/>
                <w:color w:val="auto"/>
                <w:sz w:val="20"/>
                <w:lang w:eastAsia="de-DE"/>
              </w:rPr>
              <w:fldChar w:fldCharType="separate"/>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fldChar w:fldCharType="end"/>
            </w:r>
            <w:r w:rsidRPr="00882650">
              <w:rPr>
                <w:rFonts w:cs="Arial"/>
                <w:bCs/>
                <w:color w:val="auto"/>
                <w:sz w:val="20"/>
              </w:rPr>
              <w:t xml:space="preserve"> (</w:t>
            </w:r>
            <w:r w:rsidRPr="00882650">
              <w:rPr>
                <w:rFonts w:cs="Arial"/>
                <w:color w:val="auto"/>
                <w:sz w:val="20"/>
                <w:lang w:eastAsia="de-DE"/>
              </w:rPr>
              <w:fldChar w:fldCharType="begin">
                <w:ffData>
                  <w:name w:val="Testo172"/>
                  <w:enabled/>
                  <w:calcOnExit w:val="0"/>
                  <w:textInput/>
                </w:ffData>
              </w:fldChar>
            </w:r>
            <w:r w:rsidRPr="00882650">
              <w:rPr>
                <w:rFonts w:cs="Arial"/>
                <w:color w:val="auto"/>
                <w:sz w:val="20"/>
                <w:lang w:eastAsia="de-DE"/>
              </w:rPr>
              <w:instrText xml:space="preserve"> FORMTEXT </w:instrText>
            </w:r>
            <w:r w:rsidRPr="00882650">
              <w:rPr>
                <w:rFonts w:cs="Arial"/>
                <w:color w:val="auto"/>
                <w:sz w:val="20"/>
                <w:lang w:eastAsia="de-DE"/>
              </w:rPr>
            </w:r>
            <w:r w:rsidRPr="00882650">
              <w:rPr>
                <w:rFonts w:cs="Arial"/>
                <w:color w:val="auto"/>
                <w:sz w:val="20"/>
                <w:lang w:eastAsia="de-DE"/>
              </w:rPr>
              <w:fldChar w:fldCharType="separate"/>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fldChar w:fldCharType="end"/>
            </w:r>
            <w:r w:rsidRPr="00882650">
              <w:rPr>
                <w:rFonts w:cs="Arial"/>
                <w:bCs/>
                <w:color w:val="auto"/>
                <w:sz w:val="20"/>
              </w:rPr>
              <w:t>) unità</w:t>
            </w:r>
            <w:r w:rsidR="004F085D" w:rsidRPr="00882650">
              <w:rPr>
                <w:rFonts w:cs="Arial"/>
                <w:bCs/>
                <w:color w:val="auto"/>
                <w:sz w:val="20"/>
              </w:rPr>
              <w:t>.</w:t>
            </w:r>
          </w:p>
        </w:tc>
      </w:tr>
      <w:tr w:rsidR="00D410BF" w:rsidRPr="00330257" w14:paraId="31272EF4" w14:textId="77777777" w:rsidTr="00CA52FE">
        <w:tc>
          <w:tcPr>
            <w:tcW w:w="4403" w:type="dxa"/>
            <w:gridSpan w:val="2"/>
          </w:tcPr>
          <w:p w14:paraId="388CC2E2" w14:textId="77777777" w:rsidR="00D410BF" w:rsidRPr="00423139" w:rsidRDefault="00D410BF" w:rsidP="00657F58">
            <w:pPr>
              <w:pStyle w:val="Default"/>
              <w:widowControl w:val="0"/>
              <w:spacing w:line="240" w:lineRule="exact"/>
              <w:ind w:right="6"/>
              <w:jc w:val="both"/>
              <w:rPr>
                <w:rFonts w:cs="Arial"/>
                <w:bCs/>
                <w:color w:val="auto"/>
                <w:sz w:val="20"/>
              </w:rPr>
            </w:pPr>
          </w:p>
        </w:tc>
        <w:tc>
          <w:tcPr>
            <w:tcW w:w="852" w:type="dxa"/>
          </w:tcPr>
          <w:p w14:paraId="0B1D2BE0" w14:textId="77777777" w:rsidR="00D410BF" w:rsidRPr="00423139" w:rsidRDefault="00D410BF" w:rsidP="00657F58">
            <w:pPr>
              <w:widowControl w:val="0"/>
              <w:spacing w:line="240" w:lineRule="exact"/>
              <w:ind w:right="-180"/>
              <w:jc w:val="both"/>
              <w:rPr>
                <w:rFonts w:cs="Arial"/>
                <w:lang w:val="it-IT"/>
              </w:rPr>
            </w:pPr>
          </w:p>
        </w:tc>
        <w:tc>
          <w:tcPr>
            <w:tcW w:w="4258" w:type="dxa"/>
          </w:tcPr>
          <w:p w14:paraId="7928E6B2" w14:textId="77777777" w:rsidR="00D410BF" w:rsidRPr="00882650" w:rsidRDefault="00D410BF" w:rsidP="00657F58">
            <w:pPr>
              <w:pStyle w:val="Default"/>
              <w:widowControl w:val="0"/>
              <w:spacing w:line="240" w:lineRule="exact"/>
              <w:ind w:right="6"/>
              <w:jc w:val="both"/>
              <w:rPr>
                <w:rFonts w:cs="Arial"/>
                <w:bCs/>
                <w:color w:val="auto"/>
                <w:sz w:val="20"/>
              </w:rPr>
            </w:pPr>
          </w:p>
        </w:tc>
      </w:tr>
      <w:tr w:rsidR="00D410BF" w:rsidRPr="00330257" w14:paraId="5B961CD8" w14:textId="77777777" w:rsidTr="00CA52FE">
        <w:tc>
          <w:tcPr>
            <w:tcW w:w="4403" w:type="dxa"/>
            <w:gridSpan w:val="2"/>
          </w:tcPr>
          <w:p w14:paraId="06E4EC46" w14:textId="77777777" w:rsidR="00D410BF" w:rsidRPr="00423139" w:rsidRDefault="00D410BF" w:rsidP="00657F58">
            <w:pPr>
              <w:pStyle w:val="Default"/>
              <w:widowControl w:val="0"/>
              <w:spacing w:line="240" w:lineRule="exact"/>
              <w:ind w:right="6"/>
              <w:jc w:val="both"/>
              <w:rPr>
                <w:rFonts w:cs="Arial"/>
                <w:bCs/>
                <w:color w:val="auto"/>
                <w:sz w:val="20"/>
              </w:rPr>
            </w:pPr>
          </w:p>
        </w:tc>
        <w:tc>
          <w:tcPr>
            <w:tcW w:w="852" w:type="dxa"/>
          </w:tcPr>
          <w:p w14:paraId="1748EE68" w14:textId="77777777" w:rsidR="00D410BF" w:rsidRPr="00423139" w:rsidRDefault="00D410BF" w:rsidP="00657F58">
            <w:pPr>
              <w:widowControl w:val="0"/>
              <w:spacing w:line="240" w:lineRule="exact"/>
              <w:ind w:right="-180"/>
              <w:jc w:val="both"/>
              <w:rPr>
                <w:rFonts w:cs="Arial"/>
                <w:lang w:val="it-IT"/>
              </w:rPr>
            </w:pPr>
          </w:p>
        </w:tc>
        <w:tc>
          <w:tcPr>
            <w:tcW w:w="4258" w:type="dxa"/>
          </w:tcPr>
          <w:p w14:paraId="63EECF5D" w14:textId="77777777" w:rsidR="00D410BF" w:rsidRPr="00882650" w:rsidRDefault="00D410BF" w:rsidP="00657F58">
            <w:pPr>
              <w:pStyle w:val="Default"/>
              <w:widowControl w:val="0"/>
              <w:spacing w:line="240" w:lineRule="exact"/>
              <w:ind w:right="6"/>
              <w:jc w:val="both"/>
              <w:rPr>
                <w:rFonts w:cs="Arial"/>
                <w:bCs/>
                <w:color w:val="auto"/>
                <w:sz w:val="20"/>
              </w:rPr>
            </w:pPr>
          </w:p>
        </w:tc>
      </w:tr>
      <w:bookmarkEnd w:id="12"/>
      <w:tr w:rsidR="00D410BF" w:rsidRPr="00DC07EC" w14:paraId="3045ED4F" w14:textId="77777777" w:rsidTr="00CA52FE">
        <w:tc>
          <w:tcPr>
            <w:tcW w:w="4403" w:type="dxa"/>
            <w:gridSpan w:val="2"/>
          </w:tcPr>
          <w:p w14:paraId="0A2AF1CA" w14:textId="7A76BD20" w:rsidR="00D410BF" w:rsidRPr="00657F58" w:rsidRDefault="00D410BF" w:rsidP="00D410BF">
            <w:pPr>
              <w:pStyle w:val="Default"/>
              <w:widowControl w:val="0"/>
              <w:spacing w:line="240" w:lineRule="exact"/>
              <w:jc w:val="both"/>
              <w:rPr>
                <w:rFonts w:cs="Arial"/>
                <w:sz w:val="20"/>
              </w:rPr>
            </w:pPr>
            <w:r w:rsidRPr="008666B3">
              <w:rPr>
                <w:rFonts w:cs="Arial"/>
                <w:i/>
                <w:iCs/>
                <w:color w:val="FF0000"/>
                <w:sz w:val="20"/>
                <w:highlight w:val="green"/>
                <w:lang w:val="de-DE" w:eastAsia="en-US"/>
              </w:rPr>
              <w:t xml:space="preserve">Werden besondere Berufsbilder gefordert (z.B. Geologe, Brandschutzexperte, Akustikexperte), so sind die entsprechenden Voraussetzungen der Berufsbefähigung in den Ausschreibungsbedingungen, Teil II Punkt 3.2 anzugeben. </w:t>
            </w:r>
            <w:r w:rsidRPr="00745142">
              <w:rPr>
                <w:rFonts w:cs="Arial"/>
                <w:i/>
                <w:iCs/>
                <w:color w:val="FF0000"/>
                <w:sz w:val="20"/>
                <w:highlight w:val="green"/>
                <w:lang w:eastAsia="en-US"/>
              </w:rPr>
              <w:t>(Anforderungen an die Arbeitsgruppe)</w:t>
            </w:r>
          </w:p>
        </w:tc>
        <w:tc>
          <w:tcPr>
            <w:tcW w:w="852" w:type="dxa"/>
          </w:tcPr>
          <w:p w14:paraId="2C8A99F1" w14:textId="77777777" w:rsidR="00D410BF" w:rsidRPr="008129F5" w:rsidRDefault="00D410BF" w:rsidP="00D410BF">
            <w:pPr>
              <w:widowControl w:val="0"/>
              <w:spacing w:line="240" w:lineRule="exact"/>
              <w:ind w:right="-180"/>
              <w:jc w:val="both"/>
              <w:rPr>
                <w:rFonts w:cs="Arial"/>
                <w:lang w:val="it-IT"/>
              </w:rPr>
            </w:pPr>
          </w:p>
        </w:tc>
        <w:tc>
          <w:tcPr>
            <w:tcW w:w="4258" w:type="dxa"/>
          </w:tcPr>
          <w:p w14:paraId="5C4077EF" w14:textId="38428131" w:rsidR="00D410BF" w:rsidRPr="00657F58" w:rsidRDefault="00D410BF" w:rsidP="00D410BF">
            <w:pPr>
              <w:pStyle w:val="Default"/>
              <w:widowControl w:val="0"/>
              <w:spacing w:line="240" w:lineRule="exact"/>
              <w:ind w:right="6"/>
              <w:jc w:val="both"/>
              <w:rPr>
                <w:rFonts w:eastAsia="Andale Sans UI"/>
                <w:sz w:val="20"/>
              </w:rPr>
            </w:pPr>
            <w:r w:rsidRPr="00745142">
              <w:rPr>
                <w:rFonts w:cs="Arial"/>
                <w:i/>
                <w:iCs/>
                <w:color w:val="FF0000"/>
                <w:sz w:val="20"/>
                <w:highlight w:val="green"/>
                <w:lang w:eastAsia="en-US"/>
              </w:rPr>
              <w:t xml:space="preserve">Se vengono richieste particolari figure professionali (ad es. geologo, esperto antincendio, esperto in acustica) devono essere indicati i relativi requisiti di idoneità nel disciplinare Parte II par. 3.2. (Requisiti del gruppo di lavoro) </w:t>
            </w:r>
          </w:p>
        </w:tc>
      </w:tr>
      <w:tr w:rsidR="00D410BF" w:rsidRPr="00330257" w14:paraId="7F0AD3A8" w14:textId="77777777" w:rsidTr="00CA52FE">
        <w:tc>
          <w:tcPr>
            <w:tcW w:w="4403" w:type="dxa"/>
            <w:gridSpan w:val="2"/>
          </w:tcPr>
          <w:p w14:paraId="05ADAF3E" w14:textId="77777777" w:rsidR="00D410BF" w:rsidRPr="00006CF7" w:rsidRDefault="00D410BF" w:rsidP="00D410BF">
            <w:pPr>
              <w:widowControl w:val="0"/>
              <w:jc w:val="both"/>
              <w:rPr>
                <w:rFonts w:cs="Arial"/>
                <w:bCs/>
                <w:lang w:val="de-DE"/>
              </w:rPr>
            </w:pPr>
            <w:r w:rsidRPr="00006CF7">
              <w:rPr>
                <w:rFonts w:cs="Arial"/>
                <w:bCs/>
                <w:lang w:val="de-DE"/>
              </w:rPr>
              <w:t xml:space="preserve">Die beauftragte Arbeitsgruppe muss </w:t>
            </w:r>
            <w:r w:rsidRPr="00006CF7">
              <w:rPr>
                <w:rFonts w:cs="Arial"/>
                <w:b/>
                <w:bCs/>
                <w:lang w:val="de-DE"/>
              </w:rPr>
              <w:t>bei sonstigem Ausschluss</w:t>
            </w:r>
            <w:r w:rsidRPr="00006CF7">
              <w:rPr>
                <w:rFonts w:cs="Arial"/>
                <w:bCs/>
                <w:lang w:val="de-DE"/>
              </w:rPr>
              <w:t xml:space="preserve"> folgende Berufsbilder einschließen:</w:t>
            </w:r>
          </w:p>
          <w:p w14:paraId="73289232" w14:textId="77777777" w:rsidR="00D410BF" w:rsidRPr="00657F58" w:rsidRDefault="00D410BF" w:rsidP="00D410BF">
            <w:pPr>
              <w:pStyle w:val="Default"/>
              <w:widowControl w:val="0"/>
              <w:spacing w:line="240" w:lineRule="exact"/>
              <w:jc w:val="both"/>
              <w:rPr>
                <w:rFonts w:cs="Arial"/>
                <w:sz w:val="20"/>
                <w:lang w:val="de-DE"/>
              </w:rPr>
            </w:pPr>
          </w:p>
        </w:tc>
        <w:tc>
          <w:tcPr>
            <w:tcW w:w="852" w:type="dxa"/>
          </w:tcPr>
          <w:p w14:paraId="767D7C9A" w14:textId="77777777" w:rsidR="00D410BF" w:rsidRPr="008129F5" w:rsidRDefault="00D410BF" w:rsidP="00D410BF">
            <w:pPr>
              <w:widowControl w:val="0"/>
              <w:spacing w:line="240" w:lineRule="exact"/>
              <w:ind w:right="-180"/>
              <w:jc w:val="both"/>
              <w:rPr>
                <w:rFonts w:cs="Arial"/>
                <w:lang w:val="de-DE"/>
              </w:rPr>
            </w:pPr>
          </w:p>
        </w:tc>
        <w:tc>
          <w:tcPr>
            <w:tcW w:w="4258" w:type="dxa"/>
          </w:tcPr>
          <w:p w14:paraId="47220446" w14:textId="77777777" w:rsidR="00D410BF" w:rsidRPr="00657F58" w:rsidRDefault="00D410BF" w:rsidP="00D410BF">
            <w:pPr>
              <w:pStyle w:val="Default"/>
              <w:widowControl w:val="0"/>
              <w:spacing w:line="240" w:lineRule="exact"/>
              <w:ind w:right="6"/>
              <w:jc w:val="both"/>
              <w:rPr>
                <w:rFonts w:eastAsia="Andale Sans UI"/>
                <w:sz w:val="20"/>
              </w:rPr>
            </w:pPr>
            <w:r w:rsidRPr="00395C8C">
              <w:rPr>
                <w:rFonts w:cs="Arial"/>
                <w:b/>
                <w:sz w:val="20"/>
              </w:rPr>
              <w:t>A pena di esclusione dalla gara</w:t>
            </w:r>
            <w:r w:rsidRPr="00245E92">
              <w:rPr>
                <w:rFonts w:cs="Arial"/>
                <w:bCs/>
                <w:sz w:val="20"/>
              </w:rPr>
              <w:t xml:space="preserve"> </w:t>
            </w:r>
            <w:r>
              <w:rPr>
                <w:rFonts w:cs="Arial"/>
                <w:bCs/>
                <w:sz w:val="20"/>
              </w:rPr>
              <w:t>i</w:t>
            </w:r>
            <w:r w:rsidRPr="00245E92">
              <w:rPr>
                <w:rFonts w:cs="Arial"/>
                <w:bCs/>
                <w:sz w:val="20"/>
              </w:rPr>
              <w:t>l gruppo di lavoro incaricato dello svolgimento dell’appalto dovrà comprendere le seguenti figure professionali:</w:t>
            </w:r>
          </w:p>
        </w:tc>
      </w:tr>
      <w:tr w:rsidR="00D410BF" w:rsidRPr="00330257" w14:paraId="75F81223" w14:textId="77777777" w:rsidTr="00CA52FE">
        <w:tc>
          <w:tcPr>
            <w:tcW w:w="4403" w:type="dxa"/>
            <w:gridSpan w:val="2"/>
          </w:tcPr>
          <w:p w14:paraId="5D66D941" w14:textId="77777777" w:rsidR="00D410BF" w:rsidRPr="004F085D" w:rsidRDefault="00D410BF" w:rsidP="00D410BF">
            <w:pPr>
              <w:widowControl w:val="0"/>
              <w:spacing w:line="240" w:lineRule="exact"/>
              <w:jc w:val="both"/>
              <w:rPr>
                <w:rFonts w:cs="Arial"/>
                <w:bCs/>
                <w:i/>
                <w:iCs/>
                <w:color w:val="FF0000"/>
                <w:lang w:val="de-DE"/>
              </w:rPr>
            </w:pPr>
            <w:r w:rsidRPr="009A4BCA">
              <w:rPr>
                <w:rFonts w:cs="Arial"/>
                <w:bCs/>
                <w:i/>
                <w:iCs/>
                <w:color w:val="FF0000"/>
                <w:highlight w:val="green"/>
                <w:lang w:val="de-DE"/>
              </w:rPr>
              <w:t xml:space="preserve">In die </w:t>
            </w:r>
            <w:r w:rsidRPr="002148ED">
              <w:rPr>
                <w:rFonts w:cs="Arial"/>
                <w:bCs/>
                <w:i/>
                <w:iCs/>
                <w:color w:val="FF0000"/>
                <w:highlight w:val="green"/>
                <w:lang w:val="de-DE"/>
              </w:rPr>
              <w:t>Anlage A2 einfügen - Zusammensetzung der Arbeitsgruppe: geforderte und nachfolgend beispielhaft angeführte Berufsbilder</w:t>
            </w:r>
          </w:p>
        </w:tc>
        <w:tc>
          <w:tcPr>
            <w:tcW w:w="852" w:type="dxa"/>
          </w:tcPr>
          <w:p w14:paraId="4DA96AF4" w14:textId="77777777" w:rsidR="00D410BF" w:rsidRPr="008129F5" w:rsidRDefault="00D410BF" w:rsidP="00D410BF">
            <w:pPr>
              <w:widowControl w:val="0"/>
              <w:spacing w:line="240" w:lineRule="exact"/>
              <w:ind w:right="-180"/>
              <w:jc w:val="both"/>
              <w:rPr>
                <w:rFonts w:cs="Arial"/>
                <w:lang w:val="de-DE"/>
              </w:rPr>
            </w:pPr>
          </w:p>
        </w:tc>
        <w:tc>
          <w:tcPr>
            <w:tcW w:w="4258" w:type="dxa"/>
          </w:tcPr>
          <w:p w14:paraId="7778F265" w14:textId="77777777" w:rsidR="00D410BF" w:rsidRPr="00657F58" w:rsidRDefault="00D410BF" w:rsidP="00D410BF">
            <w:pPr>
              <w:pStyle w:val="Default"/>
              <w:widowControl w:val="0"/>
              <w:spacing w:line="240" w:lineRule="exact"/>
              <w:ind w:right="6"/>
              <w:jc w:val="both"/>
              <w:rPr>
                <w:rFonts w:eastAsia="Andale Sans UI"/>
                <w:sz w:val="20"/>
              </w:rPr>
            </w:pPr>
            <w:r w:rsidRPr="002148ED">
              <w:rPr>
                <w:rFonts w:cs="Arial"/>
                <w:bCs/>
                <w:i/>
                <w:color w:val="FF0000"/>
                <w:sz w:val="20"/>
                <w:highlight w:val="green"/>
              </w:rPr>
              <w:t>Riportare nell’Allegato A2 - Composizione del gruppo di lavoro le figure professionali richieste ed indicate qui sotto a titolo esemplificativo:</w:t>
            </w:r>
          </w:p>
        </w:tc>
      </w:tr>
      <w:tr w:rsidR="00D410BF" w:rsidRPr="00440BC9" w14:paraId="7121804C" w14:textId="77777777" w:rsidTr="00CA52FE">
        <w:tc>
          <w:tcPr>
            <w:tcW w:w="4403" w:type="dxa"/>
            <w:gridSpan w:val="2"/>
          </w:tcPr>
          <w:p w14:paraId="48DCB5E3" w14:textId="71E4E5A6" w:rsidR="00D410BF" w:rsidRPr="00330257" w:rsidRDefault="00D410BF" w:rsidP="005D66AF">
            <w:pPr>
              <w:pStyle w:val="Paragrafoelenco"/>
              <w:widowControl w:val="0"/>
              <w:numPr>
                <w:ilvl w:val="0"/>
                <w:numId w:val="29"/>
              </w:numPr>
              <w:ind w:left="282" w:hanging="282"/>
              <w:jc w:val="both"/>
              <w:rPr>
                <w:rFonts w:cs="Arial"/>
                <w:bCs/>
                <w:color w:val="FF0000"/>
                <w:lang w:val="de-DE"/>
              </w:rPr>
            </w:pPr>
            <w:r w:rsidRPr="00330257">
              <w:rPr>
                <w:rFonts w:cs="Arial"/>
                <w:bCs/>
                <w:color w:val="FF0000"/>
                <w:lang w:val="de-DE"/>
              </w:rPr>
              <w:t>Projektant</w:t>
            </w:r>
            <w:r w:rsidR="00CD7514" w:rsidRPr="00330257">
              <w:rPr>
                <w:rFonts w:cs="Arial"/>
                <w:bCs/>
                <w:color w:val="FF0000"/>
                <w:lang w:val="de-DE"/>
              </w:rPr>
              <w:t xml:space="preserve"> für Architektur, Strukturen oder Anlagen</w:t>
            </w:r>
          </w:p>
          <w:p w14:paraId="563A91F7" w14:textId="77777777" w:rsidR="00D410BF" w:rsidRPr="00330257" w:rsidRDefault="00D410BF" w:rsidP="005D66AF">
            <w:pPr>
              <w:pStyle w:val="Paragrafoelenco"/>
              <w:widowControl w:val="0"/>
              <w:numPr>
                <w:ilvl w:val="0"/>
                <w:numId w:val="29"/>
              </w:numPr>
              <w:ind w:left="282" w:hanging="282"/>
              <w:jc w:val="both"/>
              <w:rPr>
                <w:rFonts w:cs="Arial"/>
                <w:bCs/>
                <w:color w:val="FF0000"/>
                <w:lang w:val="de-DE"/>
              </w:rPr>
            </w:pPr>
            <w:r w:rsidRPr="00330257">
              <w:rPr>
                <w:rFonts w:cs="Arial"/>
                <w:bCs/>
                <w:color w:val="FF0000"/>
                <w:lang w:val="de-DE"/>
              </w:rPr>
              <w:t>Brandschutztechniker,</w:t>
            </w:r>
          </w:p>
          <w:p w14:paraId="1FFE9C08" w14:textId="77777777" w:rsidR="00D410BF" w:rsidRPr="00330257" w:rsidRDefault="00D410BF" w:rsidP="005D66AF">
            <w:pPr>
              <w:pStyle w:val="Paragrafoelenco"/>
              <w:widowControl w:val="0"/>
              <w:numPr>
                <w:ilvl w:val="0"/>
                <w:numId w:val="29"/>
              </w:numPr>
              <w:ind w:left="282" w:hanging="282"/>
              <w:jc w:val="both"/>
              <w:rPr>
                <w:rFonts w:cs="Arial"/>
                <w:bCs/>
                <w:color w:val="FF0000"/>
                <w:lang w:val="de-DE"/>
              </w:rPr>
            </w:pPr>
            <w:r w:rsidRPr="00330257">
              <w:rPr>
                <w:rFonts w:cs="Arial"/>
                <w:bCs/>
                <w:color w:val="FF0000"/>
                <w:lang w:val="de-DE"/>
              </w:rPr>
              <w:t>Lärmschutztechniker,</w:t>
            </w:r>
          </w:p>
          <w:p w14:paraId="05B49695" w14:textId="77777777" w:rsidR="00D410BF" w:rsidRPr="00330257" w:rsidRDefault="00D410BF" w:rsidP="005D66AF">
            <w:pPr>
              <w:pStyle w:val="Paragrafoelenco"/>
              <w:widowControl w:val="0"/>
              <w:numPr>
                <w:ilvl w:val="0"/>
                <w:numId w:val="29"/>
              </w:numPr>
              <w:ind w:left="282" w:hanging="282"/>
              <w:jc w:val="both"/>
              <w:rPr>
                <w:rFonts w:cs="Arial"/>
                <w:bCs/>
                <w:color w:val="FF0000"/>
                <w:lang w:val="de-DE"/>
              </w:rPr>
            </w:pPr>
            <w:r w:rsidRPr="00330257">
              <w:rPr>
                <w:rFonts w:cs="Arial"/>
                <w:bCs/>
                <w:color w:val="FF0000"/>
                <w:lang w:val="de-DE"/>
              </w:rPr>
              <w:t>Geologe (der Unterauftrag von Leistungen zur Erstellung des geologischen Berichts ist untersagt)</w:t>
            </w:r>
          </w:p>
          <w:p w14:paraId="7C018407" w14:textId="77777777" w:rsidR="00D410BF" w:rsidRPr="00330257" w:rsidRDefault="00D410BF" w:rsidP="005D66AF">
            <w:pPr>
              <w:pStyle w:val="Paragrafoelenco"/>
              <w:widowControl w:val="0"/>
              <w:numPr>
                <w:ilvl w:val="0"/>
                <w:numId w:val="29"/>
              </w:numPr>
              <w:ind w:left="282" w:hanging="282"/>
              <w:jc w:val="both"/>
              <w:rPr>
                <w:rFonts w:cs="Arial"/>
                <w:bCs/>
                <w:color w:val="FF0000"/>
                <w:lang w:val="de-DE"/>
              </w:rPr>
            </w:pPr>
            <w:r w:rsidRPr="00330257">
              <w:rPr>
                <w:rFonts w:cs="Arial"/>
                <w:bCs/>
                <w:color w:val="FF0000"/>
                <w:lang w:val="de-DE"/>
              </w:rPr>
              <w:t>Sicherheitskoordinator,</w:t>
            </w:r>
          </w:p>
          <w:p w14:paraId="6132FFB2" w14:textId="77777777" w:rsidR="00D410BF" w:rsidRPr="00330257" w:rsidRDefault="00D410BF" w:rsidP="005D66AF">
            <w:pPr>
              <w:pStyle w:val="Paragrafoelenco"/>
              <w:widowControl w:val="0"/>
              <w:numPr>
                <w:ilvl w:val="0"/>
                <w:numId w:val="29"/>
              </w:numPr>
              <w:ind w:left="282" w:hanging="282"/>
              <w:jc w:val="both"/>
              <w:rPr>
                <w:rFonts w:cs="Arial"/>
                <w:bCs/>
                <w:color w:val="FF0000"/>
                <w:lang w:val="de-DE"/>
              </w:rPr>
            </w:pPr>
            <w:r w:rsidRPr="00330257">
              <w:rPr>
                <w:rFonts w:cs="Arial"/>
                <w:bCs/>
                <w:color w:val="FF0000"/>
              </w:rPr>
              <w:t xml:space="preserve">Experte in </w:t>
            </w:r>
            <w:r w:rsidRPr="00330257">
              <w:rPr>
                <w:rFonts w:cs="Arial"/>
                <w:color w:val="FF0000"/>
                <w:lang w:eastAsia="de-DE"/>
              </w:rPr>
              <w:fldChar w:fldCharType="begin">
                <w:ffData>
                  <w:name w:val="Testo172"/>
                  <w:enabled/>
                  <w:calcOnExit w:val="0"/>
                  <w:textInput/>
                </w:ffData>
              </w:fldChar>
            </w:r>
            <w:r w:rsidRPr="00330257">
              <w:rPr>
                <w:rFonts w:cs="Arial"/>
                <w:color w:val="FF0000"/>
                <w:lang w:eastAsia="de-DE"/>
              </w:rPr>
              <w:instrText xml:space="preserve"> FORMTEXT </w:instrText>
            </w:r>
            <w:r w:rsidRPr="00330257">
              <w:rPr>
                <w:rFonts w:cs="Arial"/>
                <w:color w:val="FF0000"/>
                <w:lang w:eastAsia="de-DE"/>
              </w:rPr>
            </w:r>
            <w:r w:rsidRPr="00330257">
              <w:rPr>
                <w:rFonts w:cs="Arial"/>
                <w:color w:val="FF0000"/>
                <w:lang w:eastAsia="de-DE"/>
              </w:rPr>
              <w:fldChar w:fldCharType="separate"/>
            </w:r>
            <w:r w:rsidRPr="00330257">
              <w:rPr>
                <w:rFonts w:cs="Arial"/>
                <w:color w:val="FF0000"/>
                <w:lang w:eastAsia="de-DE"/>
              </w:rPr>
              <w:t> </w:t>
            </w:r>
            <w:r w:rsidRPr="00330257">
              <w:rPr>
                <w:rFonts w:cs="Arial"/>
                <w:color w:val="FF0000"/>
                <w:lang w:eastAsia="de-DE"/>
              </w:rPr>
              <w:t> </w:t>
            </w:r>
            <w:r w:rsidRPr="00330257">
              <w:rPr>
                <w:rFonts w:cs="Arial"/>
                <w:color w:val="FF0000"/>
                <w:lang w:eastAsia="de-DE"/>
              </w:rPr>
              <w:t> </w:t>
            </w:r>
            <w:r w:rsidRPr="00330257">
              <w:rPr>
                <w:rFonts w:cs="Arial"/>
                <w:color w:val="FF0000"/>
                <w:lang w:eastAsia="de-DE"/>
              </w:rPr>
              <w:t> </w:t>
            </w:r>
            <w:r w:rsidRPr="00330257">
              <w:rPr>
                <w:rFonts w:cs="Arial"/>
                <w:color w:val="FF0000"/>
                <w:lang w:eastAsia="de-DE"/>
              </w:rPr>
              <w:t> </w:t>
            </w:r>
            <w:r w:rsidRPr="00330257">
              <w:rPr>
                <w:rFonts w:cs="Arial"/>
                <w:color w:val="FF0000"/>
                <w:lang w:eastAsia="de-DE"/>
              </w:rPr>
              <w:fldChar w:fldCharType="end"/>
            </w:r>
            <w:r w:rsidRPr="00330257">
              <w:rPr>
                <w:rFonts w:cs="Arial"/>
                <w:color w:val="FF0000"/>
                <w:lang w:eastAsia="de-DE"/>
              </w:rPr>
              <w:t>.</w:t>
            </w:r>
          </w:p>
        </w:tc>
        <w:tc>
          <w:tcPr>
            <w:tcW w:w="852" w:type="dxa"/>
          </w:tcPr>
          <w:p w14:paraId="7C8832F1" w14:textId="77777777" w:rsidR="00D410BF" w:rsidRPr="00330257" w:rsidRDefault="00D410BF" w:rsidP="00D410BF">
            <w:pPr>
              <w:widowControl w:val="0"/>
              <w:spacing w:line="240" w:lineRule="exact"/>
              <w:ind w:right="-180"/>
              <w:jc w:val="both"/>
              <w:rPr>
                <w:rFonts w:cs="Arial"/>
              </w:rPr>
            </w:pPr>
          </w:p>
        </w:tc>
        <w:tc>
          <w:tcPr>
            <w:tcW w:w="4258" w:type="dxa"/>
          </w:tcPr>
          <w:p w14:paraId="10173B3E" w14:textId="4BB5D939" w:rsidR="00D410BF" w:rsidRPr="00330257" w:rsidRDefault="00D410BF" w:rsidP="005D66AF">
            <w:pPr>
              <w:pStyle w:val="Paragrafoelenco"/>
              <w:widowControl w:val="0"/>
              <w:numPr>
                <w:ilvl w:val="0"/>
                <w:numId w:val="29"/>
              </w:numPr>
              <w:ind w:left="282" w:hanging="282"/>
              <w:jc w:val="both"/>
              <w:rPr>
                <w:rFonts w:cs="Arial"/>
                <w:bCs/>
                <w:color w:val="FF0000"/>
                <w:lang w:val="it-IT"/>
              </w:rPr>
            </w:pPr>
            <w:r w:rsidRPr="00330257">
              <w:rPr>
                <w:rFonts w:cs="Arial"/>
                <w:bCs/>
                <w:color w:val="FF0000"/>
                <w:lang w:val="it-IT"/>
              </w:rPr>
              <w:t>Progettista/</w:t>
            </w:r>
            <w:r w:rsidR="00E27E03" w:rsidRPr="00330257">
              <w:rPr>
                <w:rFonts w:cs="Arial"/>
                <w:bCs/>
                <w:color w:val="FF0000"/>
                <w:lang w:val="it-IT"/>
              </w:rPr>
              <w:t>i</w:t>
            </w:r>
            <w:r w:rsidR="00C37DD5" w:rsidRPr="00330257">
              <w:rPr>
                <w:rFonts w:cs="Arial"/>
                <w:bCs/>
                <w:color w:val="FF0000"/>
                <w:lang w:val="it-IT"/>
              </w:rPr>
              <w:t xml:space="preserve"> architettonico</w:t>
            </w:r>
            <w:r w:rsidRPr="00330257">
              <w:rPr>
                <w:rFonts w:cs="Arial"/>
                <w:bCs/>
                <w:color w:val="FF0000"/>
                <w:lang w:val="it-IT"/>
              </w:rPr>
              <w:t>,</w:t>
            </w:r>
            <w:r w:rsidR="00C37DD5" w:rsidRPr="00330257">
              <w:rPr>
                <w:rFonts w:cs="Arial"/>
                <w:bCs/>
                <w:color w:val="FF0000"/>
                <w:lang w:val="it-IT"/>
              </w:rPr>
              <w:t xml:space="preserve"> strutturista, impianti</w:t>
            </w:r>
          </w:p>
          <w:p w14:paraId="66487E61" w14:textId="77777777" w:rsidR="00D410BF" w:rsidRPr="00330257" w:rsidRDefault="00D410BF" w:rsidP="005D66AF">
            <w:pPr>
              <w:pStyle w:val="Paragrafoelenco"/>
              <w:widowControl w:val="0"/>
              <w:numPr>
                <w:ilvl w:val="0"/>
                <w:numId w:val="29"/>
              </w:numPr>
              <w:ind w:left="282" w:hanging="282"/>
              <w:jc w:val="both"/>
              <w:rPr>
                <w:rFonts w:cs="Arial"/>
                <w:bCs/>
                <w:color w:val="FF0000"/>
              </w:rPr>
            </w:pPr>
            <w:r w:rsidRPr="00330257">
              <w:rPr>
                <w:rFonts w:cs="Arial"/>
                <w:bCs/>
                <w:color w:val="FF0000"/>
              </w:rPr>
              <w:t>Professionista antincendio,</w:t>
            </w:r>
          </w:p>
          <w:p w14:paraId="06254CAC" w14:textId="77777777" w:rsidR="00D410BF" w:rsidRPr="00330257" w:rsidRDefault="00D410BF" w:rsidP="005D66AF">
            <w:pPr>
              <w:pStyle w:val="Paragrafoelenco"/>
              <w:widowControl w:val="0"/>
              <w:numPr>
                <w:ilvl w:val="0"/>
                <w:numId w:val="29"/>
              </w:numPr>
              <w:ind w:left="282" w:hanging="282"/>
              <w:jc w:val="both"/>
              <w:rPr>
                <w:rFonts w:cs="Arial"/>
                <w:bCs/>
                <w:color w:val="FF0000"/>
              </w:rPr>
            </w:pPr>
            <w:r w:rsidRPr="00330257">
              <w:rPr>
                <w:rFonts w:cs="Arial"/>
                <w:bCs/>
                <w:color w:val="FF0000"/>
              </w:rPr>
              <w:t>Esperto in acustica,</w:t>
            </w:r>
          </w:p>
          <w:p w14:paraId="5FFB1882" w14:textId="77777777" w:rsidR="00D410BF" w:rsidRPr="00330257" w:rsidRDefault="00D410BF" w:rsidP="005D66AF">
            <w:pPr>
              <w:pStyle w:val="Paragrafoelenco"/>
              <w:widowControl w:val="0"/>
              <w:numPr>
                <w:ilvl w:val="0"/>
                <w:numId w:val="29"/>
              </w:numPr>
              <w:ind w:left="282" w:hanging="282"/>
              <w:jc w:val="both"/>
              <w:rPr>
                <w:rFonts w:cs="Arial"/>
                <w:bCs/>
                <w:color w:val="FF0000"/>
                <w:lang w:val="it-IT"/>
              </w:rPr>
            </w:pPr>
            <w:r w:rsidRPr="00330257">
              <w:rPr>
                <w:rFonts w:cs="Arial"/>
                <w:bCs/>
                <w:color w:val="FF0000"/>
                <w:lang w:val="it-IT"/>
              </w:rPr>
              <w:t>Geologo,</w:t>
            </w:r>
            <w:r w:rsidRPr="00330257">
              <w:rPr>
                <w:lang w:val="it-IT"/>
              </w:rPr>
              <w:t xml:space="preserve"> </w:t>
            </w:r>
            <w:r w:rsidRPr="00330257">
              <w:rPr>
                <w:rFonts w:cs="Arial"/>
                <w:bCs/>
                <w:color w:val="FF0000"/>
                <w:lang w:val="it-IT"/>
              </w:rPr>
              <w:t>(non è consentito il subappalto di prestazioni relative alla redazione della relazione geologica)</w:t>
            </w:r>
          </w:p>
          <w:p w14:paraId="3EE80BA4" w14:textId="77777777" w:rsidR="00D410BF" w:rsidRPr="00330257" w:rsidRDefault="00D410BF" w:rsidP="005D66AF">
            <w:pPr>
              <w:pStyle w:val="Paragrafoelenco"/>
              <w:widowControl w:val="0"/>
              <w:numPr>
                <w:ilvl w:val="0"/>
                <w:numId w:val="29"/>
              </w:numPr>
              <w:ind w:left="282" w:hanging="282"/>
              <w:jc w:val="both"/>
              <w:rPr>
                <w:rFonts w:cs="Arial"/>
                <w:bCs/>
                <w:color w:val="FF0000"/>
              </w:rPr>
            </w:pPr>
            <w:r w:rsidRPr="00330257">
              <w:rPr>
                <w:rFonts w:cs="Arial"/>
                <w:bCs/>
                <w:color w:val="FF0000"/>
              </w:rPr>
              <w:t>Coordinatore della sicurezza,</w:t>
            </w:r>
          </w:p>
          <w:p w14:paraId="6713794E" w14:textId="77777777" w:rsidR="00D410BF" w:rsidRPr="00330257" w:rsidRDefault="00D410BF" w:rsidP="005D66AF">
            <w:pPr>
              <w:pStyle w:val="Paragrafoelenco"/>
              <w:widowControl w:val="0"/>
              <w:numPr>
                <w:ilvl w:val="0"/>
                <w:numId w:val="29"/>
              </w:numPr>
              <w:ind w:left="282" w:hanging="282"/>
              <w:jc w:val="both"/>
              <w:rPr>
                <w:rFonts w:cs="Arial"/>
                <w:bCs/>
                <w:color w:val="FF0000"/>
              </w:rPr>
            </w:pPr>
            <w:r w:rsidRPr="00330257">
              <w:rPr>
                <w:rFonts w:cs="Arial"/>
                <w:bCs/>
                <w:color w:val="FF0000"/>
              </w:rPr>
              <w:t xml:space="preserve">Esperto in </w:t>
            </w:r>
            <w:r w:rsidRPr="00330257">
              <w:rPr>
                <w:rFonts w:cs="Arial"/>
                <w:color w:val="FF0000"/>
                <w:lang w:eastAsia="de-DE"/>
              </w:rPr>
              <w:fldChar w:fldCharType="begin">
                <w:ffData>
                  <w:name w:val="Testo172"/>
                  <w:enabled/>
                  <w:calcOnExit w:val="0"/>
                  <w:textInput/>
                </w:ffData>
              </w:fldChar>
            </w:r>
            <w:r w:rsidRPr="00330257">
              <w:rPr>
                <w:rFonts w:cs="Arial"/>
                <w:color w:val="FF0000"/>
                <w:lang w:eastAsia="de-DE"/>
              </w:rPr>
              <w:instrText xml:space="preserve"> FORMTEXT </w:instrText>
            </w:r>
            <w:r w:rsidRPr="00330257">
              <w:rPr>
                <w:rFonts w:cs="Arial"/>
                <w:color w:val="FF0000"/>
                <w:lang w:eastAsia="de-DE"/>
              </w:rPr>
            </w:r>
            <w:r w:rsidRPr="00330257">
              <w:rPr>
                <w:rFonts w:cs="Arial"/>
                <w:color w:val="FF0000"/>
                <w:lang w:eastAsia="de-DE"/>
              </w:rPr>
              <w:fldChar w:fldCharType="separate"/>
            </w:r>
            <w:r w:rsidRPr="00330257">
              <w:rPr>
                <w:rFonts w:cs="Arial"/>
                <w:color w:val="FF0000"/>
                <w:lang w:eastAsia="de-DE"/>
              </w:rPr>
              <w:t> </w:t>
            </w:r>
            <w:r w:rsidRPr="00330257">
              <w:rPr>
                <w:rFonts w:cs="Arial"/>
                <w:color w:val="FF0000"/>
                <w:lang w:eastAsia="de-DE"/>
              </w:rPr>
              <w:t> </w:t>
            </w:r>
            <w:r w:rsidRPr="00330257">
              <w:rPr>
                <w:rFonts w:cs="Arial"/>
                <w:color w:val="FF0000"/>
                <w:lang w:eastAsia="de-DE"/>
              </w:rPr>
              <w:t> </w:t>
            </w:r>
            <w:r w:rsidRPr="00330257">
              <w:rPr>
                <w:rFonts w:cs="Arial"/>
                <w:color w:val="FF0000"/>
                <w:lang w:eastAsia="de-DE"/>
              </w:rPr>
              <w:t> </w:t>
            </w:r>
            <w:r w:rsidRPr="00330257">
              <w:rPr>
                <w:rFonts w:cs="Arial"/>
                <w:color w:val="FF0000"/>
                <w:lang w:eastAsia="de-DE"/>
              </w:rPr>
              <w:t> </w:t>
            </w:r>
            <w:r w:rsidRPr="00330257">
              <w:rPr>
                <w:rFonts w:cs="Arial"/>
                <w:color w:val="FF0000"/>
                <w:lang w:eastAsia="de-DE"/>
              </w:rPr>
              <w:fldChar w:fldCharType="end"/>
            </w:r>
            <w:r w:rsidRPr="00330257">
              <w:rPr>
                <w:rFonts w:cs="Arial"/>
                <w:color w:val="FF0000"/>
                <w:lang w:eastAsia="de-DE"/>
              </w:rPr>
              <w:t>.</w:t>
            </w:r>
          </w:p>
        </w:tc>
      </w:tr>
      <w:tr w:rsidR="00D410BF" w:rsidRPr="00440BC9" w14:paraId="7CAB45DC" w14:textId="77777777" w:rsidTr="00CA52FE">
        <w:tc>
          <w:tcPr>
            <w:tcW w:w="4403" w:type="dxa"/>
            <w:gridSpan w:val="2"/>
          </w:tcPr>
          <w:p w14:paraId="2D43D115" w14:textId="77777777" w:rsidR="00D410BF" w:rsidRPr="00D07B6A" w:rsidRDefault="00D410BF" w:rsidP="00D410BF">
            <w:pPr>
              <w:pStyle w:val="Default"/>
              <w:widowControl w:val="0"/>
              <w:spacing w:line="240" w:lineRule="exact"/>
              <w:jc w:val="both"/>
              <w:rPr>
                <w:rFonts w:cs="Arial"/>
                <w:sz w:val="20"/>
              </w:rPr>
            </w:pPr>
          </w:p>
        </w:tc>
        <w:tc>
          <w:tcPr>
            <w:tcW w:w="852" w:type="dxa"/>
          </w:tcPr>
          <w:p w14:paraId="1DB8D4A5" w14:textId="77777777" w:rsidR="00D410BF" w:rsidRPr="00F21EC1" w:rsidRDefault="00D410BF" w:rsidP="00D410BF">
            <w:pPr>
              <w:widowControl w:val="0"/>
              <w:spacing w:line="240" w:lineRule="exact"/>
              <w:ind w:right="-180"/>
              <w:jc w:val="both"/>
              <w:rPr>
                <w:rFonts w:cs="Arial"/>
              </w:rPr>
            </w:pPr>
          </w:p>
        </w:tc>
        <w:tc>
          <w:tcPr>
            <w:tcW w:w="4258" w:type="dxa"/>
          </w:tcPr>
          <w:p w14:paraId="56C27264" w14:textId="77777777" w:rsidR="00D410BF" w:rsidRPr="00D07B6A" w:rsidRDefault="00D410BF" w:rsidP="00D410BF">
            <w:pPr>
              <w:pStyle w:val="Default"/>
              <w:widowControl w:val="0"/>
              <w:spacing w:line="240" w:lineRule="exact"/>
              <w:ind w:right="6"/>
              <w:jc w:val="both"/>
              <w:rPr>
                <w:rFonts w:eastAsia="Andale Sans UI"/>
                <w:sz w:val="20"/>
              </w:rPr>
            </w:pPr>
          </w:p>
        </w:tc>
      </w:tr>
      <w:tr w:rsidR="00D410BF" w:rsidRPr="00330257" w14:paraId="18346E30" w14:textId="77777777" w:rsidTr="00CA52FE">
        <w:tc>
          <w:tcPr>
            <w:tcW w:w="4403" w:type="dxa"/>
            <w:gridSpan w:val="2"/>
          </w:tcPr>
          <w:p w14:paraId="51A3F977" w14:textId="77777777" w:rsidR="00D410BF" w:rsidRPr="00AD3CAD" w:rsidRDefault="00D410BF" w:rsidP="00D410BF">
            <w:pPr>
              <w:pStyle w:val="Default"/>
              <w:widowControl w:val="0"/>
              <w:contextualSpacing/>
              <w:jc w:val="both"/>
              <w:rPr>
                <w:rFonts w:cs="Arial"/>
                <w:b/>
                <w:bCs/>
                <w:sz w:val="20"/>
                <w:szCs w:val="20"/>
                <w:u w:val="single"/>
                <w:lang w:val="de-DE"/>
              </w:rPr>
            </w:pPr>
            <w:r w:rsidRPr="00086A5F">
              <w:rPr>
                <w:rFonts w:cs="Arial"/>
                <w:b/>
                <w:bCs/>
                <w:color w:val="auto"/>
                <w:sz w:val="20"/>
                <w:szCs w:val="20"/>
                <w:u w:val="single"/>
                <w:lang w:val="de-DE" w:eastAsia="en-US"/>
              </w:rPr>
              <w:t xml:space="preserve">Gemäß Art. 24 Abs. 5 GvD Nr. 50/2016 müssen die Teilnehmer bei Angebotsabgabe (in der Analge A2 </w:t>
            </w:r>
            <w:r w:rsidRPr="007B0985">
              <w:rPr>
                <w:rFonts w:cs="Arial"/>
                <w:b/>
                <w:bCs/>
                <w:color w:val="auto"/>
                <w:sz w:val="20"/>
                <w:szCs w:val="20"/>
                <w:u w:val="single"/>
                <w:lang w:val="de-DE" w:eastAsia="en-US"/>
              </w:rPr>
              <w:t xml:space="preserve">- Zusammensetzung der </w:t>
            </w:r>
            <w:r w:rsidRPr="002148ED">
              <w:rPr>
                <w:rFonts w:cs="Arial"/>
                <w:b/>
                <w:bCs/>
                <w:color w:val="auto"/>
                <w:sz w:val="20"/>
                <w:szCs w:val="20"/>
                <w:u w:val="single"/>
                <w:lang w:val="de-DE" w:eastAsia="en-US"/>
              </w:rPr>
              <w:t xml:space="preserve">Arbeitsgruppe) die Namen und Qualifikationen </w:t>
            </w:r>
            <w:r w:rsidRPr="002148ED">
              <w:rPr>
                <w:rFonts w:eastAsia="MS Mincho" w:cs="Arial"/>
                <w:b/>
                <w:bCs/>
                <w:noProof w:val="0"/>
                <w:sz w:val="20"/>
                <w:szCs w:val="20"/>
                <w:u w:val="single"/>
                <w:lang w:val="de-DE" w:eastAsia="de-DE"/>
              </w:rPr>
              <w:t>der</w:t>
            </w:r>
            <w:r w:rsidRPr="002148ED">
              <w:rPr>
                <w:rFonts w:cs="Arial"/>
                <w:b/>
                <w:bCs/>
                <w:color w:val="auto"/>
                <w:sz w:val="20"/>
                <w:szCs w:val="20"/>
                <w:u w:val="single"/>
                <w:lang w:val="de-DE" w:eastAsia="en-US"/>
              </w:rPr>
              <w:t xml:space="preserve"> </w:t>
            </w:r>
            <w:r w:rsidRPr="002148ED">
              <w:rPr>
                <w:rFonts w:cs="Arial"/>
                <w:b/>
                <w:bCs/>
                <w:sz w:val="20"/>
                <w:szCs w:val="20"/>
                <w:u w:val="single"/>
                <w:lang w:val="de-DE"/>
              </w:rPr>
              <w:t>Techniker</w:t>
            </w:r>
            <w:r w:rsidRPr="00AD3CAD">
              <w:rPr>
                <w:rFonts w:cs="Arial"/>
                <w:b/>
                <w:bCs/>
                <w:sz w:val="20"/>
                <w:szCs w:val="20"/>
                <w:u w:val="single"/>
                <w:lang w:val="de-DE"/>
              </w:rPr>
              <w:t xml:space="preserve"> (NATÜRLICHE PERSONEN) angeben, die persönlich die Leistungen erbringen, die Gegenstand des Vertrags sind.</w:t>
            </w:r>
          </w:p>
          <w:p w14:paraId="1AA61D7A" w14:textId="77777777" w:rsidR="00D410BF" w:rsidRPr="00870B1C" w:rsidRDefault="00D410BF" w:rsidP="00D410BF">
            <w:pPr>
              <w:pStyle w:val="Default"/>
              <w:widowControl w:val="0"/>
              <w:contextualSpacing/>
              <w:jc w:val="both"/>
              <w:rPr>
                <w:rFonts w:cs="Arial"/>
                <w:b/>
                <w:bCs/>
                <w:color w:val="auto"/>
                <w:sz w:val="20"/>
                <w:szCs w:val="20"/>
                <w:u w:val="single"/>
                <w:lang w:val="de-DE" w:eastAsia="en-US"/>
              </w:rPr>
            </w:pPr>
          </w:p>
        </w:tc>
        <w:tc>
          <w:tcPr>
            <w:tcW w:w="852" w:type="dxa"/>
          </w:tcPr>
          <w:p w14:paraId="71C5A397" w14:textId="77777777" w:rsidR="00D410BF" w:rsidRPr="00F94AD2" w:rsidRDefault="00D410BF" w:rsidP="00D410BF">
            <w:pPr>
              <w:widowControl w:val="0"/>
              <w:spacing w:line="240" w:lineRule="exact"/>
              <w:ind w:right="-180"/>
              <w:jc w:val="both"/>
              <w:rPr>
                <w:rFonts w:cs="Arial"/>
                <w:lang w:val="de-DE"/>
              </w:rPr>
            </w:pPr>
          </w:p>
        </w:tc>
        <w:tc>
          <w:tcPr>
            <w:tcW w:w="4258" w:type="dxa"/>
          </w:tcPr>
          <w:p w14:paraId="4621C2A1" w14:textId="77777777" w:rsidR="00D410BF" w:rsidRPr="00B57222" w:rsidRDefault="00D410BF" w:rsidP="00D410BF">
            <w:pPr>
              <w:widowControl w:val="0"/>
              <w:jc w:val="both"/>
              <w:rPr>
                <w:rFonts w:cs="Arial"/>
                <w:bCs/>
                <w:highlight w:val="cyan"/>
                <w:lang w:val="it-IT"/>
              </w:rPr>
            </w:pPr>
            <w:r w:rsidRPr="0035039F">
              <w:rPr>
                <w:rFonts w:cs="Arial"/>
                <w:b/>
                <w:bCs/>
                <w:u w:val="single"/>
                <w:lang w:val="it-IT"/>
              </w:rPr>
              <w:t xml:space="preserve">Ai sensi dell’art. 24, co. 5, del </w:t>
            </w:r>
            <w:r>
              <w:rPr>
                <w:rFonts w:cs="Arial"/>
                <w:b/>
                <w:bCs/>
                <w:u w:val="single"/>
                <w:lang w:val="it-IT"/>
              </w:rPr>
              <w:t>D.lgs</w:t>
            </w:r>
            <w:r w:rsidRPr="0035039F">
              <w:rPr>
                <w:rFonts w:cs="Arial"/>
                <w:b/>
                <w:bCs/>
                <w:u w:val="single"/>
                <w:lang w:val="it-IT"/>
              </w:rPr>
              <w:t xml:space="preserve">. 50/2016 è fatto obbligo ai concorrenti di indicare in sede di presentazione dell’offerta (nell’ </w:t>
            </w:r>
            <w:r>
              <w:rPr>
                <w:rFonts w:cs="Arial"/>
                <w:b/>
                <w:bCs/>
                <w:u w:val="single"/>
                <w:lang w:val="it-IT"/>
              </w:rPr>
              <w:t>A</w:t>
            </w:r>
            <w:r w:rsidRPr="0035039F">
              <w:rPr>
                <w:rFonts w:cs="Arial"/>
                <w:b/>
                <w:bCs/>
                <w:u w:val="single"/>
                <w:lang w:val="it-IT"/>
              </w:rPr>
              <w:t xml:space="preserve">llegato A2 – Composizione del Gruppo di Lavoro) i nomi e le </w:t>
            </w:r>
            <w:r w:rsidRPr="002148ED">
              <w:rPr>
                <w:rFonts w:cs="Arial"/>
                <w:b/>
                <w:bCs/>
                <w:u w:val="single"/>
                <w:lang w:val="it-IT"/>
              </w:rPr>
              <w:t>qualifiche dei tecnici</w:t>
            </w:r>
            <w:r w:rsidRPr="00086A5F">
              <w:rPr>
                <w:rFonts w:cs="Arial"/>
                <w:b/>
                <w:bCs/>
                <w:lang w:val="it-IT"/>
              </w:rPr>
              <w:t xml:space="preserve"> (</w:t>
            </w:r>
            <w:r w:rsidRPr="00086A5F">
              <w:rPr>
                <w:rFonts w:cs="Arial"/>
                <w:b/>
                <w:bCs/>
                <w:u w:val="single"/>
                <w:lang w:val="it-IT"/>
              </w:rPr>
              <w:t>PERSONE FISICHE</w:t>
            </w:r>
            <w:r w:rsidRPr="00086A5F">
              <w:rPr>
                <w:rFonts w:cs="Arial"/>
                <w:b/>
                <w:bCs/>
                <w:lang w:val="it-IT"/>
              </w:rPr>
              <w:t>) che eseguiranno personalmente le prestazioni oggetto di appalto.</w:t>
            </w:r>
          </w:p>
        </w:tc>
      </w:tr>
      <w:tr w:rsidR="00D410BF" w:rsidRPr="00330257" w14:paraId="72F01704" w14:textId="77777777" w:rsidTr="00CA52FE">
        <w:tc>
          <w:tcPr>
            <w:tcW w:w="4403" w:type="dxa"/>
            <w:gridSpan w:val="2"/>
          </w:tcPr>
          <w:p w14:paraId="2E73D6CB" w14:textId="77777777" w:rsidR="00D410BF" w:rsidRPr="00425637" w:rsidRDefault="00D410BF" w:rsidP="00D410BF">
            <w:pPr>
              <w:pStyle w:val="Default"/>
              <w:widowControl w:val="0"/>
              <w:contextualSpacing/>
              <w:jc w:val="both"/>
              <w:rPr>
                <w:rFonts w:cs="Arial"/>
                <w:b/>
                <w:bCs/>
                <w:color w:val="auto"/>
                <w:sz w:val="20"/>
                <w:szCs w:val="20"/>
                <w:u w:val="single"/>
                <w:lang w:eastAsia="en-US"/>
              </w:rPr>
            </w:pPr>
          </w:p>
        </w:tc>
        <w:tc>
          <w:tcPr>
            <w:tcW w:w="852" w:type="dxa"/>
          </w:tcPr>
          <w:p w14:paraId="2D03FBCB" w14:textId="77777777" w:rsidR="00D410BF" w:rsidRPr="00425637" w:rsidRDefault="00D410BF" w:rsidP="00D410BF">
            <w:pPr>
              <w:widowControl w:val="0"/>
              <w:spacing w:line="240" w:lineRule="exact"/>
              <w:ind w:right="-180"/>
              <w:jc w:val="both"/>
              <w:rPr>
                <w:rFonts w:cs="Arial"/>
                <w:lang w:val="it-IT"/>
              </w:rPr>
            </w:pPr>
          </w:p>
        </w:tc>
        <w:tc>
          <w:tcPr>
            <w:tcW w:w="4258" w:type="dxa"/>
          </w:tcPr>
          <w:p w14:paraId="0CDF709E" w14:textId="77777777" w:rsidR="00D410BF" w:rsidRPr="0035039F" w:rsidRDefault="00D410BF" w:rsidP="00D410BF">
            <w:pPr>
              <w:widowControl w:val="0"/>
              <w:jc w:val="both"/>
              <w:rPr>
                <w:rFonts w:cs="Arial"/>
                <w:b/>
                <w:bCs/>
                <w:u w:val="single"/>
                <w:lang w:val="it-IT"/>
              </w:rPr>
            </w:pPr>
          </w:p>
        </w:tc>
      </w:tr>
      <w:tr w:rsidR="00D410BF" w:rsidRPr="00330257" w14:paraId="38A411B4" w14:textId="77777777" w:rsidTr="00CA52FE">
        <w:tc>
          <w:tcPr>
            <w:tcW w:w="4403" w:type="dxa"/>
            <w:gridSpan w:val="2"/>
          </w:tcPr>
          <w:p w14:paraId="7FAFE870" w14:textId="77777777" w:rsidR="00D410BF" w:rsidRPr="0035039F" w:rsidRDefault="00D410BF" w:rsidP="00D410BF">
            <w:pPr>
              <w:pStyle w:val="Default"/>
              <w:widowControl w:val="0"/>
              <w:jc w:val="both"/>
              <w:rPr>
                <w:rFonts w:cs="Arial"/>
                <w:sz w:val="20"/>
                <w:lang w:val="de-DE"/>
              </w:rPr>
            </w:pPr>
            <w:proofErr w:type="spellStart"/>
            <w:r w:rsidRPr="00A95CE4">
              <w:rPr>
                <w:rFonts w:eastAsia="Andale Sans UI" w:cs="Arial"/>
                <w:noProof w:val="0"/>
                <w:color w:val="auto"/>
                <w:sz w:val="20"/>
                <w:szCs w:val="20"/>
                <w:lang w:val="de-DE" w:eastAsia="de-DE"/>
              </w:rPr>
              <w:t>Unahbhängig</w:t>
            </w:r>
            <w:proofErr w:type="spellEnd"/>
            <w:r w:rsidRPr="00A95CE4">
              <w:rPr>
                <w:rFonts w:eastAsia="Andale Sans UI" w:cs="Arial"/>
                <w:noProof w:val="0"/>
                <w:color w:val="auto"/>
                <w:sz w:val="20"/>
                <w:szCs w:val="20"/>
                <w:lang w:val="de-DE" w:eastAsia="de-DE"/>
              </w:rPr>
              <w:t xml:space="preserve"> von der Rechtsnatur des Zuschlagsempfängers </w:t>
            </w:r>
            <w:r w:rsidRPr="00874618">
              <w:rPr>
                <w:rFonts w:eastAsia="Andale Sans UI" w:cs="Arial"/>
                <w:noProof w:val="0"/>
                <w:color w:val="auto"/>
                <w:sz w:val="20"/>
                <w:szCs w:val="20"/>
                <w:u w:val="single"/>
                <w:lang w:val="de-DE" w:eastAsia="de-DE"/>
              </w:rPr>
              <w:t xml:space="preserve">muss der Auftrag von </w:t>
            </w:r>
            <w:proofErr w:type="spellStart"/>
            <w:r w:rsidRPr="00874618">
              <w:rPr>
                <w:rFonts w:eastAsia="Andale Sans UI" w:cs="Arial"/>
                <w:noProof w:val="0"/>
                <w:color w:val="auto"/>
                <w:sz w:val="20"/>
                <w:szCs w:val="20"/>
                <w:u w:val="single"/>
                <w:lang w:val="de-DE" w:eastAsia="de-DE"/>
              </w:rPr>
              <w:t>Techikern</w:t>
            </w:r>
            <w:proofErr w:type="spellEnd"/>
            <w:r w:rsidRPr="00874618">
              <w:rPr>
                <w:rFonts w:eastAsia="Andale Sans UI" w:cs="Arial"/>
                <w:noProof w:val="0"/>
                <w:color w:val="auto"/>
                <w:sz w:val="20"/>
                <w:szCs w:val="20"/>
                <w:u w:val="single"/>
                <w:lang w:val="de-DE" w:eastAsia="de-DE"/>
              </w:rPr>
              <w:t xml:space="preserve"> ausgeführt werden, welche die geforderten Fähigkeiten besitzen und welche in den Berufslisten der geltenden Berufsordnungen eingetragen sind</w:t>
            </w:r>
            <w:r w:rsidRPr="00A95CE4">
              <w:rPr>
                <w:rFonts w:eastAsia="Andale Sans UI" w:cs="Arial"/>
                <w:noProof w:val="0"/>
                <w:color w:val="auto"/>
                <w:sz w:val="20"/>
                <w:szCs w:val="20"/>
                <w:lang w:val="de-DE" w:eastAsia="de-DE"/>
              </w:rPr>
              <w:t xml:space="preserve">, </w:t>
            </w:r>
            <w:r w:rsidRPr="00874618">
              <w:rPr>
                <w:rFonts w:eastAsia="Andale Sans UI" w:cs="Arial"/>
                <w:b/>
                <w:bCs/>
                <w:noProof w:val="0"/>
                <w:color w:val="auto"/>
                <w:sz w:val="20"/>
                <w:szCs w:val="20"/>
                <w:lang w:val="de-DE" w:eastAsia="de-DE"/>
              </w:rPr>
              <w:t xml:space="preserve">welche persönlich haften und welche namentlich bereits bei der Angebotseinreichung zusammen mit der Spezifizierung ihrer </w:t>
            </w:r>
            <w:proofErr w:type="spellStart"/>
            <w:r w:rsidRPr="00874618">
              <w:rPr>
                <w:rFonts w:eastAsia="Andale Sans UI" w:cs="Arial"/>
                <w:b/>
                <w:bCs/>
                <w:noProof w:val="0"/>
                <w:color w:val="auto"/>
                <w:sz w:val="20"/>
                <w:szCs w:val="20"/>
                <w:lang w:val="de-DE" w:eastAsia="de-DE"/>
              </w:rPr>
              <w:t>berfulichen</w:t>
            </w:r>
            <w:proofErr w:type="spellEnd"/>
            <w:r w:rsidRPr="00874618">
              <w:rPr>
                <w:rFonts w:eastAsia="Andale Sans UI" w:cs="Arial"/>
                <w:b/>
                <w:bCs/>
                <w:noProof w:val="0"/>
                <w:color w:val="auto"/>
                <w:sz w:val="20"/>
                <w:szCs w:val="20"/>
                <w:lang w:val="de-DE" w:eastAsia="de-DE"/>
              </w:rPr>
              <w:t xml:space="preserve"> Qualifikation angegeben wurden</w:t>
            </w:r>
            <w:r w:rsidRPr="00A95CE4">
              <w:rPr>
                <w:rFonts w:eastAsia="Andale Sans UI" w:cs="Arial"/>
                <w:noProof w:val="0"/>
                <w:color w:val="auto"/>
                <w:sz w:val="20"/>
                <w:szCs w:val="20"/>
                <w:lang w:val="de-DE" w:eastAsia="de-DE"/>
              </w:rPr>
              <w:t>.</w:t>
            </w:r>
          </w:p>
        </w:tc>
        <w:tc>
          <w:tcPr>
            <w:tcW w:w="852" w:type="dxa"/>
          </w:tcPr>
          <w:p w14:paraId="1A7517C9" w14:textId="77777777" w:rsidR="00D410BF" w:rsidRPr="0035039F" w:rsidRDefault="00D410BF" w:rsidP="00D410BF">
            <w:pPr>
              <w:widowControl w:val="0"/>
              <w:spacing w:line="240" w:lineRule="exact"/>
              <w:ind w:right="-180"/>
              <w:jc w:val="both"/>
              <w:rPr>
                <w:rFonts w:cs="Arial"/>
                <w:lang w:val="de-DE"/>
              </w:rPr>
            </w:pPr>
          </w:p>
        </w:tc>
        <w:tc>
          <w:tcPr>
            <w:tcW w:w="4258" w:type="dxa"/>
            <w:shd w:val="clear" w:color="auto" w:fill="auto"/>
          </w:tcPr>
          <w:p w14:paraId="191E40AE" w14:textId="77777777" w:rsidR="00D410BF" w:rsidRPr="00B57222" w:rsidRDefault="00D410BF" w:rsidP="00D410BF">
            <w:pPr>
              <w:widowControl w:val="0"/>
              <w:jc w:val="both"/>
              <w:rPr>
                <w:rFonts w:cs="Arial"/>
                <w:highlight w:val="cyan"/>
                <w:lang w:val="it-IT"/>
              </w:rPr>
            </w:pPr>
            <w:r w:rsidRPr="0035039F">
              <w:rPr>
                <w:rFonts w:cs="Arial"/>
                <w:lang w:val="it-IT"/>
              </w:rPr>
              <w:t xml:space="preserve">Indipendentemente dalla natura giuridica del soggetto aggiudicatario, </w:t>
            </w:r>
            <w:r w:rsidRPr="00874618">
              <w:rPr>
                <w:rFonts w:cs="Arial"/>
                <w:u w:val="single"/>
                <w:lang w:val="it-IT"/>
              </w:rPr>
              <w:t>l’incarico dovrà essere espletato da tecnici in possesso delle competenze richieste, iscritti negli appositi albi previsti dai vigenti ordinamenti professionali</w:t>
            </w:r>
            <w:r w:rsidRPr="0035039F">
              <w:rPr>
                <w:rFonts w:cs="Arial"/>
                <w:lang w:val="it-IT"/>
              </w:rPr>
              <w:t xml:space="preserve">, </w:t>
            </w:r>
            <w:r w:rsidRPr="00874618">
              <w:rPr>
                <w:rFonts w:cs="Arial"/>
                <w:b/>
                <w:bCs/>
                <w:lang w:val="it-IT"/>
              </w:rPr>
              <w:t>personalmente responsabili e nominativamente già indicati in sede di presentazione dell’offerta, con la specificazione delle rispettive qualificazioni professionali.</w:t>
            </w:r>
          </w:p>
        </w:tc>
      </w:tr>
      <w:tr w:rsidR="00D410BF" w:rsidRPr="00330257" w14:paraId="135F6D65" w14:textId="77777777" w:rsidTr="00CA52FE">
        <w:tc>
          <w:tcPr>
            <w:tcW w:w="4403" w:type="dxa"/>
            <w:gridSpan w:val="2"/>
          </w:tcPr>
          <w:p w14:paraId="1077D131" w14:textId="77777777" w:rsidR="00D410BF" w:rsidRPr="00D07B6A" w:rsidRDefault="00D410BF" w:rsidP="00D410BF">
            <w:pPr>
              <w:pStyle w:val="Default"/>
              <w:widowControl w:val="0"/>
              <w:jc w:val="both"/>
              <w:rPr>
                <w:rFonts w:cs="Arial"/>
                <w:sz w:val="20"/>
              </w:rPr>
            </w:pPr>
          </w:p>
        </w:tc>
        <w:tc>
          <w:tcPr>
            <w:tcW w:w="852" w:type="dxa"/>
          </w:tcPr>
          <w:p w14:paraId="5FA10623" w14:textId="77777777" w:rsidR="00D410BF" w:rsidRPr="00B57222" w:rsidRDefault="00D410BF" w:rsidP="00D410BF">
            <w:pPr>
              <w:widowControl w:val="0"/>
              <w:spacing w:line="240" w:lineRule="exact"/>
              <w:ind w:right="-180"/>
              <w:jc w:val="both"/>
              <w:rPr>
                <w:rFonts w:cs="Arial"/>
                <w:lang w:val="it-IT"/>
              </w:rPr>
            </w:pPr>
          </w:p>
        </w:tc>
        <w:tc>
          <w:tcPr>
            <w:tcW w:w="4258" w:type="dxa"/>
          </w:tcPr>
          <w:p w14:paraId="3F75558A" w14:textId="77777777" w:rsidR="00D410BF" w:rsidRPr="00B57222" w:rsidRDefault="00D410BF" w:rsidP="00D410BF">
            <w:pPr>
              <w:widowControl w:val="0"/>
              <w:jc w:val="both"/>
              <w:rPr>
                <w:rFonts w:cs="Arial"/>
                <w:b/>
                <w:bCs/>
                <w:highlight w:val="cyan"/>
                <w:u w:val="single"/>
                <w:lang w:val="it-IT"/>
              </w:rPr>
            </w:pPr>
          </w:p>
        </w:tc>
      </w:tr>
      <w:tr w:rsidR="00D410BF" w:rsidRPr="00330257" w14:paraId="4F26D3C1" w14:textId="77777777" w:rsidTr="00CA52FE">
        <w:tc>
          <w:tcPr>
            <w:tcW w:w="4403" w:type="dxa"/>
            <w:gridSpan w:val="2"/>
          </w:tcPr>
          <w:p w14:paraId="4EF48280" w14:textId="77777777" w:rsidR="00D410BF" w:rsidRPr="002148ED" w:rsidRDefault="00D410BF" w:rsidP="00D410BF">
            <w:pPr>
              <w:jc w:val="both"/>
              <w:rPr>
                <w:rFonts w:eastAsia="MS Mincho" w:cs="Arial"/>
                <w:noProof w:val="0"/>
                <w:lang w:val="de-DE" w:eastAsia="de-DE"/>
              </w:rPr>
            </w:pPr>
            <w:r w:rsidRPr="002148ED">
              <w:rPr>
                <w:rFonts w:eastAsia="MS Mincho" w:cs="Arial"/>
                <w:noProof w:val="0"/>
                <w:u w:val="single"/>
                <w:lang w:val="de-DE" w:eastAsia="de-DE"/>
              </w:rPr>
              <w:t>Im Anhang A2 - Zusammensetzung der Arbeitsgruppe muss auch die Art des Arbeitsverhältnisses</w:t>
            </w:r>
            <w:r w:rsidRPr="002148ED">
              <w:rPr>
                <w:rFonts w:eastAsia="MS Mincho" w:cs="Arial"/>
                <w:noProof w:val="0"/>
                <w:lang w:val="de-DE" w:eastAsia="de-DE"/>
              </w:rPr>
              <w:t xml:space="preserve">– organisch (z. B. Freiberuflicher Partner einer Sozietät oder im Falle einer Gesellschaft, Gesellschafter, Verwalter), abhängig (z. B. Angestellter) oder in Form einer Mitarbeit (z. B. Mitarbeiter oder Berater auf jährlicher Basis) - </w:t>
            </w:r>
            <w:r w:rsidRPr="002148ED">
              <w:rPr>
                <w:rFonts w:eastAsia="MS Mincho" w:cs="Arial"/>
                <w:noProof w:val="0"/>
                <w:u w:val="single"/>
                <w:lang w:val="de-DE" w:eastAsia="de-DE"/>
              </w:rPr>
              <w:t>zwischen dem Techniker, der die Leistung erbringt, und dem Teilnehmer angegeben werden</w:t>
            </w:r>
            <w:r w:rsidRPr="002148ED">
              <w:rPr>
                <w:rFonts w:eastAsia="MS Mincho" w:cs="Arial"/>
                <w:noProof w:val="0"/>
                <w:lang w:val="de-DE" w:eastAsia="de-DE"/>
              </w:rPr>
              <w:t>.</w:t>
            </w:r>
          </w:p>
        </w:tc>
        <w:tc>
          <w:tcPr>
            <w:tcW w:w="852" w:type="dxa"/>
          </w:tcPr>
          <w:p w14:paraId="153F34EE" w14:textId="77777777" w:rsidR="00D410BF" w:rsidRPr="002148ED" w:rsidRDefault="00D410BF" w:rsidP="00D410BF">
            <w:pPr>
              <w:widowControl w:val="0"/>
              <w:spacing w:line="240" w:lineRule="exact"/>
              <w:ind w:right="-180"/>
              <w:jc w:val="both"/>
              <w:rPr>
                <w:rFonts w:cs="Arial"/>
                <w:lang w:val="de-DE"/>
              </w:rPr>
            </w:pPr>
          </w:p>
        </w:tc>
        <w:tc>
          <w:tcPr>
            <w:tcW w:w="4258" w:type="dxa"/>
          </w:tcPr>
          <w:p w14:paraId="34DE4C6D" w14:textId="77777777" w:rsidR="00D410BF" w:rsidRPr="002148ED" w:rsidRDefault="00D410BF" w:rsidP="00D410BF">
            <w:pPr>
              <w:widowControl w:val="0"/>
              <w:jc w:val="both"/>
              <w:rPr>
                <w:rFonts w:cs="Arial"/>
                <w:u w:val="single"/>
                <w:lang w:val="it-IT"/>
              </w:rPr>
            </w:pPr>
            <w:bookmarkStart w:id="13" w:name="_Hlk39153413"/>
            <w:bookmarkStart w:id="14" w:name="_Hlk38554607"/>
            <w:r w:rsidRPr="002148ED">
              <w:rPr>
                <w:rFonts w:cs="Arial"/>
                <w:u w:val="single"/>
                <w:lang w:val="it-IT"/>
              </w:rPr>
              <w:t xml:space="preserve">Nell’Allegato A2 – Composizione del Gruppo di Lavoro </w:t>
            </w:r>
            <w:bookmarkStart w:id="15" w:name="_Hlk50131026"/>
            <w:r w:rsidRPr="002148ED">
              <w:rPr>
                <w:rFonts w:cs="Arial"/>
                <w:u w:val="single"/>
                <w:lang w:val="it-IT"/>
              </w:rPr>
              <w:t>dovrà inoltre essere specificata la natura del rapporto</w:t>
            </w:r>
            <w:r w:rsidRPr="002148ED">
              <w:rPr>
                <w:rFonts w:cs="Arial"/>
                <w:lang w:val="it-IT"/>
              </w:rPr>
              <w:t xml:space="preserve"> – organico (ad es: professionista associato di studio associato ovvero socio, amministratore in caso di società), di dipendenza (ad es: dipendente) o di collaborazione (ad es: collaboratore o consulente su base annua) – </w:t>
            </w:r>
            <w:r w:rsidRPr="002148ED">
              <w:rPr>
                <w:rFonts w:cs="Arial"/>
                <w:u w:val="single"/>
                <w:lang w:val="it-IT"/>
              </w:rPr>
              <w:t>intercorrente tra il tecnico esecutore della prestazione ed il concorrente</w:t>
            </w:r>
            <w:bookmarkEnd w:id="13"/>
            <w:bookmarkEnd w:id="14"/>
            <w:r w:rsidRPr="002148ED">
              <w:rPr>
                <w:rFonts w:cs="Arial"/>
                <w:lang w:val="it-IT"/>
              </w:rPr>
              <w:t>.</w:t>
            </w:r>
            <w:bookmarkEnd w:id="15"/>
          </w:p>
        </w:tc>
      </w:tr>
      <w:tr w:rsidR="00D410BF" w:rsidRPr="00330257" w14:paraId="6097D718" w14:textId="77777777" w:rsidTr="00CA52FE">
        <w:tc>
          <w:tcPr>
            <w:tcW w:w="4403" w:type="dxa"/>
            <w:gridSpan w:val="2"/>
          </w:tcPr>
          <w:p w14:paraId="1F966B02" w14:textId="77777777" w:rsidR="00D410BF" w:rsidRPr="00874618" w:rsidRDefault="00D410BF" w:rsidP="00D410BF">
            <w:pPr>
              <w:jc w:val="both"/>
              <w:rPr>
                <w:rFonts w:eastAsia="MS Mincho" w:cs="Arial"/>
                <w:b/>
                <w:bCs/>
                <w:noProof w:val="0"/>
                <w:lang w:val="it-IT" w:eastAsia="de-DE"/>
              </w:rPr>
            </w:pPr>
          </w:p>
        </w:tc>
        <w:tc>
          <w:tcPr>
            <w:tcW w:w="852" w:type="dxa"/>
          </w:tcPr>
          <w:p w14:paraId="6893E1AC" w14:textId="77777777" w:rsidR="00D410BF" w:rsidRPr="00874618" w:rsidRDefault="00D410BF" w:rsidP="00D410BF">
            <w:pPr>
              <w:widowControl w:val="0"/>
              <w:spacing w:line="240" w:lineRule="exact"/>
              <w:ind w:right="-180"/>
              <w:jc w:val="both"/>
              <w:rPr>
                <w:rFonts w:cs="Arial"/>
                <w:lang w:val="it-IT"/>
              </w:rPr>
            </w:pPr>
          </w:p>
        </w:tc>
        <w:tc>
          <w:tcPr>
            <w:tcW w:w="4258" w:type="dxa"/>
          </w:tcPr>
          <w:p w14:paraId="0C457B4C" w14:textId="77777777" w:rsidR="00D410BF" w:rsidRPr="00006CF7" w:rsidRDefault="00D410BF" w:rsidP="00D410BF">
            <w:pPr>
              <w:widowControl w:val="0"/>
              <w:jc w:val="both"/>
              <w:rPr>
                <w:rFonts w:cs="Arial"/>
                <w:b/>
                <w:lang w:val="it-IT"/>
              </w:rPr>
            </w:pPr>
          </w:p>
        </w:tc>
      </w:tr>
      <w:tr w:rsidR="00D410BF" w:rsidRPr="00330257" w14:paraId="41BA8844" w14:textId="77777777" w:rsidTr="00CA52FE">
        <w:tc>
          <w:tcPr>
            <w:tcW w:w="4403" w:type="dxa"/>
            <w:gridSpan w:val="2"/>
          </w:tcPr>
          <w:p w14:paraId="669E11C3" w14:textId="4D0A949D" w:rsidR="00D410BF" w:rsidRPr="00423139" w:rsidRDefault="00D410BF" w:rsidP="00D410BF">
            <w:pPr>
              <w:jc w:val="both"/>
              <w:rPr>
                <w:rFonts w:eastAsia="MS Mincho" w:cs="Arial"/>
                <w:b/>
                <w:bCs/>
                <w:noProof w:val="0"/>
                <w:lang w:val="de-DE" w:eastAsia="de-DE"/>
              </w:rPr>
            </w:pPr>
            <w:r w:rsidRPr="00423139">
              <w:rPr>
                <w:rFonts w:cs="Arial"/>
                <w:lang w:val="de-DE"/>
              </w:rPr>
              <w:t xml:space="preserve">Bei Teilnahme in Form einer </w:t>
            </w:r>
            <w:r w:rsidRPr="00423139">
              <w:rPr>
                <w:rFonts w:cs="Arial"/>
                <w:b/>
                <w:bCs/>
                <w:lang w:val="de-DE"/>
              </w:rPr>
              <w:t xml:space="preserve">Bietergemeinschaft, eines gewöhnlichen </w:t>
            </w:r>
            <w:r w:rsidRPr="00423139">
              <w:rPr>
                <w:rFonts w:cs="Arial"/>
                <w:b/>
                <w:bCs/>
                <w:lang w:val="de-DE"/>
              </w:rPr>
              <w:lastRenderedPageBreak/>
              <w:t xml:space="preserve">Konsortiums, EWIV und Netzwerk </w:t>
            </w:r>
            <w:r w:rsidRPr="00423139">
              <w:rPr>
                <w:rFonts w:cs="Arial"/>
                <w:lang w:val="de-DE"/>
              </w:rPr>
              <w:t>muss im Anhang A2 - Zusammensetzung der Arbeitsgruppe die Art des Arbeitsverhältnisses (organisches, Arbeits- oder Angestelltenverhältnis),  zwischen dem Mitglied der Bietergemeinschaft, dem gewöhnlichen Konsortiums, EWIV und Netzwerke und jenem Technikers angegeben werden, der die Leistung erbringt, zu deren Erbringung sich das Mitglied der Bietergemeinschaft, des gewöhnlichen Konsortiums, EWIV und Netzwerk verpflichtet hat.</w:t>
            </w:r>
          </w:p>
        </w:tc>
        <w:tc>
          <w:tcPr>
            <w:tcW w:w="852" w:type="dxa"/>
          </w:tcPr>
          <w:p w14:paraId="591C4D8A" w14:textId="77777777" w:rsidR="00D410BF" w:rsidRPr="00423139" w:rsidRDefault="00D410BF" w:rsidP="00D410BF">
            <w:pPr>
              <w:widowControl w:val="0"/>
              <w:spacing w:line="240" w:lineRule="exact"/>
              <w:ind w:right="-180"/>
              <w:jc w:val="both"/>
              <w:rPr>
                <w:rFonts w:cs="Arial"/>
                <w:lang w:val="de-DE"/>
              </w:rPr>
            </w:pPr>
          </w:p>
        </w:tc>
        <w:tc>
          <w:tcPr>
            <w:tcW w:w="4258" w:type="dxa"/>
          </w:tcPr>
          <w:p w14:paraId="2DD78FF5" w14:textId="29F42866" w:rsidR="00D410BF" w:rsidRPr="00423139" w:rsidRDefault="00D410BF" w:rsidP="00D410BF">
            <w:pPr>
              <w:widowControl w:val="0"/>
              <w:jc w:val="both"/>
              <w:rPr>
                <w:rFonts w:cs="Arial"/>
                <w:b/>
                <w:lang w:val="it-IT"/>
              </w:rPr>
            </w:pPr>
            <w:r w:rsidRPr="00423139">
              <w:rPr>
                <w:rFonts w:cs="Arial"/>
                <w:lang w:val="it-IT"/>
              </w:rPr>
              <w:t xml:space="preserve">In caso di partecipazione in forma di </w:t>
            </w:r>
            <w:r w:rsidRPr="00423139">
              <w:rPr>
                <w:rFonts w:cs="Arial"/>
                <w:b/>
                <w:lang w:val="it-IT"/>
              </w:rPr>
              <w:t xml:space="preserve">raggruppamento temporaneo, consorzio </w:t>
            </w:r>
            <w:r w:rsidRPr="00423139">
              <w:rPr>
                <w:rFonts w:cs="Arial"/>
                <w:b/>
                <w:lang w:val="it-IT"/>
              </w:rPr>
              <w:lastRenderedPageBreak/>
              <w:t>ordinario, GEIE e aggregazioni di rete</w:t>
            </w:r>
            <w:r w:rsidRPr="00423139">
              <w:rPr>
                <w:rFonts w:cs="Arial"/>
                <w:u w:val="single"/>
                <w:lang w:val="it-IT"/>
              </w:rPr>
              <w:t xml:space="preserve"> </w:t>
            </w:r>
            <w:r w:rsidRPr="00423139">
              <w:rPr>
                <w:rFonts w:cs="Arial"/>
                <w:lang w:val="it-IT"/>
              </w:rPr>
              <w:t>nell’Allegato A2 – Composizione del Gruppo di Lavoro dovrà essere specificata la natura del rapporto (organico, di dipendenza o di collaborazione) intercorrente tra il membro del raggruppamento temporaneo, consorzio ordinario, GEIE e aggregazioni di rete ed il rispettivo tecnico esecutore della prestazione che il membro del RT, consorzio ordinario, GEIE o aggregazione di rete si assume di eseguire.</w:t>
            </w:r>
          </w:p>
        </w:tc>
      </w:tr>
      <w:tr w:rsidR="00D410BF" w:rsidRPr="00330257" w14:paraId="7C58290E" w14:textId="77777777" w:rsidTr="00CA52FE">
        <w:tc>
          <w:tcPr>
            <w:tcW w:w="4403" w:type="dxa"/>
            <w:gridSpan w:val="2"/>
          </w:tcPr>
          <w:p w14:paraId="08346201" w14:textId="77777777" w:rsidR="00D410BF" w:rsidRPr="00423139" w:rsidRDefault="00D410BF" w:rsidP="00D410BF">
            <w:pPr>
              <w:jc w:val="both"/>
              <w:rPr>
                <w:rFonts w:cs="Arial"/>
                <w:lang w:val="it-IT"/>
              </w:rPr>
            </w:pPr>
          </w:p>
        </w:tc>
        <w:tc>
          <w:tcPr>
            <w:tcW w:w="852" w:type="dxa"/>
          </w:tcPr>
          <w:p w14:paraId="5CA075A3" w14:textId="77777777" w:rsidR="00D410BF" w:rsidRPr="00423139" w:rsidRDefault="00D410BF" w:rsidP="00D410BF">
            <w:pPr>
              <w:widowControl w:val="0"/>
              <w:spacing w:line="240" w:lineRule="exact"/>
              <w:ind w:right="-180"/>
              <w:jc w:val="both"/>
              <w:rPr>
                <w:rFonts w:cs="Arial"/>
                <w:lang w:val="it-IT"/>
              </w:rPr>
            </w:pPr>
          </w:p>
        </w:tc>
        <w:tc>
          <w:tcPr>
            <w:tcW w:w="4258" w:type="dxa"/>
          </w:tcPr>
          <w:p w14:paraId="12CDCDAD" w14:textId="77777777" w:rsidR="00D410BF" w:rsidRPr="00423139" w:rsidRDefault="00D410BF" w:rsidP="00D410BF">
            <w:pPr>
              <w:widowControl w:val="0"/>
              <w:jc w:val="both"/>
              <w:rPr>
                <w:rFonts w:cs="Arial"/>
                <w:lang w:val="it-IT"/>
              </w:rPr>
            </w:pPr>
          </w:p>
        </w:tc>
      </w:tr>
      <w:tr w:rsidR="00D410BF" w:rsidRPr="00330257" w14:paraId="4B4ED96C" w14:textId="77777777" w:rsidTr="00CA52FE">
        <w:tc>
          <w:tcPr>
            <w:tcW w:w="4403" w:type="dxa"/>
            <w:gridSpan w:val="2"/>
          </w:tcPr>
          <w:p w14:paraId="3C238E4F" w14:textId="793E06E6" w:rsidR="00D410BF" w:rsidRPr="00423139" w:rsidRDefault="00D410BF" w:rsidP="00D410BF">
            <w:pPr>
              <w:jc w:val="both"/>
              <w:rPr>
                <w:rFonts w:eastAsia="MS Mincho" w:cs="Arial"/>
                <w:noProof w:val="0"/>
                <w:lang w:val="de-DE" w:eastAsia="it-IT"/>
              </w:rPr>
            </w:pPr>
            <w:r w:rsidRPr="00423139">
              <w:rPr>
                <w:rFonts w:eastAsia="MS Mincho" w:cs="Arial"/>
                <w:noProof w:val="0"/>
                <w:lang w:val="de-DE" w:eastAsia="it-IT"/>
              </w:rPr>
              <w:t xml:space="preserve">Auch im Falle von </w:t>
            </w:r>
            <w:r w:rsidRPr="00423139">
              <w:rPr>
                <w:rFonts w:eastAsia="MS Mincho" w:cs="Arial"/>
                <w:b/>
                <w:noProof w:val="0"/>
                <w:lang w:val="de-DE" w:eastAsia="it-IT"/>
              </w:rPr>
              <w:t xml:space="preserve">ausgeschriebenen </w:t>
            </w:r>
            <w:r w:rsidRPr="00423139">
              <w:rPr>
                <w:rFonts w:eastAsia="MS Mincho" w:cs="Arial"/>
                <w:b/>
                <w:bCs/>
                <w:noProof w:val="0"/>
                <w:lang w:val="de-DE" w:eastAsia="it-IT"/>
              </w:rPr>
              <w:t>Fachleistungen (gemäß Teil I, Punkt 4.1. der Ausschreibungsbedingungen verlangt), die nicht an eine bestimmte Kategorie und einen bestimmten ID-Code gebunden sind</w:t>
            </w:r>
            <w:r w:rsidRPr="00423139">
              <w:rPr>
                <w:rFonts w:eastAsia="MS Mincho" w:cs="Arial"/>
                <w:noProof w:val="0"/>
                <w:lang w:val="de-DE" w:eastAsia="it-IT"/>
              </w:rPr>
              <w:t xml:space="preserve"> (z.B. Geologe, Sicherheitskoordinator, Experte für Akustik, Brandschutzexperte), </w:t>
            </w:r>
            <w:r w:rsidRPr="00423139">
              <w:rPr>
                <w:rFonts w:eastAsia="MS Mincho" w:cs="Arial"/>
                <w:noProof w:val="0"/>
                <w:u w:val="single"/>
                <w:lang w:val="de-DE" w:eastAsia="it-IT"/>
              </w:rPr>
              <w:t xml:space="preserve">muss jener Techniker im Anhang A2 - Zusammensetzung der Arbeitsgruppe angegeben werden, der die entsprechende Leistung erbringen wird, mit der Angabe, ob es sich um ein organisches Arbeitsverhältnis mit dem Teilnehmer, um ein Angestelltenverhältnis beim Teilnehmer oder ein freies Mitarbeiterverhältnis mit dem Teilnehmer handelt. </w:t>
            </w:r>
          </w:p>
        </w:tc>
        <w:tc>
          <w:tcPr>
            <w:tcW w:w="852" w:type="dxa"/>
          </w:tcPr>
          <w:p w14:paraId="3B173754" w14:textId="77777777" w:rsidR="00D410BF" w:rsidRPr="00423139" w:rsidRDefault="00D410BF" w:rsidP="00D410BF">
            <w:pPr>
              <w:widowControl w:val="0"/>
              <w:spacing w:line="240" w:lineRule="exact"/>
              <w:ind w:right="-180"/>
              <w:jc w:val="both"/>
              <w:rPr>
                <w:rFonts w:cs="Arial"/>
                <w:lang w:val="de-DE"/>
              </w:rPr>
            </w:pPr>
          </w:p>
        </w:tc>
        <w:tc>
          <w:tcPr>
            <w:tcW w:w="4258" w:type="dxa"/>
          </w:tcPr>
          <w:p w14:paraId="04B26810" w14:textId="32F84610" w:rsidR="00D410BF" w:rsidRPr="00423139" w:rsidRDefault="00D410BF" w:rsidP="00D410BF">
            <w:pPr>
              <w:widowControl w:val="0"/>
              <w:jc w:val="both"/>
              <w:rPr>
                <w:rFonts w:cs="Arial"/>
                <w:lang w:val="it-IT"/>
              </w:rPr>
            </w:pPr>
            <w:r w:rsidRPr="00423139">
              <w:rPr>
                <w:rFonts w:cs="Arial"/>
                <w:lang w:val="it-IT"/>
              </w:rPr>
              <w:t xml:space="preserve">Anche in caso di </w:t>
            </w:r>
            <w:r w:rsidRPr="00423139">
              <w:rPr>
                <w:rFonts w:cs="Arial"/>
                <w:b/>
                <w:bCs/>
                <w:lang w:val="it-IT"/>
              </w:rPr>
              <w:t>prestazioni specialistiche oggetto di gara (richieste nel disciplinare Parte I par. 4.1.) non legate ad una specifica categoria e ID</w:t>
            </w:r>
            <w:r w:rsidRPr="00423139">
              <w:rPr>
                <w:rFonts w:cs="Arial"/>
                <w:lang w:val="it-IT"/>
              </w:rPr>
              <w:t xml:space="preserve"> (es: geologo, coordinatore della sicurezza esperto in acustica, esperto antincendio) nell’Allegato A2 - Composizione del gruppo di lavoro </w:t>
            </w:r>
            <w:r w:rsidRPr="00423139">
              <w:rPr>
                <w:rFonts w:cs="Arial"/>
                <w:u w:val="single"/>
                <w:lang w:val="it-IT"/>
              </w:rPr>
              <w:t>dovrà essere indicato il professionista che eseguirá la relativa prestazione</w:t>
            </w:r>
            <w:r w:rsidRPr="00423139">
              <w:rPr>
                <w:u w:val="single"/>
                <w:lang w:val="it-IT"/>
              </w:rPr>
              <w:t xml:space="preserve"> </w:t>
            </w:r>
            <w:r w:rsidRPr="00423139">
              <w:rPr>
                <w:rFonts w:cs="Arial"/>
                <w:u w:val="single"/>
                <w:lang w:val="it-IT"/>
              </w:rPr>
              <w:t>con la specificazione del rapporto organico, di dipendenza o di collaborazione con il soggetto concorrente.</w:t>
            </w:r>
          </w:p>
        </w:tc>
      </w:tr>
      <w:tr w:rsidR="00D410BF" w:rsidRPr="00330257" w14:paraId="5EA6AC5E" w14:textId="77777777" w:rsidTr="00CA52FE">
        <w:tc>
          <w:tcPr>
            <w:tcW w:w="4403" w:type="dxa"/>
            <w:gridSpan w:val="2"/>
          </w:tcPr>
          <w:p w14:paraId="2AF7D323" w14:textId="77777777" w:rsidR="00D410BF" w:rsidRPr="00425637" w:rsidRDefault="00D410BF" w:rsidP="00D410BF">
            <w:pPr>
              <w:jc w:val="both"/>
              <w:rPr>
                <w:rFonts w:eastAsia="MS Mincho" w:cs="Arial"/>
                <w:b/>
                <w:bCs/>
                <w:noProof w:val="0"/>
                <w:lang w:val="it-IT" w:eastAsia="it-IT"/>
              </w:rPr>
            </w:pPr>
          </w:p>
        </w:tc>
        <w:tc>
          <w:tcPr>
            <w:tcW w:w="852" w:type="dxa"/>
          </w:tcPr>
          <w:p w14:paraId="006BA376" w14:textId="77777777" w:rsidR="00D410BF" w:rsidRPr="00425637" w:rsidRDefault="00D410BF" w:rsidP="00D410BF">
            <w:pPr>
              <w:widowControl w:val="0"/>
              <w:spacing w:line="240" w:lineRule="exact"/>
              <w:ind w:right="-180"/>
              <w:jc w:val="both"/>
              <w:rPr>
                <w:rFonts w:cs="Arial"/>
                <w:lang w:val="it-IT"/>
              </w:rPr>
            </w:pPr>
          </w:p>
        </w:tc>
        <w:tc>
          <w:tcPr>
            <w:tcW w:w="4258" w:type="dxa"/>
          </w:tcPr>
          <w:p w14:paraId="3C6A8CC1" w14:textId="77777777" w:rsidR="00D410BF" w:rsidRPr="00006CF7" w:rsidRDefault="00D410BF" w:rsidP="00D410BF">
            <w:pPr>
              <w:widowControl w:val="0"/>
              <w:jc w:val="both"/>
              <w:rPr>
                <w:rFonts w:cs="Arial"/>
                <w:b/>
                <w:bCs/>
                <w:lang w:val="it-IT"/>
              </w:rPr>
            </w:pPr>
          </w:p>
        </w:tc>
      </w:tr>
      <w:tr w:rsidR="00D410BF" w:rsidRPr="00330257" w14:paraId="1BF89238" w14:textId="77777777" w:rsidTr="00CA52FE">
        <w:tc>
          <w:tcPr>
            <w:tcW w:w="4403" w:type="dxa"/>
            <w:gridSpan w:val="2"/>
          </w:tcPr>
          <w:p w14:paraId="3B2F78CD" w14:textId="03045A01" w:rsidR="00D410BF" w:rsidRPr="00330257" w:rsidRDefault="00D410BF" w:rsidP="00CD7514">
            <w:pPr>
              <w:jc w:val="both"/>
              <w:rPr>
                <w:rFonts w:eastAsia="MS Mincho" w:cs="Arial"/>
                <w:noProof w:val="0"/>
                <w:lang w:val="de-DE" w:eastAsia="it-IT"/>
              </w:rPr>
            </w:pPr>
            <w:r w:rsidRPr="00330257">
              <w:rPr>
                <w:rFonts w:cs="Arial"/>
                <w:u w:val="single"/>
                <w:lang w:val="de-DE"/>
              </w:rPr>
              <w:t xml:space="preserve">Sollte der Techniker, der </w:t>
            </w:r>
            <w:r w:rsidR="00A360BB" w:rsidRPr="00330257">
              <w:rPr>
                <w:rFonts w:cs="Arial"/>
                <w:bCs/>
                <w:u w:val="single"/>
                <w:lang w:val="de-DE"/>
              </w:rPr>
              <w:t>ausgeschriebenen Fachleistungen (gemäß Teil I, Punkt 4.1. der Ausschreibungsbedingungen verlangt</w:t>
            </w:r>
            <w:r w:rsidR="00A360BB" w:rsidRPr="00330257">
              <w:rPr>
                <w:rFonts w:cs="Arial"/>
                <w:u w:val="single"/>
                <w:lang w:val="de-DE"/>
              </w:rPr>
              <w:t>),</w:t>
            </w:r>
            <w:r w:rsidR="00A360BB" w:rsidRPr="00330257">
              <w:rPr>
                <w:rFonts w:cs="Arial"/>
                <w:b/>
                <w:bCs/>
                <w:u w:val="single"/>
                <w:lang w:val="de-DE"/>
              </w:rPr>
              <w:t xml:space="preserve"> </w:t>
            </w:r>
            <w:r w:rsidRPr="00330257">
              <w:rPr>
                <w:rFonts w:cs="Arial"/>
                <w:u w:val="single"/>
                <w:lang w:val="de-DE"/>
              </w:rPr>
              <w:t xml:space="preserve">erbringt, die nicht an eine bestimmte Kategorie und einen bestimmten ID-Code gebunden sind, </w:t>
            </w:r>
            <w:r w:rsidRPr="00330257">
              <w:rPr>
                <w:rFonts w:cs="Arial"/>
                <w:b/>
                <w:bCs/>
                <w:u w:val="single"/>
                <w:lang w:val="de-DE"/>
              </w:rPr>
              <w:t>nicht ein Mitglied des Teilnehmers sein</w:t>
            </w:r>
            <w:r w:rsidRPr="00330257">
              <w:rPr>
                <w:rFonts w:cs="Arial"/>
                <w:lang w:val="de-DE"/>
              </w:rPr>
              <w:t xml:space="preserve"> (sprich, kein organisches und/oder Angestelltenverhältnis oder freies Mitarbeiterverhältnis auf Vertragsbasis mit dem Teilnehmer haben), </w:t>
            </w:r>
            <w:r w:rsidRPr="00330257">
              <w:rPr>
                <w:rFonts w:cs="Arial"/>
                <w:b/>
                <w:bCs/>
                <w:u w:val="single"/>
                <w:lang w:val="de-DE"/>
              </w:rPr>
              <w:t>so muss der Techniker, der die Fachleistungen erbringt, sich mit dem Teilnehmer zusammenschließen und die Anlage A1 bis ausfüllen.</w:t>
            </w:r>
            <w:r w:rsidR="00CD7514" w:rsidRPr="00330257">
              <w:rPr>
                <w:rFonts w:cs="Arial"/>
                <w:b/>
                <w:bCs/>
                <w:u w:val="single"/>
                <w:lang w:val="de-DE"/>
              </w:rPr>
              <w:t xml:space="preserve"> </w:t>
            </w:r>
            <w:r w:rsidR="00CD7514" w:rsidRPr="00330257">
              <w:rPr>
                <w:rFonts w:cs="Arial"/>
                <w:bCs/>
                <w:u w:val="single"/>
                <w:lang w:val="de-DE"/>
              </w:rPr>
              <w:t xml:space="preserve">Davon  unbeschadet bleibt die Möglichkeit, auf Unteraufträge zurückzugreifen, wenn die Dienstleistung unter die in Artikel 31 Absatz 8 des GvD Nr. 50/2016 taxativ aufgeführten Tätigkeiten fällt </w:t>
            </w:r>
            <w:r w:rsidR="00E27E03" w:rsidRPr="00330257">
              <w:rPr>
                <w:rFonts w:cs="Arial"/>
                <w:bCs/>
                <w:u w:val="single"/>
                <w:lang w:val="de-DE"/>
              </w:rPr>
              <w:t xml:space="preserve">(z.B. topografische Vermessung) </w:t>
            </w:r>
            <w:r w:rsidR="00CD7514" w:rsidRPr="00330257">
              <w:rPr>
                <w:rFonts w:cs="Arial"/>
                <w:bCs/>
                <w:u w:val="single"/>
                <w:lang w:val="de-DE"/>
              </w:rPr>
              <w:t>(siehe Absatz 8 unten).</w:t>
            </w:r>
          </w:p>
        </w:tc>
        <w:tc>
          <w:tcPr>
            <w:tcW w:w="852" w:type="dxa"/>
          </w:tcPr>
          <w:p w14:paraId="273A2478" w14:textId="77777777" w:rsidR="00D410BF" w:rsidRPr="00330257" w:rsidRDefault="00D410BF" w:rsidP="00D410BF">
            <w:pPr>
              <w:widowControl w:val="0"/>
              <w:spacing w:line="240" w:lineRule="exact"/>
              <w:ind w:right="-180"/>
              <w:jc w:val="both"/>
              <w:rPr>
                <w:rFonts w:cs="Arial"/>
                <w:lang w:val="de-DE"/>
              </w:rPr>
            </w:pPr>
          </w:p>
        </w:tc>
        <w:tc>
          <w:tcPr>
            <w:tcW w:w="4258" w:type="dxa"/>
          </w:tcPr>
          <w:p w14:paraId="25DB73FF" w14:textId="141B0F90" w:rsidR="00B24F8D" w:rsidRPr="00330257" w:rsidRDefault="00D410BF" w:rsidP="00B24F8D">
            <w:pPr>
              <w:widowControl w:val="0"/>
              <w:jc w:val="both"/>
              <w:rPr>
                <w:rFonts w:cs="Arial"/>
                <w:b/>
                <w:u w:val="single"/>
                <w:lang w:val="it-IT"/>
              </w:rPr>
            </w:pPr>
            <w:r w:rsidRPr="00330257">
              <w:rPr>
                <w:rFonts w:cs="Arial"/>
                <w:u w:val="single"/>
                <w:lang w:val="it-IT"/>
              </w:rPr>
              <w:t xml:space="preserve">Nell’ipotesi in cui il professionista esecutore di prestazioni specialistiche </w:t>
            </w:r>
            <w:r w:rsidR="00A360BB" w:rsidRPr="00330257">
              <w:rPr>
                <w:rFonts w:cs="Arial"/>
                <w:u w:val="single"/>
                <w:lang w:val="it-IT"/>
              </w:rPr>
              <w:t>oggetto di gara (richieste nel disciplinare Parte I par. 4.1.)</w:t>
            </w:r>
            <w:r w:rsidR="00A360BB" w:rsidRPr="00330257">
              <w:rPr>
                <w:rFonts w:cs="Arial"/>
                <w:b/>
                <w:bCs/>
                <w:u w:val="single"/>
                <w:lang w:val="it-IT"/>
              </w:rPr>
              <w:t xml:space="preserve"> </w:t>
            </w:r>
            <w:r w:rsidRPr="00330257">
              <w:rPr>
                <w:rFonts w:cs="Arial"/>
                <w:u w:val="single"/>
                <w:lang w:val="it-IT"/>
              </w:rPr>
              <w:t xml:space="preserve">non legate ad una specifica categoria ID </w:t>
            </w:r>
            <w:r w:rsidRPr="00330257">
              <w:rPr>
                <w:rFonts w:cs="Arial"/>
                <w:b/>
                <w:bCs/>
                <w:u w:val="single"/>
                <w:lang w:val="it-IT"/>
              </w:rPr>
              <w:t>non faccia parte del soggetto concorrente</w:t>
            </w:r>
            <w:r w:rsidRPr="00330257">
              <w:rPr>
                <w:rFonts w:cs="Arial"/>
                <w:lang w:val="it-IT"/>
              </w:rPr>
              <w:t xml:space="preserve"> (in assenza cioè di un rapporto organico e/o contrattuale di dipendenza o collaborazione professionale del predetto pofessionista con il soggetto concorrente), </w:t>
            </w:r>
            <w:r w:rsidRPr="00330257">
              <w:rPr>
                <w:rFonts w:cs="Arial"/>
                <w:b/>
                <w:bCs/>
                <w:u w:val="single"/>
                <w:lang w:val="it-IT"/>
              </w:rPr>
              <w:t>il professionista esecutore delle prestazioni specialistiche deve essere associato al concorrente e dovrà compilare l’ allegato A1 bis</w:t>
            </w:r>
            <w:r w:rsidRPr="00330257">
              <w:rPr>
                <w:rFonts w:cs="Arial"/>
                <w:lang w:val="it-IT"/>
              </w:rPr>
              <w:t>.</w:t>
            </w:r>
            <w:r w:rsidR="00C37DD5" w:rsidRPr="00330257">
              <w:rPr>
                <w:rFonts w:cs="Arial"/>
                <w:lang w:val="it-IT"/>
              </w:rPr>
              <w:t xml:space="preserve"> </w:t>
            </w:r>
            <w:r w:rsidR="00C37DD5" w:rsidRPr="00330257">
              <w:rPr>
                <w:rFonts w:cs="Arial"/>
                <w:u w:val="single"/>
                <w:lang w:val="it-IT"/>
              </w:rPr>
              <w:t xml:space="preserve">Resta salva la possibilità di ricorrere al subappalto ove la prestazione rientri tra le </w:t>
            </w:r>
            <w:r w:rsidR="00B24F8D" w:rsidRPr="00330257">
              <w:rPr>
                <w:rFonts w:cs="Arial"/>
                <w:bCs/>
                <w:u w:val="single"/>
                <w:lang w:val="it-IT"/>
              </w:rPr>
              <w:t>attività tassativamente elencate al comma 8, dell’art. 31, del D.LGS. 50/2016</w:t>
            </w:r>
            <w:r w:rsidR="00E27E03" w:rsidRPr="00330257">
              <w:rPr>
                <w:rFonts w:cs="Arial"/>
                <w:bCs/>
                <w:u w:val="single"/>
                <w:lang w:val="it-IT"/>
              </w:rPr>
              <w:t xml:space="preserve"> (es. rilievo topografico)</w:t>
            </w:r>
            <w:r w:rsidR="00B24F8D" w:rsidRPr="00330257">
              <w:rPr>
                <w:rFonts w:cs="Arial"/>
                <w:bCs/>
                <w:u w:val="single"/>
                <w:lang w:val="it-IT"/>
              </w:rPr>
              <w:t xml:space="preserve"> (vedi successivo par. 8)</w:t>
            </w:r>
            <w:r w:rsidR="00E27E03" w:rsidRPr="00330257">
              <w:rPr>
                <w:rFonts w:cs="Arial"/>
                <w:bCs/>
                <w:u w:val="single"/>
                <w:lang w:val="it-IT"/>
              </w:rPr>
              <w:t>.</w:t>
            </w:r>
          </w:p>
          <w:p w14:paraId="7C95DAD2" w14:textId="2EEFE56F" w:rsidR="00D410BF" w:rsidRPr="00420B13" w:rsidRDefault="00D410BF" w:rsidP="00D410BF">
            <w:pPr>
              <w:widowControl w:val="0"/>
              <w:jc w:val="both"/>
              <w:rPr>
                <w:rFonts w:cs="Arial"/>
                <w:lang w:val="it-IT"/>
              </w:rPr>
            </w:pPr>
          </w:p>
        </w:tc>
      </w:tr>
      <w:tr w:rsidR="00D410BF" w:rsidRPr="00330257" w14:paraId="016BEE4B" w14:textId="77777777" w:rsidTr="00CA52FE">
        <w:tc>
          <w:tcPr>
            <w:tcW w:w="4403" w:type="dxa"/>
            <w:gridSpan w:val="2"/>
          </w:tcPr>
          <w:p w14:paraId="2A0E1F6C" w14:textId="77777777" w:rsidR="00D410BF" w:rsidRPr="00467D96" w:rsidRDefault="00D410BF" w:rsidP="00D410BF">
            <w:pPr>
              <w:jc w:val="both"/>
              <w:rPr>
                <w:rFonts w:cs="Arial"/>
                <w:b/>
                <w:bCs/>
                <w:u w:val="single"/>
                <w:lang w:val="it-IT"/>
              </w:rPr>
            </w:pPr>
          </w:p>
        </w:tc>
        <w:tc>
          <w:tcPr>
            <w:tcW w:w="852" w:type="dxa"/>
          </w:tcPr>
          <w:p w14:paraId="7AD84B19" w14:textId="77777777" w:rsidR="00D410BF" w:rsidRPr="00467D96" w:rsidRDefault="00D410BF" w:rsidP="00D410BF">
            <w:pPr>
              <w:widowControl w:val="0"/>
              <w:spacing w:line="240" w:lineRule="exact"/>
              <w:ind w:right="-180"/>
              <w:jc w:val="both"/>
              <w:rPr>
                <w:rFonts w:cs="Arial"/>
                <w:lang w:val="it-IT"/>
              </w:rPr>
            </w:pPr>
          </w:p>
        </w:tc>
        <w:tc>
          <w:tcPr>
            <w:tcW w:w="4258" w:type="dxa"/>
          </w:tcPr>
          <w:p w14:paraId="56C5E841" w14:textId="77777777" w:rsidR="00D410BF" w:rsidRPr="008752CA" w:rsidRDefault="00D410BF" w:rsidP="00D410BF">
            <w:pPr>
              <w:widowControl w:val="0"/>
              <w:jc w:val="both"/>
              <w:rPr>
                <w:rFonts w:cs="Arial"/>
                <w:b/>
                <w:bCs/>
                <w:u w:val="single"/>
                <w:lang w:val="it-IT"/>
              </w:rPr>
            </w:pPr>
          </w:p>
        </w:tc>
      </w:tr>
      <w:tr w:rsidR="00D410BF" w:rsidRPr="00330257" w14:paraId="5AED3792" w14:textId="77777777" w:rsidTr="00CA52FE">
        <w:tc>
          <w:tcPr>
            <w:tcW w:w="4403" w:type="dxa"/>
            <w:gridSpan w:val="2"/>
          </w:tcPr>
          <w:p w14:paraId="24A15D35" w14:textId="2407FF97" w:rsidR="00D410BF" w:rsidRPr="00ED730C" w:rsidRDefault="00D410BF" w:rsidP="00D410BF">
            <w:pPr>
              <w:pStyle w:val="Nessunaspaziatura"/>
              <w:rPr>
                <w:rFonts w:ascii="Arial" w:hAnsi="Arial" w:cs="Arial"/>
                <w:bCs/>
                <w:sz w:val="20"/>
                <w:szCs w:val="20"/>
                <w:lang w:val="de-DE"/>
              </w:rPr>
            </w:pPr>
            <w:r w:rsidRPr="00ED730C">
              <w:rPr>
                <w:rFonts w:ascii="Arial" w:hAnsi="Arial" w:cs="Arial"/>
                <w:bCs/>
                <w:sz w:val="20"/>
                <w:szCs w:val="20"/>
                <w:lang w:val="de-DE"/>
              </w:rPr>
              <w:t xml:space="preserve">In diesem Fall (Techniker, der eine </w:t>
            </w:r>
            <w:r w:rsidR="00A360BB" w:rsidRPr="00ED730C">
              <w:rPr>
                <w:rFonts w:ascii="Arial" w:hAnsi="Arial" w:cs="Arial"/>
                <w:bCs/>
                <w:sz w:val="20"/>
                <w:szCs w:val="20"/>
                <w:u w:val="single"/>
                <w:lang w:val="de-DE"/>
              </w:rPr>
              <w:t xml:space="preserve">ausgeschriebene </w:t>
            </w:r>
            <w:r w:rsidRPr="00ED730C">
              <w:rPr>
                <w:rFonts w:ascii="Arial" w:hAnsi="Arial" w:cs="Arial"/>
                <w:bCs/>
                <w:sz w:val="20"/>
                <w:szCs w:val="20"/>
                <w:lang w:val="de-DE"/>
              </w:rPr>
              <w:t xml:space="preserve">Fachleistungen erbringt, die nicht an eine bestimmte Kategorie und einen bestimmten ID-Code gebunden sind) muss der Techniker die Teilnahmeanforderungen gemäß Art. 80 des </w:t>
            </w:r>
            <w:proofErr w:type="spellStart"/>
            <w:r w:rsidRPr="00ED730C">
              <w:rPr>
                <w:rFonts w:ascii="Arial" w:hAnsi="Arial" w:cs="Arial"/>
                <w:bCs/>
                <w:sz w:val="20"/>
                <w:szCs w:val="20"/>
                <w:lang w:val="de-DE"/>
              </w:rPr>
              <w:t>GvD</w:t>
            </w:r>
            <w:proofErr w:type="spellEnd"/>
            <w:r w:rsidRPr="00ED730C">
              <w:rPr>
                <w:rFonts w:ascii="Arial" w:hAnsi="Arial" w:cs="Arial"/>
                <w:bCs/>
                <w:sz w:val="20"/>
                <w:szCs w:val="20"/>
                <w:lang w:val="de-DE"/>
              </w:rPr>
              <w:t xml:space="preserve"> Nr. 50/2016 und die in den </w:t>
            </w:r>
            <w:proofErr w:type="spellStart"/>
            <w:r w:rsidRPr="00ED730C">
              <w:rPr>
                <w:rFonts w:ascii="Arial" w:hAnsi="Arial" w:cs="Arial"/>
                <w:bCs/>
                <w:sz w:val="20"/>
                <w:szCs w:val="20"/>
                <w:lang w:val="de-DE"/>
              </w:rPr>
              <w:t>Ausschreibungsbesdingungen</w:t>
            </w:r>
            <w:proofErr w:type="spellEnd"/>
            <w:r w:rsidRPr="00ED730C">
              <w:rPr>
                <w:rFonts w:ascii="Arial" w:hAnsi="Arial" w:cs="Arial"/>
                <w:bCs/>
                <w:sz w:val="20"/>
                <w:szCs w:val="20"/>
                <w:lang w:val="de-DE"/>
              </w:rPr>
              <w:t xml:space="preserve"> im Teil II, Punkt 3 geforderte berufliche Eignung und/oder Qualifikation erfüllen. Er muss aber nicht die besonderen Teilnahmeanforderungen gemäß . Art. 83, Absatz 1, Buchstabe b) und/oder c) </w:t>
            </w:r>
            <w:proofErr w:type="spellStart"/>
            <w:r w:rsidRPr="00ED730C">
              <w:rPr>
                <w:rFonts w:ascii="Arial" w:hAnsi="Arial" w:cs="Arial"/>
                <w:bCs/>
                <w:sz w:val="20"/>
                <w:szCs w:val="20"/>
                <w:lang w:val="de-DE"/>
              </w:rPr>
              <w:t>GvD</w:t>
            </w:r>
            <w:proofErr w:type="spellEnd"/>
            <w:r w:rsidRPr="00ED730C">
              <w:rPr>
                <w:rFonts w:ascii="Arial" w:hAnsi="Arial" w:cs="Arial"/>
                <w:bCs/>
                <w:sz w:val="20"/>
                <w:szCs w:val="20"/>
                <w:lang w:val="de-DE"/>
              </w:rPr>
              <w:t xml:space="preserve"> Nr. 16/2015 (</w:t>
            </w:r>
            <w:proofErr w:type="spellStart"/>
            <w:r w:rsidRPr="00ED730C">
              <w:rPr>
                <w:rFonts w:ascii="Arial" w:hAnsi="Arial" w:cs="Arial"/>
                <w:bCs/>
                <w:sz w:val="20"/>
                <w:szCs w:val="20"/>
                <w:lang w:val="de-DE"/>
              </w:rPr>
              <w:t>z.B</w:t>
            </w:r>
            <w:proofErr w:type="spellEnd"/>
            <w:r w:rsidRPr="00ED730C">
              <w:rPr>
                <w:rFonts w:ascii="Arial" w:hAnsi="Arial" w:cs="Arial"/>
                <w:bCs/>
                <w:sz w:val="20"/>
                <w:szCs w:val="20"/>
                <w:lang w:val="de-DE"/>
              </w:rPr>
              <w:t xml:space="preserve"> </w:t>
            </w:r>
            <w:proofErr w:type="spellStart"/>
            <w:r w:rsidRPr="00ED730C">
              <w:rPr>
                <w:rFonts w:ascii="Arial" w:hAnsi="Arial" w:cs="Arial"/>
                <w:bCs/>
                <w:sz w:val="20"/>
                <w:szCs w:val="20"/>
                <w:lang w:val="de-DE"/>
              </w:rPr>
              <w:t>Durchführungvon</w:t>
            </w:r>
            <w:proofErr w:type="spellEnd"/>
            <w:r w:rsidRPr="00ED730C">
              <w:rPr>
                <w:rFonts w:ascii="Arial" w:hAnsi="Arial" w:cs="Arial"/>
                <w:bCs/>
                <w:sz w:val="20"/>
                <w:szCs w:val="20"/>
                <w:lang w:val="de-DE"/>
              </w:rPr>
              <w:t xml:space="preserve"> gleichwertigen technischen Dienstleistungen) </w:t>
            </w:r>
            <w:r w:rsidRPr="00ED730C">
              <w:rPr>
                <w:rFonts w:ascii="Arial" w:hAnsi="Arial" w:cs="Arial"/>
                <w:bCs/>
                <w:sz w:val="20"/>
                <w:szCs w:val="20"/>
                <w:lang w:val="de-DE"/>
              </w:rPr>
              <w:lastRenderedPageBreak/>
              <w:t>erfüllen, wenn diese für die entsprechende Leistung nicht erforderlich sind.</w:t>
            </w:r>
          </w:p>
        </w:tc>
        <w:tc>
          <w:tcPr>
            <w:tcW w:w="852" w:type="dxa"/>
          </w:tcPr>
          <w:p w14:paraId="5D81894E" w14:textId="77777777" w:rsidR="00D410BF" w:rsidRPr="00ED730C" w:rsidRDefault="00D410BF" w:rsidP="00D410BF">
            <w:pPr>
              <w:widowControl w:val="0"/>
              <w:spacing w:line="240" w:lineRule="exact"/>
              <w:ind w:right="-180"/>
              <w:jc w:val="both"/>
              <w:rPr>
                <w:rFonts w:cs="Arial"/>
                <w:lang w:val="de-DE"/>
              </w:rPr>
            </w:pPr>
          </w:p>
        </w:tc>
        <w:tc>
          <w:tcPr>
            <w:tcW w:w="4258" w:type="dxa"/>
          </w:tcPr>
          <w:p w14:paraId="4D7D4C84" w14:textId="75C0442D" w:rsidR="00D410BF" w:rsidRPr="00603EA1" w:rsidRDefault="00D410BF" w:rsidP="00D410BF">
            <w:pPr>
              <w:widowControl w:val="0"/>
              <w:jc w:val="both"/>
              <w:rPr>
                <w:rFonts w:cs="Arial"/>
                <w:lang w:val="it-IT"/>
              </w:rPr>
            </w:pPr>
            <w:r w:rsidRPr="00ED730C">
              <w:rPr>
                <w:rFonts w:cs="Arial"/>
                <w:lang w:val="it-IT"/>
              </w:rPr>
              <w:t>In tal caso (professionista esecutore di prestazioni specialistiche</w:t>
            </w:r>
            <w:r w:rsidR="00A360BB" w:rsidRPr="00ED730C">
              <w:rPr>
                <w:rFonts w:cs="Arial"/>
                <w:u w:val="single"/>
                <w:lang w:val="it-IT"/>
              </w:rPr>
              <w:t xml:space="preserve"> oggetto di gara</w:t>
            </w:r>
            <w:r w:rsidRPr="00ED730C">
              <w:rPr>
                <w:rFonts w:cs="Arial"/>
                <w:lang w:val="it-IT"/>
              </w:rPr>
              <w:t xml:space="preserve"> non legate ad una specifica categoria ID che non faccia parte del soggetto concorrente), dovrà possedere i requisiti di partecipazione di cui all´art. 80 D.lgs. 50/2016 e di idoneità professionale e / o di abilitazione richiesti nel disciplinare sub Parte II par. 3, ma non è tenuto a possedere i requisiti speciali di partecipazione ex art. 83, comma 1 lett b) e/o c) (ad es: espletamento analoghi servizi tecnici) ove non richiesti per la relativa prestazione.</w:t>
            </w:r>
          </w:p>
        </w:tc>
      </w:tr>
      <w:tr w:rsidR="00D410BF" w:rsidRPr="00330257" w14:paraId="509A9ACD" w14:textId="77777777" w:rsidTr="00CA52FE">
        <w:tc>
          <w:tcPr>
            <w:tcW w:w="4403" w:type="dxa"/>
            <w:gridSpan w:val="2"/>
          </w:tcPr>
          <w:p w14:paraId="5979D127" w14:textId="77777777" w:rsidR="00D410BF" w:rsidRPr="00FA15A2" w:rsidRDefault="00D410BF" w:rsidP="00D410BF">
            <w:pPr>
              <w:pStyle w:val="Default"/>
              <w:widowControl w:val="0"/>
              <w:spacing w:line="240" w:lineRule="exact"/>
              <w:jc w:val="both"/>
              <w:rPr>
                <w:rFonts w:cs="Arial"/>
                <w:sz w:val="20"/>
              </w:rPr>
            </w:pPr>
          </w:p>
        </w:tc>
        <w:tc>
          <w:tcPr>
            <w:tcW w:w="852" w:type="dxa"/>
          </w:tcPr>
          <w:p w14:paraId="31599B56" w14:textId="77777777" w:rsidR="00D410BF" w:rsidRPr="00FA15A2" w:rsidRDefault="00D410BF" w:rsidP="00D410BF">
            <w:pPr>
              <w:widowControl w:val="0"/>
              <w:spacing w:line="240" w:lineRule="exact"/>
              <w:ind w:right="-180"/>
              <w:jc w:val="both"/>
              <w:rPr>
                <w:rFonts w:cs="Arial"/>
                <w:lang w:val="it-IT"/>
              </w:rPr>
            </w:pPr>
          </w:p>
        </w:tc>
        <w:tc>
          <w:tcPr>
            <w:tcW w:w="4258" w:type="dxa"/>
          </w:tcPr>
          <w:p w14:paraId="55A907BC" w14:textId="77777777" w:rsidR="00D410BF" w:rsidRPr="00FA15A2" w:rsidRDefault="00D410BF" w:rsidP="00D410BF">
            <w:pPr>
              <w:pStyle w:val="Default"/>
              <w:widowControl w:val="0"/>
              <w:spacing w:line="240" w:lineRule="exact"/>
              <w:ind w:right="6"/>
              <w:jc w:val="both"/>
              <w:rPr>
                <w:rFonts w:eastAsia="Andale Sans UI"/>
                <w:sz w:val="20"/>
              </w:rPr>
            </w:pPr>
          </w:p>
        </w:tc>
      </w:tr>
      <w:tr w:rsidR="00D410BF" w:rsidRPr="00330257" w14:paraId="73D667DF" w14:textId="77777777" w:rsidTr="00CA52FE">
        <w:tc>
          <w:tcPr>
            <w:tcW w:w="4403" w:type="dxa"/>
            <w:gridSpan w:val="2"/>
          </w:tcPr>
          <w:p w14:paraId="0009CD20" w14:textId="77777777" w:rsidR="00D410BF" w:rsidRPr="00423139" w:rsidRDefault="00D410BF" w:rsidP="00D410BF">
            <w:pPr>
              <w:widowControl w:val="0"/>
              <w:jc w:val="both"/>
              <w:rPr>
                <w:rFonts w:cs="Arial"/>
                <w:bCs/>
                <w:u w:val="single"/>
                <w:lang w:val="de-DE"/>
              </w:rPr>
            </w:pPr>
            <w:r w:rsidRPr="00423139">
              <w:rPr>
                <w:rFonts w:cs="Arial"/>
                <w:bCs/>
                <w:u w:val="single"/>
                <w:lang w:val="de-DE"/>
              </w:rPr>
              <w:t xml:space="preserve">Anlässlich der Angebotsabgabe muss in der Anlage A2 (Zusammensetzung der Arbeitsgruppe) </w:t>
            </w:r>
            <w:r w:rsidRPr="00423139">
              <w:rPr>
                <w:rFonts w:cs="Arial"/>
                <w:b/>
                <w:u w:val="single"/>
                <w:lang w:val="de-DE"/>
              </w:rPr>
              <w:t>die mit der Koordinierung zwischen den verschiedenen Fachleistungen beauftragte Person</w:t>
            </w:r>
            <w:r w:rsidRPr="00423139">
              <w:rPr>
                <w:rFonts w:cs="Arial"/>
                <w:bCs/>
                <w:u w:val="single"/>
                <w:lang w:val="de-DE"/>
              </w:rPr>
              <w:t xml:space="preserve"> angegeben werden. </w:t>
            </w:r>
          </w:p>
          <w:p w14:paraId="56318CB4" w14:textId="2292ACBE" w:rsidR="00D410BF" w:rsidRPr="00423139" w:rsidRDefault="00D410BF" w:rsidP="00D410BF">
            <w:pPr>
              <w:widowControl w:val="0"/>
              <w:jc w:val="both"/>
              <w:rPr>
                <w:rFonts w:cs="Arial"/>
                <w:bCs/>
                <w:u w:val="single"/>
                <w:lang w:val="de-DE"/>
              </w:rPr>
            </w:pPr>
            <w:r w:rsidRPr="00423139">
              <w:rPr>
                <w:rFonts w:cs="Arial"/>
                <w:bCs/>
                <w:lang w:val="de-DE"/>
              </w:rPr>
              <w:t>Diese Funktion ist von jenem Techniker (natürliche Person), der die Hauptleistung erbringt, oder einem jener Techniker, die die Hauptleistung erbringen, zu übernehmen (Art. 6 BLR Nr.1308/2014).</w:t>
            </w:r>
          </w:p>
        </w:tc>
        <w:tc>
          <w:tcPr>
            <w:tcW w:w="852" w:type="dxa"/>
          </w:tcPr>
          <w:p w14:paraId="45EFB440" w14:textId="77777777" w:rsidR="00D410BF" w:rsidRPr="00423139" w:rsidRDefault="00D410BF" w:rsidP="00D410BF">
            <w:pPr>
              <w:widowControl w:val="0"/>
              <w:spacing w:line="240" w:lineRule="exact"/>
              <w:ind w:right="-180"/>
              <w:jc w:val="both"/>
              <w:rPr>
                <w:rFonts w:cs="Arial"/>
                <w:lang w:val="de-DE"/>
              </w:rPr>
            </w:pPr>
          </w:p>
        </w:tc>
        <w:tc>
          <w:tcPr>
            <w:tcW w:w="4258" w:type="dxa"/>
          </w:tcPr>
          <w:p w14:paraId="3851B51E" w14:textId="26797E68" w:rsidR="00D410BF" w:rsidRPr="00423139" w:rsidRDefault="00D410BF" w:rsidP="00D410BF">
            <w:pPr>
              <w:widowControl w:val="0"/>
              <w:jc w:val="both"/>
              <w:rPr>
                <w:rFonts w:cs="Arial"/>
                <w:b/>
                <w:u w:val="single"/>
                <w:lang w:val="it-IT"/>
              </w:rPr>
            </w:pPr>
            <w:r w:rsidRPr="00423139">
              <w:rPr>
                <w:rFonts w:cs="Arial"/>
                <w:bCs/>
                <w:u w:val="single"/>
                <w:lang w:val="it-IT"/>
              </w:rPr>
              <w:t xml:space="preserve">In sede di presentazione dell’offerta, nell’allegato A2 - Composizione del Gruppo di Lavoro dovrà inoltre essere indicato il </w:t>
            </w:r>
            <w:r w:rsidRPr="00423139">
              <w:rPr>
                <w:rFonts w:cs="Arial"/>
                <w:b/>
                <w:u w:val="single"/>
                <w:lang w:val="it-IT"/>
              </w:rPr>
              <w:t xml:space="preserve">soggetto incaricato dell’integrazione fra le varie prestazioni specialistiche. </w:t>
            </w:r>
          </w:p>
          <w:p w14:paraId="17E2D372" w14:textId="2DF9BFA5" w:rsidR="00D410BF" w:rsidRPr="00467D96" w:rsidRDefault="00D410BF" w:rsidP="00D410BF">
            <w:pPr>
              <w:widowControl w:val="0"/>
              <w:jc w:val="both"/>
              <w:rPr>
                <w:rFonts w:cs="Arial"/>
                <w:b/>
                <w:u w:val="single"/>
                <w:lang w:val="it-IT"/>
              </w:rPr>
            </w:pPr>
            <w:r w:rsidRPr="00423139">
              <w:rPr>
                <w:rFonts w:cs="Arial"/>
                <w:bCs/>
                <w:lang w:val="it-IT"/>
              </w:rPr>
              <w:t>Detta funzione va assunta dal professionista (persona fisica) che esegue la prestazione principale ovvero uno dei professionisti esecutori della prestazione principale (art. 6 DPG n. 1308/2014).</w:t>
            </w:r>
          </w:p>
        </w:tc>
      </w:tr>
      <w:tr w:rsidR="00D410BF" w:rsidRPr="00330257" w14:paraId="70F6C965" w14:textId="77777777" w:rsidTr="00CA52FE">
        <w:tc>
          <w:tcPr>
            <w:tcW w:w="4403" w:type="dxa"/>
            <w:gridSpan w:val="2"/>
          </w:tcPr>
          <w:p w14:paraId="035BBD58" w14:textId="77777777" w:rsidR="00D410BF" w:rsidRPr="00467D96" w:rsidRDefault="00D410BF" w:rsidP="00D410BF">
            <w:pPr>
              <w:widowControl w:val="0"/>
              <w:jc w:val="both"/>
              <w:rPr>
                <w:rFonts w:cs="Arial"/>
                <w:bCs/>
                <w:u w:val="single"/>
                <w:lang w:val="it-IT"/>
              </w:rPr>
            </w:pPr>
          </w:p>
        </w:tc>
        <w:tc>
          <w:tcPr>
            <w:tcW w:w="852" w:type="dxa"/>
          </w:tcPr>
          <w:p w14:paraId="717B78A9" w14:textId="77777777" w:rsidR="00D410BF" w:rsidRPr="00467D96" w:rsidRDefault="00D410BF" w:rsidP="00D410BF">
            <w:pPr>
              <w:widowControl w:val="0"/>
              <w:spacing w:line="240" w:lineRule="exact"/>
              <w:ind w:right="-180"/>
              <w:jc w:val="both"/>
              <w:rPr>
                <w:rFonts w:cs="Arial"/>
                <w:lang w:val="it-IT"/>
              </w:rPr>
            </w:pPr>
          </w:p>
        </w:tc>
        <w:tc>
          <w:tcPr>
            <w:tcW w:w="4258" w:type="dxa"/>
          </w:tcPr>
          <w:p w14:paraId="28D0E53B" w14:textId="77777777" w:rsidR="00D410BF" w:rsidRPr="008752CA" w:rsidRDefault="00D410BF" w:rsidP="00D410BF">
            <w:pPr>
              <w:widowControl w:val="0"/>
              <w:jc w:val="both"/>
              <w:rPr>
                <w:rFonts w:cs="Arial"/>
                <w:bCs/>
                <w:u w:val="single"/>
                <w:lang w:val="it-IT"/>
              </w:rPr>
            </w:pPr>
          </w:p>
        </w:tc>
      </w:tr>
      <w:tr w:rsidR="00D410BF" w:rsidRPr="00330257" w14:paraId="0E9B8404" w14:textId="77777777" w:rsidTr="00CA52FE">
        <w:tc>
          <w:tcPr>
            <w:tcW w:w="4403" w:type="dxa"/>
            <w:gridSpan w:val="2"/>
          </w:tcPr>
          <w:p w14:paraId="4699140A" w14:textId="77777777" w:rsidR="00D410BF" w:rsidRPr="008752CA" w:rsidRDefault="00D410BF" w:rsidP="00D410BF">
            <w:pPr>
              <w:pStyle w:val="Default"/>
              <w:widowControl w:val="0"/>
              <w:contextualSpacing/>
              <w:jc w:val="both"/>
              <w:rPr>
                <w:rFonts w:eastAsia="Andale Sans UI" w:cs="Arial"/>
                <w:noProof w:val="0"/>
                <w:color w:val="auto"/>
                <w:sz w:val="20"/>
                <w:szCs w:val="20"/>
                <w:lang w:val="de-DE" w:eastAsia="de-DE"/>
              </w:rPr>
            </w:pPr>
            <w:r w:rsidRPr="008752CA">
              <w:rPr>
                <w:rFonts w:cs="Arial"/>
                <w:bCs/>
                <w:color w:val="auto"/>
                <w:sz w:val="20"/>
                <w:lang w:val="de-DE"/>
              </w:rPr>
              <w:t>Unbeschadet der Mindestanzahl der obigen</w:t>
            </w:r>
            <w:r w:rsidRPr="008752CA">
              <w:rPr>
                <w:rFonts w:cs="Arial"/>
                <w:noProof w:val="0"/>
                <w:color w:val="auto"/>
                <w:sz w:val="20"/>
                <w:szCs w:val="20"/>
                <w:lang w:val="de-DE"/>
              </w:rPr>
              <w:t xml:space="preserve"> Personaleinheiten ist für die Ausführung der technischen Dienste </w:t>
            </w:r>
            <w:r w:rsidRPr="008752CA">
              <w:rPr>
                <w:rFonts w:eastAsia="Andale Sans UI" w:cs="Arial"/>
                <w:noProof w:val="0"/>
                <w:color w:val="auto"/>
                <w:sz w:val="20"/>
                <w:szCs w:val="20"/>
                <w:lang w:val="de-DE" w:eastAsia="de-DE"/>
              </w:rPr>
              <w:t>kann ein Subjekt für obige Berufsbilder mehrere Berufsbilder und/oder Fachbereiche einnehmen, sofern er die Anforderungen dafür erfüllt.</w:t>
            </w:r>
          </w:p>
          <w:p w14:paraId="79A29048" w14:textId="77777777" w:rsidR="00D410BF" w:rsidRDefault="00D410BF" w:rsidP="00D410BF">
            <w:pPr>
              <w:pStyle w:val="Default"/>
              <w:widowControl w:val="0"/>
              <w:contextualSpacing/>
              <w:jc w:val="both"/>
              <w:rPr>
                <w:rFonts w:eastAsia="Andale Sans UI" w:cs="Arial"/>
                <w:noProof w:val="0"/>
                <w:color w:val="auto"/>
                <w:sz w:val="20"/>
                <w:szCs w:val="20"/>
                <w:lang w:val="de-DE" w:eastAsia="de-DE"/>
              </w:rPr>
            </w:pPr>
          </w:p>
          <w:p w14:paraId="6C861363" w14:textId="77777777" w:rsidR="00D410BF" w:rsidRPr="008752CA" w:rsidRDefault="00D410BF" w:rsidP="00D410BF">
            <w:pPr>
              <w:pStyle w:val="Default"/>
              <w:widowControl w:val="0"/>
              <w:contextualSpacing/>
              <w:jc w:val="both"/>
              <w:rPr>
                <w:rFonts w:eastAsia="Andale Sans UI" w:cs="Arial"/>
                <w:noProof w:val="0"/>
                <w:color w:val="auto"/>
                <w:sz w:val="20"/>
                <w:szCs w:val="20"/>
                <w:lang w:val="de-DE" w:eastAsia="de-DE"/>
              </w:rPr>
            </w:pPr>
          </w:p>
          <w:p w14:paraId="6EA2B945" w14:textId="77777777" w:rsidR="00D410BF" w:rsidRPr="00467D96" w:rsidRDefault="00D410BF" w:rsidP="00D410BF">
            <w:pPr>
              <w:pStyle w:val="Default"/>
              <w:widowControl w:val="0"/>
              <w:jc w:val="both"/>
              <w:rPr>
                <w:rFonts w:cs="Arial"/>
                <w:b/>
                <w:bCs/>
                <w:sz w:val="20"/>
                <w:lang w:val="de-DE"/>
              </w:rPr>
            </w:pPr>
            <w:r w:rsidRPr="008752CA">
              <w:rPr>
                <w:rFonts w:cs="Arial"/>
                <w:b/>
                <w:bCs/>
                <w:sz w:val="20"/>
                <w:lang w:val="de-DE"/>
              </w:rPr>
              <w:t>Die angegebene Zusammensetzung der Arbeitsgruppe ist bindend.</w:t>
            </w:r>
          </w:p>
        </w:tc>
        <w:tc>
          <w:tcPr>
            <w:tcW w:w="852" w:type="dxa"/>
          </w:tcPr>
          <w:p w14:paraId="73AA7317" w14:textId="77777777" w:rsidR="00D410BF" w:rsidRPr="008752CA" w:rsidRDefault="00D410BF" w:rsidP="00D410BF">
            <w:pPr>
              <w:widowControl w:val="0"/>
              <w:spacing w:line="240" w:lineRule="exact"/>
              <w:ind w:right="-180"/>
              <w:jc w:val="both"/>
              <w:rPr>
                <w:rFonts w:cs="Arial"/>
                <w:lang w:val="de-DE"/>
              </w:rPr>
            </w:pPr>
          </w:p>
        </w:tc>
        <w:tc>
          <w:tcPr>
            <w:tcW w:w="4258" w:type="dxa"/>
          </w:tcPr>
          <w:p w14:paraId="6D0E3044" w14:textId="77777777" w:rsidR="00D410BF" w:rsidRPr="008752CA" w:rsidRDefault="00D410BF" w:rsidP="00D410BF">
            <w:pPr>
              <w:widowControl w:val="0"/>
              <w:jc w:val="both"/>
              <w:rPr>
                <w:rFonts w:cs="Arial"/>
                <w:bCs/>
                <w:lang w:val="it-IT"/>
              </w:rPr>
            </w:pPr>
            <w:r w:rsidRPr="008752CA">
              <w:rPr>
                <w:rFonts w:cs="Arial"/>
                <w:bCs/>
                <w:lang w:val="it-IT"/>
              </w:rPr>
              <w:t>Fermo restando la presenza del numero minimo di unità di personale sopra indicato per lo svolgimento dei servizi tecnici in questione, si specifica che, rispetto alle figure professionali sopra indicate, un soggetto può ricoprire più figure e/o  professionalità qualora ne abbia i requisiti.</w:t>
            </w:r>
          </w:p>
          <w:p w14:paraId="545E84BB" w14:textId="77777777" w:rsidR="00D410BF" w:rsidRPr="008752CA" w:rsidRDefault="00D410BF" w:rsidP="00D410BF">
            <w:pPr>
              <w:widowControl w:val="0"/>
              <w:jc w:val="both"/>
              <w:rPr>
                <w:rFonts w:cs="Arial"/>
                <w:bCs/>
                <w:lang w:val="it-IT"/>
              </w:rPr>
            </w:pPr>
          </w:p>
          <w:p w14:paraId="4916E6A8" w14:textId="77777777" w:rsidR="00D410BF" w:rsidRPr="00467D96" w:rsidRDefault="00D410BF" w:rsidP="00D410BF">
            <w:pPr>
              <w:widowControl w:val="0"/>
              <w:jc w:val="both"/>
              <w:rPr>
                <w:rFonts w:cs="Arial"/>
                <w:b/>
                <w:lang w:val="it-IT"/>
              </w:rPr>
            </w:pPr>
            <w:r w:rsidRPr="008752CA">
              <w:rPr>
                <w:rFonts w:cs="Arial"/>
                <w:b/>
                <w:lang w:val="it-IT"/>
              </w:rPr>
              <w:t>L’indicazione della composizione del gruppo di lavoro è vincolante.</w:t>
            </w:r>
          </w:p>
        </w:tc>
      </w:tr>
      <w:tr w:rsidR="00D410BF" w:rsidRPr="00330257" w14:paraId="464147BB" w14:textId="77777777" w:rsidTr="00CA52FE">
        <w:tc>
          <w:tcPr>
            <w:tcW w:w="4403" w:type="dxa"/>
            <w:gridSpan w:val="2"/>
          </w:tcPr>
          <w:p w14:paraId="7F243DC7" w14:textId="77777777" w:rsidR="00D410BF" w:rsidRPr="00D07B6A" w:rsidRDefault="00D410BF" w:rsidP="00D410BF">
            <w:pPr>
              <w:pStyle w:val="Default"/>
              <w:widowControl w:val="0"/>
              <w:spacing w:line="240" w:lineRule="exact"/>
              <w:jc w:val="both"/>
              <w:rPr>
                <w:rFonts w:cs="Arial"/>
                <w:sz w:val="20"/>
              </w:rPr>
            </w:pPr>
          </w:p>
        </w:tc>
        <w:tc>
          <w:tcPr>
            <w:tcW w:w="852" w:type="dxa"/>
          </w:tcPr>
          <w:p w14:paraId="2C630191" w14:textId="77777777" w:rsidR="00D410BF" w:rsidRPr="008129F5" w:rsidRDefault="00D410BF" w:rsidP="00D410BF">
            <w:pPr>
              <w:widowControl w:val="0"/>
              <w:spacing w:line="240" w:lineRule="exact"/>
              <w:ind w:right="-180"/>
              <w:jc w:val="both"/>
              <w:rPr>
                <w:rFonts w:cs="Arial"/>
                <w:lang w:val="it-IT"/>
              </w:rPr>
            </w:pPr>
          </w:p>
        </w:tc>
        <w:tc>
          <w:tcPr>
            <w:tcW w:w="4258" w:type="dxa"/>
          </w:tcPr>
          <w:p w14:paraId="6D3FDE55" w14:textId="77777777" w:rsidR="00D410BF" w:rsidRPr="00D07B6A" w:rsidRDefault="00D410BF" w:rsidP="00D410BF">
            <w:pPr>
              <w:pStyle w:val="Default"/>
              <w:widowControl w:val="0"/>
              <w:spacing w:line="240" w:lineRule="exact"/>
              <w:ind w:right="6"/>
              <w:jc w:val="both"/>
              <w:rPr>
                <w:rFonts w:eastAsia="Andale Sans UI"/>
                <w:sz w:val="20"/>
              </w:rPr>
            </w:pPr>
          </w:p>
        </w:tc>
      </w:tr>
      <w:tr w:rsidR="00D410BF" w:rsidRPr="00330257" w14:paraId="42F93491" w14:textId="77777777" w:rsidTr="00CA52FE">
        <w:tc>
          <w:tcPr>
            <w:tcW w:w="4403" w:type="dxa"/>
            <w:gridSpan w:val="2"/>
            <w:shd w:val="clear" w:color="auto" w:fill="EDEDED" w:themeFill="accent3" w:themeFillTint="33"/>
          </w:tcPr>
          <w:p w14:paraId="5169BDA7" w14:textId="77777777" w:rsidR="00D410BF" w:rsidRPr="00B61650" w:rsidRDefault="00D410BF" w:rsidP="005D66AF">
            <w:pPr>
              <w:pStyle w:val="Default"/>
              <w:widowControl w:val="0"/>
              <w:numPr>
                <w:ilvl w:val="0"/>
                <w:numId w:val="17"/>
              </w:numPr>
              <w:spacing w:line="240" w:lineRule="exact"/>
              <w:ind w:left="439" w:hanging="426"/>
              <w:jc w:val="both"/>
              <w:rPr>
                <w:rFonts w:cs="Arial"/>
                <w:b/>
                <w:bCs/>
                <w:caps/>
                <w:sz w:val="20"/>
                <w:lang w:val="de-DE" w:eastAsia="en-US"/>
              </w:rPr>
            </w:pPr>
            <w:r w:rsidRPr="00D73ABC">
              <w:rPr>
                <w:rFonts w:cs="Arial"/>
                <w:b/>
                <w:sz w:val="20"/>
                <w:lang w:val="de-DE"/>
              </w:rPr>
              <w:t>ZUSCHLAGSKRITERIUM</w:t>
            </w:r>
            <w:r w:rsidRPr="00A703A9">
              <w:rPr>
                <w:rFonts w:cs="Arial"/>
                <w:b/>
                <w:bCs/>
                <w:sz w:val="20"/>
                <w:lang w:val="de-DE" w:eastAsia="en-US"/>
              </w:rPr>
              <w:t xml:space="preserve"> DER VERGABE</w:t>
            </w:r>
          </w:p>
        </w:tc>
        <w:tc>
          <w:tcPr>
            <w:tcW w:w="852" w:type="dxa"/>
            <w:shd w:val="clear" w:color="auto" w:fill="FFFFFF" w:themeFill="background1"/>
          </w:tcPr>
          <w:p w14:paraId="609D9F02" w14:textId="77777777" w:rsidR="00D410BF" w:rsidRPr="00F21EC1" w:rsidRDefault="00D410BF" w:rsidP="00D410BF">
            <w:pPr>
              <w:widowControl w:val="0"/>
              <w:spacing w:line="240" w:lineRule="exact"/>
              <w:ind w:right="-180"/>
              <w:jc w:val="both"/>
              <w:rPr>
                <w:rFonts w:cs="Arial"/>
              </w:rPr>
            </w:pPr>
          </w:p>
        </w:tc>
        <w:tc>
          <w:tcPr>
            <w:tcW w:w="4258" w:type="dxa"/>
            <w:shd w:val="clear" w:color="auto" w:fill="E7E6E6" w:themeFill="background2"/>
          </w:tcPr>
          <w:p w14:paraId="19EA0CC9" w14:textId="77777777" w:rsidR="00D410BF" w:rsidRPr="00B61650" w:rsidRDefault="00D410BF" w:rsidP="005D66AF">
            <w:pPr>
              <w:pStyle w:val="Default"/>
              <w:widowControl w:val="0"/>
              <w:numPr>
                <w:ilvl w:val="0"/>
                <w:numId w:val="18"/>
              </w:numPr>
              <w:spacing w:line="240" w:lineRule="exact"/>
              <w:ind w:left="425" w:hanging="425"/>
              <w:rPr>
                <w:rFonts w:eastAsia="Andale Sans UI"/>
                <w:sz w:val="20"/>
              </w:rPr>
            </w:pPr>
            <w:r w:rsidRPr="00D73ABC">
              <w:rPr>
                <w:rFonts w:cs="Arial"/>
                <w:b/>
                <w:sz w:val="20"/>
              </w:rPr>
              <w:t>CRITERIO</w:t>
            </w:r>
            <w:r w:rsidRPr="00A703A9">
              <w:rPr>
                <w:b/>
                <w:sz w:val="20"/>
                <w:lang w:eastAsia="en-US"/>
              </w:rPr>
              <w:t xml:space="preserve"> DI AGGIUDICAZIONE DELLA PROCEDURA</w:t>
            </w:r>
          </w:p>
        </w:tc>
      </w:tr>
      <w:tr w:rsidR="00D410BF" w:rsidRPr="00330257" w14:paraId="1FC24217" w14:textId="77777777" w:rsidTr="00CA52FE">
        <w:tc>
          <w:tcPr>
            <w:tcW w:w="4403" w:type="dxa"/>
            <w:gridSpan w:val="2"/>
            <w:shd w:val="clear" w:color="auto" w:fill="FFFFFF" w:themeFill="background1"/>
          </w:tcPr>
          <w:p w14:paraId="6D626555" w14:textId="77777777" w:rsidR="00D410BF" w:rsidRPr="00D07B6A" w:rsidRDefault="00D410BF" w:rsidP="00D410BF">
            <w:pPr>
              <w:pStyle w:val="Default"/>
              <w:widowControl w:val="0"/>
              <w:spacing w:line="240" w:lineRule="exact"/>
              <w:jc w:val="both"/>
              <w:rPr>
                <w:rFonts w:cs="Arial"/>
                <w:sz w:val="20"/>
              </w:rPr>
            </w:pPr>
          </w:p>
        </w:tc>
        <w:tc>
          <w:tcPr>
            <w:tcW w:w="852" w:type="dxa"/>
            <w:shd w:val="clear" w:color="auto" w:fill="FFFFFF" w:themeFill="background1"/>
          </w:tcPr>
          <w:p w14:paraId="72D652BB" w14:textId="77777777" w:rsidR="00D410BF" w:rsidRPr="008129F5" w:rsidRDefault="00D410BF" w:rsidP="00D410BF">
            <w:pPr>
              <w:widowControl w:val="0"/>
              <w:spacing w:line="240" w:lineRule="exact"/>
              <w:ind w:right="-180"/>
              <w:jc w:val="both"/>
              <w:rPr>
                <w:rFonts w:cs="Arial"/>
                <w:lang w:val="it-IT"/>
              </w:rPr>
            </w:pPr>
          </w:p>
        </w:tc>
        <w:tc>
          <w:tcPr>
            <w:tcW w:w="4258" w:type="dxa"/>
            <w:shd w:val="clear" w:color="auto" w:fill="FFFFFF" w:themeFill="background1"/>
          </w:tcPr>
          <w:p w14:paraId="2330BCA8" w14:textId="77777777" w:rsidR="00D410BF" w:rsidRPr="00D07B6A" w:rsidRDefault="00D410BF" w:rsidP="00D410BF">
            <w:pPr>
              <w:pStyle w:val="Default"/>
              <w:widowControl w:val="0"/>
              <w:spacing w:line="240" w:lineRule="exact"/>
              <w:ind w:right="6"/>
              <w:jc w:val="both"/>
              <w:rPr>
                <w:rFonts w:eastAsia="Andale Sans UI"/>
                <w:sz w:val="20"/>
              </w:rPr>
            </w:pPr>
          </w:p>
        </w:tc>
      </w:tr>
      <w:tr w:rsidR="00D410BF" w:rsidRPr="00330257" w14:paraId="538F8810" w14:textId="77777777" w:rsidTr="00CA52FE">
        <w:tc>
          <w:tcPr>
            <w:tcW w:w="4403" w:type="dxa"/>
            <w:gridSpan w:val="2"/>
            <w:shd w:val="clear" w:color="auto" w:fill="auto"/>
          </w:tcPr>
          <w:p w14:paraId="7A6E23A6" w14:textId="77777777" w:rsidR="00D410BF" w:rsidRPr="00A01241" w:rsidRDefault="00D410BF" w:rsidP="00D410BF">
            <w:pPr>
              <w:widowControl w:val="0"/>
              <w:autoSpaceDE w:val="0"/>
              <w:autoSpaceDN w:val="0"/>
              <w:adjustRightInd w:val="0"/>
              <w:spacing w:line="240" w:lineRule="exact"/>
              <w:jc w:val="both"/>
              <w:rPr>
                <w:rFonts w:cs="Arial"/>
                <w:lang w:val="de-DE"/>
              </w:rPr>
            </w:pPr>
            <w:r w:rsidRPr="00A01241">
              <w:rPr>
                <w:rFonts w:cs="Arial"/>
                <w:lang w:val="de-DE"/>
              </w:rPr>
              <w:t xml:space="preserve">Das Angebot wird nach dem Kriterium des wirtschaftlich günstigsten Angebots </w:t>
            </w:r>
            <w:r w:rsidRPr="00A01241">
              <w:rPr>
                <w:rFonts w:cs="Arial"/>
                <w:u w:val="single"/>
                <w:lang w:val="de-DE"/>
              </w:rPr>
              <w:t>nach Preis und Qualität</w:t>
            </w:r>
            <w:r w:rsidRPr="00A01241">
              <w:rPr>
                <w:rFonts w:cs="Arial"/>
                <w:lang w:val="de-DE"/>
              </w:rPr>
              <w:t xml:space="preserve"> gemäß Art. 33 LG Nr. 16/2015 und, soweit mit diesem vereinbar, Art. </w:t>
            </w:r>
            <w:r w:rsidRPr="00A01241">
              <w:rPr>
                <w:color w:val="000000"/>
                <w:lang w:val="de-DE"/>
              </w:rPr>
              <w:t xml:space="preserve">95 GvD Nr. 50/2016 </w:t>
            </w:r>
            <w:r w:rsidRPr="00A01241">
              <w:rPr>
                <w:rFonts w:cs="Arial"/>
                <w:lang w:val="de-DE"/>
              </w:rPr>
              <w:t>durch</w:t>
            </w:r>
          </w:p>
          <w:p w14:paraId="6E5A9974" w14:textId="77777777" w:rsidR="00D410BF" w:rsidRPr="00A01241" w:rsidRDefault="00D410BF" w:rsidP="00D410BF">
            <w:pPr>
              <w:widowControl w:val="0"/>
              <w:spacing w:line="240" w:lineRule="exact"/>
              <w:ind w:left="360"/>
              <w:jc w:val="both"/>
              <w:rPr>
                <w:rFonts w:cs="Arial"/>
                <w:lang w:val="de-DE"/>
              </w:rPr>
            </w:pPr>
          </w:p>
          <w:p w14:paraId="24BDE49D" w14:textId="77777777" w:rsidR="00D410BF" w:rsidRPr="00A01241" w:rsidRDefault="00D410BF" w:rsidP="00D410BF">
            <w:pPr>
              <w:widowControl w:val="0"/>
              <w:spacing w:line="240" w:lineRule="exact"/>
              <w:ind w:left="284" w:hanging="284"/>
              <w:jc w:val="both"/>
              <w:rPr>
                <w:rFonts w:cs="Arial"/>
                <w:color w:val="FF0000"/>
                <w:lang w:val="de-DE"/>
              </w:rPr>
            </w:pPr>
            <w:r w:rsidRPr="00A01241">
              <w:rPr>
                <w:rFonts w:cs="Arial"/>
                <w:color w:val="FF0000"/>
                <w:lang w:val="de-DE"/>
              </w:rPr>
              <w:fldChar w:fldCharType="begin">
                <w:ffData>
                  <w:name w:val="Controllo11"/>
                  <w:enabled/>
                  <w:calcOnExit w:val="0"/>
                  <w:checkBox>
                    <w:sizeAuto/>
                    <w:default w:val="0"/>
                  </w:checkBox>
                </w:ffData>
              </w:fldChar>
            </w:r>
            <w:r w:rsidRPr="00A01241">
              <w:rPr>
                <w:rFonts w:cs="Arial"/>
                <w:color w:val="FF0000"/>
                <w:lang w:val="de-DE"/>
              </w:rPr>
              <w:instrText xml:space="preserve"> FORMCHECKBOX </w:instrText>
            </w:r>
            <w:r w:rsidR="00EA4A3D">
              <w:rPr>
                <w:rFonts w:cs="Arial"/>
                <w:color w:val="FF0000"/>
                <w:lang w:val="de-DE"/>
              </w:rPr>
            </w:r>
            <w:r w:rsidR="00EA4A3D">
              <w:rPr>
                <w:rFonts w:cs="Arial"/>
                <w:color w:val="FF0000"/>
                <w:lang w:val="de-DE"/>
              </w:rPr>
              <w:fldChar w:fldCharType="separate"/>
            </w:r>
            <w:r w:rsidRPr="00A01241">
              <w:rPr>
                <w:rFonts w:cs="Arial"/>
                <w:color w:val="FF0000"/>
                <w:lang w:val="de-DE"/>
              </w:rPr>
              <w:fldChar w:fldCharType="end"/>
            </w:r>
            <w:r>
              <w:rPr>
                <w:rFonts w:cs="Arial"/>
                <w:color w:val="FF0000"/>
                <w:lang w:val="de-DE"/>
              </w:rPr>
              <w:t xml:space="preserve"> </w:t>
            </w:r>
            <w:r w:rsidRPr="00A01241">
              <w:rPr>
                <w:rFonts w:cs="Arial"/>
                <w:color w:val="FF0000"/>
                <w:lang w:val="de-DE"/>
              </w:rPr>
              <w:t>prozentuellem Abschlag auf den den Gesamtpreis</w:t>
            </w:r>
          </w:p>
          <w:p w14:paraId="23F81D0D" w14:textId="77777777" w:rsidR="00D410BF" w:rsidRPr="00A01241" w:rsidRDefault="00D410BF" w:rsidP="00D410BF">
            <w:pPr>
              <w:widowControl w:val="0"/>
              <w:spacing w:line="240" w:lineRule="exact"/>
              <w:ind w:left="284" w:hanging="284"/>
              <w:jc w:val="both"/>
              <w:rPr>
                <w:rFonts w:cs="Arial"/>
                <w:color w:val="FF0000"/>
                <w:lang w:val="de-DE"/>
              </w:rPr>
            </w:pPr>
            <w:r w:rsidRPr="00A01241">
              <w:rPr>
                <w:rFonts w:cs="Arial"/>
                <w:color w:val="FF0000"/>
                <w:lang w:val="de-DE"/>
              </w:rPr>
              <w:fldChar w:fldCharType="begin">
                <w:ffData>
                  <w:name w:val="Kontrollkästchen49"/>
                  <w:enabled/>
                  <w:calcOnExit w:val="0"/>
                  <w:checkBox>
                    <w:sizeAuto/>
                    <w:default w:val="0"/>
                  </w:checkBox>
                </w:ffData>
              </w:fldChar>
            </w:r>
            <w:r w:rsidRPr="00A01241">
              <w:rPr>
                <w:rFonts w:cs="Arial"/>
                <w:color w:val="FF0000"/>
                <w:lang w:val="de-DE"/>
              </w:rPr>
              <w:instrText xml:space="preserve"> FORMCHECKBOX </w:instrText>
            </w:r>
            <w:r w:rsidR="00EA4A3D">
              <w:rPr>
                <w:rFonts w:cs="Arial"/>
                <w:color w:val="FF0000"/>
                <w:lang w:val="de-DE"/>
              </w:rPr>
            </w:r>
            <w:r w:rsidR="00EA4A3D">
              <w:rPr>
                <w:rFonts w:cs="Arial"/>
                <w:color w:val="FF0000"/>
                <w:lang w:val="de-DE"/>
              </w:rPr>
              <w:fldChar w:fldCharType="separate"/>
            </w:r>
            <w:r w:rsidRPr="00A01241">
              <w:rPr>
                <w:rFonts w:cs="Arial"/>
                <w:color w:val="FF0000"/>
                <w:lang w:val="de-DE"/>
              </w:rPr>
              <w:fldChar w:fldCharType="end"/>
            </w:r>
            <w:r>
              <w:rPr>
                <w:rFonts w:cs="Arial"/>
                <w:color w:val="FF0000"/>
                <w:lang w:val="de-DE"/>
              </w:rPr>
              <w:t xml:space="preserve"> </w:t>
            </w:r>
            <w:r w:rsidRPr="00A01241">
              <w:rPr>
                <w:rFonts w:cs="Arial"/>
                <w:color w:val="FF0000"/>
                <w:lang w:val="de-DE"/>
              </w:rPr>
              <w:t>Abschlag in Geld (Euro), Ausschreibung mit wirtschaftlichem Angebot, das mittels Betrag erstellt wird; im Portal: Abschlag in Währung).</w:t>
            </w:r>
          </w:p>
          <w:p w14:paraId="007F302D" w14:textId="77777777" w:rsidR="00D410BF" w:rsidRPr="00A01241" w:rsidRDefault="00D410BF" w:rsidP="00D410BF">
            <w:pPr>
              <w:widowControl w:val="0"/>
              <w:spacing w:line="240" w:lineRule="exact"/>
              <w:ind w:right="76"/>
              <w:jc w:val="both"/>
              <w:rPr>
                <w:rFonts w:cs="Arial"/>
                <w:color w:val="FF0000"/>
                <w:lang w:val="de-DE"/>
              </w:rPr>
            </w:pPr>
          </w:p>
          <w:p w14:paraId="2A67E785" w14:textId="77777777" w:rsidR="00D410BF" w:rsidRPr="00A01241" w:rsidRDefault="00D410BF" w:rsidP="00D410BF">
            <w:pPr>
              <w:pStyle w:val="Default"/>
              <w:widowControl w:val="0"/>
              <w:spacing w:line="240" w:lineRule="exact"/>
              <w:jc w:val="both"/>
              <w:rPr>
                <w:rFonts w:cs="Arial"/>
                <w:sz w:val="20"/>
                <w:lang w:val="de-DE"/>
              </w:rPr>
            </w:pPr>
            <w:r w:rsidRPr="00A01241">
              <w:rPr>
                <w:rFonts w:cs="Arial"/>
                <w:sz w:val="20"/>
                <w:lang w:val="de-DE"/>
              </w:rPr>
              <w:t>ausgewählt.</w:t>
            </w:r>
          </w:p>
        </w:tc>
        <w:tc>
          <w:tcPr>
            <w:tcW w:w="852" w:type="dxa"/>
            <w:shd w:val="clear" w:color="auto" w:fill="auto"/>
          </w:tcPr>
          <w:p w14:paraId="6F29A37E" w14:textId="77777777" w:rsidR="00D410BF" w:rsidRPr="00A01241" w:rsidRDefault="00D410BF" w:rsidP="00D410BF">
            <w:pPr>
              <w:widowControl w:val="0"/>
              <w:spacing w:line="240" w:lineRule="exact"/>
              <w:ind w:right="-180"/>
              <w:jc w:val="both"/>
              <w:rPr>
                <w:rFonts w:cs="Arial"/>
                <w:lang w:val="de-DE"/>
              </w:rPr>
            </w:pPr>
          </w:p>
        </w:tc>
        <w:tc>
          <w:tcPr>
            <w:tcW w:w="4258" w:type="dxa"/>
            <w:shd w:val="clear" w:color="auto" w:fill="auto"/>
          </w:tcPr>
          <w:p w14:paraId="2B721DBC" w14:textId="77777777" w:rsidR="00D410BF" w:rsidRPr="00A01241" w:rsidRDefault="00D410BF" w:rsidP="00D410BF">
            <w:pPr>
              <w:widowControl w:val="0"/>
              <w:autoSpaceDE w:val="0"/>
              <w:autoSpaceDN w:val="0"/>
              <w:adjustRightInd w:val="0"/>
              <w:spacing w:line="240" w:lineRule="exact"/>
              <w:jc w:val="both"/>
              <w:rPr>
                <w:rFonts w:cs="Arial"/>
                <w:lang w:val="it-IT"/>
              </w:rPr>
            </w:pPr>
            <w:r w:rsidRPr="00A01241">
              <w:rPr>
                <w:rFonts w:cs="Arial"/>
                <w:lang w:val="it-IT"/>
              </w:rPr>
              <w:t xml:space="preserve">L’offerta è selezionata in base al criterio dell’offerta economicamente più vantaggiosa </w:t>
            </w:r>
            <w:r w:rsidRPr="00A01241">
              <w:rPr>
                <w:rFonts w:cs="Arial"/>
                <w:u w:val="single"/>
                <w:lang w:val="it-IT"/>
              </w:rPr>
              <w:t>al prezzo e qualità</w:t>
            </w:r>
            <w:r w:rsidRPr="00A01241">
              <w:rPr>
                <w:rFonts w:cs="Arial"/>
                <w:lang w:val="it-IT"/>
              </w:rPr>
              <w:t xml:space="preserve"> ai sensi dell’art. 33 </w:t>
            </w:r>
            <w:r>
              <w:rPr>
                <w:rFonts w:cs="Arial"/>
                <w:lang w:val="it-IT"/>
              </w:rPr>
              <w:t>L.P.</w:t>
            </w:r>
            <w:r w:rsidRPr="00A01241">
              <w:rPr>
                <w:rFonts w:cs="Arial"/>
                <w:lang w:val="it-IT"/>
              </w:rPr>
              <w:t xml:space="preserve"> 16/2015 e dell’art. 95 del </w:t>
            </w:r>
            <w:r>
              <w:rPr>
                <w:rFonts w:cs="Arial"/>
                <w:lang w:val="it-IT"/>
              </w:rPr>
              <w:t>D.lgs</w:t>
            </w:r>
            <w:r w:rsidRPr="00A01241">
              <w:rPr>
                <w:rFonts w:cs="Arial"/>
                <w:lang w:val="it-IT"/>
              </w:rPr>
              <w:t>. 50/2016, in quanto compatibile, e secondo il metodo</w:t>
            </w:r>
          </w:p>
          <w:p w14:paraId="53EB8864" w14:textId="77777777" w:rsidR="00D410BF" w:rsidRPr="00A01241" w:rsidRDefault="00D410BF" w:rsidP="00D410BF">
            <w:pPr>
              <w:widowControl w:val="0"/>
              <w:autoSpaceDE w:val="0"/>
              <w:autoSpaceDN w:val="0"/>
              <w:adjustRightInd w:val="0"/>
              <w:spacing w:line="240" w:lineRule="exact"/>
              <w:jc w:val="both"/>
              <w:rPr>
                <w:rFonts w:cs="Arial"/>
                <w:lang w:val="it-IT"/>
              </w:rPr>
            </w:pPr>
          </w:p>
          <w:p w14:paraId="0DDC4F08" w14:textId="77777777" w:rsidR="00D410BF" w:rsidRPr="00A01241" w:rsidRDefault="00D410BF" w:rsidP="00D410BF">
            <w:pPr>
              <w:widowControl w:val="0"/>
              <w:autoSpaceDE w:val="0"/>
              <w:autoSpaceDN w:val="0"/>
              <w:adjustRightInd w:val="0"/>
              <w:spacing w:line="240" w:lineRule="exact"/>
              <w:jc w:val="both"/>
              <w:rPr>
                <w:rFonts w:cs="Arial"/>
                <w:color w:val="FF0000"/>
                <w:lang w:val="it-IT"/>
              </w:rPr>
            </w:pPr>
            <w:r w:rsidRPr="00A01241">
              <w:rPr>
                <w:rFonts w:cs="Arial"/>
                <w:color w:val="FF0000"/>
                <w:lang w:val="de-DE"/>
              </w:rPr>
              <w:fldChar w:fldCharType="begin">
                <w:ffData>
                  <w:name w:val="Controllo9"/>
                  <w:enabled/>
                  <w:calcOnExit w:val="0"/>
                  <w:checkBox>
                    <w:sizeAuto/>
                    <w:default w:val="0"/>
                  </w:checkBox>
                </w:ffData>
              </w:fldChar>
            </w:r>
            <w:r w:rsidRPr="00A01241">
              <w:rPr>
                <w:rFonts w:cs="Arial"/>
                <w:color w:val="FF0000"/>
                <w:lang w:val="it-IT"/>
              </w:rPr>
              <w:instrText xml:space="preserve"> FORMCHECKBOX </w:instrText>
            </w:r>
            <w:r w:rsidR="00EA4A3D">
              <w:rPr>
                <w:rFonts w:cs="Arial"/>
                <w:color w:val="FF0000"/>
                <w:lang w:val="de-DE"/>
              </w:rPr>
            </w:r>
            <w:r w:rsidR="00EA4A3D">
              <w:rPr>
                <w:rFonts w:cs="Arial"/>
                <w:color w:val="FF0000"/>
                <w:lang w:val="de-DE"/>
              </w:rPr>
              <w:fldChar w:fldCharType="separate"/>
            </w:r>
            <w:r w:rsidRPr="00A01241">
              <w:rPr>
                <w:rFonts w:cs="Arial"/>
                <w:color w:val="FF0000"/>
                <w:lang w:val="de-DE"/>
              </w:rPr>
              <w:fldChar w:fldCharType="end"/>
            </w:r>
            <w:r w:rsidRPr="00A01241">
              <w:rPr>
                <w:rFonts w:cs="Arial"/>
                <w:lang w:val="it-IT"/>
              </w:rPr>
              <w:t xml:space="preserve"> </w:t>
            </w:r>
            <w:r w:rsidRPr="00A01241">
              <w:rPr>
                <w:rFonts w:cs="Arial"/>
                <w:color w:val="FF0000"/>
                <w:lang w:val="it-IT"/>
              </w:rPr>
              <w:t>del ribasso percentuale sul prezzo totale</w:t>
            </w:r>
          </w:p>
          <w:p w14:paraId="57D08C32" w14:textId="77777777" w:rsidR="00D410BF" w:rsidRPr="00A01241" w:rsidRDefault="00D410BF" w:rsidP="00D410BF">
            <w:pPr>
              <w:widowControl w:val="0"/>
              <w:autoSpaceDE w:val="0"/>
              <w:autoSpaceDN w:val="0"/>
              <w:adjustRightInd w:val="0"/>
              <w:spacing w:line="240" w:lineRule="exact"/>
              <w:jc w:val="both"/>
              <w:rPr>
                <w:rFonts w:cs="Arial"/>
                <w:color w:val="FF0000"/>
                <w:lang w:val="it-IT"/>
              </w:rPr>
            </w:pPr>
            <w:r w:rsidRPr="00A01241">
              <w:rPr>
                <w:rFonts w:cs="Arial"/>
                <w:color w:val="FF0000"/>
                <w:lang w:val="de-DE"/>
              </w:rPr>
              <w:fldChar w:fldCharType="begin">
                <w:ffData>
                  <w:name w:val="Kontrollkästchen3"/>
                  <w:enabled/>
                  <w:calcOnExit w:val="0"/>
                  <w:checkBox>
                    <w:sizeAuto/>
                    <w:default w:val="0"/>
                  </w:checkBox>
                </w:ffData>
              </w:fldChar>
            </w:r>
            <w:r w:rsidRPr="00A01241">
              <w:rPr>
                <w:rFonts w:cs="Arial"/>
                <w:color w:val="FF0000"/>
                <w:lang w:val="it-IT"/>
              </w:rPr>
              <w:instrText xml:space="preserve"> FORMCHECKBOX </w:instrText>
            </w:r>
            <w:r w:rsidR="00EA4A3D">
              <w:rPr>
                <w:rFonts w:cs="Arial"/>
                <w:color w:val="FF0000"/>
                <w:lang w:val="de-DE"/>
              </w:rPr>
            </w:r>
            <w:r w:rsidR="00EA4A3D">
              <w:rPr>
                <w:rFonts w:cs="Arial"/>
                <w:color w:val="FF0000"/>
                <w:lang w:val="de-DE"/>
              </w:rPr>
              <w:fldChar w:fldCharType="separate"/>
            </w:r>
            <w:r w:rsidRPr="00A01241">
              <w:rPr>
                <w:rFonts w:cs="Arial"/>
                <w:color w:val="FF0000"/>
                <w:lang w:val="de-DE"/>
              </w:rPr>
              <w:fldChar w:fldCharType="end"/>
            </w:r>
            <w:r w:rsidRPr="00A01241">
              <w:rPr>
                <w:rFonts w:cs="Arial"/>
                <w:color w:val="FF0000"/>
                <w:lang w:val="it-IT"/>
              </w:rPr>
              <w:t xml:space="preserve"> del ribasso in valuta (Euro) (gara con offerta economica formulata mediante importo; a portale: ribasso in valuta)</w:t>
            </w:r>
          </w:p>
          <w:p w14:paraId="769F2D08" w14:textId="77777777" w:rsidR="00D410BF" w:rsidRPr="00A01241" w:rsidRDefault="00D410BF" w:rsidP="00D410BF">
            <w:pPr>
              <w:pStyle w:val="Default"/>
              <w:widowControl w:val="0"/>
              <w:spacing w:line="240" w:lineRule="exact"/>
              <w:ind w:right="6"/>
              <w:jc w:val="both"/>
              <w:rPr>
                <w:rFonts w:eastAsia="Andale Sans UI"/>
                <w:sz w:val="20"/>
              </w:rPr>
            </w:pPr>
          </w:p>
        </w:tc>
      </w:tr>
      <w:tr w:rsidR="00D410BF" w:rsidRPr="00330257" w14:paraId="68C3D7D5" w14:textId="77777777" w:rsidTr="00CA52FE">
        <w:tc>
          <w:tcPr>
            <w:tcW w:w="4403" w:type="dxa"/>
            <w:gridSpan w:val="2"/>
            <w:shd w:val="clear" w:color="auto" w:fill="auto"/>
          </w:tcPr>
          <w:p w14:paraId="4463A6E7" w14:textId="77777777" w:rsidR="00D410BF" w:rsidRPr="0089330D" w:rsidRDefault="00D410BF" w:rsidP="00D410BF">
            <w:pPr>
              <w:widowControl w:val="0"/>
              <w:autoSpaceDE w:val="0"/>
              <w:autoSpaceDN w:val="0"/>
              <w:adjustRightInd w:val="0"/>
              <w:spacing w:line="240" w:lineRule="exact"/>
              <w:jc w:val="both"/>
              <w:rPr>
                <w:rFonts w:cs="Arial"/>
                <w:lang w:val="it-IT"/>
              </w:rPr>
            </w:pPr>
          </w:p>
        </w:tc>
        <w:tc>
          <w:tcPr>
            <w:tcW w:w="852" w:type="dxa"/>
            <w:shd w:val="clear" w:color="auto" w:fill="auto"/>
          </w:tcPr>
          <w:p w14:paraId="3E06C4A2" w14:textId="77777777" w:rsidR="00D410BF" w:rsidRPr="0089330D" w:rsidRDefault="00D410BF" w:rsidP="00D410BF">
            <w:pPr>
              <w:widowControl w:val="0"/>
              <w:spacing w:line="240" w:lineRule="exact"/>
              <w:ind w:right="-180"/>
              <w:jc w:val="both"/>
              <w:rPr>
                <w:rFonts w:cs="Arial"/>
                <w:lang w:val="it-IT"/>
              </w:rPr>
            </w:pPr>
          </w:p>
        </w:tc>
        <w:tc>
          <w:tcPr>
            <w:tcW w:w="4258" w:type="dxa"/>
            <w:shd w:val="clear" w:color="auto" w:fill="auto"/>
          </w:tcPr>
          <w:p w14:paraId="24B25717" w14:textId="77777777" w:rsidR="00D410BF" w:rsidRPr="00A66267" w:rsidRDefault="00D410BF" w:rsidP="00D410BF">
            <w:pPr>
              <w:widowControl w:val="0"/>
              <w:autoSpaceDE w:val="0"/>
              <w:autoSpaceDN w:val="0"/>
              <w:adjustRightInd w:val="0"/>
              <w:spacing w:line="240" w:lineRule="exact"/>
              <w:jc w:val="both"/>
              <w:rPr>
                <w:rFonts w:cs="Arial"/>
                <w:lang w:val="it-IT"/>
              </w:rPr>
            </w:pPr>
          </w:p>
        </w:tc>
      </w:tr>
      <w:tr w:rsidR="00D410BF" w:rsidRPr="00440BC9" w14:paraId="3FDD84F2" w14:textId="77777777" w:rsidTr="00CA52FE">
        <w:tc>
          <w:tcPr>
            <w:tcW w:w="4403" w:type="dxa"/>
            <w:gridSpan w:val="2"/>
            <w:shd w:val="clear" w:color="auto" w:fill="auto"/>
          </w:tcPr>
          <w:p w14:paraId="3C3BF559" w14:textId="77777777" w:rsidR="00D410BF" w:rsidRPr="00323815" w:rsidRDefault="00D410BF" w:rsidP="00D410BF">
            <w:pPr>
              <w:widowControl w:val="0"/>
              <w:spacing w:line="240" w:lineRule="exact"/>
              <w:jc w:val="both"/>
              <w:outlineLvl w:val="0"/>
              <w:rPr>
                <w:rFonts w:cs="Arial"/>
                <w:lang w:val="de-DE"/>
              </w:rPr>
            </w:pPr>
            <w:r w:rsidRPr="00323815">
              <w:rPr>
                <w:rFonts w:cs="Arial"/>
                <w:lang w:val="de-DE"/>
              </w:rPr>
              <w:t>Das wirtschaftlich günstigste Angebot wird auf der Grundlage folgender Bewertungskriterien ermittelt:</w:t>
            </w:r>
          </w:p>
          <w:p w14:paraId="6340318B" w14:textId="77777777" w:rsidR="00D410BF" w:rsidRPr="00323815" w:rsidRDefault="00D410BF" w:rsidP="00D410BF">
            <w:pPr>
              <w:widowControl w:val="0"/>
              <w:spacing w:line="240" w:lineRule="exact"/>
              <w:jc w:val="center"/>
              <w:outlineLvl w:val="0"/>
              <w:rPr>
                <w:rFonts w:cs="Arial"/>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047"/>
            </w:tblGrid>
            <w:tr w:rsidR="00D410BF" w:rsidRPr="00323815" w14:paraId="149A227A" w14:textId="77777777" w:rsidTr="00B4580A">
              <w:tc>
                <w:tcPr>
                  <w:tcW w:w="1800" w:type="dxa"/>
                </w:tcPr>
                <w:p w14:paraId="30B99603" w14:textId="77777777" w:rsidR="00D410BF" w:rsidRPr="00323815" w:rsidRDefault="00D410BF" w:rsidP="00D410BF">
                  <w:pPr>
                    <w:widowControl w:val="0"/>
                    <w:spacing w:line="240" w:lineRule="exact"/>
                    <w:jc w:val="both"/>
                    <w:outlineLvl w:val="0"/>
                    <w:rPr>
                      <w:rFonts w:cs="Arial"/>
                      <w:lang w:val="de-DE"/>
                    </w:rPr>
                  </w:pPr>
                  <w:r w:rsidRPr="00323815">
                    <w:rPr>
                      <w:rFonts w:cs="Arial"/>
                      <w:lang w:val="de-DE"/>
                    </w:rPr>
                    <w:t>Qualität</w:t>
                  </w:r>
                </w:p>
              </w:tc>
              <w:tc>
                <w:tcPr>
                  <w:tcW w:w="2047" w:type="dxa"/>
                </w:tcPr>
                <w:p w14:paraId="5ABCB5DF" w14:textId="77777777" w:rsidR="00D410BF" w:rsidRPr="00323815" w:rsidRDefault="00D410BF" w:rsidP="00D410BF">
                  <w:pPr>
                    <w:widowControl w:val="0"/>
                    <w:spacing w:line="240" w:lineRule="exact"/>
                    <w:jc w:val="both"/>
                    <w:outlineLvl w:val="0"/>
                    <w:rPr>
                      <w:rFonts w:cs="Arial"/>
                      <w:lang w:val="de-DE"/>
                    </w:rPr>
                  </w:pPr>
                  <w:r w:rsidRPr="00323815">
                    <w:rPr>
                      <w:rFonts w:cs="Arial"/>
                      <w:lang w:val="de-DE"/>
                    </w:rPr>
                    <w:fldChar w:fldCharType="begin">
                      <w:ffData>
                        <w:name w:val="Testo151"/>
                        <w:enabled/>
                        <w:calcOnExit w:val="0"/>
                        <w:textInput/>
                      </w:ffData>
                    </w:fldChar>
                  </w:r>
                  <w:r w:rsidRPr="00323815">
                    <w:rPr>
                      <w:rFonts w:cs="Arial"/>
                      <w:lang w:val="de-DE"/>
                    </w:rPr>
                    <w:instrText xml:space="preserve"> FORMTEXT </w:instrText>
                  </w:r>
                  <w:r w:rsidRPr="00323815">
                    <w:rPr>
                      <w:rFonts w:cs="Arial"/>
                      <w:lang w:val="de-DE"/>
                    </w:rPr>
                  </w:r>
                  <w:r w:rsidRPr="00323815">
                    <w:rPr>
                      <w:rFonts w:cs="Arial"/>
                      <w:lang w:val="de-DE"/>
                    </w:rPr>
                    <w:fldChar w:fldCharType="separate"/>
                  </w:r>
                  <w:r w:rsidRPr="00323815">
                    <w:rPr>
                      <w:rFonts w:cs="Arial"/>
                      <w:lang w:val="de-DE"/>
                    </w:rPr>
                    <w:t> </w:t>
                  </w:r>
                  <w:r w:rsidRPr="00323815">
                    <w:rPr>
                      <w:rFonts w:cs="Arial"/>
                      <w:lang w:val="de-DE"/>
                    </w:rPr>
                    <w:t> </w:t>
                  </w:r>
                  <w:r w:rsidRPr="00323815">
                    <w:rPr>
                      <w:rFonts w:cs="Arial"/>
                      <w:lang w:val="de-DE"/>
                    </w:rPr>
                    <w:t> </w:t>
                  </w:r>
                  <w:r w:rsidRPr="00323815">
                    <w:rPr>
                      <w:rFonts w:cs="Arial"/>
                      <w:lang w:val="de-DE"/>
                    </w:rPr>
                    <w:t> </w:t>
                  </w:r>
                  <w:r w:rsidRPr="00323815">
                    <w:rPr>
                      <w:rFonts w:cs="Arial"/>
                      <w:lang w:val="de-DE"/>
                    </w:rPr>
                    <w:t> </w:t>
                  </w:r>
                  <w:r w:rsidRPr="00323815">
                    <w:rPr>
                      <w:rFonts w:cs="Arial"/>
                      <w:lang w:val="de-DE"/>
                    </w:rPr>
                    <w:fldChar w:fldCharType="end"/>
                  </w:r>
                  <w:r w:rsidRPr="00323815">
                    <w:rPr>
                      <w:rFonts w:cs="Arial"/>
                      <w:lang w:val="de-DE"/>
                    </w:rPr>
                    <w:t xml:space="preserve"> / 100 Punkte</w:t>
                  </w:r>
                </w:p>
              </w:tc>
            </w:tr>
            <w:tr w:rsidR="00D410BF" w:rsidRPr="00323815" w14:paraId="084F5665" w14:textId="77777777" w:rsidTr="00B4580A">
              <w:tc>
                <w:tcPr>
                  <w:tcW w:w="1800" w:type="dxa"/>
                </w:tcPr>
                <w:p w14:paraId="78295C76" w14:textId="77777777" w:rsidR="00D410BF" w:rsidRPr="00323815" w:rsidRDefault="00D410BF" w:rsidP="00D410BF">
                  <w:pPr>
                    <w:widowControl w:val="0"/>
                    <w:spacing w:line="240" w:lineRule="exact"/>
                    <w:ind w:right="76"/>
                    <w:jc w:val="both"/>
                    <w:outlineLvl w:val="0"/>
                    <w:rPr>
                      <w:rFonts w:cs="Arial"/>
                      <w:lang w:val="de-DE"/>
                    </w:rPr>
                  </w:pPr>
                  <w:r w:rsidRPr="00323815">
                    <w:rPr>
                      <w:rFonts w:cs="Arial"/>
                      <w:lang w:val="de-DE"/>
                    </w:rPr>
                    <w:t>Preis</w:t>
                  </w:r>
                </w:p>
              </w:tc>
              <w:tc>
                <w:tcPr>
                  <w:tcW w:w="2047" w:type="dxa"/>
                </w:tcPr>
                <w:p w14:paraId="65CD1945" w14:textId="77777777" w:rsidR="00D410BF" w:rsidRPr="00323815" w:rsidRDefault="00D410BF" w:rsidP="00D410BF">
                  <w:pPr>
                    <w:widowControl w:val="0"/>
                    <w:spacing w:line="240" w:lineRule="exact"/>
                    <w:ind w:right="76"/>
                    <w:jc w:val="both"/>
                    <w:outlineLvl w:val="0"/>
                    <w:rPr>
                      <w:rFonts w:cs="Arial"/>
                      <w:lang w:val="de-DE"/>
                    </w:rPr>
                  </w:pPr>
                  <w:r w:rsidRPr="00323815">
                    <w:rPr>
                      <w:rFonts w:cs="Arial"/>
                      <w:lang w:val="de-DE"/>
                    </w:rPr>
                    <w:fldChar w:fldCharType="begin">
                      <w:ffData>
                        <w:name w:val="Testo152"/>
                        <w:enabled/>
                        <w:calcOnExit w:val="0"/>
                        <w:textInput/>
                      </w:ffData>
                    </w:fldChar>
                  </w:r>
                  <w:r w:rsidRPr="00323815">
                    <w:rPr>
                      <w:rFonts w:cs="Arial"/>
                      <w:lang w:val="de-DE"/>
                    </w:rPr>
                    <w:instrText xml:space="preserve"> FORMTEXT </w:instrText>
                  </w:r>
                  <w:r w:rsidRPr="00323815">
                    <w:rPr>
                      <w:rFonts w:cs="Arial"/>
                      <w:lang w:val="de-DE"/>
                    </w:rPr>
                  </w:r>
                  <w:r w:rsidRPr="00323815">
                    <w:rPr>
                      <w:rFonts w:cs="Arial"/>
                      <w:lang w:val="de-DE"/>
                    </w:rPr>
                    <w:fldChar w:fldCharType="separate"/>
                  </w:r>
                  <w:r w:rsidRPr="00323815">
                    <w:rPr>
                      <w:rFonts w:cs="Arial"/>
                      <w:lang w:val="de-DE"/>
                    </w:rPr>
                    <w:t> </w:t>
                  </w:r>
                  <w:r w:rsidRPr="00323815">
                    <w:rPr>
                      <w:rFonts w:cs="Arial"/>
                      <w:lang w:val="de-DE"/>
                    </w:rPr>
                    <w:t> </w:t>
                  </w:r>
                  <w:r w:rsidRPr="00323815">
                    <w:rPr>
                      <w:rFonts w:cs="Arial"/>
                      <w:lang w:val="de-DE"/>
                    </w:rPr>
                    <w:t> </w:t>
                  </w:r>
                  <w:r w:rsidRPr="00323815">
                    <w:rPr>
                      <w:rFonts w:cs="Arial"/>
                      <w:lang w:val="de-DE"/>
                    </w:rPr>
                    <w:t> </w:t>
                  </w:r>
                  <w:r w:rsidRPr="00323815">
                    <w:rPr>
                      <w:rFonts w:cs="Arial"/>
                      <w:lang w:val="de-DE"/>
                    </w:rPr>
                    <w:t> </w:t>
                  </w:r>
                  <w:r w:rsidRPr="00323815">
                    <w:rPr>
                      <w:rFonts w:cs="Arial"/>
                      <w:lang w:val="de-DE"/>
                    </w:rPr>
                    <w:fldChar w:fldCharType="end"/>
                  </w:r>
                  <w:r w:rsidRPr="00323815">
                    <w:rPr>
                      <w:rFonts w:cs="Arial"/>
                      <w:lang w:val="de-DE"/>
                    </w:rPr>
                    <w:t xml:space="preserve"> / 100 Punkte</w:t>
                  </w:r>
                </w:p>
              </w:tc>
            </w:tr>
          </w:tbl>
          <w:p w14:paraId="66B20A80" w14:textId="77777777" w:rsidR="00D410BF" w:rsidRPr="00323815" w:rsidRDefault="00D410BF" w:rsidP="00D410BF">
            <w:pPr>
              <w:pStyle w:val="Default"/>
              <w:widowControl w:val="0"/>
              <w:spacing w:line="240" w:lineRule="exact"/>
              <w:jc w:val="both"/>
              <w:rPr>
                <w:rFonts w:cs="Arial"/>
                <w:sz w:val="20"/>
              </w:rPr>
            </w:pPr>
          </w:p>
        </w:tc>
        <w:tc>
          <w:tcPr>
            <w:tcW w:w="852" w:type="dxa"/>
            <w:shd w:val="clear" w:color="auto" w:fill="auto"/>
          </w:tcPr>
          <w:p w14:paraId="5749B7FA" w14:textId="77777777" w:rsidR="00D410BF" w:rsidRPr="00323815" w:rsidRDefault="00D410BF" w:rsidP="00D410BF">
            <w:pPr>
              <w:widowControl w:val="0"/>
              <w:spacing w:line="240" w:lineRule="exact"/>
              <w:ind w:right="-180"/>
              <w:jc w:val="both"/>
              <w:rPr>
                <w:rFonts w:cs="Arial"/>
              </w:rPr>
            </w:pPr>
          </w:p>
        </w:tc>
        <w:tc>
          <w:tcPr>
            <w:tcW w:w="4258" w:type="dxa"/>
            <w:shd w:val="clear" w:color="auto" w:fill="auto"/>
          </w:tcPr>
          <w:p w14:paraId="4223C5BD" w14:textId="77777777" w:rsidR="00D410BF" w:rsidRPr="00A66267" w:rsidRDefault="00D410BF" w:rsidP="00D410BF">
            <w:pPr>
              <w:widowControl w:val="0"/>
              <w:spacing w:line="240" w:lineRule="exact"/>
              <w:jc w:val="both"/>
              <w:outlineLvl w:val="0"/>
              <w:rPr>
                <w:rFonts w:cs="Arial"/>
                <w:lang w:val="it-IT"/>
              </w:rPr>
            </w:pPr>
            <w:r w:rsidRPr="00A66267">
              <w:rPr>
                <w:rFonts w:cs="Arial"/>
                <w:lang w:val="it-IT"/>
              </w:rPr>
              <w:t>L’offerta economicamente più vantaggiosa è determinata in base ai seguenti criteri di valutazione:</w:t>
            </w:r>
          </w:p>
          <w:p w14:paraId="7165CE48" w14:textId="77777777" w:rsidR="00D410BF" w:rsidRPr="00A66267" w:rsidRDefault="00D410BF" w:rsidP="00D410BF">
            <w:pPr>
              <w:widowControl w:val="0"/>
              <w:spacing w:line="240" w:lineRule="exact"/>
              <w:jc w:val="both"/>
              <w:outlineLvl w:val="0"/>
              <w:rPr>
                <w:rFonts w:cs="Arial"/>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7"/>
              <w:gridCol w:w="2010"/>
            </w:tblGrid>
            <w:tr w:rsidR="00D410BF" w:rsidRPr="00323815" w14:paraId="1C81DC43" w14:textId="77777777" w:rsidTr="00B4580A">
              <w:trPr>
                <w:trHeight w:val="265"/>
              </w:trPr>
              <w:tc>
                <w:tcPr>
                  <w:tcW w:w="1807" w:type="dxa"/>
                  <w:shd w:val="clear" w:color="auto" w:fill="auto"/>
                </w:tcPr>
                <w:p w14:paraId="69A78C33" w14:textId="77777777" w:rsidR="00D410BF" w:rsidRPr="00A66267" w:rsidRDefault="00D410BF" w:rsidP="00D410BF">
                  <w:pPr>
                    <w:widowControl w:val="0"/>
                    <w:spacing w:line="240" w:lineRule="exact"/>
                    <w:jc w:val="both"/>
                    <w:outlineLvl w:val="0"/>
                    <w:rPr>
                      <w:rFonts w:cs="Arial"/>
                      <w:lang w:val="de-DE"/>
                    </w:rPr>
                  </w:pPr>
                  <w:r w:rsidRPr="00A66267">
                    <w:rPr>
                      <w:rFonts w:cs="Arial"/>
                      <w:lang w:val="de-DE"/>
                    </w:rPr>
                    <w:t>Qualità</w:t>
                  </w:r>
                </w:p>
              </w:tc>
              <w:tc>
                <w:tcPr>
                  <w:tcW w:w="2010" w:type="dxa"/>
                  <w:shd w:val="clear" w:color="auto" w:fill="auto"/>
                </w:tcPr>
                <w:p w14:paraId="5BBA7E08" w14:textId="77777777" w:rsidR="00D410BF" w:rsidRPr="00A66267" w:rsidRDefault="00D410BF" w:rsidP="00D410BF">
                  <w:pPr>
                    <w:widowControl w:val="0"/>
                    <w:spacing w:line="240" w:lineRule="exact"/>
                    <w:jc w:val="both"/>
                    <w:outlineLvl w:val="0"/>
                    <w:rPr>
                      <w:rFonts w:cs="Arial"/>
                      <w:lang w:val="de-DE"/>
                    </w:rPr>
                  </w:pPr>
                  <w:r w:rsidRPr="00A66267">
                    <w:rPr>
                      <w:rFonts w:cs="Arial"/>
                      <w:lang w:val="de-DE"/>
                    </w:rPr>
                    <w:fldChar w:fldCharType="begin">
                      <w:ffData>
                        <w:name w:val="Testo149"/>
                        <w:enabled/>
                        <w:calcOnExit w:val="0"/>
                        <w:textInput/>
                      </w:ffData>
                    </w:fldChar>
                  </w:r>
                  <w:r w:rsidRPr="00A66267">
                    <w:rPr>
                      <w:rFonts w:cs="Arial"/>
                      <w:lang w:val="de-DE"/>
                    </w:rPr>
                    <w:instrText xml:space="preserve"> FORMTEXT </w:instrText>
                  </w:r>
                  <w:r w:rsidRPr="00A66267">
                    <w:rPr>
                      <w:rFonts w:cs="Arial"/>
                      <w:lang w:val="de-DE"/>
                    </w:rPr>
                  </w:r>
                  <w:r w:rsidRPr="00A66267">
                    <w:rPr>
                      <w:rFonts w:cs="Arial"/>
                      <w:lang w:val="de-DE"/>
                    </w:rPr>
                    <w:fldChar w:fldCharType="separate"/>
                  </w:r>
                  <w:r w:rsidRPr="00A66267">
                    <w:rPr>
                      <w:rFonts w:cs="Arial"/>
                      <w:lang w:val="de-DE"/>
                    </w:rPr>
                    <w:t> </w:t>
                  </w:r>
                  <w:r w:rsidRPr="00A66267">
                    <w:rPr>
                      <w:rFonts w:cs="Arial"/>
                      <w:lang w:val="de-DE"/>
                    </w:rPr>
                    <w:t> </w:t>
                  </w:r>
                  <w:r w:rsidRPr="00A66267">
                    <w:rPr>
                      <w:rFonts w:cs="Arial"/>
                      <w:lang w:val="de-DE"/>
                    </w:rPr>
                    <w:t> </w:t>
                  </w:r>
                  <w:r w:rsidRPr="00A66267">
                    <w:rPr>
                      <w:rFonts w:cs="Arial"/>
                      <w:lang w:val="de-DE"/>
                    </w:rPr>
                    <w:t> </w:t>
                  </w:r>
                  <w:r w:rsidRPr="00A66267">
                    <w:rPr>
                      <w:rFonts w:cs="Arial"/>
                      <w:lang w:val="de-DE"/>
                    </w:rPr>
                    <w:t> </w:t>
                  </w:r>
                  <w:r w:rsidRPr="00A66267">
                    <w:rPr>
                      <w:rFonts w:cs="Arial"/>
                      <w:lang w:val="de-DE"/>
                    </w:rPr>
                    <w:fldChar w:fldCharType="end"/>
                  </w:r>
                  <w:r w:rsidRPr="00A66267">
                    <w:rPr>
                      <w:rFonts w:cs="Arial"/>
                      <w:lang w:val="de-DE"/>
                    </w:rPr>
                    <w:t xml:space="preserve"> / 100 punti</w:t>
                  </w:r>
                </w:p>
              </w:tc>
            </w:tr>
            <w:tr w:rsidR="00D410BF" w:rsidRPr="00323815" w14:paraId="1BA45B16" w14:textId="77777777" w:rsidTr="00B4580A">
              <w:trPr>
                <w:trHeight w:val="204"/>
              </w:trPr>
              <w:tc>
                <w:tcPr>
                  <w:tcW w:w="1807" w:type="dxa"/>
                  <w:shd w:val="clear" w:color="auto" w:fill="auto"/>
                </w:tcPr>
                <w:p w14:paraId="3CEBCAA2" w14:textId="77777777" w:rsidR="00D410BF" w:rsidRPr="00A66267" w:rsidRDefault="00D410BF" w:rsidP="00D410BF">
                  <w:pPr>
                    <w:widowControl w:val="0"/>
                    <w:spacing w:line="240" w:lineRule="exact"/>
                    <w:jc w:val="both"/>
                    <w:outlineLvl w:val="0"/>
                    <w:rPr>
                      <w:rFonts w:cs="Arial"/>
                      <w:lang w:val="de-DE"/>
                    </w:rPr>
                  </w:pPr>
                  <w:r w:rsidRPr="00A66267">
                    <w:rPr>
                      <w:rFonts w:cs="Arial"/>
                      <w:lang w:val="de-DE"/>
                    </w:rPr>
                    <w:t>Prezzo</w:t>
                  </w:r>
                </w:p>
              </w:tc>
              <w:tc>
                <w:tcPr>
                  <w:tcW w:w="2010" w:type="dxa"/>
                  <w:shd w:val="clear" w:color="auto" w:fill="auto"/>
                </w:tcPr>
                <w:p w14:paraId="3CC98FF4" w14:textId="77777777" w:rsidR="00D410BF" w:rsidRPr="00A66267" w:rsidRDefault="00D410BF" w:rsidP="00D410BF">
                  <w:pPr>
                    <w:widowControl w:val="0"/>
                    <w:spacing w:line="240" w:lineRule="exact"/>
                    <w:jc w:val="both"/>
                    <w:outlineLvl w:val="0"/>
                    <w:rPr>
                      <w:rFonts w:cs="Arial"/>
                      <w:lang w:val="de-DE"/>
                    </w:rPr>
                  </w:pPr>
                  <w:r w:rsidRPr="00A66267">
                    <w:rPr>
                      <w:rFonts w:cs="Arial"/>
                      <w:lang w:val="de-DE"/>
                    </w:rPr>
                    <w:fldChar w:fldCharType="begin">
                      <w:ffData>
                        <w:name w:val="Testo150"/>
                        <w:enabled/>
                        <w:calcOnExit w:val="0"/>
                        <w:textInput/>
                      </w:ffData>
                    </w:fldChar>
                  </w:r>
                  <w:r w:rsidRPr="00A66267">
                    <w:rPr>
                      <w:rFonts w:cs="Arial"/>
                      <w:lang w:val="de-DE"/>
                    </w:rPr>
                    <w:instrText xml:space="preserve"> FORMTEXT </w:instrText>
                  </w:r>
                  <w:r w:rsidRPr="00A66267">
                    <w:rPr>
                      <w:rFonts w:cs="Arial"/>
                      <w:lang w:val="de-DE"/>
                    </w:rPr>
                  </w:r>
                  <w:r w:rsidRPr="00A66267">
                    <w:rPr>
                      <w:rFonts w:cs="Arial"/>
                      <w:lang w:val="de-DE"/>
                    </w:rPr>
                    <w:fldChar w:fldCharType="separate"/>
                  </w:r>
                  <w:r w:rsidRPr="00A66267">
                    <w:rPr>
                      <w:rFonts w:cs="Arial"/>
                      <w:lang w:val="de-DE"/>
                    </w:rPr>
                    <w:t> </w:t>
                  </w:r>
                  <w:r w:rsidRPr="00A66267">
                    <w:rPr>
                      <w:rFonts w:cs="Arial"/>
                      <w:lang w:val="de-DE"/>
                    </w:rPr>
                    <w:t> </w:t>
                  </w:r>
                  <w:r w:rsidRPr="00A66267">
                    <w:rPr>
                      <w:rFonts w:cs="Arial"/>
                      <w:lang w:val="de-DE"/>
                    </w:rPr>
                    <w:t> </w:t>
                  </w:r>
                  <w:r w:rsidRPr="00A66267">
                    <w:rPr>
                      <w:rFonts w:cs="Arial"/>
                      <w:lang w:val="de-DE"/>
                    </w:rPr>
                    <w:t> </w:t>
                  </w:r>
                  <w:r w:rsidRPr="00A66267">
                    <w:rPr>
                      <w:rFonts w:cs="Arial"/>
                      <w:lang w:val="de-DE"/>
                    </w:rPr>
                    <w:t> </w:t>
                  </w:r>
                  <w:r w:rsidRPr="00A66267">
                    <w:rPr>
                      <w:rFonts w:cs="Arial"/>
                      <w:lang w:val="de-DE"/>
                    </w:rPr>
                    <w:fldChar w:fldCharType="end"/>
                  </w:r>
                  <w:r w:rsidRPr="00A66267">
                    <w:rPr>
                      <w:rFonts w:cs="Arial"/>
                      <w:lang w:val="de-DE"/>
                    </w:rPr>
                    <w:t xml:space="preserve"> / 100 punti</w:t>
                  </w:r>
                </w:p>
              </w:tc>
            </w:tr>
          </w:tbl>
          <w:p w14:paraId="0B470D7F" w14:textId="77777777" w:rsidR="00D410BF" w:rsidRPr="00323815" w:rsidRDefault="00D410BF" w:rsidP="00D410BF">
            <w:pPr>
              <w:pStyle w:val="Default"/>
              <w:widowControl w:val="0"/>
              <w:spacing w:line="240" w:lineRule="exact"/>
              <w:ind w:right="6"/>
              <w:jc w:val="both"/>
              <w:rPr>
                <w:rFonts w:eastAsia="Andale Sans UI"/>
                <w:sz w:val="20"/>
              </w:rPr>
            </w:pPr>
          </w:p>
        </w:tc>
      </w:tr>
      <w:tr w:rsidR="00D410BF" w:rsidRPr="00440BC9" w14:paraId="1D231478" w14:textId="77777777" w:rsidTr="00CA52FE">
        <w:tc>
          <w:tcPr>
            <w:tcW w:w="4403" w:type="dxa"/>
            <w:gridSpan w:val="2"/>
            <w:shd w:val="clear" w:color="auto" w:fill="FFFFFF" w:themeFill="background1"/>
          </w:tcPr>
          <w:p w14:paraId="30422084" w14:textId="77777777" w:rsidR="00D410BF" w:rsidRPr="00D07B6A" w:rsidRDefault="00D410BF" w:rsidP="00D410BF">
            <w:pPr>
              <w:pStyle w:val="Default"/>
              <w:widowControl w:val="0"/>
              <w:spacing w:line="240" w:lineRule="exact"/>
              <w:jc w:val="both"/>
              <w:rPr>
                <w:rFonts w:cs="Arial"/>
                <w:sz w:val="20"/>
              </w:rPr>
            </w:pPr>
          </w:p>
        </w:tc>
        <w:tc>
          <w:tcPr>
            <w:tcW w:w="852" w:type="dxa"/>
            <w:shd w:val="clear" w:color="auto" w:fill="FFFFFF" w:themeFill="background1"/>
          </w:tcPr>
          <w:p w14:paraId="73E6314E" w14:textId="77777777" w:rsidR="00D410BF" w:rsidRPr="00F21EC1" w:rsidRDefault="00D410BF" w:rsidP="00D410BF">
            <w:pPr>
              <w:widowControl w:val="0"/>
              <w:spacing w:line="240" w:lineRule="exact"/>
              <w:ind w:right="-180"/>
              <w:jc w:val="both"/>
              <w:rPr>
                <w:rFonts w:cs="Arial"/>
              </w:rPr>
            </w:pPr>
          </w:p>
        </w:tc>
        <w:tc>
          <w:tcPr>
            <w:tcW w:w="4258" w:type="dxa"/>
            <w:shd w:val="clear" w:color="auto" w:fill="FFFFFF" w:themeFill="background1"/>
          </w:tcPr>
          <w:p w14:paraId="60FE76DE" w14:textId="77777777" w:rsidR="00D410BF" w:rsidRPr="00D07B6A" w:rsidRDefault="00D410BF" w:rsidP="00D410BF">
            <w:pPr>
              <w:pStyle w:val="Default"/>
              <w:widowControl w:val="0"/>
              <w:spacing w:line="240" w:lineRule="exact"/>
              <w:ind w:right="6"/>
              <w:jc w:val="both"/>
              <w:rPr>
                <w:rFonts w:eastAsia="Andale Sans UI"/>
                <w:sz w:val="20"/>
              </w:rPr>
            </w:pPr>
          </w:p>
        </w:tc>
      </w:tr>
      <w:tr w:rsidR="00D410BF" w:rsidRPr="00330257" w14:paraId="4CA7F1D4" w14:textId="77777777" w:rsidTr="00CA52FE">
        <w:tc>
          <w:tcPr>
            <w:tcW w:w="4403" w:type="dxa"/>
            <w:gridSpan w:val="2"/>
            <w:shd w:val="clear" w:color="auto" w:fill="FFFFFF" w:themeFill="background1"/>
          </w:tcPr>
          <w:p w14:paraId="65D4EFB2" w14:textId="77777777" w:rsidR="00D410BF" w:rsidRPr="009431B3" w:rsidRDefault="00D410BF" w:rsidP="00D410BF">
            <w:pPr>
              <w:pStyle w:val="Default"/>
              <w:widowControl w:val="0"/>
              <w:spacing w:line="240" w:lineRule="exact"/>
              <w:jc w:val="both"/>
              <w:rPr>
                <w:rFonts w:cs="Arial"/>
                <w:i/>
                <w:iCs/>
                <w:sz w:val="20"/>
                <w:lang w:val="de-DE"/>
              </w:rPr>
            </w:pPr>
            <w:r w:rsidRPr="009431B3">
              <w:rPr>
                <w:i/>
                <w:iCs/>
                <w:color w:val="FF0000"/>
                <w:sz w:val="20"/>
                <w:highlight w:val="green"/>
                <w:lang w:val="de-DE" w:eastAsia="en-US"/>
              </w:rPr>
              <w:t>Gemäß Beschluss der Landesregierung vom 07.08.2018 Nr. 778 sind 20 Punkte die maximale Punktezahl für den Preis.</w:t>
            </w:r>
          </w:p>
        </w:tc>
        <w:tc>
          <w:tcPr>
            <w:tcW w:w="852" w:type="dxa"/>
            <w:shd w:val="clear" w:color="auto" w:fill="FFFFFF" w:themeFill="background1"/>
          </w:tcPr>
          <w:p w14:paraId="34FC7108" w14:textId="77777777" w:rsidR="00D410BF" w:rsidRPr="009431B3" w:rsidRDefault="00D410BF" w:rsidP="00D410BF">
            <w:pPr>
              <w:widowControl w:val="0"/>
              <w:spacing w:line="240" w:lineRule="exact"/>
              <w:ind w:right="-180"/>
              <w:jc w:val="both"/>
              <w:rPr>
                <w:rFonts w:cs="Arial"/>
                <w:i/>
                <w:iCs/>
                <w:lang w:val="de-DE"/>
              </w:rPr>
            </w:pPr>
          </w:p>
        </w:tc>
        <w:tc>
          <w:tcPr>
            <w:tcW w:w="4258" w:type="dxa"/>
            <w:shd w:val="clear" w:color="auto" w:fill="FFFFFF" w:themeFill="background1"/>
          </w:tcPr>
          <w:p w14:paraId="538912ED" w14:textId="77777777" w:rsidR="00D410BF" w:rsidRPr="009431B3" w:rsidRDefault="00D410BF" w:rsidP="00D410BF">
            <w:pPr>
              <w:pStyle w:val="Default"/>
              <w:widowControl w:val="0"/>
              <w:spacing w:line="240" w:lineRule="exact"/>
              <w:ind w:right="6"/>
              <w:jc w:val="both"/>
              <w:rPr>
                <w:rFonts w:eastAsia="Andale Sans UI"/>
                <w:i/>
                <w:iCs/>
                <w:sz w:val="20"/>
              </w:rPr>
            </w:pPr>
            <w:r w:rsidRPr="009431B3">
              <w:rPr>
                <w:rFonts w:cs="Arial"/>
                <w:i/>
                <w:iCs/>
                <w:color w:val="FF0000"/>
                <w:sz w:val="20"/>
                <w:highlight w:val="green"/>
                <w:lang w:eastAsia="en-US"/>
              </w:rPr>
              <w:t>In base alla Deliberazione della Giunta Provinciale Nr. 778 dd. 07.08.2018 il punteggio massimo per il prezzo è di 20 punti.</w:t>
            </w:r>
          </w:p>
        </w:tc>
      </w:tr>
      <w:tr w:rsidR="00D410BF" w:rsidRPr="00330257" w14:paraId="24A94658" w14:textId="77777777" w:rsidTr="00CA52FE">
        <w:tc>
          <w:tcPr>
            <w:tcW w:w="4403" w:type="dxa"/>
            <w:gridSpan w:val="2"/>
            <w:shd w:val="clear" w:color="auto" w:fill="FFFFFF" w:themeFill="background1"/>
          </w:tcPr>
          <w:p w14:paraId="61F522C9" w14:textId="77777777" w:rsidR="00D410BF" w:rsidRPr="00D07B6A" w:rsidRDefault="00D410BF" w:rsidP="00D410BF">
            <w:pPr>
              <w:pStyle w:val="Default"/>
              <w:widowControl w:val="0"/>
              <w:spacing w:line="240" w:lineRule="exact"/>
              <w:jc w:val="both"/>
              <w:rPr>
                <w:rFonts w:cs="Arial"/>
                <w:sz w:val="20"/>
              </w:rPr>
            </w:pPr>
          </w:p>
        </w:tc>
        <w:tc>
          <w:tcPr>
            <w:tcW w:w="852" w:type="dxa"/>
            <w:shd w:val="clear" w:color="auto" w:fill="FFFFFF" w:themeFill="background1"/>
          </w:tcPr>
          <w:p w14:paraId="144471E2" w14:textId="77777777" w:rsidR="00D410BF" w:rsidRPr="008129F5" w:rsidRDefault="00D410BF" w:rsidP="00D410BF">
            <w:pPr>
              <w:widowControl w:val="0"/>
              <w:spacing w:line="240" w:lineRule="exact"/>
              <w:ind w:right="-180"/>
              <w:jc w:val="both"/>
              <w:rPr>
                <w:rFonts w:cs="Arial"/>
                <w:lang w:val="it-IT"/>
              </w:rPr>
            </w:pPr>
          </w:p>
        </w:tc>
        <w:tc>
          <w:tcPr>
            <w:tcW w:w="4258" w:type="dxa"/>
            <w:shd w:val="clear" w:color="auto" w:fill="FFFFFF" w:themeFill="background1"/>
          </w:tcPr>
          <w:p w14:paraId="20D19E0E" w14:textId="77777777" w:rsidR="00D410BF" w:rsidRPr="00D07B6A" w:rsidRDefault="00D410BF" w:rsidP="00D410BF">
            <w:pPr>
              <w:pStyle w:val="Default"/>
              <w:widowControl w:val="0"/>
              <w:spacing w:line="240" w:lineRule="exact"/>
              <w:ind w:right="6"/>
              <w:jc w:val="both"/>
              <w:rPr>
                <w:rFonts w:eastAsia="Andale Sans UI"/>
                <w:sz w:val="20"/>
              </w:rPr>
            </w:pPr>
          </w:p>
        </w:tc>
      </w:tr>
      <w:tr w:rsidR="00D410BF" w:rsidRPr="00330257" w14:paraId="11AC9FAE" w14:textId="77777777" w:rsidTr="00CA52FE">
        <w:tc>
          <w:tcPr>
            <w:tcW w:w="4403" w:type="dxa"/>
            <w:gridSpan w:val="2"/>
            <w:shd w:val="clear" w:color="auto" w:fill="FFFFFF" w:themeFill="background1"/>
          </w:tcPr>
          <w:p w14:paraId="0CFC6DD9" w14:textId="0F618461" w:rsidR="00D410BF" w:rsidRPr="00431490" w:rsidRDefault="00D410BF" w:rsidP="00D410BF">
            <w:pPr>
              <w:pStyle w:val="Default"/>
              <w:widowControl w:val="0"/>
              <w:spacing w:line="240" w:lineRule="exact"/>
              <w:jc w:val="both"/>
              <w:rPr>
                <w:rFonts w:cs="Arial"/>
                <w:sz w:val="20"/>
                <w:lang w:val="de-DE"/>
              </w:rPr>
            </w:pPr>
            <w:r w:rsidRPr="00C31AA7">
              <w:rPr>
                <w:rFonts w:cs="Arial"/>
                <w:b/>
                <w:color w:val="FF0000"/>
                <w:sz w:val="20"/>
                <w:u w:val="single"/>
                <w:shd w:val="clear" w:color="auto" w:fill="E7E6E6" w:themeFill="background2"/>
                <w:lang w:val="de-DE"/>
              </w:rPr>
              <w:t>MINDESTPUNKTEZAHL FÜR DIE QUALITÄT (PUNKTEHÜRDE)</w:t>
            </w:r>
          </w:p>
        </w:tc>
        <w:tc>
          <w:tcPr>
            <w:tcW w:w="852" w:type="dxa"/>
            <w:shd w:val="clear" w:color="auto" w:fill="FFFFFF" w:themeFill="background1"/>
          </w:tcPr>
          <w:p w14:paraId="4B0EC312" w14:textId="77777777" w:rsidR="00D410BF" w:rsidRPr="008129F5" w:rsidRDefault="00D410BF" w:rsidP="00D410BF">
            <w:pPr>
              <w:widowControl w:val="0"/>
              <w:spacing w:line="240" w:lineRule="exact"/>
              <w:ind w:right="-180"/>
              <w:jc w:val="both"/>
              <w:rPr>
                <w:rFonts w:cs="Arial"/>
                <w:lang w:val="de-DE"/>
              </w:rPr>
            </w:pPr>
          </w:p>
        </w:tc>
        <w:tc>
          <w:tcPr>
            <w:tcW w:w="4258" w:type="dxa"/>
            <w:shd w:val="clear" w:color="auto" w:fill="FFFFFF" w:themeFill="background1"/>
          </w:tcPr>
          <w:p w14:paraId="105E6DF2" w14:textId="1EE697FD" w:rsidR="00D410BF" w:rsidRPr="00D07B6A" w:rsidRDefault="00D410BF" w:rsidP="00D410BF">
            <w:pPr>
              <w:pStyle w:val="Default"/>
              <w:widowControl w:val="0"/>
              <w:spacing w:line="240" w:lineRule="exact"/>
              <w:ind w:right="6"/>
              <w:jc w:val="both"/>
              <w:rPr>
                <w:rFonts w:eastAsia="Andale Sans UI"/>
                <w:sz w:val="20"/>
              </w:rPr>
            </w:pPr>
            <w:r w:rsidRPr="00C31AA7">
              <w:rPr>
                <w:rFonts w:cs="Arial"/>
                <w:b/>
                <w:color w:val="FF0000"/>
                <w:sz w:val="20"/>
                <w:u w:val="single"/>
                <w:shd w:val="clear" w:color="auto" w:fill="E7E6E6" w:themeFill="background2"/>
              </w:rPr>
              <w:t>PUNTEGGIO QUALITÀ MINIMO (SOGLIA DI SBARRAMENTO)</w:t>
            </w:r>
          </w:p>
        </w:tc>
      </w:tr>
      <w:tr w:rsidR="00D410BF" w:rsidRPr="00330257" w14:paraId="1B8F267D" w14:textId="77777777" w:rsidTr="00CA52FE">
        <w:tc>
          <w:tcPr>
            <w:tcW w:w="4403" w:type="dxa"/>
            <w:gridSpan w:val="2"/>
            <w:shd w:val="clear" w:color="auto" w:fill="FFFFFF" w:themeFill="background1"/>
          </w:tcPr>
          <w:p w14:paraId="2676839F" w14:textId="77777777" w:rsidR="00D410BF" w:rsidRPr="008752CA" w:rsidRDefault="00D410BF" w:rsidP="00D410BF">
            <w:pPr>
              <w:pStyle w:val="Default"/>
              <w:widowControl w:val="0"/>
              <w:spacing w:line="240" w:lineRule="exact"/>
              <w:ind w:right="6"/>
              <w:jc w:val="both"/>
              <w:rPr>
                <w:rFonts w:cs="Arial"/>
                <w:i/>
                <w:iCs/>
                <w:color w:val="FF0000"/>
                <w:sz w:val="20"/>
                <w:highlight w:val="green"/>
                <w:lang w:val="de-DE" w:eastAsia="en-US"/>
              </w:rPr>
            </w:pPr>
            <w:r w:rsidRPr="008752CA">
              <w:rPr>
                <w:rFonts w:cs="Arial"/>
                <w:b/>
                <w:i/>
                <w:iCs/>
                <w:color w:val="FF0000"/>
                <w:sz w:val="20"/>
                <w:highlight w:val="green"/>
                <w:lang w:val="de-DE" w:eastAsia="en-US"/>
              </w:rPr>
              <w:t xml:space="preserve">(Informationen, falls eine Mindestpunktezahtl </w:t>
            </w:r>
            <w:r w:rsidRPr="008752CA">
              <w:rPr>
                <w:rFonts w:cs="Arial"/>
                <w:b/>
                <w:i/>
                <w:iCs/>
                <w:color w:val="FF0000"/>
                <w:sz w:val="20"/>
                <w:highlight w:val="green"/>
                <w:lang w:val="de-DE" w:eastAsia="en-US"/>
              </w:rPr>
              <w:lastRenderedPageBreak/>
              <w:t>vorgesehen ist)</w:t>
            </w:r>
          </w:p>
          <w:p w14:paraId="2BA42116" w14:textId="77777777" w:rsidR="00D410BF" w:rsidRDefault="00D410BF" w:rsidP="00D410BF">
            <w:pPr>
              <w:pStyle w:val="Default"/>
              <w:widowControl w:val="0"/>
              <w:spacing w:line="240" w:lineRule="exact"/>
              <w:ind w:right="6"/>
              <w:jc w:val="both"/>
              <w:rPr>
                <w:rFonts w:cs="Arial"/>
                <w:i/>
                <w:iCs/>
                <w:color w:val="FF0000"/>
                <w:sz w:val="20"/>
                <w:highlight w:val="green"/>
                <w:lang w:val="de-DE" w:eastAsia="en-US"/>
              </w:rPr>
            </w:pPr>
          </w:p>
          <w:p w14:paraId="529616EB" w14:textId="77777777" w:rsidR="00D410BF" w:rsidRPr="007C45AE" w:rsidRDefault="00D410BF" w:rsidP="00D410BF">
            <w:pPr>
              <w:pStyle w:val="Default"/>
              <w:widowControl w:val="0"/>
              <w:spacing w:line="240" w:lineRule="exact"/>
              <w:ind w:right="6"/>
              <w:jc w:val="both"/>
              <w:rPr>
                <w:rFonts w:cs="Arial"/>
                <w:i/>
                <w:iCs/>
                <w:color w:val="FF0000"/>
                <w:sz w:val="20"/>
                <w:highlight w:val="green"/>
                <w:lang w:val="de-DE" w:eastAsia="en-US"/>
              </w:rPr>
            </w:pPr>
            <w:r w:rsidRPr="007C45AE">
              <w:rPr>
                <w:rFonts w:cs="Arial"/>
                <w:i/>
                <w:iCs/>
                <w:color w:val="FF0000"/>
                <w:sz w:val="20"/>
                <w:highlight w:val="green"/>
                <w:lang w:val="de-DE" w:eastAsia="en-US"/>
              </w:rPr>
              <w:t xml:space="preserve">Gemäß Art. 33 Abs. 9 LG Nr. 16/2015 besteht die Möglichkeit, eine Schwelle (die sog. Mindestpunktezahl) festzulegen, die die Teilnehmer vor der Parameterangleichung für die Gesamtsumme der Punkte </w:t>
            </w:r>
            <w:r w:rsidRPr="007C45AE">
              <w:rPr>
                <w:rFonts w:cs="Arial"/>
                <w:b/>
                <w:bCs/>
                <w:i/>
                <w:iCs/>
                <w:color w:val="FF0000"/>
                <w:sz w:val="20"/>
                <w:highlight w:val="green"/>
                <w:lang w:val="de-DE" w:eastAsia="en-US"/>
              </w:rPr>
              <w:t>für die Qualitätskriterien (Referenzen und Bericht) oder für die Punkte für bestimmte, als besonders wichtig eingestufte Qualitätskriterien</w:t>
            </w:r>
            <w:r w:rsidRPr="007C45AE">
              <w:rPr>
                <w:rFonts w:cs="Arial"/>
                <w:i/>
                <w:iCs/>
                <w:color w:val="FF0000"/>
                <w:sz w:val="20"/>
                <w:highlight w:val="green"/>
                <w:lang w:val="de-DE" w:eastAsia="en-US"/>
              </w:rPr>
              <w:t xml:space="preserve"> erlangen müssen. In diesem Fall wird in den Ausschreibungsunterlagen vorzusehen, dass die Bieter mit Bezug auf diese Kriterien zwingend die vorgegebene Mindestpunktezahl erreichen müssen und dass deren Umschläge mit dem wirtschaftlichen Angebot nicht geöffnet werden und sie von der Ausschreibung ausgeschlossen werden, wenn sie diese nicht erreichen. Die technischen Angebote ausgeschlossener Teilnehmer werden trotzdem zur Gänze bewertet. Die Parameterangleichung wird nur bei den Angeboten, die über der Mindestpunktzahl liegen, durchgeführt</w:t>
            </w:r>
            <w:r>
              <w:rPr>
                <w:rFonts w:cs="Arial"/>
                <w:i/>
                <w:iCs/>
                <w:color w:val="FF0000"/>
                <w:sz w:val="20"/>
                <w:highlight w:val="green"/>
                <w:lang w:val="de-DE" w:eastAsia="en-US"/>
              </w:rPr>
              <w:t>.</w:t>
            </w:r>
          </w:p>
        </w:tc>
        <w:tc>
          <w:tcPr>
            <w:tcW w:w="852" w:type="dxa"/>
            <w:shd w:val="clear" w:color="auto" w:fill="FFFFFF" w:themeFill="background1"/>
          </w:tcPr>
          <w:p w14:paraId="62FA0B9D" w14:textId="77777777" w:rsidR="00D410BF" w:rsidRPr="008129F5" w:rsidRDefault="00D410BF" w:rsidP="00D410BF">
            <w:pPr>
              <w:widowControl w:val="0"/>
              <w:spacing w:line="240" w:lineRule="exact"/>
              <w:ind w:right="-180"/>
              <w:jc w:val="both"/>
              <w:rPr>
                <w:rFonts w:cs="Arial"/>
                <w:lang w:val="de-DE"/>
              </w:rPr>
            </w:pPr>
          </w:p>
        </w:tc>
        <w:tc>
          <w:tcPr>
            <w:tcW w:w="4258" w:type="dxa"/>
            <w:shd w:val="clear" w:color="auto" w:fill="FFFFFF" w:themeFill="background1"/>
          </w:tcPr>
          <w:p w14:paraId="2D9C6280" w14:textId="77777777" w:rsidR="00D410BF" w:rsidRPr="00431490" w:rsidRDefault="00D410BF" w:rsidP="00D410BF">
            <w:pPr>
              <w:pStyle w:val="Default"/>
              <w:widowControl w:val="0"/>
              <w:spacing w:line="240" w:lineRule="exact"/>
              <w:ind w:right="6"/>
              <w:jc w:val="both"/>
              <w:rPr>
                <w:rFonts w:cs="Arial"/>
                <w:b/>
                <w:bCs/>
                <w:i/>
                <w:iCs/>
                <w:color w:val="FF0000"/>
                <w:sz w:val="20"/>
                <w:highlight w:val="green"/>
                <w:lang w:eastAsia="en-US"/>
              </w:rPr>
            </w:pPr>
            <w:r w:rsidRPr="00431490">
              <w:rPr>
                <w:rFonts w:cs="Arial"/>
                <w:b/>
                <w:bCs/>
                <w:i/>
                <w:iCs/>
                <w:color w:val="FF0000"/>
                <w:sz w:val="20"/>
                <w:highlight w:val="green"/>
                <w:lang w:eastAsia="en-US"/>
              </w:rPr>
              <w:t>(Info se previste soglie di sbarramento)</w:t>
            </w:r>
          </w:p>
          <w:p w14:paraId="637B8185" w14:textId="77777777" w:rsidR="00D410BF" w:rsidRDefault="00D410BF" w:rsidP="00D410BF">
            <w:pPr>
              <w:pStyle w:val="Default"/>
              <w:widowControl w:val="0"/>
              <w:spacing w:line="240" w:lineRule="exact"/>
              <w:ind w:right="6"/>
              <w:jc w:val="both"/>
              <w:rPr>
                <w:rFonts w:cs="Arial"/>
                <w:i/>
                <w:iCs/>
                <w:color w:val="FF0000"/>
                <w:sz w:val="20"/>
                <w:highlight w:val="green"/>
                <w:lang w:eastAsia="en-US"/>
              </w:rPr>
            </w:pPr>
          </w:p>
          <w:p w14:paraId="1424ADED" w14:textId="77777777" w:rsidR="00D410BF" w:rsidRPr="00431490" w:rsidRDefault="00D410BF" w:rsidP="00D410BF">
            <w:pPr>
              <w:pStyle w:val="Default"/>
              <w:widowControl w:val="0"/>
              <w:spacing w:line="240" w:lineRule="exact"/>
              <w:ind w:right="6"/>
              <w:jc w:val="both"/>
              <w:rPr>
                <w:rFonts w:cs="Arial"/>
                <w:i/>
                <w:iCs/>
                <w:color w:val="FF0000"/>
                <w:sz w:val="20"/>
                <w:highlight w:val="green"/>
                <w:lang w:eastAsia="en-US"/>
              </w:rPr>
            </w:pPr>
          </w:p>
          <w:p w14:paraId="5E311212" w14:textId="77777777" w:rsidR="00D410BF" w:rsidRPr="00D07B6A" w:rsidRDefault="00D410BF" w:rsidP="00D410BF">
            <w:pPr>
              <w:pStyle w:val="Default"/>
              <w:widowControl w:val="0"/>
              <w:spacing w:line="240" w:lineRule="exact"/>
              <w:ind w:right="6"/>
              <w:jc w:val="both"/>
              <w:rPr>
                <w:rFonts w:eastAsia="Andale Sans UI"/>
                <w:sz w:val="20"/>
              </w:rPr>
            </w:pPr>
            <w:r w:rsidRPr="00431490">
              <w:rPr>
                <w:rFonts w:cs="Arial"/>
                <w:i/>
                <w:iCs/>
                <w:color w:val="FF0000"/>
                <w:sz w:val="20"/>
                <w:highlight w:val="green"/>
                <w:lang w:eastAsia="en-US"/>
              </w:rPr>
              <w:t xml:space="preserve">Ai sensi dell’art. 33, comma 9, L.P. n. 16/2015, è prevista la possibilità di fissare una soglia minima di punteggio (cosiddetta soglia di sbarramento) che i concorrenti devono vedersi attribuire o acquisire, prima della riparametrazione, </w:t>
            </w:r>
            <w:r w:rsidRPr="00431490">
              <w:rPr>
                <w:rFonts w:cs="Arial"/>
                <w:b/>
                <w:bCs/>
                <w:i/>
                <w:iCs/>
                <w:color w:val="FF0000"/>
                <w:sz w:val="20"/>
                <w:highlight w:val="green"/>
                <w:lang w:eastAsia="en-US"/>
              </w:rPr>
              <w:t>in relazione alla somma totale dei punti relativi ai criteri qualitativi (referenze e relazione) o al punteggio previsto per taluni criteri qualitativi ritenuti particolarmente importanti.</w:t>
            </w:r>
            <w:r w:rsidRPr="00431490">
              <w:rPr>
                <w:rFonts w:cs="Arial"/>
                <w:i/>
                <w:iCs/>
                <w:color w:val="FF0000"/>
                <w:sz w:val="20"/>
                <w:highlight w:val="green"/>
                <w:lang w:eastAsia="en-US"/>
              </w:rPr>
              <w:t xml:space="preserve"> In tal caso va previsto nel Disciplinare di gara che gli offerenti, in relazione a tali criteri, devono obbligatoriamente conseguire un punteggio-soglia minimo prestabilito, prescrivendo, altresì, che, qualora tale soglia non venga raggiunta, non si procederà alla apertura della relativa offerta economica e il concorrente verrà escluso dalla gara. L'offerta tecnica del predetto concorrente viene comunque valutata per intero. La riparametrazione è effettuata solo sulle offerte che superino la soglia di sbarramento.</w:t>
            </w:r>
          </w:p>
        </w:tc>
      </w:tr>
      <w:tr w:rsidR="00D410BF" w:rsidRPr="00330257" w14:paraId="57DB7B39" w14:textId="77777777" w:rsidTr="00CA52FE">
        <w:tc>
          <w:tcPr>
            <w:tcW w:w="4403" w:type="dxa"/>
            <w:gridSpan w:val="2"/>
            <w:shd w:val="clear" w:color="auto" w:fill="FFFFFF" w:themeFill="background1"/>
          </w:tcPr>
          <w:p w14:paraId="5DC45D1B" w14:textId="77777777" w:rsidR="00D410BF" w:rsidRPr="00D07B6A" w:rsidRDefault="00D410BF" w:rsidP="00D410BF">
            <w:pPr>
              <w:pStyle w:val="Default"/>
              <w:widowControl w:val="0"/>
              <w:spacing w:line="240" w:lineRule="exact"/>
              <w:jc w:val="both"/>
              <w:rPr>
                <w:rFonts w:cs="Arial"/>
                <w:sz w:val="20"/>
              </w:rPr>
            </w:pPr>
          </w:p>
        </w:tc>
        <w:tc>
          <w:tcPr>
            <w:tcW w:w="852" w:type="dxa"/>
            <w:shd w:val="clear" w:color="auto" w:fill="FFFFFF" w:themeFill="background1"/>
          </w:tcPr>
          <w:p w14:paraId="5134AA87" w14:textId="77777777" w:rsidR="00D410BF" w:rsidRPr="008129F5" w:rsidRDefault="00D410BF" w:rsidP="00D410BF">
            <w:pPr>
              <w:widowControl w:val="0"/>
              <w:spacing w:line="240" w:lineRule="exact"/>
              <w:ind w:right="-180"/>
              <w:jc w:val="both"/>
              <w:rPr>
                <w:rFonts w:cs="Arial"/>
                <w:lang w:val="it-IT"/>
              </w:rPr>
            </w:pPr>
          </w:p>
        </w:tc>
        <w:tc>
          <w:tcPr>
            <w:tcW w:w="4258" w:type="dxa"/>
            <w:shd w:val="clear" w:color="auto" w:fill="FFFFFF" w:themeFill="background1"/>
          </w:tcPr>
          <w:p w14:paraId="6C7ECF16" w14:textId="77777777" w:rsidR="00D410BF" w:rsidRPr="00D07B6A" w:rsidRDefault="00D410BF" w:rsidP="00D410BF">
            <w:pPr>
              <w:pStyle w:val="Default"/>
              <w:widowControl w:val="0"/>
              <w:spacing w:line="240" w:lineRule="exact"/>
              <w:ind w:right="6"/>
              <w:jc w:val="both"/>
              <w:rPr>
                <w:rFonts w:eastAsia="Andale Sans UI"/>
                <w:sz w:val="20"/>
              </w:rPr>
            </w:pPr>
          </w:p>
        </w:tc>
      </w:tr>
      <w:tr w:rsidR="00D410BF" w:rsidRPr="00330257" w14:paraId="01404E5F" w14:textId="77777777" w:rsidTr="00CA52FE">
        <w:tc>
          <w:tcPr>
            <w:tcW w:w="4403" w:type="dxa"/>
            <w:gridSpan w:val="2"/>
            <w:shd w:val="clear" w:color="auto" w:fill="auto"/>
          </w:tcPr>
          <w:p w14:paraId="1A1319D8" w14:textId="77777777" w:rsidR="00D410BF" w:rsidRPr="00425637" w:rsidRDefault="00D410BF" w:rsidP="00D410BF">
            <w:pPr>
              <w:pStyle w:val="Default"/>
              <w:widowControl w:val="0"/>
              <w:spacing w:line="240" w:lineRule="exact"/>
              <w:ind w:right="6"/>
              <w:jc w:val="both"/>
              <w:rPr>
                <w:rFonts w:cs="Arial"/>
                <w:sz w:val="20"/>
                <w:lang w:val="de-DE"/>
              </w:rPr>
            </w:pPr>
            <w:r w:rsidRPr="00425637">
              <w:rPr>
                <w:rFonts w:cs="Arial"/>
                <w:color w:val="FF0000"/>
                <w:sz w:val="20"/>
                <w:u w:val="single"/>
                <w:lang w:val="de-DE"/>
              </w:rPr>
              <w:t>Gemäß Art. 33 Abs. 9 LG Nr. 16/2015 sind folgende Qualitätsmindestpunktezahl (Mindestpunktezahl) vorgesehen:</w:t>
            </w:r>
          </w:p>
        </w:tc>
        <w:tc>
          <w:tcPr>
            <w:tcW w:w="852" w:type="dxa"/>
            <w:shd w:val="clear" w:color="auto" w:fill="auto"/>
          </w:tcPr>
          <w:p w14:paraId="69D328AA" w14:textId="77777777" w:rsidR="00D410BF" w:rsidRPr="002D7F09" w:rsidRDefault="00D410BF" w:rsidP="00D410BF">
            <w:pPr>
              <w:widowControl w:val="0"/>
              <w:spacing w:line="240" w:lineRule="exact"/>
              <w:ind w:right="-180"/>
              <w:jc w:val="both"/>
              <w:rPr>
                <w:rFonts w:cs="Arial"/>
                <w:lang w:val="de-DE"/>
              </w:rPr>
            </w:pPr>
          </w:p>
        </w:tc>
        <w:tc>
          <w:tcPr>
            <w:tcW w:w="4258" w:type="dxa"/>
            <w:shd w:val="clear" w:color="auto" w:fill="auto"/>
          </w:tcPr>
          <w:p w14:paraId="64CC009C" w14:textId="77777777" w:rsidR="00D410BF" w:rsidRPr="002D7F09" w:rsidRDefault="00D410BF" w:rsidP="00D410BF">
            <w:pPr>
              <w:pStyle w:val="Default"/>
              <w:widowControl w:val="0"/>
              <w:spacing w:line="240" w:lineRule="exact"/>
              <w:ind w:right="6"/>
              <w:jc w:val="both"/>
              <w:rPr>
                <w:rFonts w:eastAsia="Andale Sans UI"/>
                <w:sz w:val="20"/>
              </w:rPr>
            </w:pPr>
            <w:r w:rsidRPr="002D7F09">
              <w:rPr>
                <w:rFonts w:cs="Arial"/>
                <w:color w:val="FF0000"/>
                <w:sz w:val="20"/>
                <w:u w:val="single"/>
              </w:rPr>
              <w:t xml:space="preserve">Ai sensi dell’art. 33, comma 9, </w:t>
            </w:r>
            <w:r>
              <w:rPr>
                <w:rFonts w:cs="Arial"/>
                <w:color w:val="FF0000"/>
                <w:sz w:val="20"/>
                <w:u w:val="single"/>
              </w:rPr>
              <w:t>L.P.</w:t>
            </w:r>
            <w:r w:rsidRPr="002D7F09">
              <w:rPr>
                <w:rFonts w:cs="Arial"/>
                <w:color w:val="FF0000"/>
                <w:sz w:val="20"/>
                <w:u w:val="single"/>
              </w:rPr>
              <w:t xml:space="preserve"> n. 16/2015 sono previsti i seguenti punteggi di qualità minimi (soglia di sbarramento):</w:t>
            </w:r>
          </w:p>
        </w:tc>
      </w:tr>
      <w:tr w:rsidR="00D410BF" w:rsidRPr="008752CA" w14:paraId="3566F595" w14:textId="77777777" w:rsidTr="00CA52FE">
        <w:tc>
          <w:tcPr>
            <w:tcW w:w="4403" w:type="dxa"/>
            <w:gridSpan w:val="2"/>
            <w:shd w:val="clear" w:color="auto" w:fill="auto"/>
          </w:tcPr>
          <w:p w14:paraId="1B0B42FE" w14:textId="77777777" w:rsidR="00D410BF" w:rsidRPr="002D7F09" w:rsidRDefault="00D410BF" w:rsidP="00D410BF">
            <w:pPr>
              <w:widowControl w:val="0"/>
              <w:shd w:val="clear" w:color="auto" w:fill="DEEAF6" w:themeFill="accent1" w:themeFillTint="33"/>
              <w:jc w:val="both"/>
              <w:rPr>
                <w:rFonts w:cs="Arial"/>
                <w:lang w:val="it-IT"/>
              </w:rPr>
            </w:pPr>
            <w:r w:rsidRPr="002D7F09">
              <w:rPr>
                <w:rFonts w:cs="Arial"/>
                <w:i/>
                <w:iCs/>
                <w:color w:val="FF0000"/>
              </w:rPr>
              <w:t>(Beispiel)</w:t>
            </w:r>
          </w:p>
        </w:tc>
        <w:tc>
          <w:tcPr>
            <w:tcW w:w="852" w:type="dxa"/>
            <w:shd w:val="clear" w:color="auto" w:fill="auto"/>
          </w:tcPr>
          <w:p w14:paraId="1A15D1C2" w14:textId="77777777" w:rsidR="00D410BF" w:rsidRPr="002D7F09" w:rsidRDefault="00D410BF" w:rsidP="00D410BF">
            <w:pPr>
              <w:widowControl w:val="0"/>
              <w:spacing w:line="240" w:lineRule="exact"/>
              <w:ind w:right="-180"/>
              <w:jc w:val="both"/>
              <w:rPr>
                <w:rFonts w:cs="Arial"/>
              </w:rPr>
            </w:pPr>
          </w:p>
        </w:tc>
        <w:tc>
          <w:tcPr>
            <w:tcW w:w="4258" w:type="dxa"/>
            <w:shd w:val="clear" w:color="auto" w:fill="auto"/>
          </w:tcPr>
          <w:p w14:paraId="521CC964" w14:textId="77777777" w:rsidR="00D410BF" w:rsidRPr="002D7F09" w:rsidRDefault="00D410BF" w:rsidP="00D410BF">
            <w:pPr>
              <w:widowControl w:val="0"/>
              <w:shd w:val="clear" w:color="auto" w:fill="DEEAF6" w:themeFill="accent1" w:themeFillTint="33"/>
              <w:jc w:val="both"/>
              <w:rPr>
                <w:rFonts w:cs="Arial"/>
                <w:i/>
                <w:iCs/>
                <w:color w:val="FF0000"/>
              </w:rPr>
            </w:pPr>
            <w:r w:rsidRPr="002D7F09">
              <w:rPr>
                <w:rFonts w:cs="Arial"/>
                <w:i/>
                <w:iCs/>
                <w:color w:val="FF0000"/>
              </w:rPr>
              <w:t>(esempio)</w:t>
            </w:r>
          </w:p>
        </w:tc>
      </w:tr>
      <w:tr w:rsidR="00D410BF" w:rsidRPr="008752CA" w14:paraId="664124B9" w14:textId="77777777" w:rsidTr="00CA52FE">
        <w:tc>
          <w:tcPr>
            <w:tcW w:w="4403" w:type="dxa"/>
            <w:gridSpan w:val="2"/>
            <w:shd w:val="clear" w:color="auto" w:fill="auto"/>
          </w:tcPr>
          <w:p w14:paraId="49E814AB" w14:textId="77777777" w:rsidR="00D410BF" w:rsidRPr="002D7F09" w:rsidRDefault="00D410BF" w:rsidP="00D410BF">
            <w:pPr>
              <w:widowControl w:val="0"/>
              <w:rPr>
                <w:rFonts w:cs="Arial"/>
                <w:color w:val="FF0000"/>
              </w:rPr>
            </w:pPr>
            <w:r w:rsidRPr="002D7F09">
              <w:rPr>
                <w:rFonts w:cs="Arial"/>
                <w:color w:val="FF0000"/>
                <w:lang w:val="de-DE"/>
              </w:rPr>
              <w:t>zu erreichende Mindestpunkte</w:t>
            </w:r>
            <w:r w:rsidRPr="002D7F09">
              <w:rPr>
                <w:rFonts w:cs="Arial"/>
                <w:color w:val="FF0000"/>
              </w:rPr>
              <w:t>:</w:t>
            </w:r>
          </w:p>
          <w:p w14:paraId="676DBF28" w14:textId="77777777" w:rsidR="00D410BF" w:rsidRPr="002D7F09" w:rsidRDefault="00D410BF" w:rsidP="00D410BF">
            <w:pPr>
              <w:pStyle w:val="Default"/>
              <w:widowControl w:val="0"/>
              <w:spacing w:line="240" w:lineRule="exact"/>
              <w:jc w:val="both"/>
              <w:rPr>
                <w:rFonts w:cs="Arial"/>
                <w:sz w:val="20"/>
              </w:rPr>
            </w:pPr>
          </w:p>
        </w:tc>
        <w:tc>
          <w:tcPr>
            <w:tcW w:w="852" w:type="dxa"/>
            <w:shd w:val="clear" w:color="auto" w:fill="auto"/>
          </w:tcPr>
          <w:p w14:paraId="784B55F7" w14:textId="77777777" w:rsidR="00D410BF" w:rsidRPr="002D7F09" w:rsidRDefault="00D410BF" w:rsidP="00D410BF">
            <w:pPr>
              <w:widowControl w:val="0"/>
              <w:spacing w:line="240" w:lineRule="exact"/>
              <w:ind w:right="-180"/>
              <w:jc w:val="both"/>
              <w:rPr>
                <w:rFonts w:cs="Arial"/>
              </w:rPr>
            </w:pPr>
          </w:p>
        </w:tc>
        <w:tc>
          <w:tcPr>
            <w:tcW w:w="4258" w:type="dxa"/>
            <w:shd w:val="clear" w:color="auto" w:fill="auto"/>
          </w:tcPr>
          <w:p w14:paraId="7D2DEF45" w14:textId="77777777" w:rsidR="00D410BF" w:rsidRPr="002D7F09" w:rsidRDefault="00D410BF" w:rsidP="00D410BF">
            <w:pPr>
              <w:pStyle w:val="Default"/>
              <w:widowControl w:val="0"/>
              <w:spacing w:line="240" w:lineRule="exact"/>
              <w:ind w:right="6"/>
              <w:jc w:val="both"/>
              <w:rPr>
                <w:rFonts w:eastAsia="Andale Sans UI"/>
                <w:sz w:val="20"/>
              </w:rPr>
            </w:pPr>
            <w:r w:rsidRPr="002D7F09">
              <w:rPr>
                <w:rFonts w:cs="Arial"/>
                <w:color w:val="FF0000"/>
                <w:sz w:val="20"/>
                <w:lang w:val="de-DE"/>
              </w:rPr>
              <w:t>punteggio minimo da raggiungere:</w:t>
            </w:r>
          </w:p>
        </w:tc>
      </w:tr>
      <w:tr w:rsidR="00D410BF" w:rsidRPr="008752CA" w14:paraId="4F77A2ED" w14:textId="77777777" w:rsidTr="00CA52FE">
        <w:tc>
          <w:tcPr>
            <w:tcW w:w="4403" w:type="dxa"/>
            <w:gridSpan w:val="2"/>
            <w:shd w:val="clear" w:color="auto" w:fill="auto"/>
            <w:vAlign w:val="center"/>
          </w:tcPr>
          <w:p w14:paraId="6C2AB462" w14:textId="77777777" w:rsidR="00D410BF" w:rsidRPr="002D7F09" w:rsidRDefault="00D410BF" w:rsidP="00D410BF">
            <w:pPr>
              <w:pStyle w:val="Default"/>
              <w:widowControl w:val="0"/>
              <w:spacing w:line="240" w:lineRule="exact"/>
              <w:jc w:val="both"/>
              <w:rPr>
                <w:rFonts w:cs="Arial"/>
                <w:sz w:val="20"/>
              </w:rPr>
            </w:pPr>
            <w:r w:rsidRPr="002D7F09">
              <w:rPr>
                <w:rFonts w:cs="Arial"/>
                <w:color w:val="FF0000"/>
                <w:sz w:val="20"/>
                <w:lang w:val="de-DE"/>
              </w:rPr>
              <w:t>Referenz</w:t>
            </w:r>
            <w:r w:rsidRPr="002D7F09">
              <w:rPr>
                <w:rFonts w:cs="Arial"/>
                <w:color w:val="FF0000"/>
                <w:sz w:val="20"/>
              </w:rPr>
              <w:t xml:space="preserve"> B1a </w:t>
            </w:r>
            <w:r w:rsidRPr="002D7F09">
              <w:rPr>
                <w:rFonts w:cs="Arial"/>
                <w:color w:val="FF0000"/>
                <w:sz w:val="20"/>
                <w:lang w:val="en-US" w:eastAsia="en-US"/>
              </w:rPr>
              <w:fldChar w:fldCharType="begin">
                <w:ffData>
                  <w:name w:val="Text1"/>
                  <w:enabled/>
                  <w:calcOnExit w:val="0"/>
                  <w:textInput/>
                </w:ffData>
              </w:fldChar>
            </w:r>
            <w:r w:rsidRPr="002D7F09">
              <w:rPr>
                <w:rFonts w:cs="Arial"/>
                <w:color w:val="FF0000"/>
                <w:sz w:val="20"/>
                <w:lang w:val="en-US" w:eastAsia="en-US"/>
              </w:rPr>
              <w:instrText xml:space="preserve"> FORMTEXT </w:instrText>
            </w:r>
            <w:r w:rsidRPr="002D7F09">
              <w:rPr>
                <w:rFonts w:cs="Arial"/>
                <w:color w:val="FF0000"/>
                <w:sz w:val="20"/>
                <w:lang w:val="en-US" w:eastAsia="en-US"/>
              </w:rPr>
            </w:r>
            <w:r w:rsidRPr="002D7F09">
              <w:rPr>
                <w:rFonts w:cs="Arial"/>
                <w:color w:val="FF0000"/>
                <w:sz w:val="20"/>
                <w:lang w:val="en-US" w:eastAsia="en-US"/>
              </w:rPr>
              <w:fldChar w:fldCharType="separate"/>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fldChar w:fldCharType="end"/>
            </w:r>
          </w:p>
        </w:tc>
        <w:tc>
          <w:tcPr>
            <w:tcW w:w="852" w:type="dxa"/>
            <w:shd w:val="clear" w:color="auto" w:fill="auto"/>
          </w:tcPr>
          <w:p w14:paraId="3D56F203" w14:textId="77777777" w:rsidR="00D410BF" w:rsidRPr="002D7F09" w:rsidRDefault="00D410BF" w:rsidP="00D410BF">
            <w:pPr>
              <w:widowControl w:val="0"/>
              <w:spacing w:line="240" w:lineRule="exact"/>
              <w:ind w:right="-180"/>
              <w:jc w:val="both"/>
              <w:rPr>
                <w:rFonts w:cs="Arial"/>
              </w:rPr>
            </w:pPr>
          </w:p>
        </w:tc>
        <w:tc>
          <w:tcPr>
            <w:tcW w:w="4258" w:type="dxa"/>
            <w:shd w:val="clear" w:color="auto" w:fill="auto"/>
            <w:vAlign w:val="center"/>
          </w:tcPr>
          <w:p w14:paraId="4B8F31D5" w14:textId="77777777" w:rsidR="00D410BF" w:rsidRPr="002D7F09" w:rsidRDefault="00D410BF" w:rsidP="00D410BF">
            <w:pPr>
              <w:pStyle w:val="Default"/>
              <w:widowControl w:val="0"/>
              <w:spacing w:line="240" w:lineRule="exact"/>
              <w:ind w:right="6"/>
              <w:jc w:val="both"/>
              <w:rPr>
                <w:rFonts w:eastAsia="Andale Sans UI"/>
                <w:sz w:val="20"/>
              </w:rPr>
            </w:pPr>
            <w:r w:rsidRPr="002D7F09">
              <w:rPr>
                <w:rFonts w:cs="Arial"/>
                <w:color w:val="FF0000"/>
                <w:sz w:val="20"/>
                <w:lang w:val="en-US" w:eastAsia="en-US"/>
              </w:rPr>
              <w:t xml:space="preserve">referenza B1a </w:t>
            </w:r>
            <w:r w:rsidRPr="002D7F09">
              <w:rPr>
                <w:rFonts w:cs="Arial"/>
                <w:color w:val="FF0000"/>
                <w:sz w:val="20"/>
                <w:lang w:val="en-US" w:eastAsia="en-US"/>
              </w:rPr>
              <w:fldChar w:fldCharType="begin">
                <w:ffData>
                  <w:name w:val="Text1"/>
                  <w:enabled/>
                  <w:calcOnExit w:val="0"/>
                  <w:textInput/>
                </w:ffData>
              </w:fldChar>
            </w:r>
            <w:r w:rsidRPr="002D7F09">
              <w:rPr>
                <w:rFonts w:cs="Arial"/>
                <w:color w:val="FF0000"/>
                <w:sz w:val="20"/>
                <w:lang w:val="en-US" w:eastAsia="en-US"/>
              </w:rPr>
              <w:instrText xml:space="preserve"> FORMTEXT </w:instrText>
            </w:r>
            <w:r w:rsidRPr="002D7F09">
              <w:rPr>
                <w:rFonts w:cs="Arial"/>
                <w:color w:val="FF0000"/>
                <w:sz w:val="20"/>
                <w:lang w:val="en-US" w:eastAsia="en-US"/>
              </w:rPr>
            </w:r>
            <w:r w:rsidRPr="002D7F09">
              <w:rPr>
                <w:rFonts w:cs="Arial"/>
                <w:color w:val="FF0000"/>
                <w:sz w:val="20"/>
                <w:lang w:val="en-US" w:eastAsia="en-US"/>
              </w:rPr>
              <w:fldChar w:fldCharType="separate"/>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fldChar w:fldCharType="end"/>
            </w:r>
          </w:p>
        </w:tc>
      </w:tr>
      <w:tr w:rsidR="00D410BF" w:rsidRPr="00440BC9" w14:paraId="05E2D1B5" w14:textId="77777777" w:rsidTr="00CA52FE">
        <w:tc>
          <w:tcPr>
            <w:tcW w:w="4403" w:type="dxa"/>
            <w:gridSpan w:val="2"/>
            <w:shd w:val="clear" w:color="auto" w:fill="auto"/>
            <w:vAlign w:val="center"/>
          </w:tcPr>
          <w:p w14:paraId="3BB2432D" w14:textId="77777777" w:rsidR="00D410BF" w:rsidRPr="002D7F09" w:rsidRDefault="00D410BF" w:rsidP="00D410BF">
            <w:pPr>
              <w:pStyle w:val="Default"/>
              <w:widowControl w:val="0"/>
              <w:spacing w:line="240" w:lineRule="exact"/>
              <w:jc w:val="both"/>
              <w:rPr>
                <w:rFonts w:cs="Arial"/>
                <w:sz w:val="20"/>
              </w:rPr>
            </w:pPr>
            <w:r w:rsidRPr="002D7F09">
              <w:rPr>
                <w:rFonts w:cs="Arial"/>
                <w:color w:val="FF0000"/>
                <w:sz w:val="20"/>
                <w:lang w:val="de-DE"/>
              </w:rPr>
              <w:t>Referenz</w:t>
            </w:r>
            <w:r w:rsidRPr="002D7F09">
              <w:rPr>
                <w:rFonts w:cs="Arial"/>
                <w:color w:val="FF0000"/>
                <w:sz w:val="20"/>
              </w:rPr>
              <w:t xml:space="preserve"> B1b </w:t>
            </w:r>
            <w:r w:rsidRPr="002D7F09">
              <w:rPr>
                <w:rFonts w:cs="Arial"/>
                <w:color w:val="FF0000"/>
                <w:sz w:val="20"/>
                <w:lang w:val="en-US" w:eastAsia="en-US"/>
              </w:rPr>
              <w:fldChar w:fldCharType="begin">
                <w:ffData>
                  <w:name w:val="Text1"/>
                  <w:enabled/>
                  <w:calcOnExit w:val="0"/>
                  <w:textInput/>
                </w:ffData>
              </w:fldChar>
            </w:r>
            <w:r w:rsidRPr="002D7F09">
              <w:rPr>
                <w:rFonts w:cs="Arial"/>
                <w:color w:val="FF0000"/>
                <w:sz w:val="20"/>
                <w:lang w:val="en-US" w:eastAsia="en-US"/>
              </w:rPr>
              <w:instrText xml:space="preserve"> FORMTEXT </w:instrText>
            </w:r>
            <w:r w:rsidRPr="002D7F09">
              <w:rPr>
                <w:rFonts w:cs="Arial"/>
                <w:color w:val="FF0000"/>
                <w:sz w:val="20"/>
                <w:lang w:val="en-US" w:eastAsia="en-US"/>
              </w:rPr>
            </w:r>
            <w:r w:rsidRPr="002D7F09">
              <w:rPr>
                <w:rFonts w:cs="Arial"/>
                <w:color w:val="FF0000"/>
                <w:sz w:val="20"/>
                <w:lang w:val="en-US" w:eastAsia="en-US"/>
              </w:rPr>
              <w:fldChar w:fldCharType="separate"/>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fldChar w:fldCharType="end"/>
            </w:r>
          </w:p>
        </w:tc>
        <w:tc>
          <w:tcPr>
            <w:tcW w:w="852" w:type="dxa"/>
            <w:shd w:val="clear" w:color="auto" w:fill="auto"/>
          </w:tcPr>
          <w:p w14:paraId="40C7F076" w14:textId="77777777" w:rsidR="00D410BF" w:rsidRPr="002D7F09" w:rsidRDefault="00D410BF" w:rsidP="00D410BF">
            <w:pPr>
              <w:widowControl w:val="0"/>
              <w:spacing w:line="240" w:lineRule="exact"/>
              <w:ind w:right="-180"/>
              <w:jc w:val="both"/>
              <w:rPr>
                <w:rFonts w:cs="Arial"/>
              </w:rPr>
            </w:pPr>
          </w:p>
        </w:tc>
        <w:tc>
          <w:tcPr>
            <w:tcW w:w="4258" w:type="dxa"/>
            <w:shd w:val="clear" w:color="auto" w:fill="auto"/>
            <w:vAlign w:val="center"/>
          </w:tcPr>
          <w:p w14:paraId="5160B3E9" w14:textId="77777777" w:rsidR="00D410BF" w:rsidRPr="002D7F09" w:rsidRDefault="00D410BF" w:rsidP="00D410BF">
            <w:pPr>
              <w:pStyle w:val="Default"/>
              <w:widowControl w:val="0"/>
              <w:spacing w:line="240" w:lineRule="exact"/>
              <w:ind w:right="6"/>
              <w:jc w:val="both"/>
              <w:rPr>
                <w:rFonts w:eastAsia="Andale Sans UI"/>
                <w:sz w:val="20"/>
              </w:rPr>
            </w:pPr>
            <w:r w:rsidRPr="002D7F09">
              <w:rPr>
                <w:rFonts w:cs="Arial"/>
                <w:color w:val="FF0000"/>
                <w:sz w:val="20"/>
                <w:lang w:val="en-US" w:eastAsia="en-US"/>
              </w:rPr>
              <w:t xml:space="preserve">referenza B1b </w:t>
            </w:r>
            <w:r w:rsidRPr="002D7F09">
              <w:rPr>
                <w:rFonts w:cs="Arial"/>
                <w:color w:val="FF0000"/>
                <w:sz w:val="20"/>
                <w:lang w:val="en-US" w:eastAsia="en-US"/>
              </w:rPr>
              <w:fldChar w:fldCharType="begin">
                <w:ffData>
                  <w:name w:val="Text1"/>
                  <w:enabled/>
                  <w:calcOnExit w:val="0"/>
                  <w:textInput/>
                </w:ffData>
              </w:fldChar>
            </w:r>
            <w:r w:rsidRPr="002D7F09">
              <w:rPr>
                <w:rFonts w:cs="Arial"/>
                <w:color w:val="FF0000"/>
                <w:sz w:val="20"/>
                <w:lang w:val="en-US" w:eastAsia="en-US"/>
              </w:rPr>
              <w:instrText xml:space="preserve"> FORMTEXT </w:instrText>
            </w:r>
            <w:r w:rsidRPr="002D7F09">
              <w:rPr>
                <w:rFonts w:cs="Arial"/>
                <w:color w:val="FF0000"/>
                <w:sz w:val="20"/>
                <w:lang w:val="en-US" w:eastAsia="en-US"/>
              </w:rPr>
            </w:r>
            <w:r w:rsidRPr="002D7F09">
              <w:rPr>
                <w:rFonts w:cs="Arial"/>
                <w:color w:val="FF0000"/>
                <w:sz w:val="20"/>
                <w:lang w:val="en-US" w:eastAsia="en-US"/>
              </w:rPr>
              <w:fldChar w:fldCharType="separate"/>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fldChar w:fldCharType="end"/>
            </w:r>
          </w:p>
        </w:tc>
      </w:tr>
      <w:tr w:rsidR="00D410BF" w:rsidRPr="00330257" w14:paraId="22012690" w14:textId="77777777" w:rsidTr="00CA52FE">
        <w:tc>
          <w:tcPr>
            <w:tcW w:w="4403" w:type="dxa"/>
            <w:gridSpan w:val="2"/>
            <w:shd w:val="clear" w:color="auto" w:fill="auto"/>
            <w:vAlign w:val="center"/>
          </w:tcPr>
          <w:p w14:paraId="6993BAFC" w14:textId="77777777" w:rsidR="00D410BF" w:rsidRPr="002D7F09" w:rsidRDefault="00D410BF" w:rsidP="00D410BF">
            <w:pPr>
              <w:widowControl w:val="0"/>
              <w:jc w:val="both"/>
              <w:rPr>
                <w:rFonts w:cs="Arial"/>
                <w:color w:val="FF0000"/>
                <w:lang w:val="de-DE"/>
              </w:rPr>
            </w:pPr>
            <w:r w:rsidRPr="002D7F09">
              <w:rPr>
                <w:rFonts w:cs="Arial"/>
                <w:color w:val="FF0000"/>
                <w:lang w:val="de-DE"/>
              </w:rPr>
              <w:t>Bericht über die Auftragsausführungsmodalitäten</w:t>
            </w:r>
            <w:r w:rsidRPr="002D7F09">
              <w:rPr>
                <w:rFonts w:cs="Arial"/>
                <w:color w:val="FF0000"/>
              </w:rPr>
              <w:t xml:space="preserve"> </w:t>
            </w:r>
            <w:r w:rsidRPr="002D7F09">
              <w:rPr>
                <w:rFonts w:cs="Arial"/>
                <w:color w:val="FF0000"/>
              </w:rPr>
              <w:fldChar w:fldCharType="begin">
                <w:ffData>
                  <w:name w:val="Text1"/>
                  <w:enabled/>
                  <w:calcOnExit w:val="0"/>
                  <w:textInput/>
                </w:ffData>
              </w:fldChar>
            </w:r>
            <w:r w:rsidRPr="002D7F09">
              <w:rPr>
                <w:rFonts w:cs="Arial"/>
                <w:color w:val="FF0000"/>
                <w:lang w:val="de-DE"/>
              </w:rPr>
              <w:instrText xml:space="preserve"> FORMTEXT </w:instrText>
            </w:r>
            <w:r w:rsidRPr="002D7F09">
              <w:rPr>
                <w:rFonts w:cs="Arial"/>
                <w:color w:val="FF0000"/>
              </w:rPr>
            </w:r>
            <w:r w:rsidRPr="002D7F09">
              <w:rPr>
                <w:rFonts w:cs="Arial"/>
                <w:color w:val="FF0000"/>
              </w:rPr>
              <w:fldChar w:fldCharType="separate"/>
            </w:r>
            <w:r w:rsidRPr="002D7F09">
              <w:rPr>
                <w:rFonts w:cs="Arial"/>
                <w:color w:val="FF0000"/>
              </w:rPr>
              <w:t> </w:t>
            </w:r>
            <w:r w:rsidRPr="002D7F09">
              <w:rPr>
                <w:rFonts w:cs="Arial"/>
                <w:color w:val="FF0000"/>
              </w:rPr>
              <w:t> </w:t>
            </w:r>
            <w:r w:rsidRPr="002D7F09">
              <w:rPr>
                <w:rFonts w:cs="Arial"/>
                <w:color w:val="FF0000"/>
              </w:rPr>
              <w:t> </w:t>
            </w:r>
            <w:r w:rsidRPr="002D7F09">
              <w:rPr>
                <w:rFonts w:cs="Arial"/>
                <w:color w:val="FF0000"/>
              </w:rPr>
              <w:t> </w:t>
            </w:r>
            <w:r w:rsidRPr="002D7F09">
              <w:rPr>
                <w:rFonts w:cs="Arial"/>
                <w:color w:val="FF0000"/>
              </w:rPr>
              <w:t> </w:t>
            </w:r>
            <w:r w:rsidRPr="002D7F09">
              <w:rPr>
                <w:rFonts w:cs="Arial"/>
                <w:color w:val="FF0000"/>
              </w:rPr>
              <w:fldChar w:fldCharType="end"/>
            </w:r>
          </w:p>
        </w:tc>
        <w:tc>
          <w:tcPr>
            <w:tcW w:w="852" w:type="dxa"/>
            <w:shd w:val="clear" w:color="auto" w:fill="auto"/>
          </w:tcPr>
          <w:p w14:paraId="63793228" w14:textId="77777777" w:rsidR="00D410BF" w:rsidRPr="002D7F09" w:rsidRDefault="00D410BF" w:rsidP="00D410BF">
            <w:pPr>
              <w:widowControl w:val="0"/>
              <w:spacing w:line="240" w:lineRule="exact"/>
              <w:ind w:right="-180"/>
              <w:jc w:val="both"/>
              <w:rPr>
                <w:rFonts w:cs="Arial"/>
                <w:lang w:val="de-DE"/>
              </w:rPr>
            </w:pPr>
          </w:p>
        </w:tc>
        <w:tc>
          <w:tcPr>
            <w:tcW w:w="4258" w:type="dxa"/>
            <w:shd w:val="clear" w:color="auto" w:fill="auto"/>
            <w:vAlign w:val="center"/>
          </w:tcPr>
          <w:p w14:paraId="3B8615DA" w14:textId="77777777" w:rsidR="00D410BF" w:rsidRPr="002D7F09" w:rsidRDefault="00D410BF" w:rsidP="00D410BF">
            <w:pPr>
              <w:pStyle w:val="Default"/>
              <w:widowControl w:val="0"/>
              <w:spacing w:line="240" w:lineRule="exact"/>
              <w:ind w:right="6"/>
              <w:jc w:val="both"/>
              <w:rPr>
                <w:rFonts w:eastAsia="Andale Sans UI"/>
                <w:sz w:val="20"/>
              </w:rPr>
            </w:pPr>
            <w:r w:rsidRPr="002D7F09">
              <w:rPr>
                <w:rFonts w:cs="Arial"/>
                <w:color w:val="FF0000"/>
                <w:sz w:val="20"/>
                <w:lang w:eastAsia="en-US"/>
              </w:rPr>
              <w:t xml:space="preserve">Relazione sulle modalità di esecuzione dell‘incarico </w:t>
            </w:r>
            <w:r w:rsidRPr="002D7F09">
              <w:rPr>
                <w:rFonts w:cs="Arial"/>
                <w:color w:val="FF0000"/>
                <w:sz w:val="20"/>
                <w:lang w:val="en-US" w:eastAsia="en-US"/>
              </w:rPr>
              <w:fldChar w:fldCharType="begin">
                <w:ffData>
                  <w:name w:val="Text1"/>
                  <w:enabled/>
                  <w:calcOnExit w:val="0"/>
                  <w:textInput/>
                </w:ffData>
              </w:fldChar>
            </w:r>
            <w:r w:rsidRPr="002D7F09">
              <w:rPr>
                <w:rFonts w:cs="Arial"/>
                <w:color w:val="FF0000"/>
                <w:sz w:val="20"/>
                <w:lang w:eastAsia="en-US"/>
              </w:rPr>
              <w:instrText xml:space="preserve"> FORMTEXT </w:instrText>
            </w:r>
            <w:r w:rsidRPr="002D7F09">
              <w:rPr>
                <w:rFonts w:cs="Arial"/>
                <w:color w:val="FF0000"/>
                <w:sz w:val="20"/>
                <w:lang w:val="en-US" w:eastAsia="en-US"/>
              </w:rPr>
            </w:r>
            <w:r w:rsidRPr="002D7F09">
              <w:rPr>
                <w:rFonts w:cs="Arial"/>
                <w:color w:val="FF0000"/>
                <w:sz w:val="20"/>
                <w:lang w:val="en-US" w:eastAsia="en-US"/>
              </w:rPr>
              <w:fldChar w:fldCharType="separate"/>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fldChar w:fldCharType="end"/>
            </w:r>
          </w:p>
        </w:tc>
      </w:tr>
      <w:tr w:rsidR="00D410BF" w:rsidRPr="00440BC9" w14:paraId="2597DEB5" w14:textId="77777777" w:rsidTr="00CA52FE">
        <w:tc>
          <w:tcPr>
            <w:tcW w:w="4403" w:type="dxa"/>
            <w:gridSpan w:val="2"/>
            <w:shd w:val="clear" w:color="auto" w:fill="auto"/>
          </w:tcPr>
          <w:p w14:paraId="2131180A" w14:textId="77777777" w:rsidR="00D410BF" w:rsidRPr="002D7F09" w:rsidRDefault="00D410BF" w:rsidP="00D410BF">
            <w:pPr>
              <w:pStyle w:val="Default"/>
              <w:widowControl w:val="0"/>
              <w:spacing w:line="240" w:lineRule="exact"/>
              <w:jc w:val="center"/>
              <w:rPr>
                <w:rFonts w:cs="Arial"/>
                <w:i/>
                <w:iCs/>
                <w:color w:val="FF0000"/>
                <w:sz w:val="20"/>
              </w:rPr>
            </w:pPr>
            <w:r w:rsidRPr="002D7F09">
              <w:rPr>
                <w:rFonts w:cs="Arial"/>
                <w:i/>
                <w:iCs/>
                <w:color w:val="FF0000"/>
                <w:sz w:val="20"/>
              </w:rPr>
              <w:t>oder</w:t>
            </w:r>
          </w:p>
        </w:tc>
        <w:tc>
          <w:tcPr>
            <w:tcW w:w="852" w:type="dxa"/>
            <w:shd w:val="clear" w:color="auto" w:fill="auto"/>
          </w:tcPr>
          <w:p w14:paraId="7373F42C" w14:textId="77777777" w:rsidR="00D410BF" w:rsidRPr="002D7F09" w:rsidRDefault="00D410BF" w:rsidP="00D410BF">
            <w:pPr>
              <w:widowControl w:val="0"/>
              <w:spacing w:line="240" w:lineRule="exact"/>
              <w:ind w:right="-180"/>
              <w:jc w:val="center"/>
              <w:rPr>
                <w:rFonts w:cs="Arial"/>
                <w:i/>
                <w:iCs/>
                <w:color w:val="FF0000"/>
              </w:rPr>
            </w:pPr>
          </w:p>
        </w:tc>
        <w:tc>
          <w:tcPr>
            <w:tcW w:w="4258" w:type="dxa"/>
            <w:shd w:val="clear" w:color="auto" w:fill="auto"/>
            <w:vAlign w:val="center"/>
          </w:tcPr>
          <w:p w14:paraId="426B3332" w14:textId="77777777" w:rsidR="00D410BF" w:rsidRPr="002D7F09" w:rsidRDefault="00D410BF" w:rsidP="00D410BF">
            <w:pPr>
              <w:pStyle w:val="Default"/>
              <w:widowControl w:val="0"/>
              <w:spacing w:line="240" w:lineRule="exact"/>
              <w:ind w:right="6"/>
              <w:jc w:val="center"/>
              <w:rPr>
                <w:rFonts w:eastAsia="Andale Sans UI"/>
                <w:i/>
                <w:iCs/>
                <w:color w:val="FF0000"/>
                <w:sz w:val="20"/>
              </w:rPr>
            </w:pPr>
            <w:r w:rsidRPr="002D7F09">
              <w:rPr>
                <w:rFonts w:eastAsia="Andale Sans UI"/>
                <w:i/>
                <w:iCs/>
                <w:color w:val="FF0000"/>
                <w:sz w:val="20"/>
              </w:rPr>
              <w:t>oppure</w:t>
            </w:r>
          </w:p>
        </w:tc>
      </w:tr>
      <w:tr w:rsidR="00D410BF" w:rsidRPr="00440BC9" w14:paraId="4A27680A" w14:textId="77777777" w:rsidTr="00CA52FE">
        <w:tc>
          <w:tcPr>
            <w:tcW w:w="4403" w:type="dxa"/>
            <w:gridSpan w:val="2"/>
            <w:shd w:val="clear" w:color="auto" w:fill="auto"/>
          </w:tcPr>
          <w:p w14:paraId="4E477B8D" w14:textId="77777777" w:rsidR="00D410BF" w:rsidRPr="002D7F09" w:rsidRDefault="00D410BF" w:rsidP="00D410BF">
            <w:pPr>
              <w:pStyle w:val="Default"/>
              <w:widowControl w:val="0"/>
              <w:spacing w:line="240" w:lineRule="exact"/>
              <w:jc w:val="both"/>
              <w:rPr>
                <w:rFonts w:cs="Arial"/>
                <w:color w:val="FF0000"/>
                <w:sz w:val="20"/>
              </w:rPr>
            </w:pPr>
          </w:p>
        </w:tc>
        <w:tc>
          <w:tcPr>
            <w:tcW w:w="852" w:type="dxa"/>
            <w:shd w:val="clear" w:color="auto" w:fill="auto"/>
          </w:tcPr>
          <w:p w14:paraId="275BBA19" w14:textId="77777777" w:rsidR="00D410BF" w:rsidRPr="002D7F09" w:rsidRDefault="00D410BF" w:rsidP="00D410BF">
            <w:pPr>
              <w:widowControl w:val="0"/>
              <w:spacing w:line="240" w:lineRule="exact"/>
              <w:ind w:right="-180"/>
              <w:jc w:val="both"/>
              <w:rPr>
                <w:rFonts w:cs="Arial"/>
                <w:color w:val="FF0000"/>
              </w:rPr>
            </w:pPr>
          </w:p>
        </w:tc>
        <w:tc>
          <w:tcPr>
            <w:tcW w:w="4258" w:type="dxa"/>
            <w:shd w:val="clear" w:color="auto" w:fill="auto"/>
            <w:vAlign w:val="center"/>
          </w:tcPr>
          <w:p w14:paraId="04FF1DD0" w14:textId="77777777" w:rsidR="00D410BF" w:rsidRPr="002D7F09" w:rsidRDefault="00D410BF" w:rsidP="00D410BF">
            <w:pPr>
              <w:pStyle w:val="Default"/>
              <w:widowControl w:val="0"/>
              <w:spacing w:line="240" w:lineRule="exact"/>
              <w:ind w:right="6"/>
              <w:jc w:val="both"/>
              <w:rPr>
                <w:rFonts w:eastAsia="Andale Sans UI"/>
                <w:color w:val="FF0000"/>
                <w:sz w:val="20"/>
              </w:rPr>
            </w:pPr>
          </w:p>
        </w:tc>
      </w:tr>
      <w:tr w:rsidR="00D410BF" w:rsidRPr="00330257" w14:paraId="17BE2104" w14:textId="77777777" w:rsidTr="00CA52FE">
        <w:tc>
          <w:tcPr>
            <w:tcW w:w="4403" w:type="dxa"/>
            <w:gridSpan w:val="2"/>
            <w:shd w:val="clear" w:color="auto" w:fill="auto"/>
          </w:tcPr>
          <w:p w14:paraId="64CF194D" w14:textId="77777777" w:rsidR="00D410BF" w:rsidRPr="002D7F09" w:rsidRDefault="00D410BF" w:rsidP="00CA626E">
            <w:pPr>
              <w:pStyle w:val="Paragrafoelenco"/>
              <w:widowControl w:val="0"/>
              <w:numPr>
                <w:ilvl w:val="0"/>
                <w:numId w:val="81"/>
              </w:numPr>
              <w:tabs>
                <w:tab w:val="num" w:pos="137"/>
              </w:tabs>
              <w:ind w:left="157" w:hanging="142"/>
              <w:jc w:val="both"/>
              <w:rPr>
                <w:rFonts w:cs="Arial"/>
                <w:color w:val="FF0000"/>
                <w:lang w:val="de-DE"/>
              </w:rPr>
            </w:pPr>
            <w:r w:rsidRPr="002D7F09">
              <w:rPr>
                <w:rFonts w:cs="Arial"/>
                <w:color w:val="FF0000"/>
                <w:lang w:val="de-DE"/>
              </w:rPr>
              <w:t xml:space="preserve">Gesamtsumme der Qualitätskriterien: Mindestpunkte </w:t>
            </w:r>
            <w:r w:rsidRPr="002D7F09">
              <w:rPr>
                <w:rFonts w:cs="Arial"/>
                <w:color w:val="FF0000"/>
                <w:lang w:val="de-DE"/>
              </w:rPr>
              <w:fldChar w:fldCharType="begin">
                <w:ffData>
                  <w:name w:val="Text1"/>
                  <w:enabled/>
                  <w:calcOnExit w:val="0"/>
                  <w:textInput/>
                </w:ffData>
              </w:fldChar>
            </w:r>
            <w:r w:rsidRPr="002D7F09">
              <w:rPr>
                <w:rFonts w:cs="Arial"/>
                <w:color w:val="FF0000"/>
                <w:lang w:val="de-DE"/>
              </w:rPr>
              <w:instrText xml:space="preserve"> FORMTEXT </w:instrText>
            </w:r>
            <w:r w:rsidRPr="002D7F09">
              <w:rPr>
                <w:rFonts w:cs="Arial"/>
                <w:color w:val="FF0000"/>
                <w:lang w:val="de-DE"/>
              </w:rPr>
            </w:r>
            <w:r w:rsidRPr="002D7F09">
              <w:rPr>
                <w:rFonts w:cs="Arial"/>
                <w:color w:val="FF0000"/>
                <w:lang w:val="de-DE"/>
              </w:rPr>
              <w:fldChar w:fldCharType="separate"/>
            </w:r>
            <w:r w:rsidRPr="002D7F09">
              <w:rPr>
                <w:lang w:val="de-DE"/>
              </w:rPr>
              <w:t> </w:t>
            </w:r>
            <w:r w:rsidRPr="002D7F09">
              <w:rPr>
                <w:lang w:val="de-DE"/>
              </w:rPr>
              <w:t> </w:t>
            </w:r>
            <w:r w:rsidRPr="002D7F09">
              <w:rPr>
                <w:lang w:val="de-DE"/>
              </w:rPr>
              <w:t> </w:t>
            </w:r>
            <w:r w:rsidRPr="002D7F09">
              <w:rPr>
                <w:lang w:val="de-DE"/>
              </w:rPr>
              <w:t> </w:t>
            </w:r>
            <w:r w:rsidRPr="002D7F09">
              <w:rPr>
                <w:lang w:val="de-DE"/>
              </w:rPr>
              <w:t> </w:t>
            </w:r>
            <w:r w:rsidRPr="002D7F09">
              <w:rPr>
                <w:rFonts w:cs="Arial"/>
                <w:color w:val="FF0000"/>
                <w:lang w:val="de-DE"/>
              </w:rPr>
              <w:fldChar w:fldCharType="end"/>
            </w:r>
          </w:p>
          <w:p w14:paraId="780A9EB9" w14:textId="77777777" w:rsidR="00D410BF" w:rsidRPr="002D7F09" w:rsidRDefault="00D410BF" w:rsidP="00D410BF">
            <w:pPr>
              <w:widowControl w:val="0"/>
              <w:jc w:val="both"/>
              <w:rPr>
                <w:rFonts w:cs="Arial"/>
                <w:color w:val="FF0000"/>
                <w:lang w:val="de-DE"/>
              </w:rPr>
            </w:pPr>
          </w:p>
          <w:p w14:paraId="4A7813CC" w14:textId="77777777" w:rsidR="00D410BF" w:rsidRPr="002D7F09" w:rsidRDefault="00D410BF" w:rsidP="00D410BF">
            <w:pPr>
              <w:widowControl w:val="0"/>
              <w:jc w:val="both"/>
              <w:rPr>
                <w:rFonts w:cs="Arial"/>
                <w:color w:val="FF0000"/>
                <w:lang w:val="de-DE"/>
              </w:rPr>
            </w:pPr>
            <w:r w:rsidRPr="002D7F09">
              <w:rPr>
                <w:rFonts w:cs="Arial"/>
                <w:color w:val="FF0000"/>
                <w:lang w:val="de-DE"/>
              </w:rPr>
              <w:t xml:space="preserve">► </w:t>
            </w:r>
            <w:r w:rsidRPr="002D7F09">
              <w:rPr>
                <w:rFonts w:cs="Arial"/>
                <w:color w:val="FF0000"/>
                <w:u w:val="single"/>
                <w:lang w:val="de-DE"/>
              </w:rPr>
              <w:t>Wird die Mindestpunktezahl für die Qualität vor der Parameterangleichung nicht erreicht, führt dies zum Ausschluss vom Ausschreibungsverfahren, und das wirtschaftliche Angebot wird nicht geöffnet</w:t>
            </w:r>
            <w:r w:rsidRPr="002D7F09">
              <w:rPr>
                <w:rFonts w:cs="Arial"/>
                <w:color w:val="FF0000"/>
                <w:lang w:val="de-DE"/>
              </w:rPr>
              <w:t xml:space="preserve">. </w:t>
            </w:r>
          </w:p>
          <w:p w14:paraId="7B9C44DC" w14:textId="77777777" w:rsidR="00D410BF" w:rsidRPr="002D7F09" w:rsidRDefault="00D410BF" w:rsidP="00D410BF">
            <w:pPr>
              <w:widowControl w:val="0"/>
              <w:jc w:val="both"/>
              <w:rPr>
                <w:rFonts w:cs="Arial"/>
                <w:color w:val="FF0000"/>
                <w:lang w:val="de-DE"/>
              </w:rPr>
            </w:pPr>
            <w:r w:rsidRPr="002D7F09">
              <w:rPr>
                <w:rFonts w:cs="Arial"/>
                <w:color w:val="FF0000"/>
                <w:lang w:val="de-DE"/>
              </w:rPr>
              <w:t>Die Parameterangleichung wird nur auf Angebote über der Mindestpunktezahl durchgeführt</w:t>
            </w:r>
            <w:r>
              <w:rPr>
                <w:rFonts w:cs="Arial"/>
                <w:color w:val="FF0000"/>
                <w:lang w:val="de-DE"/>
              </w:rPr>
              <w:t>.</w:t>
            </w:r>
          </w:p>
        </w:tc>
        <w:tc>
          <w:tcPr>
            <w:tcW w:w="852" w:type="dxa"/>
            <w:shd w:val="clear" w:color="auto" w:fill="auto"/>
          </w:tcPr>
          <w:p w14:paraId="350A9E43" w14:textId="77777777" w:rsidR="00D410BF" w:rsidRPr="002D7F09" w:rsidRDefault="00D410BF" w:rsidP="00D410BF">
            <w:pPr>
              <w:widowControl w:val="0"/>
              <w:spacing w:line="240" w:lineRule="exact"/>
              <w:ind w:right="-180"/>
              <w:jc w:val="both"/>
              <w:rPr>
                <w:rFonts w:cs="Arial"/>
                <w:lang w:val="de-DE"/>
              </w:rPr>
            </w:pPr>
          </w:p>
        </w:tc>
        <w:tc>
          <w:tcPr>
            <w:tcW w:w="4258" w:type="dxa"/>
            <w:shd w:val="clear" w:color="auto" w:fill="auto"/>
          </w:tcPr>
          <w:p w14:paraId="7366515F" w14:textId="77777777" w:rsidR="00D410BF" w:rsidRPr="00425637" w:rsidRDefault="00D410BF" w:rsidP="00CA626E">
            <w:pPr>
              <w:pStyle w:val="Paragrafoelenco"/>
              <w:widowControl w:val="0"/>
              <w:numPr>
                <w:ilvl w:val="0"/>
                <w:numId w:val="81"/>
              </w:numPr>
              <w:tabs>
                <w:tab w:val="num" w:pos="137"/>
              </w:tabs>
              <w:ind w:left="157" w:hanging="142"/>
              <w:jc w:val="both"/>
              <w:rPr>
                <w:rFonts w:cs="Arial"/>
                <w:color w:val="FF0000"/>
                <w:lang w:val="it-IT"/>
              </w:rPr>
            </w:pPr>
            <w:r w:rsidRPr="00425637">
              <w:rPr>
                <w:rFonts w:cs="Arial"/>
                <w:color w:val="FF0000"/>
                <w:lang w:val="it-IT"/>
              </w:rPr>
              <w:t xml:space="preserve">somma totale criteri qualitativi: punteggio minimo </w:t>
            </w:r>
            <w:r w:rsidRPr="002D7F09">
              <w:rPr>
                <w:rFonts w:cs="Arial"/>
                <w:color w:val="FF0000"/>
                <w:lang w:val="de-DE"/>
              </w:rPr>
              <w:fldChar w:fldCharType="begin">
                <w:ffData>
                  <w:name w:val="Text1"/>
                  <w:enabled/>
                  <w:calcOnExit w:val="0"/>
                  <w:textInput/>
                </w:ffData>
              </w:fldChar>
            </w:r>
            <w:r w:rsidRPr="00425637">
              <w:rPr>
                <w:rFonts w:cs="Arial"/>
                <w:color w:val="FF0000"/>
                <w:lang w:val="it-IT"/>
              </w:rPr>
              <w:instrText xml:space="preserve"> FORMTEXT </w:instrText>
            </w:r>
            <w:r w:rsidRPr="002D7F09">
              <w:rPr>
                <w:rFonts w:cs="Arial"/>
                <w:color w:val="FF0000"/>
                <w:lang w:val="de-DE"/>
              </w:rPr>
            </w:r>
            <w:r w:rsidRPr="002D7F09">
              <w:rPr>
                <w:rFonts w:cs="Arial"/>
                <w:color w:val="FF0000"/>
                <w:lang w:val="de-DE"/>
              </w:rPr>
              <w:fldChar w:fldCharType="separate"/>
            </w:r>
            <w:r w:rsidRPr="002D7F09">
              <w:rPr>
                <w:rFonts w:cs="Arial"/>
                <w:color w:val="FF0000"/>
                <w:lang w:val="de-DE"/>
              </w:rPr>
              <w:t> </w:t>
            </w:r>
            <w:r w:rsidRPr="002D7F09">
              <w:rPr>
                <w:rFonts w:cs="Arial"/>
                <w:color w:val="FF0000"/>
                <w:lang w:val="de-DE"/>
              </w:rPr>
              <w:t> </w:t>
            </w:r>
            <w:r w:rsidRPr="002D7F09">
              <w:rPr>
                <w:rFonts w:cs="Arial"/>
                <w:color w:val="FF0000"/>
                <w:lang w:val="de-DE"/>
              </w:rPr>
              <w:t> </w:t>
            </w:r>
            <w:r w:rsidRPr="002D7F09">
              <w:rPr>
                <w:rFonts w:cs="Arial"/>
                <w:color w:val="FF0000"/>
                <w:lang w:val="de-DE"/>
              </w:rPr>
              <w:t> </w:t>
            </w:r>
            <w:r w:rsidRPr="002D7F09">
              <w:rPr>
                <w:rFonts w:cs="Arial"/>
                <w:color w:val="FF0000"/>
                <w:lang w:val="de-DE"/>
              </w:rPr>
              <w:t> </w:t>
            </w:r>
            <w:r w:rsidRPr="002D7F09">
              <w:rPr>
                <w:rFonts w:cs="Arial"/>
                <w:color w:val="FF0000"/>
                <w:lang w:val="de-DE"/>
              </w:rPr>
              <w:fldChar w:fldCharType="end"/>
            </w:r>
          </w:p>
          <w:p w14:paraId="374C8BF8" w14:textId="77777777" w:rsidR="00D410BF" w:rsidRPr="00425637" w:rsidRDefault="00D410BF" w:rsidP="00D410BF">
            <w:pPr>
              <w:widowControl w:val="0"/>
              <w:jc w:val="both"/>
              <w:rPr>
                <w:rFonts w:cs="Arial"/>
                <w:color w:val="FF0000"/>
                <w:lang w:val="it-IT"/>
              </w:rPr>
            </w:pPr>
          </w:p>
          <w:p w14:paraId="0EA276A6" w14:textId="77777777" w:rsidR="00D410BF" w:rsidRPr="00425637" w:rsidRDefault="00D410BF" w:rsidP="00D410BF">
            <w:pPr>
              <w:widowControl w:val="0"/>
              <w:jc w:val="both"/>
              <w:rPr>
                <w:rFonts w:cs="Arial"/>
                <w:color w:val="FF0000"/>
                <w:u w:val="single"/>
                <w:lang w:val="it-IT"/>
              </w:rPr>
            </w:pPr>
            <w:r w:rsidRPr="00425637">
              <w:rPr>
                <w:rFonts w:cs="Arial"/>
                <w:color w:val="FF0000"/>
                <w:u w:val="single"/>
                <w:lang w:val="it-IT"/>
              </w:rPr>
              <w:t xml:space="preserve">► Il mancato raggiungimento di un punteggio qualità minimo, prima della riparametrazione, comporta l'esclusione dalla procedura di gara e la non apertura dell'offerta economica. </w:t>
            </w:r>
          </w:p>
          <w:p w14:paraId="09AE71B6" w14:textId="77777777" w:rsidR="00D410BF" w:rsidRPr="00425637" w:rsidRDefault="00D410BF" w:rsidP="00D410BF">
            <w:pPr>
              <w:widowControl w:val="0"/>
              <w:jc w:val="both"/>
              <w:rPr>
                <w:rFonts w:cs="Arial"/>
                <w:color w:val="FF0000"/>
                <w:u w:val="single"/>
                <w:lang w:val="it-IT"/>
              </w:rPr>
            </w:pPr>
          </w:p>
          <w:p w14:paraId="044CF776" w14:textId="77777777" w:rsidR="00D410BF" w:rsidRPr="00425637" w:rsidRDefault="00D410BF" w:rsidP="00D410BF">
            <w:pPr>
              <w:widowControl w:val="0"/>
              <w:jc w:val="both"/>
              <w:rPr>
                <w:rFonts w:cs="Arial"/>
                <w:color w:val="FF0000"/>
                <w:lang w:val="it-IT"/>
              </w:rPr>
            </w:pPr>
            <w:r w:rsidRPr="00425637">
              <w:rPr>
                <w:rFonts w:cs="Arial"/>
                <w:color w:val="FF0000"/>
                <w:lang w:val="it-IT"/>
              </w:rPr>
              <w:t>La riparametrazione è effettuata solo sulle offerte che superino la soglia di sbarramento.</w:t>
            </w:r>
          </w:p>
        </w:tc>
      </w:tr>
      <w:tr w:rsidR="00D410BF" w:rsidRPr="00330257" w14:paraId="5C27A45D" w14:textId="77777777" w:rsidTr="00CA52FE">
        <w:tc>
          <w:tcPr>
            <w:tcW w:w="4403" w:type="dxa"/>
            <w:gridSpan w:val="2"/>
            <w:shd w:val="clear" w:color="auto" w:fill="auto"/>
          </w:tcPr>
          <w:p w14:paraId="7405644D" w14:textId="77777777" w:rsidR="00D410BF" w:rsidRPr="00AD1D54" w:rsidRDefault="00D410BF" w:rsidP="00D410BF">
            <w:pPr>
              <w:pStyle w:val="Default"/>
              <w:widowControl w:val="0"/>
              <w:spacing w:line="240" w:lineRule="exact"/>
              <w:jc w:val="both"/>
              <w:rPr>
                <w:rFonts w:cs="Arial"/>
                <w:sz w:val="20"/>
              </w:rPr>
            </w:pPr>
          </w:p>
        </w:tc>
        <w:tc>
          <w:tcPr>
            <w:tcW w:w="852" w:type="dxa"/>
            <w:shd w:val="clear" w:color="auto" w:fill="auto"/>
          </w:tcPr>
          <w:p w14:paraId="0DE5D39D" w14:textId="77777777" w:rsidR="00D410BF" w:rsidRPr="008129F5" w:rsidRDefault="00D410BF" w:rsidP="00D410BF">
            <w:pPr>
              <w:widowControl w:val="0"/>
              <w:spacing w:line="240" w:lineRule="exact"/>
              <w:ind w:right="-180"/>
              <w:jc w:val="both"/>
              <w:rPr>
                <w:rFonts w:cs="Arial"/>
                <w:lang w:val="it-IT"/>
              </w:rPr>
            </w:pPr>
          </w:p>
        </w:tc>
        <w:tc>
          <w:tcPr>
            <w:tcW w:w="4258" w:type="dxa"/>
            <w:shd w:val="clear" w:color="auto" w:fill="auto"/>
          </w:tcPr>
          <w:p w14:paraId="44F3E868" w14:textId="77777777" w:rsidR="00D410BF" w:rsidRPr="00AD1D54" w:rsidRDefault="00D410BF" w:rsidP="00D410BF">
            <w:pPr>
              <w:pStyle w:val="Default"/>
              <w:widowControl w:val="0"/>
              <w:spacing w:line="240" w:lineRule="exact"/>
              <w:ind w:right="6"/>
              <w:jc w:val="both"/>
              <w:rPr>
                <w:rFonts w:eastAsia="Andale Sans UI"/>
                <w:sz w:val="20"/>
              </w:rPr>
            </w:pPr>
          </w:p>
        </w:tc>
      </w:tr>
      <w:tr w:rsidR="00D410BF" w:rsidRPr="00440BC9" w14:paraId="169FB537" w14:textId="77777777" w:rsidTr="00CA52FE">
        <w:tc>
          <w:tcPr>
            <w:tcW w:w="4403" w:type="dxa"/>
            <w:gridSpan w:val="2"/>
            <w:shd w:val="clear" w:color="auto" w:fill="E7E6E6" w:themeFill="background2"/>
          </w:tcPr>
          <w:p w14:paraId="77D961AB" w14:textId="77777777" w:rsidR="00D410BF" w:rsidRPr="000716C0" w:rsidRDefault="00D410BF" w:rsidP="00D410BF">
            <w:pPr>
              <w:pStyle w:val="Default"/>
              <w:widowControl w:val="0"/>
              <w:spacing w:line="240" w:lineRule="exact"/>
              <w:jc w:val="both"/>
              <w:rPr>
                <w:rFonts w:cs="Arial"/>
                <w:b/>
                <w:sz w:val="20"/>
              </w:rPr>
            </w:pPr>
          </w:p>
          <w:p w14:paraId="6984CDD0" w14:textId="77777777" w:rsidR="00D410BF" w:rsidRDefault="00D410BF" w:rsidP="005D66AF">
            <w:pPr>
              <w:pStyle w:val="Default"/>
              <w:widowControl w:val="0"/>
              <w:numPr>
                <w:ilvl w:val="0"/>
                <w:numId w:val="17"/>
              </w:numPr>
              <w:spacing w:line="240" w:lineRule="exact"/>
              <w:ind w:left="439" w:hanging="426"/>
              <w:jc w:val="both"/>
              <w:rPr>
                <w:rFonts w:cs="Arial"/>
                <w:b/>
                <w:sz w:val="20"/>
                <w:lang w:val="de-DE"/>
              </w:rPr>
            </w:pPr>
            <w:r w:rsidRPr="00797A23">
              <w:rPr>
                <w:rFonts w:cs="Arial"/>
                <w:b/>
                <w:sz w:val="20"/>
                <w:lang w:val="de-DE"/>
              </w:rPr>
              <w:t>UNTERAUFTRAG</w:t>
            </w:r>
          </w:p>
          <w:p w14:paraId="26D88599" w14:textId="77777777" w:rsidR="00D410BF" w:rsidRPr="00AD1D54" w:rsidRDefault="00D410BF" w:rsidP="00D410BF">
            <w:pPr>
              <w:pStyle w:val="Default"/>
              <w:widowControl w:val="0"/>
              <w:spacing w:line="240" w:lineRule="exact"/>
              <w:jc w:val="both"/>
              <w:rPr>
                <w:rFonts w:cs="Arial"/>
                <w:sz w:val="20"/>
              </w:rPr>
            </w:pPr>
          </w:p>
        </w:tc>
        <w:tc>
          <w:tcPr>
            <w:tcW w:w="852" w:type="dxa"/>
            <w:shd w:val="clear" w:color="auto" w:fill="auto"/>
          </w:tcPr>
          <w:p w14:paraId="5B89FAAC" w14:textId="77777777" w:rsidR="00D410BF" w:rsidRPr="00F21EC1" w:rsidRDefault="00D410BF" w:rsidP="00D410BF">
            <w:pPr>
              <w:widowControl w:val="0"/>
              <w:spacing w:line="240" w:lineRule="exact"/>
              <w:ind w:right="-180"/>
              <w:jc w:val="both"/>
              <w:rPr>
                <w:rFonts w:cs="Arial"/>
              </w:rPr>
            </w:pPr>
          </w:p>
        </w:tc>
        <w:tc>
          <w:tcPr>
            <w:tcW w:w="4258" w:type="dxa"/>
            <w:shd w:val="clear" w:color="auto" w:fill="E7E6E6" w:themeFill="background2"/>
          </w:tcPr>
          <w:p w14:paraId="57628C3F" w14:textId="77777777" w:rsidR="00D410BF" w:rsidRDefault="00D410BF" w:rsidP="00D410BF">
            <w:pPr>
              <w:pStyle w:val="Default"/>
              <w:widowControl w:val="0"/>
              <w:spacing w:line="240" w:lineRule="exact"/>
              <w:ind w:right="6"/>
              <w:jc w:val="both"/>
              <w:rPr>
                <w:rFonts w:cs="Arial"/>
                <w:b/>
                <w:sz w:val="20"/>
              </w:rPr>
            </w:pPr>
          </w:p>
          <w:p w14:paraId="7AAB3F13" w14:textId="77777777" w:rsidR="00D410BF" w:rsidRPr="00E93765" w:rsidRDefault="00D410BF" w:rsidP="005D66AF">
            <w:pPr>
              <w:pStyle w:val="Default"/>
              <w:widowControl w:val="0"/>
              <w:numPr>
                <w:ilvl w:val="0"/>
                <w:numId w:val="18"/>
              </w:numPr>
              <w:spacing w:line="240" w:lineRule="exact"/>
              <w:ind w:left="425" w:hanging="425"/>
              <w:rPr>
                <w:rFonts w:cs="Arial"/>
                <w:b/>
                <w:sz w:val="20"/>
              </w:rPr>
            </w:pPr>
            <w:r w:rsidRPr="00797A23">
              <w:rPr>
                <w:rFonts w:cs="Arial"/>
                <w:b/>
                <w:sz w:val="20"/>
              </w:rPr>
              <w:t>SUBAPPALTO</w:t>
            </w:r>
          </w:p>
        </w:tc>
      </w:tr>
      <w:tr w:rsidR="00D410BF" w:rsidRPr="00440BC9" w14:paraId="17CAA800" w14:textId="77777777" w:rsidTr="00CA52FE">
        <w:tc>
          <w:tcPr>
            <w:tcW w:w="4403" w:type="dxa"/>
            <w:gridSpan w:val="2"/>
          </w:tcPr>
          <w:p w14:paraId="07F7B575" w14:textId="77777777" w:rsidR="00D410BF" w:rsidRPr="00AD1D54" w:rsidRDefault="00D410BF" w:rsidP="00D410BF">
            <w:pPr>
              <w:pStyle w:val="Default"/>
              <w:widowControl w:val="0"/>
              <w:spacing w:line="240" w:lineRule="exact"/>
              <w:jc w:val="both"/>
              <w:rPr>
                <w:rFonts w:cs="Arial"/>
                <w:sz w:val="20"/>
              </w:rPr>
            </w:pPr>
          </w:p>
        </w:tc>
        <w:tc>
          <w:tcPr>
            <w:tcW w:w="852" w:type="dxa"/>
          </w:tcPr>
          <w:p w14:paraId="44F8FF01" w14:textId="77777777" w:rsidR="00D410BF" w:rsidRPr="00F21EC1" w:rsidRDefault="00D410BF" w:rsidP="00D410BF">
            <w:pPr>
              <w:widowControl w:val="0"/>
              <w:spacing w:line="240" w:lineRule="exact"/>
              <w:ind w:right="-180"/>
              <w:jc w:val="both"/>
              <w:rPr>
                <w:rFonts w:cs="Arial"/>
              </w:rPr>
            </w:pPr>
          </w:p>
        </w:tc>
        <w:tc>
          <w:tcPr>
            <w:tcW w:w="4258" w:type="dxa"/>
          </w:tcPr>
          <w:p w14:paraId="1F5B975E" w14:textId="77777777" w:rsidR="00D410BF" w:rsidRPr="00AD1D54" w:rsidRDefault="00D410BF" w:rsidP="00D410BF">
            <w:pPr>
              <w:pStyle w:val="Default"/>
              <w:widowControl w:val="0"/>
              <w:spacing w:line="240" w:lineRule="exact"/>
              <w:ind w:right="6"/>
              <w:jc w:val="both"/>
              <w:rPr>
                <w:rFonts w:eastAsia="Andale Sans UI"/>
                <w:sz w:val="20"/>
              </w:rPr>
            </w:pPr>
          </w:p>
        </w:tc>
      </w:tr>
      <w:tr w:rsidR="00D410BF" w:rsidRPr="00330257" w14:paraId="2346F101" w14:textId="77777777" w:rsidTr="00CA52FE">
        <w:tc>
          <w:tcPr>
            <w:tcW w:w="4403" w:type="dxa"/>
            <w:gridSpan w:val="2"/>
          </w:tcPr>
          <w:p w14:paraId="549BB9FA" w14:textId="77777777" w:rsidR="00D410BF" w:rsidRPr="005923E3" w:rsidRDefault="00D410BF" w:rsidP="00D410BF">
            <w:pPr>
              <w:widowControl w:val="0"/>
              <w:tabs>
                <w:tab w:val="left" w:pos="5387"/>
              </w:tabs>
              <w:jc w:val="both"/>
              <w:rPr>
                <w:rFonts w:cs="Arial"/>
                <w:i/>
                <w:iCs/>
                <w:color w:val="FF0000"/>
                <w:highlight w:val="green"/>
                <w:lang w:val="de-DE"/>
              </w:rPr>
            </w:pPr>
            <w:r w:rsidRPr="005923E3">
              <w:rPr>
                <w:rFonts w:cs="Arial"/>
                <w:i/>
                <w:iCs/>
                <w:color w:val="FF0000"/>
                <w:highlight w:val="green"/>
                <w:lang w:val="de-DE"/>
              </w:rPr>
              <w:t>In die Ausschreibungsbekanntmachung einzufügende Informationen</w:t>
            </w:r>
          </w:p>
        </w:tc>
        <w:tc>
          <w:tcPr>
            <w:tcW w:w="852" w:type="dxa"/>
          </w:tcPr>
          <w:p w14:paraId="753A8B93" w14:textId="77777777" w:rsidR="00D410BF" w:rsidRPr="008129F5" w:rsidRDefault="00D410BF" w:rsidP="00D410BF">
            <w:pPr>
              <w:widowControl w:val="0"/>
              <w:spacing w:line="240" w:lineRule="exact"/>
              <w:ind w:right="-180"/>
              <w:jc w:val="both"/>
              <w:rPr>
                <w:rFonts w:cs="Arial"/>
                <w:i/>
                <w:iCs/>
                <w:color w:val="FF0000"/>
                <w:highlight w:val="green"/>
                <w:lang w:val="de-DE"/>
              </w:rPr>
            </w:pPr>
          </w:p>
        </w:tc>
        <w:tc>
          <w:tcPr>
            <w:tcW w:w="4258" w:type="dxa"/>
          </w:tcPr>
          <w:p w14:paraId="62098BD9" w14:textId="77777777" w:rsidR="00D410BF" w:rsidRPr="005923E3" w:rsidRDefault="00D410BF" w:rsidP="00D410BF">
            <w:pPr>
              <w:pStyle w:val="Default"/>
              <w:widowControl w:val="0"/>
              <w:spacing w:line="240" w:lineRule="exact"/>
              <w:ind w:right="6" w:hanging="2"/>
              <w:jc w:val="both"/>
              <w:rPr>
                <w:rFonts w:eastAsia="Andale Sans UI"/>
                <w:i/>
                <w:iCs/>
                <w:color w:val="FF0000"/>
                <w:sz w:val="20"/>
                <w:highlight w:val="green"/>
              </w:rPr>
            </w:pPr>
            <w:r w:rsidRPr="005923E3">
              <w:rPr>
                <w:rFonts w:eastAsia="Andale Sans UI"/>
                <w:i/>
                <w:iCs/>
                <w:color w:val="FF0000"/>
                <w:sz w:val="20"/>
                <w:highlight w:val="green"/>
              </w:rPr>
              <w:t>informazioni da inserire nel bando di gara</w:t>
            </w:r>
          </w:p>
        </w:tc>
      </w:tr>
      <w:tr w:rsidR="00D410BF" w:rsidRPr="00330257" w14:paraId="7A7225D5" w14:textId="77777777" w:rsidTr="00CA52FE">
        <w:tc>
          <w:tcPr>
            <w:tcW w:w="4403" w:type="dxa"/>
            <w:gridSpan w:val="2"/>
          </w:tcPr>
          <w:p w14:paraId="73987FCA" w14:textId="77777777" w:rsidR="00D410BF" w:rsidRPr="008752CA" w:rsidRDefault="00D410BF" w:rsidP="00D410BF">
            <w:pPr>
              <w:widowControl w:val="0"/>
              <w:tabs>
                <w:tab w:val="left" w:pos="5387"/>
              </w:tabs>
              <w:contextualSpacing/>
              <w:jc w:val="both"/>
              <w:rPr>
                <w:rFonts w:cs="Arial"/>
                <w:b/>
                <w:lang w:val="de-DE"/>
              </w:rPr>
            </w:pPr>
            <w:r w:rsidRPr="008752CA">
              <w:rPr>
                <w:rFonts w:cs="Arial"/>
                <w:b/>
                <w:lang w:val="de-DE"/>
              </w:rPr>
              <w:t xml:space="preserve">Die Vergabe von Unteraufträgen ist nicht zulässig; davon ausgenommen sind die in Art. 31 Abs. 8 GvD Nr. 50/2016 taxativ aufgezählten </w:t>
            </w:r>
            <w:r w:rsidRPr="008752CA">
              <w:rPr>
                <w:rFonts w:cs="Arial"/>
                <w:b/>
                <w:lang w:val="de-DE"/>
              </w:rPr>
              <w:lastRenderedPageBreak/>
              <w:t>Tätigkeiten.</w:t>
            </w:r>
          </w:p>
          <w:p w14:paraId="3C6B4CB6" w14:textId="77777777" w:rsidR="00D410BF" w:rsidRPr="008752CA" w:rsidRDefault="00D410BF" w:rsidP="00D410BF">
            <w:pPr>
              <w:pStyle w:val="Default"/>
              <w:widowControl w:val="0"/>
              <w:spacing w:line="240" w:lineRule="exact"/>
              <w:jc w:val="both"/>
              <w:rPr>
                <w:rFonts w:cs="Arial"/>
                <w:sz w:val="20"/>
                <w:lang w:val="de-DE"/>
              </w:rPr>
            </w:pPr>
            <w:r w:rsidRPr="008752CA">
              <w:rPr>
                <w:rFonts w:cs="Arial"/>
                <w:b/>
                <w:sz w:val="20"/>
                <w:lang w:val="de-DE" w:eastAsia="de-DE"/>
              </w:rPr>
              <w:t>Auf jeden Fall bleibt die ausschließliche Haftung des Planers aufrecht.</w:t>
            </w:r>
          </w:p>
        </w:tc>
        <w:tc>
          <w:tcPr>
            <w:tcW w:w="852" w:type="dxa"/>
          </w:tcPr>
          <w:p w14:paraId="7B6AC458" w14:textId="77777777" w:rsidR="00D410BF" w:rsidRPr="008129F5" w:rsidRDefault="00D410BF" w:rsidP="00D410BF">
            <w:pPr>
              <w:widowControl w:val="0"/>
              <w:spacing w:line="240" w:lineRule="exact"/>
              <w:ind w:right="-180"/>
              <w:jc w:val="both"/>
              <w:rPr>
                <w:rFonts w:cs="Arial"/>
                <w:lang w:val="de-DE"/>
              </w:rPr>
            </w:pPr>
          </w:p>
        </w:tc>
        <w:tc>
          <w:tcPr>
            <w:tcW w:w="4258" w:type="dxa"/>
          </w:tcPr>
          <w:p w14:paraId="49FB6931" w14:textId="77777777" w:rsidR="00D410BF" w:rsidRPr="008129F5" w:rsidRDefault="00D410BF" w:rsidP="00D410BF">
            <w:pPr>
              <w:widowControl w:val="0"/>
              <w:tabs>
                <w:tab w:val="left" w:pos="5387"/>
              </w:tabs>
              <w:jc w:val="both"/>
              <w:rPr>
                <w:rFonts w:cs="Arial"/>
                <w:b/>
                <w:lang w:val="it-IT"/>
              </w:rPr>
            </w:pPr>
            <w:r w:rsidRPr="008129F5">
              <w:rPr>
                <w:rFonts w:cs="Arial"/>
                <w:b/>
                <w:lang w:val="it-IT"/>
              </w:rPr>
              <w:t xml:space="preserve">Non è consentito il subappalto, fatta eccezione per le attività tassativamente elencate al comma 8, dell’art. 31, del </w:t>
            </w:r>
            <w:r>
              <w:rPr>
                <w:rFonts w:cs="Arial"/>
                <w:b/>
                <w:lang w:val="it-IT"/>
              </w:rPr>
              <w:t xml:space="preserve">D.LGS. </w:t>
            </w:r>
            <w:r>
              <w:rPr>
                <w:rFonts w:cs="Arial"/>
                <w:b/>
                <w:lang w:val="it-IT"/>
              </w:rPr>
              <w:lastRenderedPageBreak/>
              <w:t>50/2016</w:t>
            </w:r>
            <w:r w:rsidRPr="008129F5">
              <w:rPr>
                <w:rFonts w:cs="Arial"/>
                <w:b/>
                <w:lang w:val="it-IT"/>
              </w:rPr>
              <w:t xml:space="preserve">. </w:t>
            </w:r>
          </w:p>
          <w:p w14:paraId="4CFF5524" w14:textId="77777777" w:rsidR="00D410BF" w:rsidRPr="008129F5" w:rsidRDefault="00D410BF" w:rsidP="00D410BF">
            <w:pPr>
              <w:widowControl w:val="0"/>
              <w:tabs>
                <w:tab w:val="left" w:pos="5387"/>
              </w:tabs>
              <w:jc w:val="both"/>
              <w:rPr>
                <w:rFonts w:cs="Arial"/>
                <w:b/>
                <w:lang w:val="it-IT"/>
              </w:rPr>
            </w:pPr>
            <w:r w:rsidRPr="008129F5">
              <w:rPr>
                <w:rFonts w:cs="Arial"/>
                <w:b/>
                <w:lang w:val="it-IT"/>
              </w:rPr>
              <w:t>Resta, comunque, ferma la responsabilità esclusiva del progettista.</w:t>
            </w:r>
          </w:p>
        </w:tc>
      </w:tr>
      <w:tr w:rsidR="00D410BF" w:rsidRPr="00330257" w14:paraId="7720CA97" w14:textId="77777777" w:rsidTr="00CA52FE">
        <w:tc>
          <w:tcPr>
            <w:tcW w:w="4403" w:type="dxa"/>
            <w:gridSpan w:val="2"/>
          </w:tcPr>
          <w:p w14:paraId="082261D4" w14:textId="77777777" w:rsidR="00D410BF" w:rsidRPr="008752CA" w:rsidRDefault="00D410BF" w:rsidP="00D410BF">
            <w:pPr>
              <w:pStyle w:val="Default"/>
              <w:widowControl w:val="0"/>
              <w:spacing w:line="240" w:lineRule="exact"/>
              <w:ind w:right="6"/>
              <w:jc w:val="both"/>
              <w:rPr>
                <w:rFonts w:cs="Arial"/>
                <w:i/>
                <w:iCs/>
                <w:sz w:val="20"/>
                <w:lang w:val="de-DE"/>
              </w:rPr>
            </w:pPr>
            <w:r w:rsidRPr="00D3645E">
              <w:rPr>
                <w:rFonts w:cs="Arial"/>
                <w:i/>
                <w:iCs/>
                <w:color w:val="FF0000"/>
                <w:sz w:val="20"/>
                <w:highlight w:val="green"/>
                <w:lang w:val="de-DE"/>
              </w:rPr>
              <w:lastRenderedPageBreak/>
              <w:t>Falls ein geologischer Bericht vorgesehen ist:</w:t>
            </w:r>
          </w:p>
        </w:tc>
        <w:tc>
          <w:tcPr>
            <w:tcW w:w="852" w:type="dxa"/>
          </w:tcPr>
          <w:p w14:paraId="2A0FC8D3" w14:textId="77777777" w:rsidR="00D410BF" w:rsidRPr="008129F5" w:rsidRDefault="00D410BF" w:rsidP="00D410BF">
            <w:pPr>
              <w:widowControl w:val="0"/>
              <w:spacing w:line="240" w:lineRule="exact"/>
              <w:ind w:right="-180"/>
              <w:jc w:val="both"/>
              <w:rPr>
                <w:rFonts w:cs="Arial"/>
                <w:i/>
                <w:iCs/>
                <w:lang w:val="de-DE"/>
              </w:rPr>
            </w:pPr>
          </w:p>
        </w:tc>
        <w:tc>
          <w:tcPr>
            <w:tcW w:w="4258" w:type="dxa"/>
          </w:tcPr>
          <w:p w14:paraId="3A981314" w14:textId="77777777" w:rsidR="00D410BF" w:rsidRPr="005923E3" w:rsidRDefault="00D410BF" w:rsidP="00D410BF">
            <w:pPr>
              <w:pStyle w:val="Default"/>
              <w:widowControl w:val="0"/>
              <w:spacing w:line="240" w:lineRule="exact"/>
              <w:ind w:right="6"/>
              <w:jc w:val="both"/>
              <w:rPr>
                <w:rFonts w:eastAsia="Andale Sans UI"/>
                <w:i/>
                <w:iCs/>
                <w:sz w:val="20"/>
              </w:rPr>
            </w:pPr>
            <w:r w:rsidRPr="005923E3">
              <w:rPr>
                <w:rFonts w:cs="Arial"/>
                <w:i/>
                <w:iCs/>
                <w:color w:val="FF0000"/>
                <w:sz w:val="20"/>
                <w:highlight w:val="green"/>
              </w:rPr>
              <w:t>Ove prevista la relazione geologica</w:t>
            </w:r>
          </w:p>
        </w:tc>
      </w:tr>
      <w:tr w:rsidR="00D410BF" w:rsidRPr="00330257" w14:paraId="24BE9D2F" w14:textId="77777777" w:rsidTr="00CA52FE">
        <w:tc>
          <w:tcPr>
            <w:tcW w:w="4403" w:type="dxa"/>
            <w:gridSpan w:val="2"/>
          </w:tcPr>
          <w:p w14:paraId="40090B60" w14:textId="77777777" w:rsidR="00D410BF" w:rsidRPr="008752CA" w:rsidRDefault="00D410BF" w:rsidP="00D410BF">
            <w:pPr>
              <w:pStyle w:val="Default"/>
              <w:widowControl w:val="0"/>
              <w:spacing w:line="240" w:lineRule="exact"/>
              <w:jc w:val="both"/>
              <w:rPr>
                <w:rFonts w:cs="Arial"/>
                <w:sz w:val="20"/>
                <w:lang w:val="de-DE"/>
              </w:rPr>
            </w:pPr>
            <w:r w:rsidRPr="008752CA">
              <w:rPr>
                <w:rFonts w:cs="Arial"/>
                <w:color w:val="FF0000"/>
                <w:sz w:val="20"/>
                <w:lang w:val="de-DE"/>
              </w:rPr>
              <w:t>Für den geologischen Bericht ist die Vergabe von Unteraufträgen nicht zulässig.</w:t>
            </w:r>
          </w:p>
        </w:tc>
        <w:tc>
          <w:tcPr>
            <w:tcW w:w="852" w:type="dxa"/>
          </w:tcPr>
          <w:p w14:paraId="360639EB" w14:textId="77777777" w:rsidR="00D410BF" w:rsidRPr="008129F5" w:rsidRDefault="00D410BF" w:rsidP="00D410BF">
            <w:pPr>
              <w:widowControl w:val="0"/>
              <w:spacing w:line="240" w:lineRule="exact"/>
              <w:ind w:right="-180"/>
              <w:jc w:val="both"/>
              <w:rPr>
                <w:rFonts w:cs="Arial"/>
                <w:lang w:val="de-DE"/>
              </w:rPr>
            </w:pPr>
          </w:p>
        </w:tc>
        <w:tc>
          <w:tcPr>
            <w:tcW w:w="4258" w:type="dxa"/>
          </w:tcPr>
          <w:p w14:paraId="27E8B042" w14:textId="346AF639" w:rsidR="00D410BF" w:rsidRPr="008129F5" w:rsidRDefault="00D410BF" w:rsidP="00D410BF">
            <w:pPr>
              <w:jc w:val="both"/>
              <w:rPr>
                <w:rFonts w:cs="Arial"/>
                <w:color w:val="FF0000"/>
                <w:szCs w:val="24"/>
                <w:lang w:val="it-IT"/>
              </w:rPr>
            </w:pPr>
            <w:r w:rsidRPr="008129F5">
              <w:rPr>
                <w:rFonts w:cs="Arial"/>
                <w:color w:val="FF0000"/>
                <w:szCs w:val="24"/>
                <w:lang w:val="it-IT"/>
              </w:rPr>
              <w:t>Non è ammesso il subappalto per la relazione geologica.</w:t>
            </w:r>
          </w:p>
        </w:tc>
      </w:tr>
      <w:tr w:rsidR="00D410BF" w:rsidRPr="00330257" w14:paraId="53148969" w14:textId="77777777" w:rsidTr="00CA52FE">
        <w:tc>
          <w:tcPr>
            <w:tcW w:w="4403" w:type="dxa"/>
            <w:gridSpan w:val="2"/>
          </w:tcPr>
          <w:p w14:paraId="3FA0D94F" w14:textId="77777777" w:rsidR="00D410BF" w:rsidRPr="008752CA" w:rsidRDefault="00D410BF" w:rsidP="00D410BF">
            <w:pPr>
              <w:pStyle w:val="Default"/>
              <w:widowControl w:val="0"/>
              <w:spacing w:line="240" w:lineRule="exact"/>
              <w:jc w:val="both"/>
              <w:rPr>
                <w:rFonts w:cs="Arial"/>
                <w:color w:val="FF0000"/>
                <w:sz w:val="20"/>
              </w:rPr>
            </w:pPr>
          </w:p>
        </w:tc>
        <w:tc>
          <w:tcPr>
            <w:tcW w:w="852" w:type="dxa"/>
          </w:tcPr>
          <w:p w14:paraId="18BD7F3F" w14:textId="77777777" w:rsidR="00D410BF" w:rsidRPr="008129F5" w:rsidRDefault="00D410BF" w:rsidP="00D410BF">
            <w:pPr>
              <w:widowControl w:val="0"/>
              <w:spacing w:line="240" w:lineRule="exact"/>
              <w:ind w:right="-180"/>
              <w:jc w:val="both"/>
              <w:rPr>
                <w:rFonts w:cs="Arial"/>
                <w:lang w:val="it-IT"/>
              </w:rPr>
            </w:pPr>
          </w:p>
        </w:tc>
        <w:tc>
          <w:tcPr>
            <w:tcW w:w="4258" w:type="dxa"/>
          </w:tcPr>
          <w:p w14:paraId="38C75BAB" w14:textId="77777777" w:rsidR="00D410BF" w:rsidRPr="008129F5" w:rsidRDefault="00D410BF" w:rsidP="00D410BF">
            <w:pPr>
              <w:jc w:val="both"/>
              <w:rPr>
                <w:rFonts w:cs="Arial"/>
                <w:color w:val="FF0000"/>
                <w:szCs w:val="24"/>
                <w:lang w:val="it-IT"/>
              </w:rPr>
            </w:pPr>
          </w:p>
        </w:tc>
      </w:tr>
      <w:tr w:rsidR="00D410BF" w:rsidRPr="00330257" w14:paraId="7E842A1F" w14:textId="77777777" w:rsidTr="00CA52FE">
        <w:tc>
          <w:tcPr>
            <w:tcW w:w="4403" w:type="dxa"/>
            <w:gridSpan w:val="2"/>
          </w:tcPr>
          <w:p w14:paraId="55E85643" w14:textId="77777777" w:rsidR="00D410BF" w:rsidRPr="008752CA" w:rsidRDefault="00D410BF" w:rsidP="00D410BF">
            <w:pPr>
              <w:widowControl w:val="0"/>
              <w:tabs>
                <w:tab w:val="left" w:pos="5387"/>
              </w:tabs>
              <w:contextualSpacing/>
              <w:jc w:val="both"/>
              <w:rPr>
                <w:rFonts w:cs="Arial"/>
                <w:noProof w:val="0"/>
                <w:lang w:val="de-DE" w:eastAsia="it-IT"/>
              </w:rPr>
            </w:pPr>
            <w:r w:rsidRPr="008752CA">
              <w:rPr>
                <w:rFonts w:cs="Arial"/>
                <w:noProof w:val="0"/>
                <w:lang w:val="de-DE" w:eastAsia="it-IT"/>
              </w:rPr>
              <w:t xml:space="preserve">Bei Vergabe eines Unterauftrags müssen die Teilnehmer in der </w:t>
            </w:r>
            <w:r w:rsidRPr="00A01241">
              <w:rPr>
                <w:rFonts w:cs="Arial"/>
                <w:noProof w:val="0"/>
                <w:lang w:val="de-DE" w:eastAsia="it-IT"/>
              </w:rPr>
              <w:t xml:space="preserve">Anlage A1 gemäß Art. 105 </w:t>
            </w:r>
            <w:proofErr w:type="spellStart"/>
            <w:r w:rsidRPr="00A01241">
              <w:rPr>
                <w:rFonts w:cs="Arial"/>
                <w:noProof w:val="0"/>
                <w:lang w:val="de-DE" w:eastAsia="it-IT"/>
              </w:rPr>
              <w:t>GvD</w:t>
            </w:r>
            <w:proofErr w:type="spellEnd"/>
            <w:r w:rsidRPr="00A01241">
              <w:rPr>
                <w:rFonts w:cs="Arial"/>
                <w:noProof w:val="0"/>
                <w:lang w:val="de-DE" w:eastAsia="it-IT"/>
              </w:rPr>
              <w:t xml:space="preserve"> Nr. 50/2016 die Leistungen oder Teile/Prozentanteile der Leistungen angeben,</w:t>
            </w:r>
            <w:r w:rsidRPr="008752CA">
              <w:rPr>
                <w:rFonts w:cs="Arial"/>
                <w:noProof w:val="0"/>
                <w:lang w:val="de-DE" w:eastAsia="it-IT"/>
              </w:rPr>
              <w:t xml:space="preserve"> die sie mit Unterauftrag vergeben wollen.</w:t>
            </w:r>
          </w:p>
          <w:p w14:paraId="4D422F5E" w14:textId="77777777" w:rsidR="00D410BF" w:rsidRPr="008752CA" w:rsidRDefault="00D410BF" w:rsidP="00D410BF">
            <w:pPr>
              <w:widowControl w:val="0"/>
              <w:tabs>
                <w:tab w:val="left" w:pos="5387"/>
              </w:tabs>
              <w:contextualSpacing/>
              <w:jc w:val="both"/>
              <w:rPr>
                <w:rFonts w:cs="Arial"/>
                <w:noProof w:val="0"/>
                <w:lang w:val="de-DE" w:eastAsia="it-IT"/>
              </w:rPr>
            </w:pPr>
          </w:p>
          <w:p w14:paraId="7F1FF99E" w14:textId="77777777" w:rsidR="00D410BF" w:rsidRPr="008752CA" w:rsidRDefault="00D410BF" w:rsidP="00D410BF">
            <w:pPr>
              <w:widowControl w:val="0"/>
              <w:tabs>
                <w:tab w:val="left" w:pos="5387"/>
              </w:tabs>
              <w:jc w:val="both"/>
              <w:rPr>
                <w:rFonts w:cs="Arial"/>
                <w:lang w:val="de-DE"/>
              </w:rPr>
            </w:pPr>
            <w:r w:rsidRPr="008752CA">
              <w:rPr>
                <w:rFonts w:cs="Arial"/>
                <w:noProof w:val="0"/>
                <w:lang w:val="de-DE" w:eastAsia="it-IT"/>
              </w:rPr>
              <w:t>Fehlen besagte Angaben, ist die Vergabe des Unterauftrags untersagt.</w:t>
            </w:r>
          </w:p>
        </w:tc>
        <w:tc>
          <w:tcPr>
            <w:tcW w:w="852" w:type="dxa"/>
          </w:tcPr>
          <w:p w14:paraId="08B825C0" w14:textId="77777777" w:rsidR="00D410BF" w:rsidRPr="008129F5" w:rsidRDefault="00D410BF" w:rsidP="00D410BF">
            <w:pPr>
              <w:widowControl w:val="0"/>
              <w:spacing w:line="240" w:lineRule="exact"/>
              <w:ind w:right="-180"/>
              <w:jc w:val="both"/>
              <w:rPr>
                <w:rFonts w:cs="Arial"/>
                <w:lang w:val="de-DE"/>
              </w:rPr>
            </w:pPr>
          </w:p>
        </w:tc>
        <w:tc>
          <w:tcPr>
            <w:tcW w:w="4258" w:type="dxa"/>
          </w:tcPr>
          <w:p w14:paraId="1B8CFA43" w14:textId="77777777" w:rsidR="00D410BF" w:rsidRPr="008129F5" w:rsidRDefault="00D410BF" w:rsidP="00D410BF">
            <w:pPr>
              <w:autoSpaceDE w:val="0"/>
              <w:autoSpaceDN w:val="0"/>
              <w:jc w:val="both"/>
              <w:rPr>
                <w:rFonts w:cs="Arial"/>
                <w:lang w:val="it-IT"/>
              </w:rPr>
            </w:pPr>
            <w:r w:rsidRPr="008129F5">
              <w:rPr>
                <w:rFonts w:cs="Arial"/>
                <w:lang w:val="it-IT"/>
              </w:rPr>
              <w:t xml:space="preserve">In caso di ricorso al subappalto i concorrenti hanno l’obbligo di indicare all’interno dell’allegato </w:t>
            </w:r>
            <w:r w:rsidRPr="00A01241">
              <w:rPr>
                <w:rFonts w:cs="Arial"/>
                <w:lang w:val="it-IT"/>
              </w:rPr>
              <w:t>A1 le prestazioni o parti/percentuali</w:t>
            </w:r>
            <w:r>
              <w:rPr>
                <w:rFonts w:cs="Arial"/>
                <w:lang w:val="it-IT"/>
              </w:rPr>
              <w:t xml:space="preserve"> </w:t>
            </w:r>
            <w:r w:rsidRPr="008129F5">
              <w:rPr>
                <w:rFonts w:cs="Arial"/>
                <w:lang w:val="it-IT"/>
              </w:rPr>
              <w:t xml:space="preserve">che intendono subappaltare in conformità a quanto previsto dall’art. 105 del </w:t>
            </w:r>
            <w:r>
              <w:rPr>
                <w:rFonts w:cs="Arial"/>
                <w:lang w:val="it-IT"/>
              </w:rPr>
              <w:t>D.LGS. 50/2016</w:t>
            </w:r>
            <w:r w:rsidRPr="008129F5">
              <w:rPr>
                <w:rFonts w:cs="Arial"/>
                <w:lang w:val="it-IT"/>
              </w:rPr>
              <w:t xml:space="preserve">. </w:t>
            </w:r>
          </w:p>
          <w:p w14:paraId="0A69A912" w14:textId="77777777" w:rsidR="00D410BF" w:rsidRDefault="00D410BF" w:rsidP="00D410BF">
            <w:pPr>
              <w:widowControl w:val="0"/>
              <w:autoSpaceDE w:val="0"/>
              <w:autoSpaceDN w:val="0"/>
              <w:jc w:val="both"/>
              <w:rPr>
                <w:rFonts w:cs="Arial"/>
                <w:lang w:val="it-IT"/>
              </w:rPr>
            </w:pPr>
          </w:p>
          <w:p w14:paraId="1287CB05" w14:textId="77777777" w:rsidR="00D410BF" w:rsidRPr="008129F5" w:rsidRDefault="00D410BF" w:rsidP="00D410BF">
            <w:pPr>
              <w:widowControl w:val="0"/>
              <w:autoSpaceDE w:val="0"/>
              <w:autoSpaceDN w:val="0"/>
              <w:jc w:val="both"/>
              <w:rPr>
                <w:rFonts w:cs="Arial"/>
                <w:lang w:val="it-IT"/>
              </w:rPr>
            </w:pPr>
            <w:r w:rsidRPr="008129F5">
              <w:rPr>
                <w:rFonts w:cs="Arial"/>
                <w:lang w:val="it-IT"/>
              </w:rPr>
              <w:t>In mancanza di tali indicazioni il subappalto è vietato.</w:t>
            </w:r>
          </w:p>
        </w:tc>
      </w:tr>
      <w:tr w:rsidR="00D410BF" w:rsidRPr="00330257" w14:paraId="2D28419A" w14:textId="77777777" w:rsidTr="00CA52FE">
        <w:tc>
          <w:tcPr>
            <w:tcW w:w="4403" w:type="dxa"/>
            <w:gridSpan w:val="2"/>
          </w:tcPr>
          <w:p w14:paraId="2F50E704" w14:textId="77777777" w:rsidR="00D410BF" w:rsidRPr="007F510D" w:rsidRDefault="00D410BF" w:rsidP="00D410BF">
            <w:pPr>
              <w:widowControl w:val="0"/>
              <w:tabs>
                <w:tab w:val="left" w:pos="5387"/>
              </w:tabs>
              <w:contextualSpacing/>
              <w:jc w:val="both"/>
              <w:rPr>
                <w:rFonts w:cs="Arial"/>
                <w:noProof w:val="0"/>
                <w:lang w:val="it-IT" w:eastAsia="it-IT"/>
              </w:rPr>
            </w:pPr>
          </w:p>
        </w:tc>
        <w:tc>
          <w:tcPr>
            <w:tcW w:w="852" w:type="dxa"/>
          </w:tcPr>
          <w:p w14:paraId="4DBB52C1" w14:textId="77777777" w:rsidR="00D410BF" w:rsidRPr="007F510D" w:rsidRDefault="00D410BF" w:rsidP="00D410BF">
            <w:pPr>
              <w:widowControl w:val="0"/>
              <w:spacing w:line="240" w:lineRule="exact"/>
              <w:ind w:right="-180"/>
              <w:jc w:val="both"/>
              <w:rPr>
                <w:rFonts w:cs="Arial"/>
                <w:lang w:val="it-IT"/>
              </w:rPr>
            </w:pPr>
          </w:p>
        </w:tc>
        <w:tc>
          <w:tcPr>
            <w:tcW w:w="4258" w:type="dxa"/>
          </w:tcPr>
          <w:p w14:paraId="266288D6" w14:textId="77777777" w:rsidR="00D410BF" w:rsidRPr="008129F5" w:rsidRDefault="00D410BF" w:rsidP="00D410BF">
            <w:pPr>
              <w:autoSpaceDE w:val="0"/>
              <w:autoSpaceDN w:val="0"/>
              <w:jc w:val="both"/>
              <w:rPr>
                <w:rFonts w:cs="Arial"/>
                <w:lang w:val="it-IT"/>
              </w:rPr>
            </w:pPr>
          </w:p>
        </w:tc>
      </w:tr>
      <w:tr w:rsidR="00D410BF" w:rsidRPr="00330257" w14:paraId="363A75BB" w14:textId="77777777" w:rsidTr="00CA52FE">
        <w:tc>
          <w:tcPr>
            <w:tcW w:w="4403" w:type="dxa"/>
            <w:gridSpan w:val="2"/>
          </w:tcPr>
          <w:p w14:paraId="7C696BD6" w14:textId="77777777" w:rsidR="00D410BF" w:rsidRPr="008752CA" w:rsidRDefault="00D410BF" w:rsidP="00D410BF">
            <w:pPr>
              <w:widowControl w:val="0"/>
              <w:tabs>
                <w:tab w:val="left" w:pos="5387"/>
              </w:tabs>
              <w:jc w:val="both"/>
              <w:rPr>
                <w:rFonts w:cs="Arial"/>
                <w:lang w:val="de-DE"/>
              </w:rPr>
            </w:pPr>
            <w:r w:rsidRPr="008752CA">
              <w:rPr>
                <w:rFonts w:cs="Arial"/>
                <w:noProof w:val="0"/>
                <w:lang w:val="de-DE" w:eastAsia="it-IT"/>
              </w:rPr>
              <w:t>Die gegebenenfalls im Teilnahmeantrag (Anlage A1) eines zugelassenen Wirtschaftsteilnehmers enthalte Erklärung zur Vergabe eines Unterauftrags ist nicht als implizite Ermächtigung zur Untervergabe zu verstehen.</w:t>
            </w:r>
          </w:p>
        </w:tc>
        <w:tc>
          <w:tcPr>
            <w:tcW w:w="852" w:type="dxa"/>
          </w:tcPr>
          <w:p w14:paraId="735AE81A" w14:textId="77777777" w:rsidR="00D410BF" w:rsidRPr="008129F5" w:rsidRDefault="00D410BF" w:rsidP="00D410BF">
            <w:pPr>
              <w:widowControl w:val="0"/>
              <w:spacing w:line="240" w:lineRule="exact"/>
              <w:ind w:right="-180"/>
              <w:jc w:val="both"/>
              <w:rPr>
                <w:rFonts w:cs="Arial"/>
                <w:lang w:val="de-DE"/>
              </w:rPr>
            </w:pPr>
          </w:p>
        </w:tc>
        <w:tc>
          <w:tcPr>
            <w:tcW w:w="4258" w:type="dxa"/>
          </w:tcPr>
          <w:p w14:paraId="018714ED" w14:textId="77777777" w:rsidR="00D410BF" w:rsidRPr="008129F5" w:rsidRDefault="00D410BF" w:rsidP="00D410BF">
            <w:pPr>
              <w:widowControl w:val="0"/>
              <w:tabs>
                <w:tab w:val="left" w:pos="5387"/>
              </w:tabs>
              <w:jc w:val="both"/>
              <w:rPr>
                <w:rFonts w:cs="Arial"/>
                <w:lang w:val="it-IT"/>
              </w:rPr>
            </w:pPr>
            <w:r w:rsidRPr="008129F5">
              <w:rPr>
                <w:rFonts w:cs="Arial"/>
                <w:lang w:val="it-IT"/>
              </w:rPr>
              <w:t>L’eventuale dichiarazione di subappalto, contenuta nell’Istanza di partecipazione (Allegato A1) di un operatore economico ammesso alla gara, non è da intendersi come autorizzazione implicita di subappalto.</w:t>
            </w:r>
          </w:p>
        </w:tc>
      </w:tr>
      <w:tr w:rsidR="00D410BF" w:rsidRPr="00330257" w14:paraId="54BF0133" w14:textId="77777777" w:rsidTr="00CA52FE">
        <w:tc>
          <w:tcPr>
            <w:tcW w:w="4403" w:type="dxa"/>
            <w:gridSpan w:val="2"/>
          </w:tcPr>
          <w:p w14:paraId="7BC35229" w14:textId="77777777" w:rsidR="00D410BF" w:rsidRPr="008752CA" w:rsidRDefault="00D410BF" w:rsidP="00D410BF">
            <w:pPr>
              <w:widowControl w:val="0"/>
              <w:tabs>
                <w:tab w:val="left" w:pos="5387"/>
              </w:tabs>
              <w:jc w:val="both"/>
              <w:rPr>
                <w:rFonts w:cs="Arial"/>
                <w:lang w:val="it-IT"/>
              </w:rPr>
            </w:pPr>
          </w:p>
        </w:tc>
        <w:tc>
          <w:tcPr>
            <w:tcW w:w="852" w:type="dxa"/>
          </w:tcPr>
          <w:p w14:paraId="0F33E24A" w14:textId="77777777" w:rsidR="00D410BF" w:rsidRPr="008129F5" w:rsidRDefault="00D410BF" w:rsidP="00D410BF">
            <w:pPr>
              <w:widowControl w:val="0"/>
              <w:spacing w:line="240" w:lineRule="exact"/>
              <w:ind w:right="-180"/>
              <w:jc w:val="both"/>
              <w:rPr>
                <w:rFonts w:cs="Arial"/>
                <w:lang w:val="it-IT"/>
              </w:rPr>
            </w:pPr>
          </w:p>
        </w:tc>
        <w:tc>
          <w:tcPr>
            <w:tcW w:w="4258" w:type="dxa"/>
          </w:tcPr>
          <w:p w14:paraId="547CD9DE" w14:textId="77777777" w:rsidR="00D410BF" w:rsidRPr="008129F5" w:rsidRDefault="00D410BF" w:rsidP="00D410BF">
            <w:pPr>
              <w:widowControl w:val="0"/>
              <w:tabs>
                <w:tab w:val="left" w:pos="5387"/>
              </w:tabs>
              <w:jc w:val="both"/>
              <w:rPr>
                <w:rFonts w:cs="Arial"/>
                <w:lang w:val="it-IT"/>
              </w:rPr>
            </w:pPr>
          </w:p>
        </w:tc>
      </w:tr>
      <w:tr w:rsidR="00D410BF" w:rsidRPr="00330257" w14:paraId="3867762C" w14:textId="77777777" w:rsidTr="00E641C3">
        <w:trPr>
          <w:trHeight w:val="709"/>
        </w:trPr>
        <w:tc>
          <w:tcPr>
            <w:tcW w:w="4403" w:type="dxa"/>
            <w:gridSpan w:val="2"/>
            <w:shd w:val="clear" w:color="auto" w:fill="auto"/>
          </w:tcPr>
          <w:p w14:paraId="3E9DDC6A" w14:textId="77777777" w:rsidR="00D410BF" w:rsidRPr="007F510D" w:rsidRDefault="00D410BF" w:rsidP="00D410BF">
            <w:pPr>
              <w:widowControl w:val="0"/>
              <w:ind w:right="18"/>
              <w:contextualSpacing/>
              <w:jc w:val="both"/>
              <w:rPr>
                <w:rFonts w:cs="Arial"/>
                <w:b/>
                <w:bCs/>
                <w:lang w:val="de-DE"/>
              </w:rPr>
            </w:pPr>
            <w:r w:rsidRPr="007F510D">
              <w:rPr>
                <w:rFonts w:cs="Arial"/>
                <w:b/>
                <w:bCs/>
                <w:lang w:val="de-DE"/>
              </w:rPr>
              <w:t>Es wird darauf hingewiesen, dass der Zuschlagsempfänger bei fehlender oder fehlerhafter Erklärung hierzu keine Unteraufträge vergeben darf und folglich die Leistung eigenständig ausführen muss.</w:t>
            </w:r>
          </w:p>
          <w:p w14:paraId="491DB502" w14:textId="77777777" w:rsidR="00D410BF" w:rsidRPr="007F510D" w:rsidRDefault="00D410BF" w:rsidP="00D410BF">
            <w:pPr>
              <w:widowControl w:val="0"/>
              <w:ind w:right="18"/>
              <w:contextualSpacing/>
              <w:jc w:val="both"/>
              <w:rPr>
                <w:rFonts w:cs="Arial"/>
                <w:b/>
                <w:bCs/>
                <w:lang w:val="de-DE"/>
              </w:rPr>
            </w:pPr>
          </w:p>
          <w:p w14:paraId="13B5FA27" w14:textId="77777777" w:rsidR="00D410BF" w:rsidRPr="007F510D" w:rsidRDefault="00D410BF" w:rsidP="00D410BF">
            <w:pPr>
              <w:widowControl w:val="0"/>
              <w:ind w:right="18"/>
              <w:contextualSpacing/>
              <w:jc w:val="both"/>
              <w:rPr>
                <w:rFonts w:eastAsia="Calibri" w:cs="Arial"/>
                <w:b/>
                <w:bCs/>
                <w:lang w:val="de-DE"/>
              </w:rPr>
            </w:pPr>
          </w:p>
          <w:p w14:paraId="474A5746" w14:textId="77777777" w:rsidR="00D410BF" w:rsidRPr="007F510D" w:rsidRDefault="00D410BF" w:rsidP="00D410BF">
            <w:pPr>
              <w:widowControl w:val="0"/>
              <w:ind w:right="18"/>
              <w:contextualSpacing/>
              <w:jc w:val="both"/>
              <w:rPr>
                <w:rFonts w:eastAsia="Calibri" w:cs="Arial"/>
                <w:lang w:val="de-DE"/>
              </w:rPr>
            </w:pPr>
            <w:r w:rsidRPr="007F510D">
              <w:rPr>
                <w:rFonts w:eastAsia="Calibri" w:cs="Arial"/>
                <w:lang w:val="de-DE"/>
              </w:rPr>
              <w:t xml:space="preserve">Gemäß Art. 105 Abs. 3 GvD Nr. 50/2016 sind u.a. folgende Dienstleistungskategorien keine Tätigkeiten, die untervergeben werden (und unterliegen folglich nicht der diesbezüglichen Regelung): </w:t>
            </w:r>
          </w:p>
          <w:p w14:paraId="0A02FF9C" w14:textId="77777777" w:rsidR="00D410BF" w:rsidRPr="007F510D" w:rsidRDefault="00D410BF" w:rsidP="00D410BF">
            <w:pPr>
              <w:widowControl w:val="0"/>
              <w:ind w:right="18"/>
              <w:contextualSpacing/>
              <w:jc w:val="both"/>
              <w:rPr>
                <w:rFonts w:eastAsia="Calibri" w:cs="Arial"/>
                <w:b/>
                <w:bCs/>
                <w:lang w:val="de-DE"/>
              </w:rPr>
            </w:pPr>
          </w:p>
          <w:p w14:paraId="3014BBB8" w14:textId="77777777" w:rsidR="00D410BF" w:rsidRPr="007F510D" w:rsidRDefault="00D410BF" w:rsidP="00D410BF">
            <w:pPr>
              <w:widowControl w:val="0"/>
              <w:ind w:right="18"/>
              <w:contextualSpacing/>
              <w:jc w:val="both"/>
              <w:rPr>
                <w:rFonts w:eastAsia="Calibri" w:cs="Arial"/>
                <w:lang w:val="de-DE"/>
              </w:rPr>
            </w:pPr>
            <w:r w:rsidRPr="007F510D">
              <w:rPr>
                <w:rFonts w:eastAsia="Calibri" w:cs="Arial"/>
                <w:lang w:val="de-DE"/>
              </w:rPr>
              <w:t>Die Leistungen zugunsten von Auftragnehmern kraft dauerhafter Kooperations- und Dienstleistungsverträge, die vor Anberaumung des gegenständlichen Vergabeverfahrens unterzeichnet wurden. Diese Verträge werden vor oder gleichzeitig mit der Unterzeichnung des Vergabevertrags in der Vergabestelle hinterlegt (Art. 105 Abs. 3 Buchst. c/bis GvD Nr. 50/2016).</w:t>
            </w:r>
          </w:p>
          <w:p w14:paraId="26725697" w14:textId="77777777" w:rsidR="00D410BF" w:rsidRPr="007F510D" w:rsidRDefault="00D410BF" w:rsidP="00D410BF">
            <w:pPr>
              <w:widowControl w:val="0"/>
              <w:ind w:right="18"/>
              <w:contextualSpacing/>
              <w:jc w:val="both"/>
              <w:rPr>
                <w:rFonts w:eastAsia="Calibri" w:cs="Arial"/>
                <w:b/>
                <w:bCs/>
                <w:lang w:val="de-DE"/>
              </w:rPr>
            </w:pPr>
          </w:p>
          <w:p w14:paraId="0B70A30B" w14:textId="77777777" w:rsidR="00D410BF" w:rsidRPr="007F510D" w:rsidRDefault="00D410BF" w:rsidP="00D410BF">
            <w:pPr>
              <w:widowControl w:val="0"/>
              <w:ind w:right="18"/>
              <w:contextualSpacing/>
              <w:jc w:val="both"/>
              <w:rPr>
                <w:rFonts w:eastAsia="Calibri" w:cs="Arial"/>
                <w:b/>
                <w:bCs/>
                <w:lang w:val="de-DE"/>
              </w:rPr>
            </w:pPr>
          </w:p>
          <w:p w14:paraId="7B2B9BB5" w14:textId="77777777" w:rsidR="00D410BF" w:rsidRPr="007F510D" w:rsidRDefault="00D410BF" w:rsidP="00D410BF">
            <w:pPr>
              <w:widowControl w:val="0"/>
              <w:ind w:right="18"/>
              <w:contextualSpacing/>
              <w:jc w:val="both"/>
              <w:rPr>
                <w:rFonts w:eastAsia="Calibri" w:cs="Arial"/>
                <w:lang w:val="de-DE"/>
              </w:rPr>
            </w:pPr>
            <w:r w:rsidRPr="007F510D">
              <w:rPr>
                <w:rFonts w:eastAsia="Calibri" w:cs="Arial"/>
                <w:lang w:val="de-DE"/>
              </w:rPr>
              <w:t>Teilnehmer, die einen Teil der vergabegegenständlichen Leistungen aufgrund von Verträgen, die keine Unteraufträge gemäß obigen Bestimmungen sind, an obige Subjekte vergeben wollen, müssen bei der Angebotsabgabe nicht den Teil III der Anlage A1 ausfüllen, sofern er sich auf diese Anteile bezieht.</w:t>
            </w:r>
          </w:p>
          <w:p w14:paraId="5301703B" w14:textId="77777777" w:rsidR="00D410BF" w:rsidRPr="007F510D" w:rsidRDefault="00D410BF" w:rsidP="00D410BF">
            <w:pPr>
              <w:widowControl w:val="0"/>
              <w:ind w:right="18"/>
              <w:contextualSpacing/>
              <w:jc w:val="both"/>
              <w:rPr>
                <w:rFonts w:eastAsia="Calibri" w:cs="Arial"/>
                <w:b/>
                <w:bCs/>
                <w:lang w:val="de-DE"/>
              </w:rPr>
            </w:pPr>
          </w:p>
          <w:p w14:paraId="793B5C79" w14:textId="77777777" w:rsidR="00D410BF" w:rsidRPr="007F510D" w:rsidRDefault="00D410BF" w:rsidP="00D410BF">
            <w:pPr>
              <w:widowControl w:val="0"/>
              <w:ind w:right="18"/>
              <w:contextualSpacing/>
              <w:jc w:val="both"/>
              <w:rPr>
                <w:rFonts w:eastAsia="Calibri" w:cs="Arial"/>
                <w:b/>
                <w:bCs/>
                <w:lang w:val="de-DE"/>
              </w:rPr>
            </w:pPr>
          </w:p>
          <w:p w14:paraId="75579460" w14:textId="77777777" w:rsidR="00D410BF" w:rsidRPr="007F510D" w:rsidRDefault="00D410BF" w:rsidP="00D410BF">
            <w:pPr>
              <w:widowControl w:val="0"/>
              <w:ind w:right="18"/>
              <w:jc w:val="both"/>
              <w:rPr>
                <w:rFonts w:eastAsia="Calibri" w:cs="Arial"/>
                <w:lang w:val="de-DE"/>
              </w:rPr>
            </w:pPr>
            <w:r w:rsidRPr="007F510D">
              <w:rPr>
                <w:rFonts w:eastAsia="Calibri" w:cs="Arial"/>
                <w:lang w:val="de-DE"/>
              </w:rPr>
              <w:t xml:space="preserve">Die kontinuierlichen Kooperations- und Dienstleistungsverträge, die vor Veröffentlichung dieses Vergabeverfahrens gemäß Buchst. c/bis Art. 105 Abs. 3 GvD Nr. 50/2016 unterzeichnet </w:t>
            </w:r>
            <w:r w:rsidRPr="007F510D">
              <w:rPr>
                <w:rFonts w:eastAsia="Calibri" w:cs="Arial"/>
                <w:lang w:val="de-DE"/>
              </w:rPr>
              <w:lastRenderedPageBreak/>
              <w:t>wurden, müssen vor oder gleichzeitig mit der Unterzeichnung des Vergabevertrags in der auftraggebenden Körperschaft hinterlegt werden.</w:t>
            </w:r>
          </w:p>
        </w:tc>
        <w:tc>
          <w:tcPr>
            <w:tcW w:w="852" w:type="dxa"/>
          </w:tcPr>
          <w:p w14:paraId="3BE421FC" w14:textId="77777777" w:rsidR="00D410BF" w:rsidRPr="007F510D" w:rsidRDefault="00D410BF" w:rsidP="00D410BF">
            <w:pPr>
              <w:widowControl w:val="0"/>
              <w:spacing w:line="240" w:lineRule="exact"/>
              <w:ind w:right="-180"/>
              <w:jc w:val="both"/>
              <w:rPr>
                <w:rFonts w:cs="Arial"/>
                <w:lang w:val="de-DE"/>
              </w:rPr>
            </w:pPr>
          </w:p>
        </w:tc>
        <w:tc>
          <w:tcPr>
            <w:tcW w:w="4258" w:type="dxa"/>
          </w:tcPr>
          <w:p w14:paraId="39F884CF" w14:textId="77777777" w:rsidR="00D410BF" w:rsidRPr="007F510D" w:rsidRDefault="00D410BF" w:rsidP="00D410BF">
            <w:pPr>
              <w:pStyle w:val="Rientrocorpodeltesto"/>
              <w:widowControl w:val="0"/>
              <w:tabs>
                <w:tab w:val="left" w:pos="426"/>
                <w:tab w:val="left" w:pos="8496"/>
              </w:tabs>
              <w:spacing w:after="0"/>
              <w:ind w:left="0"/>
              <w:jc w:val="both"/>
              <w:rPr>
                <w:rFonts w:cs="Arial"/>
                <w:b/>
                <w:lang w:val="it-IT"/>
              </w:rPr>
            </w:pPr>
            <w:r w:rsidRPr="007F510D">
              <w:rPr>
                <w:rFonts w:cs="Arial"/>
                <w:b/>
                <w:lang w:val="it-IT"/>
              </w:rPr>
              <w:t xml:space="preserve">Si precisa che l’erroneità e/o la mancanza della </w:t>
            </w:r>
            <w:r w:rsidRPr="007F510D">
              <w:rPr>
                <w:rFonts w:cs="Arial"/>
                <w:b/>
                <w:spacing w:val="-2"/>
                <w:lang w:val="it-IT"/>
              </w:rPr>
              <w:t xml:space="preserve">relativa dichiarazione preclude all’aggiudicatario il ricorso al subappalto, dovendo pertanto lo stesso provvedere </w:t>
            </w:r>
            <w:r w:rsidRPr="007F510D">
              <w:rPr>
                <w:rFonts w:cs="Arial"/>
                <w:b/>
                <w:lang w:val="it-IT"/>
              </w:rPr>
              <w:t>autonomamente all’esecuzione della prestazione.</w:t>
            </w:r>
          </w:p>
          <w:p w14:paraId="0E0BBEE3" w14:textId="77777777" w:rsidR="00D410BF" w:rsidRPr="007F510D" w:rsidRDefault="00D410BF" w:rsidP="00D410BF">
            <w:pPr>
              <w:pStyle w:val="Rientrocorpodeltesto"/>
              <w:widowControl w:val="0"/>
              <w:tabs>
                <w:tab w:val="left" w:pos="426"/>
                <w:tab w:val="left" w:pos="8496"/>
              </w:tabs>
              <w:spacing w:after="0"/>
              <w:ind w:left="0"/>
              <w:rPr>
                <w:rFonts w:cs="Arial"/>
                <w:b/>
                <w:lang w:val="it-IT"/>
              </w:rPr>
            </w:pPr>
          </w:p>
          <w:p w14:paraId="73A6BB17" w14:textId="77777777" w:rsidR="00D410BF" w:rsidRPr="007F510D" w:rsidRDefault="00D410BF" w:rsidP="00D410BF">
            <w:pPr>
              <w:widowControl w:val="0"/>
              <w:jc w:val="both"/>
              <w:rPr>
                <w:rFonts w:eastAsia="Calibri" w:cs="Arial"/>
                <w:lang w:val="it-IT"/>
              </w:rPr>
            </w:pPr>
            <w:r w:rsidRPr="007F510D">
              <w:rPr>
                <w:rFonts w:eastAsia="Calibri" w:cs="Arial"/>
                <w:lang w:val="it-IT"/>
              </w:rPr>
              <w:t xml:space="preserve">Ai sensi dell’art. 105, comma 3, </w:t>
            </w:r>
            <w:r>
              <w:rPr>
                <w:rFonts w:eastAsia="Calibri" w:cs="Arial"/>
                <w:lang w:val="it-IT"/>
              </w:rPr>
              <w:t>D.lgs</w:t>
            </w:r>
            <w:r w:rsidRPr="007F510D">
              <w:rPr>
                <w:rFonts w:eastAsia="Calibri" w:cs="Arial"/>
                <w:lang w:val="it-IT"/>
              </w:rPr>
              <w:t>. n. 50/2016 non si configurano come attività affidate in subappalto (e sono conseguentemente sottratte alla relativa disciplina), tra le altre, le seguenti categorie di servizi:</w:t>
            </w:r>
          </w:p>
          <w:p w14:paraId="5E645D23" w14:textId="77777777" w:rsidR="00D410BF" w:rsidRPr="007F510D" w:rsidRDefault="00D410BF" w:rsidP="00D410BF">
            <w:pPr>
              <w:widowControl w:val="0"/>
              <w:jc w:val="both"/>
              <w:rPr>
                <w:rFonts w:eastAsia="Calibri" w:cs="Arial"/>
                <w:highlight w:val="yellow"/>
                <w:lang w:val="it-IT"/>
              </w:rPr>
            </w:pPr>
          </w:p>
          <w:p w14:paraId="4B55E440" w14:textId="77777777" w:rsidR="00D410BF" w:rsidRPr="007F510D" w:rsidRDefault="00D410BF" w:rsidP="00D410BF">
            <w:pPr>
              <w:pStyle w:val="Rientrocorpodeltesto"/>
              <w:widowControl w:val="0"/>
              <w:tabs>
                <w:tab w:val="left" w:pos="426"/>
                <w:tab w:val="left" w:pos="8496"/>
              </w:tabs>
              <w:spacing w:after="0"/>
              <w:ind w:left="0"/>
              <w:jc w:val="both"/>
              <w:rPr>
                <w:rFonts w:eastAsia="Calibri" w:cs="Arial"/>
                <w:lang w:val="it-IT"/>
              </w:rPr>
            </w:pPr>
            <w:r>
              <w:rPr>
                <w:rFonts w:eastAsia="Calibri" w:cs="Arial"/>
                <w:lang w:val="it-IT"/>
              </w:rPr>
              <w:t>L</w:t>
            </w:r>
            <w:r w:rsidRPr="007F510D">
              <w:rPr>
                <w:rFonts w:eastAsia="Calibri" w:cs="Arial"/>
                <w:lang w:val="it-IT"/>
              </w:rPr>
              <w:t xml:space="preserve">e prestazioni rese in favore di soggetti affidatari in forza di contratti continuativi di cooperazione, servizio  sottoscritti in epoca anteriore all’indizione della procedura finalizzata alla aggiudicazione dell’appalto. I relativi contratti sono depositati alla stazione appaltante prima o contestualmente alla sottoscrizione del contratto di appalto (art. 105, comma 3, lett. c-bis, </w:t>
            </w:r>
            <w:r>
              <w:rPr>
                <w:rFonts w:eastAsia="Calibri" w:cs="Arial"/>
                <w:lang w:val="it-IT"/>
              </w:rPr>
              <w:t>D.lgs</w:t>
            </w:r>
            <w:r w:rsidRPr="007F510D">
              <w:rPr>
                <w:rFonts w:eastAsia="Calibri" w:cs="Arial"/>
                <w:lang w:val="it-IT"/>
              </w:rPr>
              <w:t>. n. 50/2016).</w:t>
            </w:r>
          </w:p>
          <w:p w14:paraId="3922519A" w14:textId="77777777" w:rsidR="00D410BF" w:rsidRPr="007F510D" w:rsidRDefault="00D410BF" w:rsidP="00D410BF">
            <w:pPr>
              <w:pStyle w:val="Rientrocorpodeltesto"/>
              <w:widowControl w:val="0"/>
              <w:tabs>
                <w:tab w:val="left" w:pos="426"/>
                <w:tab w:val="left" w:pos="8496"/>
              </w:tabs>
              <w:spacing w:after="0"/>
              <w:ind w:left="0"/>
              <w:jc w:val="both"/>
              <w:rPr>
                <w:rFonts w:eastAsia="Calibri" w:cs="Arial"/>
                <w:lang w:val="it-IT"/>
              </w:rPr>
            </w:pPr>
          </w:p>
          <w:p w14:paraId="74A15F6D" w14:textId="77777777" w:rsidR="00D410BF" w:rsidRPr="007F510D" w:rsidRDefault="00D410BF" w:rsidP="00D410BF">
            <w:pPr>
              <w:pStyle w:val="Rientrocorpodeltesto"/>
              <w:widowControl w:val="0"/>
              <w:tabs>
                <w:tab w:val="left" w:pos="426"/>
                <w:tab w:val="left" w:pos="8496"/>
              </w:tabs>
              <w:spacing w:after="0"/>
              <w:ind w:left="0"/>
              <w:jc w:val="both"/>
              <w:rPr>
                <w:rFonts w:eastAsia="Calibri" w:cs="Arial"/>
                <w:lang w:val="it-IT"/>
              </w:rPr>
            </w:pPr>
            <w:r w:rsidRPr="007F510D">
              <w:rPr>
                <w:rFonts w:eastAsia="Calibri" w:cs="Arial"/>
                <w:lang w:val="it-IT"/>
              </w:rPr>
              <w:t>Il concorrente che intenda affidare parte delle prestazioni oggetto del presente appalto ai  soggetti sopra indicati, in forza di contratti che non sono subappalti ai sensi della normativa richiamata, non dovrà quindi compilare all’atto dell’offerta la sez. III dell’Allegato A1 relativamente alle sole parti affidate ai soggetti di cui sopra.</w:t>
            </w:r>
          </w:p>
          <w:p w14:paraId="6DD6DAAC" w14:textId="77777777" w:rsidR="00D410BF" w:rsidRPr="007F510D" w:rsidRDefault="00D410BF" w:rsidP="00D410BF">
            <w:pPr>
              <w:pStyle w:val="Rientrocorpodeltesto"/>
              <w:widowControl w:val="0"/>
              <w:tabs>
                <w:tab w:val="left" w:pos="426"/>
                <w:tab w:val="left" w:pos="8496"/>
              </w:tabs>
              <w:spacing w:after="0"/>
              <w:ind w:left="0"/>
              <w:jc w:val="both"/>
              <w:rPr>
                <w:rFonts w:eastAsia="Calibri" w:cs="Arial"/>
                <w:highlight w:val="yellow"/>
                <w:lang w:val="it-IT"/>
              </w:rPr>
            </w:pPr>
          </w:p>
          <w:p w14:paraId="668FDEE9" w14:textId="77777777" w:rsidR="00D410BF" w:rsidRPr="007F510D" w:rsidRDefault="00D410BF" w:rsidP="00D410BF">
            <w:pPr>
              <w:pStyle w:val="Rientrocorpodeltesto"/>
              <w:widowControl w:val="0"/>
              <w:tabs>
                <w:tab w:val="left" w:pos="426"/>
                <w:tab w:val="left" w:pos="8496"/>
              </w:tabs>
              <w:spacing w:after="0"/>
              <w:ind w:left="0"/>
              <w:jc w:val="both"/>
              <w:rPr>
                <w:rFonts w:eastAsia="Calibri" w:cs="Arial"/>
                <w:highlight w:val="yellow"/>
                <w:lang w:val="it-IT"/>
              </w:rPr>
            </w:pPr>
            <w:r w:rsidRPr="007F510D">
              <w:rPr>
                <w:rFonts w:eastAsia="Calibri" w:cs="Arial"/>
                <w:lang w:val="it-IT"/>
              </w:rPr>
              <w:t xml:space="preserve">I contratti continuativi di cooperazione, servizio sottoscritti in epoca anteriore alla pubblicazione della presente procedura d’appalto di cui alla lett. c-bis dell’art. 105, comma 3, </w:t>
            </w:r>
            <w:r>
              <w:rPr>
                <w:rFonts w:eastAsia="Calibri" w:cs="Arial"/>
                <w:lang w:val="it-IT"/>
              </w:rPr>
              <w:t>D.lgs</w:t>
            </w:r>
            <w:r w:rsidRPr="007F510D">
              <w:rPr>
                <w:rFonts w:eastAsia="Calibri" w:cs="Arial"/>
                <w:lang w:val="it-IT"/>
              </w:rPr>
              <w:t xml:space="preserve">. n. 50/2016 </w:t>
            </w:r>
            <w:r w:rsidRPr="007F510D">
              <w:rPr>
                <w:rFonts w:eastAsia="Calibri" w:cs="Arial"/>
                <w:lang w:val="it-IT"/>
              </w:rPr>
              <w:lastRenderedPageBreak/>
              <w:t>dovranno essere depositati presso l’ente committente prima o contestualmente alla sottoscrizione del contratto di appalto.</w:t>
            </w:r>
          </w:p>
        </w:tc>
      </w:tr>
      <w:tr w:rsidR="00D410BF" w:rsidRPr="00330257" w14:paraId="00203F5F" w14:textId="77777777" w:rsidTr="00CA52FE">
        <w:trPr>
          <w:trHeight w:val="80"/>
        </w:trPr>
        <w:tc>
          <w:tcPr>
            <w:tcW w:w="4403" w:type="dxa"/>
            <w:gridSpan w:val="2"/>
          </w:tcPr>
          <w:p w14:paraId="742D548B" w14:textId="77777777" w:rsidR="00D410BF" w:rsidRPr="000716C0" w:rsidRDefault="00D410BF" w:rsidP="00D410BF">
            <w:pPr>
              <w:widowControl w:val="0"/>
              <w:ind w:right="18"/>
              <w:jc w:val="both"/>
              <w:rPr>
                <w:rFonts w:cs="Arial"/>
                <w:b/>
                <w:lang w:val="it-IT"/>
              </w:rPr>
            </w:pPr>
          </w:p>
        </w:tc>
        <w:tc>
          <w:tcPr>
            <w:tcW w:w="852" w:type="dxa"/>
          </w:tcPr>
          <w:p w14:paraId="0A113B2E" w14:textId="77777777" w:rsidR="00D410BF" w:rsidRPr="008129F5" w:rsidRDefault="00D410BF" w:rsidP="00D410BF">
            <w:pPr>
              <w:widowControl w:val="0"/>
              <w:spacing w:line="240" w:lineRule="exact"/>
              <w:ind w:right="-180"/>
              <w:jc w:val="both"/>
              <w:rPr>
                <w:rFonts w:cs="Arial"/>
                <w:lang w:val="it-IT"/>
              </w:rPr>
            </w:pPr>
          </w:p>
        </w:tc>
        <w:tc>
          <w:tcPr>
            <w:tcW w:w="4258" w:type="dxa"/>
          </w:tcPr>
          <w:p w14:paraId="52180FBA" w14:textId="77777777" w:rsidR="00D410BF" w:rsidRPr="00BD1908" w:rsidRDefault="00D410BF" w:rsidP="00D410BF">
            <w:pPr>
              <w:pStyle w:val="Rientrocorpodeltesto"/>
              <w:widowControl w:val="0"/>
              <w:tabs>
                <w:tab w:val="left" w:pos="426"/>
                <w:tab w:val="left" w:pos="8496"/>
              </w:tabs>
              <w:spacing w:after="0"/>
              <w:ind w:left="0"/>
              <w:jc w:val="both"/>
              <w:rPr>
                <w:rFonts w:cs="Arial"/>
                <w:b/>
                <w:highlight w:val="yellow"/>
                <w:lang w:val="it-IT"/>
              </w:rPr>
            </w:pPr>
          </w:p>
        </w:tc>
      </w:tr>
      <w:tr w:rsidR="00D410BF" w:rsidRPr="00440BC9" w14:paraId="76E7A569" w14:textId="77777777" w:rsidTr="00CA52FE">
        <w:tc>
          <w:tcPr>
            <w:tcW w:w="4403" w:type="dxa"/>
            <w:gridSpan w:val="2"/>
            <w:shd w:val="clear" w:color="auto" w:fill="E7E6E6" w:themeFill="background2"/>
          </w:tcPr>
          <w:p w14:paraId="702BC918" w14:textId="77777777" w:rsidR="00D410BF" w:rsidRPr="000716C0" w:rsidRDefault="00D410BF" w:rsidP="00D410BF">
            <w:pPr>
              <w:pStyle w:val="Default"/>
              <w:widowControl w:val="0"/>
              <w:spacing w:line="240" w:lineRule="exact"/>
              <w:jc w:val="both"/>
              <w:rPr>
                <w:rFonts w:cs="Arial"/>
                <w:b/>
                <w:sz w:val="20"/>
              </w:rPr>
            </w:pPr>
          </w:p>
          <w:p w14:paraId="5ACE96A7" w14:textId="77777777" w:rsidR="00D410BF" w:rsidRPr="00CE3F57" w:rsidRDefault="00D410BF" w:rsidP="005D66AF">
            <w:pPr>
              <w:pStyle w:val="Default"/>
              <w:widowControl w:val="0"/>
              <w:numPr>
                <w:ilvl w:val="0"/>
                <w:numId w:val="17"/>
              </w:numPr>
              <w:spacing w:line="240" w:lineRule="exact"/>
              <w:ind w:left="439" w:hanging="426"/>
              <w:jc w:val="both"/>
              <w:rPr>
                <w:rFonts w:cs="Arial"/>
                <w:b/>
                <w:sz w:val="20"/>
                <w:lang w:val="de-DE"/>
              </w:rPr>
            </w:pPr>
            <w:r w:rsidRPr="005B7A1F">
              <w:rPr>
                <w:rFonts w:cs="Arial"/>
                <w:b/>
                <w:sz w:val="20"/>
                <w:lang w:val="de-DE"/>
              </w:rPr>
              <w:t>LOKALAUGENSCHEIN</w:t>
            </w:r>
          </w:p>
        </w:tc>
        <w:tc>
          <w:tcPr>
            <w:tcW w:w="852" w:type="dxa"/>
            <w:shd w:val="clear" w:color="auto" w:fill="auto"/>
          </w:tcPr>
          <w:p w14:paraId="42767356" w14:textId="77777777" w:rsidR="00D410BF" w:rsidRPr="00F21EC1" w:rsidRDefault="00D410BF" w:rsidP="00D410BF">
            <w:pPr>
              <w:widowControl w:val="0"/>
              <w:spacing w:line="240" w:lineRule="exact"/>
              <w:ind w:right="-180"/>
              <w:jc w:val="both"/>
              <w:rPr>
                <w:rFonts w:cs="Arial"/>
              </w:rPr>
            </w:pPr>
          </w:p>
        </w:tc>
        <w:tc>
          <w:tcPr>
            <w:tcW w:w="4258" w:type="dxa"/>
            <w:shd w:val="clear" w:color="auto" w:fill="E7E6E6" w:themeFill="background2"/>
          </w:tcPr>
          <w:p w14:paraId="55338EF2" w14:textId="77777777" w:rsidR="00D410BF" w:rsidRDefault="00D410BF" w:rsidP="00D410BF">
            <w:pPr>
              <w:pStyle w:val="Default"/>
              <w:widowControl w:val="0"/>
              <w:spacing w:line="240" w:lineRule="exact"/>
              <w:ind w:right="6"/>
              <w:jc w:val="both"/>
              <w:rPr>
                <w:rFonts w:cs="Arial"/>
                <w:b/>
                <w:sz w:val="20"/>
              </w:rPr>
            </w:pPr>
          </w:p>
          <w:p w14:paraId="35FFB88D" w14:textId="77777777" w:rsidR="00D410BF" w:rsidRDefault="00D410BF" w:rsidP="005D66AF">
            <w:pPr>
              <w:pStyle w:val="Default"/>
              <w:widowControl w:val="0"/>
              <w:numPr>
                <w:ilvl w:val="0"/>
                <w:numId w:val="18"/>
              </w:numPr>
              <w:spacing w:line="240" w:lineRule="exact"/>
              <w:ind w:left="425" w:hanging="425"/>
              <w:rPr>
                <w:rFonts w:cs="Arial"/>
                <w:b/>
                <w:sz w:val="20"/>
              </w:rPr>
            </w:pPr>
            <w:r w:rsidRPr="005B7A1F">
              <w:rPr>
                <w:rFonts w:cs="Arial"/>
                <w:b/>
                <w:sz w:val="20"/>
              </w:rPr>
              <w:t>SOPRALLUOGO</w:t>
            </w:r>
          </w:p>
          <w:p w14:paraId="2E57BC82" w14:textId="77777777" w:rsidR="00D410BF" w:rsidRPr="00E57161" w:rsidRDefault="00D410BF" w:rsidP="00D410BF">
            <w:pPr>
              <w:pStyle w:val="Default"/>
              <w:widowControl w:val="0"/>
              <w:spacing w:line="240" w:lineRule="exact"/>
              <w:ind w:right="6"/>
              <w:jc w:val="both"/>
              <w:rPr>
                <w:rFonts w:eastAsia="Andale Sans UI"/>
                <w:sz w:val="20"/>
              </w:rPr>
            </w:pPr>
          </w:p>
        </w:tc>
      </w:tr>
      <w:tr w:rsidR="00D410BF" w:rsidRPr="00440BC9" w14:paraId="284D6FFB" w14:textId="77777777" w:rsidTr="00CA52FE">
        <w:tc>
          <w:tcPr>
            <w:tcW w:w="4403" w:type="dxa"/>
            <w:gridSpan w:val="2"/>
          </w:tcPr>
          <w:p w14:paraId="2FC19359" w14:textId="77777777" w:rsidR="00D410BF" w:rsidRPr="00E57161" w:rsidRDefault="00D410BF" w:rsidP="00D410BF">
            <w:pPr>
              <w:pStyle w:val="Default"/>
              <w:widowControl w:val="0"/>
              <w:spacing w:line="240" w:lineRule="exact"/>
              <w:jc w:val="both"/>
              <w:rPr>
                <w:rFonts w:cs="Arial"/>
                <w:sz w:val="20"/>
              </w:rPr>
            </w:pPr>
          </w:p>
        </w:tc>
        <w:tc>
          <w:tcPr>
            <w:tcW w:w="852" w:type="dxa"/>
          </w:tcPr>
          <w:p w14:paraId="303E8DE2" w14:textId="77777777" w:rsidR="00D410BF" w:rsidRPr="00F21EC1" w:rsidRDefault="00D410BF" w:rsidP="00D410BF">
            <w:pPr>
              <w:widowControl w:val="0"/>
              <w:spacing w:line="240" w:lineRule="exact"/>
              <w:ind w:right="-180"/>
              <w:jc w:val="both"/>
              <w:rPr>
                <w:rFonts w:cs="Arial"/>
              </w:rPr>
            </w:pPr>
          </w:p>
        </w:tc>
        <w:tc>
          <w:tcPr>
            <w:tcW w:w="4258" w:type="dxa"/>
          </w:tcPr>
          <w:p w14:paraId="6AD5D4B1" w14:textId="77777777" w:rsidR="00D410BF" w:rsidRPr="00E57161" w:rsidRDefault="00D410BF" w:rsidP="00D410BF">
            <w:pPr>
              <w:pStyle w:val="Default"/>
              <w:widowControl w:val="0"/>
              <w:spacing w:line="240" w:lineRule="exact"/>
              <w:ind w:right="6"/>
              <w:jc w:val="both"/>
              <w:rPr>
                <w:rFonts w:eastAsia="Andale Sans UI"/>
                <w:sz w:val="20"/>
              </w:rPr>
            </w:pPr>
          </w:p>
        </w:tc>
      </w:tr>
      <w:tr w:rsidR="00D410BF" w:rsidRPr="00330257" w14:paraId="6CC23CEB" w14:textId="77777777" w:rsidTr="00CA52FE">
        <w:tc>
          <w:tcPr>
            <w:tcW w:w="4403" w:type="dxa"/>
            <w:gridSpan w:val="2"/>
          </w:tcPr>
          <w:p w14:paraId="3DCDB664" w14:textId="77777777" w:rsidR="00D410BF" w:rsidRPr="00603EA1" w:rsidRDefault="00D410BF" w:rsidP="00D410BF">
            <w:pPr>
              <w:pStyle w:val="Default"/>
              <w:widowControl w:val="0"/>
              <w:spacing w:line="240" w:lineRule="exact"/>
              <w:jc w:val="both"/>
              <w:rPr>
                <w:rFonts w:cs="Arial"/>
                <w:sz w:val="20"/>
                <w:lang w:val="de-DE"/>
              </w:rPr>
            </w:pPr>
            <w:r w:rsidRPr="002304F4">
              <w:rPr>
                <w:rFonts w:cs="Arial"/>
                <w:b/>
                <w:color w:val="FF0000"/>
                <w:sz w:val="20"/>
                <w:u w:val="single"/>
                <w:lang w:val="de-DE"/>
              </w:rPr>
              <w:t>►</w:t>
            </w:r>
            <w:r w:rsidRPr="00603EA1">
              <w:rPr>
                <w:rFonts w:cs="Arial"/>
                <w:b/>
                <w:color w:val="FF0000"/>
                <w:sz w:val="20"/>
                <w:u w:val="single"/>
                <w:lang w:val="de-DE"/>
              </w:rPr>
              <w:t>Bei sonstigem Ausschluss vom Aus-schreibungsverfahren ist ein obligatorischer Lokalaugenschein mit Begleitung vorgesehen.</w:t>
            </w:r>
          </w:p>
        </w:tc>
        <w:tc>
          <w:tcPr>
            <w:tcW w:w="852" w:type="dxa"/>
          </w:tcPr>
          <w:p w14:paraId="17DAFBBD" w14:textId="77777777" w:rsidR="00D410BF" w:rsidRPr="00603EA1" w:rsidRDefault="00D410BF" w:rsidP="00D410BF">
            <w:pPr>
              <w:widowControl w:val="0"/>
              <w:spacing w:line="240" w:lineRule="exact"/>
              <w:ind w:right="-180"/>
              <w:jc w:val="both"/>
              <w:rPr>
                <w:rFonts w:cs="Arial"/>
                <w:lang w:val="de-DE"/>
              </w:rPr>
            </w:pPr>
          </w:p>
        </w:tc>
        <w:tc>
          <w:tcPr>
            <w:tcW w:w="4258" w:type="dxa"/>
          </w:tcPr>
          <w:p w14:paraId="46F83A3B" w14:textId="77777777" w:rsidR="00D410BF" w:rsidRPr="00603EA1" w:rsidRDefault="00D410BF" w:rsidP="00D410BF">
            <w:pPr>
              <w:widowControl w:val="0"/>
              <w:ind w:right="105"/>
              <w:jc w:val="both"/>
              <w:rPr>
                <w:rFonts w:cs="Arial"/>
                <w:b/>
                <w:color w:val="FF0000"/>
                <w:u w:val="single"/>
                <w:lang w:val="it-IT"/>
              </w:rPr>
            </w:pPr>
            <w:r w:rsidRPr="00603EA1">
              <w:rPr>
                <w:rFonts w:cs="Arial"/>
                <w:b/>
                <w:color w:val="FF0000"/>
                <w:u w:val="single"/>
                <w:lang w:val="it-IT"/>
              </w:rPr>
              <w:t>►È previsto un sopralluogo obbligatorio assistito, pena l’esclusione dalla procedura di gara.</w:t>
            </w:r>
          </w:p>
          <w:p w14:paraId="3BDEC898" w14:textId="77777777" w:rsidR="00D410BF" w:rsidRPr="00603EA1" w:rsidRDefault="00D410BF" w:rsidP="00D410BF">
            <w:pPr>
              <w:pStyle w:val="Default"/>
              <w:widowControl w:val="0"/>
              <w:spacing w:line="240" w:lineRule="exact"/>
              <w:ind w:right="6"/>
              <w:jc w:val="both"/>
              <w:rPr>
                <w:rFonts w:eastAsia="Andale Sans UI"/>
                <w:sz w:val="20"/>
              </w:rPr>
            </w:pPr>
          </w:p>
        </w:tc>
      </w:tr>
      <w:tr w:rsidR="00D410BF" w:rsidRPr="00330257" w14:paraId="75F19309" w14:textId="77777777" w:rsidTr="00CA52FE">
        <w:tc>
          <w:tcPr>
            <w:tcW w:w="4403" w:type="dxa"/>
            <w:gridSpan w:val="2"/>
          </w:tcPr>
          <w:p w14:paraId="72A7EB12" w14:textId="77777777" w:rsidR="00D410BF" w:rsidRDefault="00D410BF" w:rsidP="00D410BF">
            <w:pPr>
              <w:pStyle w:val="Default"/>
              <w:widowControl w:val="0"/>
              <w:spacing w:line="240" w:lineRule="exact"/>
              <w:jc w:val="both"/>
              <w:rPr>
                <w:rFonts w:cs="Arial"/>
                <w:sz w:val="20"/>
              </w:rPr>
            </w:pPr>
          </w:p>
        </w:tc>
        <w:tc>
          <w:tcPr>
            <w:tcW w:w="852" w:type="dxa"/>
          </w:tcPr>
          <w:p w14:paraId="2EF1FA5D" w14:textId="77777777" w:rsidR="00D410BF" w:rsidRPr="008129F5" w:rsidRDefault="00D410BF" w:rsidP="00D410BF">
            <w:pPr>
              <w:widowControl w:val="0"/>
              <w:spacing w:line="240" w:lineRule="exact"/>
              <w:ind w:right="-180"/>
              <w:jc w:val="both"/>
              <w:rPr>
                <w:rFonts w:cs="Arial"/>
                <w:lang w:val="it-IT"/>
              </w:rPr>
            </w:pPr>
          </w:p>
        </w:tc>
        <w:tc>
          <w:tcPr>
            <w:tcW w:w="4258" w:type="dxa"/>
          </w:tcPr>
          <w:p w14:paraId="141EA01F" w14:textId="77777777" w:rsidR="00D410BF" w:rsidRPr="00E57161" w:rsidRDefault="00D410BF" w:rsidP="00D410BF">
            <w:pPr>
              <w:pStyle w:val="Default"/>
              <w:widowControl w:val="0"/>
              <w:spacing w:line="240" w:lineRule="exact"/>
              <w:ind w:right="6"/>
              <w:jc w:val="both"/>
              <w:rPr>
                <w:rFonts w:eastAsia="Andale Sans UI"/>
                <w:sz w:val="20"/>
              </w:rPr>
            </w:pPr>
          </w:p>
        </w:tc>
      </w:tr>
      <w:tr w:rsidR="00D410BF" w:rsidRPr="00330257" w14:paraId="378B9457" w14:textId="77777777" w:rsidTr="00CA52FE">
        <w:tc>
          <w:tcPr>
            <w:tcW w:w="4403" w:type="dxa"/>
            <w:gridSpan w:val="2"/>
          </w:tcPr>
          <w:p w14:paraId="4FA2AEF0" w14:textId="77777777" w:rsidR="00D410BF" w:rsidRPr="0090498C" w:rsidRDefault="00D410BF" w:rsidP="00D410BF">
            <w:pPr>
              <w:pStyle w:val="Default"/>
              <w:widowControl w:val="0"/>
              <w:spacing w:line="240" w:lineRule="exact"/>
              <w:jc w:val="both"/>
              <w:rPr>
                <w:rFonts w:cs="Arial"/>
                <w:sz w:val="20"/>
                <w:lang w:val="de-DE"/>
              </w:rPr>
            </w:pPr>
            <w:r w:rsidRPr="004029AE">
              <w:rPr>
                <w:rFonts w:cs="Arial"/>
                <w:color w:val="FF0000"/>
                <w:sz w:val="20"/>
                <w:lang w:val="de-DE"/>
              </w:rPr>
              <w:t xml:space="preserve">Für die Durchführung des vorgeschriebenen Lokalaugenscheins, müssen die Teilnehmer aus organisatorischen Gründen </w:t>
            </w:r>
            <w:r w:rsidRPr="004029AE">
              <w:rPr>
                <w:rFonts w:cs="Arial"/>
                <w:bCs/>
                <w:color w:val="FF0000"/>
                <w:sz w:val="20"/>
                <w:u w:val="single"/>
                <w:lang w:val="de-DE"/>
              </w:rPr>
              <w:t xml:space="preserve">spätestens </w:t>
            </w:r>
            <w:r w:rsidRPr="004029AE">
              <w:rPr>
                <w:rFonts w:cs="Arial"/>
                <w:b/>
                <w:color w:val="FF0000"/>
                <w:sz w:val="20"/>
                <w:u w:val="single"/>
                <w:lang w:eastAsia="de-DE"/>
              </w:rPr>
              <w:fldChar w:fldCharType="begin">
                <w:ffData>
                  <w:name w:val="Testo191"/>
                  <w:enabled/>
                  <w:calcOnExit w:val="0"/>
                  <w:textInput/>
                </w:ffData>
              </w:fldChar>
            </w:r>
            <w:r w:rsidRPr="004029AE">
              <w:rPr>
                <w:rFonts w:cs="Arial"/>
                <w:b/>
                <w:color w:val="FF0000"/>
                <w:sz w:val="20"/>
                <w:u w:val="single"/>
                <w:lang w:val="de-DE" w:eastAsia="de-DE"/>
              </w:rPr>
              <w:instrText xml:space="preserve"> FORMTEXT </w:instrText>
            </w:r>
            <w:r w:rsidRPr="004029AE">
              <w:rPr>
                <w:rFonts w:cs="Arial"/>
                <w:b/>
                <w:color w:val="FF0000"/>
                <w:sz w:val="20"/>
                <w:u w:val="single"/>
                <w:lang w:eastAsia="de-DE"/>
              </w:rPr>
            </w:r>
            <w:r w:rsidRPr="004029AE">
              <w:rPr>
                <w:rFonts w:cs="Arial"/>
                <w:b/>
                <w:color w:val="FF0000"/>
                <w:sz w:val="20"/>
                <w:u w:val="single"/>
                <w:lang w:eastAsia="de-DE"/>
              </w:rPr>
              <w:fldChar w:fldCharType="separate"/>
            </w:r>
            <w:r w:rsidRPr="004029AE">
              <w:rPr>
                <w:rFonts w:cs="Arial"/>
                <w:b/>
                <w:color w:val="FF0000"/>
                <w:sz w:val="20"/>
                <w:u w:val="single"/>
                <w:lang w:eastAsia="de-DE"/>
              </w:rPr>
              <w:t> </w:t>
            </w:r>
            <w:r w:rsidRPr="004029AE">
              <w:rPr>
                <w:rFonts w:cs="Arial"/>
                <w:b/>
                <w:color w:val="FF0000"/>
                <w:sz w:val="20"/>
                <w:u w:val="single"/>
                <w:lang w:eastAsia="de-DE"/>
              </w:rPr>
              <w:t> </w:t>
            </w:r>
            <w:r w:rsidRPr="004029AE">
              <w:rPr>
                <w:rFonts w:cs="Arial"/>
                <w:b/>
                <w:color w:val="FF0000"/>
                <w:sz w:val="20"/>
                <w:u w:val="single"/>
                <w:lang w:eastAsia="de-DE"/>
              </w:rPr>
              <w:t> </w:t>
            </w:r>
            <w:r w:rsidRPr="004029AE">
              <w:rPr>
                <w:rFonts w:cs="Arial"/>
                <w:b/>
                <w:color w:val="FF0000"/>
                <w:sz w:val="20"/>
                <w:u w:val="single"/>
                <w:lang w:eastAsia="de-DE"/>
              </w:rPr>
              <w:t> </w:t>
            </w:r>
            <w:r w:rsidRPr="004029AE">
              <w:rPr>
                <w:rFonts w:cs="Arial"/>
                <w:b/>
                <w:color w:val="FF0000"/>
                <w:sz w:val="20"/>
                <w:u w:val="single"/>
                <w:lang w:eastAsia="de-DE"/>
              </w:rPr>
              <w:t> </w:t>
            </w:r>
            <w:r w:rsidRPr="004029AE">
              <w:rPr>
                <w:rFonts w:cs="Arial"/>
                <w:b/>
                <w:color w:val="FF0000"/>
                <w:sz w:val="20"/>
                <w:u w:val="single"/>
                <w:lang w:eastAsia="de-DE"/>
              </w:rPr>
              <w:fldChar w:fldCharType="end"/>
            </w:r>
            <w:r w:rsidRPr="004029AE">
              <w:rPr>
                <w:rFonts w:cs="Arial"/>
                <w:b/>
                <w:color w:val="FF0000"/>
                <w:sz w:val="20"/>
                <w:u w:val="single"/>
                <w:lang w:val="de-DE"/>
              </w:rPr>
              <w:t xml:space="preserve"> </w:t>
            </w:r>
            <w:r w:rsidRPr="004029AE">
              <w:rPr>
                <w:rFonts w:cs="Arial"/>
                <w:b/>
                <w:bCs/>
                <w:color w:val="FF0000"/>
                <w:sz w:val="20"/>
                <w:u w:val="single"/>
                <w:lang w:val="de-DE"/>
              </w:rPr>
              <w:t>Tage</w:t>
            </w:r>
            <w:r w:rsidRPr="004029AE">
              <w:rPr>
                <w:rFonts w:cs="Arial"/>
                <w:b/>
                <w:color w:val="FF0000"/>
                <w:sz w:val="20"/>
                <w:u w:val="single"/>
                <w:lang w:val="de-DE"/>
              </w:rPr>
              <w:t xml:space="preserve"> vor Ablauf der Frist für die Angebotsabgabe</w:t>
            </w:r>
            <w:r w:rsidRPr="004029AE">
              <w:rPr>
                <w:rFonts w:cs="Arial"/>
                <w:b/>
                <w:color w:val="FF0000"/>
                <w:sz w:val="20"/>
                <w:lang w:val="de-DE"/>
              </w:rPr>
              <w:t xml:space="preserve"> </w:t>
            </w:r>
            <w:r w:rsidRPr="004029AE">
              <w:rPr>
                <w:rFonts w:cs="Arial"/>
                <w:color w:val="FF0000"/>
                <w:sz w:val="20"/>
                <w:lang w:val="de-DE"/>
              </w:rPr>
              <w:t>e</w:t>
            </w:r>
            <w:r w:rsidRPr="004029AE">
              <w:rPr>
                <w:rFonts w:cs="Arial"/>
                <w:color w:val="FF0000"/>
                <w:sz w:val="20"/>
                <w:lang w:val="de-DE" w:eastAsia="de-DE"/>
              </w:rPr>
              <w:t xml:space="preserve">inen Antrag auf Durchführung des Lokalaugenscheins </w:t>
            </w:r>
            <w:r w:rsidRPr="004029AE">
              <w:rPr>
                <w:rFonts w:cs="Arial"/>
                <w:color w:val="FF0000"/>
                <w:sz w:val="20"/>
                <w:lang w:val="de-DE"/>
              </w:rPr>
              <w:t xml:space="preserve">an die auftraggebende Körperschaft </w:t>
            </w:r>
            <w:r w:rsidRPr="004029AE">
              <w:rPr>
                <w:rFonts w:cs="Arial"/>
                <w:color w:val="FF0000"/>
                <w:sz w:val="20"/>
                <w:lang w:val="de-DE"/>
              </w:rPr>
              <w:fldChar w:fldCharType="begin">
                <w:ffData>
                  <w:name w:val="Text23"/>
                  <w:enabled/>
                  <w:calcOnExit w:val="0"/>
                  <w:textInput/>
                </w:ffData>
              </w:fldChar>
            </w:r>
            <w:r w:rsidRPr="004029AE">
              <w:rPr>
                <w:rFonts w:cs="Arial"/>
                <w:color w:val="FF0000"/>
                <w:sz w:val="20"/>
                <w:lang w:val="de-DE"/>
              </w:rPr>
              <w:instrText xml:space="preserve"> FORMTEXT </w:instrText>
            </w:r>
            <w:r w:rsidRPr="004029AE">
              <w:rPr>
                <w:rFonts w:cs="Arial"/>
                <w:color w:val="FF0000"/>
                <w:sz w:val="20"/>
                <w:lang w:val="de-DE"/>
              </w:rPr>
            </w:r>
            <w:r w:rsidRPr="004029AE">
              <w:rPr>
                <w:rFonts w:cs="Arial"/>
                <w:color w:val="FF0000"/>
                <w:sz w:val="20"/>
                <w:lang w:val="de-DE"/>
              </w:rPr>
              <w:fldChar w:fldCharType="separate"/>
            </w:r>
            <w:r w:rsidRPr="004029AE">
              <w:rPr>
                <w:rFonts w:cs="Arial"/>
                <w:color w:val="FF0000"/>
                <w:sz w:val="20"/>
                <w:lang w:val="de-DE"/>
              </w:rPr>
              <w:t> </w:t>
            </w:r>
            <w:r w:rsidRPr="004029AE">
              <w:rPr>
                <w:rFonts w:cs="Arial"/>
                <w:color w:val="FF0000"/>
                <w:sz w:val="20"/>
                <w:lang w:val="de-DE"/>
              </w:rPr>
              <w:t> </w:t>
            </w:r>
            <w:r w:rsidRPr="004029AE">
              <w:rPr>
                <w:rFonts w:cs="Arial"/>
                <w:color w:val="FF0000"/>
                <w:sz w:val="20"/>
                <w:lang w:val="de-DE"/>
              </w:rPr>
              <w:t> </w:t>
            </w:r>
            <w:r w:rsidRPr="004029AE">
              <w:rPr>
                <w:rFonts w:cs="Arial"/>
                <w:color w:val="FF0000"/>
                <w:sz w:val="20"/>
                <w:lang w:val="de-DE"/>
              </w:rPr>
              <w:t> </w:t>
            </w:r>
            <w:r w:rsidRPr="004029AE">
              <w:rPr>
                <w:rFonts w:cs="Arial"/>
                <w:color w:val="FF0000"/>
                <w:sz w:val="20"/>
                <w:lang w:val="de-DE"/>
              </w:rPr>
              <w:t> </w:t>
            </w:r>
            <w:r w:rsidRPr="004029AE">
              <w:rPr>
                <w:rFonts w:cs="Arial"/>
                <w:color w:val="FF0000"/>
                <w:sz w:val="20"/>
                <w:lang w:val="de-DE"/>
              </w:rPr>
              <w:fldChar w:fldCharType="end"/>
            </w:r>
            <w:r w:rsidRPr="004029AE">
              <w:rPr>
                <w:rFonts w:cs="Arial"/>
                <w:color w:val="FF0000"/>
                <w:sz w:val="20"/>
                <w:lang w:val="de-DE"/>
              </w:rPr>
              <w:t xml:space="preserve">, an die zertifizierte Postadresse </w:t>
            </w:r>
            <w:r w:rsidRPr="004029AE">
              <w:rPr>
                <w:rFonts w:cs="Arial"/>
                <w:color w:val="FF0000"/>
                <w:sz w:val="20"/>
                <w:lang w:eastAsia="de-DE"/>
              </w:rPr>
              <w:fldChar w:fldCharType="begin">
                <w:ffData>
                  <w:name w:val="Text24"/>
                  <w:enabled/>
                  <w:calcOnExit w:val="0"/>
                  <w:textInput/>
                </w:ffData>
              </w:fldChar>
            </w:r>
            <w:r w:rsidRPr="004029AE">
              <w:rPr>
                <w:rFonts w:cs="Arial"/>
                <w:color w:val="FF0000"/>
                <w:sz w:val="20"/>
                <w:lang w:val="de-DE" w:eastAsia="de-DE"/>
              </w:rPr>
              <w:instrText xml:space="preserve"> FORMTEXT </w:instrText>
            </w:r>
            <w:r w:rsidRPr="004029AE">
              <w:rPr>
                <w:rFonts w:cs="Arial"/>
                <w:color w:val="FF0000"/>
                <w:sz w:val="20"/>
                <w:lang w:eastAsia="de-DE"/>
              </w:rPr>
            </w:r>
            <w:r w:rsidRPr="004029AE">
              <w:rPr>
                <w:rFonts w:cs="Arial"/>
                <w:color w:val="FF0000"/>
                <w:sz w:val="20"/>
                <w:lang w:eastAsia="de-DE"/>
              </w:rPr>
              <w:fldChar w:fldCharType="separate"/>
            </w:r>
            <w:r w:rsidRPr="004029AE">
              <w:rPr>
                <w:rFonts w:cs="Arial"/>
                <w:color w:val="FF0000"/>
                <w:sz w:val="20"/>
                <w:lang w:eastAsia="de-DE"/>
              </w:rPr>
              <w:t> </w:t>
            </w:r>
            <w:r w:rsidRPr="004029AE">
              <w:rPr>
                <w:rFonts w:cs="Arial"/>
                <w:color w:val="FF0000"/>
                <w:sz w:val="20"/>
                <w:lang w:eastAsia="de-DE"/>
              </w:rPr>
              <w:t> </w:t>
            </w:r>
            <w:r w:rsidRPr="004029AE">
              <w:rPr>
                <w:rFonts w:cs="Arial"/>
                <w:color w:val="FF0000"/>
                <w:sz w:val="20"/>
                <w:lang w:eastAsia="de-DE"/>
              </w:rPr>
              <w:t> </w:t>
            </w:r>
            <w:r w:rsidRPr="004029AE">
              <w:rPr>
                <w:rFonts w:cs="Arial"/>
                <w:color w:val="FF0000"/>
                <w:sz w:val="20"/>
                <w:lang w:eastAsia="de-DE"/>
              </w:rPr>
              <w:t> </w:t>
            </w:r>
            <w:r w:rsidRPr="004029AE">
              <w:rPr>
                <w:rFonts w:cs="Arial"/>
                <w:color w:val="FF0000"/>
                <w:sz w:val="20"/>
                <w:lang w:eastAsia="de-DE"/>
              </w:rPr>
              <w:t> </w:t>
            </w:r>
            <w:r w:rsidRPr="004029AE">
              <w:rPr>
                <w:rFonts w:cs="Arial"/>
                <w:color w:val="FF0000"/>
                <w:sz w:val="20"/>
                <w:lang w:eastAsia="de-DE"/>
              </w:rPr>
              <w:fldChar w:fldCharType="end"/>
            </w:r>
            <w:r w:rsidRPr="004029AE">
              <w:rPr>
                <w:rFonts w:cs="Arial"/>
                <w:color w:val="FF0000"/>
                <w:sz w:val="20"/>
                <w:lang w:val="de-DE"/>
              </w:rPr>
              <w:t>@</w:t>
            </w:r>
            <w:r w:rsidRPr="004029AE">
              <w:rPr>
                <w:rFonts w:cs="Arial"/>
                <w:color w:val="FF0000"/>
                <w:sz w:val="20"/>
                <w:lang w:val="de-DE"/>
              </w:rPr>
              <w:fldChar w:fldCharType="begin">
                <w:ffData>
                  <w:name w:val="Text25"/>
                  <w:enabled/>
                  <w:calcOnExit w:val="0"/>
                  <w:textInput/>
                </w:ffData>
              </w:fldChar>
            </w:r>
            <w:r w:rsidRPr="004029AE">
              <w:rPr>
                <w:rFonts w:cs="Arial"/>
                <w:color w:val="FF0000"/>
                <w:sz w:val="20"/>
                <w:lang w:val="de-DE"/>
              </w:rPr>
              <w:instrText xml:space="preserve"> FORMTEXT </w:instrText>
            </w:r>
            <w:r w:rsidRPr="004029AE">
              <w:rPr>
                <w:rFonts w:cs="Arial"/>
                <w:color w:val="FF0000"/>
                <w:sz w:val="20"/>
                <w:lang w:val="de-DE"/>
              </w:rPr>
            </w:r>
            <w:r w:rsidRPr="004029AE">
              <w:rPr>
                <w:rFonts w:cs="Arial"/>
                <w:color w:val="FF0000"/>
                <w:sz w:val="20"/>
                <w:lang w:val="de-DE"/>
              </w:rPr>
              <w:fldChar w:fldCharType="separate"/>
            </w:r>
            <w:r w:rsidRPr="004029AE">
              <w:rPr>
                <w:rFonts w:cs="Arial"/>
                <w:color w:val="FF0000"/>
                <w:sz w:val="20"/>
                <w:lang w:val="de-DE"/>
              </w:rPr>
              <w:t> </w:t>
            </w:r>
            <w:r w:rsidRPr="004029AE">
              <w:rPr>
                <w:rFonts w:cs="Arial"/>
                <w:color w:val="FF0000"/>
                <w:sz w:val="20"/>
                <w:lang w:val="de-DE"/>
              </w:rPr>
              <w:t> </w:t>
            </w:r>
            <w:r w:rsidRPr="004029AE">
              <w:rPr>
                <w:rFonts w:cs="Arial"/>
                <w:color w:val="FF0000"/>
                <w:sz w:val="20"/>
                <w:lang w:val="de-DE"/>
              </w:rPr>
              <w:t> </w:t>
            </w:r>
            <w:r w:rsidRPr="004029AE">
              <w:rPr>
                <w:rFonts w:cs="Arial"/>
                <w:color w:val="FF0000"/>
                <w:sz w:val="20"/>
                <w:lang w:val="de-DE"/>
              </w:rPr>
              <w:t> </w:t>
            </w:r>
            <w:r w:rsidRPr="004029AE">
              <w:rPr>
                <w:rFonts w:cs="Arial"/>
                <w:color w:val="FF0000"/>
                <w:sz w:val="20"/>
                <w:lang w:val="de-DE"/>
              </w:rPr>
              <w:t> </w:t>
            </w:r>
            <w:r w:rsidRPr="004029AE">
              <w:rPr>
                <w:rFonts w:cs="Arial"/>
                <w:color w:val="FF0000"/>
                <w:sz w:val="20"/>
                <w:lang w:val="de-DE"/>
              </w:rPr>
              <w:fldChar w:fldCharType="end"/>
            </w:r>
            <w:r w:rsidRPr="004029AE">
              <w:rPr>
                <w:rFonts w:cs="Arial"/>
                <w:color w:val="FF0000"/>
                <w:sz w:val="20"/>
                <w:lang w:val="de-DE"/>
              </w:rPr>
              <w:t xml:space="preserve"> übermitteln. </w:t>
            </w:r>
            <w:r w:rsidRPr="00447350">
              <w:rPr>
                <w:rFonts w:cs="Arial"/>
                <w:color w:val="FF0000"/>
                <w:sz w:val="20"/>
                <w:lang w:val="de-DE"/>
              </w:rPr>
              <w:t>und darin Vor- und Nachnamen sowie meldeamtliche Daten der Personen, die mit der Durchführung des Lokalaugenscheins betraut werden, angeben. Der Antrag muss die Adresse/PEC, an die die Einladung adressiert wird, enthalten</w:t>
            </w:r>
            <w:r w:rsidRPr="004029AE">
              <w:rPr>
                <w:rFonts w:cs="Arial"/>
                <w:color w:val="FF0000"/>
                <w:sz w:val="20"/>
                <w:lang w:val="de-DE" w:eastAsia="de-DE"/>
              </w:rPr>
              <w:t>.</w:t>
            </w:r>
          </w:p>
        </w:tc>
        <w:tc>
          <w:tcPr>
            <w:tcW w:w="852" w:type="dxa"/>
          </w:tcPr>
          <w:p w14:paraId="2F1E11F8" w14:textId="77777777" w:rsidR="00D410BF" w:rsidRPr="008129F5" w:rsidRDefault="00D410BF" w:rsidP="00D410BF">
            <w:pPr>
              <w:widowControl w:val="0"/>
              <w:spacing w:line="240" w:lineRule="exact"/>
              <w:ind w:right="-180"/>
              <w:jc w:val="both"/>
              <w:rPr>
                <w:rFonts w:cs="Arial"/>
                <w:lang w:val="de-DE"/>
              </w:rPr>
            </w:pPr>
          </w:p>
        </w:tc>
        <w:tc>
          <w:tcPr>
            <w:tcW w:w="4258" w:type="dxa"/>
          </w:tcPr>
          <w:p w14:paraId="2FA41656" w14:textId="77777777" w:rsidR="00D410BF" w:rsidRPr="008129F5" w:rsidRDefault="00D410BF" w:rsidP="00D410BF">
            <w:pPr>
              <w:widowControl w:val="0"/>
              <w:autoSpaceDE w:val="0"/>
              <w:autoSpaceDN w:val="0"/>
              <w:adjustRightInd w:val="0"/>
              <w:spacing w:line="240" w:lineRule="exact"/>
              <w:ind w:right="105"/>
              <w:jc w:val="both"/>
              <w:rPr>
                <w:rFonts w:cs="Arial"/>
                <w:color w:val="FF0000"/>
                <w:lang w:val="it-IT" w:eastAsia="de-DE"/>
              </w:rPr>
            </w:pPr>
            <w:r w:rsidRPr="008129F5">
              <w:rPr>
                <w:rFonts w:cs="Arial"/>
                <w:color w:val="FF0000"/>
                <w:lang w:val="it-IT" w:eastAsia="de-DE"/>
              </w:rPr>
              <w:t xml:space="preserve">Ai fini dell’effettuazione del prescritto </w:t>
            </w:r>
            <w:r w:rsidRPr="008129F5">
              <w:rPr>
                <w:rFonts w:cs="Arial"/>
                <w:bCs/>
                <w:color w:val="FF0000"/>
                <w:lang w:val="it-IT" w:eastAsia="de-DE"/>
              </w:rPr>
              <w:t>sopralluogo, per questioni organizzative, i</w:t>
            </w:r>
            <w:r w:rsidRPr="008129F5">
              <w:rPr>
                <w:rFonts w:cs="Arial"/>
                <w:color w:val="FF0000"/>
                <w:lang w:val="it-IT" w:eastAsia="de-DE"/>
              </w:rPr>
              <w:t xml:space="preserve"> concorrenti devono inviare all’ente committente,</w:t>
            </w:r>
            <w:r w:rsidRPr="008129F5">
              <w:rPr>
                <w:rFonts w:cs="Arial"/>
                <w:b/>
                <w:bCs/>
                <w:color w:val="FF0000"/>
                <w:u w:val="single"/>
                <w:lang w:val="it-IT" w:eastAsia="de-DE"/>
              </w:rPr>
              <w:t xml:space="preserve"> al più tardi </w:t>
            </w:r>
            <w:r w:rsidRPr="004029AE">
              <w:rPr>
                <w:rFonts w:cs="Arial"/>
                <w:color w:val="FF0000"/>
                <w:u w:val="single"/>
                <w:lang w:eastAsia="de-DE"/>
              </w:rPr>
              <w:fldChar w:fldCharType="begin">
                <w:ffData>
                  <w:name w:val="Testo191"/>
                  <w:enabled/>
                  <w:calcOnExit w:val="0"/>
                  <w:textInput/>
                </w:ffData>
              </w:fldChar>
            </w:r>
            <w:r w:rsidRPr="008129F5">
              <w:rPr>
                <w:rFonts w:cs="Arial"/>
                <w:color w:val="FF0000"/>
                <w:u w:val="single"/>
                <w:lang w:val="it-IT" w:eastAsia="de-DE"/>
              </w:rPr>
              <w:instrText xml:space="preserve"> FORMTEXT </w:instrText>
            </w:r>
            <w:r w:rsidRPr="004029AE">
              <w:rPr>
                <w:rFonts w:cs="Arial"/>
                <w:color w:val="FF0000"/>
                <w:u w:val="single"/>
                <w:lang w:eastAsia="de-DE"/>
              </w:rPr>
            </w:r>
            <w:r w:rsidRPr="004029AE">
              <w:rPr>
                <w:rFonts w:cs="Arial"/>
                <w:color w:val="FF0000"/>
                <w:u w:val="single"/>
                <w:lang w:eastAsia="de-DE"/>
              </w:rPr>
              <w:fldChar w:fldCharType="separate"/>
            </w:r>
            <w:r w:rsidRPr="004029AE">
              <w:rPr>
                <w:rFonts w:cs="Arial"/>
                <w:color w:val="FF0000"/>
                <w:u w:val="single"/>
                <w:lang w:eastAsia="de-DE"/>
              </w:rPr>
              <w:t> </w:t>
            </w:r>
            <w:r w:rsidRPr="004029AE">
              <w:rPr>
                <w:rFonts w:cs="Arial"/>
                <w:color w:val="FF0000"/>
                <w:u w:val="single"/>
                <w:lang w:eastAsia="de-DE"/>
              </w:rPr>
              <w:t> </w:t>
            </w:r>
            <w:r w:rsidRPr="004029AE">
              <w:rPr>
                <w:rFonts w:cs="Arial"/>
                <w:color w:val="FF0000"/>
                <w:u w:val="single"/>
                <w:lang w:eastAsia="de-DE"/>
              </w:rPr>
              <w:t> </w:t>
            </w:r>
            <w:r w:rsidRPr="004029AE">
              <w:rPr>
                <w:rFonts w:cs="Arial"/>
                <w:color w:val="FF0000"/>
                <w:u w:val="single"/>
                <w:lang w:eastAsia="de-DE"/>
              </w:rPr>
              <w:t> </w:t>
            </w:r>
            <w:r w:rsidRPr="004029AE">
              <w:rPr>
                <w:rFonts w:cs="Arial"/>
                <w:color w:val="FF0000"/>
                <w:u w:val="single"/>
                <w:lang w:eastAsia="de-DE"/>
              </w:rPr>
              <w:t> </w:t>
            </w:r>
            <w:r w:rsidRPr="004029AE">
              <w:rPr>
                <w:rFonts w:cs="Arial"/>
                <w:color w:val="FF0000"/>
                <w:u w:val="single"/>
                <w:lang w:eastAsia="de-DE"/>
              </w:rPr>
              <w:fldChar w:fldCharType="end"/>
            </w:r>
            <w:r w:rsidRPr="008129F5">
              <w:rPr>
                <w:rFonts w:cs="Arial"/>
                <w:b/>
                <w:bCs/>
                <w:color w:val="FF0000"/>
                <w:u w:val="single"/>
                <w:lang w:val="it-IT"/>
              </w:rPr>
              <w:t>(</w:t>
            </w:r>
            <w:r w:rsidRPr="004029AE">
              <w:rPr>
                <w:rFonts w:cs="Arial"/>
                <w:color w:val="FF0000"/>
                <w:u w:val="single"/>
                <w:lang w:eastAsia="de-DE"/>
              </w:rPr>
              <w:fldChar w:fldCharType="begin">
                <w:ffData>
                  <w:name w:val="Testo191"/>
                  <w:enabled/>
                  <w:calcOnExit w:val="0"/>
                  <w:textInput/>
                </w:ffData>
              </w:fldChar>
            </w:r>
            <w:r w:rsidRPr="008129F5">
              <w:rPr>
                <w:rFonts w:cs="Arial"/>
                <w:color w:val="FF0000"/>
                <w:u w:val="single"/>
                <w:lang w:val="it-IT" w:eastAsia="de-DE"/>
              </w:rPr>
              <w:instrText xml:space="preserve"> FORMTEXT </w:instrText>
            </w:r>
            <w:r w:rsidRPr="004029AE">
              <w:rPr>
                <w:rFonts w:cs="Arial"/>
                <w:color w:val="FF0000"/>
                <w:u w:val="single"/>
                <w:lang w:eastAsia="de-DE"/>
              </w:rPr>
            </w:r>
            <w:r w:rsidRPr="004029AE">
              <w:rPr>
                <w:rFonts w:cs="Arial"/>
                <w:color w:val="FF0000"/>
                <w:u w:val="single"/>
                <w:lang w:eastAsia="de-DE"/>
              </w:rPr>
              <w:fldChar w:fldCharType="separate"/>
            </w:r>
            <w:r w:rsidRPr="004029AE">
              <w:rPr>
                <w:rFonts w:cs="Arial"/>
                <w:color w:val="FF0000"/>
                <w:u w:val="single"/>
                <w:lang w:eastAsia="de-DE"/>
              </w:rPr>
              <w:t> </w:t>
            </w:r>
            <w:r w:rsidRPr="004029AE">
              <w:rPr>
                <w:rFonts w:cs="Arial"/>
                <w:color w:val="FF0000"/>
                <w:u w:val="single"/>
                <w:lang w:eastAsia="de-DE"/>
              </w:rPr>
              <w:t> </w:t>
            </w:r>
            <w:r w:rsidRPr="004029AE">
              <w:rPr>
                <w:rFonts w:cs="Arial"/>
                <w:color w:val="FF0000"/>
                <w:u w:val="single"/>
                <w:lang w:eastAsia="de-DE"/>
              </w:rPr>
              <w:t> </w:t>
            </w:r>
            <w:r w:rsidRPr="004029AE">
              <w:rPr>
                <w:rFonts w:cs="Arial"/>
                <w:color w:val="FF0000"/>
                <w:u w:val="single"/>
                <w:lang w:eastAsia="de-DE"/>
              </w:rPr>
              <w:t> </w:t>
            </w:r>
            <w:r w:rsidRPr="004029AE">
              <w:rPr>
                <w:rFonts w:cs="Arial"/>
                <w:color w:val="FF0000"/>
                <w:u w:val="single"/>
                <w:lang w:eastAsia="de-DE"/>
              </w:rPr>
              <w:t> </w:t>
            </w:r>
            <w:r w:rsidRPr="004029AE">
              <w:rPr>
                <w:rFonts w:cs="Arial"/>
                <w:color w:val="FF0000"/>
                <w:u w:val="single"/>
                <w:lang w:eastAsia="de-DE"/>
              </w:rPr>
              <w:fldChar w:fldCharType="end"/>
            </w:r>
            <w:r w:rsidRPr="008129F5">
              <w:rPr>
                <w:rFonts w:cs="Arial"/>
                <w:b/>
                <w:bCs/>
                <w:color w:val="FF0000"/>
                <w:u w:val="single"/>
                <w:lang w:val="it-IT"/>
              </w:rPr>
              <w:t xml:space="preserve">) </w:t>
            </w:r>
            <w:r w:rsidRPr="008129F5">
              <w:rPr>
                <w:rFonts w:cs="Arial"/>
                <w:b/>
                <w:bCs/>
                <w:color w:val="FF0000"/>
                <w:u w:val="single"/>
                <w:lang w:val="it-IT" w:eastAsia="de-DE"/>
              </w:rPr>
              <w:t xml:space="preserve">giorni </w:t>
            </w:r>
            <w:r w:rsidRPr="008129F5">
              <w:rPr>
                <w:rFonts w:cs="Arial"/>
                <w:b/>
                <w:bCs/>
                <w:color w:val="FF0000"/>
                <w:u w:val="single"/>
                <w:lang w:val="it-IT"/>
              </w:rPr>
              <w:t>prima della scadenza del termine per la consegna</w:t>
            </w:r>
            <w:r w:rsidRPr="008129F5">
              <w:rPr>
                <w:rFonts w:cs="Arial"/>
                <w:color w:val="FF0000"/>
                <w:u w:val="single"/>
                <w:lang w:val="it-IT"/>
              </w:rPr>
              <w:t xml:space="preserve"> </w:t>
            </w:r>
            <w:r w:rsidRPr="008129F5">
              <w:rPr>
                <w:rFonts w:cs="Arial"/>
                <w:b/>
                <w:bCs/>
                <w:color w:val="FF0000"/>
                <w:u w:val="single"/>
                <w:lang w:val="it-IT"/>
              </w:rPr>
              <w:t>delle offerte,</w:t>
            </w:r>
            <w:r w:rsidRPr="008129F5">
              <w:rPr>
                <w:rFonts w:cs="Arial"/>
                <w:color w:val="FF0000"/>
                <w:lang w:val="it-IT" w:eastAsia="de-DE"/>
              </w:rPr>
              <w:t xml:space="preserve"> all’indirizzo posta elettronica certificata </w:t>
            </w:r>
            <w:r w:rsidRPr="004029AE">
              <w:rPr>
                <w:rFonts w:cs="Arial"/>
                <w:color w:val="FF0000"/>
                <w:lang w:eastAsia="de-DE"/>
              </w:rPr>
              <w:fldChar w:fldCharType="begin">
                <w:ffData>
                  <w:name w:val="Testo192"/>
                  <w:enabled/>
                  <w:calcOnExit w:val="0"/>
                  <w:textInput/>
                </w:ffData>
              </w:fldChar>
            </w:r>
            <w:r w:rsidRPr="008129F5">
              <w:rPr>
                <w:rFonts w:cs="Arial"/>
                <w:color w:val="FF0000"/>
                <w:lang w:val="it-IT" w:eastAsia="de-DE"/>
              </w:rPr>
              <w:instrText xml:space="preserve"> FORMTEXT </w:instrText>
            </w:r>
            <w:r w:rsidRPr="004029AE">
              <w:rPr>
                <w:rFonts w:cs="Arial"/>
                <w:color w:val="FF0000"/>
                <w:lang w:eastAsia="de-DE"/>
              </w:rPr>
            </w:r>
            <w:r w:rsidRPr="004029AE">
              <w:rPr>
                <w:rFonts w:cs="Arial"/>
                <w:color w:val="FF0000"/>
                <w:lang w:eastAsia="de-DE"/>
              </w:rPr>
              <w:fldChar w:fldCharType="separate"/>
            </w:r>
            <w:r w:rsidRPr="004029AE">
              <w:rPr>
                <w:rFonts w:cs="Arial"/>
                <w:color w:val="FF0000"/>
                <w:lang w:eastAsia="de-DE"/>
              </w:rPr>
              <w:t> </w:t>
            </w:r>
            <w:r w:rsidRPr="004029AE">
              <w:rPr>
                <w:rFonts w:cs="Arial"/>
                <w:color w:val="FF0000"/>
                <w:lang w:eastAsia="de-DE"/>
              </w:rPr>
              <w:t> </w:t>
            </w:r>
            <w:r w:rsidRPr="004029AE">
              <w:rPr>
                <w:rFonts w:cs="Arial"/>
                <w:color w:val="FF0000"/>
                <w:lang w:eastAsia="de-DE"/>
              </w:rPr>
              <w:t> </w:t>
            </w:r>
            <w:r w:rsidRPr="004029AE">
              <w:rPr>
                <w:rFonts w:cs="Arial"/>
                <w:color w:val="FF0000"/>
                <w:lang w:eastAsia="de-DE"/>
              </w:rPr>
              <w:t> </w:t>
            </w:r>
            <w:r w:rsidRPr="004029AE">
              <w:rPr>
                <w:rFonts w:cs="Arial"/>
                <w:color w:val="FF0000"/>
                <w:lang w:eastAsia="de-DE"/>
              </w:rPr>
              <w:t> </w:t>
            </w:r>
            <w:r w:rsidRPr="004029AE">
              <w:rPr>
                <w:rFonts w:cs="Arial"/>
                <w:color w:val="FF0000"/>
                <w:lang w:eastAsia="de-DE"/>
              </w:rPr>
              <w:fldChar w:fldCharType="end"/>
            </w:r>
            <w:r w:rsidRPr="008129F5">
              <w:rPr>
                <w:rFonts w:cs="Arial"/>
                <w:vanish/>
                <w:color w:val="FF0000"/>
                <w:lang w:val="it-IT" w:eastAsia="de-DE"/>
              </w:rPr>
              <w:t>@</w:t>
            </w:r>
            <w:r w:rsidRPr="004029AE">
              <w:rPr>
                <w:rFonts w:cs="Arial"/>
                <w:vanish/>
                <w:color w:val="FF0000"/>
                <w:lang w:eastAsia="de-DE"/>
              </w:rPr>
              <w:fldChar w:fldCharType="begin">
                <w:ffData>
                  <w:name w:val="Testo193"/>
                  <w:enabled/>
                  <w:calcOnExit w:val="0"/>
                  <w:textInput/>
                </w:ffData>
              </w:fldChar>
            </w:r>
            <w:r w:rsidRPr="008129F5">
              <w:rPr>
                <w:rFonts w:cs="Arial"/>
                <w:vanish/>
                <w:color w:val="FF0000"/>
                <w:lang w:val="it-IT" w:eastAsia="de-DE"/>
              </w:rPr>
              <w:instrText xml:space="preserve"> FORMTEXT </w:instrText>
            </w:r>
            <w:r w:rsidRPr="004029AE">
              <w:rPr>
                <w:rFonts w:cs="Arial"/>
                <w:vanish/>
                <w:color w:val="FF0000"/>
                <w:lang w:eastAsia="de-DE"/>
              </w:rPr>
            </w:r>
            <w:r w:rsidRPr="004029AE">
              <w:rPr>
                <w:rFonts w:cs="Arial"/>
                <w:vanish/>
                <w:color w:val="FF0000"/>
                <w:lang w:eastAsia="de-DE"/>
              </w:rPr>
              <w:fldChar w:fldCharType="separate"/>
            </w:r>
            <w:r w:rsidRPr="004029AE">
              <w:rPr>
                <w:rFonts w:cs="Arial"/>
                <w:vanish/>
                <w:color w:val="FF0000"/>
                <w:lang w:eastAsia="de-DE"/>
              </w:rPr>
              <w:t> </w:t>
            </w:r>
            <w:r w:rsidRPr="004029AE">
              <w:rPr>
                <w:rFonts w:cs="Arial"/>
                <w:vanish/>
                <w:color w:val="FF0000"/>
                <w:lang w:eastAsia="de-DE"/>
              </w:rPr>
              <w:t> </w:t>
            </w:r>
            <w:r w:rsidRPr="004029AE">
              <w:rPr>
                <w:rFonts w:cs="Arial"/>
                <w:vanish/>
                <w:color w:val="FF0000"/>
                <w:lang w:eastAsia="de-DE"/>
              </w:rPr>
              <w:t> </w:t>
            </w:r>
            <w:r w:rsidRPr="004029AE">
              <w:rPr>
                <w:rFonts w:cs="Arial"/>
                <w:vanish/>
                <w:color w:val="FF0000"/>
                <w:lang w:eastAsia="de-DE"/>
              </w:rPr>
              <w:t> </w:t>
            </w:r>
            <w:r w:rsidRPr="004029AE">
              <w:rPr>
                <w:rFonts w:cs="Arial"/>
                <w:vanish/>
                <w:color w:val="FF0000"/>
                <w:lang w:eastAsia="de-DE"/>
              </w:rPr>
              <w:t> </w:t>
            </w:r>
            <w:r w:rsidRPr="004029AE">
              <w:rPr>
                <w:rFonts w:cs="Arial"/>
                <w:vanish/>
                <w:color w:val="FF0000"/>
                <w:lang w:eastAsia="de-DE"/>
              </w:rPr>
              <w:fldChar w:fldCharType="end"/>
            </w:r>
            <w:r w:rsidRPr="008129F5">
              <w:rPr>
                <w:rFonts w:cs="Arial"/>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p w14:paraId="44F9A068" w14:textId="77777777" w:rsidR="00D410BF" w:rsidRPr="008129F5" w:rsidRDefault="00D410BF" w:rsidP="00D410BF">
            <w:pPr>
              <w:pStyle w:val="Default"/>
              <w:widowControl w:val="0"/>
              <w:spacing w:line="240" w:lineRule="exact"/>
              <w:ind w:right="6"/>
              <w:jc w:val="both"/>
              <w:rPr>
                <w:rFonts w:eastAsia="Andale Sans UI"/>
                <w:sz w:val="20"/>
              </w:rPr>
            </w:pPr>
          </w:p>
        </w:tc>
      </w:tr>
      <w:tr w:rsidR="00D410BF" w:rsidRPr="00330257" w14:paraId="6D029437" w14:textId="77777777" w:rsidTr="00CA52FE">
        <w:tc>
          <w:tcPr>
            <w:tcW w:w="4403" w:type="dxa"/>
            <w:gridSpan w:val="2"/>
          </w:tcPr>
          <w:p w14:paraId="00C6B04A" w14:textId="77777777" w:rsidR="00D410BF" w:rsidRPr="000716C0" w:rsidRDefault="00D410BF" w:rsidP="00D410BF">
            <w:pPr>
              <w:pStyle w:val="Default"/>
              <w:widowControl w:val="0"/>
              <w:spacing w:line="240" w:lineRule="exact"/>
              <w:jc w:val="both"/>
              <w:rPr>
                <w:rFonts w:cs="Arial"/>
                <w:color w:val="FF0000"/>
                <w:sz w:val="20"/>
              </w:rPr>
            </w:pPr>
          </w:p>
        </w:tc>
        <w:tc>
          <w:tcPr>
            <w:tcW w:w="852" w:type="dxa"/>
          </w:tcPr>
          <w:p w14:paraId="6165C2D3" w14:textId="77777777" w:rsidR="00D410BF" w:rsidRPr="008129F5" w:rsidRDefault="00D410BF" w:rsidP="00D410BF">
            <w:pPr>
              <w:widowControl w:val="0"/>
              <w:spacing w:line="240" w:lineRule="exact"/>
              <w:ind w:right="-180"/>
              <w:jc w:val="both"/>
              <w:rPr>
                <w:rFonts w:cs="Arial"/>
                <w:lang w:val="it-IT"/>
              </w:rPr>
            </w:pPr>
          </w:p>
        </w:tc>
        <w:tc>
          <w:tcPr>
            <w:tcW w:w="4258" w:type="dxa"/>
          </w:tcPr>
          <w:p w14:paraId="17EFFE7C" w14:textId="77777777" w:rsidR="00D410BF" w:rsidRPr="008129F5" w:rsidRDefault="00D410BF" w:rsidP="00D410BF">
            <w:pPr>
              <w:widowControl w:val="0"/>
              <w:autoSpaceDE w:val="0"/>
              <w:autoSpaceDN w:val="0"/>
              <w:adjustRightInd w:val="0"/>
              <w:spacing w:line="240" w:lineRule="exact"/>
              <w:ind w:right="105"/>
              <w:jc w:val="both"/>
              <w:rPr>
                <w:rFonts w:cs="Arial"/>
                <w:color w:val="FF0000"/>
                <w:lang w:val="it-IT" w:eastAsia="de-DE"/>
              </w:rPr>
            </w:pPr>
          </w:p>
        </w:tc>
      </w:tr>
      <w:tr w:rsidR="00D410BF" w:rsidRPr="00330257" w14:paraId="1ECF57ED" w14:textId="77777777" w:rsidTr="00CA52FE">
        <w:tc>
          <w:tcPr>
            <w:tcW w:w="4403" w:type="dxa"/>
            <w:gridSpan w:val="2"/>
          </w:tcPr>
          <w:p w14:paraId="16FCF287" w14:textId="77777777" w:rsidR="00D410BF" w:rsidRPr="0090498C" w:rsidRDefault="00D410BF" w:rsidP="00D410BF">
            <w:pPr>
              <w:widowControl w:val="0"/>
              <w:jc w:val="both"/>
              <w:rPr>
                <w:rFonts w:cs="Arial"/>
                <w:color w:val="FF0000"/>
                <w:lang w:val="de-DE"/>
              </w:rPr>
            </w:pPr>
            <w:r w:rsidRPr="0013758C">
              <w:rPr>
                <w:rFonts w:cs="Arial"/>
                <w:color w:val="FF0000"/>
                <w:lang w:val="de-DE"/>
              </w:rPr>
              <w:t xml:space="preserve">Der Lokalaugenschein erfolgt nur an den von der auftraggebenden Körperschaft festgesetzten Tagen. Datum und Ort des Lokalaugenscheins werden mindestens </w:t>
            </w:r>
            <w:r>
              <w:rPr>
                <w:rFonts w:cs="Arial"/>
                <w:color w:val="FF0000"/>
                <w:lang w:val="de-DE"/>
              </w:rPr>
              <w:t xml:space="preserve">(3) </w:t>
            </w:r>
            <w:r w:rsidRPr="0013758C">
              <w:rPr>
                <w:rFonts w:cs="Arial"/>
                <w:color w:val="FF0000"/>
                <w:lang w:val="de-DE"/>
              </w:rPr>
              <w:t>drei Tage im Voraus mitgeteilt. Bei Durchführung des Lokalaugenscheins muss jede beauftragte Person ein von der auftraggebenden Körperschaft erstelltes Dokument zur Bestätigung des durchgeführten Lokalaugenscheins und der Entgegennahme der entsprechenden Vorgangsbescheinigung unterschreiben.</w:t>
            </w:r>
          </w:p>
        </w:tc>
        <w:tc>
          <w:tcPr>
            <w:tcW w:w="852" w:type="dxa"/>
          </w:tcPr>
          <w:p w14:paraId="00F0D1EE" w14:textId="77777777" w:rsidR="00D410BF" w:rsidRPr="008129F5" w:rsidRDefault="00D410BF" w:rsidP="00D410BF">
            <w:pPr>
              <w:widowControl w:val="0"/>
              <w:spacing w:line="240" w:lineRule="exact"/>
              <w:ind w:right="-180"/>
              <w:jc w:val="both"/>
              <w:rPr>
                <w:rFonts w:cs="Arial"/>
                <w:lang w:val="de-DE"/>
              </w:rPr>
            </w:pPr>
          </w:p>
        </w:tc>
        <w:tc>
          <w:tcPr>
            <w:tcW w:w="4258" w:type="dxa"/>
          </w:tcPr>
          <w:p w14:paraId="31B2435F" w14:textId="77777777" w:rsidR="00D410BF" w:rsidRPr="00E57161" w:rsidRDefault="00D410BF" w:rsidP="00D410BF">
            <w:pPr>
              <w:pStyle w:val="Default"/>
              <w:widowControl w:val="0"/>
              <w:spacing w:line="240" w:lineRule="exact"/>
              <w:ind w:right="6"/>
              <w:jc w:val="both"/>
              <w:rPr>
                <w:rFonts w:eastAsia="Andale Sans UI"/>
                <w:sz w:val="20"/>
              </w:rPr>
            </w:pPr>
            <w:r w:rsidRPr="0013758C">
              <w:rPr>
                <w:rFonts w:cs="Arial"/>
                <w:color w:val="FF0000"/>
                <w:sz w:val="20"/>
                <w:lang w:eastAsia="de-DE"/>
              </w:rPr>
              <w:t xml:space="preserve">Il sopralluogo sarà effettuato nei soli giorni stabiliti dall’amministrazione committente. Data e luogo del sopralluogo sono comunicati con almeno (3) tre giorni di anticipo. All’atto del sopralluogo ciascun incaricato deve sottoscrivere il documento, predisposto dall’amministrazione committente, a conferma dell’effettuato sopralluogo e del ritiro della relativa dichiarazione attestante tale operazione. </w:t>
            </w:r>
          </w:p>
        </w:tc>
      </w:tr>
      <w:tr w:rsidR="00D410BF" w:rsidRPr="00330257" w14:paraId="577D46BA" w14:textId="77777777" w:rsidTr="00CA52FE">
        <w:tc>
          <w:tcPr>
            <w:tcW w:w="4403" w:type="dxa"/>
            <w:gridSpan w:val="2"/>
          </w:tcPr>
          <w:p w14:paraId="136CD7DC" w14:textId="77777777" w:rsidR="00D410BF" w:rsidRDefault="00D410BF" w:rsidP="00D410BF">
            <w:pPr>
              <w:pStyle w:val="Default"/>
              <w:widowControl w:val="0"/>
              <w:spacing w:line="240" w:lineRule="exact"/>
              <w:jc w:val="both"/>
              <w:rPr>
                <w:rFonts w:cs="Arial"/>
                <w:sz w:val="20"/>
              </w:rPr>
            </w:pPr>
          </w:p>
        </w:tc>
        <w:tc>
          <w:tcPr>
            <w:tcW w:w="852" w:type="dxa"/>
          </w:tcPr>
          <w:p w14:paraId="51A1C9F5" w14:textId="77777777" w:rsidR="00D410BF" w:rsidRPr="008129F5" w:rsidRDefault="00D410BF" w:rsidP="00D410BF">
            <w:pPr>
              <w:widowControl w:val="0"/>
              <w:spacing w:line="240" w:lineRule="exact"/>
              <w:ind w:right="-180"/>
              <w:jc w:val="both"/>
              <w:rPr>
                <w:rFonts w:cs="Arial"/>
                <w:lang w:val="it-IT"/>
              </w:rPr>
            </w:pPr>
          </w:p>
        </w:tc>
        <w:tc>
          <w:tcPr>
            <w:tcW w:w="4258" w:type="dxa"/>
          </w:tcPr>
          <w:p w14:paraId="46CD9295" w14:textId="77777777" w:rsidR="00D410BF" w:rsidRPr="00E57161" w:rsidRDefault="00D410BF" w:rsidP="00D410BF">
            <w:pPr>
              <w:pStyle w:val="Default"/>
              <w:widowControl w:val="0"/>
              <w:spacing w:line="240" w:lineRule="exact"/>
              <w:ind w:right="6"/>
              <w:jc w:val="both"/>
              <w:rPr>
                <w:rFonts w:eastAsia="Andale Sans UI"/>
                <w:sz w:val="20"/>
              </w:rPr>
            </w:pPr>
          </w:p>
        </w:tc>
      </w:tr>
      <w:tr w:rsidR="00D410BF" w:rsidRPr="00330257" w14:paraId="673415D1" w14:textId="77777777" w:rsidTr="00CA52FE">
        <w:tc>
          <w:tcPr>
            <w:tcW w:w="4403" w:type="dxa"/>
            <w:gridSpan w:val="2"/>
          </w:tcPr>
          <w:p w14:paraId="7C0F3D49" w14:textId="77777777" w:rsidR="00D410BF" w:rsidRPr="0090498C" w:rsidRDefault="00D410BF" w:rsidP="00D410BF">
            <w:pPr>
              <w:widowControl w:val="0"/>
              <w:jc w:val="both"/>
              <w:rPr>
                <w:rFonts w:cs="Arial"/>
                <w:color w:val="FF0000"/>
                <w:lang w:val="de-DE"/>
              </w:rPr>
            </w:pPr>
            <w:r w:rsidRPr="00447350">
              <w:rPr>
                <w:rFonts w:cs="Arial"/>
                <w:noProof w:val="0"/>
                <w:color w:val="FF0000"/>
                <w:lang w:val="de-DE" w:eastAsia="it-IT"/>
              </w:rPr>
              <w:t>Der Lokalaugenschein kann von einem gesetzlichen Vertreter/Prokuristen/technischen Leiter des Teilnehmers oder von einer anderen, schriftlich bevollmächtigten Person durchgeführt werden, wobei die Vollmacht der Person ausgehändigt werden muss, die für die Be-</w:t>
            </w:r>
            <w:proofErr w:type="spellStart"/>
            <w:r w:rsidRPr="00447350">
              <w:rPr>
                <w:rFonts w:cs="Arial"/>
                <w:noProof w:val="0"/>
                <w:color w:val="FF0000"/>
                <w:lang w:val="de-DE" w:eastAsia="it-IT"/>
              </w:rPr>
              <w:t>gleitung</w:t>
            </w:r>
            <w:proofErr w:type="spellEnd"/>
            <w:r w:rsidRPr="00447350">
              <w:rPr>
                <w:rFonts w:cs="Arial"/>
                <w:noProof w:val="0"/>
                <w:color w:val="FF0000"/>
                <w:lang w:val="de-DE" w:eastAsia="it-IT"/>
              </w:rPr>
              <w:t xml:space="preserve"> beim Lokalaugenschein zuständig ist.</w:t>
            </w:r>
          </w:p>
        </w:tc>
        <w:tc>
          <w:tcPr>
            <w:tcW w:w="852" w:type="dxa"/>
          </w:tcPr>
          <w:p w14:paraId="6FAF130D" w14:textId="77777777" w:rsidR="00D410BF" w:rsidRPr="008129F5" w:rsidRDefault="00D410BF" w:rsidP="00D410BF">
            <w:pPr>
              <w:widowControl w:val="0"/>
              <w:spacing w:line="240" w:lineRule="exact"/>
              <w:ind w:right="-180"/>
              <w:jc w:val="both"/>
              <w:rPr>
                <w:rFonts w:cs="Arial"/>
                <w:lang w:val="de-DE"/>
              </w:rPr>
            </w:pPr>
          </w:p>
        </w:tc>
        <w:tc>
          <w:tcPr>
            <w:tcW w:w="4258" w:type="dxa"/>
          </w:tcPr>
          <w:p w14:paraId="2A7ACB8A" w14:textId="1DF323A4" w:rsidR="00D410BF" w:rsidRPr="008129F5" w:rsidRDefault="00D410BF" w:rsidP="00D410BF">
            <w:pPr>
              <w:widowControl w:val="0"/>
              <w:jc w:val="both"/>
              <w:rPr>
                <w:rFonts w:cs="Arial"/>
                <w:color w:val="FF0000"/>
                <w:lang w:val="it-IT" w:eastAsia="de-DE"/>
              </w:rPr>
            </w:pPr>
            <w:r w:rsidRPr="008129F5">
              <w:rPr>
                <w:rFonts w:cs="Arial"/>
                <w:color w:val="FF0000"/>
                <w:lang w:val="it-IT" w:eastAsia="de-DE"/>
              </w:rPr>
              <w:t>Il sopralluogo potrà essere effettuato da un rappresentante legale / procuratore / direttore tecnico del concorrente o da soggetto diverso munito di delega scritta da consegnarsi alla persona addetta all’accompagna</w:t>
            </w:r>
            <w:r w:rsidRPr="008129F5">
              <w:rPr>
                <w:rFonts w:cs="Arial"/>
                <w:color w:val="FF0000"/>
                <w:lang w:val="it-IT" w:eastAsia="de-DE"/>
              </w:rPr>
              <w:softHyphen/>
              <w:t>mento al sopralluogo.</w:t>
            </w:r>
          </w:p>
          <w:p w14:paraId="43DF43AD" w14:textId="77777777" w:rsidR="00D410BF" w:rsidRPr="0090498C" w:rsidRDefault="00D410BF" w:rsidP="00D410BF">
            <w:pPr>
              <w:pStyle w:val="Default"/>
              <w:widowControl w:val="0"/>
              <w:spacing w:line="240" w:lineRule="exact"/>
              <w:ind w:right="6"/>
              <w:jc w:val="both"/>
              <w:rPr>
                <w:rFonts w:eastAsia="Andale Sans UI"/>
                <w:sz w:val="20"/>
              </w:rPr>
            </w:pPr>
          </w:p>
        </w:tc>
      </w:tr>
      <w:tr w:rsidR="00D410BF" w:rsidRPr="00330257" w14:paraId="2FDA05A4" w14:textId="77777777" w:rsidTr="00CA52FE">
        <w:tc>
          <w:tcPr>
            <w:tcW w:w="4403" w:type="dxa"/>
            <w:gridSpan w:val="2"/>
          </w:tcPr>
          <w:p w14:paraId="5435E830" w14:textId="77777777" w:rsidR="00D410BF" w:rsidRPr="000716C0" w:rsidRDefault="00D410BF" w:rsidP="00D410BF">
            <w:pPr>
              <w:widowControl w:val="0"/>
              <w:jc w:val="both"/>
              <w:rPr>
                <w:rFonts w:cs="Arial"/>
                <w:color w:val="FF0000"/>
                <w:lang w:val="it-IT"/>
              </w:rPr>
            </w:pPr>
          </w:p>
        </w:tc>
        <w:tc>
          <w:tcPr>
            <w:tcW w:w="852" w:type="dxa"/>
          </w:tcPr>
          <w:p w14:paraId="33195D8B" w14:textId="77777777" w:rsidR="00D410BF" w:rsidRPr="008129F5" w:rsidRDefault="00D410BF" w:rsidP="00D410BF">
            <w:pPr>
              <w:widowControl w:val="0"/>
              <w:spacing w:line="240" w:lineRule="exact"/>
              <w:ind w:right="-180"/>
              <w:jc w:val="both"/>
              <w:rPr>
                <w:rFonts w:cs="Arial"/>
                <w:lang w:val="it-IT"/>
              </w:rPr>
            </w:pPr>
          </w:p>
        </w:tc>
        <w:tc>
          <w:tcPr>
            <w:tcW w:w="4258" w:type="dxa"/>
          </w:tcPr>
          <w:p w14:paraId="6F266ABF" w14:textId="77777777" w:rsidR="00D410BF" w:rsidRPr="008129F5" w:rsidRDefault="00D410BF" w:rsidP="00D410BF">
            <w:pPr>
              <w:widowControl w:val="0"/>
              <w:jc w:val="both"/>
              <w:rPr>
                <w:rFonts w:cs="Arial"/>
                <w:color w:val="FF0000"/>
                <w:lang w:val="it-IT" w:eastAsia="de-DE"/>
              </w:rPr>
            </w:pPr>
          </w:p>
        </w:tc>
      </w:tr>
      <w:tr w:rsidR="00D410BF" w:rsidRPr="00330257" w14:paraId="2BC29FBD" w14:textId="77777777" w:rsidTr="00CA52FE">
        <w:tc>
          <w:tcPr>
            <w:tcW w:w="4403" w:type="dxa"/>
            <w:gridSpan w:val="2"/>
          </w:tcPr>
          <w:p w14:paraId="5A173FEA" w14:textId="77777777" w:rsidR="00D410BF" w:rsidRPr="00447350" w:rsidRDefault="00D410BF" w:rsidP="00D410BF">
            <w:pPr>
              <w:widowControl w:val="0"/>
              <w:jc w:val="both"/>
              <w:rPr>
                <w:rFonts w:cs="Arial"/>
                <w:noProof w:val="0"/>
                <w:color w:val="FF0000"/>
                <w:u w:val="single"/>
                <w:lang w:val="de-DE" w:eastAsia="ar-SA"/>
              </w:rPr>
            </w:pPr>
            <w:r w:rsidRPr="00447350">
              <w:rPr>
                <w:rFonts w:cs="Arial"/>
                <w:noProof w:val="0"/>
                <w:color w:val="FF0000"/>
                <w:u w:val="single"/>
                <w:lang w:val="de-DE" w:eastAsia="ar-SA"/>
              </w:rPr>
              <w:t>Die mit der Durchführung des Lokalaugenscheins beauftragte Person kann nicht von mehreren Teilnehmern beauftragt werden.</w:t>
            </w:r>
          </w:p>
          <w:p w14:paraId="48FBDDF5" w14:textId="77777777" w:rsidR="00D410BF" w:rsidRPr="0090498C" w:rsidRDefault="00D410BF" w:rsidP="00D410BF">
            <w:pPr>
              <w:widowControl w:val="0"/>
              <w:jc w:val="both"/>
              <w:rPr>
                <w:rFonts w:cs="Arial"/>
                <w:noProof w:val="0"/>
                <w:color w:val="FF0000"/>
                <w:lang w:val="de-DE" w:eastAsia="ar-SA"/>
              </w:rPr>
            </w:pPr>
            <w:r w:rsidRPr="00447350">
              <w:rPr>
                <w:rFonts w:cs="Arial"/>
                <w:noProof w:val="0"/>
                <w:color w:val="FF0000"/>
                <w:lang w:val="de-DE" w:eastAsia="ar-SA"/>
              </w:rPr>
              <w:t>Die für die Begleitung zuständige Person stellt eine Kopie der Bestätigung des durchgeführten Lokalaugenscheins aus.</w:t>
            </w:r>
          </w:p>
        </w:tc>
        <w:tc>
          <w:tcPr>
            <w:tcW w:w="852" w:type="dxa"/>
          </w:tcPr>
          <w:p w14:paraId="017ED3B4" w14:textId="77777777" w:rsidR="00D410BF" w:rsidRPr="008129F5" w:rsidRDefault="00D410BF" w:rsidP="00D410BF">
            <w:pPr>
              <w:widowControl w:val="0"/>
              <w:spacing w:line="240" w:lineRule="exact"/>
              <w:ind w:right="-180"/>
              <w:jc w:val="both"/>
              <w:rPr>
                <w:rFonts w:cs="Arial"/>
                <w:lang w:val="de-DE"/>
              </w:rPr>
            </w:pPr>
          </w:p>
        </w:tc>
        <w:tc>
          <w:tcPr>
            <w:tcW w:w="4258" w:type="dxa"/>
          </w:tcPr>
          <w:p w14:paraId="798C4FBE" w14:textId="77777777" w:rsidR="00D410BF" w:rsidRPr="008129F5" w:rsidRDefault="00D410BF" w:rsidP="00D410BF">
            <w:pPr>
              <w:jc w:val="both"/>
              <w:rPr>
                <w:rFonts w:cs="Arial"/>
                <w:color w:val="FF0000"/>
                <w:u w:val="single"/>
                <w:lang w:val="it-IT" w:eastAsia="de-DE"/>
              </w:rPr>
            </w:pPr>
            <w:r w:rsidRPr="008129F5">
              <w:rPr>
                <w:rFonts w:cs="Arial"/>
                <w:color w:val="FF0000"/>
                <w:u w:val="single"/>
                <w:lang w:val="it-IT" w:eastAsia="de-DE"/>
              </w:rPr>
              <w:t>Il soggetto delegato ad effettuare il sopralluogo non può ricevere l’incarico da più concorrenti.</w:t>
            </w:r>
          </w:p>
          <w:p w14:paraId="16DC2470" w14:textId="77777777" w:rsidR="00D410BF" w:rsidRPr="008129F5" w:rsidRDefault="00D410BF" w:rsidP="00D410BF">
            <w:pPr>
              <w:widowControl w:val="0"/>
              <w:jc w:val="both"/>
              <w:rPr>
                <w:rFonts w:cs="Arial"/>
                <w:color w:val="FF0000"/>
                <w:lang w:val="it-IT" w:eastAsia="de-DE"/>
              </w:rPr>
            </w:pPr>
            <w:r w:rsidRPr="008129F5">
              <w:rPr>
                <w:rFonts w:cs="Arial"/>
                <w:color w:val="FF0000"/>
                <w:lang w:val="it-IT" w:eastAsia="de-DE"/>
              </w:rPr>
              <w:t>La persona addetta all’accom</w:t>
            </w:r>
            <w:r>
              <w:rPr>
                <w:rFonts w:cs="Arial"/>
                <w:color w:val="FF0000"/>
                <w:lang w:val="it-IT" w:eastAsia="de-DE"/>
              </w:rPr>
              <w:t>pagnamento rilascia copia dell’</w:t>
            </w:r>
            <w:r w:rsidRPr="008129F5">
              <w:rPr>
                <w:rFonts w:cs="Arial"/>
                <w:color w:val="FF0000"/>
                <w:lang w:val="it-IT" w:eastAsia="de-DE"/>
              </w:rPr>
              <w:t>attestazione di avvenuto sopralluogo.</w:t>
            </w:r>
          </w:p>
          <w:p w14:paraId="166E97CF" w14:textId="77777777" w:rsidR="00D410BF" w:rsidRPr="0090498C" w:rsidRDefault="00D410BF" w:rsidP="00D410BF">
            <w:pPr>
              <w:pStyle w:val="Default"/>
              <w:widowControl w:val="0"/>
              <w:spacing w:line="240" w:lineRule="exact"/>
              <w:ind w:right="6"/>
              <w:jc w:val="both"/>
              <w:rPr>
                <w:rFonts w:eastAsia="Andale Sans UI"/>
                <w:sz w:val="20"/>
              </w:rPr>
            </w:pPr>
          </w:p>
        </w:tc>
      </w:tr>
      <w:tr w:rsidR="00D410BF" w:rsidRPr="00330257" w14:paraId="52E0EC58" w14:textId="77777777" w:rsidTr="00CA52FE">
        <w:tc>
          <w:tcPr>
            <w:tcW w:w="4403" w:type="dxa"/>
            <w:gridSpan w:val="2"/>
          </w:tcPr>
          <w:p w14:paraId="6476F0B2" w14:textId="77777777" w:rsidR="00D410BF" w:rsidRPr="000716C0" w:rsidRDefault="00D410BF" w:rsidP="00D410BF">
            <w:pPr>
              <w:widowControl w:val="0"/>
              <w:spacing w:line="240" w:lineRule="exact"/>
              <w:jc w:val="both"/>
              <w:rPr>
                <w:rFonts w:cs="Arial"/>
                <w:color w:val="FF0000"/>
                <w:u w:val="single"/>
                <w:lang w:val="it-IT" w:eastAsia="ar-SA"/>
              </w:rPr>
            </w:pPr>
          </w:p>
        </w:tc>
        <w:tc>
          <w:tcPr>
            <w:tcW w:w="852" w:type="dxa"/>
          </w:tcPr>
          <w:p w14:paraId="41FCD11A" w14:textId="77777777" w:rsidR="00D410BF" w:rsidRPr="008129F5" w:rsidRDefault="00D410BF" w:rsidP="00D410BF">
            <w:pPr>
              <w:widowControl w:val="0"/>
              <w:spacing w:line="240" w:lineRule="exact"/>
              <w:ind w:right="-180"/>
              <w:jc w:val="both"/>
              <w:rPr>
                <w:rFonts w:cs="Arial"/>
                <w:lang w:val="it-IT"/>
              </w:rPr>
            </w:pPr>
          </w:p>
        </w:tc>
        <w:tc>
          <w:tcPr>
            <w:tcW w:w="4258" w:type="dxa"/>
          </w:tcPr>
          <w:p w14:paraId="1AEEB6A1" w14:textId="77777777" w:rsidR="00D410BF" w:rsidRPr="008129F5" w:rsidRDefault="00D410BF" w:rsidP="00D410BF">
            <w:pPr>
              <w:jc w:val="both"/>
              <w:rPr>
                <w:rFonts w:cs="Arial"/>
                <w:color w:val="FF0000"/>
                <w:u w:val="single"/>
                <w:lang w:val="it-IT" w:eastAsia="de-DE"/>
              </w:rPr>
            </w:pPr>
          </w:p>
        </w:tc>
      </w:tr>
      <w:tr w:rsidR="00D410BF" w:rsidRPr="00330257" w14:paraId="3C9521AD" w14:textId="77777777" w:rsidTr="00CA52FE">
        <w:tc>
          <w:tcPr>
            <w:tcW w:w="4403" w:type="dxa"/>
            <w:gridSpan w:val="2"/>
          </w:tcPr>
          <w:p w14:paraId="19D7CC1B" w14:textId="77777777" w:rsidR="00D410BF" w:rsidRPr="008752CA" w:rsidRDefault="00D410BF" w:rsidP="00D410BF">
            <w:pPr>
              <w:jc w:val="both"/>
              <w:rPr>
                <w:rFonts w:cs="Arial"/>
                <w:b/>
                <w:color w:val="FF0000"/>
                <w:lang w:val="de-DE"/>
              </w:rPr>
            </w:pPr>
            <w:r w:rsidRPr="008752CA">
              <w:rPr>
                <w:rFonts w:cs="Arial"/>
                <w:noProof w:val="0"/>
                <w:color w:val="FF0000"/>
                <w:lang w:val="de-DE" w:eastAsia="ar-SA"/>
              </w:rPr>
              <w:t xml:space="preserve">Bei Teilnahme in Form bereits </w:t>
            </w:r>
            <w:r w:rsidRPr="008752CA">
              <w:rPr>
                <w:rFonts w:cs="Arial"/>
                <w:b/>
                <w:noProof w:val="0"/>
                <w:color w:val="FF0000"/>
                <w:lang w:val="de-DE" w:eastAsia="ar-SA"/>
              </w:rPr>
              <w:t>gebildeter</w:t>
            </w:r>
            <w:r w:rsidRPr="008752CA">
              <w:rPr>
                <w:rFonts w:cs="Arial"/>
                <w:noProof w:val="0"/>
                <w:color w:val="FF0000"/>
                <w:lang w:val="de-DE" w:eastAsia="ar-SA"/>
              </w:rPr>
              <w:t xml:space="preserve"> Bietergemeinschaften, gewöhnlicher Konsortien, EWIV und Netzwerke muss der Lokalaugenschein </w:t>
            </w:r>
            <w:r w:rsidRPr="008752CA">
              <w:rPr>
                <w:rFonts w:cs="Arial"/>
                <w:noProof w:val="0"/>
                <w:color w:val="FF0000"/>
                <w:lang w:val="de-DE" w:eastAsia="ar-SA"/>
              </w:rPr>
              <w:lastRenderedPageBreak/>
              <w:t xml:space="preserve">wenigstens von einem gesetzlichen Vertreter/Prokuristen/technischen Leiter eines Mitglieds der BG, des Netzwerks oder des Konsortiums </w:t>
            </w:r>
            <w:r w:rsidRPr="008752CA">
              <w:rPr>
                <w:rFonts w:cs="Arial"/>
                <w:b/>
                <w:noProof w:val="0"/>
                <w:color w:val="FF0000"/>
                <w:lang w:val="de-DE" w:eastAsia="ar-SA"/>
              </w:rPr>
              <w:t>ohne Vollmacht</w:t>
            </w:r>
            <w:r w:rsidRPr="008752CA">
              <w:rPr>
                <w:rFonts w:cs="Arial"/>
                <w:noProof w:val="0"/>
                <w:color w:val="FF0000"/>
                <w:lang w:val="de-DE" w:eastAsia="ar-SA"/>
              </w:rPr>
              <w:t xml:space="preserve"> durchgeführt werden oder von einer anderen Person, die jedoch </w:t>
            </w:r>
            <w:r w:rsidRPr="008752CA">
              <w:rPr>
                <w:rFonts w:cs="Arial"/>
                <w:b/>
                <w:noProof w:val="0"/>
                <w:color w:val="FF0000"/>
                <w:lang w:val="de-DE" w:eastAsia="ar-SA"/>
              </w:rPr>
              <w:t>mit Vollmacht</w:t>
            </w:r>
            <w:r w:rsidRPr="008752CA">
              <w:rPr>
                <w:rFonts w:cs="Arial"/>
                <w:noProof w:val="0"/>
                <w:color w:val="FF0000"/>
                <w:lang w:val="de-DE" w:eastAsia="ar-SA"/>
              </w:rPr>
              <w:t xml:space="preserve"> </w:t>
            </w:r>
            <w:r w:rsidRPr="008752CA">
              <w:rPr>
                <w:rFonts w:cs="Arial"/>
                <w:b/>
                <w:noProof w:val="0"/>
                <w:color w:val="FF0000"/>
                <w:lang w:val="de-DE" w:eastAsia="ar-SA"/>
              </w:rPr>
              <w:t>des Beauftragten/Gruppenbeauftragten</w:t>
            </w:r>
            <w:r w:rsidRPr="008752CA">
              <w:rPr>
                <w:rFonts w:cs="Arial"/>
                <w:noProof w:val="0"/>
                <w:color w:val="FF0000"/>
                <w:lang w:val="de-DE" w:eastAsia="ar-SA"/>
              </w:rPr>
              <w:t xml:space="preserve"> ausgestattet sein muss.</w:t>
            </w:r>
          </w:p>
        </w:tc>
        <w:tc>
          <w:tcPr>
            <w:tcW w:w="852" w:type="dxa"/>
          </w:tcPr>
          <w:p w14:paraId="06BDDD03" w14:textId="77777777" w:rsidR="00D410BF" w:rsidRPr="008129F5" w:rsidRDefault="00D410BF" w:rsidP="00D410BF">
            <w:pPr>
              <w:widowControl w:val="0"/>
              <w:spacing w:line="240" w:lineRule="exact"/>
              <w:ind w:right="-180"/>
              <w:jc w:val="both"/>
              <w:rPr>
                <w:rFonts w:cs="Arial"/>
                <w:lang w:val="de-DE"/>
              </w:rPr>
            </w:pPr>
          </w:p>
        </w:tc>
        <w:tc>
          <w:tcPr>
            <w:tcW w:w="4258" w:type="dxa"/>
          </w:tcPr>
          <w:p w14:paraId="3CD46E38" w14:textId="13AB057A" w:rsidR="00D410BF" w:rsidRPr="007A4EDC" w:rsidRDefault="00D410BF" w:rsidP="00D410BF">
            <w:pPr>
              <w:widowControl w:val="0"/>
              <w:jc w:val="both"/>
              <w:rPr>
                <w:rFonts w:cs="Arial"/>
                <w:b/>
                <w:color w:val="FF0000"/>
                <w:lang w:val="it-IT" w:eastAsia="de-DE"/>
              </w:rPr>
            </w:pPr>
            <w:r w:rsidRPr="008129F5">
              <w:rPr>
                <w:rFonts w:cs="Arial"/>
                <w:color w:val="FF0000"/>
                <w:lang w:val="it-IT" w:eastAsia="de-DE"/>
              </w:rPr>
              <w:t xml:space="preserve">In caso di partecipazione in forma di raggruppamento temporaneo, consorzio ordinario, GEIE e aggregazioni di rete </w:t>
            </w:r>
            <w:r w:rsidRPr="008129F5">
              <w:rPr>
                <w:rFonts w:cs="Arial"/>
                <w:b/>
                <w:color w:val="FF0000"/>
                <w:lang w:val="it-IT" w:eastAsia="de-DE"/>
              </w:rPr>
              <w:t xml:space="preserve">già </w:t>
            </w:r>
            <w:r w:rsidRPr="008129F5">
              <w:rPr>
                <w:rFonts w:cs="Arial"/>
                <w:b/>
                <w:color w:val="FF0000"/>
                <w:lang w:val="it-IT" w:eastAsia="de-DE"/>
              </w:rPr>
              <w:lastRenderedPageBreak/>
              <w:t>costituiti</w:t>
            </w:r>
            <w:r w:rsidRPr="008129F5">
              <w:rPr>
                <w:rFonts w:cs="Arial"/>
                <w:color w:val="FF0000"/>
                <w:lang w:val="it-IT" w:eastAsia="de-DE"/>
              </w:rPr>
              <w:t>, il sopralluogo va effettuato almeno da un rappresentante legale / procuratore / direttore tec</w:t>
            </w:r>
            <w:r w:rsidRPr="008129F5">
              <w:rPr>
                <w:rFonts w:cs="Arial"/>
                <w:color w:val="FF0000"/>
                <w:lang w:val="it-IT" w:eastAsia="de-DE"/>
              </w:rPr>
              <w:softHyphen/>
              <w:t xml:space="preserve">nico di uno degli operatori economici raggruppati, aggregati in rete o consorziati </w:t>
            </w:r>
            <w:r w:rsidRPr="008129F5">
              <w:rPr>
                <w:rFonts w:cs="Arial"/>
                <w:b/>
                <w:color w:val="FF0000"/>
                <w:lang w:val="it-IT" w:eastAsia="de-DE"/>
              </w:rPr>
              <w:t>senza delega</w:t>
            </w:r>
            <w:r w:rsidRPr="008129F5">
              <w:rPr>
                <w:rFonts w:cs="Arial"/>
                <w:color w:val="FF0000"/>
                <w:lang w:val="it-IT" w:eastAsia="de-DE"/>
              </w:rPr>
              <w:t xml:space="preserve">, oppure da un soggetto diverso da quelli appena citati ma </w:t>
            </w:r>
            <w:r w:rsidRPr="008129F5">
              <w:rPr>
                <w:rFonts w:cs="Arial"/>
                <w:b/>
                <w:color w:val="FF0000"/>
                <w:lang w:val="it-IT" w:eastAsia="de-DE"/>
              </w:rPr>
              <w:t>munito della delega del mandatario / capogruppo.</w:t>
            </w:r>
          </w:p>
        </w:tc>
      </w:tr>
      <w:tr w:rsidR="00D410BF" w:rsidRPr="00330257" w14:paraId="3E5305EE" w14:textId="77777777" w:rsidTr="00CA52FE">
        <w:tc>
          <w:tcPr>
            <w:tcW w:w="4403" w:type="dxa"/>
            <w:gridSpan w:val="2"/>
          </w:tcPr>
          <w:p w14:paraId="4039C0B1" w14:textId="77777777" w:rsidR="00D410BF" w:rsidRPr="008752CA" w:rsidRDefault="00D410BF" w:rsidP="00D410BF">
            <w:pPr>
              <w:pStyle w:val="Default"/>
              <w:widowControl w:val="0"/>
              <w:spacing w:line="240" w:lineRule="exact"/>
              <w:jc w:val="both"/>
              <w:rPr>
                <w:rFonts w:cs="Arial"/>
                <w:sz w:val="20"/>
              </w:rPr>
            </w:pPr>
          </w:p>
        </w:tc>
        <w:tc>
          <w:tcPr>
            <w:tcW w:w="852" w:type="dxa"/>
          </w:tcPr>
          <w:p w14:paraId="02A20DC9" w14:textId="77777777" w:rsidR="00D410BF" w:rsidRPr="008129F5" w:rsidRDefault="00D410BF" w:rsidP="00D410BF">
            <w:pPr>
              <w:widowControl w:val="0"/>
              <w:spacing w:line="240" w:lineRule="exact"/>
              <w:ind w:right="-180"/>
              <w:jc w:val="both"/>
              <w:rPr>
                <w:rFonts w:cs="Arial"/>
                <w:lang w:val="it-IT"/>
              </w:rPr>
            </w:pPr>
          </w:p>
        </w:tc>
        <w:tc>
          <w:tcPr>
            <w:tcW w:w="4258" w:type="dxa"/>
          </w:tcPr>
          <w:p w14:paraId="1DF79670" w14:textId="77777777" w:rsidR="00D410BF" w:rsidRPr="0090498C" w:rsidRDefault="00D410BF" w:rsidP="00D410BF">
            <w:pPr>
              <w:pStyle w:val="Default"/>
              <w:widowControl w:val="0"/>
              <w:spacing w:line="240" w:lineRule="exact"/>
              <w:ind w:right="6"/>
              <w:jc w:val="both"/>
              <w:rPr>
                <w:rFonts w:eastAsia="Andale Sans UI"/>
                <w:sz w:val="20"/>
              </w:rPr>
            </w:pPr>
          </w:p>
        </w:tc>
      </w:tr>
      <w:tr w:rsidR="00D410BF" w:rsidRPr="00330257" w14:paraId="3421B42B" w14:textId="77777777" w:rsidTr="00CA52FE">
        <w:tc>
          <w:tcPr>
            <w:tcW w:w="4403" w:type="dxa"/>
            <w:gridSpan w:val="2"/>
          </w:tcPr>
          <w:p w14:paraId="121751A2" w14:textId="77777777" w:rsidR="00D410BF" w:rsidRPr="008752CA" w:rsidRDefault="00D410BF" w:rsidP="00D410BF">
            <w:pPr>
              <w:tabs>
                <w:tab w:val="left" w:pos="4098"/>
              </w:tabs>
              <w:jc w:val="both"/>
              <w:rPr>
                <w:rFonts w:cs="Arial"/>
                <w:color w:val="FF0000"/>
                <w:lang w:val="de-DE"/>
              </w:rPr>
            </w:pPr>
            <w:r w:rsidRPr="008752CA">
              <w:rPr>
                <w:rFonts w:cs="Arial"/>
                <w:color w:val="FF0000"/>
                <w:lang w:val="de-DE"/>
              </w:rPr>
              <w:t xml:space="preserve">Bei Teilnahme in Form </w:t>
            </w:r>
            <w:r w:rsidRPr="008752CA">
              <w:rPr>
                <w:rFonts w:cs="Arial"/>
                <w:b/>
                <w:color w:val="FF0000"/>
                <w:lang w:val="de-DE"/>
              </w:rPr>
              <w:t>noch zu bildender</w:t>
            </w:r>
            <w:r w:rsidRPr="008752CA">
              <w:rPr>
                <w:rFonts w:cs="Arial"/>
                <w:color w:val="FF0000"/>
                <w:lang w:val="de-DE"/>
              </w:rPr>
              <w:t xml:space="preserve"> Bietergemeinschaften, gewöhnlicher Konsortien, EWIV und Netzwerke muss der Lokalaugenschein wenigstens von einem gesetzlichen Vertreter/Prokuristen/technischen Leiter des </w:t>
            </w:r>
            <w:r w:rsidRPr="008752CA">
              <w:rPr>
                <w:rFonts w:cs="Arial"/>
                <w:b/>
                <w:color w:val="FF0000"/>
                <w:lang w:val="de-DE"/>
              </w:rPr>
              <w:t>Beauftragten</w:t>
            </w:r>
            <w:r w:rsidRPr="008752CA">
              <w:rPr>
                <w:rFonts w:cs="Arial"/>
                <w:color w:val="FF0000"/>
                <w:lang w:val="de-DE"/>
              </w:rPr>
              <w:t xml:space="preserve"> oder von einem gesetzlichen Vertreter/Prokuristen/technischen Leiter </w:t>
            </w:r>
            <w:r w:rsidRPr="008752CA">
              <w:rPr>
                <w:rFonts w:cs="Arial"/>
                <w:b/>
                <w:color w:val="FF0000"/>
                <w:lang w:val="de-DE"/>
              </w:rPr>
              <w:t>eines anderen Wirtschaftsteilnehmers der BG, des Netzwerks oder des Konsortiums</w:t>
            </w:r>
            <w:r w:rsidRPr="008752CA">
              <w:rPr>
                <w:rFonts w:cs="Arial"/>
                <w:color w:val="FF0000"/>
                <w:lang w:val="de-DE"/>
              </w:rPr>
              <w:t xml:space="preserve"> durchgeführt werden oder von einer anderen Person, die jedoch </w:t>
            </w:r>
            <w:r w:rsidRPr="008752CA">
              <w:rPr>
                <w:rFonts w:cs="Arial"/>
                <w:b/>
                <w:color w:val="FF0000"/>
                <w:lang w:val="de-DE"/>
              </w:rPr>
              <w:t>mit Vollmacht des Beauftragten/Gruppenbeauftragten</w:t>
            </w:r>
            <w:r w:rsidRPr="008752CA">
              <w:rPr>
                <w:rFonts w:cs="Arial"/>
                <w:color w:val="FF0000"/>
                <w:lang w:val="de-DE"/>
              </w:rPr>
              <w:t xml:space="preserve"> ausgestattet sein muss.</w:t>
            </w:r>
          </w:p>
        </w:tc>
        <w:tc>
          <w:tcPr>
            <w:tcW w:w="852" w:type="dxa"/>
          </w:tcPr>
          <w:p w14:paraId="23A362FC" w14:textId="77777777" w:rsidR="00D410BF" w:rsidRPr="008129F5" w:rsidRDefault="00D410BF" w:rsidP="00D410BF">
            <w:pPr>
              <w:widowControl w:val="0"/>
              <w:spacing w:line="240" w:lineRule="exact"/>
              <w:ind w:right="-180"/>
              <w:jc w:val="both"/>
              <w:rPr>
                <w:rFonts w:cs="Arial"/>
                <w:lang w:val="de-DE"/>
              </w:rPr>
            </w:pPr>
          </w:p>
        </w:tc>
        <w:tc>
          <w:tcPr>
            <w:tcW w:w="4258" w:type="dxa"/>
          </w:tcPr>
          <w:p w14:paraId="4E191AB0" w14:textId="16E65B1D" w:rsidR="00D410BF" w:rsidRPr="0090498C" w:rsidRDefault="00D410BF" w:rsidP="00D410BF">
            <w:pPr>
              <w:pStyle w:val="Default"/>
              <w:widowControl w:val="0"/>
              <w:spacing w:line="240" w:lineRule="exact"/>
              <w:ind w:right="6"/>
              <w:jc w:val="both"/>
              <w:rPr>
                <w:rFonts w:eastAsia="Andale Sans UI"/>
                <w:sz w:val="20"/>
              </w:rPr>
            </w:pPr>
            <w:r w:rsidRPr="00A67704">
              <w:rPr>
                <w:rFonts w:cs="Arial"/>
                <w:color w:val="FF0000"/>
                <w:sz w:val="20"/>
                <w:lang w:eastAsia="de-DE"/>
              </w:rPr>
              <w:t xml:space="preserve">In caso di partecipazione in forma di raggruppamento temporaneo, consorzio ordinario, GEIE e aggregazioni di rete </w:t>
            </w:r>
            <w:r w:rsidRPr="00A67704">
              <w:rPr>
                <w:rFonts w:cs="Arial"/>
                <w:b/>
                <w:color w:val="FF0000"/>
                <w:sz w:val="20"/>
                <w:lang w:eastAsia="de-DE"/>
              </w:rPr>
              <w:t>non ancora costituiti</w:t>
            </w:r>
            <w:r w:rsidRPr="00A67704">
              <w:rPr>
                <w:rFonts w:cs="Arial"/>
                <w:color w:val="FF0000"/>
                <w:sz w:val="20"/>
                <w:lang w:eastAsia="de-DE"/>
              </w:rPr>
              <w:t>, il sopralluogo va effet</w:t>
            </w:r>
            <w:r w:rsidRPr="00A67704">
              <w:rPr>
                <w:rFonts w:cs="Arial"/>
                <w:color w:val="FF0000"/>
                <w:sz w:val="20"/>
                <w:lang w:eastAsia="de-DE"/>
              </w:rPr>
              <w:softHyphen/>
              <w:t xml:space="preserve">tuato almeno da un rappresentante legale / procuratore / direttore tecnico del </w:t>
            </w:r>
            <w:r w:rsidRPr="00A67704">
              <w:rPr>
                <w:rFonts w:cs="Arial"/>
                <w:b/>
                <w:color w:val="FF0000"/>
                <w:sz w:val="20"/>
                <w:lang w:eastAsia="de-DE"/>
              </w:rPr>
              <w:t>mandatario designato</w:t>
            </w:r>
            <w:r w:rsidRPr="00A67704">
              <w:rPr>
                <w:rFonts w:cs="Arial"/>
                <w:color w:val="FF0000"/>
                <w:sz w:val="20"/>
                <w:lang w:eastAsia="de-DE"/>
              </w:rPr>
              <w:t xml:space="preserve"> oppure da un rappresentante legale / procuratore / direttore tecnico </w:t>
            </w:r>
            <w:r w:rsidRPr="00A67704">
              <w:rPr>
                <w:rFonts w:cs="Arial"/>
                <w:b/>
                <w:color w:val="FF0000"/>
                <w:sz w:val="20"/>
                <w:lang w:eastAsia="de-DE"/>
              </w:rPr>
              <w:t>di uno degli altri operatori economici raggruppati, aggregati in rete o consorziati</w:t>
            </w:r>
            <w:r w:rsidRPr="00A67704">
              <w:rPr>
                <w:rFonts w:cs="Arial"/>
                <w:color w:val="FF0000"/>
                <w:sz w:val="20"/>
                <w:lang w:eastAsia="de-DE"/>
              </w:rPr>
              <w:t>, oppure da un soggetto diverso da quelli appena citati, purché il me</w:t>
            </w:r>
            <w:r w:rsidRPr="00A67704">
              <w:rPr>
                <w:rFonts w:cs="Arial"/>
                <w:color w:val="FF0000"/>
                <w:sz w:val="20"/>
                <w:lang w:eastAsia="de-DE"/>
              </w:rPr>
              <w:softHyphen/>
              <w:t xml:space="preserve">desimo soggetto sia </w:t>
            </w:r>
            <w:r w:rsidRPr="00A67704">
              <w:rPr>
                <w:rFonts w:cs="Arial"/>
                <w:b/>
                <w:color w:val="FF0000"/>
                <w:sz w:val="20"/>
                <w:lang w:eastAsia="de-DE"/>
              </w:rPr>
              <w:t>munito di delega dal mandatario / capogruppo designato.</w:t>
            </w:r>
          </w:p>
        </w:tc>
      </w:tr>
      <w:tr w:rsidR="00D410BF" w:rsidRPr="00330257" w14:paraId="26ACD67E" w14:textId="77777777" w:rsidTr="00CA52FE">
        <w:tc>
          <w:tcPr>
            <w:tcW w:w="4403" w:type="dxa"/>
            <w:gridSpan w:val="2"/>
          </w:tcPr>
          <w:p w14:paraId="0C09B47C" w14:textId="77777777" w:rsidR="00D410BF" w:rsidRPr="00CA39E6" w:rsidRDefault="00D410BF" w:rsidP="00D410BF">
            <w:pPr>
              <w:tabs>
                <w:tab w:val="left" w:pos="4098"/>
              </w:tabs>
              <w:jc w:val="both"/>
              <w:rPr>
                <w:rFonts w:cs="Arial"/>
                <w:color w:val="FF0000"/>
                <w:highlight w:val="magenta"/>
                <w:lang w:val="it-IT"/>
              </w:rPr>
            </w:pPr>
          </w:p>
        </w:tc>
        <w:tc>
          <w:tcPr>
            <w:tcW w:w="852" w:type="dxa"/>
          </w:tcPr>
          <w:p w14:paraId="6B5DAADF" w14:textId="77777777" w:rsidR="00D410BF" w:rsidRPr="008129F5" w:rsidRDefault="00D410BF" w:rsidP="00D410BF">
            <w:pPr>
              <w:widowControl w:val="0"/>
              <w:spacing w:line="240" w:lineRule="exact"/>
              <w:ind w:right="-180"/>
              <w:jc w:val="both"/>
              <w:rPr>
                <w:rFonts w:cs="Arial"/>
                <w:lang w:val="it-IT"/>
              </w:rPr>
            </w:pPr>
          </w:p>
        </w:tc>
        <w:tc>
          <w:tcPr>
            <w:tcW w:w="4258" w:type="dxa"/>
          </w:tcPr>
          <w:p w14:paraId="03712533" w14:textId="77777777" w:rsidR="00D410BF" w:rsidRPr="00A67704" w:rsidRDefault="00D410BF" w:rsidP="00D410BF">
            <w:pPr>
              <w:pStyle w:val="Default"/>
              <w:widowControl w:val="0"/>
              <w:spacing w:line="240" w:lineRule="exact"/>
              <w:ind w:right="6"/>
              <w:jc w:val="both"/>
              <w:rPr>
                <w:rFonts w:cs="Arial"/>
                <w:color w:val="FF0000"/>
                <w:sz w:val="20"/>
                <w:lang w:eastAsia="de-DE"/>
              </w:rPr>
            </w:pPr>
          </w:p>
        </w:tc>
      </w:tr>
      <w:tr w:rsidR="00D410BF" w:rsidRPr="00330257" w14:paraId="19FB3DF0" w14:textId="77777777" w:rsidTr="00CA52FE">
        <w:tc>
          <w:tcPr>
            <w:tcW w:w="4403" w:type="dxa"/>
            <w:gridSpan w:val="2"/>
          </w:tcPr>
          <w:p w14:paraId="4FAD65C1" w14:textId="77777777" w:rsidR="00D410BF" w:rsidRPr="008752CA" w:rsidRDefault="00D410BF" w:rsidP="00D410BF">
            <w:pPr>
              <w:tabs>
                <w:tab w:val="left" w:pos="4098"/>
              </w:tabs>
              <w:contextualSpacing/>
              <w:jc w:val="both"/>
              <w:rPr>
                <w:rFonts w:cs="Arial"/>
                <w:color w:val="FF0000"/>
                <w:lang w:val="de-DE" w:eastAsia="ar-SA"/>
              </w:rPr>
            </w:pPr>
            <w:r w:rsidRPr="008752CA">
              <w:rPr>
                <w:rFonts w:cs="Arial"/>
                <w:color w:val="FF0000"/>
                <w:lang w:val="de-DE" w:eastAsia="ar-SA"/>
              </w:rPr>
              <w:t xml:space="preserve">Im Falle eines ständigen Konsortiums muss der Lokalaugenschein vom gesetzlichen Vertreter/ Prokuristen/technischen Leiter oder von einer anderen Person durchgeführt werden, die mit Vollmacht </w:t>
            </w:r>
            <w:r w:rsidRPr="008752CA">
              <w:rPr>
                <w:rFonts w:cs="Arial"/>
                <w:b/>
                <w:color w:val="FF0000"/>
                <w:lang w:val="de-DE" w:eastAsia="ar-SA"/>
              </w:rPr>
              <w:t>des Konsortiums</w:t>
            </w:r>
            <w:r w:rsidRPr="008752CA">
              <w:rPr>
                <w:rFonts w:cs="Arial"/>
                <w:color w:val="FF0000"/>
                <w:lang w:val="de-DE" w:eastAsia="ar-SA"/>
              </w:rPr>
              <w:t xml:space="preserve"> </w:t>
            </w:r>
            <w:r w:rsidRPr="008752CA">
              <w:rPr>
                <w:rFonts w:cs="Arial"/>
                <w:b/>
                <w:color w:val="FF0000"/>
                <w:u w:val="single"/>
                <w:lang w:val="de-DE" w:eastAsia="ar-SA"/>
              </w:rPr>
              <w:t>oder</w:t>
            </w:r>
            <w:r w:rsidRPr="008752CA">
              <w:rPr>
                <w:rFonts w:cs="Arial"/>
                <w:color w:val="FF0000"/>
                <w:lang w:val="de-DE" w:eastAsia="ar-SA"/>
              </w:rPr>
              <w:t xml:space="preserve"> mit Vollmacht </w:t>
            </w:r>
            <w:r w:rsidRPr="008752CA">
              <w:rPr>
                <w:rFonts w:cs="Arial"/>
                <w:b/>
                <w:color w:val="FF0000"/>
                <w:lang w:val="de-DE" w:eastAsia="ar-SA"/>
              </w:rPr>
              <w:t>wenigstens eines, als ausführend angegebenen Konsortiumsmitglieds</w:t>
            </w:r>
            <w:r w:rsidRPr="008752CA">
              <w:rPr>
                <w:rFonts w:cs="Arial"/>
                <w:color w:val="FF0000"/>
                <w:lang w:val="de-DE" w:eastAsia="ar-SA"/>
              </w:rPr>
              <w:t xml:space="preserve"> ausgestattet sein muss.</w:t>
            </w:r>
          </w:p>
        </w:tc>
        <w:tc>
          <w:tcPr>
            <w:tcW w:w="852" w:type="dxa"/>
          </w:tcPr>
          <w:p w14:paraId="4A258FFA" w14:textId="77777777" w:rsidR="00D410BF" w:rsidRPr="008129F5" w:rsidRDefault="00D410BF" w:rsidP="00D410BF">
            <w:pPr>
              <w:widowControl w:val="0"/>
              <w:spacing w:line="240" w:lineRule="exact"/>
              <w:ind w:right="-180"/>
              <w:jc w:val="both"/>
              <w:rPr>
                <w:rFonts w:cs="Arial"/>
                <w:lang w:val="de-DE"/>
              </w:rPr>
            </w:pPr>
          </w:p>
        </w:tc>
        <w:tc>
          <w:tcPr>
            <w:tcW w:w="4258" w:type="dxa"/>
          </w:tcPr>
          <w:p w14:paraId="1E11551F" w14:textId="77777777" w:rsidR="00D410BF" w:rsidRPr="0090498C" w:rsidRDefault="00D410BF" w:rsidP="00D410BF">
            <w:pPr>
              <w:pStyle w:val="Default"/>
              <w:widowControl w:val="0"/>
              <w:spacing w:line="240" w:lineRule="exact"/>
              <w:ind w:right="6"/>
              <w:jc w:val="both"/>
              <w:rPr>
                <w:rFonts w:eastAsia="Andale Sans UI"/>
                <w:sz w:val="20"/>
                <w:szCs w:val="20"/>
              </w:rPr>
            </w:pPr>
            <w:r w:rsidRPr="0090498C">
              <w:rPr>
                <w:rFonts w:cs="Arial"/>
                <w:color w:val="FF0000"/>
                <w:sz w:val="20"/>
                <w:szCs w:val="20"/>
                <w:lang w:eastAsia="de-DE"/>
              </w:rPr>
              <w:t>In caso di consorzio stabile il sopralluogo va effettuato da un rappresentante legale / procuratore / direttore tec</w:t>
            </w:r>
            <w:r w:rsidRPr="0090498C">
              <w:rPr>
                <w:rFonts w:cs="Arial"/>
                <w:color w:val="FF0000"/>
                <w:sz w:val="20"/>
                <w:szCs w:val="20"/>
                <w:lang w:eastAsia="de-DE"/>
              </w:rPr>
              <w:softHyphen/>
              <w:t xml:space="preserve">nico o da soggetto diverso munito di delega conferita </w:t>
            </w:r>
            <w:r w:rsidRPr="0090498C">
              <w:rPr>
                <w:rFonts w:cs="Arial"/>
                <w:b/>
                <w:color w:val="FF0000"/>
                <w:sz w:val="20"/>
                <w:szCs w:val="20"/>
                <w:lang w:eastAsia="de-DE"/>
              </w:rPr>
              <w:t>dal consorzio</w:t>
            </w:r>
            <w:r w:rsidRPr="0090498C">
              <w:rPr>
                <w:rFonts w:cs="Arial"/>
                <w:color w:val="FF0000"/>
                <w:sz w:val="20"/>
                <w:szCs w:val="20"/>
                <w:lang w:eastAsia="de-DE"/>
              </w:rPr>
              <w:t xml:space="preserve"> </w:t>
            </w:r>
            <w:r w:rsidRPr="0090498C">
              <w:rPr>
                <w:rFonts w:cs="Arial"/>
                <w:b/>
                <w:color w:val="FF0000"/>
                <w:sz w:val="20"/>
                <w:szCs w:val="20"/>
                <w:u w:val="single"/>
                <w:lang w:eastAsia="de-DE"/>
              </w:rPr>
              <w:t>oppure</w:t>
            </w:r>
            <w:r w:rsidRPr="0090498C">
              <w:rPr>
                <w:rFonts w:cs="Arial"/>
                <w:color w:val="FF0000"/>
                <w:sz w:val="20"/>
                <w:szCs w:val="20"/>
                <w:lang w:eastAsia="de-DE"/>
              </w:rPr>
              <w:t xml:space="preserve"> dai medesimi soggetti </w:t>
            </w:r>
            <w:r w:rsidRPr="0090498C">
              <w:rPr>
                <w:rFonts w:cs="Arial"/>
                <w:b/>
                <w:color w:val="FF0000"/>
                <w:sz w:val="20"/>
                <w:szCs w:val="20"/>
                <w:lang w:eastAsia="de-DE"/>
              </w:rPr>
              <w:t>di al</w:t>
            </w:r>
            <w:r w:rsidRPr="0090498C">
              <w:rPr>
                <w:rFonts w:cs="Arial"/>
                <w:b/>
                <w:color w:val="FF0000"/>
                <w:sz w:val="20"/>
                <w:szCs w:val="20"/>
                <w:lang w:eastAsia="de-DE"/>
              </w:rPr>
              <w:softHyphen/>
              <w:t>meno un operatore economico consorziato indicato come esecutore.</w:t>
            </w:r>
          </w:p>
        </w:tc>
      </w:tr>
      <w:tr w:rsidR="00D410BF" w:rsidRPr="00330257" w14:paraId="2BF899AA" w14:textId="77777777" w:rsidTr="00CA52FE">
        <w:tc>
          <w:tcPr>
            <w:tcW w:w="4403" w:type="dxa"/>
            <w:gridSpan w:val="2"/>
          </w:tcPr>
          <w:p w14:paraId="5683D217" w14:textId="77777777" w:rsidR="00D410BF" w:rsidRPr="008752CA" w:rsidRDefault="00D410BF" w:rsidP="00D410BF">
            <w:pPr>
              <w:tabs>
                <w:tab w:val="left" w:pos="4098"/>
              </w:tabs>
              <w:jc w:val="both"/>
              <w:rPr>
                <w:rFonts w:cs="Arial"/>
                <w:color w:val="FF0000"/>
                <w:lang w:val="it-IT" w:eastAsia="ar-SA"/>
              </w:rPr>
            </w:pPr>
          </w:p>
        </w:tc>
        <w:tc>
          <w:tcPr>
            <w:tcW w:w="852" w:type="dxa"/>
          </w:tcPr>
          <w:p w14:paraId="1A1F9526" w14:textId="77777777" w:rsidR="00D410BF" w:rsidRPr="008129F5" w:rsidRDefault="00D410BF" w:rsidP="00D410BF">
            <w:pPr>
              <w:widowControl w:val="0"/>
              <w:spacing w:line="240" w:lineRule="exact"/>
              <w:ind w:right="-180"/>
              <w:jc w:val="both"/>
              <w:rPr>
                <w:rFonts w:cs="Arial"/>
                <w:lang w:val="it-IT"/>
              </w:rPr>
            </w:pPr>
          </w:p>
        </w:tc>
        <w:tc>
          <w:tcPr>
            <w:tcW w:w="4258" w:type="dxa"/>
          </w:tcPr>
          <w:p w14:paraId="48A98FA5" w14:textId="77777777" w:rsidR="00D410BF" w:rsidRPr="0090498C" w:rsidRDefault="00D410BF" w:rsidP="00D410BF">
            <w:pPr>
              <w:pStyle w:val="Default"/>
              <w:widowControl w:val="0"/>
              <w:spacing w:line="240" w:lineRule="exact"/>
              <w:ind w:right="6"/>
              <w:jc w:val="both"/>
              <w:rPr>
                <w:rFonts w:cs="Arial"/>
                <w:color w:val="FF0000"/>
                <w:sz w:val="20"/>
                <w:szCs w:val="20"/>
                <w:lang w:eastAsia="de-DE"/>
              </w:rPr>
            </w:pPr>
          </w:p>
        </w:tc>
      </w:tr>
      <w:tr w:rsidR="00D410BF" w:rsidRPr="00330257" w14:paraId="07CBB0D7" w14:textId="77777777" w:rsidTr="00CA52FE">
        <w:tc>
          <w:tcPr>
            <w:tcW w:w="4403" w:type="dxa"/>
            <w:gridSpan w:val="2"/>
          </w:tcPr>
          <w:p w14:paraId="7B2BD7BC" w14:textId="77777777" w:rsidR="00D410BF" w:rsidRPr="008752CA" w:rsidRDefault="00D410BF" w:rsidP="00D410BF">
            <w:pPr>
              <w:pStyle w:val="Default"/>
              <w:widowControl w:val="0"/>
              <w:spacing w:line="240" w:lineRule="exact"/>
              <w:jc w:val="both"/>
              <w:rPr>
                <w:rFonts w:cs="Arial"/>
                <w:sz w:val="20"/>
                <w:szCs w:val="20"/>
                <w:lang w:val="de-DE"/>
              </w:rPr>
            </w:pPr>
            <w:r w:rsidRPr="008752CA">
              <w:rPr>
                <w:rFonts w:cs="Arial"/>
                <w:b/>
                <w:color w:val="FF0000"/>
                <w:sz w:val="20"/>
                <w:szCs w:val="20"/>
                <w:lang w:val="de-DE"/>
              </w:rPr>
              <w:t xml:space="preserve">► </w:t>
            </w:r>
            <w:r w:rsidRPr="008752CA">
              <w:rPr>
                <w:rFonts w:cs="Arial"/>
                <w:b/>
                <w:color w:val="FF0000"/>
                <w:sz w:val="20"/>
                <w:szCs w:val="20"/>
                <w:u w:val="single"/>
                <w:lang w:val="de-DE"/>
              </w:rPr>
              <w:t>Die nicht erfolgte oder nicht in Einhaltung obiger Modalitäten erfolgte Durchführung des Lokalaugenscheins ist ein Ausschlussgrund.</w:t>
            </w:r>
          </w:p>
        </w:tc>
        <w:tc>
          <w:tcPr>
            <w:tcW w:w="852" w:type="dxa"/>
          </w:tcPr>
          <w:p w14:paraId="5C00445A" w14:textId="77777777" w:rsidR="00D410BF" w:rsidRPr="008129F5" w:rsidRDefault="00D410BF" w:rsidP="00D410BF">
            <w:pPr>
              <w:widowControl w:val="0"/>
              <w:spacing w:line="240" w:lineRule="exact"/>
              <w:ind w:right="-180"/>
              <w:jc w:val="both"/>
              <w:rPr>
                <w:rFonts w:cs="Arial"/>
                <w:lang w:val="de-DE"/>
              </w:rPr>
            </w:pPr>
          </w:p>
        </w:tc>
        <w:tc>
          <w:tcPr>
            <w:tcW w:w="4258" w:type="dxa"/>
          </w:tcPr>
          <w:p w14:paraId="114B10AE" w14:textId="77777777" w:rsidR="00D410BF" w:rsidRPr="0090498C" w:rsidRDefault="00D410BF" w:rsidP="00D410BF">
            <w:pPr>
              <w:pStyle w:val="Default"/>
              <w:widowControl w:val="0"/>
              <w:spacing w:line="240" w:lineRule="exact"/>
              <w:ind w:right="6"/>
              <w:jc w:val="both"/>
              <w:rPr>
                <w:rFonts w:eastAsia="Andale Sans UI"/>
                <w:sz w:val="20"/>
                <w:szCs w:val="20"/>
              </w:rPr>
            </w:pPr>
            <w:r w:rsidRPr="0090498C">
              <w:rPr>
                <w:rFonts w:cs="Arial"/>
                <w:b/>
                <w:color w:val="FF0000"/>
                <w:sz w:val="20"/>
                <w:szCs w:val="20"/>
              </w:rPr>
              <w:t xml:space="preserve">► </w:t>
            </w:r>
            <w:r w:rsidRPr="0090498C">
              <w:rPr>
                <w:rFonts w:cs="Arial"/>
                <w:b/>
                <w:color w:val="FF0000"/>
                <w:sz w:val="20"/>
                <w:szCs w:val="20"/>
                <w:u w:val="single"/>
              </w:rPr>
              <w:t>È causa di esclusione la mancata effettuazione del sopralluogo ovvero l’effettuazione del sopral</w:t>
            </w:r>
            <w:r w:rsidRPr="0090498C">
              <w:rPr>
                <w:rFonts w:cs="Arial"/>
                <w:b/>
                <w:color w:val="FF0000"/>
                <w:sz w:val="20"/>
                <w:szCs w:val="20"/>
                <w:u w:val="single"/>
              </w:rPr>
              <w:softHyphen/>
              <w:t>luogo non secondo le modalità sopra indicate.</w:t>
            </w:r>
          </w:p>
        </w:tc>
      </w:tr>
      <w:tr w:rsidR="00D410BF" w:rsidRPr="00440BC9" w14:paraId="1E70C03E" w14:textId="77777777" w:rsidTr="00CA52FE">
        <w:tc>
          <w:tcPr>
            <w:tcW w:w="4403" w:type="dxa"/>
            <w:gridSpan w:val="2"/>
          </w:tcPr>
          <w:p w14:paraId="2C4BE27A" w14:textId="77777777" w:rsidR="00D410BF" w:rsidRPr="00CA39E6" w:rsidRDefault="00D410BF" w:rsidP="00D410BF">
            <w:pPr>
              <w:pStyle w:val="Default"/>
              <w:widowControl w:val="0"/>
              <w:spacing w:line="240" w:lineRule="exact"/>
              <w:jc w:val="center"/>
              <w:rPr>
                <w:rFonts w:cs="Arial"/>
                <w:sz w:val="20"/>
                <w:szCs w:val="20"/>
                <w:highlight w:val="magenta"/>
              </w:rPr>
            </w:pPr>
            <w:r w:rsidRPr="008752CA">
              <w:rPr>
                <w:rFonts w:cs="Arial"/>
                <w:b/>
                <w:i/>
                <w:color w:val="FF0000"/>
                <w:sz w:val="20"/>
                <w:szCs w:val="20"/>
                <w:highlight w:val="green"/>
                <w:lang w:val="de-DE"/>
              </w:rPr>
              <w:t>oder</w:t>
            </w:r>
          </w:p>
        </w:tc>
        <w:tc>
          <w:tcPr>
            <w:tcW w:w="852" w:type="dxa"/>
          </w:tcPr>
          <w:p w14:paraId="763C28E6" w14:textId="77777777" w:rsidR="00D410BF" w:rsidRPr="0090498C" w:rsidRDefault="00D410BF" w:rsidP="00D410BF">
            <w:pPr>
              <w:widowControl w:val="0"/>
              <w:spacing w:line="240" w:lineRule="exact"/>
              <w:ind w:right="-180"/>
              <w:jc w:val="center"/>
              <w:rPr>
                <w:rFonts w:cs="Arial"/>
              </w:rPr>
            </w:pPr>
          </w:p>
        </w:tc>
        <w:tc>
          <w:tcPr>
            <w:tcW w:w="4258" w:type="dxa"/>
          </w:tcPr>
          <w:p w14:paraId="7CFA03CD" w14:textId="77777777" w:rsidR="00D410BF" w:rsidRPr="0090498C" w:rsidRDefault="00D410BF" w:rsidP="00D410BF">
            <w:pPr>
              <w:pStyle w:val="Default"/>
              <w:widowControl w:val="0"/>
              <w:spacing w:line="240" w:lineRule="exact"/>
              <w:ind w:right="6"/>
              <w:jc w:val="center"/>
              <w:rPr>
                <w:rFonts w:eastAsia="Andale Sans UI"/>
                <w:sz w:val="20"/>
                <w:szCs w:val="20"/>
              </w:rPr>
            </w:pPr>
            <w:r w:rsidRPr="0090498C">
              <w:rPr>
                <w:rFonts w:cs="Arial"/>
                <w:b/>
                <w:i/>
                <w:color w:val="FF0000"/>
                <w:sz w:val="20"/>
                <w:szCs w:val="20"/>
                <w:highlight w:val="green"/>
              </w:rPr>
              <w:t>oppure</w:t>
            </w:r>
          </w:p>
        </w:tc>
      </w:tr>
      <w:tr w:rsidR="00D410BF" w:rsidRPr="00330257" w14:paraId="772FD002" w14:textId="77777777" w:rsidTr="00CA52FE">
        <w:tc>
          <w:tcPr>
            <w:tcW w:w="4403" w:type="dxa"/>
            <w:gridSpan w:val="2"/>
          </w:tcPr>
          <w:p w14:paraId="668BCC3C" w14:textId="77777777" w:rsidR="00D410BF" w:rsidRPr="008752CA" w:rsidRDefault="00D410BF" w:rsidP="00D410BF">
            <w:pPr>
              <w:pStyle w:val="Default"/>
              <w:widowControl w:val="0"/>
              <w:spacing w:line="240" w:lineRule="exact"/>
              <w:jc w:val="both"/>
              <w:rPr>
                <w:rFonts w:cs="Arial"/>
                <w:sz w:val="20"/>
                <w:szCs w:val="20"/>
                <w:lang w:val="de-DE"/>
              </w:rPr>
            </w:pPr>
            <w:r w:rsidRPr="008752CA">
              <w:rPr>
                <w:rFonts w:cs="Arial"/>
                <w:color w:val="FF0000"/>
                <w:sz w:val="20"/>
                <w:szCs w:val="20"/>
                <w:lang w:val="de-DE"/>
              </w:rPr>
              <w:t>Es ist kein Lokalaugenschein vorgesehen.</w:t>
            </w:r>
          </w:p>
        </w:tc>
        <w:tc>
          <w:tcPr>
            <w:tcW w:w="852" w:type="dxa"/>
          </w:tcPr>
          <w:p w14:paraId="1C26FF1A" w14:textId="77777777" w:rsidR="00D410BF" w:rsidRPr="008752CA" w:rsidRDefault="00D410BF" w:rsidP="00D410BF">
            <w:pPr>
              <w:widowControl w:val="0"/>
              <w:spacing w:line="240" w:lineRule="exact"/>
              <w:ind w:right="-180"/>
              <w:jc w:val="both"/>
              <w:rPr>
                <w:rFonts w:cs="Arial"/>
                <w:lang w:val="de-DE"/>
              </w:rPr>
            </w:pPr>
          </w:p>
        </w:tc>
        <w:tc>
          <w:tcPr>
            <w:tcW w:w="4258" w:type="dxa"/>
          </w:tcPr>
          <w:p w14:paraId="1F15521A" w14:textId="77777777" w:rsidR="00D410BF" w:rsidRDefault="00D410BF" w:rsidP="00D410BF">
            <w:pPr>
              <w:pStyle w:val="Default"/>
              <w:widowControl w:val="0"/>
              <w:spacing w:line="240" w:lineRule="exact"/>
              <w:ind w:right="6"/>
              <w:jc w:val="both"/>
              <w:rPr>
                <w:rFonts w:cs="Arial"/>
                <w:color w:val="FF0000"/>
                <w:sz w:val="20"/>
                <w:szCs w:val="20"/>
              </w:rPr>
            </w:pPr>
            <w:r w:rsidRPr="008752CA">
              <w:rPr>
                <w:rFonts w:cs="Arial"/>
                <w:color w:val="FF0000"/>
                <w:sz w:val="20"/>
                <w:szCs w:val="20"/>
              </w:rPr>
              <w:t>Non è previsto il sopralluogo.</w:t>
            </w:r>
          </w:p>
          <w:p w14:paraId="18AB1ACC" w14:textId="77777777" w:rsidR="00D410BF" w:rsidRPr="0090498C" w:rsidRDefault="00D410BF" w:rsidP="00D410BF">
            <w:pPr>
              <w:pStyle w:val="Default"/>
              <w:widowControl w:val="0"/>
              <w:spacing w:line="240" w:lineRule="exact"/>
              <w:ind w:right="6"/>
              <w:jc w:val="both"/>
              <w:rPr>
                <w:rFonts w:eastAsia="Andale Sans UI"/>
                <w:sz w:val="20"/>
                <w:szCs w:val="20"/>
              </w:rPr>
            </w:pPr>
          </w:p>
        </w:tc>
      </w:tr>
      <w:tr w:rsidR="00D410BF" w:rsidRPr="00330257" w14:paraId="5FB8DAD6" w14:textId="77777777" w:rsidTr="00CA52FE">
        <w:tc>
          <w:tcPr>
            <w:tcW w:w="4403" w:type="dxa"/>
            <w:gridSpan w:val="2"/>
          </w:tcPr>
          <w:p w14:paraId="004BDD02" w14:textId="77777777" w:rsidR="00D410BF" w:rsidRPr="0090498C" w:rsidRDefault="00D410BF" w:rsidP="00D410BF">
            <w:pPr>
              <w:pStyle w:val="Default"/>
              <w:widowControl w:val="0"/>
              <w:spacing w:line="240" w:lineRule="exact"/>
              <w:jc w:val="both"/>
              <w:rPr>
                <w:rFonts w:cs="Arial"/>
                <w:sz w:val="20"/>
              </w:rPr>
            </w:pPr>
          </w:p>
        </w:tc>
        <w:tc>
          <w:tcPr>
            <w:tcW w:w="852" w:type="dxa"/>
          </w:tcPr>
          <w:p w14:paraId="796A4800" w14:textId="77777777" w:rsidR="00D410BF" w:rsidRPr="008129F5" w:rsidRDefault="00D410BF" w:rsidP="00D410BF">
            <w:pPr>
              <w:widowControl w:val="0"/>
              <w:spacing w:line="240" w:lineRule="exact"/>
              <w:ind w:right="-180"/>
              <w:jc w:val="both"/>
              <w:rPr>
                <w:rFonts w:cs="Arial"/>
                <w:lang w:val="it-IT"/>
              </w:rPr>
            </w:pPr>
          </w:p>
        </w:tc>
        <w:tc>
          <w:tcPr>
            <w:tcW w:w="4258" w:type="dxa"/>
          </w:tcPr>
          <w:p w14:paraId="7D5923A1" w14:textId="77777777" w:rsidR="00D410BF" w:rsidRPr="0090498C" w:rsidRDefault="00D410BF" w:rsidP="00D410BF">
            <w:pPr>
              <w:pStyle w:val="Default"/>
              <w:widowControl w:val="0"/>
              <w:spacing w:line="240" w:lineRule="exact"/>
              <w:ind w:right="6"/>
              <w:jc w:val="both"/>
              <w:rPr>
                <w:rFonts w:eastAsia="Andale Sans UI"/>
                <w:sz w:val="20"/>
              </w:rPr>
            </w:pPr>
          </w:p>
        </w:tc>
      </w:tr>
      <w:tr w:rsidR="00D410BF" w:rsidRPr="00440BC9" w14:paraId="3F1CED0E" w14:textId="77777777" w:rsidTr="00CA52FE">
        <w:tc>
          <w:tcPr>
            <w:tcW w:w="4403" w:type="dxa"/>
            <w:gridSpan w:val="2"/>
            <w:shd w:val="clear" w:color="auto" w:fill="E7E6E6" w:themeFill="background2"/>
          </w:tcPr>
          <w:p w14:paraId="51B02D9D" w14:textId="77777777" w:rsidR="00D410BF" w:rsidRPr="000716C0" w:rsidRDefault="00D410BF" w:rsidP="00D410BF">
            <w:pPr>
              <w:pStyle w:val="Default"/>
              <w:widowControl w:val="0"/>
              <w:spacing w:line="240" w:lineRule="exact"/>
              <w:jc w:val="both"/>
              <w:rPr>
                <w:rFonts w:cs="Arial"/>
                <w:b/>
                <w:sz w:val="20"/>
              </w:rPr>
            </w:pPr>
          </w:p>
          <w:p w14:paraId="6ED2D31F" w14:textId="77777777" w:rsidR="00D410BF" w:rsidRPr="0090498C" w:rsidRDefault="00D410BF" w:rsidP="005D66AF">
            <w:pPr>
              <w:pStyle w:val="Default"/>
              <w:widowControl w:val="0"/>
              <w:numPr>
                <w:ilvl w:val="0"/>
                <w:numId w:val="17"/>
              </w:numPr>
              <w:spacing w:line="240" w:lineRule="exact"/>
              <w:ind w:left="439" w:hanging="426"/>
              <w:jc w:val="both"/>
              <w:rPr>
                <w:rFonts w:cs="Arial"/>
                <w:sz w:val="20"/>
              </w:rPr>
            </w:pPr>
            <w:r w:rsidRPr="004607A3">
              <w:rPr>
                <w:rFonts w:cs="Arial"/>
                <w:b/>
                <w:sz w:val="20"/>
                <w:lang w:val="de-DE"/>
              </w:rPr>
              <w:t>INFORMATIONEN UND MITTEILUNGEN</w:t>
            </w:r>
          </w:p>
        </w:tc>
        <w:tc>
          <w:tcPr>
            <w:tcW w:w="852" w:type="dxa"/>
            <w:shd w:val="clear" w:color="auto" w:fill="auto"/>
          </w:tcPr>
          <w:p w14:paraId="28FA4C77" w14:textId="77777777" w:rsidR="00D410BF" w:rsidRPr="00F21EC1" w:rsidRDefault="00D410BF" w:rsidP="00D410BF">
            <w:pPr>
              <w:widowControl w:val="0"/>
              <w:spacing w:line="240" w:lineRule="exact"/>
              <w:ind w:right="-180"/>
              <w:jc w:val="both"/>
              <w:rPr>
                <w:rFonts w:cs="Arial"/>
              </w:rPr>
            </w:pPr>
          </w:p>
        </w:tc>
        <w:tc>
          <w:tcPr>
            <w:tcW w:w="4258" w:type="dxa"/>
            <w:shd w:val="clear" w:color="auto" w:fill="E7E6E6" w:themeFill="background2"/>
          </w:tcPr>
          <w:p w14:paraId="255442FB" w14:textId="77777777" w:rsidR="00D410BF" w:rsidRDefault="00D410BF" w:rsidP="00D410BF">
            <w:pPr>
              <w:pStyle w:val="Default"/>
              <w:widowControl w:val="0"/>
              <w:spacing w:line="240" w:lineRule="exact"/>
              <w:ind w:right="6"/>
              <w:jc w:val="both"/>
              <w:rPr>
                <w:rFonts w:cs="Arial"/>
                <w:b/>
                <w:sz w:val="20"/>
              </w:rPr>
            </w:pPr>
          </w:p>
          <w:p w14:paraId="2C9A512E" w14:textId="77777777" w:rsidR="00D410BF" w:rsidRDefault="00D410BF" w:rsidP="005D66AF">
            <w:pPr>
              <w:pStyle w:val="Default"/>
              <w:widowControl w:val="0"/>
              <w:numPr>
                <w:ilvl w:val="0"/>
                <w:numId w:val="18"/>
              </w:numPr>
              <w:spacing w:line="240" w:lineRule="exact"/>
              <w:ind w:left="425" w:hanging="425"/>
              <w:rPr>
                <w:rFonts w:cs="Arial"/>
                <w:b/>
                <w:sz w:val="20"/>
              </w:rPr>
            </w:pPr>
            <w:r w:rsidRPr="00277FC6">
              <w:rPr>
                <w:rFonts w:cs="Arial"/>
                <w:b/>
                <w:sz w:val="20"/>
              </w:rPr>
              <w:t>INFORMAZIONI E COMUNICAZIONI</w:t>
            </w:r>
          </w:p>
          <w:p w14:paraId="37291BD1" w14:textId="77777777" w:rsidR="00D410BF" w:rsidRPr="0090498C" w:rsidRDefault="00D410BF" w:rsidP="00D410BF">
            <w:pPr>
              <w:pStyle w:val="Default"/>
              <w:widowControl w:val="0"/>
              <w:spacing w:line="240" w:lineRule="exact"/>
              <w:ind w:right="6"/>
              <w:jc w:val="both"/>
              <w:rPr>
                <w:rFonts w:eastAsia="Andale Sans UI"/>
                <w:sz w:val="20"/>
              </w:rPr>
            </w:pPr>
          </w:p>
        </w:tc>
      </w:tr>
      <w:tr w:rsidR="00D410BF" w:rsidRPr="00440BC9" w14:paraId="2D67F030" w14:textId="77777777" w:rsidTr="00CA52FE">
        <w:tc>
          <w:tcPr>
            <w:tcW w:w="4403" w:type="dxa"/>
            <w:gridSpan w:val="2"/>
          </w:tcPr>
          <w:p w14:paraId="53BEFA8A" w14:textId="77777777" w:rsidR="00D410BF" w:rsidRPr="0090498C" w:rsidRDefault="00D410BF" w:rsidP="00D410BF">
            <w:pPr>
              <w:pStyle w:val="Default"/>
              <w:widowControl w:val="0"/>
              <w:spacing w:line="240" w:lineRule="exact"/>
              <w:jc w:val="both"/>
              <w:rPr>
                <w:rFonts w:cs="Arial"/>
                <w:sz w:val="20"/>
              </w:rPr>
            </w:pPr>
          </w:p>
        </w:tc>
        <w:tc>
          <w:tcPr>
            <w:tcW w:w="852" w:type="dxa"/>
          </w:tcPr>
          <w:p w14:paraId="609E72C5" w14:textId="77777777" w:rsidR="00D410BF" w:rsidRPr="00F21EC1" w:rsidRDefault="00D410BF" w:rsidP="00D410BF">
            <w:pPr>
              <w:widowControl w:val="0"/>
              <w:spacing w:line="240" w:lineRule="exact"/>
              <w:ind w:right="-180"/>
              <w:jc w:val="both"/>
              <w:rPr>
                <w:rFonts w:cs="Arial"/>
              </w:rPr>
            </w:pPr>
          </w:p>
        </w:tc>
        <w:tc>
          <w:tcPr>
            <w:tcW w:w="4258" w:type="dxa"/>
          </w:tcPr>
          <w:p w14:paraId="39A5EC53" w14:textId="77777777" w:rsidR="00D410BF" w:rsidRPr="0090498C" w:rsidRDefault="00D410BF" w:rsidP="00D410BF">
            <w:pPr>
              <w:pStyle w:val="Default"/>
              <w:widowControl w:val="0"/>
              <w:spacing w:line="240" w:lineRule="exact"/>
              <w:ind w:right="6"/>
              <w:jc w:val="both"/>
              <w:rPr>
                <w:rFonts w:eastAsia="Andale Sans UI"/>
                <w:sz w:val="20"/>
              </w:rPr>
            </w:pPr>
          </w:p>
        </w:tc>
      </w:tr>
      <w:tr w:rsidR="00D410BF" w:rsidRPr="00440BC9" w14:paraId="129594B1" w14:textId="77777777" w:rsidTr="00CA52FE">
        <w:tc>
          <w:tcPr>
            <w:tcW w:w="4403" w:type="dxa"/>
            <w:gridSpan w:val="2"/>
          </w:tcPr>
          <w:p w14:paraId="07763895" w14:textId="77777777" w:rsidR="00D410BF" w:rsidRPr="00353971" w:rsidRDefault="00D410BF" w:rsidP="005D66AF">
            <w:pPr>
              <w:pStyle w:val="Default"/>
              <w:widowControl w:val="0"/>
              <w:numPr>
                <w:ilvl w:val="1"/>
                <w:numId w:val="18"/>
              </w:numPr>
              <w:spacing w:line="240" w:lineRule="exact"/>
              <w:ind w:left="580" w:hanging="567"/>
              <w:jc w:val="both"/>
              <w:rPr>
                <w:rFonts w:cs="Arial"/>
                <w:b/>
                <w:bCs/>
                <w:sz w:val="20"/>
                <w:szCs w:val="20"/>
              </w:rPr>
            </w:pPr>
            <w:r w:rsidRPr="00353971">
              <w:rPr>
                <w:rFonts w:cs="Arial"/>
                <w:b/>
                <w:caps/>
                <w:sz w:val="20"/>
                <w:lang w:val="de-DE"/>
              </w:rPr>
              <w:t>Informationen</w:t>
            </w:r>
            <w:r w:rsidRPr="00353971">
              <w:rPr>
                <w:b/>
                <w:bCs/>
                <w:caps/>
                <w:sz w:val="20"/>
                <w:szCs w:val="20"/>
                <w:lang w:val="de-DE"/>
              </w:rPr>
              <w:t xml:space="preserve"> und Mitteilungen</w:t>
            </w:r>
          </w:p>
        </w:tc>
        <w:tc>
          <w:tcPr>
            <w:tcW w:w="852" w:type="dxa"/>
          </w:tcPr>
          <w:p w14:paraId="5D65691E" w14:textId="77777777" w:rsidR="00D410BF" w:rsidRPr="00353971" w:rsidRDefault="00D410BF" w:rsidP="00D410BF">
            <w:pPr>
              <w:widowControl w:val="0"/>
              <w:spacing w:line="240" w:lineRule="exact"/>
              <w:ind w:right="-180"/>
              <w:jc w:val="both"/>
              <w:rPr>
                <w:rFonts w:cs="Arial"/>
                <w:b/>
                <w:bCs/>
              </w:rPr>
            </w:pPr>
          </w:p>
        </w:tc>
        <w:tc>
          <w:tcPr>
            <w:tcW w:w="4258" w:type="dxa"/>
          </w:tcPr>
          <w:p w14:paraId="167E9E8F" w14:textId="77777777" w:rsidR="00D410BF" w:rsidRPr="00353971" w:rsidRDefault="00D410BF" w:rsidP="005D66AF">
            <w:pPr>
              <w:pStyle w:val="Default"/>
              <w:widowControl w:val="0"/>
              <w:numPr>
                <w:ilvl w:val="1"/>
                <w:numId w:val="17"/>
              </w:numPr>
              <w:spacing w:line="240" w:lineRule="exact"/>
              <w:ind w:left="565" w:hanging="565"/>
              <w:jc w:val="both"/>
              <w:rPr>
                <w:rFonts w:cs="Arial"/>
                <w:b/>
                <w:sz w:val="20"/>
              </w:rPr>
            </w:pPr>
            <w:r w:rsidRPr="00353971">
              <w:rPr>
                <w:rFonts w:cs="Arial"/>
                <w:b/>
                <w:sz w:val="20"/>
              </w:rPr>
              <w:t>INFORMAZIONI E COMUNICAZIONI</w:t>
            </w:r>
          </w:p>
        </w:tc>
      </w:tr>
      <w:tr w:rsidR="00D410BF" w:rsidRPr="00440BC9" w14:paraId="6739A1FF" w14:textId="77777777" w:rsidTr="00CA52FE">
        <w:tc>
          <w:tcPr>
            <w:tcW w:w="4403" w:type="dxa"/>
            <w:gridSpan w:val="2"/>
          </w:tcPr>
          <w:p w14:paraId="0F75FB62" w14:textId="77777777" w:rsidR="00D410BF" w:rsidRPr="0090498C" w:rsidRDefault="00D410BF" w:rsidP="00D410BF">
            <w:pPr>
              <w:pStyle w:val="Default"/>
              <w:widowControl w:val="0"/>
              <w:spacing w:line="240" w:lineRule="exact"/>
              <w:jc w:val="both"/>
              <w:rPr>
                <w:rFonts w:cs="Arial"/>
                <w:sz w:val="20"/>
              </w:rPr>
            </w:pPr>
          </w:p>
        </w:tc>
        <w:tc>
          <w:tcPr>
            <w:tcW w:w="852" w:type="dxa"/>
          </w:tcPr>
          <w:p w14:paraId="3C39911B" w14:textId="77777777" w:rsidR="00D410BF" w:rsidRPr="00F21EC1" w:rsidRDefault="00D410BF" w:rsidP="00D410BF">
            <w:pPr>
              <w:widowControl w:val="0"/>
              <w:spacing w:line="240" w:lineRule="exact"/>
              <w:ind w:right="-180"/>
              <w:jc w:val="both"/>
              <w:rPr>
                <w:rFonts w:cs="Arial"/>
              </w:rPr>
            </w:pPr>
          </w:p>
        </w:tc>
        <w:tc>
          <w:tcPr>
            <w:tcW w:w="4258" w:type="dxa"/>
          </w:tcPr>
          <w:p w14:paraId="07807C9F" w14:textId="77777777" w:rsidR="00D410BF" w:rsidRPr="0090498C" w:rsidRDefault="00D410BF" w:rsidP="00D410BF">
            <w:pPr>
              <w:pStyle w:val="Default"/>
              <w:widowControl w:val="0"/>
              <w:spacing w:line="240" w:lineRule="exact"/>
              <w:ind w:right="6"/>
              <w:jc w:val="both"/>
              <w:rPr>
                <w:rFonts w:eastAsia="Andale Sans UI"/>
                <w:sz w:val="20"/>
              </w:rPr>
            </w:pPr>
          </w:p>
        </w:tc>
      </w:tr>
      <w:tr w:rsidR="00D410BF" w:rsidRPr="00330257" w14:paraId="6878CA30" w14:textId="77777777" w:rsidTr="00CA52FE">
        <w:tc>
          <w:tcPr>
            <w:tcW w:w="4403" w:type="dxa"/>
            <w:gridSpan w:val="2"/>
          </w:tcPr>
          <w:p w14:paraId="2908A35B" w14:textId="77777777" w:rsidR="00D410BF" w:rsidRPr="008752CA" w:rsidRDefault="00D410BF" w:rsidP="00D410BF">
            <w:pPr>
              <w:pStyle w:val="Default"/>
              <w:widowControl w:val="0"/>
              <w:spacing w:line="240" w:lineRule="exact"/>
              <w:jc w:val="both"/>
              <w:rPr>
                <w:rFonts w:cs="Arial"/>
                <w:sz w:val="20"/>
                <w:lang w:val="de-DE"/>
              </w:rPr>
            </w:pPr>
            <w:r w:rsidRPr="008752CA">
              <w:rPr>
                <w:rFonts w:cs="Arial"/>
                <w:bCs/>
                <w:color w:val="auto"/>
                <w:sz w:val="20"/>
                <w:szCs w:val="20"/>
                <w:lang w:val="de-DE"/>
              </w:rPr>
              <w:t xml:space="preserve">Allgemeine Informationen und Mitteilungen an die Teilnehmer werden im Bereich „Mitteilungen der Vergabestelle“ im Portal </w:t>
            </w:r>
            <w:hyperlink r:id="rId30" w:history="1">
              <w:r w:rsidRPr="008752CA">
                <w:rPr>
                  <w:rStyle w:val="Collegamentoipertestuale"/>
                  <w:rFonts w:cs="Arial"/>
                  <w:sz w:val="20"/>
                  <w:szCs w:val="20"/>
                  <w:lang w:val="de-DE"/>
                </w:rPr>
                <w:t>www.ausschreibungen-suedtirol.it</w:t>
              </w:r>
            </w:hyperlink>
            <w:r w:rsidRPr="008752CA">
              <w:rPr>
                <w:rFonts w:cs="Arial"/>
                <w:sz w:val="20"/>
                <w:szCs w:val="20"/>
                <w:lang w:val="de-DE"/>
              </w:rPr>
              <w:t xml:space="preserve"> /</w:t>
            </w:r>
            <w:r w:rsidRPr="008752CA">
              <w:rPr>
                <w:rFonts w:cs="Arial"/>
                <w:color w:val="auto"/>
                <w:sz w:val="20"/>
                <w:szCs w:val="20"/>
                <w:lang w:val="de-DE"/>
              </w:rPr>
              <w:t xml:space="preserve"> </w:t>
            </w:r>
            <w:r w:rsidRPr="008752CA">
              <w:rPr>
                <w:rFonts w:cs="Arial"/>
                <w:color w:val="0000FF"/>
                <w:sz w:val="20"/>
                <w:szCs w:val="20"/>
                <w:u w:val="single"/>
                <w:lang w:val="de-DE"/>
              </w:rPr>
              <w:t>www.bandi-altoadige.</w:t>
            </w:r>
            <w:r w:rsidRPr="008752CA">
              <w:rPr>
                <w:rFonts w:cs="Arial"/>
                <w:bCs/>
                <w:color w:val="auto"/>
                <w:sz w:val="20"/>
                <w:szCs w:val="20"/>
                <w:lang w:val="de-DE"/>
              </w:rPr>
              <w:t xml:space="preserve"> veröffentlicht. </w:t>
            </w:r>
          </w:p>
        </w:tc>
        <w:tc>
          <w:tcPr>
            <w:tcW w:w="852" w:type="dxa"/>
          </w:tcPr>
          <w:p w14:paraId="4B6FAD3B" w14:textId="77777777" w:rsidR="00D410BF" w:rsidRPr="008129F5" w:rsidRDefault="00D410BF" w:rsidP="00D410BF">
            <w:pPr>
              <w:widowControl w:val="0"/>
              <w:spacing w:line="240" w:lineRule="exact"/>
              <w:ind w:right="-180"/>
              <w:jc w:val="both"/>
              <w:rPr>
                <w:rFonts w:cs="Arial"/>
                <w:lang w:val="de-DE"/>
              </w:rPr>
            </w:pPr>
          </w:p>
        </w:tc>
        <w:tc>
          <w:tcPr>
            <w:tcW w:w="4258" w:type="dxa"/>
          </w:tcPr>
          <w:p w14:paraId="16557BBD" w14:textId="77777777" w:rsidR="00D410BF" w:rsidRPr="00FD44E6" w:rsidRDefault="00D410BF" w:rsidP="00D410BF">
            <w:pPr>
              <w:pStyle w:val="Default"/>
              <w:widowControl w:val="0"/>
              <w:spacing w:line="240" w:lineRule="exact"/>
              <w:ind w:right="6"/>
              <w:jc w:val="both"/>
              <w:rPr>
                <w:rFonts w:eastAsia="Andale Sans UI"/>
                <w:sz w:val="20"/>
              </w:rPr>
            </w:pPr>
            <w:r w:rsidRPr="00C52380">
              <w:rPr>
                <w:rFonts w:cs="Arial"/>
                <w:bCs/>
                <w:color w:val="auto"/>
                <w:sz w:val="20"/>
                <w:szCs w:val="20"/>
              </w:rPr>
              <w:t xml:space="preserve">Informazioni e comunicazioni a carattere generale ai concorrenti saranno pubblicate nella sezione “Comunicazioni della stazione appaltante” del portale </w:t>
            </w:r>
            <w:hyperlink r:id="rId31" w:history="1">
              <w:r w:rsidRPr="00C52380">
                <w:rPr>
                  <w:rStyle w:val="Collegamentoipertestuale"/>
                  <w:rFonts w:cs="Arial"/>
                  <w:sz w:val="20"/>
                  <w:szCs w:val="20"/>
                </w:rPr>
                <w:t>www.bandi-altoadige.it</w:t>
              </w:r>
            </w:hyperlink>
            <w:r w:rsidRPr="00C52380">
              <w:rPr>
                <w:rFonts w:cs="Arial"/>
                <w:sz w:val="20"/>
                <w:szCs w:val="20"/>
              </w:rPr>
              <w:t xml:space="preserve"> / </w:t>
            </w:r>
            <w:hyperlink r:id="rId32" w:history="1">
              <w:r w:rsidRPr="00C52380">
                <w:rPr>
                  <w:rStyle w:val="Collegamentoipertestuale"/>
                  <w:rFonts w:cs="Arial"/>
                  <w:sz w:val="20"/>
                  <w:szCs w:val="20"/>
                </w:rPr>
                <w:t>www.ausschreibungen-suedtirol.it</w:t>
              </w:r>
            </w:hyperlink>
            <w:r w:rsidRPr="00C52380">
              <w:rPr>
                <w:rFonts w:cs="Arial"/>
                <w:bCs/>
                <w:color w:val="auto"/>
                <w:sz w:val="20"/>
                <w:szCs w:val="20"/>
              </w:rPr>
              <w:t>.</w:t>
            </w:r>
          </w:p>
        </w:tc>
      </w:tr>
      <w:tr w:rsidR="00D410BF" w:rsidRPr="00330257" w14:paraId="40336BB4" w14:textId="77777777" w:rsidTr="00CA52FE">
        <w:tc>
          <w:tcPr>
            <w:tcW w:w="4403" w:type="dxa"/>
            <w:gridSpan w:val="2"/>
          </w:tcPr>
          <w:p w14:paraId="7CF18D0B" w14:textId="77777777" w:rsidR="00D410BF" w:rsidRPr="008752CA" w:rsidRDefault="00D410BF" w:rsidP="00D410BF">
            <w:pPr>
              <w:pStyle w:val="Default"/>
              <w:widowControl w:val="0"/>
              <w:spacing w:line="240" w:lineRule="exact"/>
              <w:jc w:val="both"/>
              <w:rPr>
                <w:rFonts w:cs="Arial"/>
                <w:sz w:val="20"/>
              </w:rPr>
            </w:pPr>
          </w:p>
        </w:tc>
        <w:tc>
          <w:tcPr>
            <w:tcW w:w="852" w:type="dxa"/>
          </w:tcPr>
          <w:p w14:paraId="59BCD7A1" w14:textId="77777777" w:rsidR="00D410BF" w:rsidRPr="008129F5" w:rsidRDefault="00D410BF" w:rsidP="00D410BF">
            <w:pPr>
              <w:widowControl w:val="0"/>
              <w:spacing w:line="240" w:lineRule="exact"/>
              <w:ind w:right="-180"/>
              <w:jc w:val="both"/>
              <w:rPr>
                <w:rFonts w:cs="Arial"/>
                <w:lang w:val="it-IT"/>
              </w:rPr>
            </w:pPr>
          </w:p>
        </w:tc>
        <w:tc>
          <w:tcPr>
            <w:tcW w:w="4258" w:type="dxa"/>
          </w:tcPr>
          <w:p w14:paraId="3CA92669" w14:textId="77777777" w:rsidR="00D410BF" w:rsidRPr="00FD44E6" w:rsidRDefault="00D410BF" w:rsidP="00D410BF">
            <w:pPr>
              <w:pStyle w:val="Default"/>
              <w:widowControl w:val="0"/>
              <w:spacing w:line="240" w:lineRule="exact"/>
              <w:ind w:right="6"/>
              <w:jc w:val="both"/>
              <w:rPr>
                <w:rFonts w:eastAsia="Andale Sans UI"/>
                <w:sz w:val="20"/>
              </w:rPr>
            </w:pPr>
          </w:p>
        </w:tc>
      </w:tr>
      <w:tr w:rsidR="00D410BF" w:rsidRPr="00330257" w14:paraId="7FB9FA6F" w14:textId="77777777" w:rsidTr="00CA52FE">
        <w:tc>
          <w:tcPr>
            <w:tcW w:w="4403" w:type="dxa"/>
            <w:gridSpan w:val="2"/>
          </w:tcPr>
          <w:p w14:paraId="0FB79EE7" w14:textId="77777777" w:rsidR="00D410BF" w:rsidRPr="008752CA" w:rsidRDefault="00D410BF" w:rsidP="00D410BF">
            <w:pPr>
              <w:pStyle w:val="Default"/>
              <w:widowControl w:val="0"/>
              <w:spacing w:line="240" w:lineRule="exact"/>
              <w:jc w:val="both"/>
              <w:rPr>
                <w:rFonts w:cs="Arial"/>
                <w:sz w:val="20"/>
                <w:lang w:val="de-DE"/>
              </w:rPr>
            </w:pPr>
            <w:r w:rsidRPr="008752CA">
              <w:rPr>
                <w:rFonts w:cs="Arial"/>
                <w:color w:val="auto"/>
                <w:sz w:val="20"/>
                <w:szCs w:val="20"/>
                <w:lang w:val="de-DE"/>
              </w:rPr>
              <w:t>Die Mitteilungen werden über das Portal an die angegebenen E-Mail-Adressen weitergeleitet. Die Teilnehmer müssen auf jeden Fall regelmäßig überprüfen, ob solche Mitteilungen im Portal veröffentlicht wurden.</w:t>
            </w:r>
          </w:p>
        </w:tc>
        <w:tc>
          <w:tcPr>
            <w:tcW w:w="852" w:type="dxa"/>
          </w:tcPr>
          <w:p w14:paraId="1257B47A" w14:textId="77777777" w:rsidR="00D410BF" w:rsidRPr="008129F5" w:rsidRDefault="00D410BF" w:rsidP="00D410BF">
            <w:pPr>
              <w:widowControl w:val="0"/>
              <w:spacing w:line="240" w:lineRule="exact"/>
              <w:ind w:right="-180"/>
              <w:jc w:val="both"/>
              <w:rPr>
                <w:rFonts w:cs="Arial"/>
                <w:lang w:val="de-DE"/>
              </w:rPr>
            </w:pPr>
          </w:p>
        </w:tc>
        <w:tc>
          <w:tcPr>
            <w:tcW w:w="4258" w:type="dxa"/>
          </w:tcPr>
          <w:p w14:paraId="49B35468" w14:textId="77777777" w:rsidR="00D410BF" w:rsidRPr="00B4580A" w:rsidRDefault="00D410BF" w:rsidP="00D410BF">
            <w:pPr>
              <w:pStyle w:val="Default"/>
              <w:widowControl w:val="0"/>
              <w:spacing w:line="240" w:lineRule="exact"/>
              <w:ind w:right="6"/>
              <w:jc w:val="both"/>
              <w:rPr>
                <w:rFonts w:eastAsia="Andale Sans UI"/>
                <w:sz w:val="20"/>
              </w:rPr>
            </w:pPr>
            <w:r w:rsidRPr="00C52380">
              <w:rPr>
                <w:rFonts w:cs="Arial"/>
                <w:sz w:val="20"/>
              </w:rPr>
              <w:t>Le comunicazioni di cui sopra vengono trasmesse agli indirizzi e-mail indicati tramite portale. È comunque onere del partecipante verificare con costanza la presenza di comunicazioni presenti a portale.</w:t>
            </w:r>
          </w:p>
        </w:tc>
      </w:tr>
      <w:tr w:rsidR="00D410BF" w:rsidRPr="00330257" w14:paraId="2CFC24FA" w14:textId="77777777" w:rsidTr="00CA52FE">
        <w:tc>
          <w:tcPr>
            <w:tcW w:w="4403" w:type="dxa"/>
            <w:gridSpan w:val="2"/>
          </w:tcPr>
          <w:p w14:paraId="1CC980AB" w14:textId="77777777" w:rsidR="00D410BF" w:rsidRPr="008752CA" w:rsidRDefault="00D410BF" w:rsidP="00D410BF">
            <w:pPr>
              <w:pStyle w:val="Default"/>
              <w:widowControl w:val="0"/>
              <w:spacing w:line="240" w:lineRule="exact"/>
              <w:jc w:val="both"/>
              <w:rPr>
                <w:rFonts w:cs="Arial"/>
                <w:sz w:val="20"/>
              </w:rPr>
            </w:pPr>
          </w:p>
        </w:tc>
        <w:tc>
          <w:tcPr>
            <w:tcW w:w="852" w:type="dxa"/>
          </w:tcPr>
          <w:p w14:paraId="7959DBD6" w14:textId="77777777" w:rsidR="00D410BF" w:rsidRPr="008129F5" w:rsidRDefault="00D410BF" w:rsidP="00D410BF">
            <w:pPr>
              <w:widowControl w:val="0"/>
              <w:spacing w:line="240" w:lineRule="exact"/>
              <w:ind w:right="-180"/>
              <w:jc w:val="both"/>
              <w:rPr>
                <w:rFonts w:cs="Arial"/>
                <w:lang w:val="it-IT"/>
              </w:rPr>
            </w:pPr>
          </w:p>
        </w:tc>
        <w:tc>
          <w:tcPr>
            <w:tcW w:w="4258" w:type="dxa"/>
          </w:tcPr>
          <w:p w14:paraId="07539808" w14:textId="77777777" w:rsidR="00D410BF" w:rsidRPr="00B4580A" w:rsidRDefault="00D410BF" w:rsidP="00D410BF">
            <w:pPr>
              <w:pStyle w:val="Default"/>
              <w:widowControl w:val="0"/>
              <w:spacing w:line="240" w:lineRule="exact"/>
              <w:ind w:right="6"/>
              <w:jc w:val="both"/>
              <w:rPr>
                <w:rFonts w:eastAsia="Andale Sans UI"/>
                <w:sz w:val="20"/>
              </w:rPr>
            </w:pPr>
          </w:p>
        </w:tc>
      </w:tr>
      <w:tr w:rsidR="00D410BF" w:rsidRPr="00330257" w14:paraId="14D70D93" w14:textId="77777777" w:rsidTr="00CA52FE">
        <w:tc>
          <w:tcPr>
            <w:tcW w:w="4403" w:type="dxa"/>
            <w:gridSpan w:val="2"/>
          </w:tcPr>
          <w:p w14:paraId="60235BE4" w14:textId="77777777" w:rsidR="00D410BF" w:rsidRPr="00ED730C" w:rsidRDefault="00D410BF" w:rsidP="00D410BF">
            <w:pPr>
              <w:pStyle w:val="Default"/>
              <w:widowControl w:val="0"/>
              <w:spacing w:line="240" w:lineRule="exact"/>
              <w:jc w:val="both"/>
              <w:rPr>
                <w:rFonts w:cs="Arial"/>
                <w:sz w:val="20"/>
                <w:szCs w:val="20"/>
                <w:lang w:val="de-DE"/>
              </w:rPr>
            </w:pPr>
            <w:r w:rsidRPr="00ED730C">
              <w:rPr>
                <w:rFonts w:cs="Arial"/>
                <w:sz w:val="20"/>
                <w:szCs w:val="20"/>
                <w:lang w:val="de-DE"/>
              </w:rPr>
              <w:t>Angesichts der Tatsache, dass bei telematischen</w:t>
            </w:r>
          </w:p>
          <w:p w14:paraId="47892833" w14:textId="252AB0E0" w:rsidR="00D410BF" w:rsidRPr="00ED730C" w:rsidRDefault="00D410BF" w:rsidP="00D410BF">
            <w:pPr>
              <w:pStyle w:val="Default"/>
              <w:widowControl w:val="0"/>
              <w:spacing w:line="240" w:lineRule="exact"/>
              <w:jc w:val="both"/>
              <w:rPr>
                <w:rFonts w:cs="Arial"/>
                <w:sz w:val="20"/>
                <w:lang w:val="de-DE"/>
              </w:rPr>
            </w:pPr>
            <w:r w:rsidRPr="00ED730C">
              <w:rPr>
                <w:rFonts w:cs="Arial"/>
                <w:sz w:val="20"/>
                <w:szCs w:val="20"/>
                <w:lang w:val="de-DE"/>
              </w:rPr>
              <w:t xml:space="preserve">Verfahren nicht nur die Nachverfolgung aller Phasen, sondern auch die Unversehrtheit der elektronischen Umschläge, welche die Angebote enthalten, und die Integrität jedes vorgelegten Dokumentes garantiert ist, besteht keine Pflicht, die Öffnung der Angebote </w:t>
            </w:r>
            <w:r w:rsidR="00CA52FE" w:rsidRPr="00ED730C">
              <w:rPr>
                <w:rFonts w:cs="Arial"/>
                <w:sz w:val="20"/>
                <w:szCs w:val="20"/>
                <w:lang w:val="de-DE"/>
              </w:rPr>
              <w:t xml:space="preserve">in einer öffentlich zugänglichen Sitzung </w:t>
            </w:r>
            <w:r w:rsidRPr="00ED730C">
              <w:rPr>
                <w:rFonts w:cs="Arial"/>
                <w:sz w:val="20"/>
                <w:szCs w:val="20"/>
                <w:lang w:val="de-DE"/>
              </w:rPr>
              <w:t>vorzunehmen</w:t>
            </w:r>
            <w:r w:rsidRPr="00ED730C">
              <w:rPr>
                <w:rFonts w:cs="Arial"/>
                <w:sz w:val="20"/>
                <w:lang w:val="de-DE"/>
              </w:rPr>
              <w:t xml:space="preserve"> (Art. 21 LG 3/2020).</w:t>
            </w:r>
          </w:p>
        </w:tc>
        <w:tc>
          <w:tcPr>
            <w:tcW w:w="852" w:type="dxa"/>
          </w:tcPr>
          <w:p w14:paraId="73D7F55B" w14:textId="77777777" w:rsidR="00D410BF" w:rsidRPr="00ED730C" w:rsidRDefault="00D410BF" w:rsidP="00D410BF">
            <w:pPr>
              <w:widowControl w:val="0"/>
              <w:spacing w:line="240" w:lineRule="exact"/>
              <w:ind w:right="-180"/>
              <w:jc w:val="both"/>
              <w:rPr>
                <w:rFonts w:cs="Arial"/>
                <w:lang w:val="de-DE"/>
              </w:rPr>
            </w:pPr>
          </w:p>
        </w:tc>
        <w:tc>
          <w:tcPr>
            <w:tcW w:w="4258" w:type="dxa"/>
          </w:tcPr>
          <w:p w14:paraId="3EEC932D" w14:textId="029B9188" w:rsidR="00D410BF" w:rsidRPr="00CC0A28" w:rsidRDefault="00D410BF" w:rsidP="00D410BF">
            <w:pPr>
              <w:pStyle w:val="Default"/>
              <w:widowControl w:val="0"/>
              <w:spacing w:line="240" w:lineRule="exact"/>
              <w:ind w:right="6"/>
              <w:jc w:val="both"/>
              <w:rPr>
                <w:rFonts w:eastAsia="Andale Sans UI"/>
                <w:color w:val="auto"/>
                <w:sz w:val="20"/>
                <w:szCs w:val="20"/>
              </w:rPr>
            </w:pPr>
            <w:bookmarkStart w:id="16" w:name="_Hlk39162700"/>
            <w:r w:rsidRPr="00ED730C">
              <w:rPr>
                <w:rFonts w:eastAsia="Andale Sans UI"/>
                <w:color w:val="auto"/>
                <w:sz w:val="20"/>
                <w:szCs w:val="20"/>
              </w:rPr>
              <w:t xml:space="preserve">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 offerte in seduta </w:t>
            </w:r>
            <w:r w:rsidR="00CA52FE" w:rsidRPr="00ED730C">
              <w:rPr>
                <w:rFonts w:eastAsia="Andale Sans UI"/>
                <w:color w:val="auto"/>
                <w:sz w:val="20"/>
                <w:szCs w:val="20"/>
              </w:rPr>
              <w:t xml:space="preserve">aperta alla presenza del pubblico </w:t>
            </w:r>
            <w:r w:rsidRPr="00ED730C">
              <w:rPr>
                <w:rFonts w:eastAsia="Andale Sans UI"/>
                <w:color w:val="auto"/>
                <w:sz w:val="20"/>
                <w:szCs w:val="20"/>
              </w:rPr>
              <w:t>(art. 21 L.P. 3/2020).</w:t>
            </w:r>
            <w:bookmarkEnd w:id="16"/>
          </w:p>
        </w:tc>
      </w:tr>
      <w:tr w:rsidR="00D410BF" w:rsidRPr="00330257" w14:paraId="1B287BBC" w14:textId="77777777" w:rsidTr="00CA52FE">
        <w:tc>
          <w:tcPr>
            <w:tcW w:w="4403" w:type="dxa"/>
            <w:gridSpan w:val="2"/>
          </w:tcPr>
          <w:p w14:paraId="19308D48" w14:textId="77777777" w:rsidR="00D410BF" w:rsidRPr="00B4580A" w:rsidRDefault="00D410BF" w:rsidP="00D410BF">
            <w:pPr>
              <w:pStyle w:val="Default"/>
              <w:widowControl w:val="0"/>
              <w:spacing w:line="240" w:lineRule="exact"/>
              <w:jc w:val="both"/>
              <w:rPr>
                <w:rFonts w:cs="Arial"/>
                <w:sz w:val="20"/>
              </w:rPr>
            </w:pPr>
          </w:p>
        </w:tc>
        <w:tc>
          <w:tcPr>
            <w:tcW w:w="852" w:type="dxa"/>
          </w:tcPr>
          <w:p w14:paraId="76A8C491" w14:textId="77777777" w:rsidR="00D410BF" w:rsidRPr="008129F5" w:rsidRDefault="00D410BF" w:rsidP="00D410BF">
            <w:pPr>
              <w:widowControl w:val="0"/>
              <w:spacing w:line="240" w:lineRule="exact"/>
              <w:ind w:right="-180"/>
              <w:jc w:val="both"/>
              <w:rPr>
                <w:rFonts w:cs="Arial"/>
                <w:lang w:val="it-IT"/>
              </w:rPr>
            </w:pPr>
          </w:p>
        </w:tc>
        <w:tc>
          <w:tcPr>
            <w:tcW w:w="4258" w:type="dxa"/>
          </w:tcPr>
          <w:p w14:paraId="4389DE78" w14:textId="77777777" w:rsidR="00D410BF" w:rsidRPr="00B4580A" w:rsidRDefault="00D410BF" w:rsidP="00D410BF">
            <w:pPr>
              <w:pStyle w:val="Default"/>
              <w:widowControl w:val="0"/>
              <w:spacing w:line="240" w:lineRule="exact"/>
              <w:ind w:right="6"/>
              <w:jc w:val="both"/>
              <w:rPr>
                <w:rFonts w:eastAsia="Andale Sans UI"/>
                <w:sz w:val="20"/>
              </w:rPr>
            </w:pPr>
          </w:p>
        </w:tc>
      </w:tr>
      <w:tr w:rsidR="00D410BF" w:rsidRPr="00330257" w14:paraId="3DF0FAAB" w14:textId="77777777" w:rsidTr="00CA52FE">
        <w:tc>
          <w:tcPr>
            <w:tcW w:w="4403" w:type="dxa"/>
            <w:gridSpan w:val="2"/>
          </w:tcPr>
          <w:p w14:paraId="7B1FA27A" w14:textId="77777777" w:rsidR="00D410BF" w:rsidRPr="000716C0" w:rsidRDefault="00D410BF" w:rsidP="005D66AF">
            <w:pPr>
              <w:pStyle w:val="Default"/>
              <w:widowControl w:val="0"/>
              <w:numPr>
                <w:ilvl w:val="1"/>
                <w:numId w:val="18"/>
              </w:numPr>
              <w:spacing w:line="240" w:lineRule="exact"/>
              <w:ind w:left="580" w:hanging="567"/>
              <w:jc w:val="both"/>
              <w:rPr>
                <w:rFonts w:cs="Arial"/>
                <w:sz w:val="20"/>
                <w:lang w:val="de-DE"/>
              </w:rPr>
            </w:pPr>
            <w:r w:rsidRPr="000716C0">
              <w:rPr>
                <w:rFonts w:cs="Arial"/>
                <w:b/>
                <w:caps/>
                <w:sz w:val="20"/>
                <w:lang w:val="de-DE"/>
              </w:rPr>
              <w:t>INFORMATIONEN</w:t>
            </w:r>
            <w:r w:rsidRPr="000716C0">
              <w:rPr>
                <w:b/>
                <w:bCs/>
                <w:sz w:val="20"/>
                <w:szCs w:val="20"/>
                <w:lang w:val="de-DE"/>
              </w:rPr>
              <w:t xml:space="preserve"> UND MITTEILUNGEN GEMÄSS ART. 76 GVD NR. 50/2016</w:t>
            </w:r>
          </w:p>
        </w:tc>
        <w:tc>
          <w:tcPr>
            <w:tcW w:w="852" w:type="dxa"/>
          </w:tcPr>
          <w:p w14:paraId="07A91198" w14:textId="77777777" w:rsidR="00D410BF" w:rsidRPr="008129F5" w:rsidRDefault="00D410BF" w:rsidP="00D410BF">
            <w:pPr>
              <w:widowControl w:val="0"/>
              <w:spacing w:line="240" w:lineRule="exact"/>
              <w:ind w:right="-180"/>
              <w:jc w:val="both"/>
              <w:rPr>
                <w:rFonts w:cs="Arial"/>
                <w:lang w:val="de-DE"/>
              </w:rPr>
            </w:pPr>
          </w:p>
        </w:tc>
        <w:tc>
          <w:tcPr>
            <w:tcW w:w="4258" w:type="dxa"/>
          </w:tcPr>
          <w:p w14:paraId="7C149DA7" w14:textId="77777777" w:rsidR="00D410BF" w:rsidRPr="000716C0" w:rsidRDefault="00D410BF" w:rsidP="005D66AF">
            <w:pPr>
              <w:pStyle w:val="Default"/>
              <w:widowControl w:val="0"/>
              <w:numPr>
                <w:ilvl w:val="1"/>
                <w:numId w:val="17"/>
              </w:numPr>
              <w:spacing w:line="240" w:lineRule="exact"/>
              <w:ind w:left="565" w:hanging="565"/>
              <w:jc w:val="both"/>
              <w:rPr>
                <w:rFonts w:eastAsia="Andale Sans UI"/>
                <w:sz w:val="20"/>
              </w:rPr>
            </w:pPr>
            <w:r w:rsidRPr="000716C0">
              <w:rPr>
                <w:rFonts w:cs="Arial"/>
                <w:b/>
                <w:sz w:val="20"/>
              </w:rPr>
              <w:t xml:space="preserve">INFORMAZIONI E COMUNICAZIONI EX ART. 76 </w:t>
            </w:r>
            <w:r>
              <w:rPr>
                <w:rFonts w:cs="Arial"/>
                <w:b/>
                <w:sz w:val="20"/>
              </w:rPr>
              <w:t>D.LGS</w:t>
            </w:r>
            <w:r w:rsidRPr="000716C0">
              <w:rPr>
                <w:rFonts w:cs="Arial"/>
                <w:b/>
                <w:sz w:val="20"/>
              </w:rPr>
              <w:t>. 50/2016</w:t>
            </w:r>
          </w:p>
        </w:tc>
      </w:tr>
      <w:tr w:rsidR="00D410BF" w:rsidRPr="00330257" w14:paraId="2F16E755" w14:textId="77777777" w:rsidTr="00CA52FE">
        <w:tc>
          <w:tcPr>
            <w:tcW w:w="4403" w:type="dxa"/>
            <w:gridSpan w:val="2"/>
          </w:tcPr>
          <w:p w14:paraId="60CD3448" w14:textId="77777777" w:rsidR="00D410BF" w:rsidRPr="000716C0" w:rsidRDefault="00D410BF" w:rsidP="00D410BF">
            <w:pPr>
              <w:pStyle w:val="Default"/>
              <w:widowControl w:val="0"/>
              <w:spacing w:line="240" w:lineRule="exact"/>
              <w:jc w:val="both"/>
              <w:rPr>
                <w:rFonts w:cs="Arial"/>
                <w:sz w:val="20"/>
              </w:rPr>
            </w:pPr>
          </w:p>
        </w:tc>
        <w:tc>
          <w:tcPr>
            <w:tcW w:w="852" w:type="dxa"/>
          </w:tcPr>
          <w:p w14:paraId="3B5B96E8" w14:textId="77777777" w:rsidR="00D410BF" w:rsidRPr="008129F5" w:rsidRDefault="00D410BF" w:rsidP="00D410BF">
            <w:pPr>
              <w:widowControl w:val="0"/>
              <w:spacing w:line="240" w:lineRule="exact"/>
              <w:ind w:right="-180"/>
              <w:jc w:val="both"/>
              <w:rPr>
                <w:rFonts w:cs="Arial"/>
                <w:lang w:val="it-IT"/>
              </w:rPr>
            </w:pPr>
          </w:p>
        </w:tc>
        <w:tc>
          <w:tcPr>
            <w:tcW w:w="4258" w:type="dxa"/>
          </w:tcPr>
          <w:p w14:paraId="43B91993" w14:textId="77777777" w:rsidR="00D410BF" w:rsidRPr="000716C0" w:rsidRDefault="00D410BF" w:rsidP="00D410BF">
            <w:pPr>
              <w:pStyle w:val="Default"/>
              <w:widowControl w:val="0"/>
              <w:spacing w:line="240" w:lineRule="exact"/>
              <w:ind w:right="6"/>
              <w:jc w:val="both"/>
              <w:rPr>
                <w:rFonts w:eastAsia="Andale Sans UI"/>
                <w:sz w:val="20"/>
              </w:rPr>
            </w:pPr>
          </w:p>
        </w:tc>
      </w:tr>
      <w:tr w:rsidR="00D410BF" w:rsidRPr="00330257" w14:paraId="5EDEDEF5" w14:textId="77777777" w:rsidTr="00CA52FE">
        <w:tc>
          <w:tcPr>
            <w:tcW w:w="4403" w:type="dxa"/>
            <w:gridSpan w:val="2"/>
          </w:tcPr>
          <w:p w14:paraId="1CB573EF" w14:textId="77777777" w:rsidR="00D410BF" w:rsidRPr="009229C3" w:rsidRDefault="00D410BF" w:rsidP="00D410BF">
            <w:pPr>
              <w:widowControl w:val="0"/>
              <w:jc w:val="both"/>
              <w:rPr>
                <w:rFonts w:cs="Arial"/>
                <w:lang w:val="de-DE"/>
              </w:rPr>
            </w:pPr>
            <w:r w:rsidRPr="009229C3">
              <w:rPr>
                <w:rFonts w:cs="Arial"/>
                <w:noProof w:val="0"/>
                <w:lang w:val="de-DE" w:eastAsia="it-IT"/>
              </w:rPr>
              <w:t xml:space="preserve">Für Mitteilungen gemäß Art. 76 Abs. 6 </w:t>
            </w:r>
            <w:proofErr w:type="spellStart"/>
            <w:r w:rsidRPr="009229C3">
              <w:rPr>
                <w:rFonts w:cs="Arial"/>
                <w:noProof w:val="0"/>
                <w:lang w:val="de-DE" w:eastAsia="it-IT"/>
              </w:rPr>
              <w:t>GvD</w:t>
            </w:r>
            <w:proofErr w:type="spellEnd"/>
            <w:r w:rsidRPr="009229C3">
              <w:rPr>
                <w:rFonts w:cs="Arial"/>
                <w:noProof w:val="0"/>
                <w:lang w:val="de-DE" w:eastAsia="it-IT"/>
              </w:rPr>
              <w:t xml:space="preserve"> Nr. 50/2016 müssen die Teilnehmer bei der Angebotsabgabe (Verwaltungsunterlagen) ihre PEC und die Teilnehmer mit Sitz in anderen EU-Ländern ihre E-Mail-Adresse angeben, die für die Mitteilungen gemäß Art. 76 Abs. 5 </w:t>
            </w:r>
            <w:proofErr w:type="spellStart"/>
            <w:r w:rsidRPr="009229C3">
              <w:rPr>
                <w:rFonts w:cs="Arial"/>
                <w:noProof w:val="0"/>
                <w:lang w:val="de-DE" w:eastAsia="it-IT"/>
              </w:rPr>
              <w:t>GvD</w:t>
            </w:r>
            <w:proofErr w:type="spellEnd"/>
            <w:r w:rsidRPr="009229C3">
              <w:rPr>
                <w:rFonts w:cs="Arial"/>
                <w:noProof w:val="0"/>
                <w:lang w:val="de-DE" w:eastAsia="it-IT"/>
              </w:rPr>
              <w:t xml:space="preserve"> Nr. 50/2016 verwendet werden sollen.</w:t>
            </w:r>
          </w:p>
        </w:tc>
        <w:tc>
          <w:tcPr>
            <w:tcW w:w="852" w:type="dxa"/>
          </w:tcPr>
          <w:p w14:paraId="782D594F" w14:textId="77777777" w:rsidR="00D410BF" w:rsidRPr="008129F5" w:rsidRDefault="00D410BF" w:rsidP="00D410BF">
            <w:pPr>
              <w:widowControl w:val="0"/>
              <w:spacing w:line="240" w:lineRule="exact"/>
              <w:ind w:right="-180"/>
              <w:jc w:val="both"/>
              <w:rPr>
                <w:rFonts w:cs="Arial"/>
                <w:lang w:val="de-DE"/>
              </w:rPr>
            </w:pPr>
          </w:p>
        </w:tc>
        <w:tc>
          <w:tcPr>
            <w:tcW w:w="4258" w:type="dxa"/>
          </w:tcPr>
          <w:p w14:paraId="7EC82275" w14:textId="77777777" w:rsidR="00D410BF" w:rsidRPr="000716C0" w:rsidRDefault="00D410BF" w:rsidP="00D410BF">
            <w:pPr>
              <w:pStyle w:val="Default"/>
              <w:widowControl w:val="0"/>
              <w:spacing w:line="240" w:lineRule="exact"/>
              <w:ind w:right="6"/>
              <w:jc w:val="both"/>
              <w:rPr>
                <w:rFonts w:eastAsia="Andale Sans UI"/>
                <w:sz w:val="20"/>
              </w:rPr>
            </w:pPr>
            <w:r w:rsidRPr="00C52380">
              <w:rPr>
                <w:rFonts w:cs="Arial"/>
                <w:sz w:val="20"/>
              </w:rPr>
              <w:t xml:space="preserve">Per le finalità di cui all’art. 76, comma 6 del </w:t>
            </w:r>
            <w:r>
              <w:rPr>
                <w:rFonts w:cs="Arial"/>
                <w:sz w:val="20"/>
              </w:rPr>
              <w:t>D.lgs</w:t>
            </w:r>
            <w:r w:rsidRPr="00C52380">
              <w:rPr>
                <w:rFonts w:cs="Arial"/>
                <w:sz w:val="20"/>
              </w:rPr>
              <w:t xml:space="preserve">. 50/2016, i concorrenti sono tenuti ad indicare in sede di offerta (documentazione amministrativa), l’indirizzo PEC o, solo per i concorrenti aventi sede in altri Stati membri, l’indirizzo di posta elettronica, da utilizzare ai fini delle comunicazioni di cui all’art. 76, comma 5 </w:t>
            </w:r>
            <w:r>
              <w:rPr>
                <w:rFonts w:cs="Arial"/>
                <w:sz w:val="20"/>
              </w:rPr>
              <w:t>D.lgs</w:t>
            </w:r>
            <w:r w:rsidRPr="00C52380">
              <w:rPr>
                <w:rFonts w:cs="Arial"/>
                <w:sz w:val="20"/>
              </w:rPr>
              <w:t>. 50/2016.</w:t>
            </w:r>
          </w:p>
        </w:tc>
      </w:tr>
      <w:tr w:rsidR="00D410BF" w:rsidRPr="00330257" w14:paraId="22847739" w14:textId="77777777" w:rsidTr="00CA52FE">
        <w:tc>
          <w:tcPr>
            <w:tcW w:w="4403" w:type="dxa"/>
            <w:gridSpan w:val="2"/>
          </w:tcPr>
          <w:p w14:paraId="271C51F8" w14:textId="77777777" w:rsidR="00D410BF" w:rsidRPr="009229C3" w:rsidRDefault="00D410BF" w:rsidP="00D410BF">
            <w:pPr>
              <w:pStyle w:val="Default"/>
              <w:widowControl w:val="0"/>
              <w:spacing w:line="240" w:lineRule="exact"/>
              <w:jc w:val="both"/>
              <w:rPr>
                <w:rFonts w:cs="Arial"/>
                <w:sz w:val="20"/>
              </w:rPr>
            </w:pPr>
          </w:p>
        </w:tc>
        <w:tc>
          <w:tcPr>
            <w:tcW w:w="852" w:type="dxa"/>
          </w:tcPr>
          <w:p w14:paraId="04815F54" w14:textId="77777777" w:rsidR="00D410BF" w:rsidRPr="008129F5" w:rsidRDefault="00D410BF" w:rsidP="00D410BF">
            <w:pPr>
              <w:widowControl w:val="0"/>
              <w:spacing w:line="240" w:lineRule="exact"/>
              <w:ind w:right="-180"/>
              <w:jc w:val="both"/>
              <w:rPr>
                <w:rFonts w:cs="Arial"/>
                <w:lang w:val="it-IT"/>
              </w:rPr>
            </w:pPr>
          </w:p>
        </w:tc>
        <w:tc>
          <w:tcPr>
            <w:tcW w:w="4258" w:type="dxa"/>
          </w:tcPr>
          <w:p w14:paraId="7232D0E3" w14:textId="77777777" w:rsidR="00D410BF" w:rsidRPr="000716C0" w:rsidRDefault="00D410BF" w:rsidP="00D410BF">
            <w:pPr>
              <w:pStyle w:val="Default"/>
              <w:widowControl w:val="0"/>
              <w:spacing w:line="240" w:lineRule="exact"/>
              <w:ind w:right="6"/>
              <w:jc w:val="both"/>
              <w:rPr>
                <w:rFonts w:eastAsia="Andale Sans UI"/>
                <w:sz w:val="20"/>
              </w:rPr>
            </w:pPr>
          </w:p>
        </w:tc>
      </w:tr>
      <w:tr w:rsidR="00D410BF" w:rsidRPr="00330257" w14:paraId="03188929" w14:textId="77777777" w:rsidTr="00CA52FE">
        <w:tc>
          <w:tcPr>
            <w:tcW w:w="4403" w:type="dxa"/>
            <w:gridSpan w:val="2"/>
          </w:tcPr>
          <w:p w14:paraId="4EDE88C4" w14:textId="77777777" w:rsidR="00D410BF" w:rsidRPr="009229C3" w:rsidRDefault="00D410BF" w:rsidP="00D410BF">
            <w:pPr>
              <w:widowControl w:val="0"/>
              <w:contextualSpacing/>
              <w:jc w:val="both"/>
              <w:rPr>
                <w:rFonts w:cs="Arial"/>
                <w:lang w:val="de-DE"/>
              </w:rPr>
            </w:pPr>
            <w:r w:rsidRPr="009229C3">
              <w:rPr>
                <w:rFonts w:cs="Arial"/>
                <w:lang w:val="de-DE"/>
              </w:rPr>
              <w:t>Bei BG, EWIV, Zusammenschluss von Subjekten in Netzwerken oder gewöhnlichen Konsortien, wenn diese auch noch nicht formell gebildet sein sollten, gilt die deren Beauftragten zugesandte Mitteilung als allen zusammengeschlossenen Wirtschaftsteilnehmern gültig zugesandt.</w:t>
            </w:r>
          </w:p>
          <w:p w14:paraId="4A31B6D9" w14:textId="77777777" w:rsidR="00D410BF" w:rsidRPr="009229C3" w:rsidRDefault="00D410BF" w:rsidP="00D410BF">
            <w:pPr>
              <w:widowControl w:val="0"/>
              <w:contextualSpacing/>
              <w:jc w:val="both"/>
              <w:rPr>
                <w:rFonts w:cs="Arial"/>
                <w:lang w:val="de-DE"/>
              </w:rPr>
            </w:pPr>
          </w:p>
          <w:p w14:paraId="70406F08" w14:textId="77777777" w:rsidR="00D410BF" w:rsidRPr="009229C3" w:rsidRDefault="00D410BF" w:rsidP="00D410BF">
            <w:pPr>
              <w:pStyle w:val="Default"/>
              <w:widowControl w:val="0"/>
              <w:spacing w:line="240" w:lineRule="exact"/>
              <w:jc w:val="both"/>
              <w:rPr>
                <w:rFonts w:cs="Arial"/>
                <w:sz w:val="20"/>
                <w:lang w:val="de-DE"/>
              </w:rPr>
            </w:pPr>
            <w:r w:rsidRPr="009229C3">
              <w:rPr>
                <w:rFonts w:cs="Arial"/>
                <w:color w:val="auto"/>
                <w:sz w:val="20"/>
                <w:szCs w:val="20"/>
                <w:lang w:val="de-DE" w:eastAsia="en-US"/>
              </w:rPr>
              <w:t>Für Konsortien gemäß Art. 45 Abs. 2 Buchst. b) und c) GvD Nr. 50/2016 gilt die dem Konsortium zugesandte Mitteilung als allen Konsortiumsmit-gliedern gültig zugesandt.</w:t>
            </w:r>
          </w:p>
        </w:tc>
        <w:tc>
          <w:tcPr>
            <w:tcW w:w="852" w:type="dxa"/>
          </w:tcPr>
          <w:p w14:paraId="72F07BB1" w14:textId="77777777" w:rsidR="00D410BF" w:rsidRPr="008129F5" w:rsidRDefault="00D410BF" w:rsidP="00D410BF">
            <w:pPr>
              <w:widowControl w:val="0"/>
              <w:spacing w:line="240" w:lineRule="exact"/>
              <w:ind w:right="-180"/>
              <w:jc w:val="both"/>
              <w:rPr>
                <w:rFonts w:cs="Arial"/>
                <w:lang w:val="de-DE"/>
              </w:rPr>
            </w:pPr>
          </w:p>
        </w:tc>
        <w:tc>
          <w:tcPr>
            <w:tcW w:w="4258" w:type="dxa"/>
          </w:tcPr>
          <w:p w14:paraId="0EC623D3" w14:textId="77777777" w:rsidR="00D410BF" w:rsidRPr="008129F5" w:rsidRDefault="00D410BF" w:rsidP="00D410BF">
            <w:pPr>
              <w:widowControl w:val="0"/>
              <w:jc w:val="both"/>
              <w:rPr>
                <w:rFonts w:cs="Arial"/>
                <w:lang w:val="it-IT"/>
              </w:rPr>
            </w:pPr>
            <w:r w:rsidRPr="008129F5">
              <w:rPr>
                <w:rFonts w:cs="Arial"/>
                <w:lang w:val="it-IT"/>
              </w:rPr>
              <w:t xml:space="preserve">In caso di raggruppamenti temporanei, GEIE, aggregazioni di rete o consorzi ordinari, anche se non ancora costituiti formalmente, la comunicazione recapitata al mandatario si intende validamente resa a tutti gli operatori economici raggruppati, aggregati o consorziati. </w:t>
            </w:r>
          </w:p>
          <w:p w14:paraId="62590621" w14:textId="77777777" w:rsidR="00D410BF" w:rsidRDefault="00D410BF" w:rsidP="00D410BF">
            <w:pPr>
              <w:widowControl w:val="0"/>
              <w:jc w:val="both"/>
              <w:rPr>
                <w:rFonts w:cs="Arial"/>
                <w:lang w:val="it-IT"/>
              </w:rPr>
            </w:pPr>
          </w:p>
          <w:p w14:paraId="0C4D0DD6" w14:textId="77777777" w:rsidR="00D410BF" w:rsidRPr="00FA5F8E" w:rsidRDefault="00D410BF" w:rsidP="00D410BF">
            <w:pPr>
              <w:widowControl w:val="0"/>
              <w:jc w:val="both"/>
              <w:rPr>
                <w:rFonts w:cs="Arial"/>
                <w:lang w:val="it-IT"/>
              </w:rPr>
            </w:pPr>
            <w:r w:rsidRPr="008129F5">
              <w:rPr>
                <w:rFonts w:cs="Arial"/>
                <w:lang w:val="it-IT"/>
              </w:rPr>
              <w:t xml:space="preserve">In caso di consorzi di cui all’art. 45, comma 2, lett. b e c del </w:t>
            </w:r>
            <w:r>
              <w:rPr>
                <w:rFonts w:cs="Arial"/>
                <w:lang w:val="it-IT"/>
              </w:rPr>
              <w:t>D.lgs. 50/2016</w:t>
            </w:r>
            <w:r w:rsidRPr="008129F5">
              <w:rPr>
                <w:rFonts w:cs="Arial"/>
                <w:lang w:val="it-IT"/>
              </w:rPr>
              <w:t>, la comunicazione recapitata al consorzio si intende validamente resa a tutte le consorziate.</w:t>
            </w:r>
          </w:p>
        </w:tc>
      </w:tr>
      <w:tr w:rsidR="00D410BF" w:rsidRPr="00330257" w14:paraId="70492E96" w14:textId="77777777" w:rsidTr="00CA52FE">
        <w:tc>
          <w:tcPr>
            <w:tcW w:w="4403" w:type="dxa"/>
            <w:gridSpan w:val="2"/>
          </w:tcPr>
          <w:p w14:paraId="5F52A922" w14:textId="77777777" w:rsidR="00D410BF" w:rsidRPr="00CA39E6" w:rsidRDefault="00D410BF" w:rsidP="00D410BF">
            <w:pPr>
              <w:pStyle w:val="Default"/>
              <w:widowControl w:val="0"/>
              <w:spacing w:line="240" w:lineRule="exact"/>
              <w:jc w:val="both"/>
              <w:rPr>
                <w:rFonts w:cs="Arial"/>
                <w:sz w:val="20"/>
                <w:highlight w:val="magenta"/>
              </w:rPr>
            </w:pPr>
          </w:p>
        </w:tc>
        <w:tc>
          <w:tcPr>
            <w:tcW w:w="852" w:type="dxa"/>
          </w:tcPr>
          <w:p w14:paraId="012F62E3" w14:textId="77777777" w:rsidR="00D410BF" w:rsidRPr="008129F5" w:rsidRDefault="00D410BF" w:rsidP="00D410BF">
            <w:pPr>
              <w:widowControl w:val="0"/>
              <w:spacing w:line="240" w:lineRule="exact"/>
              <w:ind w:right="-180"/>
              <w:jc w:val="both"/>
              <w:rPr>
                <w:rFonts w:cs="Arial"/>
                <w:lang w:val="it-IT"/>
              </w:rPr>
            </w:pPr>
          </w:p>
        </w:tc>
        <w:tc>
          <w:tcPr>
            <w:tcW w:w="4258" w:type="dxa"/>
          </w:tcPr>
          <w:p w14:paraId="11F1474E" w14:textId="77777777" w:rsidR="00D410BF" w:rsidRPr="000716C0" w:rsidRDefault="00D410BF" w:rsidP="00D410BF">
            <w:pPr>
              <w:pStyle w:val="Default"/>
              <w:widowControl w:val="0"/>
              <w:spacing w:line="240" w:lineRule="exact"/>
              <w:ind w:right="6"/>
              <w:jc w:val="both"/>
              <w:rPr>
                <w:rFonts w:eastAsia="Andale Sans UI"/>
                <w:sz w:val="20"/>
              </w:rPr>
            </w:pPr>
          </w:p>
        </w:tc>
      </w:tr>
      <w:tr w:rsidR="00D410BF" w:rsidRPr="00330257" w14:paraId="4BB2665D" w14:textId="77777777" w:rsidTr="00CA52FE">
        <w:tc>
          <w:tcPr>
            <w:tcW w:w="4403" w:type="dxa"/>
            <w:gridSpan w:val="2"/>
          </w:tcPr>
          <w:p w14:paraId="428D1F20" w14:textId="77777777" w:rsidR="00D410BF" w:rsidRPr="009229C3" w:rsidRDefault="00D410BF" w:rsidP="00D410BF">
            <w:pPr>
              <w:widowControl w:val="0"/>
              <w:jc w:val="both"/>
              <w:rPr>
                <w:rFonts w:cs="Arial"/>
                <w:lang w:val="de-DE"/>
              </w:rPr>
            </w:pPr>
            <w:r w:rsidRPr="009229C3">
              <w:rPr>
                <w:rFonts w:cs="Arial"/>
                <w:lang w:val="de-DE"/>
              </w:rPr>
              <w:t>Im Falle von Nutzung der Kapazitäten Dritter gilt die dem Bieter zugesandte Mitteilung als allen Hilfssubjekten gültig zugesandt.</w:t>
            </w:r>
          </w:p>
        </w:tc>
        <w:tc>
          <w:tcPr>
            <w:tcW w:w="852" w:type="dxa"/>
          </w:tcPr>
          <w:p w14:paraId="3AEFDCC7" w14:textId="77777777" w:rsidR="00D410BF" w:rsidRPr="009229C3" w:rsidRDefault="00D410BF" w:rsidP="00D410BF">
            <w:pPr>
              <w:widowControl w:val="0"/>
              <w:spacing w:line="240" w:lineRule="exact"/>
              <w:ind w:right="-180"/>
              <w:jc w:val="both"/>
              <w:rPr>
                <w:rFonts w:cs="Arial"/>
                <w:lang w:val="de-DE"/>
              </w:rPr>
            </w:pPr>
          </w:p>
        </w:tc>
        <w:tc>
          <w:tcPr>
            <w:tcW w:w="4258" w:type="dxa"/>
          </w:tcPr>
          <w:p w14:paraId="1EF58314" w14:textId="77777777" w:rsidR="00D410BF" w:rsidRPr="009229C3" w:rsidRDefault="00D410BF" w:rsidP="00D410BF">
            <w:pPr>
              <w:widowControl w:val="0"/>
              <w:jc w:val="both"/>
              <w:rPr>
                <w:rFonts w:cs="Arial"/>
                <w:lang w:val="it-IT"/>
              </w:rPr>
            </w:pPr>
            <w:r w:rsidRPr="009229C3">
              <w:rPr>
                <w:rFonts w:cs="Arial"/>
                <w:lang w:val="it-IT"/>
              </w:rPr>
              <w:t xml:space="preserve">In caso di avvalimento, la comunicazione recapitata all’offerente si intende validamente resa a tutti gli operatori economici ausiliari. </w:t>
            </w:r>
          </w:p>
        </w:tc>
      </w:tr>
      <w:tr w:rsidR="00D410BF" w:rsidRPr="00330257" w14:paraId="734F53C5" w14:textId="77777777" w:rsidTr="00CA52FE">
        <w:tc>
          <w:tcPr>
            <w:tcW w:w="4403" w:type="dxa"/>
            <w:gridSpan w:val="2"/>
          </w:tcPr>
          <w:p w14:paraId="160DDE4C" w14:textId="77777777" w:rsidR="00D410BF" w:rsidRPr="009229C3" w:rsidRDefault="00D410BF" w:rsidP="00D410BF">
            <w:pPr>
              <w:pStyle w:val="Default"/>
              <w:widowControl w:val="0"/>
              <w:spacing w:line="240" w:lineRule="exact"/>
              <w:jc w:val="both"/>
              <w:rPr>
                <w:rFonts w:cs="Arial"/>
                <w:sz w:val="20"/>
                <w:szCs w:val="20"/>
              </w:rPr>
            </w:pPr>
          </w:p>
        </w:tc>
        <w:tc>
          <w:tcPr>
            <w:tcW w:w="852" w:type="dxa"/>
          </w:tcPr>
          <w:p w14:paraId="2D15BB4A" w14:textId="77777777" w:rsidR="00D410BF" w:rsidRPr="009229C3" w:rsidRDefault="00D410BF" w:rsidP="00D410BF">
            <w:pPr>
              <w:widowControl w:val="0"/>
              <w:spacing w:line="240" w:lineRule="exact"/>
              <w:ind w:right="-180"/>
              <w:jc w:val="both"/>
              <w:rPr>
                <w:rFonts w:cs="Arial"/>
                <w:lang w:val="it-IT"/>
              </w:rPr>
            </w:pPr>
          </w:p>
        </w:tc>
        <w:tc>
          <w:tcPr>
            <w:tcW w:w="4258" w:type="dxa"/>
          </w:tcPr>
          <w:p w14:paraId="35BEC9C5" w14:textId="77777777" w:rsidR="00D410BF" w:rsidRPr="009229C3" w:rsidRDefault="00D410BF" w:rsidP="00D410BF">
            <w:pPr>
              <w:pStyle w:val="Default"/>
              <w:widowControl w:val="0"/>
              <w:spacing w:line="240" w:lineRule="exact"/>
              <w:ind w:right="6"/>
              <w:jc w:val="both"/>
              <w:rPr>
                <w:rFonts w:eastAsia="Andale Sans UI" w:cs="Arial"/>
                <w:sz w:val="20"/>
                <w:szCs w:val="20"/>
              </w:rPr>
            </w:pPr>
          </w:p>
        </w:tc>
      </w:tr>
      <w:tr w:rsidR="00D410BF" w:rsidRPr="000716C0" w14:paraId="77105BAF" w14:textId="77777777" w:rsidTr="00CA52FE">
        <w:tc>
          <w:tcPr>
            <w:tcW w:w="4403" w:type="dxa"/>
            <w:gridSpan w:val="2"/>
          </w:tcPr>
          <w:p w14:paraId="454D982A" w14:textId="77777777" w:rsidR="00D410BF" w:rsidRPr="009229C3" w:rsidRDefault="00D410BF" w:rsidP="005D66AF">
            <w:pPr>
              <w:pStyle w:val="Default"/>
              <w:widowControl w:val="0"/>
              <w:numPr>
                <w:ilvl w:val="1"/>
                <w:numId w:val="18"/>
              </w:numPr>
              <w:spacing w:line="240" w:lineRule="exact"/>
              <w:ind w:left="580" w:hanging="567"/>
              <w:jc w:val="both"/>
              <w:rPr>
                <w:rFonts w:cs="Arial"/>
                <w:sz w:val="20"/>
                <w:szCs w:val="20"/>
              </w:rPr>
            </w:pPr>
            <w:r w:rsidRPr="009229C3">
              <w:rPr>
                <w:rFonts w:cs="Arial"/>
                <w:b/>
                <w:caps/>
                <w:sz w:val="20"/>
                <w:lang w:val="de-DE"/>
              </w:rPr>
              <w:t>ZUSATZ</w:t>
            </w:r>
            <w:r w:rsidRPr="009229C3">
              <w:rPr>
                <w:rFonts w:cs="Arial"/>
                <w:b/>
                <w:bCs/>
                <w:caps/>
                <w:sz w:val="20"/>
                <w:lang w:val="en-US"/>
              </w:rPr>
              <w:t>Informationen und Erläuterungen</w:t>
            </w:r>
          </w:p>
        </w:tc>
        <w:tc>
          <w:tcPr>
            <w:tcW w:w="852" w:type="dxa"/>
          </w:tcPr>
          <w:p w14:paraId="4CD356CD" w14:textId="77777777" w:rsidR="00D410BF" w:rsidRPr="009229C3" w:rsidRDefault="00D410BF" w:rsidP="00D410BF">
            <w:pPr>
              <w:widowControl w:val="0"/>
              <w:spacing w:line="240" w:lineRule="exact"/>
              <w:ind w:right="-180"/>
              <w:jc w:val="both"/>
              <w:rPr>
                <w:rFonts w:cs="Arial"/>
              </w:rPr>
            </w:pPr>
            <w:r w:rsidRPr="009229C3">
              <w:rPr>
                <w:rFonts w:cs="Arial"/>
              </w:rPr>
              <w:t> </w:t>
            </w:r>
          </w:p>
        </w:tc>
        <w:tc>
          <w:tcPr>
            <w:tcW w:w="4258" w:type="dxa"/>
          </w:tcPr>
          <w:p w14:paraId="62B5E49E" w14:textId="77777777" w:rsidR="00D410BF" w:rsidRPr="009229C3" w:rsidRDefault="00D410BF" w:rsidP="005D66AF">
            <w:pPr>
              <w:pStyle w:val="Default"/>
              <w:widowControl w:val="0"/>
              <w:numPr>
                <w:ilvl w:val="1"/>
                <w:numId w:val="17"/>
              </w:numPr>
              <w:spacing w:line="240" w:lineRule="exact"/>
              <w:ind w:left="565" w:hanging="565"/>
              <w:jc w:val="both"/>
              <w:rPr>
                <w:rFonts w:eastAsia="Andale Sans UI" w:cs="Arial"/>
                <w:sz w:val="20"/>
                <w:szCs w:val="20"/>
              </w:rPr>
            </w:pPr>
            <w:r w:rsidRPr="009229C3">
              <w:rPr>
                <w:rFonts w:cs="Arial"/>
                <w:b/>
                <w:bCs/>
                <w:caps/>
                <w:sz w:val="20"/>
                <w:szCs w:val="20"/>
              </w:rPr>
              <w:t>Informazioni complementari e chiarimenti</w:t>
            </w:r>
          </w:p>
        </w:tc>
      </w:tr>
      <w:tr w:rsidR="00D410BF" w:rsidRPr="000716C0" w14:paraId="4F4962B6" w14:textId="77777777" w:rsidTr="00CA52FE">
        <w:tc>
          <w:tcPr>
            <w:tcW w:w="4403" w:type="dxa"/>
            <w:gridSpan w:val="2"/>
          </w:tcPr>
          <w:p w14:paraId="499A440E" w14:textId="77777777" w:rsidR="00D410BF" w:rsidRPr="000716C0" w:rsidRDefault="00D410BF" w:rsidP="00D410BF">
            <w:pPr>
              <w:pStyle w:val="Default"/>
              <w:widowControl w:val="0"/>
              <w:spacing w:line="240" w:lineRule="exact"/>
              <w:jc w:val="both"/>
              <w:rPr>
                <w:rFonts w:cs="Arial"/>
                <w:sz w:val="20"/>
                <w:szCs w:val="20"/>
              </w:rPr>
            </w:pPr>
          </w:p>
        </w:tc>
        <w:tc>
          <w:tcPr>
            <w:tcW w:w="852" w:type="dxa"/>
          </w:tcPr>
          <w:p w14:paraId="3E31B41D" w14:textId="77777777" w:rsidR="00D410BF" w:rsidRPr="000716C0" w:rsidRDefault="00D410BF" w:rsidP="00D410BF">
            <w:pPr>
              <w:widowControl w:val="0"/>
              <w:spacing w:line="240" w:lineRule="exact"/>
              <w:ind w:right="-180"/>
              <w:jc w:val="both"/>
              <w:rPr>
                <w:rFonts w:cs="Arial"/>
              </w:rPr>
            </w:pPr>
          </w:p>
        </w:tc>
        <w:tc>
          <w:tcPr>
            <w:tcW w:w="4258" w:type="dxa"/>
          </w:tcPr>
          <w:p w14:paraId="13D78D03" w14:textId="77777777" w:rsidR="00D410BF" w:rsidRPr="000716C0" w:rsidRDefault="00D410BF" w:rsidP="00D410BF">
            <w:pPr>
              <w:pStyle w:val="Default"/>
              <w:widowControl w:val="0"/>
              <w:spacing w:line="240" w:lineRule="exact"/>
              <w:ind w:right="6"/>
              <w:jc w:val="both"/>
              <w:rPr>
                <w:rFonts w:eastAsia="Andale Sans UI" w:cs="Arial"/>
                <w:sz w:val="20"/>
                <w:szCs w:val="20"/>
              </w:rPr>
            </w:pPr>
          </w:p>
        </w:tc>
      </w:tr>
      <w:tr w:rsidR="00D410BF" w:rsidRPr="00330257" w14:paraId="49B200B9" w14:textId="77777777" w:rsidTr="00CA52FE">
        <w:tc>
          <w:tcPr>
            <w:tcW w:w="4403" w:type="dxa"/>
            <w:gridSpan w:val="2"/>
          </w:tcPr>
          <w:p w14:paraId="4D5CC9EA" w14:textId="77777777" w:rsidR="00D410BF" w:rsidRPr="0088157C" w:rsidRDefault="00D410BF" w:rsidP="00D410BF">
            <w:pPr>
              <w:pStyle w:val="Default"/>
              <w:widowControl w:val="0"/>
              <w:spacing w:line="240" w:lineRule="exact"/>
              <w:jc w:val="both"/>
              <w:rPr>
                <w:rFonts w:cs="Arial"/>
                <w:sz w:val="20"/>
                <w:szCs w:val="20"/>
                <w:lang w:val="de-DE"/>
              </w:rPr>
            </w:pPr>
            <w:r w:rsidRPr="00311096">
              <w:rPr>
                <w:rFonts w:cs="Arial"/>
                <w:noProof w:val="0"/>
                <w:color w:val="auto"/>
                <w:sz w:val="20"/>
                <w:szCs w:val="20"/>
                <w:lang w:val="de-DE"/>
              </w:rPr>
              <w:t xml:space="preserve">Etwaige ergänzende Informationen und Erläuterungen zum Ausschreibungsgegenstand, zur Ausschreibungsteilnahme bzw. zu den beizubringenden Unterlagen können von den Teilnehmern ausschließlich über die Funktion „Erklärungsanfrage“ unter „Mitteilungen“ (Login/Ausschreibungsdetail/Mitteilungen/ Erklärungsanfrage) im Portal </w:t>
            </w:r>
            <w:hyperlink r:id="rId33" w:history="1">
              <w:r w:rsidRPr="00311096">
                <w:rPr>
                  <w:rFonts w:cs="Arial"/>
                  <w:noProof w:val="0"/>
                  <w:color w:val="0000FF"/>
                  <w:sz w:val="20"/>
                  <w:szCs w:val="20"/>
                  <w:u w:val="single"/>
                  <w:lang w:val="de-DE"/>
                </w:rPr>
                <w:t>www.ausschreibungen-suedtirol.it</w:t>
              </w:r>
            </w:hyperlink>
            <w:r w:rsidRPr="00311096">
              <w:rPr>
                <w:rFonts w:cs="Arial"/>
                <w:noProof w:val="0"/>
                <w:color w:val="auto"/>
                <w:sz w:val="20"/>
                <w:szCs w:val="20"/>
                <w:lang w:val="de-DE"/>
              </w:rPr>
              <w:t xml:space="preserve"> / </w:t>
            </w:r>
            <w:hyperlink r:id="rId34" w:anchor="_blank" w:history="1">
              <w:r w:rsidRPr="00311096">
                <w:rPr>
                  <w:rFonts w:cs="Arial"/>
                  <w:noProof w:val="0"/>
                  <w:color w:val="0000FF"/>
                  <w:sz w:val="20"/>
                  <w:szCs w:val="20"/>
                  <w:u w:val="single"/>
                  <w:lang w:val="de-DE"/>
                </w:rPr>
                <w:t>www.bandi-altoadige.it</w:t>
              </w:r>
            </w:hyperlink>
            <w:r w:rsidRPr="00311096">
              <w:rPr>
                <w:rFonts w:cs="Arial"/>
                <w:noProof w:val="0"/>
                <w:color w:val="auto"/>
                <w:sz w:val="20"/>
                <w:szCs w:val="20"/>
                <w:lang w:val="de-DE"/>
              </w:rPr>
              <w:t xml:space="preserve"> angefordert werden</w:t>
            </w:r>
            <w:r w:rsidRPr="00C52380">
              <w:rPr>
                <w:rFonts w:cs="Arial"/>
                <w:sz w:val="20"/>
                <w:lang w:val="de-DE"/>
              </w:rPr>
              <w:t>.</w:t>
            </w:r>
          </w:p>
        </w:tc>
        <w:tc>
          <w:tcPr>
            <w:tcW w:w="852" w:type="dxa"/>
          </w:tcPr>
          <w:p w14:paraId="7BBB0220" w14:textId="77777777" w:rsidR="00D410BF" w:rsidRPr="008129F5" w:rsidRDefault="00D410BF" w:rsidP="00D410BF">
            <w:pPr>
              <w:widowControl w:val="0"/>
              <w:spacing w:line="240" w:lineRule="exact"/>
              <w:ind w:right="-180"/>
              <w:jc w:val="both"/>
              <w:rPr>
                <w:rFonts w:cs="Arial"/>
                <w:lang w:val="de-DE"/>
              </w:rPr>
            </w:pPr>
            <w:r w:rsidRPr="00C52380">
              <w:rPr>
                <w:rFonts w:cs="Arial"/>
                <w:lang w:val="de-DE"/>
              </w:rPr>
              <w:t> </w:t>
            </w:r>
          </w:p>
        </w:tc>
        <w:tc>
          <w:tcPr>
            <w:tcW w:w="4258" w:type="dxa"/>
          </w:tcPr>
          <w:p w14:paraId="504D89F3" w14:textId="77777777" w:rsidR="00D410BF" w:rsidRPr="000716C0" w:rsidRDefault="00D410BF" w:rsidP="00D410BF">
            <w:pPr>
              <w:pStyle w:val="Default"/>
              <w:widowControl w:val="0"/>
              <w:spacing w:line="240" w:lineRule="exact"/>
              <w:ind w:right="6"/>
              <w:jc w:val="both"/>
              <w:rPr>
                <w:rFonts w:eastAsia="Andale Sans UI" w:cs="Arial"/>
                <w:sz w:val="20"/>
                <w:szCs w:val="20"/>
              </w:rPr>
            </w:pPr>
            <w:r w:rsidRPr="00C52380">
              <w:rPr>
                <w:rFonts w:cs="Arial"/>
                <w:sz w:val="20"/>
                <w:szCs w:val="20"/>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35" w:anchor="_blank" w:history="1">
              <w:r w:rsidRPr="00C52380">
                <w:rPr>
                  <w:rStyle w:val="Collegamentoipertestuale"/>
                  <w:rFonts w:cs="Arial"/>
                  <w:sz w:val="20"/>
                  <w:szCs w:val="20"/>
                </w:rPr>
                <w:t>www.bandi-altoadige.it</w:t>
              </w:r>
            </w:hyperlink>
            <w:r w:rsidRPr="00C52380">
              <w:rPr>
                <w:rFonts w:cs="Arial"/>
                <w:sz w:val="20"/>
                <w:szCs w:val="20"/>
              </w:rPr>
              <w:t xml:space="preserve"> / </w:t>
            </w:r>
            <w:hyperlink r:id="rId36" w:anchor="_blank" w:history="1">
              <w:r w:rsidRPr="00C52380">
                <w:rPr>
                  <w:rStyle w:val="Collegamentoipertestuale"/>
                  <w:rFonts w:cs="Arial"/>
                  <w:sz w:val="20"/>
                  <w:szCs w:val="20"/>
                </w:rPr>
                <w:t>www.ausschreibungen-suedtirol.it</w:t>
              </w:r>
            </w:hyperlink>
            <w:r w:rsidRPr="00C52380">
              <w:rPr>
                <w:rFonts w:cs="Arial"/>
                <w:sz w:val="20"/>
                <w:szCs w:val="20"/>
              </w:rPr>
              <w:t>.</w:t>
            </w:r>
          </w:p>
        </w:tc>
      </w:tr>
      <w:tr w:rsidR="00D410BF" w:rsidRPr="00330257" w14:paraId="08BA98DE" w14:textId="77777777" w:rsidTr="00CA52FE">
        <w:tc>
          <w:tcPr>
            <w:tcW w:w="4403" w:type="dxa"/>
            <w:gridSpan w:val="2"/>
          </w:tcPr>
          <w:p w14:paraId="4CD2A40E" w14:textId="77777777" w:rsidR="00D410BF" w:rsidRPr="008129F5" w:rsidRDefault="00D410BF" w:rsidP="00D410BF">
            <w:pPr>
              <w:pStyle w:val="Default"/>
              <w:widowControl w:val="0"/>
              <w:spacing w:line="240" w:lineRule="exact"/>
              <w:jc w:val="both"/>
              <w:rPr>
                <w:rFonts w:cs="Arial"/>
                <w:sz w:val="20"/>
                <w:szCs w:val="20"/>
              </w:rPr>
            </w:pPr>
          </w:p>
        </w:tc>
        <w:tc>
          <w:tcPr>
            <w:tcW w:w="852" w:type="dxa"/>
          </w:tcPr>
          <w:p w14:paraId="47EC87AD" w14:textId="77777777" w:rsidR="00D410BF" w:rsidRPr="008129F5" w:rsidRDefault="00D410BF" w:rsidP="00D410BF">
            <w:pPr>
              <w:widowControl w:val="0"/>
              <w:spacing w:line="240" w:lineRule="exact"/>
              <w:ind w:right="-180"/>
              <w:jc w:val="both"/>
              <w:rPr>
                <w:rFonts w:cs="Arial"/>
                <w:lang w:val="it-IT"/>
              </w:rPr>
            </w:pPr>
          </w:p>
        </w:tc>
        <w:tc>
          <w:tcPr>
            <w:tcW w:w="4258" w:type="dxa"/>
          </w:tcPr>
          <w:p w14:paraId="581DC27A" w14:textId="77777777" w:rsidR="00D410BF" w:rsidRPr="008129F5" w:rsidRDefault="00D410BF" w:rsidP="00D410BF">
            <w:pPr>
              <w:pStyle w:val="Default"/>
              <w:widowControl w:val="0"/>
              <w:spacing w:line="240" w:lineRule="exact"/>
              <w:ind w:right="105"/>
              <w:jc w:val="both"/>
              <w:rPr>
                <w:rFonts w:cs="Arial"/>
                <w:color w:val="auto"/>
                <w:sz w:val="20"/>
                <w:szCs w:val="20"/>
              </w:rPr>
            </w:pPr>
          </w:p>
        </w:tc>
      </w:tr>
      <w:tr w:rsidR="00D410BF" w:rsidRPr="00330257" w14:paraId="238026CF" w14:textId="77777777" w:rsidTr="00CA52FE">
        <w:tc>
          <w:tcPr>
            <w:tcW w:w="4403" w:type="dxa"/>
            <w:gridSpan w:val="2"/>
          </w:tcPr>
          <w:p w14:paraId="79872841" w14:textId="77777777" w:rsidR="00D410BF" w:rsidRPr="009229C3" w:rsidRDefault="00D410BF" w:rsidP="00D410BF">
            <w:pPr>
              <w:pStyle w:val="Default"/>
              <w:widowControl w:val="0"/>
              <w:spacing w:line="240" w:lineRule="exact"/>
              <w:jc w:val="both"/>
              <w:rPr>
                <w:rFonts w:cs="Arial"/>
                <w:color w:val="auto"/>
                <w:sz w:val="20"/>
                <w:szCs w:val="20"/>
                <w:lang w:val="de-DE"/>
              </w:rPr>
            </w:pPr>
            <w:r w:rsidRPr="009229C3">
              <w:rPr>
                <w:rFonts w:cs="Arial"/>
                <w:sz w:val="20"/>
                <w:szCs w:val="20"/>
                <w:lang w:val="de-DE"/>
              </w:rPr>
              <w:t xml:space="preserve">Berücksichtigt werden nur in italienischer oder deutscher Sprache abgefasste Anfragen, die innerhalb der Frist für die Angebotsabgabe im </w:t>
            </w:r>
            <w:r w:rsidRPr="009229C3">
              <w:rPr>
                <w:rFonts w:cs="Arial"/>
                <w:sz w:val="20"/>
                <w:szCs w:val="20"/>
                <w:lang w:val="de-DE"/>
              </w:rPr>
              <w:lastRenderedPageBreak/>
              <w:t>Portal hochgeladen wurden.</w:t>
            </w:r>
          </w:p>
        </w:tc>
        <w:tc>
          <w:tcPr>
            <w:tcW w:w="852" w:type="dxa"/>
          </w:tcPr>
          <w:p w14:paraId="51203AE0" w14:textId="77777777" w:rsidR="00D410BF" w:rsidRPr="009229C3" w:rsidRDefault="00D410BF" w:rsidP="00D410BF">
            <w:pPr>
              <w:widowControl w:val="0"/>
              <w:spacing w:line="240" w:lineRule="exact"/>
              <w:rPr>
                <w:rFonts w:cs="Arial"/>
                <w:lang w:val="de-DE"/>
              </w:rPr>
            </w:pPr>
          </w:p>
        </w:tc>
        <w:tc>
          <w:tcPr>
            <w:tcW w:w="4258" w:type="dxa"/>
          </w:tcPr>
          <w:p w14:paraId="5C7F878D" w14:textId="77777777" w:rsidR="00D410BF" w:rsidRPr="000716C0" w:rsidRDefault="00D410BF" w:rsidP="00D410BF">
            <w:pPr>
              <w:pStyle w:val="Default"/>
              <w:widowControl w:val="0"/>
              <w:spacing w:line="240" w:lineRule="exact"/>
              <w:ind w:right="6"/>
              <w:jc w:val="both"/>
              <w:rPr>
                <w:rFonts w:cs="Arial"/>
                <w:i/>
                <w:color w:val="auto"/>
                <w:sz w:val="20"/>
                <w:szCs w:val="20"/>
              </w:rPr>
            </w:pPr>
            <w:r w:rsidRPr="009229C3">
              <w:rPr>
                <w:rFonts w:cs="Arial"/>
                <w:color w:val="auto"/>
                <w:sz w:val="20"/>
                <w:szCs w:val="20"/>
              </w:rPr>
              <w:t xml:space="preserve">Saranno prese in considerazione soltanto le richieste di chiarimenti formulate in lingua italiana o tedesca, inserite nel sistema entro il </w:t>
            </w:r>
            <w:r w:rsidRPr="009229C3">
              <w:rPr>
                <w:rFonts w:cs="Arial"/>
                <w:color w:val="auto"/>
                <w:sz w:val="20"/>
                <w:szCs w:val="20"/>
              </w:rPr>
              <w:lastRenderedPageBreak/>
              <w:t>termine di scadenza di presentazione delle offerte.</w:t>
            </w:r>
            <w:r w:rsidRPr="00C52380">
              <w:rPr>
                <w:rFonts w:cs="Arial"/>
                <w:color w:val="auto"/>
                <w:sz w:val="20"/>
                <w:szCs w:val="20"/>
              </w:rPr>
              <w:t xml:space="preserve"> </w:t>
            </w:r>
          </w:p>
        </w:tc>
      </w:tr>
      <w:tr w:rsidR="00D410BF" w:rsidRPr="00330257" w14:paraId="38D95603" w14:textId="77777777" w:rsidTr="00CA52FE">
        <w:tc>
          <w:tcPr>
            <w:tcW w:w="4403" w:type="dxa"/>
            <w:gridSpan w:val="2"/>
          </w:tcPr>
          <w:p w14:paraId="065D8CF9" w14:textId="77777777" w:rsidR="00D410BF" w:rsidRPr="000716C0" w:rsidRDefault="00D410BF" w:rsidP="00D410BF">
            <w:pPr>
              <w:pStyle w:val="Default"/>
              <w:widowControl w:val="0"/>
              <w:spacing w:line="240" w:lineRule="exact"/>
              <w:jc w:val="both"/>
              <w:rPr>
                <w:rFonts w:cs="Arial"/>
                <w:sz w:val="20"/>
                <w:szCs w:val="20"/>
              </w:rPr>
            </w:pPr>
          </w:p>
        </w:tc>
        <w:tc>
          <w:tcPr>
            <w:tcW w:w="852" w:type="dxa"/>
          </w:tcPr>
          <w:p w14:paraId="4DF5E1A8" w14:textId="77777777" w:rsidR="00D410BF" w:rsidRPr="000716C0" w:rsidRDefault="00D410BF" w:rsidP="00D410BF">
            <w:pPr>
              <w:widowControl w:val="0"/>
              <w:spacing w:line="240" w:lineRule="exact"/>
              <w:rPr>
                <w:rFonts w:cs="Arial"/>
                <w:lang w:val="it-IT"/>
              </w:rPr>
            </w:pPr>
          </w:p>
        </w:tc>
        <w:tc>
          <w:tcPr>
            <w:tcW w:w="4258" w:type="dxa"/>
          </w:tcPr>
          <w:p w14:paraId="6CDEC285" w14:textId="77777777" w:rsidR="00D410BF" w:rsidRPr="000716C0" w:rsidRDefault="00D410BF" w:rsidP="00D410BF">
            <w:pPr>
              <w:pStyle w:val="Default"/>
              <w:widowControl w:val="0"/>
              <w:spacing w:line="240" w:lineRule="exact"/>
              <w:ind w:right="6"/>
              <w:jc w:val="both"/>
              <w:rPr>
                <w:rFonts w:cs="Arial"/>
                <w:color w:val="auto"/>
                <w:sz w:val="20"/>
                <w:szCs w:val="20"/>
              </w:rPr>
            </w:pPr>
          </w:p>
        </w:tc>
      </w:tr>
      <w:tr w:rsidR="00D410BF" w:rsidRPr="00330257" w14:paraId="4E8EC6A8" w14:textId="77777777" w:rsidTr="00CA52FE">
        <w:tc>
          <w:tcPr>
            <w:tcW w:w="4403" w:type="dxa"/>
            <w:gridSpan w:val="2"/>
          </w:tcPr>
          <w:p w14:paraId="04C587F0" w14:textId="77777777" w:rsidR="00D410BF" w:rsidRPr="00311096" w:rsidRDefault="00D410BF" w:rsidP="00D410BF">
            <w:pPr>
              <w:widowControl w:val="0"/>
              <w:ind w:left="12"/>
              <w:jc w:val="both"/>
              <w:rPr>
                <w:rFonts w:eastAsia="Andale Sans UI" w:cs="Arial"/>
                <w:noProof w:val="0"/>
                <w:lang w:val="de-DE" w:eastAsia="it-IT"/>
              </w:rPr>
            </w:pPr>
            <w:r w:rsidRPr="00311096">
              <w:rPr>
                <w:rFonts w:eastAsia="Andale Sans UI" w:cs="Arial"/>
                <w:noProof w:val="0"/>
                <w:lang w:val="de-DE" w:eastAsia="it-IT"/>
              </w:rPr>
              <w:t xml:space="preserve">Gemäß Art. 74 Abs. 4 </w:t>
            </w:r>
            <w:proofErr w:type="spellStart"/>
            <w:r w:rsidRPr="00311096">
              <w:rPr>
                <w:rFonts w:eastAsia="Andale Sans UI" w:cs="Arial"/>
                <w:noProof w:val="0"/>
                <w:lang w:val="de-DE" w:eastAsia="it-IT"/>
              </w:rPr>
              <w:t>GvD</w:t>
            </w:r>
            <w:proofErr w:type="spellEnd"/>
            <w:r w:rsidRPr="00311096">
              <w:rPr>
                <w:rFonts w:eastAsia="Andale Sans UI" w:cs="Arial"/>
                <w:noProof w:val="0"/>
                <w:lang w:val="de-DE" w:eastAsia="it-IT"/>
              </w:rPr>
              <w:t xml:space="preserve"> Nr. 50/2016</w:t>
            </w:r>
            <w:r w:rsidRPr="00311096">
              <w:rPr>
                <w:rFonts w:eastAsia="Andale Sans UI" w:cs="Arial"/>
                <w:bCs/>
                <w:noProof w:val="0"/>
                <w:lang w:val="de-DE" w:eastAsia="it-IT"/>
              </w:rPr>
              <w:t xml:space="preserve"> </w:t>
            </w:r>
            <w:r w:rsidRPr="00311096">
              <w:rPr>
                <w:rFonts w:eastAsia="Andale Sans UI" w:cs="Arial"/>
                <w:noProof w:val="0"/>
                <w:lang w:val="de-DE" w:eastAsia="it-IT"/>
              </w:rPr>
              <w:t>werden die Antworten auf sämtliche zeitgerecht angeforderte Anfragen spätestens sechs Tage vor Ablauf der Frist für die Angebotsabgabe erteilt.</w:t>
            </w:r>
          </w:p>
          <w:p w14:paraId="28FCA34F" w14:textId="77777777" w:rsidR="00D410BF" w:rsidRDefault="00D410BF" w:rsidP="00D410BF">
            <w:pPr>
              <w:widowControl w:val="0"/>
              <w:ind w:left="12"/>
              <w:jc w:val="both"/>
              <w:rPr>
                <w:rFonts w:eastAsia="Andale Sans UI" w:cs="Arial"/>
                <w:noProof w:val="0"/>
                <w:lang w:val="de-DE" w:eastAsia="it-IT"/>
              </w:rPr>
            </w:pPr>
          </w:p>
          <w:p w14:paraId="7F11CC1C" w14:textId="77777777" w:rsidR="00D410BF" w:rsidRPr="00311096" w:rsidRDefault="00D410BF" w:rsidP="00D410BF">
            <w:pPr>
              <w:widowControl w:val="0"/>
              <w:ind w:left="12"/>
              <w:jc w:val="both"/>
              <w:rPr>
                <w:rFonts w:eastAsia="Andale Sans UI" w:cs="Arial"/>
                <w:noProof w:val="0"/>
                <w:lang w:val="de-DE" w:eastAsia="it-IT"/>
              </w:rPr>
            </w:pPr>
          </w:p>
          <w:p w14:paraId="68D05A23" w14:textId="77777777" w:rsidR="00D410BF" w:rsidRPr="00311096" w:rsidRDefault="00D410BF" w:rsidP="00D410BF">
            <w:pPr>
              <w:widowControl w:val="0"/>
              <w:ind w:left="12"/>
              <w:jc w:val="both"/>
              <w:rPr>
                <w:rFonts w:eastAsia="Andale Sans UI" w:cs="Arial"/>
                <w:noProof w:val="0"/>
                <w:lang w:val="de-DE" w:eastAsia="it-IT"/>
              </w:rPr>
            </w:pPr>
            <w:r w:rsidRPr="00311096">
              <w:rPr>
                <w:rFonts w:eastAsia="Andale Sans UI" w:cs="Arial"/>
                <w:noProof w:val="0"/>
                <w:lang w:val="de-DE" w:eastAsia="it-IT"/>
              </w:rPr>
              <w:t>Die Antworten auf weitere Anfragen kurz vor Ablauf der Frist für die Angebotsabgabe werden im Rahmen des Möglichen und des für die Vergabestelle organisatorisch Durchführbaren erteilt.</w:t>
            </w:r>
          </w:p>
          <w:p w14:paraId="1C1ED63F" w14:textId="77777777" w:rsidR="00D410BF" w:rsidRDefault="00D410BF" w:rsidP="00D410BF">
            <w:pPr>
              <w:pStyle w:val="Default"/>
              <w:widowControl w:val="0"/>
              <w:jc w:val="both"/>
              <w:rPr>
                <w:rFonts w:cs="Arial"/>
                <w:color w:val="auto"/>
                <w:sz w:val="20"/>
                <w:szCs w:val="20"/>
                <w:lang w:val="de-DE"/>
              </w:rPr>
            </w:pPr>
          </w:p>
          <w:p w14:paraId="660DE715" w14:textId="77777777" w:rsidR="00D410BF" w:rsidRPr="00C52380" w:rsidRDefault="00D410BF" w:rsidP="00D410BF">
            <w:pPr>
              <w:pStyle w:val="Default"/>
              <w:widowControl w:val="0"/>
              <w:jc w:val="both"/>
              <w:rPr>
                <w:rFonts w:cs="Arial"/>
                <w:color w:val="auto"/>
                <w:sz w:val="20"/>
                <w:szCs w:val="20"/>
                <w:lang w:val="de-DE"/>
              </w:rPr>
            </w:pPr>
          </w:p>
          <w:p w14:paraId="3E66F34F" w14:textId="77777777" w:rsidR="00D410BF" w:rsidRPr="0088157C" w:rsidRDefault="00D410BF" w:rsidP="00D410BF">
            <w:pPr>
              <w:pStyle w:val="Default"/>
              <w:widowControl w:val="0"/>
              <w:tabs>
                <w:tab w:val="right" w:pos="9072"/>
              </w:tabs>
              <w:jc w:val="both"/>
              <w:rPr>
                <w:rFonts w:cs="Arial"/>
                <w:color w:val="auto"/>
                <w:sz w:val="20"/>
                <w:szCs w:val="20"/>
                <w:lang w:val="de-DE"/>
              </w:rPr>
            </w:pPr>
            <w:r w:rsidRPr="00640C00">
              <w:rPr>
                <w:rFonts w:cs="Arial"/>
                <w:color w:val="auto"/>
                <w:sz w:val="20"/>
                <w:szCs w:val="20"/>
                <w:u w:val="single"/>
                <w:lang w:val="de-DE"/>
              </w:rPr>
              <w:t>Es sind keine telefonischen Erläuterungen zugelassen.</w:t>
            </w:r>
          </w:p>
        </w:tc>
        <w:tc>
          <w:tcPr>
            <w:tcW w:w="852" w:type="dxa"/>
          </w:tcPr>
          <w:p w14:paraId="0E910002" w14:textId="77777777" w:rsidR="00D410BF" w:rsidRPr="0088157C" w:rsidRDefault="00D410BF" w:rsidP="00D410BF">
            <w:pPr>
              <w:widowControl w:val="0"/>
              <w:spacing w:line="240" w:lineRule="exact"/>
              <w:rPr>
                <w:rFonts w:cs="Arial"/>
                <w:lang w:val="de-DE"/>
              </w:rPr>
            </w:pPr>
          </w:p>
        </w:tc>
        <w:tc>
          <w:tcPr>
            <w:tcW w:w="4258" w:type="dxa"/>
          </w:tcPr>
          <w:p w14:paraId="6BBA0C30" w14:textId="77777777" w:rsidR="00D410BF" w:rsidRDefault="00D410BF" w:rsidP="00D410BF">
            <w:pPr>
              <w:pStyle w:val="Default"/>
              <w:widowControl w:val="0"/>
              <w:ind w:right="6"/>
              <w:jc w:val="both"/>
              <w:rPr>
                <w:rFonts w:cs="Arial"/>
                <w:color w:val="auto"/>
                <w:sz w:val="20"/>
                <w:szCs w:val="20"/>
              </w:rPr>
            </w:pPr>
            <w:r w:rsidRPr="00C52380">
              <w:rPr>
                <w:rFonts w:cs="Arial"/>
                <w:color w:val="auto"/>
                <w:sz w:val="20"/>
                <w:szCs w:val="20"/>
              </w:rPr>
              <w:t xml:space="preserve">Ai sensi dell’art. 74 comma 4 del </w:t>
            </w:r>
            <w:r>
              <w:rPr>
                <w:rFonts w:cs="Arial"/>
                <w:color w:val="auto"/>
                <w:sz w:val="20"/>
                <w:szCs w:val="20"/>
              </w:rPr>
              <w:t>D.lgs</w:t>
            </w:r>
            <w:r w:rsidRPr="00C52380">
              <w:rPr>
                <w:rFonts w:cs="Arial"/>
                <w:color w:val="auto"/>
                <w:sz w:val="20"/>
                <w:szCs w:val="20"/>
              </w:rPr>
              <w:t>. 50/2016, le risposte a tutte le richieste presentate in tempo utile verranno fornite almeno sei giorni prima della scadenza del termine fissato per la presentazione delle offerte.</w:t>
            </w:r>
          </w:p>
          <w:p w14:paraId="5B7287DE" w14:textId="77777777" w:rsidR="00D410BF" w:rsidRPr="00C52380" w:rsidRDefault="00D410BF" w:rsidP="00D410BF">
            <w:pPr>
              <w:pStyle w:val="Default"/>
              <w:widowControl w:val="0"/>
              <w:ind w:right="6"/>
              <w:jc w:val="both"/>
              <w:rPr>
                <w:rFonts w:cs="Arial"/>
                <w:color w:val="auto"/>
                <w:sz w:val="20"/>
                <w:szCs w:val="20"/>
              </w:rPr>
            </w:pPr>
          </w:p>
          <w:p w14:paraId="53D3485B" w14:textId="77777777" w:rsidR="00D410BF" w:rsidRPr="00C52380" w:rsidRDefault="00D410BF" w:rsidP="00D410BF">
            <w:pPr>
              <w:pStyle w:val="Default"/>
              <w:widowControl w:val="0"/>
              <w:ind w:right="6"/>
              <w:jc w:val="both"/>
              <w:rPr>
                <w:rFonts w:cs="Arial"/>
                <w:color w:val="auto"/>
                <w:sz w:val="20"/>
                <w:szCs w:val="20"/>
              </w:rPr>
            </w:pPr>
            <w:r w:rsidRPr="00C52380">
              <w:rPr>
                <w:rFonts w:cs="Arial"/>
                <w:color w:val="auto"/>
                <w:sz w:val="20"/>
                <w:szCs w:val="20"/>
              </w:rPr>
              <w:t>Le risposte alle ulteriori richieste presentate con l</w:t>
            </w:r>
            <w:r>
              <w:rPr>
                <w:rFonts w:cs="Arial"/>
                <w:color w:val="auto"/>
                <w:sz w:val="20"/>
                <w:szCs w:val="20"/>
              </w:rPr>
              <w:t>’</w:t>
            </w:r>
            <w:r w:rsidRPr="00C52380">
              <w:rPr>
                <w:rFonts w:cs="Arial"/>
                <w:color w:val="auto"/>
                <w:sz w:val="20"/>
                <w:szCs w:val="20"/>
              </w:rPr>
              <w:t>approssimarsi del termine di scadenza delle offerte verranno fornite per quanto possibile e funzionalmente alle ragioni organizzative della stazione appaltante</w:t>
            </w:r>
            <w:r>
              <w:rPr>
                <w:rFonts w:cs="Arial"/>
                <w:color w:val="auto"/>
                <w:sz w:val="20"/>
                <w:szCs w:val="20"/>
              </w:rPr>
              <w:t>.</w:t>
            </w:r>
          </w:p>
          <w:p w14:paraId="6B8BBCCC" w14:textId="77777777" w:rsidR="00D410BF" w:rsidRPr="00C52380" w:rsidRDefault="00D410BF" w:rsidP="00D410BF">
            <w:pPr>
              <w:pStyle w:val="Default"/>
              <w:widowControl w:val="0"/>
              <w:ind w:right="6"/>
              <w:jc w:val="both"/>
              <w:rPr>
                <w:rFonts w:cs="Arial"/>
                <w:color w:val="auto"/>
                <w:sz w:val="20"/>
                <w:szCs w:val="20"/>
              </w:rPr>
            </w:pPr>
          </w:p>
          <w:p w14:paraId="6AD6D3F8" w14:textId="77777777" w:rsidR="00D410BF" w:rsidRPr="000716C0" w:rsidRDefault="00D410BF" w:rsidP="00D410BF">
            <w:pPr>
              <w:pStyle w:val="Default"/>
              <w:widowControl w:val="0"/>
              <w:ind w:right="6"/>
              <w:jc w:val="both"/>
              <w:rPr>
                <w:rFonts w:cs="Arial"/>
                <w:bCs/>
                <w:sz w:val="20"/>
                <w:szCs w:val="20"/>
              </w:rPr>
            </w:pPr>
            <w:r w:rsidRPr="00640C00">
              <w:rPr>
                <w:rFonts w:cs="Arial"/>
                <w:color w:val="auto"/>
                <w:sz w:val="20"/>
                <w:szCs w:val="20"/>
                <w:u w:val="single"/>
              </w:rPr>
              <w:t>Non sono ammessi chiarimenti telefonici.</w:t>
            </w:r>
          </w:p>
        </w:tc>
      </w:tr>
      <w:tr w:rsidR="00D410BF" w:rsidRPr="00330257" w14:paraId="7EB79B9F" w14:textId="77777777" w:rsidTr="00CA52FE">
        <w:tc>
          <w:tcPr>
            <w:tcW w:w="4403" w:type="dxa"/>
            <w:gridSpan w:val="2"/>
          </w:tcPr>
          <w:p w14:paraId="5667F4B8" w14:textId="77777777" w:rsidR="00D410BF" w:rsidRPr="000716C0" w:rsidRDefault="00D410BF" w:rsidP="00D410BF">
            <w:pPr>
              <w:pStyle w:val="Default"/>
              <w:widowControl w:val="0"/>
              <w:tabs>
                <w:tab w:val="center" w:pos="4536"/>
                <w:tab w:val="right" w:pos="9072"/>
              </w:tabs>
              <w:spacing w:line="240" w:lineRule="exact"/>
              <w:ind w:right="76"/>
              <w:jc w:val="both"/>
              <w:rPr>
                <w:rFonts w:cs="Arial"/>
                <w:color w:val="auto"/>
                <w:sz w:val="20"/>
                <w:szCs w:val="20"/>
              </w:rPr>
            </w:pPr>
          </w:p>
        </w:tc>
        <w:tc>
          <w:tcPr>
            <w:tcW w:w="852" w:type="dxa"/>
          </w:tcPr>
          <w:p w14:paraId="6D2420F1" w14:textId="77777777" w:rsidR="00D410BF" w:rsidRPr="000716C0" w:rsidRDefault="00D410BF" w:rsidP="00D410BF">
            <w:pPr>
              <w:widowControl w:val="0"/>
              <w:spacing w:line="240" w:lineRule="exact"/>
              <w:rPr>
                <w:rFonts w:cs="Arial"/>
                <w:lang w:val="it-IT"/>
              </w:rPr>
            </w:pPr>
          </w:p>
        </w:tc>
        <w:tc>
          <w:tcPr>
            <w:tcW w:w="4258" w:type="dxa"/>
          </w:tcPr>
          <w:p w14:paraId="1E109F2F" w14:textId="77777777" w:rsidR="00D410BF" w:rsidRPr="000716C0" w:rsidRDefault="00D410BF" w:rsidP="00D410BF">
            <w:pPr>
              <w:pStyle w:val="Default"/>
              <w:widowControl w:val="0"/>
              <w:spacing w:line="240" w:lineRule="exact"/>
              <w:ind w:right="105"/>
              <w:jc w:val="both"/>
              <w:rPr>
                <w:rFonts w:cs="Arial"/>
                <w:sz w:val="20"/>
                <w:szCs w:val="20"/>
              </w:rPr>
            </w:pPr>
          </w:p>
        </w:tc>
      </w:tr>
      <w:tr w:rsidR="00D410BF" w:rsidRPr="00330257" w14:paraId="78966600" w14:textId="77777777" w:rsidTr="00CA52FE">
        <w:tc>
          <w:tcPr>
            <w:tcW w:w="4403" w:type="dxa"/>
            <w:gridSpan w:val="2"/>
          </w:tcPr>
          <w:p w14:paraId="64DA22E3" w14:textId="77777777" w:rsidR="00D410BF" w:rsidRPr="009B3FE8" w:rsidRDefault="00D410BF" w:rsidP="00D410BF">
            <w:pPr>
              <w:pStyle w:val="Default"/>
              <w:widowControl w:val="0"/>
              <w:spacing w:line="240" w:lineRule="exact"/>
              <w:jc w:val="both"/>
              <w:rPr>
                <w:rFonts w:cs="Arial"/>
                <w:i/>
                <w:sz w:val="20"/>
                <w:szCs w:val="20"/>
                <w:lang w:val="de-DE"/>
              </w:rPr>
            </w:pPr>
            <w:r w:rsidRPr="009B3FE8">
              <w:rPr>
                <w:rFonts w:cs="Arial"/>
                <w:sz w:val="20"/>
                <w:szCs w:val="20"/>
                <w:lang w:val="de-DE"/>
              </w:rPr>
              <w:t>Erläuterungsanfragen allgemeiner Art und etwaige Richtigstellungen zu den Ausschreibungsunterlagen werden dem Fragesteller über das Portal (</w:t>
            </w:r>
            <w:hyperlink r:id="rId37" w:history="1">
              <w:r w:rsidRPr="009B3FE8">
                <w:rPr>
                  <w:rStyle w:val="Collegamentoipertestuale"/>
                  <w:rFonts w:cs="Arial"/>
                  <w:sz w:val="20"/>
                  <w:szCs w:val="20"/>
                  <w:lang w:val="de-DE"/>
                </w:rPr>
                <w:t>www.ausschreibungen-suedtirol.it</w:t>
              </w:r>
            </w:hyperlink>
            <w:r w:rsidRPr="009B3FE8">
              <w:rPr>
                <w:rFonts w:cs="Arial"/>
                <w:sz w:val="20"/>
                <w:szCs w:val="20"/>
                <w:lang w:val="de-DE"/>
              </w:rPr>
              <w:t>/</w:t>
            </w:r>
            <w:hyperlink r:id="rId38" w:history="1">
              <w:r w:rsidRPr="009B3FE8">
                <w:rPr>
                  <w:rStyle w:val="Collegamentoipertestuale"/>
                  <w:rFonts w:cs="Arial"/>
                  <w:sz w:val="20"/>
                  <w:szCs w:val="20"/>
                  <w:lang w:val="de-DE"/>
                </w:rPr>
                <w:t>www.bandi-altoadige.it</w:t>
              </w:r>
            </w:hyperlink>
            <w:r w:rsidRPr="009B3FE8">
              <w:rPr>
                <w:rFonts w:cs="Arial"/>
                <w:sz w:val="20"/>
                <w:szCs w:val="20"/>
                <w:lang w:val="de-DE"/>
              </w:rPr>
              <w:t>) zugesandt und im Portal veröffentlicht.</w:t>
            </w:r>
          </w:p>
        </w:tc>
        <w:tc>
          <w:tcPr>
            <w:tcW w:w="852" w:type="dxa"/>
          </w:tcPr>
          <w:p w14:paraId="1F794FAF" w14:textId="77777777" w:rsidR="00D410BF" w:rsidRPr="009B3FE8" w:rsidRDefault="00D410BF" w:rsidP="00D410BF">
            <w:pPr>
              <w:widowControl w:val="0"/>
              <w:spacing w:line="240" w:lineRule="exact"/>
              <w:rPr>
                <w:rFonts w:cs="Arial"/>
                <w:lang w:val="de-DE"/>
              </w:rPr>
            </w:pPr>
            <w:r w:rsidRPr="009B3FE8">
              <w:rPr>
                <w:rFonts w:cs="Arial"/>
                <w:lang w:val="de-DE"/>
              </w:rPr>
              <w:t> </w:t>
            </w:r>
          </w:p>
        </w:tc>
        <w:tc>
          <w:tcPr>
            <w:tcW w:w="4258" w:type="dxa"/>
          </w:tcPr>
          <w:p w14:paraId="0BF2B1A9" w14:textId="77777777" w:rsidR="00D410BF" w:rsidRPr="000716C0" w:rsidRDefault="00D410BF" w:rsidP="00D410BF">
            <w:pPr>
              <w:pStyle w:val="Default"/>
              <w:widowControl w:val="0"/>
              <w:tabs>
                <w:tab w:val="center" w:pos="4536"/>
                <w:tab w:val="right" w:pos="9072"/>
              </w:tabs>
              <w:spacing w:line="240" w:lineRule="exact"/>
              <w:jc w:val="both"/>
              <w:rPr>
                <w:rFonts w:cs="Arial"/>
                <w:i/>
                <w:color w:val="auto"/>
                <w:sz w:val="20"/>
                <w:szCs w:val="20"/>
              </w:rPr>
            </w:pPr>
            <w:r w:rsidRPr="009B3FE8">
              <w:rPr>
                <w:rFonts w:cs="Arial"/>
                <w:sz w:val="20"/>
              </w:rPr>
              <w:t xml:space="preserve">Le risposte alle richieste di chiarimento a carattere generale e le eventuali rettifiche agli atti di gara saranno inviate attraverso lo stesso mezzo (portale internet </w:t>
            </w:r>
            <w:hyperlink r:id="rId39" w:anchor="_blank" w:history="1">
              <w:r w:rsidRPr="009B3FE8">
                <w:rPr>
                  <w:rStyle w:val="Collegamentoipertestuale"/>
                  <w:rFonts w:cs="Arial"/>
                  <w:sz w:val="20"/>
                </w:rPr>
                <w:t>www.bandi-altoadige.it</w:t>
              </w:r>
            </w:hyperlink>
            <w:r w:rsidRPr="009B3FE8">
              <w:rPr>
                <w:rFonts w:cs="Arial"/>
                <w:sz w:val="20"/>
              </w:rPr>
              <w:t xml:space="preserve"> / </w:t>
            </w:r>
            <w:hyperlink r:id="rId40" w:anchor="_blank" w:history="1">
              <w:r w:rsidRPr="009B3FE8">
                <w:rPr>
                  <w:rStyle w:val="Collegamentoipertestuale"/>
                  <w:rFonts w:cs="Arial"/>
                  <w:sz w:val="20"/>
                </w:rPr>
                <w:t>www.ausschreibungen-suedtirol.it</w:t>
              </w:r>
            </w:hyperlink>
            <w:r w:rsidRPr="009B3FE8">
              <w:rPr>
                <w:rFonts w:cs="Arial"/>
                <w:sz w:val="20"/>
              </w:rPr>
              <w:t>) al richiedente, nonché pubblicate sul portale.</w:t>
            </w:r>
          </w:p>
        </w:tc>
      </w:tr>
      <w:tr w:rsidR="00D410BF" w:rsidRPr="00330257" w14:paraId="2639180E" w14:textId="77777777" w:rsidTr="00CA52FE">
        <w:tc>
          <w:tcPr>
            <w:tcW w:w="4403" w:type="dxa"/>
            <w:gridSpan w:val="2"/>
          </w:tcPr>
          <w:p w14:paraId="3CD40463" w14:textId="77777777" w:rsidR="00D410BF" w:rsidRPr="000716C0" w:rsidRDefault="00D410BF" w:rsidP="00D410BF">
            <w:pPr>
              <w:pStyle w:val="Default"/>
              <w:widowControl w:val="0"/>
              <w:spacing w:line="240" w:lineRule="exact"/>
              <w:ind w:left="142"/>
              <w:jc w:val="both"/>
              <w:rPr>
                <w:rFonts w:cs="Arial"/>
                <w:color w:val="auto"/>
                <w:sz w:val="20"/>
                <w:szCs w:val="20"/>
              </w:rPr>
            </w:pPr>
            <w:bookmarkStart w:id="17" w:name="_Hlk505933192"/>
          </w:p>
        </w:tc>
        <w:tc>
          <w:tcPr>
            <w:tcW w:w="852" w:type="dxa"/>
          </w:tcPr>
          <w:p w14:paraId="2CB92381" w14:textId="77777777" w:rsidR="00D410BF" w:rsidRPr="000716C0" w:rsidRDefault="00D410BF" w:rsidP="00D410BF">
            <w:pPr>
              <w:widowControl w:val="0"/>
              <w:spacing w:line="240" w:lineRule="exact"/>
              <w:rPr>
                <w:rFonts w:cs="Arial"/>
                <w:lang w:val="it-IT"/>
              </w:rPr>
            </w:pPr>
          </w:p>
        </w:tc>
        <w:tc>
          <w:tcPr>
            <w:tcW w:w="4258" w:type="dxa"/>
          </w:tcPr>
          <w:p w14:paraId="5593E806" w14:textId="77777777" w:rsidR="00D410BF" w:rsidRPr="000716C0" w:rsidRDefault="00D410BF" w:rsidP="00D410BF">
            <w:pPr>
              <w:pStyle w:val="Default"/>
              <w:widowControl w:val="0"/>
              <w:spacing w:line="240" w:lineRule="exact"/>
              <w:ind w:left="142" w:right="6"/>
              <w:jc w:val="both"/>
              <w:rPr>
                <w:rFonts w:cs="Arial"/>
                <w:strike/>
                <w:color w:val="FF0000"/>
                <w:sz w:val="20"/>
                <w:szCs w:val="20"/>
              </w:rPr>
            </w:pPr>
          </w:p>
        </w:tc>
      </w:tr>
      <w:bookmarkEnd w:id="17"/>
      <w:tr w:rsidR="00D410BF" w:rsidRPr="00330257" w14:paraId="4CB4C69D" w14:textId="77777777" w:rsidTr="00CA52FE">
        <w:tc>
          <w:tcPr>
            <w:tcW w:w="4403" w:type="dxa"/>
            <w:gridSpan w:val="2"/>
          </w:tcPr>
          <w:p w14:paraId="775C9DCF" w14:textId="77777777" w:rsidR="00D410BF" w:rsidRPr="0076098C" w:rsidRDefault="00D410BF" w:rsidP="00D410BF">
            <w:pPr>
              <w:pStyle w:val="Default"/>
              <w:widowControl w:val="0"/>
              <w:tabs>
                <w:tab w:val="center" w:pos="4536"/>
              </w:tabs>
              <w:spacing w:line="240" w:lineRule="exact"/>
              <w:jc w:val="both"/>
              <w:rPr>
                <w:rFonts w:cs="Arial"/>
                <w:color w:val="FF0000"/>
                <w:sz w:val="20"/>
                <w:szCs w:val="20"/>
                <w:highlight w:val="green"/>
                <w:lang w:val="de-DE"/>
              </w:rPr>
            </w:pPr>
            <w:r w:rsidRPr="00311096">
              <w:rPr>
                <w:rFonts w:cs="Arial"/>
                <w:noProof w:val="0"/>
                <w:color w:val="auto"/>
                <w:sz w:val="20"/>
                <w:szCs w:val="20"/>
                <w:lang w:val="de-DE"/>
              </w:rPr>
              <w:t>Die Teilnehmer müssen regelmäßig überprüfen, ob derartige Mitteilungen im Portal veröffentlicht wurden. Die Mitteilungen werden zudem an die angegebenen E-Mail-Adressen gesandt.</w:t>
            </w:r>
          </w:p>
        </w:tc>
        <w:tc>
          <w:tcPr>
            <w:tcW w:w="852" w:type="dxa"/>
          </w:tcPr>
          <w:p w14:paraId="371F0E67" w14:textId="77777777" w:rsidR="00D410BF" w:rsidRPr="0076098C" w:rsidRDefault="00D410BF" w:rsidP="00D410BF">
            <w:pPr>
              <w:widowControl w:val="0"/>
              <w:spacing w:line="240" w:lineRule="exact"/>
              <w:rPr>
                <w:rFonts w:cs="Arial"/>
                <w:lang w:val="de-DE"/>
              </w:rPr>
            </w:pPr>
            <w:r w:rsidRPr="00C52380">
              <w:rPr>
                <w:rFonts w:cs="Arial"/>
                <w:lang w:val="de-DE"/>
              </w:rPr>
              <w:t> </w:t>
            </w:r>
          </w:p>
        </w:tc>
        <w:tc>
          <w:tcPr>
            <w:tcW w:w="4258" w:type="dxa"/>
          </w:tcPr>
          <w:p w14:paraId="3D78572A" w14:textId="77777777" w:rsidR="00D410BF" w:rsidRPr="000716C0" w:rsidRDefault="00D410BF" w:rsidP="00D410BF">
            <w:pPr>
              <w:pStyle w:val="Default"/>
              <w:widowControl w:val="0"/>
              <w:spacing w:line="240" w:lineRule="exact"/>
              <w:ind w:right="6"/>
              <w:jc w:val="both"/>
              <w:rPr>
                <w:rFonts w:cs="Arial"/>
                <w:color w:val="auto"/>
                <w:sz w:val="20"/>
                <w:szCs w:val="20"/>
              </w:rPr>
            </w:pPr>
            <w:r w:rsidRPr="00C52380">
              <w:rPr>
                <w:rFonts w:cs="Arial"/>
                <w:sz w:val="20"/>
              </w:rPr>
              <w:t>È onere del partecipante verificare con costanza la presenza delle suddette comunicazioni presenti sul portale. Le comunicazioni verranno inoltre replicate agli indirizzi e-mail indicati.</w:t>
            </w:r>
          </w:p>
        </w:tc>
      </w:tr>
      <w:tr w:rsidR="00D410BF" w:rsidRPr="00330257" w14:paraId="21786336" w14:textId="77777777" w:rsidTr="00CA52FE">
        <w:tc>
          <w:tcPr>
            <w:tcW w:w="4403" w:type="dxa"/>
            <w:gridSpan w:val="2"/>
          </w:tcPr>
          <w:p w14:paraId="4E346581" w14:textId="77777777" w:rsidR="00D410BF" w:rsidRPr="000716C0" w:rsidRDefault="00D410BF" w:rsidP="00D410BF">
            <w:pPr>
              <w:pStyle w:val="Default"/>
              <w:widowControl w:val="0"/>
              <w:tabs>
                <w:tab w:val="center" w:pos="4536"/>
              </w:tabs>
              <w:spacing w:line="240" w:lineRule="exact"/>
              <w:jc w:val="both"/>
              <w:rPr>
                <w:rFonts w:cs="Arial"/>
                <w:color w:val="auto"/>
                <w:sz w:val="20"/>
                <w:szCs w:val="20"/>
              </w:rPr>
            </w:pPr>
          </w:p>
        </w:tc>
        <w:tc>
          <w:tcPr>
            <w:tcW w:w="852" w:type="dxa"/>
          </w:tcPr>
          <w:p w14:paraId="4B26D1FD" w14:textId="77777777" w:rsidR="00D410BF" w:rsidRPr="000716C0" w:rsidRDefault="00D410BF" w:rsidP="00D410BF">
            <w:pPr>
              <w:widowControl w:val="0"/>
              <w:spacing w:line="240" w:lineRule="exact"/>
              <w:rPr>
                <w:rFonts w:cs="Arial"/>
                <w:lang w:val="it-IT"/>
              </w:rPr>
            </w:pPr>
          </w:p>
        </w:tc>
        <w:tc>
          <w:tcPr>
            <w:tcW w:w="4258" w:type="dxa"/>
          </w:tcPr>
          <w:p w14:paraId="2B52C5BB" w14:textId="77777777" w:rsidR="00D410BF" w:rsidRPr="000716C0" w:rsidRDefault="00D410BF" w:rsidP="00D410BF">
            <w:pPr>
              <w:pStyle w:val="Default"/>
              <w:widowControl w:val="0"/>
              <w:spacing w:line="240" w:lineRule="exact"/>
              <w:ind w:right="6"/>
              <w:jc w:val="both"/>
              <w:rPr>
                <w:rFonts w:cs="Arial"/>
                <w:color w:val="auto"/>
                <w:sz w:val="20"/>
                <w:szCs w:val="20"/>
              </w:rPr>
            </w:pPr>
          </w:p>
        </w:tc>
      </w:tr>
      <w:tr w:rsidR="00D410BF" w:rsidRPr="00330257" w14:paraId="450FC48F" w14:textId="77777777" w:rsidTr="00CA52FE">
        <w:tc>
          <w:tcPr>
            <w:tcW w:w="4403" w:type="dxa"/>
            <w:gridSpan w:val="2"/>
          </w:tcPr>
          <w:p w14:paraId="2282E503" w14:textId="77777777" w:rsidR="00D410BF" w:rsidRPr="009229C3" w:rsidRDefault="00D410BF" w:rsidP="00D410BF">
            <w:pPr>
              <w:pStyle w:val="Default"/>
              <w:widowControl w:val="0"/>
              <w:tabs>
                <w:tab w:val="center" w:pos="4536"/>
              </w:tabs>
              <w:spacing w:line="240" w:lineRule="exact"/>
              <w:jc w:val="both"/>
              <w:rPr>
                <w:rFonts w:cs="Arial"/>
                <w:color w:val="FF0000"/>
                <w:sz w:val="20"/>
                <w:szCs w:val="20"/>
                <w:lang w:val="de-DE"/>
              </w:rPr>
            </w:pPr>
            <w:r w:rsidRPr="009229C3">
              <w:rPr>
                <w:rFonts w:cs="Arial"/>
                <w:sz w:val="20"/>
                <w:szCs w:val="20"/>
                <w:lang w:val="de-DE"/>
              </w:rPr>
              <w:t>Die Teilnehmer verpflichten sich, etwaige Änderungen ihrer E-Mail-Adresse kundzutun. Mangels Kundgebung haften die Vergabestelle und der Systemadministrator nicht für die nicht erfolgten Mitteilungen.</w:t>
            </w:r>
          </w:p>
        </w:tc>
        <w:tc>
          <w:tcPr>
            <w:tcW w:w="852" w:type="dxa"/>
          </w:tcPr>
          <w:p w14:paraId="12986821" w14:textId="77777777" w:rsidR="00D410BF" w:rsidRPr="009229C3" w:rsidRDefault="00D410BF" w:rsidP="00D410BF">
            <w:pPr>
              <w:widowControl w:val="0"/>
              <w:spacing w:line="240" w:lineRule="exact"/>
              <w:rPr>
                <w:rFonts w:cs="Arial"/>
                <w:lang w:val="de-DE"/>
              </w:rPr>
            </w:pPr>
          </w:p>
        </w:tc>
        <w:tc>
          <w:tcPr>
            <w:tcW w:w="4258" w:type="dxa"/>
          </w:tcPr>
          <w:p w14:paraId="7BDF6AC3" w14:textId="77777777" w:rsidR="00D410BF" w:rsidRPr="000716C0" w:rsidRDefault="00D410BF" w:rsidP="00D410BF">
            <w:pPr>
              <w:pStyle w:val="Default"/>
              <w:widowControl w:val="0"/>
              <w:spacing w:line="240" w:lineRule="exact"/>
              <w:ind w:right="6"/>
              <w:jc w:val="both"/>
              <w:rPr>
                <w:rFonts w:cs="Arial"/>
                <w:color w:val="FF0000"/>
                <w:sz w:val="20"/>
                <w:szCs w:val="20"/>
              </w:rPr>
            </w:pPr>
            <w:r w:rsidRPr="009229C3">
              <w:rPr>
                <w:rFonts w:cs="Arial"/>
                <w:sz w:val="20"/>
                <w:szCs w:val="20"/>
              </w:rPr>
              <w:t>Il concorrente s’impegna a comunicare eventuali cambiamenti d’indirizzo di posta elettronica. In assenza di tale comunicazione la stazione appaltante e l’Amministratore del sistema non sono responsabili dell’avvenuta mancata comunicazione.</w:t>
            </w:r>
          </w:p>
        </w:tc>
      </w:tr>
      <w:tr w:rsidR="00D410BF" w:rsidRPr="00330257" w14:paraId="15B0E7F3" w14:textId="77777777" w:rsidTr="00CA52FE">
        <w:tc>
          <w:tcPr>
            <w:tcW w:w="4403" w:type="dxa"/>
            <w:gridSpan w:val="2"/>
          </w:tcPr>
          <w:p w14:paraId="08F47666" w14:textId="77777777" w:rsidR="00D410BF" w:rsidRPr="000716C0" w:rsidRDefault="00D410BF" w:rsidP="00D410BF">
            <w:pPr>
              <w:pStyle w:val="Default"/>
              <w:widowControl w:val="0"/>
              <w:tabs>
                <w:tab w:val="center" w:pos="4536"/>
              </w:tabs>
              <w:spacing w:line="240" w:lineRule="exact"/>
              <w:ind w:right="76"/>
              <w:jc w:val="both"/>
              <w:rPr>
                <w:rFonts w:cs="Arial"/>
                <w:color w:val="FF0000"/>
                <w:sz w:val="20"/>
                <w:szCs w:val="20"/>
              </w:rPr>
            </w:pPr>
          </w:p>
        </w:tc>
        <w:tc>
          <w:tcPr>
            <w:tcW w:w="852" w:type="dxa"/>
          </w:tcPr>
          <w:p w14:paraId="256ECF5E" w14:textId="77777777" w:rsidR="00D410BF" w:rsidRPr="000716C0" w:rsidRDefault="00D410BF" w:rsidP="00D410BF">
            <w:pPr>
              <w:widowControl w:val="0"/>
              <w:spacing w:line="240" w:lineRule="exact"/>
              <w:rPr>
                <w:rFonts w:cs="Arial"/>
                <w:lang w:val="it-IT"/>
              </w:rPr>
            </w:pPr>
          </w:p>
        </w:tc>
        <w:tc>
          <w:tcPr>
            <w:tcW w:w="4258" w:type="dxa"/>
          </w:tcPr>
          <w:p w14:paraId="27161859" w14:textId="77777777" w:rsidR="00D410BF" w:rsidRPr="000716C0" w:rsidRDefault="00D410BF" w:rsidP="00D410BF">
            <w:pPr>
              <w:pStyle w:val="Default"/>
              <w:widowControl w:val="0"/>
              <w:spacing w:line="240" w:lineRule="exact"/>
              <w:ind w:right="105"/>
              <w:jc w:val="both"/>
              <w:rPr>
                <w:rFonts w:cs="Arial"/>
                <w:color w:val="FF0000"/>
                <w:sz w:val="20"/>
                <w:szCs w:val="20"/>
              </w:rPr>
            </w:pPr>
          </w:p>
        </w:tc>
      </w:tr>
      <w:tr w:rsidR="00D410BF" w:rsidRPr="000716C0" w14:paraId="2AC90884" w14:textId="77777777" w:rsidTr="00CA52FE">
        <w:tc>
          <w:tcPr>
            <w:tcW w:w="4403" w:type="dxa"/>
            <w:gridSpan w:val="2"/>
          </w:tcPr>
          <w:p w14:paraId="3EBF120B" w14:textId="77777777" w:rsidR="00D410BF" w:rsidRPr="009F300B" w:rsidRDefault="00D410BF" w:rsidP="005D66AF">
            <w:pPr>
              <w:pStyle w:val="Default"/>
              <w:widowControl w:val="0"/>
              <w:numPr>
                <w:ilvl w:val="1"/>
                <w:numId w:val="18"/>
              </w:numPr>
              <w:spacing w:line="240" w:lineRule="exact"/>
              <w:ind w:left="580" w:hanging="567"/>
              <w:jc w:val="both"/>
              <w:rPr>
                <w:rFonts w:cs="Arial"/>
                <w:color w:val="auto"/>
                <w:sz w:val="20"/>
                <w:szCs w:val="20"/>
              </w:rPr>
            </w:pPr>
            <w:r>
              <w:rPr>
                <w:b/>
                <w:bCs/>
                <w:caps/>
                <w:color w:val="auto"/>
                <w:sz w:val="20"/>
                <w:szCs w:val="20"/>
                <w:lang w:val="de-DE"/>
              </w:rPr>
              <w:t>IT ANFORDERUNGEN</w:t>
            </w:r>
          </w:p>
        </w:tc>
        <w:tc>
          <w:tcPr>
            <w:tcW w:w="852" w:type="dxa"/>
          </w:tcPr>
          <w:p w14:paraId="432415C0" w14:textId="77777777" w:rsidR="00D410BF" w:rsidRPr="009F300B" w:rsidRDefault="00D410BF" w:rsidP="00D410BF">
            <w:pPr>
              <w:widowControl w:val="0"/>
              <w:spacing w:line="240" w:lineRule="exact"/>
              <w:rPr>
                <w:rFonts w:cs="Arial"/>
                <w:lang w:val="it-IT"/>
              </w:rPr>
            </w:pPr>
          </w:p>
        </w:tc>
        <w:tc>
          <w:tcPr>
            <w:tcW w:w="4258" w:type="dxa"/>
          </w:tcPr>
          <w:p w14:paraId="5A6333DA" w14:textId="77777777" w:rsidR="00D410BF" w:rsidRPr="009F300B" w:rsidRDefault="00D410BF" w:rsidP="005D66AF">
            <w:pPr>
              <w:pStyle w:val="Default"/>
              <w:widowControl w:val="0"/>
              <w:numPr>
                <w:ilvl w:val="1"/>
                <w:numId w:val="17"/>
              </w:numPr>
              <w:spacing w:line="240" w:lineRule="exact"/>
              <w:ind w:left="565" w:hanging="565"/>
              <w:jc w:val="both"/>
              <w:rPr>
                <w:rFonts w:cs="Arial"/>
                <w:color w:val="auto"/>
                <w:sz w:val="20"/>
                <w:szCs w:val="20"/>
              </w:rPr>
            </w:pPr>
            <w:r w:rsidRPr="009F300B">
              <w:rPr>
                <w:b/>
                <w:bCs/>
                <w:caps/>
                <w:color w:val="auto"/>
                <w:sz w:val="20"/>
                <w:szCs w:val="20"/>
              </w:rPr>
              <w:t>Requisiti informatici</w:t>
            </w:r>
          </w:p>
        </w:tc>
      </w:tr>
      <w:tr w:rsidR="00D410BF" w:rsidRPr="000716C0" w14:paraId="186CF672" w14:textId="77777777" w:rsidTr="00CA52FE">
        <w:tc>
          <w:tcPr>
            <w:tcW w:w="4403" w:type="dxa"/>
            <w:gridSpan w:val="2"/>
          </w:tcPr>
          <w:p w14:paraId="7D586D04" w14:textId="77777777" w:rsidR="00D410BF" w:rsidRPr="000716C0" w:rsidRDefault="00D410BF" w:rsidP="00D410BF">
            <w:pPr>
              <w:pStyle w:val="Default"/>
              <w:widowControl w:val="0"/>
              <w:tabs>
                <w:tab w:val="center" w:pos="4536"/>
              </w:tabs>
              <w:spacing w:line="240" w:lineRule="exact"/>
              <w:ind w:right="76"/>
              <w:jc w:val="both"/>
              <w:rPr>
                <w:rFonts w:cs="Arial"/>
                <w:color w:val="auto"/>
                <w:sz w:val="20"/>
                <w:szCs w:val="20"/>
              </w:rPr>
            </w:pPr>
          </w:p>
        </w:tc>
        <w:tc>
          <w:tcPr>
            <w:tcW w:w="852" w:type="dxa"/>
          </w:tcPr>
          <w:p w14:paraId="445B3414" w14:textId="77777777" w:rsidR="00D410BF" w:rsidRPr="000716C0" w:rsidRDefault="00D410BF" w:rsidP="00D410BF">
            <w:pPr>
              <w:widowControl w:val="0"/>
              <w:spacing w:line="240" w:lineRule="exact"/>
              <w:rPr>
                <w:rFonts w:cs="Arial"/>
                <w:lang w:val="it-IT"/>
              </w:rPr>
            </w:pPr>
          </w:p>
        </w:tc>
        <w:tc>
          <w:tcPr>
            <w:tcW w:w="4258" w:type="dxa"/>
          </w:tcPr>
          <w:p w14:paraId="79E9C664" w14:textId="77777777" w:rsidR="00D410BF" w:rsidRPr="000716C0" w:rsidRDefault="00D410BF" w:rsidP="00D410BF">
            <w:pPr>
              <w:pStyle w:val="Default"/>
              <w:widowControl w:val="0"/>
              <w:spacing w:line="240" w:lineRule="exact"/>
              <w:ind w:right="105"/>
              <w:jc w:val="both"/>
              <w:rPr>
                <w:rFonts w:cs="Arial"/>
                <w:color w:val="auto"/>
                <w:sz w:val="20"/>
                <w:szCs w:val="20"/>
              </w:rPr>
            </w:pPr>
          </w:p>
        </w:tc>
      </w:tr>
      <w:tr w:rsidR="00D410BF" w:rsidRPr="00330257" w14:paraId="5D1AE3CE" w14:textId="77777777" w:rsidTr="00CA52FE">
        <w:tc>
          <w:tcPr>
            <w:tcW w:w="4403" w:type="dxa"/>
            <w:gridSpan w:val="2"/>
          </w:tcPr>
          <w:p w14:paraId="273740AB" w14:textId="77777777" w:rsidR="00D410BF" w:rsidRPr="00311096" w:rsidRDefault="00D410BF" w:rsidP="00D410BF">
            <w:pPr>
              <w:pStyle w:val="Default"/>
              <w:widowControl w:val="0"/>
              <w:tabs>
                <w:tab w:val="center" w:pos="4536"/>
              </w:tabs>
              <w:spacing w:line="240" w:lineRule="exact"/>
              <w:jc w:val="both"/>
              <w:rPr>
                <w:rFonts w:cs="Arial"/>
                <w:color w:val="FF0000"/>
                <w:sz w:val="20"/>
                <w:szCs w:val="20"/>
                <w:lang w:val="de-DE"/>
              </w:rPr>
            </w:pPr>
            <w:r w:rsidRPr="00C52380">
              <w:rPr>
                <w:rFonts w:cs="Arial"/>
                <w:color w:val="auto"/>
                <w:sz w:val="20"/>
                <w:szCs w:val="20"/>
                <w:lang w:val="de-DE"/>
              </w:rPr>
              <w:t xml:space="preserve">Die Teilnahme an diesem elektronischen Vergabeverfahren </w:t>
            </w:r>
            <w:r w:rsidRPr="00311096">
              <w:rPr>
                <w:rFonts w:cs="Arial"/>
                <w:noProof w:val="0"/>
                <w:color w:val="auto"/>
                <w:sz w:val="20"/>
                <w:szCs w:val="20"/>
                <w:lang w:val="de-DE"/>
              </w:rPr>
              <w:t>steht nach erfolgter Identifizierung allen Wirtschaftsteilnehmern offen, die folgende IT-Anforderungen erfüllen und über die angemessene Ausrüstung verfügen</w:t>
            </w:r>
            <w:r w:rsidRPr="00C52380">
              <w:rPr>
                <w:rFonts w:cs="Arial"/>
                <w:color w:val="auto"/>
                <w:sz w:val="20"/>
                <w:szCs w:val="20"/>
                <w:lang w:val="de-DE"/>
              </w:rPr>
              <w:t>:</w:t>
            </w:r>
          </w:p>
        </w:tc>
        <w:tc>
          <w:tcPr>
            <w:tcW w:w="852" w:type="dxa"/>
          </w:tcPr>
          <w:p w14:paraId="0DB89E04" w14:textId="77777777" w:rsidR="00D410BF" w:rsidRPr="00311096" w:rsidRDefault="00D410BF" w:rsidP="00D410BF">
            <w:pPr>
              <w:widowControl w:val="0"/>
              <w:spacing w:line="240" w:lineRule="exact"/>
              <w:rPr>
                <w:rFonts w:cs="Arial"/>
                <w:lang w:val="de-DE"/>
              </w:rPr>
            </w:pPr>
          </w:p>
        </w:tc>
        <w:tc>
          <w:tcPr>
            <w:tcW w:w="4258" w:type="dxa"/>
          </w:tcPr>
          <w:p w14:paraId="7E92B446" w14:textId="77777777" w:rsidR="00D410BF" w:rsidRPr="006140E5" w:rsidRDefault="00D410BF" w:rsidP="00D410BF">
            <w:pPr>
              <w:widowControl w:val="0"/>
              <w:tabs>
                <w:tab w:val="left" w:pos="720"/>
              </w:tabs>
              <w:spacing w:line="240" w:lineRule="exact"/>
              <w:ind w:right="6"/>
              <w:jc w:val="both"/>
              <w:rPr>
                <w:rFonts w:cs="Arial"/>
                <w:lang w:val="it-IT"/>
              </w:rPr>
            </w:pPr>
            <w:r w:rsidRPr="006140E5">
              <w:rPr>
                <w:rFonts w:cs="Arial"/>
                <w:lang w:val="it-IT"/>
              </w:rPr>
              <w:t>La partecipazione alla presente procedura di gara in forma telematica è aperta, previa identificazione, a tutti gli operatori economici interessati in possesso dei seguenti requisiti informatici e dotati della necessaria strumentazione e più precisamente:</w:t>
            </w:r>
          </w:p>
        </w:tc>
      </w:tr>
      <w:tr w:rsidR="00D410BF" w:rsidRPr="00330257" w14:paraId="698CD765" w14:textId="77777777" w:rsidTr="00CA52FE">
        <w:tc>
          <w:tcPr>
            <w:tcW w:w="4403" w:type="dxa"/>
            <w:gridSpan w:val="2"/>
          </w:tcPr>
          <w:p w14:paraId="6BA231C5" w14:textId="77777777" w:rsidR="00D410BF" w:rsidRPr="000716C0" w:rsidRDefault="00D410BF" w:rsidP="00D410BF">
            <w:pPr>
              <w:pStyle w:val="Default"/>
              <w:widowControl w:val="0"/>
              <w:tabs>
                <w:tab w:val="center" w:pos="4536"/>
              </w:tabs>
              <w:spacing w:line="240" w:lineRule="exact"/>
              <w:jc w:val="both"/>
              <w:rPr>
                <w:rFonts w:cs="Arial"/>
                <w:noProof w:val="0"/>
                <w:color w:val="FF0000"/>
                <w:sz w:val="20"/>
                <w:szCs w:val="20"/>
              </w:rPr>
            </w:pPr>
          </w:p>
        </w:tc>
        <w:tc>
          <w:tcPr>
            <w:tcW w:w="852" w:type="dxa"/>
          </w:tcPr>
          <w:p w14:paraId="485C4DE6" w14:textId="77777777" w:rsidR="00D410BF" w:rsidRPr="000716C0" w:rsidRDefault="00D410BF" w:rsidP="00D410BF">
            <w:pPr>
              <w:widowControl w:val="0"/>
              <w:spacing w:line="240" w:lineRule="exact"/>
              <w:rPr>
                <w:rFonts w:cs="Arial"/>
                <w:lang w:val="it-IT"/>
              </w:rPr>
            </w:pPr>
          </w:p>
        </w:tc>
        <w:tc>
          <w:tcPr>
            <w:tcW w:w="4258" w:type="dxa"/>
          </w:tcPr>
          <w:p w14:paraId="182549CC" w14:textId="77777777" w:rsidR="00D410BF" w:rsidRPr="000716C0" w:rsidRDefault="00D410BF" w:rsidP="00D410BF">
            <w:pPr>
              <w:pStyle w:val="Testoitaliano"/>
              <w:widowControl w:val="0"/>
              <w:ind w:right="6"/>
              <w:rPr>
                <w:rFonts w:cs="Arial"/>
                <w:color w:val="FF0000"/>
              </w:rPr>
            </w:pPr>
          </w:p>
        </w:tc>
      </w:tr>
      <w:tr w:rsidR="00D410BF" w:rsidRPr="00330257" w14:paraId="0CF7E943" w14:textId="77777777" w:rsidTr="00CA52FE">
        <w:tc>
          <w:tcPr>
            <w:tcW w:w="4403" w:type="dxa"/>
            <w:gridSpan w:val="2"/>
          </w:tcPr>
          <w:p w14:paraId="5B30380C" w14:textId="77777777" w:rsidR="00D410BF" w:rsidRPr="009F300B" w:rsidRDefault="00D410BF" w:rsidP="00D410BF">
            <w:pPr>
              <w:pStyle w:val="Default"/>
              <w:widowControl w:val="0"/>
              <w:spacing w:line="240" w:lineRule="exact"/>
              <w:ind w:left="13"/>
              <w:jc w:val="both"/>
              <w:rPr>
                <w:rFonts w:cs="Arial"/>
                <w:b/>
                <w:color w:val="auto"/>
                <w:sz w:val="20"/>
                <w:szCs w:val="20"/>
                <w:lang w:val="de-DE"/>
              </w:rPr>
            </w:pPr>
            <w:r w:rsidRPr="00D2122F">
              <w:rPr>
                <w:rFonts w:cs="Arial"/>
                <w:noProof w:val="0"/>
                <w:color w:val="auto"/>
                <w:sz w:val="20"/>
                <w:szCs w:val="20"/>
                <w:lang w:val="de-DE"/>
              </w:rPr>
              <w:t>Die Teilnehmer, die noch keine Zugangsdaten (Benutzername und Password) haben, müssen sich Online über „Registrierung im Adressenverzeichnis“ im Portal anmelden. Die Registrierung ist kostenlos. Der Benutzername und das Password, die bei der Registrierung verwendet werden, braucht es für die Teilnahme an den Ausschreibungsverfahren über das Portal.</w:t>
            </w:r>
          </w:p>
        </w:tc>
        <w:tc>
          <w:tcPr>
            <w:tcW w:w="852" w:type="dxa"/>
          </w:tcPr>
          <w:p w14:paraId="63E315F3" w14:textId="77777777" w:rsidR="00D410BF" w:rsidRPr="009F300B" w:rsidRDefault="00D410BF" w:rsidP="00D410BF">
            <w:pPr>
              <w:widowControl w:val="0"/>
              <w:spacing w:line="240" w:lineRule="exact"/>
              <w:rPr>
                <w:rFonts w:cs="Arial"/>
                <w:lang w:val="de-DE"/>
              </w:rPr>
            </w:pPr>
          </w:p>
        </w:tc>
        <w:tc>
          <w:tcPr>
            <w:tcW w:w="4258" w:type="dxa"/>
          </w:tcPr>
          <w:p w14:paraId="19CDF335" w14:textId="77777777" w:rsidR="00D410BF" w:rsidRPr="000716C0" w:rsidRDefault="00D410BF" w:rsidP="00D410BF">
            <w:pPr>
              <w:pStyle w:val="Default"/>
              <w:widowControl w:val="0"/>
              <w:spacing w:line="240" w:lineRule="exact"/>
              <w:ind w:right="6" w:hanging="2"/>
              <w:jc w:val="both"/>
              <w:rPr>
                <w:rFonts w:cs="Arial"/>
                <w:b/>
                <w:color w:val="auto"/>
                <w:sz w:val="20"/>
                <w:szCs w:val="20"/>
              </w:rPr>
            </w:pPr>
            <w:r w:rsidRPr="00C52380">
              <w:rPr>
                <w:rFonts w:cs="Arial"/>
                <w:sz w:val="20"/>
              </w:rPr>
              <w:t>Per identificarsi, i partecipanti non ancora in possesso dei codici identificativi (username e password) dovranno completare la procedura di registrazione online presente sul Sistema nella sezione “Registrazione indirizzario”. La registrazione è completamente gratuita. La username e la password utilizzati in sede di registrazione sono necessari per partecipare alle procedure di gara indette attraverso il portale.</w:t>
            </w:r>
          </w:p>
        </w:tc>
      </w:tr>
      <w:tr w:rsidR="00D410BF" w:rsidRPr="00330257" w14:paraId="78B83C30" w14:textId="77777777" w:rsidTr="00CA52FE">
        <w:tc>
          <w:tcPr>
            <w:tcW w:w="4403" w:type="dxa"/>
            <w:gridSpan w:val="2"/>
          </w:tcPr>
          <w:p w14:paraId="1DBC5AE0" w14:textId="77777777" w:rsidR="00D410BF" w:rsidRPr="000716C0" w:rsidRDefault="00D410BF" w:rsidP="00D410BF">
            <w:pPr>
              <w:pStyle w:val="Default"/>
              <w:widowControl w:val="0"/>
              <w:spacing w:line="240" w:lineRule="exact"/>
              <w:ind w:right="76"/>
              <w:jc w:val="both"/>
              <w:rPr>
                <w:rFonts w:cs="Arial"/>
                <w:color w:val="auto"/>
                <w:sz w:val="20"/>
                <w:szCs w:val="20"/>
              </w:rPr>
            </w:pPr>
          </w:p>
        </w:tc>
        <w:tc>
          <w:tcPr>
            <w:tcW w:w="852" w:type="dxa"/>
          </w:tcPr>
          <w:p w14:paraId="5DF70B4E" w14:textId="77777777" w:rsidR="00D410BF" w:rsidRPr="000716C0" w:rsidRDefault="00D410BF" w:rsidP="00D410BF">
            <w:pPr>
              <w:widowControl w:val="0"/>
              <w:spacing w:line="240" w:lineRule="exact"/>
              <w:rPr>
                <w:rFonts w:cs="Arial"/>
                <w:lang w:val="it-IT"/>
              </w:rPr>
            </w:pPr>
          </w:p>
        </w:tc>
        <w:tc>
          <w:tcPr>
            <w:tcW w:w="4258" w:type="dxa"/>
          </w:tcPr>
          <w:p w14:paraId="6979978F" w14:textId="77777777" w:rsidR="00D410BF" w:rsidRPr="000716C0" w:rsidRDefault="00D410BF" w:rsidP="00D410BF">
            <w:pPr>
              <w:pStyle w:val="Default"/>
              <w:widowControl w:val="0"/>
              <w:spacing w:line="240" w:lineRule="exact"/>
              <w:ind w:right="6"/>
              <w:jc w:val="both"/>
              <w:rPr>
                <w:rFonts w:cs="Arial"/>
                <w:b/>
                <w:color w:val="auto"/>
                <w:sz w:val="20"/>
                <w:szCs w:val="20"/>
              </w:rPr>
            </w:pPr>
          </w:p>
        </w:tc>
      </w:tr>
      <w:tr w:rsidR="00D410BF" w:rsidRPr="00330257" w14:paraId="2B636B80" w14:textId="77777777" w:rsidTr="00CA52FE">
        <w:tc>
          <w:tcPr>
            <w:tcW w:w="4403" w:type="dxa"/>
            <w:gridSpan w:val="2"/>
          </w:tcPr>
          <w:p w14:paraId="4EE9E536" w14:textId="77777777" w:rsidR="00D410BF" w:rsidRPr="00D2122F" w:rsidRDefault="00D410BF" w:rsidP="00D410BF">
            <w:pPr>
              <w:widowControl w:val="0"/>
              <w:tabs>
                <w:tab w:val="center" w:pos="4536"/>
                <w:tab w:val="right" w:pos="9072"/>
              </w:tabs>
              <w:spacing w:line="240" w:lineRule="exact"/>
              <w:jc w:val="both"/>
              <w:rPr>
                <w:rFonts w:cs="Arial"/>
                <w:lang w:val="de-DE"/>
              </w:rPr>
            </w:pPr>
            <w:r w:rsidRPr="00D2122F">
              <w:rPr>
                <w:rFonts w:cs="Arial"/>
                <w:lang w:val="de-DE"/>
              </w:rPr>
              <w:t xml:space="preserve">Eine detaillierte Anleitung zur Registrierung steht auf der Internetseite im Bereich Registrierung zur Verfügung oder kann über das Call-Center angefordert werden (werktags bis freitags von 8.00 bis 18.00 Uhr unter der Nummer 800.885122, vom Ausland +39 0472 543532, oder per E-Mail an die Adresse </w:t>
            </w:r>
            <w:hyperlink r:id="rId41" w:history="1">
              <w:r w:rsidRPr="00D2122F">
                <w:rPr>
                  <w:rStyle w:val="Collegamentoipertestuale"/>
                  <w:rFonts w:cs="Arial"/>
                  <w:lang w:val="de-DE"/>
                </w:rPr>
                <w:t>help@sinfotel.bz.it</w:t>
              </w:r>
            </w:hyperlink>
            <w:r w:rsidRPr="00D2122F">
              <w:rPr>
                <w:rFonts w:cs="Arial"/>
                <w:lang w:val="de-DE"/>
              </w:rPr>
              <w:t>). In den Mitteilungen ist im Betreff stets Folgendes anzuführen: „(Vergabestelle) – (Bezeichnung der Ausschreibung)“</w:t>
            </w:r>
            <w:r>
              <w:rPr>
                <w:rFonts w:cs="Arial"/>
                <w:lang w:val="de-DE"/>
              </w:rPr>
              <w:t xml:space="preserve"> </w:t>
            </w:r>
            <w:r w:rsidRPr="00D2122F">
              <w:rPr>
                <w:rFonts w:cs="Arial"/>
                <w:lang w:val="de-DE"/>
              </w:rPr>
              <w:t xml:space="preserve">zudem sind die Kontaktdaten deutlich anzugeben. </w:t>
            </w:r>
          </w:p>
          <w:p w14:paraId="7E0B387B" w14:textId="77777777" w:rsidR="00D410BF" w:rsidRPr="009F300B" w:rsidRDefault="00D410BF" w:rsidP="00D410BF">
            <w:pPr>
              <w:widowControl w:val="0"/>
              <w:tabs>
                <w:tab w:val="center" w:pos="4536"/>
                <w:tab w:val="right" w:pos="9072"/>
              </w:tabs>
              <w:spacing w:line="240" w:lineRule="exact"/>
              <w:jc w:val="both"/>
              <w:rPr>
                <w:rFonts w:cs="Arial"/>
                <w:b/>
                <w:lang w:val="de-DE"/>
              </w:rPr>
            </w:pPr>
          </w:p>
        </w:tc>
        <w:tc>
          <w:tcPr>
            <w:tcW w:w="852" w:type="dxa"/>
          </w:tcPr>
          <w:p w14:paraId="0F82CE28" w14:textId="77777777" w:rsidR="00D410BF" w:rsidRPr="009F300B" w:rsidRDefault="00D410BF" w:rsidP="00D410BF">
            <w:pPr>
              <w:widowControl w:val="0"/>
              <w:spacing w:line="240" w:lineRule="exact"/>
              <w:rPr>
                <w:rFonts w:cs="Arial"/>
                <w:lang w:val="de-DE"/>
              </w:rPr>
            </w:pPr>
          </w:p>
        </w:tc>
        <w:tc>
          <w:tcPr>
            <w:tcW w:w="4258" w:type="dxa"/>
          </w:tcPr>
          <w:p w14:paraId="282B9798" w14:textId="77777777" w:rsidR="00D410BF" w:rsidRPr="000716C0" w:rsidRDefault="00D410BF" w:rsidP="00D410BF">
            <w:pPr>
              <w:widowControl w:val="0"/>
              <w:tabs>
                <w:tab w:val="center" w:pos="4536"/>
                <w:tab w:val="right" w:pos="9072"/>
              </w:tabs>
              <w:spacing w:line="240" w:lineRule="exact"/>
              <w:ind w:right="6"/>
              <w:jc w:val="both"/>
              <w:rPr>
                <w:rFonts w:cs="Arial"/>
                <w:b/>
                <w:lang w:val="it-IT"/>
              </w:rPr>
            </w:pPr>
            <w:r w:rsidRPr="006140E5">
              <w:rPr>
                <w:rFonts w:cs="Arial"/>
                <w:lang w:val="it-IT"/>
              </w:rPr>
              <w:t xml:space="preserve">Istruzioni dettagliate sulle modalità di completamento della procedura di registrazione sono disponibili sul sito stesso (nella sezione dedicata alla procedura di registrazione) o possono essere richieste al Call Center (dalle ore 8.00 alle 18:00 dal lunedì al venerdì, festivitá escluse al numero 800.885122 o all’indirizzo di posta elettronica </w:t>
            </w:r>
            <w:hyperlink r:id="rId42" w:history="1">
              <w:r w:rsidRPr="006140E5">
                <w:rPr>
                  <w:rFonts w:cs="Arial"/>
                  <w:color w:val="0000FF"/>
                  <w:u w:val="single"/>
                  <w:lang w:val="it-IT"/>
                </w:rPr>
                <w:t>help@sinfotel.bz.it</w:t>
              </w:r>
            </w:hyperlink>
            <w:r w:rsidRPr="006140E5">
              <w:rPr>
                <w:rFonts w:cs="Arial"/>
                <w:lang w:val="it-IT"/>
              </w:rPr>
              <w:t>). Nelle comunicazioni occorrerà specificare sempre come riferimento “(Stazione appaltante) – (Descrizione gara)” indicando con chiarezza i propri recapiti di riferimento.</w:t>
            </w:r>
          </w:p>
        </w:tc>
      </w:tr>
      <w:tr w:rsidR="00D410BF" w:rsidRPr="00330257" w14:paraId="4BFCB366" w14:textId="77777777" w:rsidTr="00CA52FE">
        <w:tc>
          <w:tcPr>
            <w:tcW w:w="4403" w:type="dxa"/>
            <w:gridSpan w:val="2"/>
          </w:tcPr>
          <w:p w14:paraId="201FD9B4" w14:textId="77777777" w:rsidR="00D410BF" w:rsidRPr="000716C0" w:rsidRDefault="00D410BF" w:rsidP="00D410BF">
            <w:pPr>
              <w:widowControl w:val="0"/>
              <w:tabs>
                <w:tab w:val="center" w:pos="4536"/>
                <w:tab w:val="right" w:pos="9072"/>
              </w:tabs>
              <w:spacing w:line="240" w:lineRule="exact"/>
              <w:jc w:val="both"/>
              <w:rPr>
                <w:rFonts w:cs="Arial"/>
                <w:b/>
                <w:lang w:val="it-IT"/>
              </w:rPr>
            </w:pPr>
            <w:bookmarkStart w:id="18" w:name="_Hlk14941000"/>
          </w:p>
        </w:tc>
        <w:tc>
          <w:tcPr>
            <w:tcW w:w="852" w:type="dxa"/>
          </w:tcPr>
          <w:p w14:paraId="00EF9DD2" w14:textId="77777777" w:rsidR="00D410BF" w:rsidRPr="000716C0" w:rsidRDefault="00D410BF" w:rsidP="00D410BF">
            <w:pPr>
              <w:widowControl w:val="0"/>
              <w:spacing w:line="240" w:lineRule="exact"/>
              <w:rPr>
                <w:rFonts w:cs="Arial"/>
                <w:b/>
                <w:lang w:val="it-IT"/>
              </w:rPr>
            </w:pPr>
          </w:p>
        </w:tc>
        <w:tc>
          <w:tcPr>
            <w:tcW w:w="4258" w:type="dxa"/>
          </w:tcPr>
          <w:p w14:paraId="03862316" w14:textId="77777777" w:rsidR="00D410BF" w:rsidRPr="000716C0" w:rsidRDefault="00D410BF" w:rsidP="00D410BF">
            <w:pPr>
              <w:widowControl w:val="0"/>
              <w:tabs>
                <w:tab w:val="center" w:pos="4536"/>
                <w:tab w:val="right" w:pos="9072"/>
              </w:tabs>
              <w:spacing w:line="240" w:lineRule="exact"/>
              <w:ind w:right="6"/>
              <w:jc w:val="both"/>
              <w:rPr>
                <w:rFonts w:cs="Arial"/>
                <w:b/>
                <w:lang w:val="it-IT"/>
              </w:rPr>
            </w:pPr>
          </w:p>
        </w:tc>
      </w:tr>
      <w:tr w:rsidR="00D410BF" w:rsidRPr="00330257" w14:paraId="038F39AF" w14:textId="77777777" w:rsidTr="00CA52FE">
        <w:tc>
          <w:tcPr>
            <w:tcW w:w="4403" w:type="dxa"/>
            <w:gridSpan w:val="2"/>
          </w:tcPr>
          <w:p w14:paraId="387B1C11" w14:textId="77777777" w:rsidR="00D410BF" w:rsidRPr="00D2122F" w:rsidRDefault="00D410BF" w:rsidP="00D410BF">
            <w:pPr>
              <w:widowControl w:val="0"/>
              <w:tabs>
                <w:tab w:val="center" w:pos="4140"/>
                <w:tab w:val="right" w:pos="9072"/>
              </w:tabs>
              <w:ind w:right="74"/>
              <w:jc w:val="both"/>
              <w:rPr>
                <w:rFonts w:cs="Arial"/>
                <w:noProof w:val="0"/>
                <w:lang w:val="de-DE" w:eastAsia="it-IT"/>
              </w:rPr>
            </w:pPr>
            <w:r w:rsidRPr="00D2122F">
              <w:rPr>
                <w:rFonts w:cs="Arial"/>
                <w:noProof w:val="0"/>
                <w:lang w:val="de-DE" w:eastAsia="it-IT"/>
              </w:rPr>
              <w:t xml:space="preserve">Es wird darauf hingewiesen, dass zum besseren Schutz der Datenübermittlung ein SSL-Zertifikat mit 128-bit-Verschlüsselung verlangt wird. Die Browser-Kompatibilität kann eine Aktualisierung der Verschlüsselungsstufe erforderlich machen (z.B. für MS Internet Explorer 6.0: </w:t>
            </w:r>
          </w:p>
          <w:p w14:paraId="65F081C1" w14:textId="77777777" w:rsidR="00D410BF" w:rsidRPr="009F300B" w:rsidRDefault="00EA4A3D" w:rsidP="00D410BF">
            <w:pPr>
              <w:widowControl w:val="0"/>
              <w:spacing w:line="240" w:lineRule="exact"/>
              <w:jc w:val="both"/>
              <w:rPr>
                <w:rFonts w:cs="Arial"/>
                <w:bCs/>
                <w:i/>
                <w:iCs/>
                <w:color w:val="FF0000"/>
                <w:highlight w:val="yellow"/>
                <w:lang w:val="de-DE"/>
              </w:rPr>
            </w:pPr>
            <w:hyperlink r:id="rId43" w:history="1">
              <w:r w:rsidR="00D410BF" w:rsidRPr="00D2122F">
                <w:rPr>
                  <w:rFonts w:cs="Arial"/>
                  <w:noProof w:val="0"/>
                  <w:color w:val="0000FF"/>
                  <w:u w:val="single"/>
                  <w:lang w:val="de-DE" w:eastAsia="it-IT"/>
                </w:rPr>
                <w:t>http://www.microsoft.com/windows/ie/downloads/recommended/128bit/default.mspx</w:t>
              </w:r>
            </w:hyperlink>
            <w:r w:rsidR="00D410BF" w:rsidRPr="00D2122F">
              <w:rPr>
                <w:rFonts w:cs="Arial"/>
                <w:noProof w:val="0"/>
                <w:lang w:val="de-DE" w:eastAsia="it-IT"/>
              </w:rPr>
              <w:t>).</w:t>
            </w:r>
          </w:p>
        </w:tc>
        <w:tc>
          <w:tcPr>
            <w:tcW w:w="852" w:type="dxa"/>
          </w:tcPr>
          <w:p w14:paraId="56AEB130" w14:textId="77777777" w:rsidR="00D410BF" w:rsidRPr="009F300B" w:rsidRDefault="00D410BF" w:rsidP="00D410BF">
            <w:pPr>
              <w:widowControl w:val="0"/>
              <w:spacing w:line="240" w:lineRule="exact"/>
              <w:jc w:val="both"/>
              <w:rPr>
                <w:rFonts w:cs="Arial"/>
                <w:bCs/>
                <w:i/>
                <w:iCs/>
                <w:color w:val="FF0000"/>
                <w:highlight w:val="yellow"/>
                <w:lang w:val="de-DE"/>
              </w:rPr>
            </w:pPr>
          </w:p>
        </w:tc>
        <w:tc>
          <w:tcPr>
            <w:tcW w:w="4258" w:type="dxa"/>
          </w:tcPr>
          <w:p w14:paraId="06D063BF" w14:textId="77777777" w:rsidR="00D410BF" w:rsidRPr="000716C0" w:rsidRDefault="00D410BF" w:rsidP="00D410BF">
            <w:pPr>
              <w:widowControl w:val="0"/>
              <w:spacing w:line="240" w:lineRule="exact"/>
              <w:ind w:right="6"/>
              <w:jc w:val="both"/>
              <w:rPr>
                <w:rFonts w:cs="Arial"/>
                <w:bCs/>
                <w:i/>
                <w:iCs/>
                <w:color w:val="FF0000"/>
                <w:highlight w:val="yellow"/>
                <w:lang w:val="it-IT"/>
              </w:rPr>
            </w:pPr>
            <w:r w:rsidRPr="006140E5">
              <w:rPr>
                <w:rFonts w:cs="Arial"/>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44" w:history="1">
              <w:r w:rsidRPr="006140E5">
                <w:rPr>
                  <w:rStyle w:val="Collegamentoipertestuale"/>
                  <w:rFonts w:cs="Arial"/>
                  <w:lang w:val="it-IT"/>
                </w:rPr>
                <w:t>http://www.microsoft.com/windows/ie/downloads/recommended/128bit/default.mspx</w:t>
              </w:r>
            </w:hyperlink>
            <w:r w:rsidRPr="006140E5">
              <w:rPr>
                <w:rFonts w:cs="Arial"/>
                <w:lang w:val="it-IT"/>
              </w:rPr>
              <w:t>).</w:t>
            </w:r>
          </w:p>
        </w:tc>
      </w:tr>
      <w:tr w:rsidR="00D410BF" w:rsidRPr="00330257" w14:paraId="7971CF6B" w14:textId="77777777" w:rsidTr="00CA52FE">
        <w:tc>
          <w:tcPr>
            <w:tcW w:w="4403" w:type="dxa"/>
            <w:gridSpan w:val="2"/>
          </w:tcPr>
          <w:p w14:paraId="28A490E5" w14:textId="77777777" w:rsidR="00D410BF" w:rsidRPr="000716C0" w:rsidRDefault="00D410BF" w:rsidP="00D410BF">
            <w:pPr>
              <w:pStyle w:val="Default"/>
              <w:widowControl w:val="0"/>
              <w:spacing w:line="240" w:lineRule="exact"/>
              <w:ind w:right="76"/>
              <w:jc w:val="both"/>
              <w:rPr>
                <w:rFonts w:cs="Arial"/>
                <w:color w:val="auto"/>
                <w:sz w:val="20"/>
                <w:szCs w:val="20"/>
              </w:rPr>
            </w:pPr>
          </w:p>
        </w:tc>
        <w:tc>
          <w:tcPr>
            <w:tcW w:w="852" w:type="dxa"/>
          </w:tcPr>
          <w:p w14:paraId="4C575C02" w14:textId="77777777" w:rsidR="00D410BF" w:rsidRPr="000716C0" w:rsidRDefault="00D410BF" w:rsidP="00D410BF">
            <w:pPr>
              <w:widowControl w:val="0"/>
              <w:spacing w:line="240" w:lineRule="exact"/>
              <w:rPr>
                <w:rFonts w:cs="Arial"/>
                <w:lang w:val="it-IT"/>
              </w:rPr>
            </w:pPr>
          </w:p>
        </w:tc>
        <w:tc>
          <w:tcPr>
            <w:tcW w:w="4258" w:type="dxa"/>
          </w:tcPr>
          <w:p w14:paraId="4E71A91E" w14:textId="77777777" w:rsidR="00D410BF" w:rsidRPr="000716C0" w:rsidRDefault="00D410BF" w:rsidP="00D410BF">
            <w:pPr>
              <w:pStyle w:val="Default"/>
              <w:widowControl w:val="0"/>
              <w:spacing w:line="240" w:lineRule="exact"/>
              <w:ind w:right="105"/>
              <w:jc w:val="both"/>
              <w:rPr>
                <w:rFonts w:cs="Arial"/>
                <w:sz w:val="20"/>
                <w:szCs w:val="20"/>
              </w:rPr>
            </w:pPr>
          </w:p>
        </w:tc>
      </w:tr>
      <w:tr w:rsidR="00D410BF" w:rsidRPr="00330257" w14:paraId="507A9FDD" w14:textId="77777777" w:rsidTr="00CA52FE">
        <w:tc>
          <w:tcPr>
            <w:tcW w:w="4403" w:type="dxa"/>
            <w:gridSpan w:val="2"/>
          </w:tcPr>
          <w:p w14:paraId="1E2F2ED0" w14:textId="77777777" w:rsidR="00D410BF" w:rsidRPr="009F300B" w:rsidRDefault="00D410BF" w:rsidP="00D410BF">
            <w:pPr>
              <w:pStyle w:val="Default"/>
              <w:widowControl w:val="0"/>
              <w:spacing w:line="240" w:lineRule="exact"/>
              <w:jc w:val="both"/>
              <w:rPr>
                <w:rFonts w:cs="Arial"/>
                <w:color w:val="auto"/>
                <w:sz w:val="20"/>
                <w:szCs w:val="20"/>
                <w:lang w:val="de-DE"/>
              </w:rPr>
            </w:pPr>
            <w:bookmarkStart w:id="19" w:name="_Hlk530047794"/>
            <w:r w:rsidRPr="00265E10">
              <w:rPr>
                <w:rFonts w:cs="Arial"/>
                <w:noProof w:val="0"/>
                <w:color w:val="auto"/>
                <w:sz w:val="20"/>
                <w:szCs w:val="20"/>
                <w:lang w:val="de-DE"/>
              </w:rPr>
              <w:t xml:space="preserve">Die Wirtschaftsteilnehmer mit Sitz in Italien müssen die Dokumente mit gültiger digitaler Unterschrift unterzeichnen, die von einer Stelle zertifiziert ist, die im öffentlichen Verzeichnis der </w:t>
            </w:r>
            <w:proofErr w:type="spellStart"/>
            <w:r w:rsidRPr="00265E10">
              <w:rPr>
                <w:rFonts w:cs="Arial"/>
                <w:noProof w:val="0"/>
                <w:color w:val="auto"/>
                <w:sz w:val="20"/>
                <w:szCs w:val="20"/>
                <w:lang w:val="de-DE"/>
              </w:rPr>
              <w:t>AgID</w:t>
            </w:r>
            <w:proofErr w:type="spellEnd"/>
            <w:r w:rsidRPr="00265E10">
              <w:rPr>
                <w:rFonts w:cs="Arial"/>
                <w:noProof w:val="0"/>
                <w:color w:val="auto"/>
                <w:sz w:val="20"/>
                <w:szCs w:val="20"/>
                <w:lang w:val="de-DE"/>
              </w:rPr>
              <w:t>-akkreditierten Zertifizierungsstellen (</w:t>
            </w:r>
            <w:hyperlink r:id="rId45" w:history="1">
              <w:r w:rsidRPr="00425637">
                <w:rPr>
                  <w:rFonts w:cs="Arial"/>
                  <w:color w:val="0000FF"/>
                  <w:sz w:val="20"/>
                  <w:szCs w:val="20"/>
                  <w:u w:val="single"/>
                  <w:lang w:val="de-DE" w:eastAsia="en-US"/>
                </w:rPr>
                <w:t>http://www.agid.gov.it</w:t>
              </w:r>
            </w:hyperlink>
            <w:r w:rsidRPr="00265E10">
              <w:rPr>
                <w:rFonts w:cs="Arial"/>
                <w:noProof w:val="0"/>
                <w:color w:val="auto"/>
                <w:sz w:val="20"/>
                <w:szCs w:val="20"/>
                <w:lang w:val="de-DE"/>
              </w:rPr>
              <w:t xml:space="preserve">) gemäß Art. 29 Abs. 1 </w:t>
            </w:r>
            <w:proofErr w:type="spellStart"/>
            <w:r w:rsidRPr="00265E10">
              <w:rPr>
                <w:rFonts w:cs="Arial"/>
                <w:noProof w:val="0"/>
                <w:color w:val="auto"/>
                <w:sz w:val="20"/>
                <w:szCs w:val="20"/>
                <w:lang w:val="de-DE"/>
              </w:rPr>
              <w:t>GvD</w:t>
            </w:r>
            <w:proofErr w:type="spellEnd"/>
            <w:r w:rsidRPr="00265E10">
              <w:rPr>
                <w:rFonts w:cs="Arial"/>
                <w:noProof w:val="0"/>
                <w:color w:val="auto"/>
                <w:sz w:val="20"/>
                <w:szCs w:val="20"/>
                <w:lang w:val="de-DE"/>
              </w:rPr>
              <w:t xml:space="preserve"> vom 7. März 2005 Nr. 82 aufscheint. Die Wirtschaftsteilnehmer mit Sitz in Italien können bei Fehlen einer digitalen Unterschrift die Dokumente mit qualifizierter elektronischer Signatur gemäß Art. 3 (12) der </w:t>
            </w:r>
            <w:proofErr w:type="spellStart"/>
            <w:r w:rsidRPr="00265E10">
              <w:rPr>
                <w:rFonts w:cs="Arial"/>
                <w:noProof w:val="0"/>
                <w:color w:val="auto"/>
                <w:sz w:val="20"/>
                <w:szCs w:val="20"/>
                <w:lang w:val="de-DE"/>
              </w:rPr>
              <w:t>eIDAS</w:t>
            </w:r>
            <w:proofErr w:type="spellEnd"/>
            <w:r w:rsidRPr="00265E10">
              <w:rPr>
                <w:rFonts w:cs="Arial"/>
                <w:noProof w:val="0"/>
                <w:color w:val="auto"/>
                <w:sz w:val="20"/>
                <w:szCs w:val="20"/>
                <w:lang w:val="de-DE"/>
              </w:rPr>
              <w:t xml:space="preserve">-Verordnung unterzeichnen. Es wird darauf hingewiesen, dass die digitale Unterschrift gemäß Art. 1 Abs. 1 Buchst. s) </w:t>
            </w:r>
            <w:proofErr w:type="spellStart"/>
            <w:r w:rsidRPr="00265E10">
              <w:rPr>
                <w:rFonts w:cs="Arial"/>
                <w:noProof w:val="0"/>
                <w:color w:val="auto"/>
                <w:sz w:val="20"/>
                <w:szCs w:val="20"/>
                <w:lang w:val="de-DE"/>
              </w:rPr>
              <w:t>GvD</w:t>
            </w:r>
            <w:proofErr w:type="spellEnd"/>
            <w:r w:rsidRPr="00265E10">
              <w:rPr>
                <w:rFonts w:cs="Arial"/>
                <w:noProof w:val="0"/>
                <w:color w:val="auto"/>
                <w:sz w:val="20"/>
                <w:szCs w:val="20"/>
                <w:lang w:val="de-DE"/>
              </w:rPr>
              <w:t xml:space="preserve"> Nr. 82/2005 eine besondere Art von qualifizierter elektronischer Signatur darstellt.</w:t>
            </w:r>
          </w:p>
        </w:tc>
        <w:tc>
          <w:tcPr>
            <w:tcW w:w="852" w:type="dxa"/>
          </w:tcPr>
          <w:p w14:paraId="1323AD9E" w14:textId="77777777" w:rsidR="00D410BF" w:rsidRPr="009F300B" w:rsidRDefault="00D410BF" w:rsidP="00D410BF">
            <w:pPr>
              <w:widowControl w:val="0"/>
              <w:spacing w:line="240" w:lineRule="exact"/>
              <w:rPr>
                <w:rFonts w:cs="Arial"/>
                <w:lang w:val="de-DE"/>
              </w:rPr>
            </w:pPr>
          </w:p>
        </w:tc>
        <w:tc>
          <w:tcPr>
            <w:tcW w:w="4258" w:type="dxa"/>
          </w:tcPr>
          <w:p w14:paraId="5AC847E2" w14:textId="77777777" w:rsidR="00D410BF" w:rsidRPr="000716C0" w:rsidRDefault="00D410BF" w:rsidP="00D410BF">
            <w:pPr>
              <w:pStyle w:val="Default"/>
              <w:widowControl w:val="0"/>
              <w:spacing w:line="240" w:lineRule="exact"/>
              <w:ind w:right="6"/>
              <w:jc w:val="both"/>
              <w:rPr>
                <w:rFonts w:cs="Arial"/>
                <w:sz w:val="20"/>
                <w:szCs w:val="20"/>
              </w:rPr>
            </w:pPr>
            <w:r w:rsidRPr="00C52380">
              <w:rPr>
                <w:rFonts w:cs="Arial"/>
                <w:sz w:val="20"/>
              </w:rPr>
              <w:t>Gli operatori economici nazionali dovranno firmare i documenti con firma digitale in corso di validità rilasciata da un organismo incluso nell’elenco pubblico dei certificatori, accreditati presso l’Agenzia per l’Italia digitale AgID (</w:t>
            </w:r>
            <w:r w:rsidRPr="008A4CC7">
              <w:rPr>
                <w:rFonts w:cs="Arial"/>
                <w:color w:val="0000FF"/>
                <w:sz w:val="20"/>
                <w:szCs w:val="20"/>
                <w:u w:val="single"/>
                <w:lang w:eastAsia="en-US"/>
              </w:rPr>
              <w:t>http://www.agid.gov.it</w:t>
            </w:r>
            <w:r w:rsidRPr="00C52380">
              <w:rPr>
                <w:rFonts w:cs="Arial"/>
                <w:sz w:val="20"/>
              </w:rPr>
              <w:t xml:space="preserve">), come previsto all’articolo 29, comma 1, del decreto legislativo 7 marzo 2005, n. 82. In mancanza di una firma digitale gli operatori economici nazionali potranno firmare i documenti con firma elettronica qualificata come definita dall'art. 3 (12) del regolamento eIDAS. Si fa presente che ai sensi dell’art. 1 comma 1 lett. s del </w:t>
            </w:r>
            <w:r>
              <w:rPr>
                <w:rFonts w:cs="Arial"/>
                <w:sz w:val="20"/>
              </w:rPr>
              <w:t>D.lgs</w:t>
            </w:r>
            <w:r w:rsidRPr="00C52380">
              <w:rPr>
                <w:rFonts w:cs="Arial"/>
                <w:sz w:val="20"/>
              </w:rPr>
              <w:t>. 82/2005 la firma digitale è un tipo particolare di firma elettronica qualificata.</w:t>
            </w:r>
          </w:p>
        </w:tc>
      </w:tr>
      <w:tr w:rsidR="00D410BF" w:rsidRPr="00330257" w14:paraId="0C2CE8E3" w14:textId="77777777" w:rsidTr="00CA52FE">
        <w:tc>
          <w:tcPr>
            <w:tcW w:w="4403" w:type="dxa"/>
            <w:gridSpan w:val="2"/>
          </w:tcPr>
          <w:p w14:paraId="0B53B74E" w14:textId="77777777" w:rsidR="00D410BF" w:rsidRPr="000716C0" w:rsidRDefault="00D410BF" w:rsidP="00D410BF">
            <w:pPr>
              <w:pStyle w:val="Default"/>
              <w:widowControl w:val="0"/>
              <w:spacing w:line="240" w:lineRule="exact"/>
              <w:jc w:val="both"/>
              <w:rPr>
                <w:rFonts w:cs="Arial"/>
                <w:color w:val="FF0000"/>
                <w:sz w:val="20"/>
                <w:szCs w:val="20"/>
              </w:rPr>
            </w:pPr>
          </w:p>
        </w:tc>
        <w:tc>
          <w:tcPr>
            <w:tcW w:w="852" w:type="dxa"/>
          </w:tcPr>
          <w:p w14:paraId="25ABF2E5" w14:textId="77777777" w:rsidR="00D410BF" w:rsidRPr="000716C0" w:rsidRDefault="00D410BF" w:rsidP="00D410BF">
            <w:pPr>
              <w:widowControl w:val="0"/>
              <w:spacing w:line="240" w:lineRule="exact"/>
              <w:rPr>
                <w:rFonts w:cs="Arial"/>
                <w:color w:val="FF0000"/>
                <w:lang w:val="it-IT"/>
              </w:rPr>
            </w:pPr>
          </w:p>
        </w:tc>
        <w:tc>
          <w:tcPr>
            <w:tcW w:w="4258" w:type="dxa"/>
          </w:tcPr>
          <w:p w14:paraId="50920093" w14:textId="77777777" w:rsidR="00D410BF" w:rsidRPr="000716C0" w:rsidRDefault="00D410BF" w:rsidP="00D410BF">
            <w:pPr>
              <w:pStyle w:val="Default"/>
              <w:widowControl w:val="0"/>
              <w:spacing w:line="240" w:lineRule="exact"/>
              <w:ind w:right="6"/>
              <w:jc w:val="both"/>
              <w:rPr>
                <w:rFonts w:cs="Arial"/>
                <w:color w:val="FF0000"/>
                <w:sz w:val="20"/>
                <w:szCs w:val="20"/>
              </w:rPr>
            </w:pPr>
          </w:p>
        </w:tc>
      </w:tr>
      <w:bookmarkEnd w:id="18"/>
      <w:bookmarkEnd w:id="19"/>
      <w:tr w:rsidR="00D410BF" w:rsidRPr="000716C0" w14:paraId="5A6DF3F4" w14:textId="77777777" w:rsidTr="00CA52FE">
        <w:tc>
          <w:tcPr>
            <w:tcW w:w="4403" w:type="dxa"/>
            <w:gridSpan w:val="2"/>
          </w:tcPr>
          <w:p w14:paraId="31EF0C01" w14:textId="77777777" w:rsidR="00D410BF" w:rsidRPr="009F300B" w:rsidRDefault="00D410BF" w:rsidP="00D410BF">
            <w:pPr>
              <w:pStyle w:val="Default"/>
              <w:widowControl w:val="0"/>
              <w:spacing w:line="240" w:lineRule="exact"/>
              <w:jc w:val="both"/>
              <w:rPr>
                <w:rFonts w:cs="Arial"/>
                <w:color w:val="FF0000"/>
                <w:sz w:val="20"/>
                <w:szCs w:val="20"/>
                <w:lang w:val="de-DE"/>
              </w:rPr>
            </w:pPr>
            <w:r w:rsidRPr="00C52380">
              <w:rPr>
                <w:rFonts w:cs="Arial"/>
                <w:sz w:val="20"/>
                <w:lang w:val="de-DE"/>
              </w:rPr>
              <w:t>Die Wirtschaftsteilnehmer mit Sitz in der EU müssen in Ermangelung der digitalen Unterschrift die Dokumente mit einer qualifizierten elektronischen Signatur gemäß Art. 3 (12) der eIDAS-Verordnung unterzeichnen.</w:t>
            </w:r>
          </w:p>
        </w:tc>
        <w:tc>
          <w:tcPr>
            <w:tcW w:w="852" w:type="dxa"/>
          </w:tcPr>
          <w:p w14:paraId="3AAC5D67" w14:textId="77777777" w:rsidR="00D410BF" w:rsidRPr="009F300B" w:rsidRDefault="00D410BF" w:rsidP="00D410BF">
            <w:pPr>
              <w:widowControl w:val="0"/>
              <w:spacing w:line="240" w:lineRule="exact"/>
              <w:rPr>
                <w:rFonts w:cs="Arial"/>
                <w:color w:val="FF0000"/>
                <w:lang w:val="de-DE"/>
              </w:rPr>
            </w:pPr>
          </w:p>
        </w:tc>
        <w:tc>
          <w:tcPr>
            <w:tcW w:w="4258" w:type="dxa"/>
          </w:tcPr>
          <w:p w14:paraId="0188067F" w14:textId="77777777" w:rsidR="00D410BF" w:rsidRPr="000716C0" w:rsidRDefault="00D410BF" w:rsidP="00D410BF">
            <w:pPr>
              <w:pStyle w:val="Default"/>
              <w:widowControl w:val="0"/>
              <w:spacing w:line="240" w:lineRule="exact"/>
              <w:ind w:right="6"/>
              <w:jc w:val="both"/>
              <w:rPr>
                <w:rFonts w:cs="Arial"/>
                <w:color w:val="FF0000"/>
                <w:sz w:val="20"/>
                <w:szCs w:val="20"/>
              </w:rPr>
            </w:pPr>
            <w:r w:rsidRPr="00C52380">
              <w:rPr>
                <w:rFonts w:cs="Arial"/>
                <w:sz w:val="20"/>
              </w:rPr>
              <w:t>In mancanza di una firma digitale, gli operatori economici con sede in UE dovranno firmare i documenti con una firma elettronica qualificata come definita dall'art. 3 (12) del regolamento eIDAS.</w:t>
            </w:r>
          </w:p>
        </w:tc>
      </w:tr>
      <w:tr w:rsidR="00D410BF" w:rsidRPr="000716C0" w14:paraId="61F79511" w14:textId="77777777" w:rsidTr="00CA52FE">
        <w:tc>
          <w:tcPr>
            <w:tcW w:w="4403" w:type="dxa"/>
            <w:gridSpan w:val="2"/>
          </w:tcPr>
          <w:p w14:paraId="4734ABDC" w14:textId="77777777" w:rsidR="00D410BF" w:rsidRPr="000716C0" w:rsidRDefault="00D410BF" w:rsidP="00D410BF">
            <w:pPr>
              <w:pStyle w:val="Default"/>
              <w:widowControl w:val="0"/>
              <w:spacing w:line="240" w:lineRule="exact"/>
              <w:jc w:val="both"/>
              <w:rPr>
                <w:rFonts w:cs="Arial"/>
                <w:color w:val="FF0000"/>
                <w:sz w:val="20"/>
                <w:szCs w:val="20"/>
              </w:rPr>
            </w:pPr>
          </w:p>
        </w:tc>
        <w:tc>
          <w:tcPr>
            <w:tcW w:w="852" w:type="dxa"/>
          </w:tcPr>
          <w:p w14:paraId="4AB20285" w14:textId="77777777" w:rsidR="00D410BF" w:rsidRPr="000716C0" w:rsidRDefault="00D410BF" w:rsidP="00D410BF">
            <w:pPr>
              <w:widowControl w:val="0"/>
              <w:spacing w:line="240" w:lineRule="exact"/>
              <w:rPr>
                <w:rFonts w:cs="Arial"/>
                <w:color w:val="FF0000"/>
                <w:lang w:val="it-IT"/>
              </w:rPr>
            </w:pPr>
          </w:p>
        </w:tc>
        <w:tc>
          <w:tcPr>
            <w:tcW w:w="4258" w:type="dxa"/>
          </w:tcPr>
          <w:p w14:paraId="2A177BDD" w14:textId="77777777" w:rsidR="00D410BF" w:rsidRPr="000716C0" w:rsidRDefault="00D410BF" w:rsidP="00D410BF">
            <w:pPr>
              <w:pStyle w:val="Default"/>
              <w:widowControl w:val="0"/>
              <w:spacing w:line="240" w:lineRule="exact"/>
              <w:ind w:right="6"/>
              <w:jc w:val="both"/>
              <w:rPr>
                <w:rFonts w:cs="Arial"/>
                <w:color w:val="FF0000"/>
                <w:sz w:val="20"/>
                <w:szCs w:val="20"/>
              </w:rPr>
            </w:pPr>
          </w:p>
        </w:tc>
      </w:tr>
      <w:tr w:rsidR="00D410BF" w:rsidRPr="00330257" w14:paraId="7656DFE4" w14:textId="77777777" w:rsidTr="00CA52FE">
        <w:tc>
          <w:tcPr>
            <w:tcW w:w="4403" w:type="dxa"/>
            <w:gridSpan w:val="2"/>
          </w:tcPr>
          <w:p w14:paraId="721E8776" w14:textId="77777777" w:rsidR="00D410BF" w:rsidRPr="000716C0" w:rsidRDefault="00D410BF" w:rsidP="00D410BF">
            <w:pPr>
              <w:pStyle w:val="Default"/>
              <w:widowControl w:val="0"/>
              <w:spacing w:line="240" w:lineRule="exact"/>
              <w:jc w:val="both"/>
              <w:rPr>
                <w:rFonts w:cs="Arial"/>
                <w:color w:val="FF0000"/>
                <w:sz w:val="20"/>
                <w:szCs w:val="20"/>
              </w:rPr>
            </w:pPr>
            <w:r w:rsidRPr="00265E10">
              <w:rPr>
                <w:rFonts w:cs="Arial"/>
                <w:noProof w:val="0"/>
                <w:color w:val="auto"/>
                <w:sz w:val="20"/>
                <w:szCs w:val="20"/>
                <w:lang w:val="de-DE"/>
              </w:rPr>
              <w:t xml:space="preserve">Der Systembetreiber ist keine </w:t>
            </w:r>
            <w:proofErr w:type="spellStart"/>
            <w:r w:rsidRPr="00265E10">
              <w:rPr>
                <w:rFonts w:cs="Arial"/>
                <w:noProof w:val="0"/>
                <w:color w:val="auto"/>
                <w:sz w:val="20"/>
                <w:szCs w:val="20"/>
                <w:lang w:val="de-DE"/>
              </w:rPr>
              <w:t>AgID</w:t>
            </w:r>
            <w:proofErr w:type="spellEnd"/>
            <w:r w:rsidRPr="00265E10">
              <w:rPr>
                <w:rFonts w:cs="Arial"/>
                <w:noProof w:val="0"/>
                <w:color w:val="auto"/>
                <w:sz w:val="20"/>
                <w:szCs w:val="20"/>
                <w:lang w:val="de-DE"/>
              </w:rPr>
              <w:t>-anerkannte Zertifizierungsstelle. Die automatisch vom Portal durchgeführte Überprüfung beim Hochladen der Dokumente befreit die Vergabestelle/den Wirtschaftsteilnehmer somit nicht von der Pflicht, die Gültigkeit der Unterschrift durch Anwendung einer Software im Einklang mit dem Beschluss der CNIPA vom 21. Mai 2009 Nr. 45 zu überprüfen</w:t>
            </w:r>
            <w:r w:rsidRPr="00265E10">
              <w:rPr>
                <w:rFonts w:cs="Arial"/>
                <w:noProof w:val="0"/>
                <w:color w:val="auto"/>
                <w:sz w:val="20"/>
                <w:szCs w:val="20"/>
              </w:rPr>
              <w:t>.</w:t>
            </w:r>
          </w:p>
        </w:tc>
        <w:tc>
          <w:tcPr>
            <w:tcW w:w="852" w:type="dxa"/>
          </w:tcPr>
          <w:p w14:paraId="183FB55A" w14:textId="77777777" w:rsidR="00D410BF" w:rsidRPr="000716C0" w:rsidRDefault="00D410BF" w:rsidP="00D410BF">
            <w:pPr>
              <w:widowControl w:val="0"/>
              <w:spacing w:line="240" w:lineRule="exact"/>
              <w:rPr>
                <w:rFonts w:cs="Arial"/>
                <w:lang w:val="it-IT"/>
              </w:rPr>
            </w:pPr>
          </w:p>
        </w:tc>
        <w:tc>
          <w:tcPr>
            <w:tcW w:w="4258" w:type="dxa"/>
          </w:tcPr>
          <w:p w14:paraId="5F1CFE5B" w14:textId="77777777" w:rsidR="00D410BF" w:rsidRPr="000716C0" w:rsidRDefault="00D410BF" w:rsidP="00D410BF">
            <w:pPr>
              <w:pStyle w:val="Default"/>
              <w:widowControl w:val="0"/>
              <w:spacing w:line="240" w:lineRule="exact"/>
              <w:ind w:right="6"/>
              <w:jc w:val="both"/>
              <w:rPr>
                <w:rFonts w:cs="Arial"/>
                <w:color w:val="FF0000"/>
                <w:sz w:val="20"/>
                <w:szCs w:val="20"/>
              </w:rPr>
            </w:pPr>
            <w:r w:rsidRPr="00C52380">
              <w:rPr>
                <w:rFonts w:cs="Arial"/>
                <w:sz w:val="20"/>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tc>
      </w:tr>
      <w:tr w:rsidR="00D410BF" w:rsidRPr="00330257" w14:paraId="78C2D408" w14:textId="77777777" w:rsidTr="00CA52FE">
        <w:tc>
          <w:tcPr>
            <w:tcW w:w="4403" w:type="dxa"/>
            <w:gridSpan w:val="2"/>
          </w:tcPr>
          <w:p w14:paraId="7DD8312D" w14:textId="77777777" w:rsidR="00D410BF" w:rsidRPr="000716C0" w:rsidRDefault="00D410BF" w:rsidP="00D410BF">
            <w:pPr>
              <w:pStyle w:val="Default"/>
              <w:widowControl w:val="0"/>
              <w:spacing w:line="240" w:lineRule="exact"/>
              <w:jc w:val="both"/>
              <w:rPr>
                <w:rFonts w:cs="Arial"/>
                <w:b/>
                <w:color w:val="auto"/>
                <w:sz w:val="20"/>
                <w:szCs w:val="20"/>
                <w:lang w:eastAsia="en-US"/>
              </w:rPr>
            </w:pPr>
          </w:p>
        </w:tc>
        <w:tc>
          <w:tcPr>
            <w:tcW w:w="852" w:type="dxa"/>
          </w:tcPr>
          <w:p w14:paraId="69E37538" w14:textId="77777777" w:rsidR="00D410BF" w:rsidRPr="000716C0" w:rsidRDefault="00D410BF" w:rsidP="00D410BF">
            <w:pPr>
              <w:widowControl w:val="0"/>
              <w:spacing w:line="240" w:lineRule="exact"/>
              <w:rPr>
                <w:rFonts w:cs="Arial"/>
                <w:lang w:val="it-IT"/>
              </w:rPr>
            </w:pPr>
          </w:p>
        </w:tc>
        <w:tc>
          <w:tcPr>
            <w:tcW w:w="4258" w:type="dxa"/>
          </w:tcPr>
          <w:p w14:paraId="5614D882" w14:textId="77777777" w:rsidR="00D410BF" w:rsidRPr="000716C0" w:rsidRDefault="00D410BF" w:rsidP="00D410BF">
            <w:pPr>
              <w:widowControl w:val="0"/>
              <w:spacing w:line="240" w:lineRule="exact"/>
              <w:jc w:val="both"/>
              <w:rPr>
                <w:rFonts w:cs="Arial"/>
                <w:b/>
                <w:lang w:val="it-IT"/>
              </w:rPr>
            </w:pPr>
          </w:p>
        </w:tc>
      </w:tr>
      <w:tr w:rsidR="00D410BF" w:rsidRPr="00330257" w14:paraId="2DCB538F" w14:textId="77777777" w:rsidTr="00CA52FE">
        <w:trPr>
          <w:gridBefore w:val="1"/>
          <w:wBefore w:w="6" w:type="dxa"/>
        </w:trPr>
        <w:tc>
          <w:tcPr>
            <w:tcW w:w="4397" w:type="dxa"/>
          </w:tcPr>
          <w:p w14:paraId="654D2AD2" w14:textId="77777777" w:rsidR="00D410BF" w:rsidRPr="00265E10" w:rsidRDefault="00D410BF" w:rsidP="00D410BF">
            <w:pPr>
              <w:widowControl w:val="0"/>
              <w:tabs>
                <w:tab w:val="center" w:pos="4536"/>
                <w:tab w:val="right" w:pos="9072"/>
              </w:tabs>
              <w:jc w:val="both"/>
              <w:rPr>
                <w:rFonts w:cs="Arial"/>
                <w:noProof w:val="0"/>
                <w:lang w:val="de-DE" w:eastAsia="it-IT"/>
              </w:rPr>
            </w:pPr>
            <w:bookmarkStart w:id="20" w:name="_Hlk15045057"/>
            <w:bookmarkStart w:id="21" w:name="_Hlk15047647"/>
            <w:r w:rsidRPr="00265E10">
              <w:rPr>
                <w:rFonts w:cs="Arial"/>
                <w:noProof w:val="0"/>
                <w:lang w:val="de-DE" w:eastAsia="it-IT"/>
              </w:rPr>
              <w:t xml:space="preserve">Die Wirtschaftsteilnehmer mit Sitz außerhalb der </w:t>
            </w:r>
            <w:r w:rsidRPr="00265E10">
              <w:rPr>
                <w:rFonts w:cs="Arial"/>
                <w:noProof w:val="0"/>
                <w:lang w:val="de-DE" w:eastAsia="it-IT"/>
              </w:rPr>
              <w:lastRenderedPageBreak/>
              <w:t xml:space="preserve">EU müssen in Ermangelung der digitalen Unterschrift die Dokumente mit fortgeschrittener elektronischer Signatur gemäß international anerkannten Standards unterzeichnen, wobei aufscheinen muss, dass die Signatur bei Verfahren derselben Art im Herkunftsland anerkannt ist. Die Wirtschaftsteilnehmer müssen dabei in einem auch unterschriftslosen Dokument die Modalitäten darlegen, durch die die Vergabestelle online über die Zertifizierungsstelle die Authentizität der Unterschrift prüfen kann. </w:t>
            </w:r>
          </w:p>
          <w:p w14:paraId="5C709420" w14:textId="77777777" w:rsidR="00D410BF" w:rsidRDefault="00D410BF" w:rsidP="00D410BF">
            <w:pPr>
              <w:widowControl w:val="0"/>
              <w:jc w:val="both"/>
              <w:rPr>
                <w:rFonts w:cs="Arial"/>
                <w:noProof w:val="0"/>
                <w:lang w:val="de-DE" w:eastAsia="it-IT"/>
              </w:rPr>
            </w:pPr>
          </w:p>
          <w:p w14:paraId="65EF87A8" w14:textId="77777777" w:rsidR="00D410BF" w:rsidRPr="009F300B" w:rsidRDefault="00D410BF" w:rsidP="00D410BF">
            <w:pPr>
              <w:widowControl w:val="0"/>
              <w:jc w:val="both"/>
              <w:rPr>
                <w:rFonts w:cs="Arial"/>
                <w:color w:val="FF0000"/>
                <w:sz w:val="16"/>
                <w:highlight w:val="green"/>
                <w:lang w:val="de-DE"/>
              </w:rPr>
            </w:pPr>
            <w:r w:rsidRPr="00265E10">
              <w:rPr>
                <w:rFonts w:cs="Arial"/>
                <w:noProof w:val="0"/>
                <w:lang w:val="de-DE" w:eastAsia="it-IT"/>
              </w:rPr>
              <w:t>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w:t>
            </w:r>
          </w:p>
        </w:tc>
        <w:tc>
          <w:tcPr>
            <w:tcW w:w="852" w:type="dxa"/>
          </w:tcPr>
          <w:p w14:paraId="313437C9" w14:textId="77777777" w:rsidR="00D410BF" w:rsidRPr="009F300B" w:rsidRDefault="00D410BF" w:rsidP="00D410BF">
            <w:pPr>
              <w:widowControl w:val="0"/>
              <w:rPr>
                <w:rFonts w:cs="Arial"/>
                <w:color w:val="FF0000"/>
                <w:sz w:val="16"/>
                <w:highlight w:val="green"/>
                <w:lang w:val="de-DE"/>
              </w:rPr>
            </w:pPr>
          </w:p>
        </w:tc>
        <w:tc>
          <w:tcPr>
            <w:tcW w:w="4258" w:type="dxa"/>
          </w:tcPr>
          <w:p w14:paraId="3B4CE83F" w14:textId="77777777" w:rsidR="00D410BF" w:rsidRPr="006140E5" w:rsidRDefault="00D410BF" w:rsidP="00D410BF">
            <w:pPr>
              <w:widowControl w:val="0"/>
              <w:tabs>
                <w:tab w:val="left" w:pos="720"/>
              </w:tabs>
              <w:ind w:right="6"/>
              <w:jc w:val="both"/>
              <w:rPr>
                <w:rFonts w:cs="Arial"/>
                <w:lang w:val="it-IT"/>
              </w:rPr>
            </w:pPr>
            <w:r w:rsidRPr="006140E5">
              <w:rPr>
                <w:rFonts w:cs="Arial"/>
                <w:lang w:val="it-IT"/>
              </w:rPr>
              <w:t xml:space="preserve">In mancanza di firma digitale, gli operatori </w:t>
            </w:r>
            <w:r w:rsidRPr="006140E5">
              <w:rPr>
                <w:rFonts w:cs="Arial"/>
                <w:lang w:val="it-IT"/>
              </w:rPr>
              <w:lastRenderedPageBreak/>
              <w:t>economici aventi sede fuori dall’Unione Europea dovranno firmare i documenti con firma elettronica avanzata secondo gli standard internazionalmente riconosciuti, purché vi sia evidenza che quella firma sia accettata nel paese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14:paraId="107684A4" w14:textId="77777777" w:rsidR="00D410BF" w:rsidRPr="000716C0" w:rsidRDefault="00D410BF" w:rsidP="00D410BF">
            <w:pPr>
              <w:widowControl w:val="0"/>
              <w:ind w:right="6"/>
              <w:jc w:val="both"/>
              <w:rPr>
                <w:rFonts w:cs="Arial"/>
                <w:color w:val="FF0000"/>
                <w:sz w:val="16"/>
                <w:highlight w:val="green"/>
                <w:lang w:val="it-IT"/>
              </w:rPr>
            </w:pPr>
            <w:r w:rsidRPr="006140E5">
              <w:rPr>
                <w:rFonts w:cs="Arial"/>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bookmarkEnd w:id="20"/>
      <w:tr w:rsidR="00D410BF" w:rsidRPr="00330257" w14:paraId="783540C9" w14:textId="77777777" w:rsidTr="00CA52FE">
        <w:tc>
          <w:tcPr>
            <w:tcW w:w="4403" w:type="dxa"/>
            <w:gridSpan w:val="2"/>
          </w:tcPr>
          <w:p w14:paraId="6C514F77" w14:textId="77777777" w:rsidR="00D410BF" w:rsidRPr="000716C0" w:rsidRDefault="00D410BF" w:rsidP="00D410BF">
            <w:pPr>
              <w:pStyle w:val="Default"/>
              <w:widowControl w:val="0"/>
              <w:spacing w:line="240" w:lineRule="exact"/>
              <w:ind w:right="76"/>
              <w:jc w:val="both"/>
              <w:rPr>
                <w:rFonts w:cs="Arial"/>
                <w:color w:val="FF0000"/>
                <w:sz w:val="20"/>
                <w:szCs w:val="20"/>
              </w:rPr>
            </w:pPr>
          </w:p>
        </w:tc>
        <w:tc>
          <w:tcPr>
            <w:tcW w:w="852" w:type="dxa"/>
          </w:tcPr>
          <w:p w14:paraId="0662831E" w14:textId="77777777" w:rsidR="00D410BF" w:rsidRPr="000716C0" w:rsidRDefault="00D410BF" w:rsidP="00D410BF">
            <w:pPr>
              <w:widowControl w:val="0"/>
              <w:spacing w:line="240" w:lineRule="exact"/>
              <w:rPr>
                <w:rFonts w:cs="Arial"/>
                <w:lang w:val="it-IT"/>
              </w:rPr>
            </w:pPr>
          </w:p>
        </w:tc>
        <w:tc>
          <w:tcPr>
            <w:tcW w:w="4258" w:type="dxa"/>
          </w:tcPr>
          <w:p w14:paraId="0C4CC52F" w14:textId="77777777" w:rsidR="00D410BF" w:rsidRPr="000716C0" w:rsidRDefault="00D410BF" w:rsidP="00D410BF">
            <w:pPr>
              <w:pStyle w:val="Default"/>
              <w:widowControl w:val="0"/>
              <w:spacing w:line="240" w:lineRule="exact"/>
              <w:ind w:right="105"/>
              <w:jc w:val="both"/>
              <w:rPr>
                <w:rFonts w:cs="Arial"/>
                <w:color w:val="FF0000"/>
                <w:sz w:val="20"/>
                <w:szCs w:val="20"/>
              </w:rPr>
            </w:pPr>
          </w:p>
        </w:tc>
      </w:tr>
      <w:tr w:rsidR="00D410BF" w:rsidRPr="00330257" w14:paraId="7B7CAA02" w14:textId="77777777" w:rsidTr="00CA52FE">
        <w:tc>
          <w:tcPr>
            <w:tcW w:w="4403" w:type="dxa"/>
            <w:gridSpan w:val="2"/>
          </w:tcPr>
          <w:p w14:paraId="2E035F60" w14:textId="77777777" w:rsidR="00D410BF" w:rsidRPr="009F300B" w:rsidRDefault="00D410BF" w:rsidP="00D410BF">
            <w:pPr>
              <w:pStyle w:val="Default"/>
              <w:widowControl w:val="0"/>
              <w:spacing w:line="240" w:lineRule="exact"/>
              <w:jc w:val="both"/>
              <w:rPr>
                <w:rFonts w:cs="Arial"/>
                <w:color w:val="FF0000"/>
                <w:sz w:val="20"/>
                <w:szCs w:val="20"/>
                <w:lang w:val="de-DE"/>
              </w:rPr>
            </w:pPr>
            <w:bookmarkStart w:id="22" w:name="_Hlk15045090"/>
            <w:bookmarkEnd w:id="21"/>
            <w:r w:rsidRPr="00C52380">
              <w:rPr>
                <w:rFonts w:cs="Arial"/>
                <w:sz w:val="20"/>
                <w:lang w:val="de-DE"/>
              </w:rPr>
              <w:t>Zur optimalen Nutzung der Funktionen des elektronischen Systems werden die Wirtschafts-teilnehmer aufgefordert, sich möglichst auch ein von den obengenannten Stellen ausgestelltes Zertifikat zur digitalen Authentifizierung zu besorgen.</w:t>
            </w:r>
          </w:p>
        </w:tc>
        <w:tc>
          <w:tcPr>
            <w:tcW w:w="852" w:type="dxa"/>
          </w:tcPr>
          <w:p w14:paraId="526E9F32" w14:textId="77777777" w:rsidR="00D410BF" w:rsidRPr="009F300B" w:rsidRDefault="00D410BF" w:rsidP="00D410BF">
            <w:pPr>
              <w:widowControl w:val="0"/>
              <w:spacing w:line="240" w:lineRule="exact"/>
              <w:rPr>
                <w:rFonts w:cs="Arial"/>
                <w:lang w:val="de-DE"/>
              </w:rPr>
            </w:pPr>
          </w:p>
        </w:tc>
        <w:tc>
          <w:tcPr>
            <w:tcW w:w="4258" w:type="dxa"/>
          </w:tcPr>
          <w:p w14:paraId="78DE1947" w14:textId="77777777" w:rsidR="00D410BF" w:rsidRPr="000716C0" w:rsidRDefault="00D410BF" w:rsidP="00D410BF">
            <w:pPr>
              <w:pStyle w:val="Default"/>
              <w:widowControl w:val="0"/>
              <w:spacing w:line="240" w:lineRule="exact"/>
              <w:ind w:right="6"/>
              <w:jc w:val="both"/>
              <w:rPr>
                <w:rFonts w:cs="Arial"/>
                <w:color w:val="FF0000"/>
              </w:rPr>
            </w:pPr>
            <w:r w:rsidRPr="00C52380">
              <w:rPr>
                <w:rFonts w:cs="Arial"/>
                <w:sz w:val="20"/>
              </w:rPr>
              <w:t xml:space="preserve">Per consentire un migliore utilizzo delle funzionalità del sistema telematico si invitano gli operatori economici, ove possibile, a dotarsi anche di un </w:t>
            </w:r>
            <w:r w:rsidRPr="00C52380">
              <w:rPr>
                <w:rFonts w:cs="Arial"/>
                <w:bCs/>
                <w:sz w:val="20"/>
              </w:rPr>
              <w:t>certificato</w:t>
            </w:r>
            <w:r w:rsidRPr="00C52380">
              <w:rPr>
                <w:rFonts w:cs="Arial"/>
                <w:sz w:val="20"/>
              </w:rPr>
              <w:t xml:space="preserve"> di </w:t>
            </w:r>
            <w:r w:rsidRPr="00C52380">
              <w:rPr>
                <w:rFonts w:cs="Arial"/>
                <w:bCs/>
                <w:sz w:val="20"/>
              </w:rPr>
              <w:t>autenticazione digitale</w:t>
            </w:r>
            <w:r w:rsidRPr="00C52380">
              <w:rPr>
                <w:rFonts w:cs="Arial"/>
                <w:sz w:val="20"/>
              </w:rPr>
              <w:t>, rilasciato dagli organismi sopra citati.</w:t>
            </w:r>
          </w:p>
        </w:tc>
      </w:tr>
      <w:tr w:rsidR="00D410BF" w:rsidRPr="00330257" w14:paraId="6AE3480B" w14:textId="77777777" w:rsidTr="00CA52FE">
        <w:tc>
          <w:tcPr>
            <w:tcW w:w="4403" w:type="dxa"/>
            <w:gridSpan w:val="2"/>
          </w:tcPr>
          <w:p w14:paraId="7892FA3F" w14:textId="77777777" w:rsidR="00D410BF" w:rsidRPr="000716C0" w:rsidRDefault="00D410BF" w:rsidP="00D410BF">
            <w:pPr>
              <w:pStyle w:val="Default"/>
              <w:widowControl w:val="0"/>
              <w:spacing w:line="240" w:lineRule="exact"/>
              <w:jc w:val="both"/>
              <w:rPr>
                <w:rFonts w:cs="Arial"/>
                <w:color w:val="FF0000"/>
                <w:sz w:val="20"/>
                <w:szCs w:val="20"/>
              </w:rPr>
            </w:pPr>
          </w:p>
        </w:tc>
        <w:tc>
          <w:tcPr>
            <w:tcW w:w="852" w:type="dxa"/>
          </w:tcPr>
          <w:p w14:paraId="399735E7" w14:textId="77777777" w:rsidR="00D410BF" w:rsidRPr="000716C0" w:rsidRDefault="00D410BF" w:rsidP="00D410BF">
            <w:pPr>
              <w:widowControl w:val="0"/>
              <w:spacing w:line="240" w:lineRule="exact"/>
              <w:rPr>
                <w:rFonts w:cs="Arial"/>
                <w:lang w:val="it-IT"/>
              </w:rPr>
            </w:pPr>
          </w:p>
        </w:tc>
        <w:tc>
          <w:tcPr>
            <w:tcW w:w="4258" w:type="dxa"/>
          </w:tcPr>
          <w:p w14:paraId="78FBB1DC" w14:textId="77777777" w:rsidR="00D410BF" w:rsidRPr="000716C0" w:rsidRDefault="00D410BF" w:rsidP="00D410BF">
            <w:pPr>
              <w:pStyle w:val="Default"/>
              <w:widowControl w:val="0"/>
              <w:spacing w:line="240" w:lineRule="exact"/>
              <w:ind w:right="6"/>
              <w:jc w:val="both"/>
              <w:rPr>
                <w:rFonts w:cs="Arial"/>
                <w:color w:val="FF0000"/>
                <w:sz w:val="20"/>
                <w:szCs w:val="20"/>
              </w:rPr>
            </w:pPr>
          </w:p>
        </w:tc>
      </w:tr>
      <w:tr w:rsidR="00D410BF" w:rsidRPr="00330257" w14:paraId="6C68A3EB" w14:textId="77777777" w:rsidTr="00CA52FE">
        <w:tc>
          <w:tcPr>
            <w:tcW w:w="4403" w:type="dxa"/>
            <w:gridSpan w:val="2"/>
          </w:tcPr>
          <w:p w14:paraId="2C4FC968" w14:textId="77777777" w:rsidR="00D410BF" w:rsidRPr="009229C3" w:rsidRDefault="00D410BF" w:rsidP="00D410BF">
            <w:pPr>
              <w:pStyle w:val="Default"/>
              <w:widowControl w:val="0"/>
              <w:spacing w:line="240" w:lineRule="exact"/>
              <w:jc w:val="both"/>
              <w:rPr>
                <w:color w:val="FF0000"/>
                <w:sz w:val="20"/>
                <w:szCs w:val="20"/>
                <w:lang w:val="de-DE"/>
              </w:rPr>
            </w:pPr>
            <w:r w:rsidRPr="009229C3">
              <w:rPr>
                <w:rFonts w:cs="Arial"/>
                <w:noProof w:val="0"/>
                <w:color w:val="auto"/>
                <w:sz w:val="20"/>
                <w:szCs w:val="20"/>
                <w:lang w:val="de-DE"/>
              </w:rPr>
              <w:t>Der für den Zugang zum Portal und für die Teilnahme an der Ausschreibung erforderliche Account (Benutzername und Passwort) ist streng persönlich: Die Teilnehmer sind verpflichtet, diesen mit größter Sorgfalt zu verwahren, geheim zu halten, nicht zu verbreiten noch an Dritte weiterzugeben und ihn unter ihrer alleinigen Verantwortung gemäß den Grundsätzen der Korrektheit und des guten Glaubens zu verwenden, um das System oder Dritte nicht zu schädigen</w:t>
            </w:r>
          </w:p>
        </w:tc>
        <w:tc>
          <w:tcPr>
            <w:tcW w:w="852" w:type="dxa"/>
          </w:tcPr>
          <w:p w14:paraId="0BEE548E" w14:textId="77777777" w:rsidR="00D410BF" w:rsidRPr="009229C3" w:rsidRDefault="00D410BF" w:rsidP="00D410BF">
            <w:pPr>
              <w:pStyle w:val="Default"/>
              <w:widowControl w:val="0"/>
              <w:spacing w:line="240" w:lineRule="exact"/>
              <w:ind w:right="76"/>
              <w:jc w:val="both"/>
              <w:rPr>
                <w:color w:val="FF0000"/>
                <w:sz w:val="20"/>
                <w:szCs w:val="20"/>
                <w:lang w:val="de-DE"/>
              </w:rPr>
            </w:pPr>
          </w:p>
        </w:tc>
        <w:tc>
          <w:tcPr>
            <w:tcW w:w="4258" w:type="dxa"/>
          </w:tcPr>
          <w:p w14:paraId="512E80C9" w14:textId="77777777" w:rsidR="00D410BF" w:rsidRPr="006140E5" w:rsidRDefault="00D410BF" w:rsidP="00D410BF">
            <w:pPr>
              <w:widowControl w:val="0"/>
              <w:autoSpaceDE w:val="0"/>
              <w:autoSpaceDN w:val="0"/>
              <w:adjustRightInd w:val="0"/>
              <w:spacing w:line="240" w:lineRule="exact"/>
              <w:ind w:right="6"/>
              <w:jc w:val="both"/>
              <w:rPr>
                <w:rFonts w:cs="Arial"/>
                <w:lang w:val="it-IT"/>
              </w:rPr>
            </w:pPr>
            <w:r w:rsidRPr="009229C3">
              <w:rPr>
                <w:rFonts w:cs="Arial"/>
                <w:lang w:val="it-IT"/>
              </w:rPr>
              <w:t>L’account (Username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000F7784" w14:textId="77777777" w:rsidR="00D410BF" w:rsidRPr="000716C0" w:rsidRDefault="00D410BF" w:rsidP="00D410BF">
            <w:pPr>
              <w:pStyle w:val="Default"/>
              <w:widowControl w:val="0"/>
              <w:spacing w:line="240" w:lineRule="exact"/>
              <w:ind w:right="6"/>
              <w:jc w:val="both"/>
              <w:rPr>
                <w:color w:val="FF0000"/>
                <w:sz w:val="20"/>
                <w:szCs w:val="20"/>
              </w:rPr>
            </w:pPr>
          </w:p>
        </w:tc>
      </w:tr>
      <w:tr w:rsidR="00D410BF" w:rsidRPr="00330257" w14:paraId="071D665B" w14:textId="77777777" w:rsidTr="00CA52FE">
        <w:tc>
          <w:tcPr>
            <w:tcW w:w="4403" w:type="dxa"/>
            <w:gridSpan w:val="2"/>
          </w:tcPr>
          <w:p w14:paraId="05656B95" w14:textId="77777777" w:rsidR="00D410BF" w:rsidRPr="000716C0" w:rsidRDefault="00D410BF" w:rsidP="00D410BF">
            <w:pPr>
              <w:pStyle w:val="Default"/>
              <w:widowControl w:val="0"/>
              <w:spacing w:line="240" w:lineRule="exact"/>
              <w:ind w:right="76"/>
              <w:jc w:val="both"/>
              <w:rPr>
                <w:rFonts w:cs="Arial"/>
                <w:color w:val="FF0000"/>
                <w:sz w:val="20"/>
                <w:szCs w:val="20"/>
              </w:rPr>
            </w:pPr>
          </w:p>
        </w:tc>
        <w:tc>
          <w:tcPr>
            <w:tcW w:w="852" w:type="dxa"/>
          </w:tcPr>
          <w:p w14:paraId="1EDCE1F6" w14:textId="77777777" w:rsidR="00D410BF" w:rsidRPr="000716C0" w:rsidRDefault="00D410BF" w:rsidP="00D410BF">
            <w:pPr>
              <w:widowControl w:val="0"/>
              <w:spacing w:line="240" w:lineRule="exact"/>
              <w:rPr>
                <w:rFonts w:cs="Arial"/>
                <w:lang w:val="it-IT"/>
              </w:rPr>
            </w:pPr>
          </w:p>
        </w:tc>
        <w:tc>
          <w:tcPr>
            <w:tcW w:w="4258" w:type="dxa"/>
          </w:tcPr>
          <w:p w14:paraId="1AD56200" w14:textId="77777777" w:rsidR="00D410BF" w:rsidRPr="000716C0" w:rsidRDefault="00D410BF" w:rsidP="00D410BF">
            <w:pPr>
              <w:pStyle w:val="Default"/>
              <w:widowControl w:val="0"/>
              <w:spacing w:line="240" w:lineRule="exact"/>
              <w:ind w:right="105"/>
              <w:jc w:val="both"/>
              <w:rPr>
                <w:rFonts w:cs="Arial"/>
                <w:color w:val="FF0000"/>
                <w:sz w:val="20"/>
                <w:szCs w:val="20"/>
              </w:rPr>
            </w:pPr>
          </w:p>
        </w:tc>
      </w:tr>
      <w:bookmarkEnd w:id="22"/>
      <w:tr w:rsidR="00D410BF" w:rsidRPr="00330257" w14:paraId="2E43F3CF" w14:textId="77777777" w:rsidTr="00CA52FE">
        <w:tc>
          <w:tcPr>
            <w:tcW w:w="4403" w:type="dxa"/>
            <w:gridSpan w:val="2"/>
          </w:tcPr>
          <w:p w14:paraId="0DEC680F" w14:textId="77777777" w:rsidR="00D410BF" w:rsidRPr="00490E1F" w:rsidRDefault="00D410BF" w:rsidP="00D410BF">
            <w:pPr>
              <w:pStyle w:val="Default"/>
              <w:widowControl w:val="0"/>
              <w:spacing w:line="240" w:lineRule="exact"/>
              <w:jc w:val="both"/>
              <w:rPr>
                <w:rFonts w:cs="Arial"/>
                <w:color w:val="FF0000"/>
                <w:sz w:val="20"/>
                <w:szCs w:val="20"/>
                <w:lang w:val="de-DE"/>
              </w:rPr>
            </w:pPr>
            <w:r w:rsidRPr="00265E10">
              <w:rPr>
                <w:rFonts w:cs="Arial"/>
                <w:sz w:val="20"/>
                <w:szCs w:val="20"/>
                <w:lang w:val="de-DE"/>
              </w:rPr>
              <w:t>Gültig sind auf jeden Fall nur Angebote, die unter Verwendung der genannten Instrumente eingereicht werden, außer in den Fällen, in denen das elektronische System objektiv und erwiesenermaßen nicht funktionsfähig zur Verfügung steht.</w:t>
            </w:r>
          </w:p>
        </w:tc>
        <w:tc>
          <w:tcPr>
            <w:tcW w:w="852" w:type="dxa"/>
          </w:tcPr>
          <w:p w14:paraId="4160C75D" w14:textId="77777777" w:rsidR="00D410BF" w:rsidRPr="00490E1F" w:rsidRDefault="00D410BF" w:rsidP="00D410BF">
            <w:pPr>
              <w:widowControl w:val="0"/>
              <w:spacing w:line="240" w:lineRule="exact"/>
              <w:rPr>
                <w:rFonts w:cs="Arial"/>
                <w:lang w:val="de-DE"/>
              </w:rPr>
            </w:pPr>
          </w:p>
        </w:tc>
        <w:tc>
          <w:tcPr>
            <w:tcW w:w="4258" w:type="dxa"/>
          </w:tcPr>
          <w:p w14:paraId="38CD124D" w14:textId="77777777" w:rsidR="00D410BF" w:rsidRPr="000716C0" w:rsidRDefault="00D410BF" w:rsidP="00D410BF">
            <w:pPr>
              <w:pStyle w:val="Default"/>
              <w:widowControl w:val="0"/>
              <w:spacing w:line="240" w:lineRule="exact"/>
              <w:ind w:right="6"/>
              <w:jc w:val="both"/>
              <w:rPr>
                <w:rFonts w:cs="Arial"/>
                <w:color w:val="FF0000"/>
                <w:sz w:val="20"/>
                <w:szCs w:val="20"/>
              </w:rPr>
            </w:pPr>
            <w:r w:rsidRPr="00C52380">
              <w:rPr>
                <w:rFonts w:cs="Arial"/>
                <w:sz w:val="20"/>
              </w:rPr>
              <w:t>In ogni caso saranno ritenute valide soltanto le offerte presentate mediante l’utilizzo della strumentazione sopra descritta eccetto che nei casi di comprovata indisponibilità oggettiva di funzionamento del sistema telematico.</w:t>
            </w:r>
          </w:p>
        </w:tc>
      </w:tr>
      <w:tr w:rsidR="00D410BF" w:rsidRPr="00330257" w14:paraId="6EBE52E6" w14:textId="77777777" w:rsidTr="00CA52FE">
        <w:tc>
          <w:tcPr>
            <w:tcW w:w="4403" w:type="dxa"/>
            <w:gridSpan w:val="2"/>
          </w:tcPr>
          <w:p w14:paraId="7FED0BE2" w14:textId="77777777" w:rsidR="00D410BF" w:rsidRPr="000716C0" w:rsidRDefault="00D410BF" w:rsidP="00D410BF">
            <w:pPr>
              <w:pStyle w:val="Default"/>
              <w:widowControl w:val="0"/>
              <w:spacing w:line="240" w:lineRule="exact"/>
              <w:jc w:val="center"/>
              <w:rPr>
                <w:rFonts w:cs="Arial"/>
                <w:i/>
                <w:color w:val="FF0000"/>
                <w:sz w:val="20"/>
                <w:szCs w:val="20"/>
              </w:rPr>
            </w:pPr>
          </w:p>
        </w:tc>
        <w:tc>
          <w:tcPr>
            <w:tcW w:w="852" w:type="dxa"/>
          </w:tcPr>
          <w:p w14:paraId="43EDEC71" w14:textId="77777777" w:rsidR="00D410BF" w:rsidRPr="000716C0" w:rsidRDefault="00D410BF" w:rsidP="00D410BF">
            <w:pPr>
              <w:widowControl w:val="0"/>
              <w:spacing w:line="240" w:lineRule="exact"/>
              <w:jc w:val="center"/>
              <w:rPr>
                <w:rFonts w:cs="Arial"/>
                <w:i/>
                <w:lang w:val="it-IT"/>
              </w:rPr>
            </w:pPr>
          </w:p>
        </w:tc>
        <w:tc>
          <w:tcPr>
            <w:tcW w:w="4258" w:type="dxa"/>
          </w:tcPr>
          <w:p w14:paraId="199470F6" w14:textId="77777777" w:rsidR="00D410BF" w:rsidRPr="000716C0" w:rsidRDefault="00D410BF" w:rsidP="00D410BF">
            <w:pPr>
              <w:pStyle w:val="Default"/>
              <w:widowControl w:val="0"/>
              <w:spacing w:line="240" w:lineRule="exact"/>
              <w:ind w:right="6"/>
              <w:jc w:val="center"/>
              <w:rPr>
                <w:rFonts w:cs="Arial"/>
                <w:i/>
                <w:color w:val="FF0000"/>
                <w:sz w:val="20"/>
                <w:szCs w:val="20"/>
              </w:rPr>
            </w:pPr>
          </w:p>
        </w:tc>
      </w:tr>
      <w:tr w:rsidR="00D410BF" w:rsidRPr="00330257" w14:paraId="086F50DD" w14:textId="77777777" w:rsidTr="00CA52FE">
        <w:tc>
          <w:tcPr>
            <w:tcW w:w="4403" w:type="dxa"/>
            <w:gridSpan w:val="2"/>
          </w:tcPr>
          <w:p w14:paraId="167F30FA" w14:textId="77777777" w:rsidR="00D410BF" w:rsidRPr="00490E1F" w:rsidRDefault="00D410BF" w:rsidP="00D410BF">
            <w:pPr>
              <w:pStyle w:val="Default"/>
              <w:widowControl w:val="0"/>
              <w:spacing w:line="240" w:lineRule="exact"/>
              <w:jc w:val="both"/>
              <w:rPr>
                <w:rFonts w:cs="Arial"/>
                <w:color w:val="FF0000"/>
                <w:sz w:val="20"/>
                <w:szCs w:val="20"/>
                <w:lang w:val="de-DE"/>
              </w:rPr>
            </w:pPr>
            <w:r w:rsidRPr="00265E10">
              <w:rPr>
                <w:rFonts w:cs="Arial"/>
                <w:noProof w:val="0"/>
                <w:color w:val="auto"/>
                <w:sz w:val="20"/>
                <w:szCs w:val="20"/>
                <w:lang w:val="de-DE"/>
              </w:rPr>
              <w:t>Die elektronische Einreichung der vorgeschriebenen Ausschreibungsunterlagen erfolgt ausschließlich auf Risiko des Teilnehmers. Sollten diese Unterlagen aus irgendwelchen, auch technischen Gründen nicht innerhalb der angegebenen Frist im Portal eingelangt sein, so können sie nicht berücksichtigt werden.</w:t>
            </w:r>
          </w:p>
        </w:tc>
        <w:tc>
          <w:tcPr>
            <w:tcW w:w="852" w:type="dxa"/>
          </w:tcPr>
          <w:p w14:paraId="28869E32" w14:textId="77777777" w:rsidR="00D410BF" w:rsidRPr="00490E1F" w:rsidRDefault="00D410BF" w:rsidP="00D410BF">
            <w:pPr>
              <w:widowControl w:val="0"/>
              <w:spacing w:line="240" w:lineRule="exact"/>
              <w:rPr>
                <w:rFonts w:cs="Arial"/>
                <w:lang w:val="de-DE"/>
              </w:rPr>
            </w:pPr>
          </w:p>
        </w:tc>
        <w:tc>
          <w:tcPr>
            <w:tcW w:w="4258" w:type="dxa"/>
          </w:tcPr>
          <w:p w14:paraId="4F6FA08E" w14:textId="77777777" w:rsidR="00D410BF" w:rsidRPr="000716C0" w:rsidRDefault="00D410BF" w:rsidP="00D410BF">
            <w:pPr>
              <w:pStyle w:val="Default"/>
              <w:widowControl w:val="0"/>
              <w:spacing w:line="240" w:lineRule="exact"/>
              <w:ind w:right="6"/>
              <w:jc w:val="both"/>
              <w:rPr>
                <w:rFonts w:cs="Arial"/>
                <w:color w:val="FF0000"/>
                <w:sz w:val="20"/>
                <w:szCs w:val="20"/>
              </w:rPr>
            </w:pPr>
            <w:r w:rsidRPr="00C52380">
              <w:rPr>
                <w:rFonts w:cs="Arial"/>
                <w:sz w:val="20"/>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D410BF" w:rsidRPr="00330257" w14:paraId="3808E1B3" w14:textId="77777777" w:rsidTr="00CA52FE">
        <w:tc>
          <w:tcPr>
            <w:tcW w:w="4403" w:type="dxa"/>
            <w:gridSpan w:val="2"/>
          </w:tcPr>
          <w:p w14:paraId="317DE9A1" w14:textId="77777777" w:rsidR="00D410BF" w:rsidRPr="000716C0" w:rsidRDefault="00D410BF" w:rsidP="00D410BF">
            <w:pPr>
              <w:pStyle w:val="Default"/>
              <w:widowControl w:val="0"/>
              <w:spacing w:line="240" w:lineRule="exact"/>
              <w:jc w:val="both"/>
              <w:rPr>
                <w:color w:val="FF0000"/>
                <w:sz w:val="20"/>
                <w:szCs w:val="20"/>
                <w:highlight w:val="yellow"/>
              </w:rPr>
            </w:pPr>
          </w:p>
        </w:tc>
        <w:tc>
          <w:tcPr>
            <w:tcW w:w="852" w:type="dxa"/>
          </w:tcPr>
          <w:p w14:paraId="467899EF" w14:textId="77777777" w:rsidR="00D410BF" w:rsidRPr="000716C0" w:rsidRDefault="00D410BF" w:rsidP="00D410BF">
            <w:pPr>
              <w:widowControl w:val="0"/>
              <w:spacing w:line="240" w:lineRule="exact"/>
              <w:rPr>
                <w:rFonts w:cs="Arial"/>
                <w:highlight w:val="yellow"/>
                <w:lang w:val="it-IT"/>
              </w:rPr>
            </w:pPr>
          </w:p>
        </w:tc>
        <w:tc>
          <w:tcPr>
            <w:tcW w:w="4258" w:type="dxa"/>
          </w:tcPr>
          <w:p w14:paraId="1BB63480" w14:textId="77777777" w:rsidR="00D410BF" w:rsidRPr="000716C0" w:rsidRDefault="00D410BF" w:rsidP="00D410BF">
            <w:pPr>
              <w:pStyle w:val="Default"/>
              <w:widowControl w:val="0"/>
              <w:spacing w:line="240" w:lineRule="exact"/>
              <w:ind w:right="6"/>
              <w:jc w:val="both"/>
              <w:rPr>
                <w:rFonts w:cs="Arial"/>
                <w:color w:val="FF0000"/>
                <w:sz w:val="20"/>
                <w:szCs w:val="20"/>
                <w:highlight w:val="yellow"/>
              </w:rPr>
            </w:pPr>
          </w:p>
        </w:tc>
      </w:tr>
      <w:tr w:rsidR="00D410BF" w:rsidRPr="00330257" w14:paraId="27DCCC54" w14:textId="77777777" w:rsidTr="00CA52FE">
        <w:tc>
          <w:tcPr>
            <w:tcW w:w="4403" w:type="dxa"/>
            <w:gridSpan w:val="2"/>
          </w:tcPr>
          <w:p w14:paraId="47C769A4" w14:textId="77777777" w:rsidR="00D410BF" w:rsidRPr="00490E1F" w:rsidRDefault="00D410BF" w:rsidP="00D410BF">
            <w:pPr>
              <w:pStyle w:val="Default"/>
              <w:widowControl w:val="0"/>
              <w:spacing w:line="240" w:lineRule="exact"/>
              <w:jc w:val="both"/>
              <w:rPr>
                <w:rFonts w:cs="Arial"/>
                <w:color w:val="FF0000"/>
                <w:sz w:val="20"/>
                <w:szCs w:val="20"/>
                <w:lang w:val="de-DE"/>
              </w:rPr>
            </w:pPr>
            <w:r w:rsidRPr="00265E10">
              <w:rPr>
                <w:rFonts w:cs="Arial"/>
                <w:noProof w:val="0"/>
                <w:color w:val="auto"/>
                <w:sz w:val="20"/>
                <w:szCs w:val="20"/>
                <w:lang w:val="de-DE"/>
              </w:rPr>
              <w:t xml:space="preserve">Nur im Falle, dass das Portal </w:t>
            </w:r>
            <w:hyperlink r:id="rId46" w:history="1">
              <w:r w:rsidRPr="00265E10">
                <w:rPr>
                  <w:rFonts w:cs="Arial"/>
                  <w:noProof w:val="0"/>
                  <w:color w:val="0000FF"/>
                  <w:sz w:val="20"/>
                  <w:szCs w:val="20"/>
                  <w:u w:val="single"/>
                  <w:lang w:val="de-DE"/>
                </w:rPr>
                <w:t>www.ausschreibungen-suedtirol.it</w:t>
              </w:r>
            </w:hyperlink>
            <w:r w:rsidRPr="00265E10">
              <w:rPr>
                <w:rFonts w:cs="Arial"/>
                <w:noProof w:val="0"/>
                <w:color w:val="auto"/>
                <w:sz w:val="20"/>
                <w:szCs w:val="20"/>
                <w:lang w:val="de-DE"/>
              </w:rPr>
              <w:t xml:space="preserve"> nicht oder schlecht funktioniert und </w:t>
            </w:r>
            <w:r w:rsidRPr="00265E10">
              <w:rPr>
                <w:rFonts w:cs="Arial"/>
                <w:noProof w:val="0"/>
                <w:color w:val="auto"/>
                <w:sz w:val="20"/>
                <w:szCs w:val="20"/>
                <w:lang w:val="de-DE"/>
              </w:rPr>
              <w:lastRenderedPageBreak/>
              <w:t xml:space="preserve">deshalb ein korrektes Einreichen der Angebote nicht möglich ist, wird Art. 79 Abs. 5/bis </w:t>
            </w:r>
            <w:proofErr w:type="spellStart"/>
            <w:r w:rsidRPr="00265E10">
              <w:rPr>
                <w:rFonts w:cs="Arial"/>
                <w:noProof w:val="0"/>
                <w:color w:val="auto"/>
                <w:sz w:val="20"/>
                <w:szCs w:val="20"/>
                <w:lang w:val="de-DE"/>
              </w:rPr>
              <w:t>GvD</w:t>
            </w:r>
            <w:proofErr w:type="spellEnd"/>
            <w:r w:rsidRPr="00265E10">
              <w:rPr>
                <w:rFonts w:cs="Arial"/>
                <w:noProof w:val="0"/>
                <w:color w:val="auto"/>
                <w:sz w:val="20"/>
                <w:szCs w:val="20"/>
                <w:lang w:val="de-DE"/>
              </w:rPr>
              <w:t xml:space="preserve"> Nr. 50/2016 angewandt.</w:t>
            </w:r>
          </w:p>
        </w:tc>
        <w:tc>
          <w:tcPr>
            <w:tcW w:w="852" w:type="dxa"/>
          </w:tcPr>
          <w:p w14:paraId="482C9BB5" w14:textId="77777777" w:rsidR="00D410BF" w:rsidRPr="00490E1F" w:rsidRDefault="00D410BF" w:rsidP="00D410BF">
            <w:pPr>
              <w:widowControl w:val="0"/>
              <w:spacing w:line="240" w:lineRule="exact"/>
              <w:rPr>
                <w:rFonts w:cs="Arial"/>
                <w:lang w:val="de-DE"/>
              </w:rPr>
            </w:pPr>
          </w:p>
        </w:tc>
        <w:tc>
          <w:tcPr>
            <w:tcW w:w="4258" w:type="dxa"/>
          </w:tcPr>
          <w:p w14:paraId="725E5481" w14:textId="77777777" w:rsidR="00D410BF" w:rsidRPr="00C24448" w:rsidRDefault="00D410BF" w:rsidP="00D410BF">
            <w:pPr>
              <w:widowControl w:val="0"/>
              <w:autoSpaceDE w:val="0"/>
              <w:autoSpaceDN w:val="0"/>
              <w:ind w:right="6"/>
              <w:jc w:val="both"/>
              <w:rPr>
                <w:rFonts w:cs="Arial"/>
                <w:lang w:val="it-IT"/>
              </w:rPr>
            </w:pPr>
            <w:r w:rsidRPr="006140E5">
              <w:rPr>
                <w:rFonts w:cs="Arial"/>
                <w:lang w:val="it-IT"/>
              </w:rPr>
              <w:t xml:space="preserve">Solo in ipotesi di mancato funzionamento o malfunzionamento del portale </w:t>
            </w:r>
            <w:hyperlink r:id="rId47" w:history="1">
              <w:r w:rsidRPr="006140E5">
                <w:rPr>
                  <w:rStyle w:val="Collegamentoipertestuale"/>
                  <w:rFonts w:cs="Arial"/>
                  <w:lang w:val="it-IT"/>
                </w:rPr>
                <w:t>www.bandi-</w:t>
              </w:r>
              <w:r w:rsidRPr="006140E5">
                <w:rPr>
                  <w:rStyle w:val="Collegamentoipertestuale"/>
                  <w:rFonts w:cs="Arial"/>
                  <w:lang w:val="it-IT"/>
                </w:rPr>
                <w:lastRenderedPageBreak/>
                <w:t>altoadige.it</w:t>
              </w:r>
            </w:hyperlink>
            <w:r w:rsidRPr="006140E5">
              <w:rPr>
                <w:rFonts w:cs="Arial"/>
                <w:lang w:val="it-IT"/>
              </w:rPr>
              <w:t xml:space="preserve"> tale da impedire la corretta presentazione delle offerte si applica l’art. 79, comma 5-bis, </w:t>
            </w:r>
            <w:r>
              <w:rPr>
                <w:rFonts w:cs="Arial"/>
                <w:lang w:val="it-IT"/>
              </w:rPr>
              <w:t>D.lgs</w:t>
            </w:r>
            <w:r w:rsidRPr="006140E5">
              <w:rPr>
                <w:rFonts w:cs="Arial"/>
                <w:lang w:val="it-IT"/>
              </w:rPr>
              <w:t>. n. 50/2016.</w:t>
            </w:r>
          </w:p>
        </w:tc>
      </w:tr>
      <w:tr w:rsidR="00D410BF" w:rsidRPr="00330257" w14:paraId="6614A80C" w14:textId="77777777" w:rsidTr="00CA52FE">
        <w:tc>
          <w:tcPr>
            <w:tcW w:w="4403" w:type="dxa"/>
            <w:gridSpan w:val="2"/>
          </w:tcPr>
          <w:p w14:paraId="5C9788E8" w14:textId="77777777" w:rsidR="00D410BF" w:rsidRPr="00425637" w:rsidRDefault="00D410BF" w:rsidP="00D410BF">
            <w:pPr>
              <w:pStyle w:val="Default"/>
              <w:widowControl w:val="0"/>
              <w:spacing w:line="240" w:lineRule="exact"/>
              <w:jc w:val="both"/>
              <w:rPr>
                <w:rFonts w:cs="Arial"/>
                <w:noProof w:val="0"/>
                <w:color w:val="auto"/>
                <w:sz w:val="20"/>
                <w:szCs w:val="20"/>
              </w:rPr>
            </w:pPr>
          </w:p>
        </w:tc>
        <w:tc>
          <w:tcPr>
            <w:tcW w:w="852" w:type="dxa"/>
          </w:tcPr>
          <w:p w14:paraId="3C6C16AE" w14:textId="77777777" w:rsidR="00D410BF" w:rsidRPr="00425637" w:rsidRDefault="00D410BF" w:rsidP="00D410BF">
            <w:pPr>
              <w:widowControl w:val="0"/>
              <w:spacing w:line="240" w:lineRule="exact"/>
              <w:rPr>
                <w:rFonts w:cs="Arial"/>
                <w:lang w:val="it-IT"/>
              </w:rPr>
            </w:pPr>
          </w:p>
        </w:tc>
        <w:tc>
          <w:tcPr>
            <w:tcW w:w="4258" w:type="dxa"/>
          </w:tcPr>
          <w:p w14:paraId="19AEE85B" w14:textId="77777777" w:rsidR="00D410BF" w:rsidRPr="006140E5" w:rsidRDefault="00D410BF" w:rsidP="00D410BF">
            <w:pPr>
              <w:widowControl w:val="0"/>
              <w:autoSpaceDE w:val="0"/>
              <w:autoSpaceDN w:val="0"/>
              <w:ind w:right="6"/>
              <w:jc w:val="both"/>
              <w:rPr>
                <w:rFonts w:cs="Arial"/>
                <w:lang w:val="it-IT"/>
              </w:rPr>
            </w:pPr>
          </w:p>
        </w:tc>
      </w:tr>
      <w:tr w:rsidR="00D410BF" w:rsidRPr="00330257" w14:paraId="7A5DB368" w14:textId="77777777" w:rsidTr="00CA52FE">
        <w:tc>
          <w:tcPr>
            <w:tcW w:w="4403" w:type="dxa"/>
            <w:gridSpan w:val="2"/>
            <w:shd w:val="clear" w:color="auto" w:fill="E7E6E6" w:themeFill="background2"/>
          </w:tcPr>
          <w:p w14:paraId="417FCF04" w14:textId="77777777" w:rsidR="00D410BF" w:rsidRPr="00D07AE8" w:rsidRDefault="00D410BF" w:rsidP="005D66AF">
            <w:pPr>
              <w:pStyle w:val="Default"/>
              <w:widowControl w:val="0"/>
              <w:numPr>
                <w:ilvl w:val="0"/>
                <w:numId w:val="17"/>
              </w:numPr>
              <w:spacing w:line="240" w:lineRule="exact"/>
              <w:ind w:left="439" w:hanging="426"/>
              <w:jc w:val="both"/>
              <w:rPr>
                <w:rFonts w:cs="Arial"/>
                <w:color w:val="FF0000"/>
              </w:rPr>
            </w:pPr>
            <w:r w:rsidRPr="00D07AE8">
              <w:rPr>
                <w:rFonts w:cs="Arial"/>
                <w:b/>
                <w:color w:val="auto"/>
                <w:sz w:val="20"/>
                <w:lang w:val="de-DE"/>
              </w:rPr>
              <w:t xml:space="preserve">IDENTIFIZIERUNGSMODALITÄTEN IM </w:t>
            </w:r>
            <w:r>
              <w:rPr>
                <w:rFonts w:cs="Arial"/>
                <w:b/>
                <w:color w:val="auto"/>
                <w:sz w:val="20"/>
                <w:lang w:val="de-DE"/>
              </w:rPr>
              <w:t>PORTAL</w:t>
            </w:r>
          </w:p>
        </w:tc>
        <w:tc>
          <w:tcPr>
            <w:tcW w:w="852" w:type="dxa"/>
            <w:shd w:val="clear" w:color="auto" w:fill="auto"/>
          </w:tcPr>
          <w:p w14:paraId="5F35B38E" w14:textId="77777777" w:rsidR="00D410BF" w:rsidRPr="000716C0" w:rsidRDefault="00D410BF" w:rsidP="00D410BF">
            <w:pPr>
              <w:widowControl w:val="0"/>
              <w:spacing w:line="240" w:lineRule="exact"/>
              <w:rPr>
                <w:rFonts w:cs="Arial"/>
                <w:lang w:val="it-IT"/>
              </w:rPr>
            </w:pPr>
          </w:p>
        </w:tc>
        <w:tc>
          <w:tcPr>
            <w:tcW w:w="4258" w:type="dxa"/>
            <w:shd w:val="clear" w:color="auto" w:fill="E7E6E6" w:themeFill="background2"/>
          </w:tcPr>
          <w:p w14:paraId="2A362607" w14:textId="77777777" w:rsidR="00D410BF" w:rsidRPr="00D07AE8" w:rsidRDefault="00D410BF" w:rsidP="005D66AF">
            <w:pPr>
              <w:pStyle w:val="Default"/>
              <w:widowControl w:val="0"/>
              <w:numPr>
                <w:ilvl w:val="0"/>
                <w:numId w:val="18"/>
              </w:numPr>
              <w:spacing w:line="240" w:lineRule="exact"/>
              <w:ind w:left="425" w:hanging="425"/>
              <w:jc w:val="both"/>
              <w:rPr>
                <w:rFonts w:cs="Arial"/>
              </w:rPr>
            </w:pPr>
            <w:r w:rsidRPr="00D07AE8">
              <w:rPr>
                <w:rFonts w:cs="Arial"/>
                <w:b/>
                <w:sz w:val="20"/>
                <w:szCs w:val="20"/>
              </w:rPr>
              <w:t>MODALITÀ DI IDENTIFICAZIONE SUL SISTEMA TELEMATICO</w:t>
            </w:r>
            <w:r w:rsidRPr="00D07AE8">
              <w:rPr>
                <w:rFonts w:cs="Arial"/>
                <w:b/>
              </w:rPr>
              <w:t xml:space="preserve"> </w:t>
            </w:r>
          </w:p>
        </w:tc>
      </w:tr>
      <w:tr w:rsidR="00D410BF" w:rsidRPr="00330257" w14:paraId="3FC65ABF" w14:textId="77777777" w:rsidTr="00CA52FE">
        <w:tc>
          <w:tcPr>
            <w:tcW w:w="4403" w:type="dxa"/>
            <w:gridSpan w:val="2"/>
          </w:tcPr>
          <w:p w14:paraId="77B886F4" w14:textId="77777777" w:rsidR="00D410BF" w:rsidRPr="000716C0" w:rsidRDefault="00D410BF" w:rsidP="00D410BF">
            <w:pPr>
              <w:pStyle w:val="Default"/>
              <w:widowControl w:val="0"/>
              <w:spacing w:line="240" w:lineRule="exact"/>
              <w:jc w:val="both"/>
              <w:rPr>
                <w:rFonts w:cs="Arial"/>
                <w:b/>
                <w:color w:val="auto"/>
                <w:sz w:val="20"/>
                <w:szCs w:val="20"/>
                <w:lang w:eastAsia="en-US"/>
              </w:rPr>
            </w:pPr>
          </w:p>
        </w:tc>
        <w:tc>
          <w:tcPr>
            <w:tcW w:w="852" w:type="dxa"/>
          </w:tcPr>
          <w:p w14:paraId="7D1E2750" w14:textId="77777777" w:rsidR="00D410BF" w:rsidRPr="000716C0" w:rsidRDefault="00D410BF" w:rsidP="00D410BF">
            <w:pPr>
              <w:widowControl w:val="0"/>
              <w:spacing w:line="240" w:lineRule="exact"/>
              <w:rPr>
                <w:rFonts w:cs="Arial"/>
                <w:lang w:val="it-IT"/>
              </w:rPr>
            </w:pPr>
          </w:p>
        </w:tc>
        <w:tc>
          <w:tcPr>
            <w:tcW w:w="4258" w:type="dxa"/>
          </w:tcPr>
          <w:p w14:paraId="08D71ED4" w14:textId="77777777" w:rsidR="00D410BF" w:rsidRPr="000716C0" w:rsidRDefault="00D410BF" w:rsidP="00D410BF">
            <w:pPr>
              <w:widowControl w:val="0"/>
              <w:spacing w:line="240" w:lineRule="exact"/>
              <w:jc w:val="both"/>
              <w:rPr>
                <w:rFonts w:cs="Arial"/>
                <w:b/>
                <w:lang w:val="it-IT"/>
              </w:rPr>
            </w:pPr>
          </w:p>
        </w:tc>
      </w:tr>
      <w:tr w:rsidR="00D410BF" w:rsidRPr="00330257" w14:paraId="2427CEA7" w14:textId="77777777" w:rsidTr="00CA52FE">
        <w:tc>
          <w:tcPr>
            <w:tcW w:w="4403" w:type="dxa"/>
            <w:gridSpan w:val="2"/>
          </w:tcPr>
          <w:p w14:paraId="37941FEA" w14:textId="77777777" w:rsidR="00D410BF" w:rsidRPr="009229C3" w:rsidRDefault="00D410BF" w:rsidP="00D410BF">
            <w:pPr>
              <w:pStyle w:val="NormaleWeb"/>
              <w:widowControl w:val="0"/>
              <w:tabs>
                <w:tab w:val="center" w:pos="4536"/>
                <w:tab w:val="right" w:pos="9072"/>
              </w:tabs>
              <w:spacing w:before="0" w:after="0"/>
              <w:rPr>
                <w:rFonts w:ascii="Arial" w:hAnsi="Arial" w:cs="Arial"/>
                <w:sz w:val="20"/>
                <w:szCs w:val="20"/>
                <w:lang w:val="de-DE"/>
              </w:rPr>
            </w:pPr>
            <w:bookmarkStart w:id="23" w:name="_Hlk15047419"/>
            <w:r w:rsidRPr="009229C3">
              <w:rPr>
                <w:rFonts w:ascii="Arial" w:hAnsi="Arial" w:cs="Arial"/>
                <w:sz w:val="20"/>
                <w:szCs w:val="20"/>
                <w:lang w:val="de-DE"/>
              </w:rPr>
              <w:t>Zur Identifizierung müssen sich die Teilnehmer online im Portal registrieren.</w:t>
            </w:r>
          </w:p>
          <w:p w14:paraId="48991545" w14:textId="77777777" w:rsidR="00D410BF" w:rsidRPr="009229C3" w:rsidRDefault="00D410BF" w:rsidP="00D410BF">
            <w:pPr>
              <w:pStyle w:val="NormaleWeb"/>
              <w:widowControl w:val="0"/>
              <w:tabs>
                <w:tab w:val="center" w:pos="4536"/>
                <w:tab w:val="right" w:pos="9072"/>
              </w:tabs>
              <w:spacing w:before="0" w:after="0"/>
              <w:rPr>
                <w:rFonts w:ascii="Arial" w:hAnsi="Arial" w:cs="Arial"/>
                <w:sz w:val="20"/>
                <w:szCs w:val="20"/>
                <w:lang w:val="de-DE"/>
              </w:rPr>
            </w:pPr>
          </w:p>
          <w:p w14:paraId="33D1D9EC" w14:textId="77777777" w:rsidR="00D410BF" w:rsidRPr="009229C3" w:rsidRDefault="00D410BF" w:rsidP="00D410BF">
            <w:pPr>
              <w:pStyle w:val="Default"/>
              <w:widowControl w:val="0"/>
              <w:contextualSpacing/>
              <w:jc w:val="both"/>
              <w:rPr>
                <w:rFonts w:cs="Arial"/>
                <w:noProof w:val="0"/>
                <w:color w:val="auto"/>
                <w:sz w:val="20"/>
                <w:szCs w:val="20"/>
                <w:lang w:val="de-DE"/>
              </w:rPr>
            </w:pPr>
            <w:r w:rsidRPr="009229C3">
              <w:rPr>
                <w:rFonts w:cs="Arial"/>
                <w:noProof w:val="0"/>
                <w:color w:val="auto"/>
                <w:sz w:val="20"/>
                <w:szCs w:val="20"/>
                <w:lang w:val="de-DE"/>
              </w:rPr>
              <w:t>Die Registrierung ist kostenlos und erfolgt vorzugsweise mit einem digitalen Authentifizierungszertifikat, ansonsten durch Benutzername und Passwort. Das digitale Zertifikat und/oder Benutzername und Passwort, die bei der Registrierung verwendet wurden, braucht es um an diesem Ausschreibungsverfahren teilzunehmen.</w:t>
            </w:r>
          </w:p>
          <w:p w14:paraId="14A2151E" w14:textId="77777777" w:rsidR="00D410BF" w:rsidRDefault="00D410BF" w:rsidP="00D410BF">
            <w:pPr>
              <w:pStyle w:val="Default"/>
              <w:widowControl w:val="0"/>
              <w:contextualSpacing/>
              <w:jc w:val="both"/>
              <w:rPr>
                <w:rFonts w:cs="Arial"/>
                <w:noProof w:val="0"/>
                <w:color w:val="auto"/>
                <w:sz w:val="20"/>
                <w:szCs w:val="20"/>
                <w:lang w:val="de-DE"/>
              </w:rPr>
            </w:pPr>
            <w:r w:rsidRPr="009229C3">
              <w:rPr>
                <w:rFonts w:cs="Arial"/>
                <w:noProof w:val="0"/>
                <w:color w:val="auto"/>
                <w:sz w:val="20"/>
                <w:szCs w:val="20"/>
                <w:lang w:val="de-DE"/>
              </w:rPr>
              <w:t>Der Nutzer darf den Zugangsschlüssel (Benutzerkennung), mit dem er von der Vergabestelle identifiziert wird, und das Passwort nicht an Dritte weitergeben.</w:t>
            </w:r>
          </w:p>
          <w:p w14:paraId="2910E655" w14:textId="77777777" w:rsidR="00D410BF" w:rsidRPr="009229C3" w:rsidRDefault="00D410BF" w:rsidP="00D410BF">
            <w:pPr>
              <w:pStyle w:val="Default"/>
              <w:widowControl w:val="0"/>
              <w:contextualSpacing/>
              <w:jc w:val="both"/>
              <w:rPr>
                <w:rFonts w:cs="Arial"/>
                <w:noProof w:val="0"/>
                <w:color w:val="auto"/>
                <w:sz w:val="20"/>
                <w:szCs w:val="20"/>
                <w:lang w:val="de-DE"/>
              </w:rPr>
            </w:pPr>
          </w:p>
          <w:p w14:paraId="08611AD5" w14:textId="77777777" w:rsidR="00D410BF" w:rsidRPr="009229C3" w:rsidRDefault="00D410BF" w:rsidP="00D410BF">
            <w:pPr>
              <w:pStyle w:val="Default"/>
              <w:widowControl w:val="0"/>
              <w:jc w:val="both"/>
              <w:rPr>
                <w:noProof w:val="0"/>
                <w:color w:val="auto"/>
                <w:sz w:val="20"/>
                <w:szCs w:val="20"/>
                <w:lang w:val="de-DE"/>
              </w:rPr>
            </w:pPr>
            <w:r w:rsidRPr="009229C3">
              <w:rPr>
                <w:rFonts w:cs="Arial"/>
                <w:noProof w:val="0"/>
                <w:color w:val="auto"/>
                <w:sz w:val="20"/>
                <w:szCs w:val="20"/>
                <w:lang w:val="de-DE"/>
              </w:rPr>
              <w:t xml:space="preserve">Eine detaillierte Anleitung zur Registrierung steht auf der Internetseite im Bereich Registrierung zur Verfügung oder kann über das Call-Center angefordert werden (werktags bis freitags von 8.00 bis 18.00 Uhr unter der kostenlosen Nummer 800.885122, vom Ausland +39 0472 543532, oder per E-Mail an die Adresse </w:t>
            </w:r>
            <w:hyperlink r:id="rId48" w:history="1">
              <w:r w:rsidRPr="009229C3">
                <w:rPr>
                  <w:rStyle w:val="Collegamentoipertestuale"/>
                  <w:sz w:val="20"/>
                  <w:szCs w:val="20"/>
                  <w:lang w:val="de-DE"/>
                </w:rPr>
                <w:t>help@sinfotel.bz.it</w:t>
              </w:r>
            </w:hyperlink>
            <w:r w:rsidRPr="009229C3">
              <w:rPr>
                <w:rFonts w:cs="Arial"/>
                <w:noProof w:val="0"/>
                <w:color w:val="auto"/>
                <w:sz w:val="20"/>
                <w:szCs w:val="20"/>
                <w:lang w:val="de-DE"/>
              </w:rPr>
              <w:t>)</w:t>
            </w:r>
            <w:r>
              <w:rPr>
                <w:rFonts w:cs="Arial"/>
                <w:noProof w:val="0"/>
                <w:color w:val="auto"/>
                <w:sz w:val="20"/>
                <w:szCs w:val="20"/>
                <w:lang w:val="de-DE"/>
              </w:rPr>
              <w:t>.</w:t>
            </w:r>
          </w:p>
        </w:tc>
        <w:tc>
          <w:tcPr>
            <w:tcW w:w="852" w:type="dxa"/>
          </w:tcPr>
          <w:p w14:paraId="104F0997" w14:textId="77777777" w:rsidR="00D410BF" w:rsidRPr="009229C3" w:rsidRDefault="00D410BF" w:rsidP="00D410BF">
            <w:pPr>
              <w:widowControl w:val="0"/>
              <w:spacing w:line="240" w:lineRule="exact"/>
              <w:rPr>
                <w:rFonts w:cs="Arial"/>
                <w:lang w:val="de-DE"/>
              </w:rPr>
            </w:pPr>
          </w:p>
        </w:tc>
        <w:tc>
          <w:tcPr>
            <w:tcW w:w="4258" w:type="dxa"/>
          </w:tcPr>
          <w:p w14:paraId="432F9FC6" w14:textId="77777777" w:rsidR="00D410BF" w:rsidRDefault="00D410BF" w:rsidP="00D410BF">
            <w:pPr>
              <w:widowControl w:val="0"/>
              <w:ind w:right="6"/>
              <w:jc w:val="both"/>
              <w:rPr>
                <w:rFonts w:cs="Arial"/>
                <w:lang w:val="it-IT"/>
              </w:rPr>
            </w:pPr>
            <w:r w:rsidRPr="006140E5">
              <w:rPr>
                <w:rFonts w:cs="Arial"/>
                <w:lang w:val="it-IT"/>
              </w:rPr>
              <w:t>Per identificarsi, i concorrenti dovranno completare la procedura di registrazione on line presente sul sistema.</w:t>
            </w:r>
          </w:p>
          <w:p w14:paraId="1511586F" w14:textId="77777777" w:rsidR="00D410BF" w:rsidRPr="006140E5" w:rsidRDefault="00D410BF" w:rsidP="00D410BF">
            <w:pPr>
              <w:widowControl w:val="0"/>
              <w:ind w:right="6"/>
              <w:jc w:val="both"/>
              <w:rPr>
                <w:rFonts w:cs="Arial"/>
                <w:lang w:val="it-IT"/>
              </w:rPr>
            </w:pPr>
            <w:r w:rsidRPr="006140E5">
              <w:rPr>
                <w:rFonts w:cs="Arial"/>
                <w:lang w:val="it-IT"/>
              </w:rPr>
              <w:t xml:space="preserve">La registrazione, completamente gratuita, avviene preferibilmente utilizzando un certificato digitale di autenticazione, in subordine tramite user ID e password. Il certificato digitale e/o la user ID e password, utilizzati in sede di registrazione, sono necessari per partecipare alla presente procedura di appalto. </w:t>
            </w:r>
          </w:p>
          <w:p w14:paraId="557A4435" w14:textId="77777777" w:rsidR="00D410BF" w:rsidRDefault="00D410BF" w:rsidP="00D410BF">
            <w:pPr>
              <w:widowControl w:val="0"/>
              <w:ind w:right="6"/>
              <w:jc w:val="both"/>
              <w:rPr>
                <w:rFonts w:cs="Arial"/>
                <w:lang w:val="it-IT"/>
              </w:rPr>
            </w:pPr>
            <w:r w:rsidRPr="006140E5">
              <w:rPr>
                <w:rFonts w:cs="Arial"/>
                <w:lang w:val="it-IT"/>
              </w:rPr>
              <w:t>L’utente è tenuto a non diffondere a terzi la chiave di accesso (user ID), a mezzo della quale verrà identificato dalla stazione appaltante, e la password.</w:t>
            </w:r>
          </w:p>
          <w:p w14:paraId="4E9793B3" w14:textId="77777777" w:rsidR="00D410BF" w:rsidRPr="006140E5" w:rsidRDefault="00D410BF" w:rsidP="00D410BF">
            <w:pPr>
              <w:widowControl w:val="0"/>
              <w:ind w:right="6"/>
              <w:jc w:val="both"/>
              <w:rPr>
                <w:rFonts w:cs="Arial"/>
                <w:lang w:val="it-IT"/>
              </w:rPr>
            </w:pPr>
          </w:p>
          <w:p w14:paraId="280A09D4" w14:textId="77777777" w:rsidR="00D410BF" w:rsidRPr="000716C0" w:rsidRDefault="00D410BF" w:rsidP="00D410BF">
            <w:pPr>
              <w:widowControl w:val="0"/>
              <w:ind w:right="6"/>
              <w:jc w:val="both"/>
              <w:rPr>
                <w:rFonts w:cs="Arial"/>
                <w:bCs/>
                <w:i/>
                <w:iCs/>
                <w:color w:val="FF0000"/>
                <w:sz w:val="16"/>
                <w:szCs w:val="16"/>
                <w:lang w:val="it-IT"/>
              </w:rPr>
            </w:pPr>
            <w:r w:rsidRPr="006140E5">
              <w:rPr>
                <w:rFonts w:cs="Arial"/>
                <w:lang w:val="it-IT"/>
              </w:rPr>
              <w:t xml:space="preserve">Istruzioni dettagliate su come completare la procedura di registrazione sono disponibili sul sito stesso nella sezione dedicata alla procedura di registrazione o possono essere richieste al call center (dalle ore 8.00 alle 18:00 dal lunedì al venerdì, </w:t>
            </w:r>
            <w:r w:rsidRPr="002C3532">
              <w:rPr>
                <w:rFonts w:cs="Arial"/>
                <w:lang w:val="it-IT"/>
              </w:rPr>
              <w:t>festività escluse al numero verde 800.855.122</w:t>
            </w:r>
            <w:r w:rsidRPr="002C3532">
              <w:rPr>
                <w:rFonts w:cs="Arial"/>
                <w:noProof w:val="0"/>
                <w:lang w:val="it-IT" w:eastAsia="it-IT"/>
              </w:rPr>
              <w:t xml:space="preserve"> numero per l’estero: +39 0472 543532</w:t>
            </w:r>
            <w:r w:rsidRPr="002C3532">
              <w:rPr>
                <w:rFonts w:cs="Arial"/>
                <w:lang w:val="it-IT"/>
              </w:rPr>
              <w:t xml:space="preserve"> o all’indirizzo di posta elettronica </w:t>
            </w:r>
            <w:hyperlink r:id="rId49" w:history="1">
              <w:r w:rsidRPr="002C3532">
                <w:rPr>
                  <w:rFonts w:cs="Arial"/>
                  <w:color w:val="0000FF"/>
                  <w:u w:val="single"/>
                  <w:lang w:val="it-IT"/>
                </w:rPr>
                <w:t>help@sinfotel.bz.it</w:t>
              </w:r>
            </w:hyperlink>
            <w:r w:rsidRPr="002C3532">
              <w:rPr>
                <w:rFonts w:cs="Arial"/>
                <w:lang w:val="it-IT"/>
              </w:rPr>
              <w:t>).</w:t>
            </w:r>
          </w:p>
        </w:tc>
      </w:tr>
      <w:tr w:rsidR="00D410BF" w:rsidRPr="00330257" w14:paraId="4EA45C10" w14:textId="77777777" w:rsidTr="00CA52FE">
        <w:tc>
          <w:tcPr>
            <w:tcW w:w="4403" w:type="dxa"/>
            <w:gridSpan w:val="2"/>
          </w:tcPr>
          <w:p w14:paraId="262F9ED5" w14:textId="77777777" w:rsidR="00D410BF" w:rsidRPr="000716C0" w:rsidRDefault="00D410BF" w:rsidP="00D410BF">
            <w:pPr>
              <w:pStyle w:val="Default"/>
              <w:widowControl w:val="0"/>
              <w:tabs>
                <w:tab w:val="left" w:pos="1302"/>
              </w:tabs>
              <w:spacing w:line="240" w:lineRule="exact"/>
              <w:ind w:right="76"/>
              <w:jc w:val="both"/>
              <w:rPr>
                <w:rFonts w:cs="Arial"/>
                <w:color w:val="auto"/>
                <w:sz w:val="20"/>
                <w:szCs w:val="20"/>
                <w:lang w:eastAsia="en-US"/>
              </w:rPr>
            </w:pPr>
          </w:p>
        </w:tc>
        <w:tc>
          <w:tcPr>
            <w:tcW w:w="852" w:type="dxa"/>
          </w:tcPr>
          <w:p w14:paraId="0BED13C5" w14:textId="77777777" w:rsidR="00D410BF" w:rsidRPr="000716C0" w:rsidRDefault="00D410BF" w:rsidP="00D410BF">
            <w:pPr>
              <w:widowControl w:val="0"/>
              <w:spacing w:line="240" w:lineRule="exact"/>
              <w:rPr>
                <w:rFonts w:cs="Arial"/>
                <w:lang w:val="it-IT"/>
              </w:rPr>
            </w:pPr>
          </w:p>
        </w:tc>
        <w:tc>
          <w:tcPr>
            <w:tcW w:w="4258" w:type="dxa"/>
          </w:tcPr>
          <w:p w14:paraId="211C1D7F" w14:textId="77777777" w:rsidR="00D410BF" w:rsidRPr="000716C0" w:rsidRDefault="00D410BF" w:rsidP="00D410BF">
            <w:pPr>
              <w:widowControl w:val="0"/>
              <w:spacing w:line="240" w:lineRule="exact"/>
              <w:ind w:right="105"/>
              <w:jc w:val="both"/>
              <w:rPr>
                <w:rFonts w:cs="Arial"/>
                <w:lang w:val="it-IT"/>
              </w:rPr>
            </w:pPr>
          </w:p>
        </w:tc>
      </w:tr>
      <w:tr w:rsidR="00D410BF" w:rsidRPr="00330257" w14:paraId="69BF8EAC" w14:textId="77777777" w:rsidTr="00CA52FE">
        <w:tc>
          <w:tcPr>
            <w:tcW w:w="4403" w:type="dxa"/>
            <w:gridSpan w:val="2"/>
            <w:shd w:val="clear" w:color="auto" w:fill="E7E6E6" w:themeFill="background2"/>
          </w:tcPr>
          <w:p w14:paraId="126CC43B" w14:textId="77777777" w:rsidR="00D410BF" w:rsidRPr="000A3F75" w:rsidRDefault="00D410BF" w:rsidP="00D410BF">
            <w:pPr>
              <w:pStyle w:val="Default"/>
              <w:widowControl w:val="0"/>
              <w:tabs>
                <w:tab w:val="center" w:pos="4536"/>
                <w:tab w:val="right" w:pos="9072"/>
              </w:tabs>
              <w:ind w:right="125"/>
              <w:contextualSpacing/>
              <w:jc w:val="center"/>
              <w:rPr>
                <w:rFonts w:cs="Arial"/>
                <w:b/>
                <w:bCs/>
                <w:color w:val="auto"/>
                <w:sz w:val="20"/>
                <w:szCs w:val="20"/>
              </w:rPr>
            </w:pPr>
            <w:bookmarkStart w:id="24" w:name="_Hlk15047689"/>
            <w:bookmarkEnd w:id="23"/>
          </w:p>
          <w:p w14:paraId="71B0CCEB" w14:textId="77777777" w:rsidR="00D410BF" w:rsidRPr="00BF1239" w:rsidRDefault="00D410BF" w:rsidP="00D410BF">
            <w:pPr>
              <w:widowControl w:val="0"/>
              <w:ind w:left="12" w:hanging="12"/>
              <w:contextualSpacing/>
              <w:jc w:val="center"/>
              <w:rPr>
                <w:rFonts w:cs="Arial"/>
                <w:b/>
                <w:spacing w:val="10"/>
                <w:szCs w:val="24"/>
                <w:lang w:val="de-DE"/>
              </w:rPr>
            </w:pPr>
            <w:r w:rsidRPr="00BF1239">
              <w:rPr>
                <w:rFonts w:cs="Arial"/>
                <w:b/>
                <w:spacing w:val="10"/>
                <w:szCs w:val="24"/>
                <w:lang w:val="de-DE"/>
              </w:rPr>
              <w:t>TEIL II</w:t>
            </w:r>
          </w:p>
          <w:p w14:paraId="26B24A22" w14:textId="77777777" w:rsidR="00D410BF" w:rsidRPr="00BF1239" w:rsidRDefault="00D410BF" w:rsidP="00D410BF">
            <w:pPr>
              <w:widowControl w:val="0"/>
              <w:ind w:left="12" w:hanging="12"/>
              <w:contextualSpacing/>
              <w:jc w:val="center"/>
              <w:rPr>
                <w:rFonts w:cs="Arial"/>
                <w:b/>
                <w:spacing w:val="10"/>
                <w:szCs w:val="24"/>
                <w:lang w:val="de-DE"/>
              </w:rPr>
            </w:pPr>
          </w:p>
          <w:p w14:paraId="20D2D072" w14:textId="77777777" w:rsidR="00D410BF" w:rsidRPr="00BF1239" w:rsidRDefault="00D410BF" w:rsidP="00D410BF">
            <w:pPr>
              <w:widowControl w:val="0"/>
              <w:ind w:left="12" w:hanging="12"/>
              <w:contextualSpacing/>
              <w:jc w:val="center"/>
              <w:rPr>
                <w:rFonts w:cs="Arial"/>
                <w:b/>
                <w:spacing w:val="10"/>
                <w:szCs w:val="24"/>
                <w:lang w:val="de-DE"/>
              </w:rPr>
            </w:pPr>
            <w:r w:rsidRPr="00BF1239">
              <w:rPr>
                <w:rFonts w:cs="Arial"/>
                <w:b/>
                <w:spacing w:val="10"/>
                <w:szCs w:val="24"/>
                <w:lang w:val="de-DE"/>
              </w:rPr>
              <w:t>ZUGELASSENE SUBJEKTE UND TEILNAHMEANFORDERUNGEN</w:t>
            </w:r>
          </w:p>
          <w:p w14:paraId="529373F0" w14:textId="77777777" w:rsidR="00D410BF" w:rsidRPr="00BF1239" w:rsidRDefault="00D410BF" w:rsidP="00D410BF">
            <w:pPr>
              <w:pStyle w:val="Default"/>
              <w:widowControl w:val="0"/>
              <w:spacing w:line="240" w:lineRule="exact"/>
              <w:ind w:right="76"/>
              <w:jc w:val="both"/>
              <w:rPr>
                <w:rFonts w:cs="Arial"/>
                <w:color w:val="FF0000"/>
                <w:sz w:val="20"/>
                <w:szCs w:val="20"/>
                <w:lang w:val="de-DE"/>
              </w:rPr>
            </w:pPr>
          </w:p>
        </w:tc>
        <w:tc>
          <w:tcPr>
            <w:tcW w:w="852" w:type="dxa"/>
            <w:shd w:val="clear" w:color="auto" w:fill="auto"/>
          </w:tcPr>
          <w:p w14:paraId="7DD3A5CF" w14:textId="77777777" w:rsidR="00D410BF" w:rsidRPr="00BF1239" w:rsidRDefault="00D410BF" w:rsidP="00D410BF">
            <w:pPr>
              <w:widowControl w:val="0"/>
              <w:spacing w:line="240" w:lineRule="exact"/>
              <w:rPr>
                <w:rFonts w:cs="Arial"/>
                <w:lang w:val="de-DE"/>
              </w:rPr>
            </w:pPr>
          </w:p>
        </w:tc>
        <w:tc>
          <w:tcPr>
            <w:tcW w:w="4258" w:type="dxa"/>
            <w:shd w:val="clear" w:color="auto" w:fill="E7E6E6" w:themeFill="background2"/>
          </w:tcPr>
          <w:p w14:paraId="3B8CFE6B" w14:textId="77777777" w:rsidR="00D410BF" w:rsidRPr="00BF1239" w:rsidRDefault="00D410BF" w:rsidP="00D410BF">
            <w:pPr>
              <w:pStyle w:val="Default"/>
              <w:widowControl w:val="0"/>
              <w:tabs>
                <w:tab w:val="center" w:pos="6078"/>
                <w:tab w:val="right" w:pos="9072"/>
              </w:tabs>
              <w:spacing w:line="240" w:lineRule="exact"/>
              <w:ind w:right="72"/>
              <w:jc w:val="center"/>
              <w:rPr>
                <w:rFonts w:cs="Arial"/>
                <w:b/>
                <w:bCs/>
                <w:color w:val="auto"/>
                <w:sz w:val="20"/>
                <w:szCs w:val="20"/>
                <w:lang w:val="de-DE"/>
              </w:rPr>
            </w:pPr>
            <w:r w:rsidRPr="00BF1239">
              <w:rPr>
                <w:rFonts w:cs="Arial"/>
                <w:b/>
                <w:bCs/>
                <w:sz w:val="20"/>
                <w:szCs w:val="20"/>
                <w:lang w:val="de-DE"/>
              </w:rPr>
              <w:tab/>
            </w:r>
          </w:p>
          <w:p w14:paraId="2B093167" w14:textId="77777777" w:rsidR="00D410BF" w:rsidRPr="00BF1239" w:rsidRDefault="00D410BF" w:rsidP="00D410BF">
            <w:pPr>
              <w:widowControl w:val="0"/>
              <w:spacing w:before="60" w:after="60"/>
              <w:jc w:val="center"/>
              <w:rPr>
                <w:rFonts w:cs="Arial"/>
                <w:b/>
                <w:spacing w:val="10"/>
                <w:szCs w:val="24"/>
                <w:lang w:val="it-IT"/>
              </w:rPr>
            </w:pPr>
            <w:r w:rsidRPr="00BF1239">
              <w:rPr>
                <w:rFonts w:cs="Arial"/>
                <w:b/>
                <w:spacing w:val="10"/>
                <w:szCs w:val="24"/>
                <w:lang w:val="it-IT"/>
              </w:rPr>
              <w:t>PARTE II</w:t>
            </w:r>
          </w:p>
          <w:p w14:paraId="1AB910CA" w14:textId="77777777" w:rsidR="00D410BF" w:rsidRPr="006140E5" w:rsidRDefault="00D410BF" w:rsidP="00D410BF">
            <w:pPr>
              <w:pStyle w:val="Paragrafoelenco"/>
              <w:widowControl w:val="0"/>
              <w:spacing w:before="60" w:after="60"/>
              <w:ind w:left="259"/>
              <w:jc w:val="center"/>
              <w:rPr>
                <w:rFonts w:cs="Arial"/>
                <w:b/>
                <w:szCs w:val="24"/>
                <w:lang w:val="it-IT"/>
              </w:rPr>
            </w:pPr>
            <w:r w:rsidRPr="00BF1239">
              <w:rPr>
                <w:rFonts w:cs="Arial"/>
                <w:b/>
                <w:szCs w:val="24"/>
                <w:lang w:val="it-IT"/>
              </w:rPr>
              <w:t>SOGGETTI AMMESSI E REQUISITI DI PARTECIPAZIONE ALLA GARA</w:t>
            </w:r>
          </w:p>
          <w:p w14:paraId="48C5DD17" w14:textId="77777777" w:rsidR="00D410BF" w:rsidRPr="006140E5" w:rsidRDefault="00D410BF" w:rsidP="00D410BF">
            <w:pPr>
              <w:pStyle w:val="Default"/>
              <w:widowControl w:val="0"/>
              <w:spacing w:line="240" w:lineRule="exact"/>
              <w:ind w:right="105"/>
              <w:jc w:val="both"/>
              <w:rPr>
                <w:rFonts w:cs="Arial"/>
                <w:color w:val="FF0000"/>
                <w:sz w:val="20"/>
                <w:szCs w:val="20"/>
              </w:rPr>
            </w:pPr>
          </w:p>
        </w:tc>
      </w:tr>
      <w:bookmarkEnd w:id="24"/>
      <w:tr w:rsidR="00D410BF" w:rsidRPr="00330257" w14:paraId="3960C928" w14:textId="77777777" w:rsidTr="00CA52FE">
        <w:tc>
          <w:tcPr>
            <w:tcW w:w="4403" w:type="dxa"/>
            <w:gridSpan w:val="2"/>
            <w:shd w:val="clear" w:color="auto" w:fill="auto"/>
          </w:tcPr>
          <w:p w14:paraId="74D15C16" w14:textId="77777777" w:rsidR="00D410BF" w:rsidRPr="000716C0" w:rsidRDefault="00D410BF" w:rsidP="00D410BF">
            <w:pPr>
              <w:pStyle w:val="Default"/>
              <w:widowControl w:val="0"/>
              <w:spacing w:line="240" w:lineRule="exact"/>
              <w:ind w:right="76"/>
              <w:jc w:val="both"/>
              <w:rPr>
                <w:rFonts w:cs="Arial"/>
                <w:color w:val="FF0000"/>
                <w:sz w:val="20"/>
                <w:szCs w:val="20"/>
              </w:rPr>
            </w:pPr>
          </w:p>
        </w:tc>
        <w:tc>
          <w:tcPr>
            <w:tcW w:w="852" w:type="dxa"/>
            <w:shd w:val="clear" w:color="auto" w:fill="auto"/>
          </w:tcPr>
          <w:p w14:paraId="1EC69EA5" w14:textId="77777777" w:rsidR="00D410BF" w:rsidRPr="000716C0" w:rsidRDefault="00D410BF" w:rsidP="00D410BF">
            <w:pPr>
              <w:widowControl w:val="0"/>
              <w:spacing w:line="240" w:lineRule="exact"/>
              <w:rPr>
                <w:rFonts w:cs="Arial"/>
                <w:lang w:val="it-IT"/>
              </w:rPr>
            </w:pPr>
          </w:p>
        </w:tc>
        <w:tc>
          <w:tcPr>
            <w:tcW w:w="4258" w:type="dxa"/>
            <w:shd w:val="clear" w:color="auto" w:fill="auto"/>
          </w:tcPr>
          <w:p w14:paraId="44C0F416" w14:textId="77777777" w:rsidR="00D410BF" w:rsidRPr="000716C0" w:rsidRDefault="00D410BF" w:rsidP="00D410BF">
            <w:pPr>
              <w:pStyle w:val="Default"/>
              <w:widowControl w:val="0"/>
              <w:spacing w:line="240" w:lineRule="exact"/>
              <w:ind w:right="105"/>
              <w:jc w:val="both"/>
              <w:rPr>
                <w:rFonts w:cs="Arial"/>
                <w:color w:val="FF0000"/>
                <w:sz w:val="20"/>
                <w:szCs w:val="20"/>
                <w:highlight w:val="yellow"/>
              </w:rPr>
            </w:pPr>
          </w:p>
        </w:tc>
      </w:tr>
      <w:tr w:rsidR="00D410BF" w:rsidRPr="00E15010" w14:paraId="4B063645" w14:textId="77777777" w:rsidTr="00CA52FE">
        <w:tc>
          <w:tcPr>
            <w:tcW w:w="4403" w:type="dxa"/>
            <w:gridSpan w:val="2"/>
            <w:shd w:val="clear" w:color="auto" w:fill="E7E6E6" w:themeFill="background2"/>
          </w:tcPr>
          <w:p w14:paraId="5111E337" w14:textId="77777777" w:rsidR="00D410BF" w:rsidRPr="00125D12" w:rsidRDefault="00D410BF" w:rsidP="005D66AF">
            <w:pPr>
              <w:pStyle w:val="Default"/>
              <w:widowControl w:val="0"/>
              <w:numPr>
                <w:ilvl w:val="0"/>
                <w:numId w:val="30"/>
              </w:numPr>
              <w:spacing w:line="240" w:lineRule="exact"/>
              <w:ind w:left="439" w:hanging="426"/>
              <w:jc w:val="both"/>
              <w:rPr>
                <w:rFonts w:cs="Arial"/>
                <w:b/>
                <w:color w:val="auto"/>
                <w:sz w:val="20"/>
                <w:szCs w:val="20"/>
                <w:lang w:eastAsia="en-US"/>
              </w:rPr>
            </w:pPr>
            <w:r w:rsidRPr="00125D12">
              <w:rPr>
                <w:rFonts w:cs="Arial"/>
                <w:b/>
                <w:caps/>
                <w:sz w:val="20"/>
                <w:lang w:val="de-DE"/>
              </w:rPr>
              <w:t>ZUR AUSSCHREIBUNG ZUGELASSENE Subjekte</w:t>
            </w:r>
          </w:p>
        </w:tc>
        <w:tc>
          <w:tcPr>
            <w:tcW w:w="852" w:type="dxa"/>
            <w:shd w:val="clear" w:color="auto" w:fill="auto"/>
          </w:tcPr>
          <w:p w14:paraId="36468D19" w14:textId="77777777" w:rsidR="00D410BF" w:rsidRPr="00125D12" w:rsidRDefault="00D410BF" w:rsidP="00D410BF">
            <w:pPr>
              <w:widowControl w:val="0"/>
              <w:spacing w:line="240" w:lineRule="exact"/>
              <w:rPr>
                <w:rFonts w:cs="Arial"/>
                <w:b/>
                <w:lang w:val="it-IT"/>
              </w:rPr>
            </w:pPr>
          </w:p>
        </w:tc>
        <w:tc>
          <w:tcPr>
            <w:tcW w:w="4258" w:type="dxa"/>
            <w:shd w:val="clear" w:color="auto" w:fill="E7E6E6" w:themeFill="background2"/>
          </w:tcPr>
          <w:p w14:paraId="4B9FC2EF" w14:textId="77777777" w:rsidR="00D410BF" w:rsidRPr="00125D12" w:rsidRDefault="00D410BF" w:rsidP="005D66AF">
            <w:pPr>
              <w:pStyle w:val="Paragrafoelenco"/>
              <w:widowControl w:val="0"/>
              <w:numPr>
                <w:ilvl w:val="0"/>
                <w:numId w:val="31"/>
              </w:numPr>
              <w:spacing w:line="240" w:lineRule="exact"/>
              <w:ind w:left="423" w:right="105" w:hanging="423"/>
              <w:jc w:val="both"/>
              <w:rPr>
                <w:rFonts w:cs="Arial"/>
                <w:b/>
                <w:lang w:val="it-IT"/>
              </w:rPr>
            </w:pPr>
            <w:r w:rsidRPr="00125D12">
              <w:rPr>
                <w:rFonts w:cs="Arial"/>
                <w:b/>
              </w:rPr>
              <w:t>SOGGETTI AMMESSI ALLA GARA</w:t>
            </w:r>
          </w:p>
        </w:tc>
      </w:tr>
      <w:tr w:rsidR="00D410BF" w:rsidRPr="00E15010" w14:paraId="48FE5733" w14:textId="77777777" w:rsidTr="00CA52FE">
        <w:tc>
          <w:tcPr>
            <w:tcW w:w="4403" w:type="dxa"/>
            <w:gridSpan w:val="2"/>
          </w:tcPr>
          <w:p w14:paraId="485CE10A" w14:textId="77777777" w:rsidR="00D410BF" w:rsidRPr="000716C0" w:rsidRDefault="00D410BF" w:rsidP="00D410BF">
            <w:pPr>
              <w:pStyle w:val="Default"/>
              <w:widowControl w:val="0"/>
              <w:tabs>
                <w:tab w:val="left" w:pos="1302"/>
              </w:tabs>
              <w:spacing w:line="240" w:lineRule="exact"/>
              <w:ind w:right="76"/>
              <w:jc w:val="both"/>
              <w:rPr>
                <w:rFonts w:cs="Arial"/>
                <w:color w:val="auto"/>
                <w:sz w:val="20"/>
                <w:szCs w:val="20"/>
                <w:lang w:eastAsia="en-US"/>
              </w:rPr>
            </w:pPr>
          </w:p>
        </w:tc>
        <w:tc>
          <w:tcPr>
            <w:tcW w:w="852" w:type="dxa"/>
          </w:tcPr>
          <w:p w14:paraId="2E320CA8" w14:textId="77777777" w:rsidR="00D410BF" w:rsidRPr="000716C0" w:rsidRDefault="00D410BF" w:rsidP="00D410BF">
            <w:pPr>
              <w:widowControl w:val="0"/>
              <w:spacing w:line="240" w:lineRule="exact"/>
              <w:rPr>
                <w:rFonts w:cs="Arial"/>
                <w:lang w:val="it-IT"/>
              </w:rPr>
            </w:pPr>
          </w:p>
        </w:tc>
        <w:tc>
          <w:tcPr>
            <w:tcW w:w="4258" w:type="dxa"/>
          </w:tcPr>
          <w:p w14:paraId="511C6292" w14:textId="77777777" w:rsidR="00D410BF" w:rsidRPr="00972AB0" w:rsidRDefault="00D410BF" w:rsidP="00D410BF">
            <w:pPr>
              <w:widowControl w:val="0"/>
              <w:spacing w:line="240" w:lineRule="exact"/>
              <w:ind w:right="105"/>
              <w:jc w:val="both"/>
              <w:rPr>
                <w:rFonts w:cs="Arial"/>
                <w:lang w:val="it-IT"/>
              </w:rPr>
            </w:pPr>
          </w:p>
        </w:tc>
      </w:tr>
      <w:tr w:rsidR="00D410BF" w:rsidRPr="00330257" w14:paraId="7E3835E6" w14:textId="77777777" w:rsidTr="00CA52FE">
        <w:tc>
          <w:tcPr>
            <w:tcW w:w="4403" w:type="dxa"/>
            <w:gridSpan w:val="2"/>
          </w:tcPr>
          <w:p w14:paraId="60642966" w14:textId="77777777" w:rsidR="00D410BF" w:rsidRPr="00BF1239" w:rsidRDefault="00D410BF" w:rsidP="005D66AF">
            <w:pPr>
              <w:pStyle w:val="Default"/>
              <w:widowControl w:val="0"/>
              <w:numPr>
                <w:ilvl w:val="1"/>
                <w:numId w:val="32"/>
              </w:numPr>
              <w:spacing w:line="240" w:lineRule="exact"/>
              <w:ind w:left="439" w:hanging="439"/>
              <w:jc w:val="both"/>
              <w:rPr>
                <w:rFonts w:cs="Arial"/>
                <w:caps/>
                <w:color w:val="auto"/>
                <w:sz w:val="20"/>
                <w:szCs w:val="20"/>
                <w:lang w:val="de-DE" w:eastAsia="en-US"/>
              </w:rPr>
            </w:pPr>
            <w:bookmarkStart w:id="25" w:name="_Hlk11752630"/>
            <w:r w:rsidRPr="00BF1239">
              <w:rPr>
                <w:rFonts w:cs="Arial"/>
                <w:b/>
                <w:bCs/>
                <w:sz w:val="20"/>
                <w:lang w:val="de-DE"/>
              </w:rPr>
              <w:t xml:space="preserve">ZUGELASSENE EINZEL- ODER ZUSAM-MENGESCHLOSSENE TEILNEHMER </w:t>
            </w:r>
          </w:p>
        </w:tc>
        <w:tc>
          <w:tcPr>
            <w:tcW w:w="852" w:type="dxa"/>
          </w:tcPr>
          <w:p w14:paraId="7D952124" w14:textId="77777777" w:rsidR="00D410BF" w:rsidRPr="00BF1239" w:rsidRDefault="00D410BF" w:rsidP="00D410BF">
            <w:pPr>
              <w:widowControl w:val="0"/>
              <w:spacing w:line="240" w:lineRule="exact"/>
              <w:rPr>
                <w:rFonts w:cs="Arial"/>
                <w:lang w:val="de-DE"/>
              </w:rPr>
            </w:pPr>
          </w:p>
        </w:tc>
        <w:tc>
          <w:tcPr>
            <w:tcW w:w="4258" w:type="dxa"/>
          </w:tcPr>
          <w:p w14:paraId="5D256247" w14:textId="77777777" w:rsidR="00D410BF" w:rsidRPr="00BF1239" w:rsidRDefault="00D410BF" w:rsidP="005D66AF">
            <w:pPr>
              <w:pStyle w:val="Paragrafoelenco"/>
              <w:widowControl w:val="0"/>
              <w:numPr>
                <w:ilvl w:val="1"/>
                <w:numId w:val="31"/>
              </w:numPr>
              <w:spacing w:line="240" w:lineRule="exact"/>
              <w:ind w:left="423" w:right="105" w:hanging="423"/>
              <w:jc w:val="both"/>
              <w:rPr>
                <w:rFonts w:cs="Arial"/>
                <w:b/>
                <w:bCs/>
                <w:lang w:val="it-IT"/>
              </w:rPr>
            </w:pPr>
            <w:r w:rsidRPr="00BF1239">
              <w:rPr>
                <w:rFonts w:cs="Arial"/>
                <w:b/>
                <w:bCs/>
                <w:lang w:val="it-IT"/>
              </w:rPr>
              <w:t>SOGGETTI AMMESSI IN FORMA SINGOLA E ASSOCIATA</w:t>
            </w:r>
          </w:p>
        </w:tc>
      </w:tr>
      <w:tr w:rsidR="00D410BF" w:rsidRPr="00330257" w14:paraId="05427CD1" w14:textId="77777777" w:rsidTr="00CA52FE">
        <w:tc>
          <w:tcPr>
            <w:tcW w:w="4403" w:type="dxa"/>
            <w:gridSpan w:val="2"/>
          </w:tcPr>
          <w:p w14:paraId="4D78BF46" w14:textId="77777777" w:rsidR="00D410BF" w:rsidRPr="000716C0" w:rsidRDefault="00D410BF" w:rsidP="00D410BF">
            <w:pPr>
              <w:pStyle w:val="Default"/>
              <w:widowControl w:val="0"/>
              <w:tabs>
                <w:tab w:val="left" w:pos="1302"/>
              </w:tabs>
              <w:spacing w:line="240" w:lineRule="exact"/>
              <w:ind w:right="76"/>
              <w:jc w:val="both"/>
              <w:rPr>
                <w:rFonts w:cs="Arial"/>
                <w:i/>
                <w:color w:val="FF0000"/>
                <w:sz w:val="20"/>
                <w:szCs w:val="20"/>
                <w:highlight w:val="green"/>
                <w:lang w:eastAsia="en-US"/>
              </w:rPr>
            </w:pPr>
            <w:bookmarkStart w:id="26" w:name="_Hlk11752640"/>
            <w:bookmarkStart w:id="27" w:name="_Hlk530047830"/>
            <w:bookmarkEnd w:id="25"/>
          </w:p>
        </w:tc>
        <w:tc>
          <w:tcPr>
            <w:tcW w:w="852" w:type="dxa"/>
          </w:tcPr>
          <w:p w14:paraId="2C4ED10C" w14:textId="77777777" w:rsidR="00D410BF" w:rsidRPr="000716C0" w:rsidRDefault="00D410BF" w:rsidP="00D410BF">
            <w:pPr>
              <w:widowControl w:val="0"/>
              <w:spacing w:line="240" w:lineRule="exact"/>
              <w:rPr>
                <w:rFonts w:cs="Arial"/>
                <w:i/>
                <w:highlight w:val="green"/>
                <w:lang w:val="it-IT"/>
              </w:rPr>
            </w:pPr>
          </w:p>
        </w:tc>
        <w:tc>
          <w:tcPr>
            <w:tcW w:w="4258" w:type="dxa"/>
          </w:tcPr>
          <w:p w14:paraId="66B6936C" w14:textId="77777777" w:rsidR="00D410BF" w:rsidRPr="00972AB0" w:rsidRDefault="00D410BF" w:rsidP="00D410BF">
            <w:pPr>
              <w:widowControl w:val="0"/>
              <w:spacing w:line="240" w:lineRule="exact"/>
              <w:ind w:right="105"/>
              <w:jc w:val="both"/>
              <w:rPr>
                <w:b/>
                <w:i/>
                <w:color w:val="FF0000"/>
                <w:szCs w:val="24"/>
                <w:lang w:val="it-IT"/>
              </w:rPr>
            </w:pPr>
          </w:p>
        </w:tc>
      </w:tr>
      <w:bookmarkEnd w:id="26"/>
      <w:tr w:rsidR="00D410BF" w:rsidRPr="00E15010" w14:paraId="615877F0" w14:textId="77777777" w:rsidTr="00CA52FE">
        <w:tc>
          <w:tcPr>
            <w:tcW w:w="4403" w:type="dxa"/>
            <w:gridSpan w:val="2"/>
          </w:tcPr>
          <w:p w14:paraId="62BB0496" w14:textId="77777777" w:rsidR="00D410BF" w:rsidRPr="00D130F4" w:rsidRDefault="00D410BF" w:rsidP="00D410BF">
            <w:pPr>
              <w:pStyle w:val="Default"/>
              <w:widowControl w:val="0"/>
              <w:tabs>
                <w:tab w:val="left" w:pos="1302"/>
              </w:tabs>
              <w:spacing w:line="240" w:lineRule="exact"/>
              <w:jc w:val="both"/>
              <w:rPr>
                <w:rFonts w:cs="Arial"/>
                <w:b/>
                <w:i/>
                <w:color w:val="FF0000"/>
                <w:sz w:val="20"/>
                <w:szCs w:val="20"/>
                <w:lang w:val="de-DE" w:eastAsia="en-US"/>
              </w:rPr>
            </w:pPr>
            <w:r w:rsidRPr="00D130F4">
              <w:rPr>
                <w:rFonts w:cs="Arial"/>
                <w:sz w:val="20"/>
                <w:lang w:val="de-DE"/>
              </w:rPr>
              <w:t>Die Wirtschaftsteilnehmer können gemäß Art. 46 GvD Nr. 50/2016 an der Ausschreibung als Einzelne oder in zusammengeschlossener Form teilnehmen, sofern sie die in den folgenden Artikeln vorgeschriebenen Anforderungen erfüllen. Teilnehmen können im Detail:</w:t>
            </w:r>
          </w:p>
        </w:tc>
        <w:tc>
          <w:tcPr>
            <w:tcW w:w="852" w:type="dxa"/>
          </w:tcPr>
          <w:p w14:paraId="3BABE435" w14:textId="77777777" w:rsidR="00D410BF" w:rsidRPr="00D130F4" w:rsidRDefault="00D410BF" w:rsidP="00D410BF">
            <w:pPr>
              <w:widowControl w:val="0"/>
              <w:spacing w:line="240" w:lineRule="exact"/>
              <w:rPr>
                <w:rFonts w:cs="Arial"/>
                <w:i/>
                <w:color w:val="FF0000"/>
                <w:lang w:val="de-DE"/>
              </w:rPr>
            </w:pPr>
          </w:p>
        </w:tc>
        <w:tc>
          <w:tcPr>
            <w:tcW w:w="4258" w:type="dxa"/>
          </w:tcPr>
          <w:p w14:paraId="4C5E8671" w14:textId="77777777" w:rsidR="00D410BF" w:rsidRPr="000716C0" w:rsidRDefault="00D410BF" w:rsidP="00D410BF">
            <w:pPr>
              <w:widowControl w:val="0"/>
              <w:spacing w:line="240" w:lineRule="exact"/>
              <w:jc w:val="both"/>
              <w:rPr>
                <w:b/>
                <w:i/>
                <w:color w:val="FF0000"/>
                <w:szCs w:val="24"/>
                <w:lang w:val="it-IT"/>
              </w:rPr>
            </w:pPr>
            <w:r w:rsidRPr="00D130F4">
              <w:rPr>
                <w:rFonts w:cs="Arial"/>
                <w:lang w:val="it-IT"/>
              </w:rPr>
              <w:t xml:space="preserve">Gli operatori economici possono partecipare alla presente gara in forma singola o associata, secondo le disposizioni di cui all’art. 46 del </w:t>
            </w:r>
            <w:r>
              <w:rPr>
                <w:rFonts w:cs="Arial"/>
                <w:lang w:val="it-IT"/>
              </w:rPr>
              <w:t>D.lgs</w:t>
            </w:r>
            <w:r w:rsidRPr="00D130F4">
              <w:rPr>
                <w:rFonts w:cs="Arial"/>
                <w:lang w:val="it-IT"/>
              </w:rPr>
              <w:t xml:space="preserve">. 50/2016, purchè in possesso dei requisiti prescritti dai successivi articoli. </w:t>
            </w:r>
            <w:r w:rsidRPr="00D130F4">
              <w:rPr>
                <w:rFonts w:cs="Arial"/>
              </w:rPr>
              <w:t>In particolare sono ammessi a partecipare:</w:t>
            </w:r>
          </w:p>
        </w:tc>
      </w:tr>
      <w:bookmarkEnd w:id="27"/>
      <w:tr w:rsidR="00D410BF" w:rsidRPr="00E15010" w14:paraId="3CAEE201" w14:textId="77777777" w:rsidTr="00CA52FE">
        <w:tc>
          <w:tcPr>
            <w:tcW w:w="4403" w:type="dxa"/>
            <w:gridSpan w:val="2"/>
          </w:tcPr>
          <w:p w14:paraId="19FE18B1" w14:textId="77777777" w:rsidR="00D410BF" w:rsidRPr="000716C0" w:rsidRDefault="00D410BF" w:rsidP="00D410BF">
            <w:pPr>
              <w:pStyle w:val="Default"/>
              <w:widowControl w:val="0"/>
              <w:tabs>
                <w:tab w:val="left" w:pos="1302"/>
              </w:tabs>
              <w:spacing w:line="240" w:lineRule="exact"/>
              <w:ind w:right="76"/>
              <w:jc w:val="both"/>
              <w:rPr>
                <w:rFonts w:cs="Arial"/>
                <w:b/>
                <w:i/>
                <w:color w:val="FF0000"/>
                <w:sz w:val="20"/>
                <w:szCs w:val="20"/>
                <w:lang w:eastAsia="en-US"/>
              </w:rPr>
            </w:pPr>
          </w:p>
        </w:tc>
        <w:tc>
          <w:tcPr>
            <w:tcW w:w="852" w:type="dxa"/>
          </w:tcPr>
          <w:p w14:paraId="4406045C" w14:textId="77777777" w:rsidR="00D410BF" w:rsidRPr="000716C0" w:rsidRDefault="00D410BF" w:rsidP="00D410BF">
            <w:pPr>
              <w:widowControl w:val="0"/>
              <w:spacing w:line="240" w:lineRule="exact"/>
              <w:rPr>
                <w:rFonts w:cs="Arial"/>
                <w:i/>
                <w:lang w:val="it-IT"/>
              </w:rPr>
            </w:pPr>
          </w:p>
        </w:tc>
        <w:tc>
          <w:tcPr>
            <w:tcW w:w="4258" w:type="dxa"/>
          </w:tcPr>
          <w:p w14:paraId="35E210E5" w14:textId="77777777" w:rsidR="00D410BF" w:rsidRPr="000716C0" w:rsidRDefault="00D410BF" w:rsidP="00D410BF">
            <w:pPr>
              <w:widowControl w:val="0"/>
              <w:spacing w:line="240" w:lineRule="exact"/>
              <w:ind w:right="105"/>
              <w:jc w:val="both"/>
              <w:rPr>
                <w:rFonts w:eastAsia="Calibri" w:cs="Arial"/>
                <w:highlight w:val="yellow"/>
                <w:lang w:val="it-IT"/>
              </w:rPr>
            </w:pPr>
          </w:p>
        </w:tc>
      </w:tr>
      <w:tr w:rsidR="00D410BF" w:rsidRPr="00330257" w14:paraId="7D421B7A" w14:textId="77777777" w:rsidTr="00CA52FE">
        <w:tc>
          <w:tcPr>
            <w:tcW w:w="4403" w:type="dxa"/>
            <w:gridSpan w:val="2"/>
          </w:tcPr>
          <w:p w14:paraId="1C211EC7" w14:textId="77777777" w:rsidR="00D410BF" w:rsidRPr="00BF1239" w:rsidRDefault="00D410BF" w:rsidP="005D66AF">
            <w:pPr>
              <w:pStyle w:val="Nessunaspaziatura"/>
              <w:numPr>
                <w:ilvl w:val="0"/>
                <w:numId w:val="33"/>
              </w:numPr>
              <w:ind w:left="439" w:hanging="426"/>
              <w:contextualSpacing/>
              <w:rPr>
                <w:rFonts w:ascii="Arial" w:hAnsi="Arial" w:cs="Arial"/>
                <w:sz w:val="20"/>
                <w:szCs w:val="20"/>
                <w:lang w:val="de-DE"/>
              </w:rPr>
            </w:pPr>
            <w:r w:rsidRPr="00BF1239">
              <w:rPr>
                <w:rFonts w:ascii="Arial" w:hAnsi="Arial" w:cs="Arial"/>
                <w:b/>
                <w:sz w:val="20"/>
                <w:szCs w:val="20"/>
                <w:lang w:val="de-DE"/>
              </w:rPr>
              <w:t xml:space="preserve">einzelne oder vereinigte Freiberufler </w:t>
            </w:r>
            <w:r w:rsidRPr="00BF1239">
              <w:rPr>
                <w:rFonts w:ascii="Arial" w:hAnsi="Arial" w:cs="Arial"/>
                <w:sz w:val="20"/>
                <w:szCs w:val="20"/>
                <w:lang w:val="de-DE"/>
              </w:rPr>
              <w:t>in den im geltenden Rechtsrahmen anerkannten Formen,</w:t>
            </w:r>
          </w:p>
          <w:p w14:paraId="3DA666AD" w14:textId="77777777" w:rsidR="00D410BF" w:rsidRPr="00BF1239" w:rsidRDefault="00D410BF" w:rsidP="005D66AF">
            <w:pPr>
              <w:pStyle w:val="Nessunaspaziatura"/>
              <w:numPr>
                <w:ilvl w:val="0"/>
                <w:numId w:val="33"/>
              </w:numPr>
              <w:ind w:left="439" w:hanging="426"/>
              <w:contextualSpacing/>
              <w:rPr>
                <w:rFonts w:ascii="Arial" w:hAnsi="Arial" w:cs="Arial"/>
                <w:sz w:val="20"/>
                <w:szCs w:val="20"/>
                <w:lang w:val="de-DE"/>
              </w:rPr>
            </w:pPr>
            <w:r w:rsidRPr="00BF1239">
              <w:rPr>
                <w:rFonts w:ascii="Arial" w:hAnsi="Arial" w:cs="Arial"/>
                <w:b/>
                <w:spacing w:val="-2"/>
                <w:sz w:val="20"/>
                <w:szCs w:val="20"/>
                <w:lang w:val="de-DE"/>
              </w:rPr>
              <w:t>Freiberuflergesellschaften</w:t>
            </w:r>
            <w:r w:rsidRPr="00BF1239">
              <w:rPr>
                <w:rFonts w:ascii="Arial" w:hAnsi="Arial" w:cs="Arial"/>
                <w:sz w:val="20"/>
                <w:szCs w:val="20"/>
                <w:lang w:val="de-DE"/>
              </w:rPr>
              <w:t>,</w:t>
            </w:r>
          </w:p>
          <w:p w14:paraId="33BDBF09" w14:textId="77777777" w:rsidR="00D410BF" w:rsidRPr="00BF1239" w:rsidRDefault="00D410BF" w:rsidP="005D66AF">
            <w:pPr>
              <w:pStyle w:val="Nessunaspaziatura"/>
              <w:numPr>
                <w:ilvl w:val="0"/>
                <w:numId w:val="33"/>
              </w:numPr>
              <w:ind w:left="439" w:hanging="426"/>
              <w:contextualSpacing/>
              <w:rPr>
                <w:rFonts w:ascii="Arial" w:hAnsi="Arial" w:cs="Arial"/>
                <w:sz w:val="20"/>
                <w:szCs w:val="20"/>
                <w:lang w:val="de-DE"/>
              </w:rPr>
            </w:pPr>
            <w:r w:rsidRPr="00BF1239">
              <w:rPr>
                <w:rFonts w:ascii="Arial" w:hAnsi="Arial" w:cs="Arial"/>
                <w:b/>
                <w:sz w:val="20"/>
                <w:szCs w:val="20"/>
                <w:lang w:val="de-DE"/>
              </w:rPr>
              <w:t>Ingenieurgesellschaften</w:t>
            </w:r>
            <w:r w:rsidRPr="00BF1239">
              <w:rPr>
                <w:rFonts w:ascii="Arial" w:hAnsi="Arial" w:cs="Arial"/>
                <w:sz w:val="20"/>
                <w:szCs w:val="20"/>
                <w:lang w:val="de-DE"/>
              </w:rPr>
              <w:t>,</w:t>
            </w:r>
          </w:p>
          <w:p w14:paraId="11567AFD" w14:textId="77777777" w:rsidR="00D410BF" w:rsidRPr="00BF1239" w:rsidRDefault="00D410BF" w:rsidP="005D66AF">
            <w:pPr>
              <w:pStyle w:val="Nessunaspaziatura"/>
              <w:numPr>
                <w:ilvl w:val="0"/>
                <w:numId w:val="33"/>
              </w:numPr>
              <w:ind w:left="439" w:hanging="426"/>
              <w:contextualSpacing/>
              <w:rPr>
                <w:rFonts w:ascii="Arial" w:hAnsi="Arial" w:cs="Arial"/>
                <w:sz w:val="20"/>
                <w:szCs w:val="20"/>
                <w:lang w:val="de-DE"/>
              </w:rPr>
            </w:pPr>
            <w:r w:rsidRPr="00BF1239">
              <w:rPr>
                <w:rFonts w:ascii="Arial" w:hAnsi="Arial" w:cs="Arial"/>
                <w:b/>
                <w:sz w:val="20"/>
                <w:szCs w:val="20"/>
                <w:lang w:val="de-DE"/>
              </w:rPr>
              <w:lastRenderedPageBreak/>
              <w:t>Erbringer von Ingenieur- und Architektenleistungen</w:t>
            </w:r>
            <w:r w:rsidRPr="00BF1239">
              <w:rPr>
                <w:rFonts w:ascii="Arial" w:hAnsi="Arial" w:cs="Arial"/>
                <w:sz w:val="20"/>
                <w:szCs w:val="20"/>
                <w:lang w:val="de-DE"/>
              </w:rPr>
              <w:t xml:space="preserve"> </w:t>
            </w:r>
            <w:r w:rsidRPr="00BF1239">
              <w:rPr>
                <w:rFonts w:ascii="Arial" w:hAnsi="Arial" w:cs="Arial"/>
                <w:sz w:val="20"/>
                <w:szCs w:val="20"/>
                <w:lang w:val="de-DE" w:eastAsia="it-IT"/>
              </w:rPr>
              <w:t>mit den CPV-Codes von 74200000-1 bis 74276400-8 und von 74310000-5 bis 74323100-0 und 74874000-6 – und nachfolgende Aktualisierungen –, die entsprechend der in den jeweiligen EU-Ländern geltenden Gesetzgebung gegründet sind,</w:t>
            </w:r>
          </w:p>
          <w:p w14:paraId="3DB8F0A9" w14:textId="77777777" w:rsidR="00D410BF" w:rsidRPr="00BF1239" w:rsidRDefault="00D410BF" w:rsidP="005D66AF">
            <w:pPr>
              <w:pStyle w:val="Nessunaspaziatura"/>
              <w:numPr>
                <w:ilvl w:val="0"/>
                <w:numId w:val="33"/>
              </w:numPr>
              <w:ind w:left="439" w:hanging="426"/>
              <w:contextualSpacing/>
              <w:rPr>
                <w:rFonts w:ascii="Arial" w:hAnsi="Arial" w:cs="Arial"/>
                <w:sz w:val="20"/>
                <w:szCs w:val="20"/>
                <w:lang w:val="de-DE"/>
              </w:rPr>
            </w:pPr>
            <w:r w:rsidRPr="00BF1239">
              <w:rPr>
                <w:rFonts w:ascii="Arial" w:hAnsi="Arial" w:cs="Arial"/>
                <w:b/>
                <w:sz w:val="20"/>
                <w:szCs w:val="20"/>
                <w:lang w:val="de-DE"/>
              </w:rPr>
              <w:t>Bietergemeinschaften</w:t>
            </w:r>
            <w:r w:rsidRPr="00BF1239">
              <w:rPr>
                <w:rFonts w:ascii="Arial" w:hAnsi="Arial" w:cs="Arial"/>
                <w:sz w:val="20"/>
                <w:szCs w:val="20"/>
                <w:lang w:val="de-DE"/>
              </w:rPr>
              <w:t xml:space="preserve"> </w:t>
            </w:r>
            <w:r w:rsidRPr="00BF1239">
              <w:rPr>
                <w:rFonts w:ascii="Arial" w:hAnsi="Arial" w:cs="Arial"/>
                <w:b/>
                <w:sz w:val="20"/>
                <w:szCs w:val="20"/>
                <w:lang w:val="de-DE"/>
              </w:rPr>
              <w:t>oder gewöhnliche Konsortien</w:t>
            </w:r>
            <w:r w:rsidRPr="00BF1239">
              <w:rPr>
                <w:rFonts w:ascii="Arial" w:hAnsi="Arial" w:cs="Arial"/>
                <w:sz w:val="20"/>
                <w:szCs w:val="20"/>
                <w:lang w:val="de-DE"/>
              </w:rPr>
              <w:t xml:space="preserve"> zwischen den Subjekten gemäß den Buchst. a) bis h) dieser Aufzählung, </w:t>
            </w:r>
          </w:p>
          <w:p w14:paraId="7AF5586F" w14:textId="77777777" w:rsidR="00D410BF" w:rsidRPr="00BF1239" w:rsidRDefault="00D410BF" w:rsidP="005D66AF">
            <w:pPr>
              <w:pStyle w:val="Nessunaspaziatura"/>
              <w:numPr>
                <w:ilvl w:val="0"/>
                <w:numId w:val="33"/>
              </w:numPr>
              <w:ind w:left="439" w:hanging="426"/>
              <w:contextualSpacing/>
              <w:rPr>
                <w:rFonts w:ascii="Arial" w:hAnsi="Arial" w:cs="Arial"/>
                <w:sz w:val="20"/>
                <w:szCs w:val="20"/>
                <w:lang w:val="de-DE"/>
              </w:rPr>
            </w:pPr>
            <w:r w:rsidRPr="00BF1239">
              <w:rPr>
                <w:rFonts w:ascii="Arial" w:hAnsi="Arial" w:cs="Arial"/>
                <w:b/>
                <w:spacing w:val="-2"/>
                <w:sz w:val="20"/>
                <w:szCs w:val="20"/>
                <w:lang w:val="de-DE"/>
              </w:rPr>
              <w:t>ständige Konsortien von Freiberufler- und von Ingenieurgesellschaften</w:t>
            </w:r>
            <w:r w:rsidRPr="00BF1239">
              <w:rPr>
                <w:rFonts w:ascii="Arial" w:hAnsi="Arial" w:cs="Arial"/>
                <w:spacing w:val="-2"/>
                <w:sz w:val="20"/>
                <w:szCs w:val="20"/>
                <w:lang w:val="de-DE"/>
              </w:rPr>
              <w:t xml:space="preserve">, auch in gemischter Form (ständige Konsortien von Gesellschaften) </w:t>
            </w:r>
            <w:r w:rsidRPr="00BF1239">
              <w:rPr>
                <w:rFonts w:ascii="Arial" w:hAnsi="Arial" w:cs="Arial"/>
                <w:b/>
                <w:spacing w:val="-2"/>
                <w:sz w:val="20"/>
                <w:szCs w:val="20"/>
                <w:lang w:val="de-DE"/>
              </w:rPr>
              <w:t>und EWIV</w:t>
            </w:r>
            <w:r w:rsidRPr="00BF1239">
              <w:rPr>
                <w:rFonts w:ascii="Arial" w:hAnsi="Arial" w:cs="Arial"/>
                <w:spacing w:val="-2"/>
                <w:sz w:val="20"/>
                <w:szCs w:val="20"/>
                <w:lang w:val="de-DE"/>
              </w:rPr>
              <w:t>,</w:t>
            </w:r>
          </w:p>
          <w:p w14:paraId="314EA0BF" w14:textId="77777777" w:rsidR="00D410BF" w:rsidRPr="00BF1239" w:rsidRDefault="00D410BF" w:rsidP="005D66AF">
            <w:pPr>
              <w:pStyle w:val="Nessunaspaziatura"/>
              <w:numPr>
                <w:ilvl w:val="0"/>
                <w:numId w:val="33"/>
              </w:numPr>
              <w:ind w:left="439" w:hanging="426"/>
              <w:contextualSpacing/>
              <w:rPr>
                <w:rFonts w:ascii="Arial" w:hAnsi="Arial" w:cs="Arial"/>
                <w:b/>
                <w:spacing w:val="-2"/>
                <w:sz w:val="20"/>
                <w:szCs w:val="20"/>
                <w:lang w:val="de-DE"/>
              </w:rPr>
            </w:pPr>
            <w:r w:rsidRPr="00BF1239">
              <w:rPr>
                <w:rFonts w:ascii="Arial" w:hAnsi="Arial" w:cs="Arial"/>
                <w:b/>
                <w:spacing w:val="-2"/>
                <w:sz w:val="20"/>
                <w:szCs w:val="20"/>
                <w:lang w:val="de-DE"/>
              </w:rPr>
              <w:t>ständige Technikerkonsortien nach Art. 12 G Nr. 81/2017,</w:t>
            </w:r>
          </w:p>
          <w:p w14:paraId="30799422" w14:textId="77777777" w:rsidR="00D410BF" w:rsidRPr="00BF1239" w:rsidRDefault="00D410BF" w:rsidP="005D66AF">
            <w:pPr>
              <w:pStyle w:val="Nessunaspaziatura"/>
              <w:numPr>
                <w:ilvl w:val="0"/>
                <w:numId w:val="33"/>
              </w:numPr>
              <w:ind w:left="439" w:hanging="426"/>
              <w:rPr>
                <w:rFonts w:ascii="Arial" w:hAnsi="Arial" w:cs="Arial"/>
                <w:sz w:val="20"/>
                <w:szCs w:val="20"/>
                <w:lang w:val="de-DE"/>
              </w:rPr>
            </w:pPr>
            <w:r w:rsidRPr="00BF1239">
              <w:rPr>
                <w:rFonts w:ascii="Arial" w:hAnsi="Arial" w:cs="Arial"/>
                <w:b/>
                <w:spacing w:val="-2"/>
                <w:sz w:val="20"/>
                <w:szCs w:val="20"/>
                <w:lang w:val="de-DE"/>
              </w:rPr>
              <w:t>Zusammenschlüsse zwischen Wirtschaftsteilnehmern</w:t>
            </w:r>
            <w:r w:rsidRPr="00BF1239">
              <w:rPr>
                <w:rFonts w:ascii="Arial" w:hAnsi="Arial" w:cs="Arial"/>
                <w:sz w:val="20"/>
                <w:szCs w:val="20"/>
                <w:lang w:val="de-DE"/>
              </w:rPr>
              <w:t xml:space="preserve"> gemäß Buchst. a), b), c) und d), die dem Netzwerkvertrag beigetreten sind (Netzwerke, Netzwerke von Technikern oder gemischte Netzwerke gemäß Art. 12 G Nr. 81/2017), auf welche die Bestimmungen von Art. 48 </w:t>
            </w:r>
            <w:proofErr w:type="spellStart"/>
            <w:r w:rsidRPr="00BF1239">
              <w:rPr>
                <w:rFonts w:ascii="Arial" w:hAnsi="Arial" w:cs="Arial"/>
                <w:sz w:val="20"/>
                <w:szCs w:val="20"/>
                <w:lang w:val="de-DE"/>
              </w:rPr>
              <w:t>GvD</w:t>
            </w:r>
            <w:proofErr w:type="spellEnd"/>
            <w:r w:rsidRPr="00BF1239">
              <w:rPr>
                <w:rFonts w:ascii="Arial" w:hAnsi="Arial" w:cs="Arial"/>
                <w:sz w:val="20"/>
                <w:szCs w:val="20"/>
                <w:lang w:val="de-DE"/>
              </w:rPr>
              <w:t xml:space="preserve"> Nr. 50/2016, soweit vereinbar, angewandt werden.</w:t>
            </w:r>
          </w:p>
        </w:tc>
        <w:tc>
          <w:tcPr>
            <w:tcW w:w="852" w:type="dxa"/>
          </w:tcPr>
          <w:p w14:paraId="4334A089" w14:textId="77777777" w:rsidR="00D410BF" w:rsidRPr="00143974" w:rsidRDefault="00D410BF" w:rsidP="00D410BF">
            <w:pPr>
              <w:widowControl w:val="0"/>
              <w:spacing w:line="240" w:lineRule="exact"/>
              <w:rPr>
                <w:rFonts w:cs="Arial"/>
                <w:lang w:val="de-DE"/>
              </w:rPr>
            </w:pPr>
          </w:p>
        </w:tc>
        <w:tc>
          <w:tcPr>
            <w:tcW w:w="4258" w:type="dxa"/>
          </w:tcPr>
          <w:p w14:paraId="54FF8CD9" w14:textId="77777777" w:rsidR="00D410BF" w:rsidRDefault="00D410BF" w:rsidP="005D66AF">
            <w:pPr>
              <w:pStyle w:val="Nessunaspaziatura"/>
              <w:numPr>
                <w:ilvl w:val="0"/>
                <w:numId w:val="34"/>
              </w:numPr>
              <w:ind w:left="423" w:hanging="423"/>
              <w:rPr>
                <w:rFonts w:ascii="Arial" w:hAnsi="Arial" w:cs="Arial"/>
                <w:sz w:val="20"/>
                <w:szCs w:val="20"/>
              </w:rPr>
            </w:pPr>
            <w:r w:rsidRPr="00BF72FD">
              <w:rPr>
                <w:rFonts w:ascii="Arial" w:hAnsi="Arial" w:cs="Arial"/>
                <w:b/>
                <w:sz w:val="20"/>
                <w:szCs w:val="20"/>
              </w:rPr>
              <w:t>liberi professionisti singoli od associati</w:t>
            </w:r>
            <w:r w:rsidRPr="00BF72FD">
              <w:rPr>
                <w:rFonts w:ascii="Arial" w:hAnsi="Arial" w:cs="Arial"/>
                <w:sz w:val="20"/>
                <w:szCs w:val="20"/>
              </w:rPr>
              <w:t xml:space="preserve"> nelle forme riconosciute dal vigente quadro normativo;</w:t>
            </w:r>
          </w:p>
          <w:p w14:paraId="6ACB3BF1" w14:textId="77777777" w:rsidR="00D410BF" w:rsidRPr="00BF72FD" w:rsidRDefault="00D410BF" w:rsidP="005D66AF">
            <w:pPr>
              <w:pStyle w:val="Nessunaspaziatura"/>
              <w:numPr>
                <w:ilvl w:val="0"/>
                <w:numId w:val="34"/>
              </w:numPr>
              <w:ind w:left="423" w:hanging="423"/>
              <w:rPr>
                <w:rFonts w:ascii="Arial" w:hAnsi="Arial" w:cs="Arial"/>
                <w:sz w:val="20"/>
                <w:szCs w:val="20"/>
              </w:rPr>
            </w:pPr>
            <w:r w:rsidRPr="00BF72FD">
              <w:rPr>
                <w:rFonts w:ascii="Arial" w:hAnsi="Arial" w:cs="Arial"/>
                <w:b/>
                <w:sz w:val="20"/>
                <w:szCs w:val="20"/>
              </w:rPr>
              <w:t>società di professionisti</w:t>
            </w:r>
            <w:r w:rsidRPr="00BF72FD">
              <w:rPr>
                <w:rFonts w:ascii="Arial" w:hAnsi="Arial" w:cs="Arial"/>
                <w:sz w:val="20"/>
                <w:szCs w:val="20"/>
              </w:rPr>
              <w:t>;</w:t>
            </w:r>
          </w:p>
          <w:p w14:paraId="11C787F6" w14:textId="77777777" w:rsidR="00D410BF" w:rsidRPr="00BF72FD" w:rsidRDefault="00D410BF" w:rsidP="005D66AF">
            <w:pPr>
              <w:pStyle w:val="Nessunaspaziatura"/>
              <w:numPr>
                <w:ilvl w:val="0"/>
                <w:numId w:val="34"/>
              </w:numPr>
              <w:ind w:left="423" w:hanging="423"/>
              <w:rPr>
                <w:rFonts w:ascii="Arial" w:hAnsi="Arial" w:cs="Arial"/>
                <w:sz w:val="20"/>
                <w:szCs w:val="20"/>
              </w:rPr>
            </w:pPr>
            <w:r w:rsidRPr="00BF72FD">
              <w:rPr>
                <w:rFonts w:ascii="Arial" w:hAnsi="Arial" w:cs="Arial"/>
                <w:b/>
                <w:sz w:val="20"/>
                <w:szCs w:val="20"/>
              </w:rPr>
              <w:t>società di ingegneria</w:t>
            </w:r>
            <w:r w:rsidRPr="00BF72FD">
              <w:rPr>
                <w:rFonts w:ascii="Arial" w:hAnsi="Arial" w:cs="Arial"/>
                <w:sz w:val="20"/>
                <w:szCs w:val="20"/>
              </w:rPr>
              <w:t>;</w:t>
            </w:r>
          </w:p>
          <w:p w14:paraId="2EB7A223" w14:textId="77777777" w:rsidR="00D410BF" w:rsidRDefault="00D410BF" w:rsidP="005D66AF">
            <w:pPr>
              <w:pStyle w:val="Nessunaspaziatura"/>
              <w:numPr>
                <w:ilvl w:val="0"/>
                <w:numId w:val="34"/>
              </w:numPr>
              <w:ind w:left="423" w:hanging="423"/>
              <w:rPr>
                <w:rFonts w:ascii="Arial" w:hAnsi="Arial" w:cs="Arial"/>
                <w:sz w:val="20"/>
                <w:szCs w:val="20"/>
              </w:rPr>
            </w:pPr>
            <w:r w:rsidRPr="00BF72FD">
              <w:rPr>
                <w:rFonts w:ascii="Arial" w:hAnsi="Arial" w:cs="Arial"/>
                <w:b/>
                <w:sz w:val="20"/>
                <w:szCs w:val="20"/>
              </w:rPr>
              <w:lastRenderedPageBreak/>
              <w:t xml:space="preserve">prestatori di servizi di ingegneria e architettura </w:t>
            </w:r>
            <w:r w:rsidRPr="00BF72FD">
              <w:rPr>
                <w:rFonts w:ascii="Arial" w:hAnsi="Arial" w:cs="Arial"/>
                <w:sz w:val="20"/>
                <w:szCs w:val="20"/>
              </w:rPr>
              <w:t>identificati con i codici CPV da 74200000-1 a 74276400-8 e da 74310000-5 a 74323100-0 e 74874000-6 – e successivi aggiornamenti – stabiliti in altri Stati membri, costituiti conformemente alla le</w:t>
            </w:r>
            <w:r w:rsidRPr="00BF72FD">
              <w:rPr>
                <w:rFonts w:ascii="Arial" w:hAnsi="Arial" w:cs="Arial"/>
                <w:sz w:val="20"/>
                <w:szCs w:val="20"/>
              </w:rPr>
              <w:softHyphen/>
              <w:t>gislazione vigente nei rispettivi Paesi;</w:t>
            </w:r>
          </w:p>
          <w:p w14:paraId="55D3F447" w14:textId="77777777" w:rsidR="00D410BF" w:rsidRPr="00BF72FD" w:rsidRDefault="00D410BF" w:rsidP="00D410BF">
            <w:pPr>
              <w:pStyle w:val="Nessunaspaziatura"/>
              <w:ind w:left="423"/>
              <w:rPr>
                <w:rFonts w:ascii="Arial" w:hAnsi="Arial" w:cs="Arial"/>
                <w:sz w:val="20"/>
                <w:szCs w:val="20"/>
              </w:rPr>
            </w:pPr>
          </w:p>
          <w:p w14:paraId="3F4F2049" w14:textId="77777777" w:rsidR="00D410BF" w:rsidRDefault="00D410BF" w:rsidP="005D66AF">
            <w:pPr>
              <w:pStyle w:val="Nessunaspaziatura"/>
              <w:numPr>
                <w:ilvl w:val="0"/>
                <w:numId w:val="34"/>
              </w:numPr>
              <w:ind w:left="423" w:hanging="423"/>
              <w:rPr>
                <w:rFonts w:ascii="Arial" w:hAnsi="Arial" w:cs="Arial"/>
                <w:sz w:val="20"/>
                <w:szCs w:val="20"/>
              </w:rPr>
            </w:pPr>
            <w:r w:rsidRPr="00BF72FD">
              <w:rPr>
                <w:rFonts w:ascii="Arial" w:hAnsi="Arial" w:cs="Arial"/>
                <w:b/>
                <w:sz w:val="20"/>
                <w:szCs w:val="20"/>
              </w:rPr>
              <w:t>raggruppamenti temporanei</w:t>
            </w:r>
            <w:r w:rsidRPr="00BF72FD">
              <w:rPr>
                <w:rFonts w:ascii="Arial" w:hAnsi="Arial" w:cs="Arial"/>
                <w:sz w:val="20"/>
                <w:szCs w:val="20"/>
              </w:rPr>
              <w:t xml:space="preserve"> </w:t>
            </w:r>
            <w:r w:rsidRPr="00BF72FD">
              <w:rPr>
                <w:rFonts w:ascii="Arial" w:hAnsi="Arial" w:cs="Arial"/>
                <w:b/>
                <w:sz w:val="20"/>
                <w:szCs w:val="20"/>
              </w:rPr>
              <w:t>o consorzi ordinari</w:t>
            </w:r>
            <w:r w:rsidRPr="00BF72FD">
              <w:rPr>
                <w:rFonts w:ascii="Arial" w:hAnsi="Arial" w:cs="Arial"/>
                <w:sz w:val="20"/>
                <w:szCs w:val="20"/>
              </w:rPr>
              <w:t xml:space="preserve"> costituiti tra i soggetti di cui alle lett. </w:t>
            </w:r>
            <w:proofErr w:type="spellStart"/>
            <w:r w:rsidRPr="00BF72FD">
              <w:rPr>
                <w:rFonts w:ascii="Arial" w:hAnsi="Arial" w:cs="Arial"/>
                <w:sz w:val="20"/>
                <w:szCs w:val="20"/>
              </w:rPr>
              <w:t>da</w:t>
            </w:r>
            <w:proofErr w:type="spellEnd"/>
            <w:r w:rsidRPr="00BF72FD">
              <w:rPr>
                <w:rFonts w:ascii="Arial" w:hAnsi="Arial" w:cs="Arial"/>
                <w:sz w:val="20"/>
                <w:szCs w:val="20"/>
              </w:rPr>
              <w:t xml:space="preserve"> a) a</w:t>
            </w:r>
            <w:r>
              <w:rPr>
                <w:rFonts w:ascii="Arial" w:hAnsi="Arial" w:cs="Arial"/>
                <w:sz w:val="20"/>
                <w:szCs w:val="20"/>
              </w:rPr>
              <w:t>d</w:t>
            </w:r>
            <w:r w:rsidRPr="00BF72FD">
              <w:rPr>
                <w:rFonts w:ascii="Arial" w:hAnsi="Arial" w:cs="Arial"/>
                <w:sz w:val="20"/>
                <w:szCs w:val="20"/>
              </w:rPr>
              <w:t xml:space="preserve"> h) di questo elenco;</w:t>
            </w:r>
          </w:p>
          <w:p w14:paraId="599657DA" w14:textId="6E2CB518" w:rsidR="00D410BF" w:rsidRPr="00B93E36" w:rsidRDefault="00D410BF" w:rsidP="005D66AF">
            <w:pPr>
              <w:pStyle w:val="Nessunaspaziatura"/>
              <w:numPr>
                <w:ilvl w:val="0"/>
                <w:numId w:val="34"/>
              </w:numPr>
              <w:ind w:left="423" w:hanging="423"/>
              <w:rPr>
                <w:rFonts w:ascii="Arial" w:hAnsi="Arial" w:cs="Arial"/>
                <w:sz w:val="20"/>
                <w:szCs w:val="20"/>
              </w:rPr>
            </w:pPr>
            <w:r w:rsidRPr="00B93E36">
              <w:rPr>
                <w:rFonts w:ascii="Arial" w:hAnsi="Arial" w:cs="Arial"/>
                <w:b/>
                <w:sz w:val="20"/>
                <w:szCs w:val="20"/>
              </w:rPr>
              <w:t>consorzi stabili di società di professionisti e di società di ingegneria</w:t>
            </w:r>
            <w:r w:rsidRPr="00B93E36">
              <w:rPr>
                <w:rFonts w:ascii="Arial" w:hAnsi="Arial" w:cs="Arial"/>
                <w:sz w:val="20"/>
                <w:szCs w:val="20"/>
              </w:rPr>
              <w:t xml:space="preserve">, anche in forma mista (in seguito anche consorzi stabili di società) </w:t>
            </w:r>
            <w:r w:rsidRPr="00B93E36">
              <w:rPr>
                <w:rFonts w:ascii="Arial" w:hAnsi="Arial" w:cs="Arial"/>
                <w:b/>
                <w:sz w:val="20"/>
                <w:szCs w:val="20"/>
              </w:rPr>
              <w:t>e i GEIE</w:t>
            </w:r>
            <w:r w:rsidRPr="00B93E36">
              <w:rPr>
                <w:rFonts w:ascii="Arial" w:hAnsi="Arial" w:cs="Arial"/>
                <w:sz w:val="20"/>
                <w:szCs w:val="20"/>
              </w:rPr>
              <w:t>;</w:t>
            </w:r>
          </w:p>
          <w:p w14:paraId="77B51D09" w14:textId="77777777" w:rsidR="00D410BF" w:rsidRPr="00B93E36" w:rsidRDefault="00D410BF" w:rsidP="005D66AF">
            <w:pPr>
              <w:pStyle w:val="Nessunaspaziatura"/>
              <w:numPr>
                <w:ilvl w:val="0"/>
                <w:numId w:val="34"/>
              </w:numPr>
              <w:ind w:left="423" w:hanging="423"/>
              <w:rPr>
                <w:rFonts w:ascii="Arial" w:hAnsi="Arial" w:cs="Arial"/>
                <w:b/>
                <w:sz w:val="20"/>
                <w:szCs w:val="20"/>
              </w:rPr>
            </w:pPr>
            <w:r w:rsidRPr="00BF72FD">
              <w:rPr>
                <w:rFonts w:ascii="Arial" w:hAnsi="Arial" w:cs="Arial"/>
                <w:b/>
                <w:sz w:val="20"/>
                <w:szCs w:val="20"/>
              </w:rPr>
              <w:t>consorzi stabili professionali</w:t>
            </w:r>
            <w:r w:rsidRPr="00B93E36">
              <w:rPr>
                <w:rFonts w:ascii="Arial" w:hAnsi="Arial" w:cs="Arial"/>
                <w:b/>
                <w:sz w:val="20"/>
                <w:szCs w:val="20"/>
              </w:rPr>
              <w:t xml:space="preserve"> ai sensi dell’art. 12 della Legge n. 81/2017;</w:t>
            </w:r>
          </w:p>
          <w:p w14:paraId="7A27D01C" w14:textId="77777777" w:rsidR="00D410BF" w:rsidRPr="00BF72FD" w:rsidRDefault="00D410BF" w:rsidP="005D66AF">
            <w:pPr>
              <w:pStyle w:val="Nessunaspaziatura"/>
              <w:numPr>
                <w:ilvl w:val="0"/>
                <w:numId w:val="34"/>
              </w:numPr>
              <w:ind w:left="423" w:hanging="423"/>
              <w:rPr>
                <w:rFonts w:ascii="Arial" w:hAnsi="Arial" w:cs="Arial"/>
                <w:sz w:val="20"/>
                <w:szCs w:val="20"/>
              </w:rPr>
            </w:pPr>
            <w:r w:rsidRPr="00BF72FD">
              <w:rPr>
                <w:rFonts w:ascii="Arial" w:hAnsi="Arial" w:cs="Arial"/>
                <w:b/>
                <w:sz w:val="20"/>
                <w:szCs w:val="20"/>
              </w:rPr>
              <w:t>aggregazioni tra gli operatori economici</w:t>
            </w:r>
            <w:r w:rsidRPr="00BF72FD">
              <w:rPr>
                <w:rFonts w:ascii="Arial" w:hAnsi="Arial" w:cs="Arial"/>
                <w:sz w:val="20"/>
                <w:szCs w:val="20"/>
              </w:rPr>
              <w:t xml:space="preserve"> di cui ai punti a), b) c) e d) aderenti al contratto di rete (rete di imprese, rete di professionisti o rete mista ai sensi dell’art. 12 della Legge n. 81/2017) ai quali si appli</w:t>
            </w:r>
            <w:r w:rsidRPr="00BF72FD">
              <w:rPr>
                <w:rFonts w:ascii="Arial" w:hAnsi="Arial" w:cs="Arial"/>
                <w:sz w:val="20"/>
                <w:szCs w:val="20"/>
              </w:rPr>
              <w:softHyphen/>
              <w:t>cano le disposizioni di cui all’articolo 48 in quanto compatibili.</w:t>
            </w:r>
          </w:p>
          <w:p w14:paraId="6467CD76" w14:textId="77777777" w:rsidR="00D410BF" w:rsidRPr="00143974" w:rsidRDefault="00D410BF" w:rsidP="00D410BF">
            <w:pPr>
              <w:pStyle w:val="Default"/>
              <w:widowControl w:val="0"/>
              <w:spacing w:line="240" w:lineRule="exact"/>
              <w:ind w:right="76"/>
              <w:jc w:val="both"/>
              <w:rPr>
                <w:rFonts w:cs="Arial"/>
                <w:b/>
                <w:bCs/>
                <w:iCs/>
              </w:rPr>
            </w:pPr>
          </w:p>
        </w:tc>
      </w:tr>
      <w:tr w:rsidR="00D410BF" w:rsidRPr="00330257" w14:paraId="3FB8A10E" w14:textId="77777777" w:rsidTr="00CA52FE">
        <w:tc>
          <w:tcPr>
            <w:tcW w:w="4403" w:type="dxa"/>
            <w:gridSpan w:val="2"/>
          </w:tcPr>
          <w:p w14:paraId="6C2521EF" w14:textId="77777777" w:rsidR="00D410BF" w:rsidRPr="00BF1239" w:rsidRDefault="00D410BF" w:rsidP="00D410BF">
            <w:pPr>
              <w:pStyle w:val="Default"/>
              <w:widowControl w:val="0"/>
              <w:spacing w:line="240" w:lineRule="exact"/>
              <w:ind w:right="76"/>
              <w:jc w:val="both"/>
              <w:rPr>
                <w:rFonts w:cs="Arial"/>
                <w:b/>
                <w:color w:val="auto"/>
                <w:sz w:val="20"/>
                <w:szCs w:val="20"/>
                <w:u w:val="single"/>
              </w:rPr>
            </w:pPr>
          </w:p>
        </w:tc>
        <w:tc>
          <w:tcPr>
            <w:tcW w:w="852" w:type="dxa"/>
          </w:tcPr>
          <w:p w14:paraId="6793CF86" w14:textId="77777777" w:rsidR="00D410BF" w:rsidRPr="00143974" w:rsidRDefault="00D410BF" w:rsidP="00D410BF">
            <w:pPr>
              <w:widowControl w:val="0"/>
              <w:spacing w:line="240" w:lineRule="exact"/>
              <w:rPr>
                <w:rFonts w:cs="Arial"/>
                <w:lang w:val="it-IT"/>
              </w:rPr>
            </w:pPr>
          </w:p>
        </w:tc>
        <w:tc>
          <w:tcPr>
            <w:tcW w:w="4258" w:type="dxa"/>
          </w:tcPr>
          <w:p w14:paraId="2C8D31B4" w14:textId="77777777" w:rsidR="00D410BF" w:rsidRPr="00143974" w:rsidRDefault="00D410BF" w:rsidP="00D410BF">
            <w:pPr>
              <w:pStyle w:val="Default"/>
              <w:widowControl w:val="0"/>
              <w:spacing w:line="240" w:lineRule="exact"/>
              <w:ind w:right="105"/>
              <w:jc w:val="both"/>
              <w:rPr>
                <w:rFonts w:cs="Arial"/>
                <w:b/>
                <w:color w:val="auto"/>
                <w:sz w:val="20"/>
                <w:szCs w:val="20"/>
                <w:u w:val="single"/>
              </w:rPr>
            </w:pPr>
          </w:p>
        </w:tc>
      </w:tr>
      <w:tr w:rsidR="00D410BF" w:rsidRPr="00330257" w14:paraId="64501CEC" w14:textId="77777777" w:rsidTr="00CA52FE">
        <w:tc>
          <w:tcPr>
            <w:tcW w:w="4403" w:type="dxa"/>
            <w:gridSpan w:val="2"/>
          </w:tcPr>
          <w:p w14:paraId="290767AF" w14:textId="77777777" w:rsidR="00D410BF" w:rsidRPr="00BF1239" w:rsidRDefault="00D410BF" w:rsidP="00D410BF">
            <w:pPr>
              <w:widowControl w:val="0"/>
              <w:autoSpaceDE w:val="0"/>
              <w:autoSpaceDN w:val="0"/>
              <w:adjustRightInd w:val="0"/>
              <w:jc w:val="both"/>
              <w:rPr>
                <w:rFonts w:cs="Arial"/>
                <w:spacing w:val="-2"/>
                <w:lang w:val="de-DE"/>
              </w:rPr>
            </w:pPr>
            <w:r w:rsidRPr="00BF1239">
              <w:rPr>
                <w:rFonts w:cs="Arial"/>
                <w:noProof w:val="0"/>
                <w:lang w:val="de-DE" w:eastAsia="it-IT"/>
              </w:rPr>
              <w:t>Die Teilnahme der Subjekte laut Buchstabe e) ist zulässig, auch wenn diese noch nicht gebildet sind.</w:t>
            </w:r>
          </w:p>
        </w:tc>
        <w:tc>
          <w:tcPr>
            <w:tcW w:w="852" w:type="dxa"/>
          </w:tcPr>
          <w:p w14:paraId="1C2176FF" w14:textId="77777777" w:rsidR="00D410BF" w:rsidRPr="00143974" w:rsidRDefault="00D410BF" w:rsidP="00D410BF">
            <w:pPr>
              <w:widowControl w:val="0"/>
              <w:spacing w:line="240" w:lineRule="exact"/>
              <w:jc w:val="both"/>
              <w:rPr>
                <w:rFonts w:cs="Arial"/>
                <w:lang w:val="de-DE"/>
              </w:rPr>
            </w:pPr>
          </w:p>
        </w:tc>
        <w:tc>
          <w:tcPr>
            <w:tcW w:w="4258" w:type="dxa"/>
          </w:tcPr>
          <w:p w14:paraId="4ADEE6FC" w14:textId="77777777" w:rsidR="00D410BF" w:rsidRPr="006140E5" w:rsidRDefault="00D410BF" w:rsidP="00D410BF">
            <w:pPr>
              <w:widowControl w:val="0"/>
              <w:autoSpaceDE w:val="0"/>
              <w:autoSpaceDN w:val="0"/>
              <w:adjustRightInd w:val="0"/>
              <w:jc w:val="both"/>
              <w:rPr>
                <w:rFonts w:cs="Arial"/>
                <w:szCs w:val="24"/>
                <w:lang w:val="it-IT"/>
              </w:rPr>
            </w:pPr>
            <w:r w:rsidRPr="006140E5">
              <w:rPr>
                <w:rFonts w:cs="Arial"/>
                <w:szCs w:val="24"/>
                <w:lang w:val="it-IT"/>
              </w:rPr>
              <w:t>E’ ammessa la partecipazione dei soggetti di cui alla lett. e) anche se non ancora costituiti.</w:t>
            </w:r>
          </w:p>
        </w:tc>
      </w:tr>
      <w:tr w:rsidR="00D410BF" w:rsidRPr="00330257" w14:paraId="2DDA3162" w14:textId="77777777" w:rsidTr="00CA52FE">
        <w:tc>
          <w:tcPr>
            <w:tcW w:w="4403" w:type="dxa"/>
            <w:gridSpan w:val="2"/>
          </w:tcPr>
          <w:p w14:paraId="70727F98" w14:textId="77777777" w:rsidR="00D410BF" w:rsidRPr="00D34CA1" w:rsidRDefault="00D410BF" w:rsidP="00D410BF">
            <w:pPr>
              <w:pStyle w:val="Default"/>
              <w:widowControl w:val="0"/>
              <w:spacing w:line="240" w:lineRule="exact"/>
              <w:jc w:val="both"/>
              <w:rPr>
                <w:rFonts w:cs="Arial"/>
                <w:b/>
                <w:color w:val="auto"/>
                <w:sz w:val="20"/>
                <w:szCs w:val="20"/>
                <w:highlight w:val="magenta"/>
                <w:u w:val="single"/>
              </w:rPr>
            </w:pPr>
          </w:p>
        </w:tc>
        <w:tc>
          <w:tcPr>
            <w:tcW w:w="852" w:type="dxa"/>
          </w:tcPr>
          <w:p w14:paraId="7395DFB4" w14:textId="77777777" w:rsidR="00D410BF" w:rsidRPr="00143974" w:rsidRDefault="00D410BF" w:rsidP="00D410BF">
            <w:pPr>
              <w:widowControl w:val="0"/>
              <w:spacing w:line="240" w:lineRule="exact"/>
              <w:rPr>
                <w:rFonts w:cs="Arial"/>
                <w:lang w:val="it-IT"/>
              </w:rPr>
            </w:pPr>
          </w:p>
        </w:tc>
        <w:tc>
          <w:tcPr>
            <w:tcW w:w="4258" w:type="dxa"/>
          </w:tcPr>
          <w:p w14:paraId="57B3F566" w14:textId="77777777" w:rsidR="00D410BF" w:rsidRPr="00143974" w:rsidRDefault="00D410BF" w:rsidP="00D410BF">
            <w:pPr>
              <w:pStyle w:val="Default"/>
              <w:widowControl w:val="0"/>
              <w:spacing w:line="240" w:lineRule="exact"/>
              <w:jc w:val="both"/>
              <w:rPr>
                <w:rFonts w:cs="Arial"/>
                <w:b/>
                <w:color w:val="auto"/>
                <w:sz w:val="20"/>
                <w:szCs w:val="20"/>
                <w:u w:val="single"/>
              </w:rPr>
            </w:pPr>
          </w:p>
        </w:tc>
      </w:tr>
      <w:tr w:rsidR="00D410BF" w:rsidRPr="00330257" w14:paraId="64142E12" w14:textId="77777777" w:rsidTr="00CA52FE">
        <w:tc>
          <w:tcPr>
            <w:tcW w:w="4403" w:type="dxa"/>
            <w:gridSpan w:val="2"/>
          </w:tcPr>
          <w:p w14:paraId="26A54296" w14:textId="77777777" w:rsidR="00D410BF" w:rsidRPr="00BF1239" w:rsidRDefault="00D410BF" w:rsidP="00D410BF">
            <w:pPr>
              <w:pStyle w:val="Default"/>
              <w:widowControl w:val="0"/>
              <w:spacing w:line="240" w:lineRule="exact"/>
              <w:jc w:val="both"/>
              <w:rPr>
                <w:rFonts w:cs="Arial"/>
                <w:b/>
                <w:color w:val="FF0000"/>
                <w:sz w:val="20"/>
                <w:szCs w:val="20"/>
                <w:lang w:val="de-DE"/>
              </w:rPr>
            </w:pPr>
            <w:r w:rsidRPr="00BF1239">
              <w:rPr>
                <w:iCs/>
                <w:noProof w:val="0"/>
                <w:sz w:val="20"/>
                <w:szCs w:val="20"/>
                <w:lang w:val="de-DE"/>
              </w:rPr>
              <w:t>Sämtliche Änderungen an der subjektiven Situation des Bieters und des Zuschlagsempfängers sind der Wettbewerbsbehörde zeitgerecht mitzuteilen.</w:t>
            </w:r>
          </w:p>
        </w:tc>
        <w:tc>
          <w:tcPr>
            <w:tcW w:w="852" w:type="dxa"/>
          </w:tcPr>
          <w:p w14:paraId="2CF840FF" w14:textId="77777777" w:rsidR="00D410BF" w:rsidRPr="00BF1239" w:rsidRDefault="00D410BF" w:rsidP="00D410BF">
            <w:pPr>
              <w:widowControl w:val="0"/>
              <w:spacing w:line="240" w:lineRule="exact"/>
              <w:rPr>
                <w:rFonts w:cs="Arial"/>
                <w:lang w:val="de-DE"/>
              </w:rPr>
            </w:pPr>
          </w:p>
        </w:tc>
        <w:tc>
          <w:tcPr>
            <w:tcW w:w="4258" w:type="dxa"/>
          </w:tcPr>
          <w:p w14:paraId="4AE23B92" w14:textId="77777777" w:rsidR="00D410BF" w:rsidRPr="00143974" w:rsidRDefault="00D410BF" w:rsidP="00D410BF">
            <w:pPr>
              <w:pStyle w:val="Default"/>
              <w:widowControl w:val="0"/>
              <w:spacing w:line="240" w:lineRule="exact"/>
              <w:jc w:val="both"/>
              <w:rPr>
                <w:rFonts w:cs="Arial"/>
                <w:color w:val="FF0000"/>
                <w:sz w:val="20"/>
                <w:szCs w:val="20"/>
              </w:rPr>
            </w:pPr>
            <w:r w:rsidRPr="00BF1239">
              <w:rPr>
                <w:rStyle w:val="Enfasigrassetto"/>
                <w:rFonts w:cs="Arial"/>
                <w:b w:val="0"/>
                <w:sz w:val="20"/>
              </w:rPr>
              <w:t>Ogni vicenda soggettiva del candidato, dell’offerente e dell’aggiudicatario è tempestivamente comunicata all’Autorità di gara.</w:t>
            </w:r>
          </w:p>
        </w:tc>
      </w:tr>
      <w:tr w:rsidR="00D410BF" w:rsidRPr="00330257" w14:paraId="297602ED" w14:textId="77777777" w:rsidTr="00CA52FE">
        <w:tc>
          <w:tcPr>
            <w:tcW w:w="4403" w:type="dxa"/>
            <w:gridSpan w:val="2"/>
          </w:tcPr>
          <w:p w14:paraId="7538672A" w14:textId="77777777" w:rsidR="00D410BF" w:rsidRPr="00D34CA1" w:rsidRDefault="00D410BF" w:rsidP="00D410BF">
            <w:pPr>
              <w:pStyle w:val="Default"/>
              <w:widowControl w:val="0"/>
              <w:spacing w:line="240" w:lineRule="exact"/>
              <w:ind w:right="76"/>
              <w:jc w:val="both"/>
              <w:rPr>
                <w:rFonts w:cs="Arial"/>
                <w:b/>
                <w:color w:val="auto"/>
                <w:sz w:val="20"/>
                <w:szCs w:val="20"/>
                <w:highlight w:val="magenta"/>
                <w:u w:val="single"/>
              </w:rPr>
            </w:pPr>
            <w:bookmarkStart w:id="28" w:name="_Hlk505933526"/>
          </w:p>
        </w:tc>
        <w:tc>
          <w:tcPr>
            <w:tcW w:w="852" w:type="dxa"/>
          </w:tcPr>
          <w:p w14:paraId="0FDAB56A" w14:textId="77777777" w:rsidR="00D410BF" w:rsidRPr="00143974" w:rsidRDefault="00D410BF" w:rsidP="00D410BF">
            <w:pPr>
              <w:widowControl w:val="0"/>
              <w:spacing w:line="240" w:lineRule="exact"/>
              <w:rPr>
                <w:rFonts w:cs="Arial"/>
                <w:lang w:val="it-IT"/>
              </w:rPr>
            </w:pPr>
          </w:p>
        </w:tc>
        <w:tc>
          <w:tcPr>
            <w:tcW w:w="4258" w:type="dxa"/>
          </w:tcPr>
          <w:p w14:paraId="546E606C" w14:textId="77777777" w:rsidR="00D410BF" w:rsidRPr="00143974" w:rsidRDefault="00D410BF" w:rsidP="00D410BF">
            <w:pPr>
              <w:pStyle w:val="Default"/>
              <w:widowControl w:val="0"/>
              <w:spacing w:line="240" w:lineRule="exact"/>
              <w:ind w:right="105"/>
              <w:jc w:val="both"/>
              <w:rPr>
                <w:rFonts w:cs="Arial"/>
                <w:b/>
                <w:color w:val="auto"/>
                <w:sz w:val="20"/>
                <w:szCs w:val="20"/>
                <w:u w:val="single"/>
              </w:rPr>
            </w:pPr>
          </w:p>
        </w:tc>
      </w:tr>
      <w:bookmarkEnd w:id="28"/>
      <w:tr w:rsidR="00D410BF" w:rsidRPr="00330257" w14:paraId="4D007A83" w14:textId="77777777" w:rsidTr="00CA52FE">
        <w:tc>
          <w:tcPr>
            <w:tcW w:w="4403" w:type="dxa"/>
            <w:gridSpan w:val="2"/>
          </w:tcPr>
          <w:p w14:paraId="2F5B02F5" w14:textId="77777777" w:rsidR="00D410BF" w:rsidRPr="00BF1239" w:rsidRDefault="00D410BF" w:rsidP="005D66AF">
            <w:pPr>
              <w:pStyle w:val="Default"/>
              <w:widowControl w:val="0"/>
              <w:numPr>
                <w:ilvl w:val="1"/>
                <w:numId w:val="32"/>
              </w:numPr>
              <w:spacing w:line="240" w:lineRule="exact"/>
              <w:ind w:left="439" w:hanging="439"/>
              <w:jc w:val="both"/>
              <w:rPr>
                <w:rFonts w:cs="Arial"/>
                <w:b/>
                <w:caps/>
                <w:spacing w:val="-2"/>
                <w:sz w:val="20"/>
                <w:szCs w:val="20"/>
                <w:lang w:val="de-DE"/>
              </w:rPr>
            </w:pPr>
            <w:r w:rsidRPr="00BF1239">
              <w:rPr>
                <w:rFonts w:cs="Arial"/>
                <w:b/>
                <w:bCs/>
                <w:caps/>
                <w:spacing w:val="-2"/>
                <w:sz w:val="20"/>
                <w:szCs w:val="20"/>
                <w:lang w:val="de-DE"/>
              </w:rPr>
              <w:t>IN ZUSAMMENGESCHLOSSENERER FORM ZUGELASSENE SUBJEKTE</w:t>
            </w:r>
          </w:p>
        </w:tc>
        <w:tc>
          <w:tcPr>
            <w:tcW w:w="852" w:type="dxa"/>
          </w:tcPr>
          <w:p w14:paraId="518D4812" w14:textId="77777777" w:rsidR="00D410BF" w:rsidRPr="00BF1239" w:rsidRDefault="00D410BF" w:rsidP="00D410BF">
            <w:pPr>
              <w:widowControl w:val="0"/>
              <w:spacing w:line="240" w:lineRule="exact"/>
              <w:rPr>
                <w:rFonts w:cs="Arial"/>
                <w:color w:val="FF0000"/>
                <w:lang w:val="de-DE"/>
              </w:rPr>
            </w:pPr>
          </w:p>
        </w:tc>
        <w:tc>
          <w:tcPr>
            <w:tcW w:w="4258" w:type="dxa"/>
          </w:tcPr>
          <w:p w14:paraId="3412B6ED" w14:textId="77777777" w:rsidR="00D410BF" w:rsidRPr="00425637" w:rsidRDefault="00D410BF" w:rsidP="005D66AF">
            <w:pPr>
              <w:pStyle w:val="Paragrafoelenco"/>
              <w:widowControl w:val="0"/>
              <w:numPr>
                <w:ilvl w:val="1"/>
                <w:numId w:val="31"/>
              </w:numPr>
              <w:spacing w:line="240" w:lineRule="exact"/>
              <w:ind w:left="423" w:hanging="423"/>
              <w:jc w:val="both"/>
              <w:rPr>
                <w:rFonts w:cs="Arial"/>
                <w:b/>
                <w:caps/>
                <w:szCs w:val="24"/>
                <w:lang w:val="it-IT"/>
              </w:rPr>
            </w:pPr>
            <w:r w:rsidRPr="00425637">
              <w:rPr>
                <w:rFonts w:cs="Arial"/>
                <w:b/>
                <w:caps/>
                <w:szCs w:val="24"/>
                <w:lang w:val="it-IT"/>
              </w:rPr>
              <w:t>Soggetti ammessi in forma associata</w:t>
            </w:r>
          </w:p>
        </w:tc>
      </w:tr>
      <w:tr w:rsidR="00D410BF" w:rsidRPr="00330257" w14:paraId="27A711A0" w14:textId="77777777" w:rsidTr="00CA52FE">
        <w:tc>
          <w:tcPr>
            <w:tcW w:w="4403" w:type="dxa"/>
            <w:gridSpan w:val="2"/>
          </w:tcPr>
          <w:p w14:paraId="2668DA52" w14:textId="77777777" w:rsidR="00D410BF" w:rsidRPr="00425637" w:rsidRDefault="00D410BF" w:rsidP="00D410BF">
            <w:pPr>
              <w:widowControl w:val="0"/>
              <w:tabs>
                <w:tab w:val="center" w:pos="4536"/>
                <w:tab w:val="right" w:pos="9072"/>
              </w:tabs>
              <w:spacing w:line="240" w:lineRule="exact"/>
              <w:ind w:right="76"/>
              <w:jc w:val="both"/>
              <w:rPr>
                <w:rFonts w:cs="Arial"/>
                <w:bCs/>
                <w:u w:val="single"/>
                <w:lang w:val="it-IT"/>
              </w:rPr>
            </w:pPr>
          </w:p>
        </w:tc>
        <w:tc>
          <w:tcPr>
            <w:tcW w:w="852" w:type="dxa"/>
          </w:tcPr>
          <w:p w14:paraId="1F8C3064" w14:textId="77777777" w:rsidR="00D410BF" w:rsidRPr="00425637" w:rsidRDefault="00D410BF" w:rsidP="00D410BF">
            <w:pPr>
              <w:widowControl w:val="0"/>
              <w:spacing w:line="240" w:lineRule="exact"/>
              <w:rPr>
                <w:rFonts w:cs="Arial"/>
                <w:lang w:val="it-IT"/>
              </w:rPr>
            </w:pPr>
          </w:p>
        </w:tc>
        <w:tc>
          <w:tcPr>
            <w:tcW w:w="4258" w:type="dxa"/>
          </w:tcPr>
          <w:p w14:paraId="6029336F" w14:textId="77777777" w:rsidR="00D410BF" w:rsidRPr="00425637" w:rsidRDefault="00D410BF" w:rsidP="00D410BF">
            <w:pPr>
              <w:pStyle w:val="Default"/>
              <w:widowControl w:val="0"/>
              <w:spacing w:line="240" w:lineRule="exact"/>
              <w:ind w:right="105"/>
              <w:jc w:val="both"/>
              <w:rPr>
                <w:rFonts w:cs="Arial"/>
                <w:color w:val="auto"/>
                <w:sz w:val="20"/>
                <w:szCs w:val="20"/>
                <w:u w:val="single"/>
              </w:rPr>
            </w:pPr>
          </w:p>
        </w:tc>
      </w:tr>
      <w:tr w:rsidR="00D410BF" w:rsidRPr="005737C1" w14:paraId="1B762835" w14:textId="77777777" w:rsidTr="00CA52FE">
        <w:tc>
          <w:tcPr>
            <w:tcW w:w="4403" w:type="dxa"/>
            <w:gridSpan w:val="2"/>
          </w:tcPr>
          <w:p w14:paraId="4F5BFAF8" w14:textId="77777777" w:rsidR="00D410BF" w:rsidRPr="00BF1239" w:rsidRDefault="00D410BF" w:rsidP="00D410BF">
            <w:pPr>
              <w:widowControl w:val="0"/>
              <w:autoSpaceDE w:val="0"/>
              <w:autoSpaceDN w:val="0"/>
              <w:adjustRightInd w:val="0"/>
              <w:jc w:val="both"/>
              <w:rPr>
                <w:rFonts w:cs="Arial"/>
                <w:spacing w:val="-2"/>
                <w:lang w:val="de-DE"/>
              </w:rPr>
            </w:pPr>
            <w:r w:rsidRPr="00BF1239">
              <w:rPr>
                <w:rFonts w:cs="Arial"/>
                <w:spacing w:val="-2"/>
                <w:lang w:val="de-DE"/>
              </w:rPr>
              <w:t xml:space="preserve">Auf die zusammengeschlossenen Subjekte werden die Bestimmungen gemäß Art. 47 und 48 GvD Nr. 50/2016 angewandt. </w:t>
            </w:r>
          </w:p>
        </w:tc>
        <w:tc>
          <w:tcPr>
            <w:tcW w:w="852" w:type="dxa"/>
          </w:tcPr>
          <w:p w14:paraId="16B7DFC0" w14:textId="77777777" w:rsidR="00D410BF" w:rsidRPr="008533C0" w:rsidRDefault="00D410BF" w:rsidP="00D410BF">
            <w:pPr>
              <w:pStyle w:val="Default"/>
              <w:widowControl w:val="0"/>
              <w:tabs>
                <w:tab w:val="left" w:pos="1302"/>
              </w:tabs>
              <w:spacing w:line="240" w:lineRule="exact"/>
              <w:ind w:right="76"/>
              <w:jc w:val="both"/>
              <w:rPr>
                <w:rFonts w:cs="Arial"/>
                <w:color w:val="FF0000"/>
                <w:sz w:val="20"/>
                <w:szCs w:val="20"/>
                <w:lang w:val="de-DE" w:eastAsia="en-US"/>
              </w:rPr>
            </w:pPr>
          </w:p>
        </w:tc>
        <w:tc>
          <w:tcPr>
            <w:tcW w:w="4258" w:type="dxa"/>
          </w:tcPr>
          <w:p w14:paraId="270F928E" w14:textId="77777777" w:rsidR="00D410BF" w:rsidRPr="008533C0" w:rsidRDefault="00D410BF" w:rsidP="00D410BF">
            <w:pPr>
              <w:widowControl w:val="0"/>
              <w:autoSpaceDE w:val="0"/>
              <w:autoSpaceDN w:val="0"/>
              <w:adjustRightInd w:val="0"/>
              <w:jc w:val="both"/>
              <w:rPr>
                <w:rFonts w:cs="Arial"/>
                <w:szCs w:val="24"/>
              </w:rPr>
            </w:pPr>
            <w:r w:rsidRPr="006140E5">
              <w:rPr>
                <w:rFonts w:cs="Arial"/>
                <w:szCs w:val="24"/>
                <w:lang w:val="it-IT"/>
              </w:rPr>
              <w:t xml:space="preserve">Ai soggetti costituiti in forma associata si applicano le disposizioni di cui agli artt. </w:t>
            </w:r>
            <w:r w:rsidRPr="00A67704">
              <w:rPr>
                <w:rFonts w:cs="Arial"/>
                <w:szCs w:val="24"/>
              </w:rPr>
              <w:t xml:space="preserve">47 e 48 del </w:t>
            </w:r>
            <w:r>
              <w:rPr>
                <w:rFonts w:cs="Arial"/>
                <w:szCs w:val="24"/>
              </w:rPr>
              <w:t>D.LGS. 50/2016</w:t>
            </w:r>
            <w:r w:rsidRPr="00A67704">
              <w:rPr>
                <w:rFonts w:cs="Arial"/>
                <w:szCs w:val="24"/>
              </w:rPr>
              <w:t>.</w:t>
            </w:r>
          </w:p>
        </w:tc>
      </w:tr>
      <w:tr w:rsidR="00D410BF" w:rsidRPr="005737C1" w14:paraId="566270D1" w14:textId="77777777" w:rsidTr="00CA52FE">
        <w:tc>
          <w:tcPr>
            <w:tcW w:w="4403" w:type="dxa"/>
            <w:gridSpan w:val="2"/>
          </w:tcPr>
          <w:p w14:paraId="1EF12BD5" w14:textId="77777777" w:rsidR="00D410BF" w:rsidRPr="00BF1239" w:rsidRDefault="00D410BF" w:rsidP="00D410BF">
            <w:pPr>
              <w:widowControl w:val="0"/>
              <w:autoSpaceDE w:val="0"/>
              <w:autoSpaceDN w:val="0"/>
              <w:adjustRightInd w:val="0"/>
              <w:jc w:val="both"/>
              <w:rPr>
                <w:rFonts w:cs="Arial"/>
                <w:spacing w:val="-2"/>
                <w:lang w:val="de-DE"/>
              </w:rPr>
            </w:pPr>
          </w:p>
        </w:tc>
        <w:tc>
          <w:tcPr>
            <w:tcW w:w="852" w:type="dxa"/>
          </w:tcPr>
          <w:p w14:paraId="252B5529" w14:textId="77777777" w:rsidR="00D410BF" w:rsidRPr="008533C0" w:rsidRDefault="00D410BF" w:rsidP="00D410BF">
            <w:pPr>
              <w:pStyle w:val="Default"/>
              <w:widowControl w:val="0"/>
              <w:tabs>
                <w:tab w:val="left" w:pos="1302"/>
              </w:tabs>
              <w:spacing w:line="240" w:lineRule="exact"/>
              <w:ind w:right="76"/>
              <w:jc w:val="both"/>
              <w:rPr>
                <w:rFonts w:cs="Arial"/>
                <w:color w:val="FF0000"/>
                <w:sz w:val="20"/>
                <w:szCs w:val="20"/>
                <w:lang w:val="de-DE" w:eastAsia="en-US"/>
              </w:rPr>
            </w:pPr>
          </w:p>
        </w:tc>
        <w:tc>
          <w:tcPr>
            <w:tcW w:w="4258" w:type="dxa"/>
          </w:tcPr>
          <w:p w14:paraId="0A6EC404" w14:textId="77777777" w:rsidR="00D410BF" w:rsidRPr="00A67704" w:rsidRDefault="00D410BF" w:rsidP="00D410BF">
            <w:pPr>
              <w:widowControl w:val="0"/>
              <w:autoSpaceDE w:val="0"/>
              <w:autoSpaceDN w:val="0"/>
              <w:adjustRightInd w:val="0"/>
              <w:jc w:val="both"/>
              <w:rPr>
                <w:rFonts w:cs="Arial"/>
                <w:szCs w:val="24"/>
              </w:rPr>
            </w:pPr>
          </w:p>
        </w:tc>
      </w:tr>
      <w:tr w:rsidR="00D410BF" w:rsidRPr="00330257" w14:paraId="1C4A72AC" w14:textId="77777777" w:rsidTr="00CA52FE">
        <w:tc>
          <w:tcPr>
            <w:tcW w:w="4403" w:type="dxa"/>
            <w:gridSpan w:val="2"/>
            <w:tcBorders>
              <w:top w:val="nil"/>
              <w:left w:val="nil"/>
              <w:bottom w:val="nil"/>
              <w:right w:val="nil"/>
            </w:tcBorders>
            <w:shd w:val="clear" w:color="auto" w:fill="auto"/>
          </w:tcPr>
          <w:p w14:paraId="198EF7F1" w14:textId="77777777" w:rsidR="00D410BF" w:rsidRPr="00BF1239" w:rsidRDefault="00D410BF" w:rsidP="00D410BF">
            <w:pPr>
              <w:pStyle w:val="Default"/>
              <w:widowControl w:val="0"/>
              <w:tabs>
                <w:tab w:val="left" w:pos="1302"/>
              </w:tabs>
              <w:spacing w:line="240" w:lineRule="exact"/>
              <w:jc w:val="both"/>
              <w:rPr>
                <w:rFonts w:cs="Arial"/>
                <w:color w:val="FF0000"/>
                <w:sz w:val="20"/>
                <w:szCs w:val="20"/>
                <w:lang w:val="de-DE" w:eastAsia="en-US"/>
              </w:rPr>
            </w:pPr>
            <w:r w:rsidRPr="00BF1239">
              <w:rPr>
                <w:rFonts w:cs="Arial"/>
                <w:sz w:val="20"/>
                <w:lang w:val="de-DE"/>
              </w:rPr>
              <w:t>Im Laufe des Ausschreibungsverfahrens verboten sind Änderungen in der Zusammensetzung der noch zu bildenden Gemeinschaften (Zusammenschlüsse von Teilnehmern oder gewöhnliche Konsortien von Teilnehmern gemäß Art. 2602 ZGB) und Netzwerke gegenüber der Zusammensetzung laut Teilnahmeantrag bzw., wenn diese bereits gebildet sind, gegenüber der Zusammensetzung laut Teilnahmeantrag und Gründungsakt oder laut dem bei der Angebotsabgabe eingereichten Vertrag, außer in den gesetzlich zulässigen Fällen.</w:t>
            </w:r>
          </w:p>
        </w:tc>
        <w:tc>
          <w:tcPr>
            <w:tcW w:w="852" w:type="dxa"/>
          </w:tcPr>
          <w:p w14:paraId="1CCA8F40" w14:textId="77777777" w:rsidR="00D410BF" w:rsidRPr="008533C0" w:rsidRDefault="00D410BF" w:rsidP="00D410BF">
            <w:pPr>
              <w:pStyle w:val="Default"/>
              <w:widowControl w:val="0"/>
              <w:tabs>
                <w:tab w:val="left" w:pos="1302"/>
              </w:tabs>
              <w:spacing w:line="240" w:lineRule="exact"/>
              <w:ind w:right="76"/>
              <w:jc w:val="both"/>
              <w:rPr>
                <w:rFonts w:cs="Arial"/>
                <w:color w:val="FF0000"/>
                <w:sz w:val="20"/>
                <w:szCs w:val="20"/>
                <w:lang w:val="de-DE" w:eastAsia="en-US"/>
              </w:rPr>
            </w:pPr>
          </w:p>
        </w:tc>
        <w:tc>
          <w:tcPr>
            <w:tcW w:w="4258" w:type="dxa"/>
          </w:tcPr>
          <w:p w14:paraId="21E654A8" w14:textId="77777777" w:rsidR="00D410BF" w:rsidRPr="00E56646" w:rsidRDefault="00D410BF" w:rsidP="00D410BF">
            <w:pPr>
              <w:jc w:val="both"/>
              <w:rPr>
                <w:rFonts w:cs="Arial"/>
                <w:color w:val="000000"/>
                <w:lang w:val="it-IT"/>
              </w:rPr>
            </w:pPr>
            <w:r w:rsidRPr="00F77991">
              <w:rPr>
                <w:rFonts w:cs="Arial"/>
                <w:color w:val="000000"/>
                <w:lang w:val="it-IT"/>
              </w:rPr>
              <w:t xml:space="preserve">È vietata qualsiasi modificazione in corso di gara della composizione dei raggruppamenti temporanei (riunioni di concorrenti o consorzi ordinari di concorrenti di cui all’art. 2602 c.c.) e delle </w:t>
            </w:r>
            <w:r w:rsidRPr="00972AB0">
              <w:rPr>
                <w:rFonts w:cs="Arial"/>
                <w:color w:val="000000"/>
                <w:lang w:val="it-IT"/>
              </w:rPr>
              <w:t>aggregazioni di operatori aderenti al contratto di rete, se</w:t>
            </w:r>
            <w:r w:rsidRPr="00F77991">
              <w:rPr>
                <w:rFonts w:cs="Arial"/>
                <w:color w:val="000000"/>
                <w:lang w:val="it-IT"/>
              </w:rPr>
              <w:t xml:space="preserve"> non ancora costituiti, rispetto alla composizione risultante dalla domanda di partecipazione o, se già costituiti, rispetto alla composizione dichiarata nella domanda di partecipazione e risultante dall’atto di costituzione o dal contratto, prodotto in sede di offerta, ad esclusione dei casi ammessi dalla legge.</w:t>
            </w:r>
          </w:p>
        </w:tc>
      </w:tr>
      <w:tr w:rsidR="00D410BF" w:rsidRPr="00330257" w14:paraId="0D856B51" w14:textId="77777777" w:rsidTr="00CA52FE">
        <w:tc>
          <w:tcPr>
            <w:tcW w:w="4403" w:type="dxa"/>
            <w:gridSpan w:val="2"/>
          </w:tcPr>
          <w:p w14:paraId="6F1DE874" w14:textId="77777777" w:rsidR="00D410BF" w:rsidRPr="00BF1239" w:rsidRDefault="00D410BF" w:rsidP="00D410BF">
            <w:pPr>
              <w:pStyle w:val="Default"/>
              <w:widowControl w:val="0"/>
              <w:tabs>
                <w:tab w:val="left" w:pos="1302"/>
              </w:tabs>
              <w:spacing w:line="240" w:lineRule="exact"/>
              <w:ind w:right="76"/>
              <w:jc w:val="both"/>
              <w:rPr>
                <w:rFonts w:cs="Arial"/>
                <w:color w:val="FF0000"/>
                <w:sz w:val="20"/>
                <w:szCs w:val="20"/>
                <w:lang w:eastAsia="en-US"/>
              </w:rPr>
            </w:pPr>
          </w:p>
        </w:tc>
        <w:tc>
          <w:tcPr>
            <w:tcW w:w="852" w:type="dxa"/>
          </w:tcPr>
          <w:p w14:paraId="696B9E47" w14:textId="77777777" w:rsidR="00D410BF" w:rsidRPr="008533C0" w:rsidRDefault="00D410BF" w:rsidP="00D410BF">
            <w:pPr>
              <w:pStyle w:val="Default"/>
              <w:widowControl w:val="0"/>
              <w:tabs>
                <w:tab w:val="left" w:pos="1302"/>
              </w:tabs>
              <w:spacing w:line="240" w:lineRule="exact"/>
              <w:ind w:right="76"/>
              <w:jc w:val="both"/>
              <w:rPr>
                <w:rFonts w:cs="Arial"/>
                <w:color w:val="FF0000"/>
                <w:sz w:val="20"/>
                <w:szCs w:val="20"/>
                <w:lang w:eastAsia="en-US"/>
              </w:rPr>
            </w:pPr>
          </w:p>
        </w:tc>
        <w:tc>
          <w:tcPr>
            <w:tcW w:w="4258" w:type="dxa"/>
          </w:tcPr>
          <w:p w14:paraId="60A3F89C" w14:textId="77777777" w:rsidR="00D410BF" w:rsidRPr="008533C0" w:rsidRDefault="00D410BF" w:rsidP="00D410BF">
            <w:pPr>
              <w:pStyle w:val="Default"/>
              <w:widowControl w:val="0"/>
              <w:tabs>
                <w:tab w:val="left" w:pos="1302"/>
              </w:tabs>
              <w:spacing w:line="240" w:lineRule="exact"/>
              <w:ind w:right="76"/>
              <w:jc w:val="both"/>
              <w:rPr>
                <w:rFonts w:cs="Arial"/>
                <w:color w:val="FF0000"/>
                <w:sz w:val="20"/>
                <w:szCs w:val="20"/>
                <w:lang w:eastAsia="en-US"/>
              </w:rPr>
            </w:pPr>
          </w:p>
        </w:tc>
      </w:tr>
      <w:tr w:rsidR="00D410BF" w:rsidRPr="00330257" w14:paraId="3A35D7C9" w14:textId="77777777" w:rsidTr="00CA52FE">
        <w:tc>
          <w:tcPr>
            <w:tcW w:w="4403" w:type="dxa"/>
            <w:gridSpan w:val="2"/>
          </w:tcPr>
          <w:p w14:paraId="5272B274" w14:textId="77777777" w:rsidR="00D410BF" w:rsidRPr="00E56646" w:rsidRDefault="00D410BF" w:rsidP="00D410BF">
            <w:pPr>
              <w:pStyle w:val="Default"/>
              <w:widowControl w:val="0"/>
              <w:tabs>
                <w:tab w:val="left" w:pos="1302"/>
              </w:tabs>
              <w:contextualSpacing/>
              <w:jc w:val="both"/>
              <w:rPr>
                <w:rFonts w:cs="Arial"/>
                <w:b/>
                <w:sz w:val="20"/>
                <w:u w:val="single"/>
                <w:lang w:val="de-DE"/>
              </w:rPr>
            </w:pPr>
            <w:r w:rsidRPr="00BF1239">
              <w:rPr>
                <w:rFonts w:cs="Arial"/>
                <w:sz w:val="20"/>
                <w:u w:val="single"/>
                <w:lang w:val="de-DE"/>
              </w:rPr>
              <w:t xml:space="preserve">► </w:t>
            </w:r>
            <w:r w:rsidRPr="00BF1239">
              <w:rPr>
                <w:rFonts w:cs="Arial"/>
                <w:b/>
                <w:sz w:val="20"/>
                <w:u w:val="single"/>
                <w:lang w:val="de-DE"/>
              </w:rPr>
              <w:t xml:space="preserve">Gemäß Art. 48 Abs. 7 GvD Nr. 50/2016 ist es den Teilnehmern untersagt, an der </w:t>
            </w:r>
            <w:r w:rsidRPr="00BF1239">
              <w:rPr>
                <w:rFonts w:cs="Arial"/>
                <w:b/>
                <w:sz w:val="20"/>
                <w:u w:val="single"/>
                <w:lang w:val="de-DE"/>
              </w:rPr>
              <w:lastRenderedPageBreak/>
              <w:t>Ausschreibung als einzelnes Subjekt und gleichzeitig als Mitglied eines Zusammenschlusses (BG, Konsortium, EWIV, Netzwerk von Wirtschaftsteilnehmern) bzw. als Mitglied von mehr als einer BG, EWIV oder mehr als eines Konsortiums teilzunehmen, bei sonstigem Ausschluss des Teilnehmers und der BG oder EWIV oder Konsortien, an denen es teilhat.</w:t>
            </w:r>
          </w:p>
        </w:tc>
        <w:tc>
          <w:tcPr>
            <w:tcW w:w="852" w:type="dxa"/>
          </w:tcPr>
          <w:p w14:paraId="1534F68B" w14:textId="77777777" w:rsidR="00D410BF" w:rsidRPr="00940726" w:rsidRDefault="00D410BF" w:rsidP="00D410BF">
            <w:pPr>
              <w:pStyle w:val="Default"/>
              <w:widowControl w:val="0"/>
              <w:tabs>
                <w:tab w:val="left" w:pos="1302"/>
              </w:tabs>
              <w:spacing w:line="240" w:lineRule="exact"/>
              <w:ind w:right="76"/>
              <w:jc w:val="both"/>
              <w:rPr>
                <w:rFonts w:cs="Arial"/>
                <w:color w:val="FF0000"/>
                <w:sz w:val="20"/>
                <w:szCs w:val="20"/>
                <w:lang w:val="de-DE" w:eastAsia="en-US"/>
              </w:rPr>
            </w:pPr>
          </w:p>
        </w:tc>
        <w:tc>
          <w:tcPr>
            <w:tcW w:w="4258" w:type="dxa"/>
          </w:tcPr>
          <w:p w14:paraId="2BE2E347" w14:textId="77777777" w:rsidR="00D410BF" w:rsidRPr="00AE4C19" w:rsidRDefault="00D410BF" w:rsidP="00D410BF">
            <w:pPr>
              <w:pStyle w:val="Default"/>
              <w:widowControl w:val="0"/>
              <w:jc w:val="both"/>
            </w:pPr>
            <w:r w:rsidRPr="00AE4C19">
              <w:rPr>
                <w:rFonts w:cs="Arial"/>
                <w:sz w:val="20"/>
                <w:u w:val="single"/>
              </w:rPr>
              <w:t>►</w:t>
            </w:r>
            <w:r w:rsidRPr="00AE4C19">
              <w:rPr>
                <w:rFonts w:cs="Arial"/>
                <w:b/>
                <w:sz w:val="20"/>
                <w:u w:val="single"/>
              </w:rPr>
              <w:t xml:space="preserve">Ai sensi dell’art. 48, comma 7 del </w:t>
            </w:r>
            <w:r>
              <w:rPr>
                <w:rFonts w:cs="Arial"/>
                <w:b/>
                <w:sz w:val="20"/>
                <w:u w:val="single"/>
              </w:rPr>
              <w:t>D.lgs</w:t>
            </w:r>
            <w:r w:rsidRPr="00AE4C19">
              <w:rPr>
                <w:rFonts w:cs="Arial"/>
                <w:b/>
                <w:sz w:val="20"/>
                <w:u w:val="single"/>
              </w:rPr>
              <w:t xml:space="preserve">. 50/2016 è fatto divieto ai concorrenti di </w:t>
            </w:r>
            <w:r w:rsidRPr="00AE4C19">
              <w:rPr>
                <w:rFonts w:cs="Arial"/>
                <w:b/>
                <w:sz w:val="20"/>
                <w:u w:val="single"/>
              </w:rPr>
              <w:lastRenderedPageBreak/>
              <w:t>partecipare alla gara in forma individuale e contemporaneamente in forma associata (raggruppamento temporaneo, consorzi, GEIE, aggregazione di operatori aderenti al contratto di rete), ovvero di partecipare in più di un raggruppamento temporaneo o consorzio o GEIE, pena l’esclusione dalla gara del concorrente e dei raggruppamenti o consorzi o GEIE ai quali lo stess</w:t>
            </w:r>
            <w:r w:rsidRPr="00AE4C19">
              <w:rPr>
                <w:rFonts w:cs="Arial"/>
                <w:b/>
                <w:strike/>
                <w:sz w:val="20"/>
                <w:u w:val="single"/>
              </w:rPr>
              <w:t>a</w:t>
            </w:r>
            <w:r w:rsidRPr="00AE4C19">
              <w:rPr>
                <w:rFonts w:cs="Arial"/>
                <w:b/>
                <w:sz w:val="20"/>
                <w:u w:val="single"/>
              </w:rPr>
              <w:t>o partecipa.</w:t>
            </w:r>
          </w:p>
        </w:tc>
      </w:tr>
      <w:tr w:rsidR="00D410BF" w:rsidRPr="00330257" w14:paraId="792A4FE4" w14:textId="77777777" w:rsidTr="00CA52FE">
        <w:tc>
          <w:tcPr>
            <w:tcW w:w="4403" w:type="dxa"/>
            <w:gridSpan w:val="2"/>
          </w:tcPr>
          <w:p w14:paraId="3EA40E50" w14:textId="77777777" w:rsidR="00D410BF" w:rsidRPr="00425637" w:rsidRDefault="00D410BF" w:rsidP="00D410BF">
            <w:pPr>
              <w:pStyle w:val="Default"/>
              <w:widowControl w:val="0"/>
              <w:tabs>
                <w:tab w:val="left" w:pos="1302"/>
              </w:tabs>
              <w:contextualSpacing/>
              <w:jc w:val="both"/>
              <w:rPr>
                <w:rFonts w:cs="Arial"/>
                <w:sz w:val="20"/>
                <w:u w:val="single"/>
              </w:rPr>
            </w:pPr>
          </w:p>
        </w:tc>
        <w:tc>
          <w:tcPr>
            <w:tcW w:w="852" w:type="dxa"/>
          </w:tcPr>
          <w:p w14:paraId="36C5FA2A" w14:textId="77777777" w:rsidR="00D410BF" w:rsidRPr="00425637" w:rsidRDefault="00D410BF" w:rsidP="00D410BF">
            <w:pPr>
              <w:pStyle w:val="Default"/>
              <w:widowControl w:val="0"/>
              <w:tabs>
                <w:tab w:val="left" w:pos="1302"/>
              </w:tabs>
              <w:spacing w:line="240" w:lineRule="exact"/>
              <w:ind w:right="76"/>
              <w:jc w:val="both"/>
              <w:rPr>
                <w:rFonts w:cs="Arial"/>
                <w:color w:val="FF0000"/>
                <w:sz w:val="20"/>
                <w:szCs w:val="20"/>
                <w:lang w:eastAsia="en-US"/>
              </w:rPr>
            </w:pPr>
          </w:p>
        </w:tc>
        <w:tc>
          <w:tcPr>
            <w:tcW w:w="4258" w:type="dxa"/>
          </w:tcPr>
          <w:p w14:paraId="641AF4B2" w14:textId="77777777" w:rsidR="00D410BF" w:rsidRPr="00AE4C19" w:rsidRDefault="00D410BF" w:rsidP="00D410BF">
            <w:pPr>
              <w:pStyle w:val="Default"/>
              <w:widowControl w:val="0"/>
              <w:spacing w:line="240" w:lineRule="exact"/>
              <w:jc w:val="both"/>
              <w:rPr>
                <w:rFonts w:cs="Arial"/>
                <w:sz w:val="20"/>
                <w:u w:val="single"/>
              </w:rPr>
            </w:pPr>
          </w:p>
        </w:tc>
      </w:tr>
      <w:tr w:rsidR="00D410BF" w:rsidRPr="00330257" w14:paraId="0545200A" w14:textId="77777777" w:rsidTr="00CA52FE">
        <w:tc>
          <w:tcPr>
            <w:tcW w:w="4403" w:type="dxa"/>
            <w:gridSpan w:val="2"/>
          </w:tcPr>
          <w:p w14:paraId="6747C800" w14:textId="77777777" w:rsidR="00D410BF" w:rsidRPr="00BF1239" w:rsidRDefault="00D410BF" w:rsidP="00D410BF">
            <w:pPr>
              <w:widowControl w:val="0"/>
              <w:tabs>
                <w:tab w:val="center" w:pos="4536"/>
                <w:tab w:val="right" w:pos="9072"/>
              </w:tabs>
              <w:spacing w:line="240" w:lineRule="exact"/>
              <w:jc w:val="both"/>
              <w:rPr>
                <w:rFonts w:cs="Arial"/>
                <w:b/>
                <w:bCs/>
                <w:color w:val="FF0000"/>
                <w:lang w:val="de-DE"/>
              </w:rPr>
            </w:pPr>
            <w:r w:rsidRPr="00BF1239">
              <w:rPr>
                <w:rFonts w:cs="Arial"/>
                <w:b/>
                <w:noProof w:val="0"/>
                <w:lang w:val="de-DE" w:eastAsia="it-IT"/>
              </w:rPr>
              <w:t>Ständige Konsortien</w:t>
            </w:r>
            <w:r w:rsidRPr="00BF1239">
              <w:rPr>
                <w:rFonts w:cs="Arial"/>
                <w:noProof w:val="0"/>
                <w:lang w:val="de-DE" w:eastAsia="it-IT"/>
              </w:rPr>
              <w:t xml:space="preserve"> laut Buchst. f) und g) müssen bei der Vorlage des Angebots angeben, für welche Mitglieder das Konsortium an der Ausschreibung teilnimmt. Diesen ist es ausdrücklich </w:t>
            </w:r>
            <w:r w:rsidRPr="00BF1239">
              <w:rPr>
                <w:rFonts w:cs="Arial"/>
                <w:b/>
                <w:noProof w:val="0"/>
                <w:lang w:val="de-DE" w:eastAsia="it-IT"/>
              </w:rPr>
              <w:t>untersagt</w:t>
            </w:r>
            <w:r w:rsidRPr="00BF1239">
              <w:rPr>
                <w:rFonts w:cs="Arial"/>
                <w:noProof w:val="0"/>
                <w:lang w:val="de-DE" w:eastAsia="it-IT"/>
              </w:rPr>
              <w:t xml:space="preserve">, in irgendeiner anderen Form an derselben Ausschreibung teilzunehmen. Bei Verstoß gegen dieses Verbot werden sowohl das Konsortium als auch das </w:t>
            </w:r>
            <w:proofErr w:type="spellStart"/>
            <w:r w:rsidRPr="00BF1239">
              <w:rPr>
                <w:rFonts w:cs="Arial"/>
                <w:noProof w:val="0"/>
                <w:lang w:val="de-DE" w:eastAsia="it-IT"/>
              </w:rPr>
              <w:t>Konsortiumsmitglied</w:t>
            </w:r>
            <w:proofErr w:type="spellEnd"/>
            <w:r w:rsidRPr="00BF1239">
              <w:rPr>
                <w:rFonts w:cs="Arial"/>
                <w:noProof w:val="0"/>
                <w:lang w:val="de-DE" w:eastAsia="it-IT"/>
              </w:rPr>
              <w:t xml:space="preserve"> von der Ausschreibung ausgeschlossen, unbeschadet der Anwendung von Art. 353 StGB.</w:t>
            </w:r>
          </w:p>
        </w:tc>
        <w:tc>
          <w:tcPr>
            <w:tcW w:w="852" w:type="dxa"/>
          </w:tcPr>
          <w:p w14:paraId="47D090AD" w14:textId="77777777" w:rsidR="00D410BF" w:rsidRPr="00AE4C19" w:rsidRDefault="00D410BF" w:rsidP="00D410BF">
            <w:pPr>
              <w:widowControl w:val="0"/>
              <w:tabs>
                <w:tab w:val="center" w:pos="4536"/>
                <w:tab w:val="right" w:pos="9072"/>
              </w:tabs>
              <w:spacing w:line="240" w:lineRule="exact"/>
              <w:ind w:right="76"/>
              <w:jc w:val="both"/>
              <w:rPr>
                <w:rFonts w:cs="Arial"/>
                <w:b/>
                <w:bCs/>
                <w:color w:val="FF0000"/>
                <w:lang w:val="de-DE"/>
              </w:rPr>
            </w:pPr>
          </w:p>
        </w:tc>
        <w:tc>
          <w:tcPr>
            <w:tcW w:w="4258" w:type="dxa"/>
          </w:tcPr>
          <w:p w14:paraId="274B0D2C" w14:textId="77777777" w:rsidR="00D410BF" w:rsidRPr="00AE4C19" w:rsidRDefault="00D410BF" w:rsidP="00D410BF">
            <w:pPr>
              <w:widowControl w:val="0"/>
              <w:tabs>
                <w:tab w:val="center" w:pos="4536"/>
                <w:tab w:val="right" w:pos="9072"/>
              </w:tabs>
              <w:spacing w:line="240" w:lineRule="exact"/>
              <w:ind w:right="6"/>
              <w:jc w:val="both"/>
              <w:rPr>
                <w:rFonts w:cs="Arial"/>
                <w:b/>
                <w:bCs/>
                <w:color w:val="FF0000"/>
                <w:lang w:val="it-IT"/>
              </w:rPr>
            </w:pPr>
            <w:r w:rsidRPr="00AE4C19">
              <w:rPr>
                <w:rFonts w:cs="Arial"/>
                <w:lang w:val="it-IT"/>
              </w:rPr>
              <w:t xml:space="preserve">I </w:t>
            </w:r>
            <w:r w:rsidRPr="00AE4C19">
              <w:rPr>
                <w:rFonts w:cs="Arial"/>
                <w:b/>
                <w:bCs/>
                <w:lang w:val="it-IT"/>
              </w:rPr>
              <w:t>consorzi stabili</w:t>
            </w:r>
            <w:r w:rsidRPr="00AE4C19">
              <w:rPr>
                <w:rFonts w:cs="Arial"/>
                <w:lang w:val="it-IT"/>
              </w:rPr>
              <w:t xml:space="preserve"> di cui alle lettere f) e g) sono tenuti ad indicare in sede di offerta, per quali consorziati il consorzio concorre; a questi ultimi è fatto </w:t>
            </w:r>
            <w:r w:rsidRPr="00AE4C19">
              <w:rPr>
                <w:rFonts w:cs="Arial"/>
                <w:b/>
                <w:lang w:val="it-IT"/>
              </w:rPr>
              <w:t xml:space="preserve">divieto </w:t>
            </w:r>
            <w:r w:rsidRPr="00AE4C19">
              <w:rPr>
                <w:rFonts w:cs="Arial"/>
                <w:lang w:val="it-IT"/>
              </w:rPr>
              <w:t>di partecipare in qualsiasi altra forma, alla medesima gara; in caso di violazione di tale divieto sono esclusi dalla gara sia il consorzio, sia il consorziato, ferma restando l’applicazione dell’art. 353 c.p..</w:t>
            </w:r>
          </w:p>
        </w:tc>
      </w:tr>
      <w:tr w:rsidR="00D410BF" w:rsidRPr="00330257" w14:paraId="136E04D4" w14:textId="77777777" w:rsidTr="00CA52FE">
        <w:tc>
          <w:tcPr>
            <w:tcW w:w="4403" w:type="dxa"/>
            <w:gridSpan w:val="2"/>
          </w:tcPr>
          <w:p w14:paraId="47EAC4F2" w14:textId="77777777" w:rsidR="00D410BF" w:rsidRPr="00BF1239" w:rsidRDefault="00D410BF" w:rsidP="00D410BF">
            <w:pPr>
              <w:widowControl w:val="0"/>
              <w:tabs>
                <w:tab w:val="center" w:pos="4536"/>
                <w:tab w:val="right" w:pos="9072"/>
              </w:tabs>
              <w:spacing w:line="240" w:lineRule="exact"/>
              <w:jc w:val="both"/>
              <w:rPr>
                <w:rFonts w:cs="Arial"/>
                <w:lang w:val="it-IT"/>
              </w:rPr>
            </w:pPr>
          </w:p>
        </w:tc>
        <w:tc>
          <w:tcPr>
            <w:tcW w:w="852" w:type="dxa"/>
          </w:tcPr>
          <w:p w14:paraId="1492634A" w14:textId="77777777" w:rsidR="00D410BF" w:rsidRPr="002C0820" w:rsidRDefault="00D410BF" w:rsidP="00D410BF">
            <w:pPr>
              <w:widowControl w:val="0"/>
              <w:tabs>
                <w:tab w:val="center" w:pos="4536"/>
                <w:tab w:val="right" w:pos="9072"/>
              </w:tabs>
              <w:spacing w:line="240" w:lineRule="exact"/>
              <w:ind w:right="76"/>
              <w:jc w:val="both"/>
              <w:rPr>
                <w:rFonts w:cs="Arial"/>
                <w:b/>
                <w:bCs/>
                <w:color w:val="FF0000"/>
                <w:lang w:val="it-IT"/>
              </w:rPr>
            </w:pPr>
          </w:p>
        </w:tc>
        <w:tc>
          <w:tcPr>
            <w:tcW w:w="4258" w:type="dxa"/>
          </w:tcPr>
          <w:p w14:paraId="4EF7CC86" w14:textId="77777777" w:rsidR="00D410BF" w:rsidRPr="006140E5" w:rsidRDefault="00D410BF" w:rsidP="00D410BF">
            <w:pPr>
              <w:widowControl w:val="0"/>
              <w:tabs>
                <w:tab w:val="center" w:pos="4536"/>
                <w:tab w:val="right" w:pos="9072"/>
              </w:tabs>
              <w:spacing w:line="240" w:lineRule="exact"/>
              <w:ind w:right="6"/>
              <w:jc w:val="both"/>
              <w:rPr>
                <w:rFonts w:cs="Arial"/>
                <w:lang w:val="it-IT"/>
              </w:rPr>
            </w:pPr>
          </w:p>
        </w:tc>
      </w:tr>
      <w:tr w:rsidR="00D410BF" w:rsidRPr="00330257" w14:paraId="0545EB23" w14:textId="77777777" w:rsidTr="00CA52FE">
        <w:tc>
          <w:tcPr>
            <w:tcW w:w="4403" w:type="dxa"/>
            <w:gridSpan w:val="2"/>
          </w:tcPr>
          <w:p w14:paraId="7EBBEBD0" w14:textId="77777777" w:rsidR="00D410BF" w:rsidRPr="00BF1239" w:rsidRDefault="00D410BF" w:rsidP="00D410BF">
            <w:pPr>
              <w:widowControl w:val="0"/>
              <w:autoSpaceDE w:val="0"/>
              <w:autoSpaceDN w:val="0"/>
              <w:adjustRightInd w:val="0"/>
              <w:jc w:val="both"/>
              <w:rPr>
                <w:rFonts w:cs="Arial"/>
                <w:lang w:val="de-DE"/>
              </w:rPr>
            </w:pPr>
            <w:bookmarkStart w:id="29" w:name="_Hlk505933570"/>
            <w:r w:rsidRPr="00BF1239">
              <w:rPr>
                <w:rFonts w:cs="Arial"/>
                <w:lang w:val="de-DE"/>
              </w:rPr>
              <w:t>Im Falle ständiger Konsortien dürfen die vom Konsortium für die Ausführung des Vertrags namhaft gemachten Konsortiumsmitglieder ihrerseits kein weiteres Subjekt für die Ausführung angeben. Falls es sich bei dem namhaft gemachten Mitglied ebenfalls um ein ständiges Konsortium handelt, muss dieses das ausführende Konsortiumsmitglied angeben.</w:t>
            </w:r>
          </w:p>
        </w:tc>
        <w:tc>
          <w:tcPr>
            <w:tcW w:w="852" w:type="dxa"/>
          </w:tcPr>
          <w:p w14:paraId="0A52909D" w14:textId="77777777" w:rsidR="00D410BF" w:rsidRPr="00190216" w:rsidRDefault="00D410BF" w:rsidP="00D410BF">
            <w:pPr>
              <w:widowControl w:val="0"/>
              <w:tabs>
                <w:tab w:val="center" w:pos="4536"/>
                <w:tab w:val="right" w:pos="9072"/>
              </w:tabs>
              <w:spacing w:line="240" w:lineRule="exact"/>
              <w:ind w:right="76"/>
              <w:jc w:val="both"/>
              <w:rPr>
                <w:rFonts w:cs="Arial"/>
                <w:b/>
                <w:bCs/>
                <w:color w:val="FF0000"/>
                <w:highlight w:val="yellow"/>
                <w:lang w:val="de-DE"/>
              </w:rPr>
            </w:pPr>
          </w:p>
        </w:tc>
        <w:tc>
          <w:tcPr>
            <w:tcW w:w="4258" w:type="dxa"/>
          </w:tcPr>
          <w:p w14:paraId="1C8288DD" w14:textId="77777777" w:rsidR="00D410BF" w:rsidRPr="006140E5" w:rsidRDefault="00D410BF" w:rsidP="00D410BF">
            <w:pPr>
              <w:widowControl w:val="0"/>
              <w:autoSpaceDE w:val="0"/>
              <w:autoSpaceDN w:val="0"/>
              <w:adjustRightInd w:val="0"/>
              <w:ind w:right="6"/>
              <w:jc w:val="both"/>
              <w:rPr>
                <w:rFonts w:cs="Arial"/>
                <w:lang w:val="it-IT"/>
              </w:rPr>
            </w:pPr>
            <w:r w:rsidRPr="006140E5">
              <w:rPr>
                <w:rFonts w:cs="Arial"/>
                <w:lang w:val="it-IT"/>
              </w:rPr>
              <w:t>Nel caso di consorzi stabili, i consorziati designati dal consorzio per l’esecuzione del contratto non possono, a loro volta, a cascata, indicare un altro soggetto per l’esecuzione. Qualora il consorziato designato sia, a sua volta, un consorzio stabile, quest’ultimo indicherà il consorziato esecutore.</w:t>
            </w:r>
          </w:p>
          <w:p w14:paraId="56C9581B" w14:textId="77777777" w:rsidR="00D410BF" w:rsidRPr="00190216" w:rsidRDefault="00D410BF" w:rsidP="00D410BF">
            <w:pPr>
              <w:widowControl w:val="0"/>
              <w:tabs>
                <w:tab w:val="center" w:pos="4536"/>
                <w:tab w:val="right" w:pos="9072"/>
              </w:tabs>
              <w:spacing w:line="240" w:lineRule="exact"/>
              <w:ind w:right="6"/>
              <w:jc w:val="both"/>
              <w:rPr>
                <w:rFonts w:cs="Arial"/>
                <w:b/>
                <w:bCs/>
                <w:color w:val="FF0000"/>
                <w:lang w:val="it-IT"/>
              </w:rPr>
            </w:pPr>
          </w:p>
        </w:tc>
      </w:tr>
      <w:bookmarkEnd w:id="29"/>
      <w:tr w:rsidR="00D410BF" w:rsidRPr="00330257" w14:paraId="4B637BA4" w14:textId="77777777" w:rsidTr="00CA52FE">
        <w:tc>
          <w:tcPr>
            <w:tcW w:w="4403" w:type="dxa"/>
            <w:gridSpan w:val="2"/>
          </w:tcPr>
          <w:p w14:paraId="665A63B2" w14:textId="77777777" w:rsidR="00D410BF" w:rsidRPr="00BF1239" w:rsidRDefault="00D410BF" w:rsidP="00D410BF">
            <w:pPr>
              <w:widowControl w:val="0"/>
              <w:tabs>
                <w:tab w:val="center" w:pos="4536"/>
                <w:tab w:val="right" w:pos="9072"/>
              </w:tabs>
              <w:spacing w:line="240" w:lineRule="exact"/>
              <w:ind w:right="76"/>
              <w:jc w:val="both"/>
              <w:rPr>
                <w:rFonts w:cs="Arial"/>
                <w:bCs/>
                <w:u w:val="single"/>
                <w:lang w:val="it-IT"/>
              </w:rPr>
            </w:pPr>
          </w:p>
        </w:tc>
        <w:tc>
          <w:tcPr>
            <w:tcW w:w="852" w:type="dxa"/>
          </w:tcPr>
          <w:p w14:paraId="34AF9688" w14:textId="77777777" w:rsidR="00D410BF" w:rsidRPr="00190216" w:rsidRDefault="00D410BF" w:rsidP="00D410BF">
            <w:pPr>
              <w:widowControl w:val="0"/>
              <w:spacing w:line="240" w:lineRule="exact"/>
              <w:rPr>
                <w:rFonts w:cs="Arial"/>
                <w:lang w:val="it-IT"/>
              </w:rPr>
            </w:pPr>
          </w:p>
        </w:tc>
        <w:tc>
          <w:tcPr>
            <w:tcW w:w="4258" w:type="dxa"/>
          </w:tcPr>
          <w:p w14:paraId="4F2EA457" w14:textId="77777777" w:rsidR="00D410BF" w:rsidRPr="00190216" w:rsidRDefault="00D410BF" w:rsidP="00D410BF">
            <w:pPr>
              <w:pStyle w:val="Default"/>
              <w:widowControl w:val="0"/>
              <w:spacing w:line="240" w:lineRule="exact"/>
              <w:ind w:right="105"/>
              <w:jc w:val="both"/>
              <w:rPr>
                <w:rFonts w:cs="Arial"/>
                <w:color w:val="auto"/>
                <w:sz w:val="20"/>
                <w:szCs w:val="20"/>
                <w:u w:val="single"/>
              </w:rPr>
            </w:pPr>
          </w:p>
        </w:tc>
      </w:tr>
      <w:tr w:rsidR="00D410BF" w:rsidRPr="00330257" w14:paraId="7C06CD6E" w14:textId="77777777" w:rsidTr="00CA52FE">
        <w:tc>
          <w:tcPr>
            <w:tcW w:w="4403" w:type="dxa"/>
            <w:gridSpan w:val="2"/>
          </w:tcPr>
          <w:p w14:paraId="428B1AD8" w14:textId="77777777" w:rsidR="00D410BF" w:rsidRPr="00BF1239" w:rsidRDefault="00D410BF" w:rsidP="00D410BF">
            <w:pPr>
              <w:widowControl w:val="0"/>
              <w:tabs>
                <w:tab w:val="left" w:pos="709"/>
              </w:tabs>
              <w:spacing w:line="240" w:lineRule="exact"/>
              <w:ind w:left="13"/>
              <w:jc w:val="both"/>
              <w:rPr>
                <w:rFonts w:cs="Arial"/>
                <w:bCs/>
                <w:strike/>
                <w:lang w:val="de-DE" w:eastAsia="de-DE"/>
              </w:rPr>
            </w:pPr>
            <w:r w:rsidRPr="00BF1239">
              <w:rPr>
                <w:rFonts w:cs="Arial"/>
                <w:bCs/>
                <w:lang w:val="de-DE" w:eastAsia="de-DE"/>
              </w:rPr>
              <w:t xml:space="preserve">Auf Netzwerkzusammenschlüsse, gewöhnliche Konsortien und EWIV wird die für Bietergemeinschaften vorgesehene Regelung, soweit vereinbar, angewandt. </w:t>
            </w:r>
          </w:p>
        </w:tc>
        <w:tc>
          <w:tcPr>
            <w:tcW w:w="852" w:type="dxa"/>
          </w:tcPr>
          <w:p w14:paraId="6D91A942" w14:textId="77777777" w:rsidR="00D410BF" w:rsidRPr="006A1DD1" w:rsidRDefault="00D410BF" w:rsidP="00D410BF">
            <w:pPr>
              <w:widowControl w:val="0"/>
              <w:spacing w:line="240" w:lineRule="exact"/>
              <w:rPr>
                <w:rFonts w:cs="Arial"/>
                <w:lang w:val="de-DE"/>
              </w:rPr>
            </w:pPr>
          </w:p>
        </w:tc>
        <w:tc>
          <w:tcPr>
            <w:tcW w:w="4258" w:type="dxa"/>
          </w:tcPr>
          <w:p w14:paraId="08172C2F" w14:textId="77777777" w:rsidR="00D410BF" w:rsidRPr="00190216" w:rsidRDefault="00D410BF" w:rsidP="00D410BF">
            <w:pPr>
              <w:widowControl w:val="0"/>
              <w:tabs>
                <w:tab w:val="center" w:pos="4536"/>
                <w:tab w:val="right" w:pos="9072"/>
              </w:tabs>
              <w:spacing w:line="240" w:lineRule="exact"/>
              <w:ind w:right="6" w:hanging="2"/>
              <w:jc w:val="both"/>
              <w:rPr>
                <w:rFonts w:cs="Arial"/>
                <w:b/>
                <w:bCs/>
                <w:iCs/>
                <w:lang w:val="it-IT"/>
              </w:rPr>
            </w:pPr>
            <w:r w:rsidRPr="006140E5">
              <w:rPr>
                <w:lang w:val="it-IT" w:eastAsia="de-DE"/>
              </w:rPr>
              <w:t xml:space="preserve">Alle aggregazioni di rete, ai consorzi ordinari ed ai GEIE si applica la disciplina prevista per i raggruppamenti temporanei, in quanto compatibile. </w:t>
            </w:r>
          </w:p>
        </w:tc>
      </w:tr>
      <w:tr w:rsidR="00D410BF" w:rsidRPr="00330257" w14:paraId="49E22B94" w14:textId="77777777" w:rsidTr="00CA52FE">
        <w:tc>
          <w:tcPr>
            <w:tcW w:w="4403" w:type="dxa"/>
            <w:gridSpan w:val="2"/>
          </w:tcPr>
          <w:p w14:paraId="2C03E44E" w14:textId="77777777" w:rsidR="00D410BF" w:rsidRPr="00BF1239" w:rsidRDefault="00D410BF" w:rsidP="00D410BF">
            <w:pPr>
              <w:widowControl w:val="0"/>
              <w:tabs>
                <w:tab w:val="left" w:pos="709"/>
              </w:tabs>
              <w:spacing w:line="240" w:lineRule="exact"/>
              <w:ind w:left="13"/>
              <w:jc w:val="both"/>
              <w:rPr>
                <w:rFonts w:cs="Arial"/>
                <w:bCs/>
                <w:lang w:val="it-IT" w:eastAsia="de-DE"/>
              </w:rPr>
            </w:pPr>
          </w:p>
        </w:tc>
        <w:tc>
          <w:tcPr>
            <w:tcW w:w="852" w:type="dxa"/>
          </w:tcPr>
          <w:p w14:paraId="2C5A5B2E" w14:textId="77777777" w:rsidR="00D410BF" w:rsidRPr="002C0820" w:rsidRDefault="00D410BF" w:rsidP="00D410BF">
            <w:pPr>
              <w:widowControl w:val="0"/>
              <w:spacing w:line="240" w:lineRule="exact"/>
              <w:rPr>
                <w:rFonts w:cs="Arial"/>
                <w:lang w:val="it-IT"/>
              </w:rPr>
            </w:pPr>
          </w:p>
        </w:tc>
        <w:tc>
          <w:tcPr>
            <w:tcW w:w="4258" w:type="dxa"/>
          </w:tcPr>
          <w:p w14:paraId="2168BB32" w14:textId="77777777" w:rsidR="00D410BF" w:rsidRPr="006140E5" w:rsidRDefault="00D410BF" w:rsidP="00D410BF">
            <w:pPr>
              <w:widowControl w:val="0"/>
              <w:tabs>
                <w:tab w:val="center" w:pos="4536"/>
                <w:tab w:val="right" w:pos="9072"/>
              </w:tabs>
              <w:spacing w:line="240" w:lineRule="exact"/>
              <w:ind w:right="6" w:hanging="2"/>
              <w:jc w:val="both"/>
              <w:rPr>
                <w:lang w:val="it-IT" w:eastAsia="de-DE"/>
              </w:rPr>
            </w:pPr>
          </w:p>
        </w:tc>
      </w:tr>
      <w:tr w:rsidR="00D410BF" w:rsidRPr="00330257" w14:paraId="7B4DC475" w14:textId="77777777" w:rsidTr="00CA52FE">
        <w:tc>
          <w:tcPr>
            <w:tcW w:w="4403" w:type="dxa"/>
            <w:gridSpan w:val="2"/>
          </w:tcPr>
          <w:p w14:paraId="04AEB25F" w14:textId="77777777" w:rsidR="00D410BF" w:rsidRPr="00BF1239" w:rsidRDefault="00D410BF" w:rsidP="00D410BF">
            <w:pPr>
              <w:widowControl w:val="0"/>
              <w:autoSpaceDE w:val="0"/>
              <w:autoSpaceDN w:val="0"/>
              <w:adjustRightInd w:val="0"/>
              <w:spacing w:line="240" w:lineRule="exact"/>
              <w:ind w:left="13"/>
              <w:jc w:val="both"/>
              <w:rPr>
                <w:rFonts w:cs="Arial"/>
                <w:lang w:val="de-DE"/>
              </w:rPr>
            </w:pPr>
            <w:r w:rsidRPr="00BF1239">
              <w:rPr>
                <w:rFonts w:cs="Arial"/>
                <w:b/>
                <w:lang w:val="de-DE"/>
              </w:rPr>
              <w:t>Für alle Arten von Netzwerken</w:t>
            </w:r>
            <w:r w:rsidRPr="00BF1239">
              <w:rPr>
                <w:rFonts w:cs="Arial"/>
                <w:lang w:val="de-DE"/>
              </w:rPr>
              <w:t xml:space="preserve"> </w:t>
            </w:r>
            <w:r w:rsidRPr="00BF1239">
              <w:rPr>
                <w:rFonts w:cs="Arial"/>
                <w:noProof w:val="0"/>
                <w:lang w:val="de-DE" w:eastAsia="it-IT"/>
              </w:rPr>
              <w:t>muss im Netzwerkvertrag die gemeinsame Teilnahme an Anschreibungen als eines der gemeinsamen strategischen Programmziele angegeben sein, während die Vertragsdauer im Verhältnis zum Zeitraum für die Auftragsdurchführung stehen muss.</w:t>
            </w:r>
          </w:p>
        </w:tc>
        <w:tc>
          <w:tcPr>
            <w:tcW w:w="852" w:type="dxa"/>
          </w:tcPr>
          <w:p w14:paraId="3CFDA5AD" w14:textId="77777777" w:rsidR="00D410BF" w:rsidRPr="006A1DD1" w:rsidRDefault="00D410BF" w:rsidP="00D410BF">
            <w:pPr>
              <w:widowControl w:val="0"/>
              <w:spacing w:line="240" w:lineRule="exact"/>
              <w:rPr>
                <w:rFonts w:cs="Arial"/>
                <w:lang w:val="de-DE"/>
              </w:rPr>
            </w:pPr>
          </w:p>
        </w:tc>
        <w:tc>
          <w:tcPr>
            <w:tcW w:w="4258" w:type="dxa"/>
          </w:tcPr>
          <w:p w14:paraId="69C9BC68" w14:textId="77777777" w:rsidR="00D410BF" w:rsidRPr="007B69EB" w:rsidRDefault="00D410BF" w:rsidP="00D410BF">
            <w:pPr>
              <w:widowControl w:val="0"/>
              <w:autoSpaceDE w:val="0"/>
              <w:autoSpaceDN w:val="0"/>
              <w:adjustRightInd w:val="0"/>
              <w:spacing w:line="240" w:lineRule="exact"/>
              <w:ind w:right="6" w:hanging="2"/>
              <w:jc w:val="both"/>
              <w:rPr>
                <w:rFonts w:cs="Arial"/>
                <w:lang w:val="it-IT"/>
              </w:rPr>
            </w:pPr>
            <w:r w:rsidRPr="006140E5">
              <w:rPr>
                <w:rFonts w:cs="Arial"/>
                <w:b/>
                <w:lang w:val="it-IT"/>
              </w:rPr>
              <w:t>Per tutte le tipologie di rete,</w:t>
            </w:r>
            <w:r w:rsidRPr="006140E5">
              <w:rPr>
                <w:rFonts w:cs="Arial"/>
                <w:lang w:val="it-IT"/>
              </w:rPr>
              <w:t xml:space="preserve"> la partecipazione congiunta alle gare deve risultare individuata nel contratto di rete come uno degli scopi strategici inclusi nel programma comune, mentre la durata dello stesso dovrà essere commisurata ai tempi di realizzazione dell’ap</w:t>
            </w:r>
            <w:r w:rsidRPr="006140E5">
              <w:rPr>
                <w:rFonts w:cs="Arial"/>
                <w:lang w:val="it-IT"/>
              </w:rPr>
              <w:softHyphen/>
              <w:t>palto.</w:t>
            </w:r>
          </w:p>
        </w:tc>
      </w:tr>
      <w:tr w:rsidR="00D410BF" w:rsidRPr="00330257" w14:paraId="4ACD99FE" w14:textId="77777777" w:rsidTr="00CA52FE">
        <w:tc>
          <w:tcPr>
            <w:tcW w:w="4403" w:type="dxa"/>
            <w:gridSpan w:val="2"/>
          </w:tcPr>
          <w:p w14:paraId="7176C52C" w14:textId="77777777" w:rsidR="00D410BF" w:rsidRPr="001415CF" w:rsidRDefault="00D410BF" w:rsidP="00D410BF">
            <w:pPr>
              <w:widowControl w:val="0"/>
              <w:autoSpaceDE w:val="0"/>
              <w:autoSpaceDN w:val="0"/>
              <w:adjustRightInd w:val="0"/>
              <w:spacing w:line="240" w:lineRule="exact"/>
              <w:ind w:left="13"/>
              <w:jc w:val="both"/>
              <w:rPr>
                <w:rFonts w:cs="Arial"/>
                <w:b/>
                <w:highlight w:val="magenta"/>
                <w:lang w:val="it-IT"/>
              </w:rPr>
            </w:pPr>
          </w:p>
        </w:tc>
        <w:tc>
          <w:tcPr>
            <w:tcW w:w="852" w:type="dxa"/>
          </w:tcPr>
          <w:p w14:paraId="74770ECF" w14:textId="77777777" w:rsidR="00D410BF" w:rsidRPr="002C0820" w:rsidRDefault="00D410BF" w:rsidP="00D410BF">
            <w:pPr>
              <w:widowControl w:val="0"/>
              <w:spacing w:line="240" w:lineRule="exact"/>
              <w:rPr>
                <w:rFonts w:cs="Arial"/>
                <w:lang w:val="it-IT"/>
              </w:rPr>
            </w:pPr>
          </w:p>
        </w:tc>
        <w:tc>
          <w:tcPr>
            <w:tcW w:w="4258" w:type="dxa"/>
          </w:tcPr>
          <w:p w14:paraId="168015B6" w14:textId="77777777" w:rsidR="00D410BF" w:rsidRPr="006140E5" w:rsidRDefault="00D410BF" w:rsidP="00D410BF">
            <w:pPr>
              <w:widowControl w:val="0"/>
              <w:autoSpaceDE w:val="0"/>
              <w:autoSpaceDN w:val="0"/>
              <w:adjustRightInd w:val="0"/>
              <w:spacing w:line="240" w:lineRule="exact"/>
              <w:ind w:right="6" w:hanging="2"/>
              <w:jc w:val="both"/>
              <w:rPr>
                <w:rFonts w:cs="Arial"/>
                <w:b/>
                <w:lang w:val="it-IT"/>
              </w:rPr>
            </w:pPr>
          </w:p>
        </w:tc>
      </w:tr>
      <w:tr w:rsidR="00D410BF" w:rsidRPr="00330257" w14:paraId="155BF1D8" w14:textId="77777777" w:rsidTr="00CA52FE">
        <w:tc>
          <w:tcPr>
            <w:tcW w:w="4403" w:type="dxa"/>
            <w:gridSpan w:val="2"/>
          </w:tcPr>
          <w:p w14:paraId="4C998BED" w14:textId="77777777" w:rsidR="00D410BF" w:rsidRPr="00BF1239" w:rsidRDefault="00D410BF" w:rsidP="00D410BF">
            <w:pPr>
              <w:widowControl w:val="0"/>
              <w:autoSpaceDE w:val="0"/>
              <w:autoSpaceDN w:val="0"/>
              <w:adjustRightInd w:val="0"/>
              <w:spacing w:line="240" w:lineRule="exact"/>
              <w:ind w:left="13"/>
              <w:jc w:val="both"/>
              <w:rPr>
                <w:rFonts w:cs="Arial"/>
                <w:lang w:val="de-DE"/>
              </w:rPr>
            </w:pPr>
            <w:r w:rsidRPr="00BF1239">
              <w:rPr>
                <w:rFonts w:cs="Arial"/>
                <w:noProof w:val="0"/>
                <w:lang w:val="de-DE" w:eastAsia="it-IT"/>
              </w:rPr>
              <w:t>Die Rolle eines auftraggebenden Mitglieds/eines Beauftragten einer BG kann auch von einem ständigen Konsortium bzw. einer Unterbietergemeinschaft übernommen werden, in den Formen eines gebildeten gewöhnlichen Konsortiums oder eines Netzwerkzusammenschlusses.</w:t>
            </w:r>
          </w:p>
        </w:tc>
        <w:tc>
          <w:tcPr>
            <w:tcW w:w="852" w:type="dxa"/>
          </w:tcPr>
          <w:p w14:paraId="3999D718" w14:textId="77777777" w:rsidR="00D410BF" w:rsidRPr="006A1DD1" w:rsidRDefault="00D410BF" w:rsidP="00D410BF">
            <w:pPr>
              <w:widowControl w:val="0"/>
              <w:spacing w:line="240" w:lineRule="exact"/>
              <w:rPr>
                <w:rFonts w:cs="Arial"/>
                <w:lang w:val="de-DE"/>
              </w:rPr>
            </w:pPr>
          </w:p>
        </w:tc>
        <w:tc>
          <w:tcPr>
            <w:tcW w:w="4258" w:type="dxa"/>
          </w:tcPr>
          <w:p w14:paraId="5DDD7EF2" w14:textId="23722EC1" w:rsidR="00D410BF" w:rsidRPr="007B69EB" w:rsidRDefault="00D410BF" w:rsidP="00D410BF">
            <w:pPr>
              <w:widowControl w:val="0"/>
              <w:autoSpaceDE w:val="0"/>
              <w:autoSpaceDN w:val="0"/>
              <w:adjustRightInd w:val="0"/>
              <w:spacing w:line="240" w:lineRule="exact"/>
              <w:ind w:right="6" w:hanging="2"/>
              <w:jc w:val="both"/>
              <w:rPr>
                <w:rFonts w:cs="Arial"/>
                <w:lang w:val="it-IT"/>
              </w:rPr>
            </w:pPr>
            <w:r w:rsidRPr="006140E5">
              <w:rPr>
                <w:rFonts w:cs="Arial"/>
                <w:lang w:val="it-IT"/>
              </w:rPr>
              <w:t>Il ruolo di mandante/mandatario di un raggruppamento temporaneo può essere assunto anche da un consorzio stabile ovvero da una sub-associazione, nelle forme di un consorzio ordinario costituito oppure di un’aggregazione di rete.</w:t>
            </w:r>
          </w:p>
        </w:tc>
      </w:tr>
      <w:tr w:rsidR="00D410BF" w:rsidRPr="00330257" w14:paraId="57BA0FA2" w14:textId="77777777" w:rsidTr="00CA52FE">
        <w:tc>
          <w:tcPr>
            <w:tcW w:w="4403" w:type="dxa"/>
            <w:gridSpan w:val="2"/>
          </w:tcPr>
          <w:p w14:paraId="03599C7A" w14:textId="77777777" w:rsidR="00D410BF" w:rsidRPr="00BF1239" w:rsidRDefault="00D410BF" w:rsidP="00D410BF">
            <w:pPr>
              <w:widowControl w:val="0"/>
              <w:autoSpaceDE w:val="0"/>
              <w:autoSpaceDN w:val="0"/>
              <w:adjustRightInd w:val="0"/>
              <w:spacing w:line="240" w:lineRule="exact"/>
              <w:ind w:left="57"/>
              <w:jc w:val="both"/>
              <w:rPr>
                <w:rFonts w:cs="Arial"/>
                <w:lang w:val="it-IT"/>
              </w:rPr>
            </w:pPr>
          </w:p>
        </w:tc>
        <w:tc>
          <w:tcPr>
            <w:tcW w:w="852" w:type="dxa"/>
          </w:tcPr>
          <w:p w14:paraId="1FD49FDB" w14:textId="77777777" w:rsidR="00D410BF" w:rsidRPr="002C0820" w:rsidRDefault="00D410BF" w:rsidP="00D410BF">
            <w:pPr>
              <w:widowControl w:val="0"/>
              <w:spacing w:line="240" w:lineRule="exact"/>
              <w:rPr>
                <w:rFonts w:cs="Arial"/>
                <w:lang w:val="it-IT"/>
              </w:rPr>
            </w:pPr>
          </w:p>
        </w:tc>
        <w:tc>
          <w:tcPr>
            <w:tcW w:w="4258" w:type="dxa"/>
          </w:tcPr>
          <w:p w14:paraId="3B055C7E" w14:textId="77777777" w:rsidR="00D410BF" w:rsidRPr="006140E5" w:rsidRDefault="00D410BF" w:rsidP="00D410BF">
            <w:pPr>
              <w:widowControl w:val="0"/>
              <w:autoSpaceDE w:val="0"/>
              <w:autoSpaceDN w:val="0"/>
              <w:adjustRightInd w:val="0"/>
              <w:spacing w:line="240" w:lineRule="exact"/>
              <w:ind w:right="6" w:hanging="2"/>
              <w:jc w:val="both"/>
              <w:rPr>
                <w:rFonts w:cs="Arial"/>
                <w:lang w:val="it-IT"/>
              </w:rPr>
            </w:pPr>
          </w:p>
        </w:tc>
      </w:tr>
      <w:tr w:rsidR="00D410BF" w:rsidRPr="00330257" w14:paraId="13AC4B4B" w14:textId="77777777" w:rsidTr="00CA52FE">
        <w:tc>
          <w:tcPr>
            <w:tcW w:w="4403" w:type="dxa"/>
            <w:gridSpan w:val="2"/>
          </w:tcPr>
          <w:p w14:paraId="17F6AD18" w14:textId="77777777" w:rsidR="00D410BF" w:rsidRPr="00BF1239" w:rsidRDefault="00D410BF" w:rsidP="00D410BF">
            <w:pPr>
              <w:widowControl w:val="0"/>
              <w:autoSpaceDE w:val="0"/>
              <w:autoSpaceDN w:val="0"/>
              <w:adjustRightInd w:val="0"/>
              <w:spacing w:line="240" w:lineRule="exact"/>
              <w:ind w:left="13"/>
              <w:jc w:val="both"/>
              <w:rPr>
                <w:rFonts w:cs="Arial"/>
                <w:bCs/>
                <w:lang w:val="de-DE"/>
              </w:rPr>
            </w:pPr>
            <w:r w:rsidRPr="00BF1239">
              <w:rPr>
                <w:rFonts w:cs="Arial"/>
                <w:lang w:val="de-DE"/>
              </w:rPr>
              <w:t xml:space="preserve">Verfügt </w:t>
            </w:r>
            <w:r w:rsidRPr="00BF1239">
              <w:rPr>
                <w:rFonts w:cs="Arial"/>
                <w:noProof w:val="0"/>
                <w:lang w:val="de-DE" w:eastAsia="it-IT"/>
              </w:rPr>
              <w:t xml:space="preserve">das Netzwerk über ein gemeinschaftliches Organ mit Vertretungsbefugnis (mit oder ohne Rechtspersönlichkeit), muss besagtes Organ die Eigenschaft des Beauftragten der Unterbietergemeinschaft übernehmen; verfügt das Netzwerk hingegen über ein gemeinschaftliches Organ ohne Vertretungsbefugnis oder über kein </w:t>
            </w:r>
            <w:r w:rsidRPr="00BF1239">
              <w:rPr>
                <w:rFonts w:cs="Arial"/>
                <w:noProof w:val="0"/>
                <w:lang w:val="de-DE" w:eastAsia="it-IT"/>
              </w:rPr>
              <w:lastRenderedPageBreak/>
              <w:t xml:space="preserve">gemeinschaftliches Organ, wird die Rolle des Beauftragten der Unterbietergemeinschaft von den teilnehmenden Mitgliedern des Netzwerks durch Auftrag gemäß Art. 48 Abs. 12 </w:t>
            </w:r>
            <w:proofErr w:type="spellStart"/>
            <w:r w:rsidRPr="00BF1239">
              <w:rPr>
                <w:rFonts w:cs="Arial"/>
                <w:noProof w:val="0"/>
                <w:lang w:val="de-DE" w:eastAsia="it-IT"/>
              </w:rPr>
              <w:t>GvD</w:t>
            </w:r>
            <w:proofErr w:type="spellEnd"/>
            <w:r w:rsidRPr="00BF1239">
              <w:rPr>
                <w:rFonts w:cs="Arial"/>
                <w:noProof w:val="0"/>
                <w:lang w:val="de-DE" w:eastAsia="it-IT"/>
              </w:rPr>
              <w:t xml:space="preserve"> Nr. 50/2016 übertragen, wobei die Aufteilung der Beteiligungsanteile kundzutun ist.</w:t>
            </w:r>
          </w:p>
        </w:tc>
        <w:tc>
          <w:tcPr>
            <w:tcW w:w="852" w:type="dxa"/>
          </w:tcPr>
          <w:p w14:paraId="6D5B3321" w14:textId="77777777" w:rsidR="00D410BF" w:rsidRPr="006A1DD1" w:rsidRDefault="00D410BF" w:rsidP="00D410BF">
            <w:pPr>
              <w:widowControl w:val="0"/>
              <w:spacing w:line="240" w:lineRule="exact"/>
              <w:rPr>
                <w:rFonts w:cs="Arial"/>
                <w:lang w:val="de-DE"/>
              </w:rPr>
            </w:pPr>
          </w:p>
        </w:tc>
        <w:tc>
          <w:tcPr>
            <w:tcW w:w="4258" w:type="dxa"/>
          </w:tcPr>
          <w:p w14:paraId="5EC568C8" w14:textId="77777777" w:rsidR="00D410BF" w:rsidRPr="006140E5" w:rsidRDefault="00D410BF" w:rsidP="00D410BF">
            <w:pPr>
              <w:widowControl w:val="0"/>
              <w:autoSpaceDE w:val="0"/>
              <w:autoSpaceDN w:val="0"/>
              <w:adjustRightInd w:val="0"/>
              <w:spacing w:line="240" w:lineRule="exact"/>
              <w:ind w:right="6" w:hanging="2"/>
              <w:jc w:val="both"/>
              <w:rPr>
                <w:rFonts w:cs="Arial"/>
                <w:lang w:val="it-IT"/>
              </w:rPr>
            </w:pPr>
            <w:r w:rsidRPr="006140E5">
              <w:rPr>
                <w:rFonts w:cs="Arial"/>
                <w:lang w:val="it-IT"/>
              </w:rPr>
              <w:t>A tal fine, se la rete è dotata di organo comune con potere di rappresentanza (con o senza soggettività giuridica), tale organo assumerà la veste di mandatario della sub-associazione; se, invece, la rete è dotata di organo comune privo del potere di rappresentanza o è sprovvista di organo comune, il ruolo di mandatario della sub-</w:t>
            </w:r>
            <w:r w:rsidRPr="006140E5">
              <w:rPr>
                <w:rFonts w:cs="Arial"/>
                <w:lang w:val="it-IT"/>
              </w:rPr>
              <w:lastRenderedPageBreak/>
              <w:t xml:space="preserve">associazione è conferito dagli operatori economici retisti partecipanti alla gara, mediante mandato ai sensi dell’art. 48, comma 12, del </w:t>
            </w:r>
            <w:r>
              <w:rPr>
                <w:rFonts w:cs="Arial"/>
                <w:lang w:val="it-IT"/>
              </w:rPr>
              <w:t>D.LGS. 50/2016</w:t>
            </w:r>
            <w:r w:rsidRPr="006140E5">
              <w:rPr>
                <w:rFonts w:cs="Arial"/>
                <w:lang w:val="it-IT"/>
              </w:rPr>
              <w:t>, dando evidenza della ripartizione delle quote di partecipazione.</w:t>
            </w:r>
          </w:p>
          <w:p w14:paraId="56519ACB" w14:textId="77777777" w:rsidR="00D410BF" w:rsidRPr="00190216" w:rsidRDefault="00D410BF" w:rsidP="00D410BF">
            <w:pPr>
              <w:widowControl w:val="0"/>
              <w:spacing w:line="240" w:lineRule="exact"/>
              <w:ind w:right="6" w:hanging="2"/>
              <w:jc w:val="both"/>
              <w:outlineLvl w:val="0"/>
              <w:rPr>
                <w:rFonts w:cs="Arial"/>
                <w:lang w:val="it-IT"/>
              </w:rPr>
            </w:pPr>
          </w:p>
        </w:tc>
      </w:tr>
      <w:tr w:rsidR="00D410BF" w:rsidRPr="00330257" w14:paraId="17484C35" w14:textId="77777777" w:rsidTr="00CA52FE">
        <w:tc>
          <w:tcPr>
            <w:tcW w:w="4403" w:type="dxa"/>
            <w:gridSpan w:val="2"/>
          </w:tcPr>
          <w:p w14:paraId="53D14527" w14:textId="77777777" w:rsidR="00D410BF" w:rsidRPr="00BF1239" w:rsidRDefault="00D410BF" w:rsidP="00D410BF">
            <w:pPr>
              <w:widowControl w:val="0"/>
              <w:autoSpaceDE w:val="0"/>
              <w:autoSpaceDN w:val="0"/>
              <w:adjustRightInd w:val="0"/>
              <w:spacing w:line="240" w:lineRule="exact"/>
              <w:ind w:left="13"/>
              <w:jc w:val="both"/>
              <w:rPr>
                <w:rFonts w:cs="Arial"/>
                <w:lang w:val="it-IT"/>
              </w:rPr>
            </w:pPr>
          </w:p>
        </w:tc>
        <w:tc>
          <w:tcPr>
            <w:tcW w:w="852" w:type="dxa"/>
          </w:tcPr>
          <w:p w14:paraId="1E56B8E5" w14:textId="77777777" w:rsidR="00D410BF" w:rsidRPr="002C0820" w:rsidRDefault="00D410BF" w:rsidP="00D410BF">
            <w:pPr>
              <w:widowControl w:val="0"/>
              <w:spacing w:line="240" w:lineRule="exact"/>
              <w:rPr>
                <w:rFonts w:cs="Arial"/>
                <w:lang w:val="it-IT"/>
              </w:rPr>
            </w:pPr>
          </w:p>
        </w:tc>
        <w:tc>
          <w:tcPr>
            <w:tcW w:w="4258" w:type="dxa"/>
          </w:tcPr>
          <w:p w14:paraId="7FFFE6DB" w14:textId="77777777" w:rsidR="00D410BF" w:rsidRPr="006140E5" w:rsidRDefault="00D410BF" w:rsidP="00D410BF">
            <w:pPr>
              <w:widowControl w:val="0"/>
              <w:autoSpaceDE w:val="0"/>
              <w:autoSpaceDN w:val="0"/>
              <w:adjustRightInd w:val="0"/>
              <w:spacing w:line="240" w:lineRule="exact"/>
              <w:ind w:right="6" w:hanging="2"/>
              <w:jc w:val="both"/>
              <w:rPr>
                <w:rFonts w:cs="Arial"/>
                <w:lang w:val="it-IT"/>
              </w:rPr>
            </w:pPr>
          </w:p>
        </w:tc>
      </w:tr>
      <w:tr w:rsidR="00D410BF" w:rsidRPr="00330257" w14:paraId="276EFEFF" w14:textId="77777777" w:rsidTr="00CA52FE">
        <w:tc>
          <w:tcPr>
            <w:tcW w:w="4403" w:type="dxa"/>
            <w:gridSpan w:val="2"/>
          </w:tcPr>
          <w:p w14:paraId="4BA04F6A" w14:textId="77777777" w:rsidR="00D410BF" w:rsidRPr="00BF1239" w:rsidRDefault="00D410BF" w:rsidP="00D410BF">
            <w:pPr>
              <w:pStyle w:val="Default"/>
              <w:widowControl w:val="0"/>
              <w:spacing w:line="240" w:lineRule="exact"/>
              <w:ind w:left="13"/>
              <w:jc w:val="both"/>
              <w:rPr>
                <w:rFonts w:cs="Arial"/>
                <w:color w:val="auto"/>
                <w:sz w:val="20"/>
                <w:szCs w:val="20"/>
                <w:lang w:val="de-DE"/>
              </w:rPr>
            </w:pPr>
            <w:r w:rsidRPr="00BF1239">
              <w:rPr>
                <w:rFonts w:cs="Arial"/>
                <w:noProof w:val="0"/>
                <w:color w:val="auto"/>
                <w:sz w:val="20"/>
                <w:szCs w:val="20"/>
                <w:lang w:val="de-DE"/>
              </w:rPr>
              <w:t xml:space="preserve">► Gemäß Art. 186/bis Abs. 6 </w:t>
            </w:r>
            <w:proofErr w:type="spellStart"/>
            <w:r w:rsidRPr="00BF1239">
              <w:rPr>
                <w:rFonts w:cs="Arial"/>
                <w:noProof w:val="0"/>
                <w:color w:val="auto"/>
                <w:sz w:val="20"/>
                <w:szCs w:val="20"/>
                <w:lang w:val="de-DE"/>
              </w:rPr>
              <w:t>kgl</w:t>
            </w:r>
            <w:proofErr w:type="spellEnd"/>
            <w:r w:rsidRPr="00BF1239">
              <w:rPr>
                <w:rFonts w:cs="Arial"/>
                <w:noProof w:val="0"/>
                <w:color w:val="auto"/>
                <w:sz w:val="20"/>
                <w:szCs w:val="20"/>
                <w:lang w:val="de-DE"/>
              </w:rPr>
              <w:t xml:space="preserve">. D. vom 16. März 1942 Nr. 267 (Konkursgesetz) kann das Unternehmen bei Ausgleich mit Unternehmensfortführung in jedem Fall als Mitglied einer BG teilnehmen, sofern es </w:t>
            </w:r>
            <w:r w:rsidRPr="00BF1239">
              <w:rPr>
                <w:rFonts w:cs="Arial"/>
                <w:b/>
                <w:noProof w:val="0"/>
                <w:color w:val="auto"/>
                <w:sz w:val="20"/>
                <w:szCs w:val="20"/>
                <w:lang w:val="de-DE"/>
              </w:rPr>
              <w:t>bei sonstigem Ausschluss</w:t>
            </w:r>
            <w:r w:rsidRPr="00BF1239">
              <w:rPr>
                <w:rFonts w:cs="Arial"/>
                <w:noProof w:val="0"/>
                <w:color w:val="auto"/>
                <w:sz w:val="20"/>
                <w:szCs w:val="20"/>
                <w:lang w:val="de-DE"/>
              </w:rPr>
              <w:t xml:space="preserve"> nicht als federführendes Unternehmen teilnimmt und sofern die anderen Mitglieder der BG nicht selbst einem Insolvenzverfahren unterzogen sind.</w:t>
            </w:r>
          </w:p>
        </w:tc>
        <w:tc>
          <w:tcPr>
            <w:tcW w:w="852" w:type="dxa"/>
          </w:tcPr>
          <w:p w14:paraId="60137E42" w14:textId="77777777" w:rsidR="00D410BF" w:rsidRPr="006A1DD1" w:rsidRDefault="00D410BF" w:rsidP="00D410BF">
            <w:pPr>
              <w:widowControl w:val="0"/>
              <w:spacing w:line="240" w:lineRule="exact"/>
              <w:rPr>
                <w:rFonts w:cs="Arial"/>
                <w:lang w:val="de-DE"/>
              </w:rPr>
            </w:pPr>
          </w:p>
        </w:tc>
        <w:tc>
          <w:tcPr>
            <w:tcW w:w="4258" w:type="dxa"/>
          </w:tcPr>
          <w:p w14:paraId="66DF8144" w14:textId="77777777" w:rsidR="00D410BF" w:rsidRPr="00776B94" w:rsidRDefault="00D410BF" w:rsidP="00D410BF">
            <w:pPr>
              <w:pStyle w:val="Default"/>
              <w:widowControl w:val="0"/>
              <w:spacing w:line="240" w:lineRule="exact"/>
              <w:ind w:right="6" w:hanging="2"/>
              <w:jc w:val="both"/>
              <w:rPr>
                <w:rFonts w:cs="Arial"/>
                <w:color w:val="auto"/>
                <w:sz w:val="20"/>
                <w:szCs w:val="20"/>
              </w:rPr>
            </w:pPr>
            <w:r w:rsidRPr="00776B94">
              <w:rPr>
                <w:sz w:val="20"/>
                <w:szCs w:val="20"/>
                <w:lang w:eastAsia="de-DE"/>
              </w:rPr>
              <w:t xml:space="preserve">► Ai sensi dell’art. 186-bis, comma 6 del R.D. 16 marzo 1942, n. 267 (Legge Fallimentare), l’impresa in concordato preventivo con continuità aziendale può concorrere anche riunita in raggruppamento temporaneo purché non rivesta, </w:t>
            </w:r>
            <w:r w:rsidRPr="00776B94">
              <w:rPr>
                <w:b/>
                <w:sz w:val="20"/>
                <w:szCs w:val="20"/>
                <w:lang w:eastAsia="de-DE"/>
              </w:rPr>
              <w:t>a pena d’esclusione</w:t>
            </w:r>
            <w:r w:rsidRPr="00776B94">
              <w:rPr>
                <w:sz w:val="20"/>
                <w:szCs w:val="20"/>
                <w:lang w:eastAsia="de-DE"/>
              </w:rPr>
              <w:t xml:space="preserve"> la qualità di mandataria e sempre che le altre imprese aderenti al raggruppamento temporaneo non siano assoggettate ad una procedura concorsuale.</w:t>
            </w:r>
          </w:p>
        </w:tc>
      </w:tr>
      <w:tr w:rsidR="00D410BF" w:rsidRPr="00330257" w14:paraId="4A8F96C0" w14:textId="77777777" w:rsidTr="00CA52FE">
        <w:tc>
          <w:tcPr>
            <w:tcW w:w="4403" w:type="dxa"/>
            <w:gridSpan w:val="2"/>
          </w:tcPr>
          <w:p w14:paraId="683948B0" w14:textId="77777777" w:rsidR="00D410BF" w:rsidRPr="001415CF" w:rsidRDefault="00D410BF" w:rsidP="00D410BF">
            <w:pPr>
              <w:widowControl w:val="0"/>
              <w:ind w:right="76"/>
              <w:jc w:val="both"/>
              <w:rPr>
                <w:rFonts w:cs="Arial"/>
                <w:highlight w:val="magenta"/>
                <w:lang w:val="it-IT"/>
              </w:rPr>
            </w:pPr>
          </w:p>
        </w:tc>
        <w:tc>
          <w:tcPr>
            <w:tcW w:w="852" w:type="dxa"/>
          </w:tcPr>
          <w:p w14:paraId="78A66FC9" w14:textId="77777777" w:rsidR="00D410BF" w:rsidRPr="00190216" w:rsidRDefault="00D410BF" w:rsidP="00D410BF">
            <w:pPr>
              <w:widowControl w:val="0"/>
              <w:spacing w:line="240" w:lineRule="exact"/>
              <w:rPr>
                <w:rFonts w:cs="Arial"/>
                <w:lang w:val="it-IT"/>
              </w:rPr>
            </w:pPr>
          </w:p>
        </w:tc>
        <w:tc>
          <w:tcPr>
            <w:tcW w:w="4258" w:type="dxa"/>
          </w:tcPr>
          <w:p w14:paraId="241B68C8" w14:textId="77777777" w:rsidR="00D410BF" w:rsidRPr="00190216" w:rsidRDefault="00D410BF" w:rsidP="00D410BF">
            <w:pPr>
              <w:widowControl w:val="0"/>
              <w:ind w:right="105"/>
              <w:jc w:val="both"/>
              <w:rPr>
                <w:rFonts w:cs="Arial"/>
                <w:lang w:val="it-IT"/>
              </w:rPr>
            </w:pPr>
          </w:p>
        </w:tc>
      </w:tr>
      <w:tr w:rsidR="00D410BF" w:rsidRPr="00330257" w14:paraId="78D56B67" w14:textId="77777777" w:rsidTr="00CA52FE">
        <w:tc>
          <w:tcPr>
            <w:tcW w:w="4403" w:type="dxa"/>
            <w:gridSpan w:val="2"/>
          </w:tcPr>
          <w:p w14:paraId="01971247" w14:textId="77777777" w:rsidR="00D410BF" w:rsidRPr="00BF1239" w:rsidRDefault="00D410BF" w:rsidP="00D410BF">
            <w:pPr>
              <w:widowControl w:val="0"/>
              <w:jc w:val="both"/>
              <w:rPr>
                <w:color w:val="FF0000"/>
                <w:lang w:val="de-DE"/>
              </w:rPr>
            </w:pPr>
            <w:r w:rsidRPr="00BF1239">
              <w:rPr>
                <w:rFonts w:cs="Arial"/>
                <w:lang w:val="de-DE"/>
              </w:rPr>
              <w:t xml:space="preserve">► </w:t>
            </w:r>
            <w:r w:rsidRPr="00BF1239">
              <w:rPr>
                <w:rFonts w:cs="Arial"/>
                <w:noProof w:val="0"/>
                <w:lang w:val="de-DE" w:eastAsia="it-IT"/>
              </w:rPr>
              <w:t xml:space="preserve">Dem Teilnehmer ist es </w:t>
            </w:r>
            <w:r w:rsidRPr="00BF1239">
              <w:rPr>
                <w:rFonts w:cs="Arial"/>
                <w:b/>
                <w:noProof w:val="0"/>
                <w:lang w:val="de-DE" w:eastAsia="it-IT"/>
              </w:rPr>
              <w:t>untersagt</w:t>
            </w:r>
            <w:r w:rsidRPr="00BF1239">
              <w:rPr>
                <w:rFonts w:cs="Arial"/>
                <w:noProof w:val="0"/>
                <w:lang w:val="de-DE" w:eastAsia="it-IT"/>
              </w:rPr>
              <w:t>, an der Ausschreibung in Form eines Netzwerkzusammenschlusses und gleichzeitig als Einzelteilnehmer teilzunehmen. Die an der Ausschreibung nicht teilnehmenden Netzwerksmitglieder können als Einzelteilnehmer oder in zusammengeschlossener Form ein Angebot im Rahmen derselben Ausschreibung einreichen.</w:t>
            </w:r>
          </w:p>
        </w:tc>
        <w:tc>
          <w:tcPr>
            <w:tcW w:w="852" w:type="dxa"/>
          </w:tcPr>
          <w:p w14:paraId="1BA4EF0F" w14:textId="77777777" w:rsidR="00D410BF" w:rsidRPr="009D6879" w:rsidRDefault="00D410BF" w:rsidP="00D410BF">
            <w:pPr>
              <w:widowControl w:val="0"/>
              <w:spacing w:line="240" w:lineRule="exact"/>
              <w:rPr>
                <w:rFonts w:cs="Arial"/>
                <w:color w:val="FF0000"/>
                <w:lang w:val="de-DE"/>
              </w:rPr>
            </w:pPr>
          </w:p>
        </w:tc>
        <w:tc>
          <w:tcPr>
            <w:tcW w:w="4258" w:type="dxa"/>
          </w:tcPr>
          <w:p w14:paraId="2173CDF2" w14:textId="77777777" w:rsidR="00D410BF" w:rsidRPr="006140E5" w:rsidRDefault="00D410BF" w:rsidP="00D410BF">
            <w:pPr>
              <w:widowControl w:val="0"/>
              <w:autoSpaceDE w:val="0"/>
              <w:autoSpaceDN w:val="0"/>
              <w:adjustRightInd w:val="0"/>
              <w:jc w:val="both"/>
              <w:rPr>
                <w:rFonts w:cs="Arial"/>
                <w:lang w:val="it-IT"/>
              </w:rPr>
            </w:pPr>
            <w:r w:rsidRPr="006140E5">
              <w:rPr>
                <w:rFonts w:cs="Arial"/>
                <w:lang w:val="it-IT"/>
              </w:rPr>
              <w:t xml:space="preserve">► </w:t>
            </w:r>
            <w:r w:rsidRPr="006140E5">
              <w:rPr>
                <w:rFonts w:cs="Arial"/>
                <w:b/>
                <w:lang w:val="it-IT"/>
              </w:rPr>
              <w:t>È vietato</w:t>
            </w:r>
            <w:r w:rsidRPr="006140E5">
              <w:rPr>
                <w:rFonts w:cs="Arial"/>
                <w:lang w:val="it-IT"/>
              </w:rPr>
              <w:t xml:space="preserve"> al concorrente che partecipa alla gara in aggregazione di rete, di partecipare anche in forma individuale. Gli operatori economici retisti non partecipanti alla gara possono presentare offerta, per la medesima gara, in forma singola o associata.</w:t>
            </w:r>
          </w:p>
          <w:p w14:paraId="72B0846E" w14:textId="77777777" w:rsidR="00D410BF" w:rsidRPr="009D6879" w:rsidRDefault="00D410BF" w:rsidP="00D410BF">
            <w:pPr>
              <w:widowControl w:val="0"/>
              <w:ind w:right="105"/>
              <w:jc w:val="both"/>
              <w:rPr>
                <w:rFonts w:cs="Arial"/>
                <w:color w:val="FF0000"/>
                <w:lang w:val="it-IT"/>
              </w:rPr>
            </w:pPr>
          </w:p>
        </w:tc>
      </w:tr>
      <w:tr w:rsidR="00D410BF" w:rsidRPr="00330257" w14:paraId="3BFCED0C" w14:textId="77777777" w:rsidTr="00CA52FE">
        <w:tc>
          <w:tcPr>
            <w:tcW w:w="4403" w:type="dxa"/>
            <w:gridSpan w:val="2"/>
          </w:tcPr>
          <w:p w14:paraId="2E86452E" w14:textId="77777777" w:rsidR="00D410BF" w:rsidRPr="00BF1239" w:rsidRDefault="00D410BF" w:rsidP="00D410BF">
            <w:pPr>
              <w:widowControl w:val="0"/>
              <w:ind w:right="76"/>
              <w:jc w:val="both"/>
              <w:rPr>
                <w:b/>
                <w:color w:val="FF0000"/>
                <w:lang w:val="it-IT"/>
              </w:rPr>
            </w:pPr>
          </w:p>
        </w:tc>
        <w:tc>
          <w:tcPr>
            <w:tcW w:w="852" w:type="dxa"/>
          </w:tcPr>
          <w:p w14:paraId="7018CBCD" w14:textId="77777777" w:rsidR="00D410BF" w:rsidRPr="009D6879" w:rsidRDefault="00D410BF" w:rsidP="00D410BF">
            <w:pPr>
              <w:widowControl w:val="0"/>
              <w:spacing w:line="240" w:lineRule="exact"/>
              <w:rPr>
                <w:rFonts w:cs="Arial"/>
                <w:color w:val="FF0000"/>
                <w:lang w:val="it-IT"/>
              </w:rPr>
            </w:pPr>
          </w:p>
        </w:tc>
        <w:tc>
          <w:tcPr>
            <w:tcW w:w="4258" w:type="dxa"/>
          </w:tcPr>
          <w:p w14:paraId="024F6C5D" w14:textId="77777777" w:rsidR="00D410BF" w:rsidRPr="009D6879" w:rsidRDefault="00D410BF" w:rsidP="00D410BF">
            <w:pPr>
              <w:widowControl w:val="0"/>
              <w:ind w:right="105"/>
              <w:jc w:val="both"/>
              <w:rPr>
                <w:rFonts w:cs="Arial"/>
                <w:b/>
                <w:bCs/>
                <w:iCs/>
                <w:color w:val="FF0000"/>
                <w:lang w:val="it-IT"/>
              </w:rPr>
            </w:pPr>
          </w:p>
        </w:tc>
      </w:tr>
      <w:tr w:rsidR="00D410BF" w:rsidRPr="00330257" w14:paraId="2B8651BA" w14:textId="77777777" w:rsidTr="00CA52FE">
        <w:tc>
          <w:tcPr>
            <w:tcW w:w="4403" w:type="dxa"/>
            <w:gridSpan w:val="2"/>
          </w:tcPr>
          <w:p w14:paraId="711EC737" w14:textId="77777777" w:rsidR="00D410BF" w:rsidRPr="00BF1239" w:rsidRDefault="00D410BF" w:rsidP="00D410BF">
            <w:pPr>
              <w:pStyle w:val="Default"/>
              <w:widowControl w:val="0"/>
              <w:ind w:right="119"/>
              <w:jc w:val="both"/>
              <w:rPr>
                <w:rFonts w:cs="Arial"/>
                <w:color w:val="ED7D31" w:themeColor="accent2"/>
                <w:sz w:val="20"/>
                <w:szCs w:val="20"/>
                <w:u w:val="single"/>
              </w:rPr>
            </w:pPr>
            <w:r w:rsidRPr="00BF1239">
              <w:rPr>
                <w:rFonts w:cs="Arial"/>
                <w:color w:val="ED7D31" w:themeColor="accent2"/>
                <w:sz w:val="20"/>
                <w:highlight w:val="green"/>
                <w:lang w:val="de-DE"/>
              </w:rPr>
              <w:t>[im Fall von Planungsaufträgen]</w:t>
            </w:r>
          </w:p>
        </w:tc>
        <w:tc>
          <w:tcPr>
            <w:tcW w:w="852" w:type="dxa"/>
          </w:tcPr>
          <w:p w14:paraId="44CD825D" w14:textId="77777777" w:rsidR="00D410BF" w:rsidRPr="00BF1239" w:rsidRDefault="00D410BF" w:rsidP="00D410BF">
            <w:pPr>
              <w:widowControl w:val="0"/>
              <w:spacing w:line="240" w:lineRule="exact"/>
              <w:rPr>
                <w:rFonts w:cs="Arial"/>
                <w:color w:val="ED7D31" w:themeColor="accent2"/>
                <w:u w:val="single"/>
                <w:lang w:val="it-IT"/>
              </w:rPr>
            </w:pPr>
          </w:p>
        </w:tc>
        <w:tc>
          <w:tcPr>
            <w:tcW w:w="4258" w:type="dxa"/>
          </w:tcPr>
          <w:p w14:paraId="1B0F0D84" w14:textId="77777777" w:rsidR="00D410BF" w:rsidRPr="00BF1239" w:rsidRDefault="00D410BF" w:rsidP="00D410BF">
            <w:pPr>
              <w:widowControl w:val="0"/>
              <w:spacing w:line="240" w:lineRule="exact"/>
              <w:ind w:right="105"/>
              <w:jc w:val="both"/>
              <w:outlineLvl w:val="0"/>
              <w:rPr>
                <w:rFonts w:cs="Arial"/>
                <w:color w:val="ED7D31" w:themeColor="accent2"/>
                <w:u w:val="single"/>
                <w:lang w:val="it-IT"/>
              </w:rPr>
            </w:pPr>
            <w:r w:rsidRPr="00BF1239">
              <w:rPr>
                <w:rFonts w:cs="Arial"/>
                <w:color w:val="ED7D31" w:themeColor="accent2"/>
                <w:szCs w:val="24"/>
                <w:highlight w:val="green"/>
                <w:lang w:val="it-IT"/>
              </w:rPr>
              <w:t>[In caso di incarichi di progettazione]</w:t>
            </w:r>
          </w:p>
        </w:tc>
      </w:tr>
      <w:tr w:rsidR="00D410BF" w:rsidRPr="00330257" w14:paraId="5C0F7768" w14:textId="77777777" w:rsidTr="00CA52FE">
        <w:tc>
          <w:tcPr>
            <w:tcW w:w="4403" w:type="dxa"/>
            <w:gridSpan w:val="2"/>
          </w:tcPr>
          <w:p w14:paraId="5AFA1F11" w14:textId="77777777" w:rsidR="00D410BF" w:rsidRPr="00BF1239" w:rsidRDefault="00D410BF" w:rsidP="00D410BF">
            <w:pPr>
              <w:widowControl w:val="0"/>
              <w:spacing w:line="240" w:lineRule="exact"/>
              <w:jc w:val="both"/>
              <w:outlineLvl w:val="0"/>
              <w:rPr>
                <w:u w:val="single"/>
                <w:lang w:val="de-DE"/>
              </w:rPr>
            </w:pPr>
            <w:r w:rsidRPr="00BF1239">
              <w:rPr>
                <w:rFonts w:cs="Arial"/>
                <w:noProof w:val="0"/>
                <w:color w:val="FF0000"/>
                <w:lang w:val="de-DE" w:eastAsia="it-IT"/>
              </w:rPr>
              <w:t xml:space="preserve">Gemäß Art. 24 Abs. 7 </w:t>
            </w:r>
            <w:proofErr w:type="spellStart"/>
            <w:r w:rsidRPr="00BF1239">
              <w:rPr>
                <w:rFonts w:cs="Arial"/>
                <w:noProof w:val="0"/>
                <w:color w:val="FF0000"/>
                <w:lang w:val="de-DE" w:eastAsia="it-IT"/>
              </w:rPr>
              <w:t>GvD</w:t>
            </w:r>
            <w:proofErr w:type="spellEnd"/>
            <w:r w:rsidRPr="00BF1239">
              <w:rPr>
                <w:rFonts w:cs="Arial"/>
                <w:noProof w:val="0"/>
                <w:color w:val="FF0000"/>
                <w:lang w:val="de-DE" w:eastAsia="it-IT"/>
              </w:rPr>
              <w:t xml:space="preserve"> Nr. 50/2016 darf der Zuschlagsempfänger der ausschreibungsgegenständlichen Planungsleistungen weder an öffentlichen Bauaufträgen noch an etwaigen Unteraufträgen oder Akkordaufträgen beteiligt sein, die aus der ausgeführten Planungstätigkeit folgen. An denselben Aufträgen, Unteraufträgen und Akkordaufträgen darf kein Subjekt beteiligt sein, das vom Zuschlagsempfänger abhängig ist oder diesen beherrscht oder mit ihm verbunden ist. Beherrschungs- und Verbindungsverhältnisse werden nach Maßgabe von Art. 2359 ZGB festgestellt. Besagte Verbote gelten außerdem für die Angestellten des Auftragnehmers des Planungsauftrags, für seine an der Ausführung des Auftrags beteiligten Mitarbeiter und für deren Angestellte sowie für die mit Tätigkeiten zur Unterstützung der Planung beauftragten Subjekte und für deren Angestellte. Besagte Verbote finden nicht Anwendung, wenn die eben genannten Subjekte beweisen, dass durch die erworbene Erfahrung in der Ausführung der Planungsaufträge kein Vorteil begründet wurde, der zu einer Verfälschung des Wettbewerbs mit den anderen Wirtschaftsteilnehmern führen könnte.</w:t>
            </w:r>
          </w:p>
        </w:tc>
        <w:tc>
          <w:tcPr>
            <w:tcW w:w="852" w:type="dxa"/>
          </w:tcPr>
          <w:p w14:paraId="4886A87D" w14:textId="77777777" w:rsidR="00D410BF" w:rsidRPr="00287E24" w:rsidRDefault="00D410BF" w:rsidP="00D410BF">
            <w:pPr>
              <w:widowControl w:val="0"/>
              <w:spacing w:line="240" w:lineRule="exact"/>
              <w:rPr>
                <w:rFonts w:cs="Arial"/>
                <w:u w:val="single"/>
                <w:lang w:val="de-DE"/>
              </w:rPr>
            </w:pPr>
          </w:p>
        </w:tc>
        <w:tc>
          <w:tcPr>
            <w:tcW w:w="4258" w:type="dxa"/>
          </w:tcPr>
          <w:p w14:paraId="70FAB107" w14:textId="1D9A23F0" w:rsidR="00D410BF" w:rsidRPr="006140E5" w:rsidRDefault="00D410BF" w:rsidP="00D410BF">
            <w:pPr>
              <w:widowControl w:val="0"/>
              <w:autoSpaceDE w:val="0"/>
              <w:autoSpaceDN w:val="0"/>
              <w:adjustRightInd w:val="0"/>
              <w:jc w:val="both"/>
              <w:rPr>
                <w:rFonts w:cs="Arial"/>
                <w:color w:val="FF0000"/>
                <w:lang w:val="it-IT"/>
              </w:rPr>
            </w:pPr>
            <w:r w:rsidRPr="006140E5">
              <w:rPr>
                <w:rFonts w:cs="Arial"/>
                <w:color w:val="FF0000"/>
                <w:lang w:val="it-IT"/>
              </w:rPr>
              <w:t xml:space="preserve">Ai sensi dell’art. 24, comma 7 del </w:t>
            </w:r>
            <w:r>
              <w:rPr>
                <w:rFonts w:cs="Arial"/>
                <w:color w:val="FF0000"/>
                <w:lang w:val="it-IT"/>
              </w:rPr>
              <w:t>D.LGS. 50/2016</w:t>
            </w:r>
            <w:r w:rsidRPr="006140E5">
              <w:rPr>
                <w:rFonts w:cs="Arial"/>
                <w:color w:val="FF0000"/>
                <w:lang w:val="it-IT"/>
              </w:rPr>
              <w:t xml:space="preserve">, l’aggiudicatario dei servizi di progettazione oggetto della presente gara, non potrà partecipare agli appalti di lavori pubblici, nonché agli eventuali subappalti o cottimi, derivanti dall’attività di progettazione svolta. Ai medesimi appalti, subappalti e cottimi non può partecipare un soggetto controllato, controllante o collegato all’aggiudicatario. Le situazioni di controllo e di collegamento si determinano con riferimento a quanto previsto dall’art. 2359 del </w:t>
            </w:r>
            <w:r>
              <w:rPr>
                <w:rFonts w:cs="Arial"/>
                <w:color w:val="FF0000"/>
                <w:lang w:val="it-IT"/>
              </w:rPr>
              <w:t>D.lgs. 50/2016</w:t>
            </w:r>
            <w:r w:rsidRPr="006140E5">
              <w:rPr>
                <w:rFonts w:cs="Arial"/>
                <w:color w:val="FF0000"/>
                <w:lang w:val="it-IT"/>
              </w:rPr>
              <w:t xml:space="preserve"> civile. Tali divieti sono estesi ai dipendenti dell’affidatario dell’incarico di progettazione, ai suoi collabora</w:t>
            </w:r>
            <w:r w:rsidRPr="006140E5">
              <w:rPr>
                <w:rFonts w:cs="Arial"/>
                <w:color w:val="FF0000"/>
                <w:lang w:val="it-IT"/>
              </w:rPr>
              <w:softHyphen/>
              <w:t>tori nello svolgimento dell’incarico e ai loro dipendenti, nonché agli affidatari di attività di supporto alla progettazione e ai loro dipendenti. Tali divieti non si applicano laddove i soggetti ivi indicati dimostrino che l’esperienza acquisita nell’espletamento degli incarichi di progetta</w:t>
            </w:r>
            <w:r w:rsidRPr="006140E5">
              <w:rPr>
                <w:rFonts w:cs="Arial"/>
                <w:color w:val="FF0000"/>
                <w:lang w:val="it-IT"/>
              </w:rPr>
              <w:softHyphen/>
              <w:t>zione non è tale da determinare un vantaggio che possa falsare la concorrenza con gli altri operatori.</w:t>
            </w:r>
          </w:p>
          <w:p w14:paraId="5C664FC7" w14:textId="77777777" w:rsidR="00D410BF" w:rsidRPr="00287E24" w:rsidRDefault="00D410BF" w:rsidP="00D410BF">
            <w:pPr>
              <w:widowControl w:val="0"/>
              <w:spacing w:line="240" w:lineRule="exact"/>
              <w:ind w:right="105"/>
              <w:jc w:val="both"/>
              <w:outlineLvl w:val="0"/>
              <w:rPr>
                <w:u w:val="single"/>
                <w:lang w:val="it-IT"/>
              </w:rPr>
            </w:pPr>
          </w:p>
        </w:tc>
      </w:tr>
      <w:tr w:rsidR="00D410BF" w:rsidRPr="00330257" w14:paraId="00F83B04" w14:textId="77777777" w:rsidTr="00CA52FE">
        <w:tc>
          <w:tcPr>
            <w:tcW w:w="4403" w:type="dxa"/>
            <w:gridSpan w:val="2"/>
          </w:tcPr>
          <w:p w14:paraId="5864C31F" w14:textId="77777777" w:rsidR="00D410BF" w:rsidRPr="00287E24" w:rsidRDefault="00D410BF" w:rsidP="00D410BF">
            <w:pPr>
              <w:pStyle w:val="Default"/>
              <w:widowControl w:val="0"/>
              <w:spacing w:line="240" w:lineRule="exact"/>
              <w:ind w:right="76"/>
              <w:jc w:val="both"/>
              <w:rPr>
                <w:rFonts w:cs="Arial"/>
                <w:b/>
                <w:bCs/>
                <w:i/>
                <w:iCs/>
                <w:color w:val="FF0000"/>
                <w:sz w:val="16"/>
                <w:szCs w:val="16"/>
                <w:highlight w:val="green"/>
                <w:lang w:eastAsia="en-US"/>
              </w:rPr>
            </w:pPr>
          </w:p>
        </w:tc>
        <w:tc>
          <w:tcPr>
            <w:tcW w:w="852" w:type="dxa"/>
          </w:tcPr>
          <w:p w14:paraId="2C9E5D25" w14:textId="77777777" w:rsidR="00D410BF" w:rsidRPr="00287E24" w:rsidRDefault="00D410BF" w:rsidP="00D410BF">
            <w:pPr>
              <w:pStyle w:val="Default"/>
              <w:widowControl w:val="0"/>
              <w:spacing w:line="240" w:lineRule="exact"/>
              <w:ind w:right="76"/>
              <w:jc w:val="both"/>
              <w:rPr>
                <w:rFonts w:cs="Arial"/>
                <w:b/>
                <w:bCs/>
                <w:i/>
                <w:iCs/>
                <w:color w:val="FF0000"/>
                <w:sz w:val="16"/>
                <w:szCs w:val="16"/>
                <w:highlight w:val="green"/>
                <w:lang w:eastAsia="en-US"/>
              </w:rPr>
            </w:pPr>
          </w:p>
        </w:tc>
        <w:tc>
          <w:tcPr>
            <w:tcW w:w="4258" w:type="dxa"/>
          </w:tcPr>
          <w:p w14:paraId="526828F6" w14:textId="77777777" w:rsidR="00D410BF" w:rsidRPr="00287E24" w:rsidRDefault="00D410BF" w:rsidP="00D410BF">
            <w:pPr>
              <w:pStyle w:val="Default"/>
              <w:widowControl w:val="0"/>
              <w:spacing w:line="240" w:lineRule="exact"/>
              <w:ind w:right="76"/>
              <w:jc w:val="both"/>
              <w:rPr>
                <w:rFonts w:cs="Arial"/>
                <w:b/>
                <w:bCs/>
                <w:i/>
                <w:iCs/>
                <w:color w:val="FF0000"/>
                <w:sz w:val="16"/>
                <w:szCs w:val="16"/>
                <w:highlight w:val="green"/>
                <w:lang w:eastAsia="en-US"/>
              </w:rPr>
            </w:pPr>
          </w:p>
        </w:tc>
      </w:tr>
      <w:tr w:rsidR="00D410BF" w:rsidRPr="00330257" w14:paraId="5416EB97" w14:textId="77777777" w:rsidTr="00CA52FE">
        <w:tc>
          <w:tcPr>
            <w:tcW w:w="4403" w:type="dxa"/>
            <w:gridSpan w:val="2"/>
          </w:tcPr>
          <w:p w14:paraId="4DFCAD2B" w14:textId="77777777" w:rsidR="00D410BF" w:rsidRPr="00BF1239" w:rsidRDefault="00D410BF" w:rsidP="00D410BF">
            <w:pPr>
              <w:widowControl w:val="0"/>
              <w:jc w:val="both"/>
              <w:rPr>
                <w:rFonts w:cs="Arial"/>
                <w:color w:val="FF0000"/>
                <w:lang w:val="de-DE"/>
              </w:rPr>
            </w:pPr>
            <w:r w:rsidRPr="00BF1239">
              <w:rPr>
                <w:rFonts w:cs="Arial"/>
                <w:lang w:val="de-DE"/>
              </w:rPr>
              <w:t xml:space="preserve">► Gemäß Art. 48 Abs. 9 GvD Nr. 50/2016 sind </w:t>
            </w:r>
            <w:r w:rsidRPr="00BF1239">
              <w:rPr>
                <w:rFonts w:cs="Arial"/>
                <w:b/>
                <w:lang w:val="de-DE"/>
              </w:rPr>
              <w:t>stille Gesellschaften</w:t>
            </w:r>
            <w:r w:rsidRPr="00BF1239">
              <w:rPr>
                <w:rFonts w:cs="Arial"/>
                <w:lang w:val="de-DE"/>
              </w:rPr>
              <w:t xml:space="preserve"> sei es während des </w:t>
            </w:r>
            <w:r w:rsidRPr="00BF1239">
              <w:rPr>
                <w:rFonts w:cs="Arial"/>
                <w:lang w:val="de-DE"/>
              </w:rPr>
              <w:lastRenderedPageBreak/>
              <w:t>Ausschreibungsverfahrens als auch nach Zuschlagserteilung</w:t>
            </w:r>
            <w:r w:rsidRPr="00BF1239">
              <w:rPr>
                <w:rFonts w:cs="Arial"/>
                <w:b/>
                <w:lang w:val="de-DE"/>
              </w:rPr>
              <w:t xml:space="preserve"> verboten</w:t>
            </w:r>
            <w:r w:rsidRPr="00BF1239">
              <w:rPr>
                <w:rFonts w:cs="Arial"/>
                <w:lang w:val="de-DE"/>
              </w:rPr>
              <w:t>.</w:t>
            </w:r>
          </w:p>
        </w:tc>
        <w:tc>
          <w:tcPr>
            <w:tcW w:w="852" w:type="dxa"/>
          </w:tcPr>
          <w:p w14:paraId="718C249C" w14:textId="77777777" w:rsidR="00D410BF" w:rsidRPr="00287E24" w:rsidRDefault="00D410BF" w:rsidP="00D410BF">
            <w:pPr>
              <w:widowControl w:val="0"/>
              <w:jc w:val="both"/>
              <w:rPr>
                <w:rFonts w:cs="Arial"/>
                <w:color w:val="FF0000"/>
                <w:lang w:val="de-DE"/>
              </w:rPr>
            </w:pPr>
          </w:p>
        </w:tc>
        <w:tc>
          <w:tcPr>
            <w:tcW w:w="4258" w:type="dxa"/>
          </w:tcPr>
          <w:p w14:paraId="28655FBF" w14:textId="442C4072" w:rsidR="00D410BF" w:rsidRPr="00287E24" w:rsidRDefault="00D410BF" w:rsidP="00D410BF">
            <w:pPr>
              <w:widowControl w:val="0"/>
              <w:jc w:val="both"/>
              <w:rPr>
                <w:rFonts w:cs="Arial"/>
                <w:color w:val="FF0000"/>
                <w:lang w:val="it-IT"/>
              </w:rPr>
            </w:pPr>
            <w:r w:rsidRPr="006140E5">
              <w:rPr>
                <w:rFonts w:cs="Arial"/>
                <w:lang w:val="it-IT"/>
              </w:rPr>
              <w:t xml:space="preserve">► Ai sensi dell’art. 48, comma 9 del </w:t>
            </w:r>
            <w:r>
              <w:rPr>
                <w:rFonts w:cs="Arial"/>
                <w:lang w:val="it-IT"/>
              </w:rPr>
              <w:t>D.LGS. 50/2016</w:t>
            </w:r>
            <w:r w:rsidRPr="006140E5">
              <w:rPr>
                <w:rFonts w:cs="Arial"/>
                <w:lang w:val="it-IT"/>
              </w:rPr>
              <w:t xml:space="preserve"> </w:t>
            </w:r>
            <w:r w:rsidRPr="006140E5">
              <w:rPr>
                <w:rFonts w:cs="Arial"/>
                <w:b/>
                <w:lang w:val="it-IT"/>
              </w:rPr>
              <w:t xml:space="preserve">è vietata l’associazione in </w:t>
            </w:r>
            <w:r w:rsidRPr="006140E5">
              <w:rPr>
                <w:rFonts w:cs="Arial"/>
                <w:b/>
                <w:lang w:val="it-IT"/>
              </w:rPr>
              <w:lastRenderedPageBreak/>
              <w:t>partecipazione</w:t>
            </w:r>
            <w:r w:rsidRPr="006140E5">
              <w:rPr>
                <w:rFonts w:cs="Arial"/>
                <w:lang w:val="it-IT"/>
              </w:rPr>
              <w:t>, sia durante la procedura di gara, sia successivamente all’aggiudicazione.</w:t>
            </w:r>
          </w:p>
        </w:tc>
      </w:tr>
      <w:tr w:rsidR="00D410BF" w:rsidRPr="00330257" w14:paraId="5B58CC22" w14:textId="77777777" w:rsidTr="00CA52FE">
        <w:tc>
          <w:tcPr>
            <w:tcW w:w="4403" w:type="dxa"/>
            <w:gridSpan w:val="2"/>
          </w:tcPr>
          <w:p w14:paraId="0E58EB75" w14:textId="77777777" w:rsidR="00D410BF" w:rsidRPr="00BF1239" w:rsidRDefault="00D410BF" w:rsidP="00D410BF">
            <w:pPr>
              <w:widowControl w:val="0"/>
              <w:jc w:val="both"/>
              <w:rPr>
                <w:rFonts w:cs="Arial"/>
                <w:color w:val="FF0000"/>
                <w:lang w:val="it-IT"/>
              </w:rPr>
            </w:pPr>
          </w:p>
        </w:tc>
        <w:tc>
          <w:tcPr>
            <w:tcW w:w="852" w:type="dxa"/>
          </w:tcPr>
          <w:p w14:paraId="044D94B1" w14:textId="77777777" w:rsidR="00D410BF" w:rsidRPr="00287E24" w:rsidRDefault="00D410BF" w:rsidP="00D410BF">
            <w:pPr>
              <w:widowControl w:val="0"/>
              <w:jc w:val="both"/>
              <w:rPr>
                <w:rFonts w:cs="Arial"/>
                <w:color w:val="FF0000"/>
                <w:lang w:val="it-IT"/>
              </w:rPr>
            </w:pPr>
          </w:p>
        </w:tc>
        <w:tc>
          <w:tcPr>
            <w:tcW w:w="4258" w:type="dxa"/>
          </w:tcPr>
          <w:p w14:paraId="2F4DEBB8" w14:textId="77777777" w:rsidR="00D410BF" w:rsidRPr="00287E24" w:rsidRDefault="00D410BF" w:rsidP="00D410BF">
            <w:pPr>
              <w:widowControl w:val="0"/>
              <w:jc w:val="both"/>
              <w:rPr>
                <w:rFonts w:cs="Arial"/>
                <w:color w:val="FF0000"/>
                <w:lang w:val="it-IT"/>
              </w:rPr>
            </w:pPr>
          </w:p>
        </w:tc>
      </w:tr>
      <w:tr w:rsidR="00D410BF" w:rsidRPr="00003D03" w14:paraId="4AEDEDA7" w14:textId="77777777" w:rsidTr="00CA52FE">
        <w:tc>
          <w:tcPr>
            <w:tcW w:w="4403" w:type="dxa"/>
            <w:gridSpan w:val="2"/>
          </w:tcPr>
          <w:p w14:paraId="789C0978" w14:textId="77777777" w:rsidR="00D410BF" w:rsidRPr="00BF1239" w:rsidRDefault="00D410BF" w:rsidP="005D66AF">
            <w:pPr>
              <w:pStyle w:val="Default"/>
              <w:widowControl w:val="0"/>
              <w:numPr>
                <w:ilvl w:val="1"/>
                <w:numId w:val="32"/>
              </w:numPr>
              <w:spacing w:line="240" w:lineRule="exact"/>
              <w:ind w:left="439" w:hanging="439"/>
              <w:jc w:val="both"/>
              <w:rPr>
                <w:rFonts w:cs="Arial"/>
                <w:b/>
                <w:caps/>
                <w:sz w:val="20"/>
                <w:lang w:val="de-DE"/>
              </w:rPr>
            </w:pPr>
            <w:r w:rsidRPr="00BF1239">
              <w:rPr>
                <w:rFonts w:cs="Arial"/>
                <w:b/>
                <w:caps/>
                <w:sz w:val="20"/>
                <w:lang w:val="de-DE"/>
              </w:rPr>
              <w:t xml:space="preserve">Ausländische TEILNEHMER </w:t>
            </w:r>
          </w:p>
        </w:tc>
        <w:tc>
          <w:tcPr>
            <w:tcW w:w="852" w:type="dxa"/>
          </w:tcPr>
          <w:p w14:paraId="152427A0" w14:textId="77777777" w:rsidR="00D410BF" w:rsidRPr="00287E24" w:rsidRDefault="00D410BF" w:rsidP="00D410BF">
            <w:pPr>
              <w:widowControl w:val="0"/>
              <w:spacing w:line="240" w:lineRule="exact"/>
              <w:rPr>
                <w:rFonts w:cs="Arial"/>
                <w:i/>
                <w:lang w:val="it-IT"/>
              </w:rPr>
            </w:pPr>
          </w:p>
        </w:tc>
        <w:tc>
          <w:tcPr>
            <w:tcW w:w="4258" w:type="dxa"/>
          </w:tcPr>
          <w:p w14:paraId="2710CF50" w14:textId="77777777" w:rsidR="00D410BF" w:rsidRPr="00287E24" w:rsidRDefault="00D410BF" w:rsidP="005D66AF">
            <w:pPr>
              <w:pStyle w:val="Paragrafoelenco"/>
              <w:widowControl w:val="0"/>
              <w:numPr>
                <w:ilvl w:val="1"/>
                <w:numId w:val="31"/>
              </w:numPr>
              <w:spacing w:line="240" w:lineRule="exact"/>
              <w:ind w:left="423" w:hanging="423"/>
              <w:jc w:val="both"/>
              <w:rPr>
                <w:rFonts w:cs="Arial"/>
                <w:i/>
                <w:color w:val="FF0000"/>
                <w:lang w:val="it-IT"/>
              </w:rPr>
            </w:pPr>
            <w:r w:rsidRPr="00225CAB">
              <w:rPr>
                <w:rFonts w:cs="Arial"/>
                <w:b/>
                <w:caps/>
              </w:rPr>
              <w:t>Concorrenti stranieri</w:t>
            </w:r>
          </w:p>
        </w:tc>
      </w:tr>
      <w:tr w:rsidR="00D410BF" w:rsidRPr="00003D03" w14:paraId="28292B2E" w14:textId="77777777" w:rsidTr="00CA52FE">
        <w:tc>
          <w:tcPr>
            <w:tcW w:w="4403" w:type="dxa"/>
            <w:gridSpan w:val="2"/>
          </w:tcPr>
          <w:p w14:paraId="24C30559" w14:textId="77777777" w:rsidR="00D410BF" w:rsidRPr="00BF1239" w:rsidRDefault="00D410BF" w:rsidP="00D410BF">
            <w:pPr>
              <w:pStyle w:val="Default"/>
              <w:widowControl w:val="0"/>
              <w:spacing w:line="240" w:lineRule="exact"/>
              <w:ind w:left="439"/>
              <w:jc w:val="both"/>
              <w:rPr>
                <w:rFonts w:cs="Arial"/>
                <w:b/>
                <w:caps/>
                <w:sz w:val="20"/>
                <w:lang w:val="de-DE"/>
              </w:rPr>
            </w:pPr>
          </w:p>
        </w:tc>
        <w:tc>
          <w:tcPr>
            <w:tcW w:w="852" w:type="dxa"/>
          </w:tcPr>
          <w:p w14:paraId="68B0ED76" w14:textId="77777777" w:rsidR="00D410BF" w:rsidRPr="00287E24" w:rsidRDefault="00D410BF" w:rsidP="00D410BF">
            <w:pPr>
              <w:widowControl w:val="0"/>
              <w:spacing w:line="240" w:lineRule="exact"/>
              <w:rPr>
                <w:rFonts w:cs="Arial"/>
                <w:i/>
                <w:lang w:val="it-IT"/>
              </w:rPr>
            </w:pPr>
          </w:p>
        </w:tc>
        <w:tc>
          <w:tcPr>
            <w:tcW w:w="4258" w:type="dxa"/>
          </w:tcPr>
          <w:p w14:paraId="6692C8AB" w14:textId="77777777" w:rsidR="00D410BF" w:rsidRPr="00225CAB" w:rsidRDefault="00D410BF" w:rsidP="00D410BF">
            <w:pPr>
              <w:pStyle w:val="Paragrafoelenco"/>
              <w:widowControl w:val="0"/>
              <w:spacing w:line="240" w:lineRule="exact"/>
              <w:ind w:left="423"/>
              <w:jc w:val="both"/>
              <w:rPr>
                <w:rFonts w:cs="Arial"/>
                <w:b/>
                <w:caps/>
              </w:rPr>
            </w:pPr>
          </w:p>
        </w:tc>
      </w:tr>
      <w:tr w:rsidR="00D410BF" w:rsidRPr="00330257" w14:paraId="6F9A7CEB" w14:textId="77777777" w:rsidTr="00CA52FE">
        <w:tc>
          <w:tcPr>
            <w:tcW w:w="4403" w:type="dxa"/>
            <w:gridSpan w:val="2"/>
          </w:tcPr>
          <w:p w14:paraId="4E6A3C22" w14:textId="77777777" w:rsidR="00D410BF" w:rsidRPr="00BF1239" w:rsidRDefault="00D410BF" w:rsidP="00D410BF">
            <w:pPr>
              <w:widowControl w:val="0"/>
              <w:jc w:val="both"/>
              <w:rPr>
                <w:rFonts w:cs="Arial"/>
                <w:color w:val="FF0000"/>
                <w:lang w:val="de-DE"/>
              </w:rPr>
            </w:pPr>
            <w:r w:rsidRPr="00BF1239">
              <w:rPr>
                <w:rFonts w:cs="Arial"/>
                <w:lang w:val="de-DE"/>
              </w:rPr>
              <w:t>Zu folgenden Bedingungen ist die Teilnahme von im Ausland ansässigen Wirtschaftsteilnehmer zu folgenden Bedingungen zulässig.</w:t>
            </w:r>
          </w:p>
        </w:tc>
        <w:tc>
          <w:tcPr>
            <w:tcW w:w="852" w:type="dxa"/>
          </w:tcPr>
          <w:p w14:paraId="5C91B593" w14:textId="77777777" w:rsidR="00D410BF" w:rsidRPr="00287E24" w:rsidRDefault="00D410BF" w:rsidP="00D410BF">
            <w:pPr>
              <w:widowControl w:val="0"/>
              <w:rPr>
                <w:rFonts w:cs="Arial"/>
                <w:i/>
                <w:lang w:val="de-DE"/>
              </w:rPr>
            </w:pPr>
          </w:p>
        </w:tc>
        <w:tc>
          <w:tcPr>
            <w:tcW w:w="4258" w:type="dxa"/>
          </w:tcPr>
          <w:p w14:paraId="5CEF9E58" w14:textId="77777777" w:rsidR="00D410BF" w:rsidRPr="00287E24" w:rsidRDefault="00D410BF" w:rsidP="00D410BF">
            <w:pPr>
              <w:widowControl w:val="0"/>
              <w:ind w:right="6"/>
              <w:jc w:val="both"/>
              <w:rPr>
                <w:rFonts w:cs="Arial"/>
                <w:i/>
                <w:color w:val="FF0000"/>
                <w:lang w:val="it-IT"/>
              </w:rPr>
            </w:pPr>
            <w:r w:rsidRPr="006140E5">
              <w:rPr>
                <w:rFonts w:cs="Arial"/>
                <w:lang w:val="it-IT"/>
              </w:rPr>
              <w:t xml:space="preserve">Sono ammessi a partecipare gli operatori economici stabiliti all’estero alle seguenti condizioni </w:t>
            </w:r>
          </w:p>
        </w:tc>
      </w:tr>
      <w:tr w:rsidR="00D410BF" w:rsidRPr="00330257" w14:paraId="1FFF8329" w14:textId="77777777" w:rsidTr="00CA52FE">
        <w:tc>
          <w:tcPr>
            <w:tcW w:w="4403" w:type="dxa"/>
            <w:gridSpan w:val="2"/>
          </w:tcPr>
          <w:p w14:paraId="14B7333E" w14:textId="77777777" w:rsidR="00D410BF" w:rsidRPr="00BF1239" w:rsidRDefault="00D410BF" w:rsidP="00D410BF">
            <w:pPr>
              <w:pStyle w:val="Default"/>
              <w:widowControl w:val="0"/>
              <w:spacing w:line="240" w:lineRule="exact"/>
              <w:jc w:val="both"/>
              <w:rPr>
                <w:rFonts w:cs="Arial"/>
                <w:b/>
                <w:bCs/>
                <w:i/>
                <w:iCs/>
                <w:color w:val="FF0000"/>
                <w:sz w:val="16"/>
                <w:szCs w:val="16"/>
                <w:lang w:eastAsia="en-US"/>
              </w:rPr>
            </w:pPr>
          </w:p>
        </w:tc>
        <w:tc>
          <w:tcPr>
            <w:tcW w:w="852" w:type="dxa"/>
          </w:tcPr>
          <w:p w14:paraId="53358C57" w14:textId="77777777" w:rsidR="00D410BF" w:rsidRPr="00287E24" w:rsidRDefault="00D410BF" w:rsidP="00D410BF">
            <w:pPr>
              <w:pStyle w:val="Default"/>
              <w:widowControl w:val="0"/>
              <w:spacing w:line="240" w:lineRule="exact"/>
              <w:ind w:right="76"/>
              <w:jc w:val="both"/>
              <w:rPr>
                <w:rFonts w:cs="Arial"/>
                <w:b/>
                <w:bCs/>
                <w:i/>
                <w:iCs/>
                <w:color w:val="FF0000"/>
                <w:sz w:val="16"/>
                <w:szCs w:val="16"/>
                <w:highlight w:val="green"/>
                <w:lang w:eastAsia="en-US"/>
              </w:rPr>
            </w:pPr>
          </w:p>
        </w:tc>
        <w:tc>
          <w:tcPr>
            <w:tcW w:w="4258" w:type="dxa"/>
          </w:tcPr>
          <w:p w14:paraId="4855D5FF" w14:textId="77777777" w:rsidR="00D410BF" w:rsidRPr="00287E24" w:rsidRDefault="00D410BF" w:rsidP="00D410BF">
            <w:pPr>
              <w:pStyle w:val="Default"/>
              <w:widowControl w:val="0"/>
              <w:spacing w:line="240" w:lineRule="exact"/>
              <w:ind w:right="6"/>
              <w:jc w:val="both"/>
              <w:rPr>
                <w:rFonts w:cs="Arial"/>
                <w:b/>
                <w:bCs/>
                <w:i/>
                <w:iCs/>
                <w:color w:val="FF0000"/>
                <w:sz w:val="16"/>
                <w:szCs w:val="16"/>
                <w:highlight w:val="green"/>
                <w:lang w:eastAsia="en-US"/>
              </w:rPr>
            </w:pPr>
          </w:p>
        </w:tc>
      </w:tr>
      <w:tr w:rsidR="00D410BF" w:rsidRPr="00330257" w14:paraId="2279979D" w14:textId="77777777" w:rsidTr="00CA52FE">
        <w:tc>
          <w:tcPr>
            <w:tcW w:w="4403" w:type="dxa"/>
            <w:gridSpan w:val="2"/>
          </w:tcPr>
          <w:p w14:paraId="28578879" w14:textId="77777777" w:rsidR="00D410BF" w:rsidRDefault="00D410BF" w:rsidP="00D410BF">
            <w:pPr>
              <w:widowControl w:val="0"/>
              <w:jc w:val="both"/>
              <w:rPr>
                <w:rFonts w:cs="Arial"/>
                <w:noProof w:val="0"/>
                <w:lang w:val="de-DE" w:eastAsia="it-IT"/>
              </w:rPr>
            </w:pPr>
            <w:r w:rsidRPr="00BF1239">
              <w:rPr>
                <w:rFonts w:cs="Arial"/>
                <w:noProof w:val="0"/>
                <w:lang w:val="de-DE" w:eastAsia="it-IT"/>
              </w:rPr>
              <w:t xml:space="preserve">Unbeschadet der nachfolgenden Ausführungen ist die Qualifikation zu denselben Bedingungen wie für italienische Wirtschaftsteilnehmer zulässig, u.zw. für Wirtschaftsteilnehmer mit Niederlassung in den anderen EU-Ländern und in den Unterzeichnerländern des Übereinkommens über das öffentliche Beschaffungswesen laut Anlage 4 des Abkommens zur Errichtung der Welthandelsorganisation, sowie für Wirtschaftsteilnehmer mit Niederlassung in Ländern, die durch Vorschriften internationalen Rechts oder bilaterale Übereinkommen mit der EU oder Italien die Teilnahme an öffentlichen Vergabeverfahren auf Gegenseitigkeitsbasis vorsehen. </w:t>
            </w:r>
          </w:p>
          <w:p w14:paraId="411B55DC" w14:textId="77777777" w:rsidR="00D410BF" w:rsidRPr="00BF1239" w:rsidRDefault="00D410BF" w:rsidP="00D410BF">
            <w:pPr>
              <w:widowControl w:val="0"/>
              <w:jc w:val="both"/>
              <w:rPr>
                <w:rFonts w:cs="Arial"/>
                <w:noProof w:val="0"/>
                <w:lang w:val="de-DE" w:eastAsia="it-IT"/>
              </w:rPr>
            </w:pPr>
          </w:p>
          <w:p w14:paraId="50B9B2D6" w14:textId="77777777" w:rsidR="00D410BF" w:rsidRPr="00BF1239" w:rsidRDefault="00D410BF" w:rsidP="00D410BF">
            <w:pPr>
              <w:widowControl w:val="0"/>
              <w:jc w:val="both"/>
              <w:rPr>
                <w:color w:val="FF0000"/>
                <w:lang w:val="de-DE"/>
              </w:rPr>
            </w:pPr>
            <w:r w:rsidRPr="00BF1239">
              <w:rPr>
                <w:rFonts w:cs="Arial"/>
                <w:noProof w:val="0"/>
                <w:lang w:val="de-DE" w:eastAsia="it-IT"/>
              </w:rPr>
              <w:t>Für die Qualifikation reichen die Wirtschaftsteilnehmer die in ihrem Land gesetzlich vorgesehenen Dokumente ein, die geeignet sind, die Erfüllung aller für italienische Wirtschaftsteilnehmer erforderlichen Qualifikations- und Teilnahmeanforderungen nachzuweisen</w:t>
            </w:r>
          </w:p>
        </w:tc>
        <w:tc>
          <w:tcPr>
            <w:tcW w:w="852" w:type="dxa"/>
          </w:tcPr>
          <w:p w14:paraId="7F0E9461" w14:textId="77777777" w:rsidR="00D410BF" w:rsidRPr="00287E24" w:rsidRDefault="00D410BF" w:rsidP="00D410BF">
            <w:pPr>
              <w:widowControl w:val="0"/>
              <w:spacing w:line="240" w:lineRule="exact"/>
              <w:rPr>
                <w:rFonts w:cs="Arial"/>
                <w:color w:val="FF0000"/>
                <w:highlight w:val="green"/>
                <w:lang w:val="de-DE"/>
              </w:rPr>
            </w:pPr>
          </w:p>
        </w:tc>
        <w:tc>
          <w:tcPr>
            <w:tcW w:w="4258" w:type="dxa"/>
          </w:tcPr>
          <w:p w14:paraId="6D5F48DE" w14:textId="77777777" w:rsidR="00D410BF" w:rsidRPr="006140E5" w:rsidRDefault="00D410BF" w:rsidP="00D410BF">
            <w:pPr>
              <w:widowControl w:val="0"/>
              <w:tabs>
                <w:tab w:val="center" w:pos="4680"/>
                <w:tab w:val="right" w:pos="9072"/>
              </w:tabs>
              <w:autoSpaceDE w:val="0"/>
              <w:autoSpaceDN w:val="0"/>
              <w:adjustRightInd w:val="0"/>
              <w:ind w:right="6"/>
              <w:jc w:val="both"/>
              <w:rPr>
                <w:rFonts w:cs="Arial"/>
                <w:lang w:val="it-IT"/>
              </w:rPr>
            </w:pPr>
            <w:r w:rsidRPr="006140E5">
              <w:rPr>
                <w:rFonts w:cs="Arial"/>
                <w:lang w:val="it-IT"/>
              </w:rPr>
              <w:t>Fermo restando quanto di seguito esposto, agli operatori economici stabiliti negli altri stati membri dell’U.E., nonché a quelli stabiliti nei paesi firmatari dell’accordo sugli appalti pubblici che figura nell’Allegato 4 dell’accordo che istituisce l’Organizzazione mondiale del commercio, o in paesi che, in base ad altre norme di diritto internazionale, o in base ad accordi bilaterali siglati con l’Unione Europea o con l’Italia che consentano la partecipazione ad appalti pubblici a condizioni di reciprocità, la qualificazione è consentita alle medesime condizioni richieste agli operatori economici italian</w:t>
            </w:r>
            <w:r w:rsidRPr="00550E10">
              <w:rPr>
                <w:rFonts w:cs="Arial"/>
                <w:lang w:val="it-IT"/>
              </w:rPr>
              <w:t>i</w:t>
            </w:r>
            <w:r w:rsidRPr="006140E5">
              <w:rPr>
                <w:rFonts w:cs="Arial"/>
                <w:lang w:val="it-IT"/>
              </w:rPr>
              <w:t>.</w:t>
            </w:r>
          </w:p>
          <w:p w14:paraId="7B7B61C2" w14:textId="77777777" w:rsidR="00D410BF" w:rsidRPr="006140E5" w:rsidRDefault="00D410BF" w:rsidP="00D410BF">
            <w:pPr>
              <w:widowControl w:val="0"/>
              <w:tabs>
                <w:tab w:val="center" w:pos="4680"/>
              </w:tabs>
              <w:ind w:right="6"/>
              <w:jc w:val="both"/>
              <w:rPr>
                <w:rFonts w:cs="Arial"/>
                <w:lang w:val="it-IT"/>
              </w:rPr>
            </w:pPr>
          </w:p>
          <w:p w14:paraId="210D9E2B" w14:textId="77777777" w:rsidR="00D410BF" w:rsidRPr="00287E24" w:rsidRDefault="00D410BF" w:rsidP="00D410BF">
            <w:pPr>
              <w:widowControl w:val="0"/>
              <w:ind w:right="6"/>
              <w:jc w:val="both"/>
              <w:rPr>
                <w:rFonts w:cs="Arial"/>
                <w:color w:val="FF0000"/>
                <w:lang w:val="it-IT"/>
              </w:rPr>
            </w:pPr>
            <w:r w:rsidRPr="006140E5">
              <w:rPr>
                <w:rFonts w:cs="Arial"/>
                <w:lang w:val="it-IT"/>
              </w:rPr>
              <w:t>I suddetti operatori economici si qualificano alla singola gara producendo documentazione conforme alle normative vigenti nei rispettivi paesi, idonea a dimostrare il possesso di tutti i requisiti prescritti per la qualificazione e la partecipazione degli operatori economici italiani.</w:t>
            </w:r>
          </w:p>
        </w:tc>
      </w:tr>
      <w:tr w:rsidR="00D410BF" w:rsidRPr="00330257" w14:paraId="47126BBB" w14:textId="77777777" w:rsidTr="00CA52FE">
        <w:tc>
          <w:tcPr>
            <w:tcW w:w="4403" w:type="dxa"/>
            <w:gridSpan w:val="2"/>
          </w:tcPr>
          <w:p w14:paraId="2DBA1A28" w14:textId="77777777" w:rsidR="00D410BF" w:rsidRPr="00287E24" w:rsidRDefault="00D410BF" w:rsidP="00D410BF">
            <w:pPr>
              <w:widowControl w:val="0"/>
              <w:jc w:val="both"/>
              <w:rPr>
                <w:rFonts w:cs="Arial"/>
                <w:color w:val="FF0000"/>
                <w:lang w:val="it-IT"/>
              </w:rPr>
            </w:pPr>
          </w:p>
        </w:tc>
        <w:tc>
          <w:tcPr>
            <w:tcW w:w="852" w:type="dxa"/>
          </w:tcPr>
          <w:p w14:paraId="578A4C3E" w14:textId="77777777" w:rsidR="00D410BF" w:rsidRPr="00287E24" w:rsidRDefault="00D410BF" w:rsidP="00D410BF">
            <w:pPr>
              <w:widowControl w:val="0"/>
              <w:spacing w:line="240" w:lineRule="exact"/>
              <w:rPr>
                <w:rFonts w:cs="Arial"/>
                <w:color w:val="FF0000"/>
                <w:lang w:val="it-IT"/>
              </w:rPr>
            </w:pPr>
          </w:p>
        </w:tc>
        <w:tc>
          <w:tcPr>
            <w:tcW w:w="4258" w:type="dxa"/>
          </w:tcPr>
          <w:p w14:paraId="6F9BCCF3" w14:textId="77777777" w:rsidR="00D410BF" w:rsidRPr="00287E24" w:rsidRDefault="00D410BF" w:rsidP="00D410BF">
            <w:pPr>
              <w:widowControl w:val="0"/>
              <w:ind w:right="6"/>
              <w:jc w:val="both"/>
              <w:rPr>
                <w:rFonts w:cs="Arial"/>
                <w:color w:val="FF0000"/>
                <w:lang w:val="it-IT"/>
              </w:rPr>
            </w:pPr>
          </w:p>
        </w:tc>
      </w:tr>
      <w:tr w:rsidR="00D410BF" w:rsidRPr="00330257" w14:paraId="77BBDFC9" w14:textId="77777777" w:rsidTr="00CA52FE">
        <w:tc>
          <w:tcPr>
            <w:tcW w:w="4403" w:type="dxa"/>
            <w:gridSpan w:val="2"/>
          </w:tcPr>
          <w:p w14:paraId="28BBBCAD" w14:textId="77777777" w:rsidR="00D410BF" w:rsidRPr="00E34F71" w:rsidRDefault="00D410BF" w:rsidP="00D410BF">
            <w:pPr>
              <w:widowControl w:val="0"/>
              <w:jc w:val="both"/>
              <w:rPr>
                <w:rFonts w:cs="Arial"/>
                <w:color w:val="FF0000"/>
                <w:lang w:val="de-DE"/>
              </w:rPr>
            </w:pPr>
            <w:r w:rsidRPr="007D1BA5">
              <w:rPr>
                <w:rFonts w:cs="Arial"/>
                <w:lang w:val="de-DE"/>
              </w:rPr>
              <w:t>Für die Überprüfungen zu den Ausschlussgründen nach Art. 80 GvD Nr. 50/2016 von nicht in Italien niedergelassenen Teilnehmern fordert die Vergabestelle ggf. die notwendigen Nachweisdokumente ein; ferner kann sie die Zusammenarbeit mit den zuständigen Behörden beantragen. Die ausländischen Teilnehmer müssen die gleichwertigen Bescheinigungen, Erklärungen und Dokumente gemäß den im Niederlassungsland geltenden Gesetzen oder gemäß Art. 3 DPR Nr. 445/2000 einreichen.</w:t>
            </w:r>
          </w:p>
        </w:tc>
        <w:tc>
          <w:tcPr>
            <w:tcW w:w="852" w:type="dxa"/>
          </w:tcPr>
          <w:p w14:paraId="45420739" w14:textId="77777777" w:rsidR="00D410BF" w:rsidRPr="00E34F71" w:rsidRDefault="00D410BF" w:rsidP="00D410BF">
            <w:pPr>
              <w:widowControl w:val="0"/>
              <w:spacing w:line="240" w:lineRule="exact"/>
              <w:rPr>
                <w:rFonts w:cs="Arial"/>
                <w:i/>
                <w:lang w:val="de-DE"/>
              </w:rPr>
            </w:pPr>
          </w:p>
        </w:tc>
        <w:tc>
          <w:tcPr>
            <w:tcW w:w="4258" w:type="dxa"/>
          </w:tcPr>
          <w:p w14:paraId="111BEF66" w14:textId="77777777" w:rsidR="00D410BF" w:rsidRPr="00287E24" w:rsidRDefault="00D410BF" w:rsidP="00D410BF">
            <w:pPr>
              <w:widowControl w:val="0"/>
              <w:ind w:right="6"/>
              <w:jc w:val="both"/>
              <w:rPr>
                <w:rFonts w:cs="Arial"/>
                <w:i/>
                <w:color w:val="FF0000"/>
                <w:lang w:val="it-IT"/>
              </w:rPr>
            </w:pPr>
            <w:r w:rsidRPr="006140E5">
              <w:rPr>
                <w:rFonts w:cs="Arial"/>
                <w:lang w:val="it-IT"/>
              </w:rPr>
              <w:t xml:space="preserve">Ai fini degli accertamenti relativi alle cause di esclusione di cui all’art. 80 del </w:t>
            </w:r>
            <w:r>
              <w:rPr>
                <w:rFonts w:cs="Arial"/>
                <w:lang w:val="it-IT"/>
              </w:rPr>
              <w:t>D.lgs</w:t>
            </w:r>
            <w:r w:rsidRPr="006140E5">
              <w:rPr>
                <w:rFonts w:cs="Arial"/>
                <w:lang w:val="it-IT"/>
              </w:rPr>
              <w:t>. 50/2016, nei confronti dei candidati o concorrenti non stabiliti in Italia, la stazione appaltante chiede se del caso di fornire i necessari documenti probatori, e possono altresì chiedere la cooperazione delle autorità competenti. I concorrenti stranieri dovranno produrre le certificazioni, le dichiarazioni e i documenti equivalenti in base alla legislazione vigente nei Paesi in cui sono stabiliti, ovvero secondo quanto previsto dall’art. 3 DPR 445/2000.</w:t>
            </w:r>
          </w:p>
        </w:tc>
      </w:tr>
      <w:tr w:rsidR="00D410BF" w:rsidRPr="00330257" w14:paraId="72C84DA2" w14:textId="77777777" w:rsidTr="00CA52FE">
        <w:tc>
          <w:tcPr>
            <w:tcW w:w="4403" w:type="dxa"/>
            <w:gridSpan w:val="2"/>
          </w:tcPr>
          <w:p w14:paraId="7D852A03" w14:textId="77777777" w:rsidR="00D410BF" w:rsidRPr="00287E24" w:rsidRDefault="00D410BF" w:rsidP="00D410BF">
            <w:pPr>
              <w:widowControl w:val="0"/>
              <w:jc w:val="both"/>
              <w:rPr>
                <w:rFonts w:cs="Arial"/>
                <w:color w:val="FF0000"/>
                <w:lang w:val="it-IT"/>
              </w:rPr>
            </w:pPr>
          </w:p>
        </w:tc>
        <w:tc>
          <w:tcPr>
            <w:tcW w:w="852" w:type="dxa"/>
          </w:tcPr>
          <w:p w14:paraId="78A9A900" w14:textId="77777777" w:rsidR="00D410BF" w:rsidRPr="00287E24" w:rsidRDefault="00D410BF" w:rsidP="00D410BF">
            <w:pPr>
              <w:widowControl w:val="0"/>
              <w:spacing w:line="240" w:lineRule="exact"/>
              <w:rPr>
                <w:rFonts w:cs="Arial"/>
                <w:i/>
                <w:lang w:val="it-IT"/>
              </w:rPr>
            </w:pPr>
          </w:p>
        </w:tc>
        <w:tc>
          <w:tcPr>
            <w:tcW w:w="4258" w:type="dxa"/>
          </w:tcPr>
          <w:p w14:paraId="1FC56534" w14:textId="77777777" w:rsidR="00D410BF" w:rsidRPr="00287E24" w:rsidRDefault="00D410BF" w:rsidP="00D410BF">
            <w:pPr>
              <w:widowControl w:val="0"/>
              <w:ind w:right="6"/>
              <w:jc w:val="both"/>
              <w:rPr>
                <w:rFonts w:cs="Arial"/>
                <w:i/>
                <w:color w:val="FF0000"/>
                <w:lang w:val="it-IT"/>
              </w:rPr>
            </w:pPr>
          </w:p>
        </w:tc>
      </w:tr>
      <w:tr w:rsidR="00D410BF" w:rsidRPr="00330257" w14:paraId="1DF28173" w14:textId="77777777" w:rsidTr="00CA52FE">
        <w:tc>
          <w:tcPr>
            <w:tcW w:w="4403" w:type="dxa"/>
            <w:gridSpan w:val="2"/>
          </w:tcPr>
          <w:p w14:paraId="09574694" w14:textId="77777777" w:rsidR="00D410BF" w:rsidRPr="00E34F71" w:rsidRDefault="00D410BF" w:rsidP="00D410BF">
            <w:pPr>
              <w:pStyle w:val="Default"/>
              <w:widowControl w:val="0"/>
              <w:jc w:val="both"/>
              <w:rPr>
                <w:rFonts w:cs="Arial"/>
                <w:b/>
                <w:bCs/>
                <w:i/>
                <w:iCs/>
                <w:color w:val="FF0000"/>
                <w:sz w:val="16"/>
                <w:szCs w:val="16"/>
                <w:highlight w:val="green"/>
                <w:lang w:val="de-DE" w:eastAsia="en-US"/>
              </w:rPr>
            </w:pPr>
            <w:r w:rsidRPr="007D1BA5">
              <w:rPr>
                <w:rFonts w:cs="Arial"/>
                <w:sz w:val="20"/>
                <w:lang w:val="de-DE"/>
              </w:rPr>
              <w:t>Wird vom anderen EU-Land kein Dokument oder keine Bescheinigung ausgestellt, gilt eine eidesstattliche Erklärung als ausreichender Nachweis; ist diese in einem EU-Land nicht vorgesehen, gilt hierfür eine Erklärung des Teilnehmers vor einer zuständigen Justiz- oder Verwaltungsbehörde, einem Notar oder einem Berufsverband, der diese im Ursprungs- oder Herkunftsland entgegennehmen kann.</w:t>
            </w:r>
          </w:p>
        </w:tc>
        <w:tc>
          <w:tcPr>
            <w:tcW w:w="852" w:type="dxa"/>
          </w:tcPr>
          <w:p w14:paraId="743B3FA7" w14:textId="77777777" w:rsidR="00D410BF" w:rsidRPr="00E34F71" w:rsidRDefault="00D410BF" w:rsidP="00D410BF">
            <w:pPr>
              <w:pStyle w:val="Default"/>
              <w:widowControl w:val="0"/>
              <w:spacing w:line="240" w:lineRule="exact"/>
              <w:ind w:right="76"/>
              <w:jc w:val="both"/>
              <w:rPr>
                <w:rFonts w:cs="Arial"/>
                <w:b/>
                <w:bCs/>
                <w:i/>
                <w:iCs/>
                <w:color w:val="FF0000"/>
                <w:sz w:val="16"/>
                <w:szCs w:val="16"/>
                <w:highlight w:val="green"/>
                <w:lang w:val="de-DE" w:eastAsia="en-US"/>
              </w:rPr>
            </w:pPr>
          </w:p>
        </w:tc>
        <w:tc>
          <w:tcPr>
            <w:tcW w:w="4258" w:type="dxa"/>
          </w:tcPr>
          <w:p w14:paraId="2005EA19" w14:textId="77777777" w:rsidR="00D410BF" w:rsidRPr="007B69EB" w:rsidRDefault="00D410BF" w:rsidP="00D410BF">
            <w:pPr>
              <w:widowControl w:val="0"/>
              <w:tabs>
                <w:tab w:val="center" w:pos="4680"/>
              </w:tabs>
              <w:ind w:right="6"/>
              <w:jc w:val="both"/>
              <w:rPr>
                <w:rFonts w:cs="Arial"/>
                <w:lang w:val="it-IT"/>
              </w:rPr>
            </w:pPr>
            <w:r w:rsidRPr="006140E5">
              <w:rPr>
                <w:rFonts w:cs="Arial"/>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tc>
      </w:tr>
      <w:tr w:rsidR="00D410BF" w:rsidRPr="00330257" w14:paraId="559E93C8" w14:textId="77777777" w:rsidTr="00CA52FE">
        <w:tc>
          <w:tcPr>
            <w:tcW w:w="4403" w:type="dxa"/>
            <w:gridSpan w:val="2"/>
          </w:tcPr>
          <w:p w14:paraId="7B5CCD60" w14:textId="77777777" w:rsidR="00D410BF" w:rsidRPr="00287E24" w:rsidRDefault="00D410BF" w:rsidP="00D410BF">
            <w:pPr>
              <w:widowControl w:val="0"/>
              <w:jc w:val="both"/>
              <w:rPr>
                <w:rFonts w:cs="Arial"/>
                <w:color w:val="FF0000"/>
                <w:lang w:val="it-IT"/>
              </w:rPr>
            </w:pPr>
          </w:p>
        </w:tc>
        <w:tc>
          <w:tcPr>
            <w:tcW w:w="852" w:type="dxa"/>
          </w:tcPr>
          <w:p w14:paraId="323FC959" w14:textId="77777777" w:rsidR="00D410BF" w:rsidRPr="00287E24" w:rsidRDefault="00D410BF" w:rsidP="00D410BF">
            <w:pPr>
              <w:widowControl w:val="0"/>
              <w:spacing w:line="240" w:lineRule="exact"/>
              <w:rPr>
                <w:rFonts w:cs="Arial"/>
                <w:color w:val="FF0000"/>
                <w:lang w:val="it-IT"/>
              </w:rPr>
            </w:pPr>
          </w:p>
        </w:tc>
        <w:tc>
          <w:tcPr>
            <w:tcW w:w="4258" w:type="dxa"/>
          </w:tcPr>
          <w:p w14:paraId="541C1D58" w14:textId="77777777" w:rsidR="00D410BF" w:rsidRPr="00287E24" w:rsidRDefault="00D410BF" w:rsidP="00D410BF">
            <w:pPr>
              <w:widowControl w:val="0"/>
              <w:jc w:val="both"/>
              <w:rPr>
                <w:rFonts w:cs="Arial"/>
                <w:color w:val="FF0000"/>
                <w:lang w:val="it-IT"/>
              </w:rPr>
            </w:pPr>
          </w:p>
        </w:tc>
      </w:tr>
      <w:tr w:rsidR="00D410BF" w:rsidRPr="00330257" w14:paraId="5366627D" w14:textId="77777777" w:rsidTr="00CA52FE">
        <w:tc>
          <w:tcPr>
            <w:tcW w:w="4403" w:type="dxa"/>
            <w:gridSpan w:val="2"/>
          </w:tcPr>
          <w:p w14:paraId="3F983F31" w14:textId="77777777" w:rsidR="00D410BF" w:rsidRPr="00E34F71" w:rsidRDefault="00D410BF" w:rsidP="00D410BF">
            <w:pPr>
              <w:widowControl w:val="0"/>
              <w:jc w:val="both"/>
              <w:rPr>
                <w:rFonts w:cs="Arial"/>
                <w:color w:val="FF0000"/>
                <w:lang w:val="de-DE"/>
              </w:rPr>
            </w:pPr>
            <w:r w:rsidRPr="007D1BA5">
              <w:rPr>
                <w:rFonts w:cs="Arial"/>
                <w:lang w:val="de-DE"/>
              </w:rPr>
              <w:t xml:space="preserve">Verlangt die Vergabestelle die berufliche Eignung nach Art. 83 Abs. 1 Buchst. a) GvD Nr. 50/2016 kann ein nicht in Italien ansässiger Staatsbürger eines anderen EU-Landes seine Eintragung in </w:t>
            </w:r>
            <w:r w:rsidRPr="007D1BA5">
              <w:rPr>
                <w:rFonts w:cs="Arial"/>
                <w:lang w:val="de-DE"/>
              </w:rPr>
              <w:lastRenderedPageBreak/>
              <w:t xml:space="preserve">einem Berufsverzeichnis oder Handelsregister nach Art. 83 ebd. gemäß den dort geltenden Bedingungen gemäß </w:t>
            </w:r>
            <w:r w:rsidRPr="007D1BA5">
              <w:rPr>
                <w:rFonts w:cs="Arial"/>
                <w:color w:val="FF0000"/>
                <w:lang w:val="de-DE"/>
              </w:rPr>
              <w:t xml:space="preserve">Anhang XVI GvD Nr. 50/2016 mittels eidessstattlicher Erklärung oder gemäß den im Niederlassungsland geltenden Modalitäten </w:t>
            </w:r>
            <w:r w:rsidRPr="007D1BA5">
              <w:rPr>
                <w:rFonts w:cs="Arial"/>
                <w:lang w:val="de-DE"/>
              </w:rPr>
              <w:t>nachweisen.</w:t>
            </w:r>
          </w:p>
        </w:tc>
        <w:tc>
          <w:tcPr>
            <w:tcW w:w="852" w:type="dxa"/>
          </w:tcPr>
          <w:p w14:paraId="4EBD04FB" w14:textId="77777777" w:rsidR="00D410BF" w:rsidRPr="00E34F71" w:rsidRDefault="00D410BF" w:rsidP="00D410BF">
            <w:pPr>
              <w:widowControl w:val="0"/>
              <w:spacing w:line="240" w:lineRule="exact"/>
              <w:rPr>
                <w:rFonts w:cs="Arial"/>
                <w:color w:val="FF0000"/>
                <w:lang w:val="de-DE"/>
              </w:rPr>
            </w:pPr>
          </w:p>
        </w:tc>
        <w:tc>
          <w:tcPr>
            <w:tcW w:w="4258" w:type="dxa"/>
          </w:tcPr>
          <w:p w14:paraId="4474E447" w14:textId="77777777" w:rsidR="00D410BF" w:rsidRPr="00287E24" w:rsidRDefault="00D410BF" w:rsidP="00D410BF">
            <w:pPr>
              <w:widowControl w:val="0"/>
              <w:jc w:val="both"/>
              <w:rPr>
                <w:rFonts w:cs="Arial"/>
                <w:color w:val="FF0000"/>
                <w:lang w:val="it-IT"/>
              </w:rPr>
            </w:pPr>
            <w:r w:rsidRPr="006140E5">
              <w:rPr>
                <w:rFonts w:cs="Arial"/>
                <w:lang w:val="it-IT"/>
              </w:rPr>
              <w:t xml:space="preserve">Nel caso in cui la stazione appaltante richieda l’idoneità professionale ai sensi dell’art. 83 comma 1 let. a) </w:t>
            </w:r>
            <w:r>
              <w:rPr>
                <w:rFonts w:cs="Arial"/>
                <w:lang w:val="it-IT"/>
              </w:rPr>
              <w:t>D.lgs</w:t>
            </w:r>
            <w:r w:rsidRPr="006140E5">
              <w:rPr>
                <w:rFonts w:cs="Arial"/>
                <w:lang w:val="it-IT"/>
              </w:rPr>
              <w:t xml:space="preserve">. 50/2016, al cittadino di altro stato membro dell’U.E. non residente in </w:t>
            </w:r>
            <w:r w:rsidRPr="006140E5">
              <w:rPr>
                <w:rFonts w:cs="Arial"/>
                <w:lang w:val="it-IT"/>
              </w:rPr>
              <w:lastRenderedPageBreak/>
              <w:t xml:space="preserve">Italia può essere richiesto di provare la sua iscrizione ai sensi dell´art. 83 </w:t>
            </w:r>
            <w:r>
              <w:rPr>
                <w:rFonts w:cs="Arial"/>
                <w:lang w:val="it-IT"/>
              </w:rPr>
              <w:t>D.lgs</w:t>
            </w:r>
            <w:r w:rsidRPr="006140E5">
              <w:rPr>
                <w:rFonts w:cs="Arial"/>
                <w:lang w:val="it-IT"/>
              </w:rPr>
              <w:t xml:space="preserve">. 50/2016 secondo le modalità vigenti nello stato di residenza, in uno dei registri professionali o commerciali di cui </w:t>
            </w:r>
            <w:r w:rsidRPr="006140E5">
              <w:rPr>
                <w:rFonts w:cs="Arial"/>
                <w:color w:val="FF0000"/>
                <w:lang w:val="it-IT"/>
              </w:rPr>
              <w:t xml:space="preserve">all’Allegato XVI del </w:t>
            </w:r>
            <w:r>
              <w:rPr>
                <w:rFonts w:cs="Arial"/>
                <w:color w:val="FF0000"/>
                <w:lang w:val="it-IT"/>
              </w:rPr>
              <w:t>D.lgs</w:t>
            </w:r>
            <w:r w:rsidRPr="006140E5">
              <w:rPr>
                <w:rFonts w:cs="Arial"/>
                <w:color w:val="FF0000"/>
                <w:lang w:val="it-IT"/>
              </w:rPr>
              <w:t>. 50/2016, mediante dichiarazione giurata o secondo le modalità vigenti nello stato membro nel quale è stabilito.</w:t>
            </w:r>
          </w:p>
        </w:tc>
      </w:tr>
      <w:tr w:rsidR="00D410BF" w:rsidRPr="00330257" w14:paraId="6A526BFA" w14:textId="77777777" w:rsidTr="00CA52FE">
        <w:tc>
          <w:tcPr>
            <w:tcW w:w="4403" w:type="dxa"/>
            <w:gridSpan w:val="2"/>
          </w:tcPr>
          <w:p w14:paraId="19DD486E" w14:textId="77777777" w:rsidR="00D410BF" w:rsidRPr="00287E24" w:rsidRDefault="00D410BF" w:rsidP="00D410BF">
            <w:pPr>
              <w:widowControl w:val="0"/>
              <w:jc w:val="center"/>
              <w:rPr>
                <w:rFonts w:cs="Arial"/>
                <w:i/>
                <w:color w:val="FF0000"/>
                <w:lang w:val="it-IT"/>
              </w:rPr>
            </w:pPr>
          </w:p>
        </w:tc>
        <w:tc>
          <w:tcPr>
            <w:tcW w:w="852" w:type="dxa"/>
          </w:tcPr>
          <w:p w14:paraId="59305078" w14:textId="77777777" w:rsidR="00D410BF" w:rsidRPr="00287E24" w:rsidRDefault="00D410BF" w:rsidP="00D410BF">
            <w:pPr>
              <w:widowControl w:val="0"/>
              <w:spacing w:line="240" w:lineRule="exact"/>
              <w:rPr>
                <w:rFonts w:cs="Arial"/>
                <w:lang w:val="it-IT"/>
              </w:rPr>
            </w:pPr>
          </w:p>
        </w:tc>
        <w:tc>
          <w:tcPr>
            <w:tcW w:w="4258" w:type="dxa"/>
          </w:tcPr>
          <w:p w14:paraId="2D8BE163" w14:textId="77777777" w:rsidR="00D410BF" w:rsidRPr="00287E24" w:rsidRDefault="00D410BF" w:rsidP="00D410BF">
            <w:pPr>
              <w:widowControl w:val="0"/>
              <w:jc w:val="center"/>
              <w:rPr>
                <w:rFonts w:cs="Arial"/>
                <w:color w:val="FF0000"/>
                <w:lang w:val="it-IT"/>
              </w:rPr>
            </w:pPr>
          </w:p>
        </w:tc>
      </w:tr>
      <w:tr w:rsidR="00D410BF" w:rsidRPr="00330257" w14:paraId="1F428390" w14:textId="77777777" w:rsidTr="00CA52FE">
        <w:tc>
          <w:tcPr>
            <w:tcW w:w="4403" w:type="dxa"/>
            <w:gridSpan w:val="2"/>
          </w:tcPr>
          <w:p w14:paraId="77054DED" w14:textId="77777777" w:rsidR="00D410BF" w:rsidRPr="00803B79" w:rsidRDefault="00D410BF" w:rsidP="00D410BF">
            <w:pPr>
              <w:widowControl w:val="0"/>
              <w:jc w:val="both"/>
              <w:rPr>
                <w:rFonts w:cs="Arial"/>
                <w:i/>
                <w:color w:val="FF0000"/>
                <w:lang w:val="de-DE"/>
              </w:rPr>
            </w:pPr>
            <w:r w:rsidRPr="006A1713">
              <w:rPr>
                <w:rFonts w:cs="Arial"/>
                <w:lang w:val="de-DE"/>
              </w:rPr>
              <w:t>Wirtschaftsteilnehmer der Mitgliedstaaten, die nicht in den genannten Anlagen vorgesehen sind, bestätigen eigenverantwortlich, dass die eingereichte Bescheinigung aus einem Berufsverzeichnis oder Handelsregister ihres Ansässigkeitslandes ausgestellt wurde.</w:t>
            </w:r>
          </w:p>
        </w:tc>
        <w:tc>
          <w:tcPr>
            <w:tcW w:w="852" w:type="dxa"/>
          </w:tcPr>
          <w:p w14:paraId="218B83D2" w14:textId="77777777" w:rsidR="00D410BF" w:rsidRPr="00803B79" w:rsidRDefault="00D410BF" w:rsidP="00D410BF">
            <w:pPr>
              <w:widowControl w:val="0"/>
              <w:spacing w:line="240" w:lineRule="exact"/>
              <w:rPr>
                <w:rFonts w:cs="Arial"/>
                <w:lang w:val="de-DE"/>
              </w:rPr>
            </w:pPr>
          </w:p>
        </w:tc>
        <w:tc>
          <w:tcPr>
            <w:tcW w:w="4258" w:type="dxa"/>
          </w:tcPr>
          <w:p w14:paraId="004CD98C" w14:textId="77777777" w:rsidR="00D410BF" w:rsidRPr="00287E24" w:rsidRDefault="00D410BF" w:rsidP="00D410BF">
            <w:pPr>
              <w:widowControl w:val="0"/>
              <w:jc w:val="both"/>
              <w:rPr>
                <w:rFonts w:cs="Arial"/>
                <w:i/>
                <w:color w:val="FF0000"/>
                <w:lang w:val="it-IT"/>
              </w:rPr>
            </w:pPr>
            <w:r w:rsidRPr="006140E5">
              <w:rPr>
                <w:rFonts w:cs="Arial"/>
                <w:lang w:val="it-IT"/>
              </w:rPr>
              <w:t xml:space="preserve">Operatori economici appartenenti a Stati membri che non figurano nei citati allegati attestano sotto la propria responsabilità, che il certificato prodotto </w:t>
            </w:r>
            <w:r>
              <w:rPr>
                <w:rFonts w:cs="Arial"/>
                <w:lang w:val="it-IT"/>
              </w:rPr>
              <w:t>è</w:t>
            </w:r>
            <w:r w:rsidRPr="006140E5">
              <w:rPr>
                <w:rFonts w:cs="Arial"/>
                <w:lang w:val="it-IT"/>
              </w:rPr>
              <w:t xml:space="preserve"> stato rilasciato da uno dei registri professionali o commerciali istituiti nel Paese in cui sono residenti.</w:t>
            </w:r>
          </w:p>
        </w:tc>
      </w:tr>
      <w:tr w:rsidR="00D410BF" w:rsidRPr="00330257" w14:paraId="56EB1319" w14:textId="77777777" w:rsidTr="00CA52FE">
        <w:tc>
          <w:tcPr>
            <w:tcW w:w="4403" w:type="dxa"/>
            <w:gridSpan w:val="2"/>
          </w:tcPr>
          <w:p w14:paraId="55BDEB87" w14:textId="77777777" w:rsidR="00D410BF" w:rsidRPr="00287E24" w:rsidRDefault="00D410BF" w:rsidP="00D410BF">
            <w:pPr>
              <w:pStyle w:val="Default"/>
              <w:widowControl w:val="0"/>
              <w:jc w:val="both"/>
              <w:rPr>
                <w:rFonts w:cs="Arial"/>
                <w:b/>
                <w:bCs/>
                <w:i/>
                <w:iCs/>
                <w:color w:val="FF0000"/>
                <w:sz w:val="16"/>
                <w:szCs w:val="16"/>
                <w:highlight w:val="green"/>
                <w:lang w:eastAsia="en-US"/>
              </w:rPr>
            </w:pPr>
          </w:p>
        </w:tc>
        <w:tc>
          <w:tcPr>
            <w:tcW w:w="852" w:type="dxa"/>
          </w:tcPr>
          <w:p w14:paraId="72017574" w14:textId="77777777" w:rsidR="00D410BF" w:rsidRPr="00287E24" w:rsidRDefault="00D410BF" w:rsidP="00D410BF">
            <w:pPr>
              <w:pStyle w:val="Default"/>
              <w:widowControl w:val="0"/>
              <w:spacing w:line="240" w:lineRule="exact"/>
              <w:ind w:right="76"/>
              <w:jc w:val="both"/>
              <w:rPr>
                <w:rFonts w:cs="Arial"/>
                <w:b/>
                <w:bCs/>
                <w:i/>
                <w:iCs/>
                <w:color w:val="FF0000"/>
                <w:sz w:val="16"/>
                <w:szCs w:val="16"/>
                <w:highlight w:val="green"/>
                <w:lang w:eastAsia="en-US"/>
              </w:rPr>
            </w:pPr>
          </w:p>
        </w:tc>
        <w:tc>
          <w:tcPr>
            <w:tcW w:w="4258" w:type="dxa"/>
          </w:tcPr>
          <w:p w14:paraId="3D03D40F" w14:textId="77777777" w:rsidR="00D410BF" w:rsidRPr="00287E24" w:rsidRDefault="00D410BF" w:rsidP="00D410BF">
            <w:pPr>
              <w:pStyle w:val="Default"/>
              <w:widowControl w:val="0"/>
              <w:jc w:val="both"/>
              <w:rPr>
                <w:rFonts w:cs="Arial"/>
                <w:b/>
                <w:bCs/>
                <w:i/>
                <w:iCs/>
                <w:color w:val="FF0000"/>
                <w:sz w:val="16"/>
                <w:szCs w:val="16"/>
                <w:highlight w:val="green"/>
                <w:lang w:eastAsia="en-US"/>
              </w:rPr>
            </w:pPr>
          </w:p>
        </w:tc>
      </w:tr>
      <w:tr w:rsidR="00D410BF" w:rsidRPr="00330257" w14:paraId="67DD93ED" w14:textId="77777777" w:rsidTr="00CA52FE">
        <w:tc>
          <w:tcPr>
            <w:tcW w:w="4403" w:type="dxa"/>
            <w:gridSpan w:val="2"/>
          </w:tcPr>
          <w:p w14:paraId="13488325" w14:textId="77777777" w:rsidR="00D410BF" w:rsidRPr="00803B79" w:rsidRDefault="00D410BF" w:rsidP="00D410BF">
            <w:pPr>
              <w:pStyle w:val="Default"/>
              <w:widowControl w:val="0"/>
              <w:jc w:val="both"/>
              <w:rPr>
                <w:rFonts w:cs="Arial"/>
                <w:b/>
                <w:bCs/>
                <w:i/>
                <w:iCs/>
                <w:color w:val="FF0000"/>
                <w:sz w:val="16"/>
                <w:szCs w:val="16"/>
                <w:highlight w:val="green"/>
                <w:lang w:val="de-DE" w:eastAsia="en-US"/>
              </w:rPr>
            </w:pPr>
            <w:r w:rsidRPr="006A1713">
              <w:rPr>
                <w:rFonts w:cs="Arial"/>
                <w:sz w:val="20"/>
                <w:lang w:val="de-DE"/>
              </w:rPr>
              <w:t>Müssen die Teilnehmer oder Bieter bei öffentlichen Vergabeverfahren für Dienstleistungen eine besonderen Ermächtigung haben oder einer besonderen Organisation angehören, um die entsprechende Leistung in ihrem Ursprungsland erbringen zu dürfen, kann die Vergabestelle von ihnen den Nachweis dieser Ermächtigung bzw. ihrer Zugehörigkeit zur betreffenden Organisation verlangen</w:t>
            </w:r>
            <w:r>
              <w:rPr>
                <w:rFonts w:cs="Arial"/>
                <w:sz w:val="20"/>
                <w:lang w:val="de-DE"/>
              </w:rPr>
              <w:t>.</w:t>
            </w:r>
          </w:p>
        </w:tc>
        <w:tc>
          <w:tcPr>
            <w:tcW w:w="852" w:type="dxa"/>
          </w:tcPr>
          <w:p w14:paraId="5FDBECD8" w14:textId="77777777" w:rsidR="00D410BF" w:rsidRPr="00803B79" w:rsidRDefault="00D410BF" w:rsidP="00D410BF">
            <w:pPr>
              <w:pStyle w:val="Default"/>
              <w:widowControl w:val="0"/>
              <w:spacing w:line="240" w:lineRule="exact"/>
              <w:ind w:right="76"/>
              <w:jc w:val="both"/>
              <w:rPr>
                <w:rFonts w:cs="Arial"/>
                <w:b/>
                <w:bCs/>
                <w:i/>
                <w:iCs/>
                <w:color w:val="FF0000"/>
                <w:sz w:val="16"/>
                <w:szCs w:val="16"/>
                <w:highlight w:val="green"/>
                <w:lang w:val="de-DE" w:eastAsia="en-US"/>
              </w:rPr>
            </w:pPr>
          </w:p>
        </w:tc>
        <w:tc>
          <w:tcPr>
            <w:tcW w:w="4258" w:type="dxa"/>
          </w:tcPr>
          <w:p w14:paraId="131A0279" w14:textId="77777777" w:rsidR="00D410BF" w:rsidRPr="007B69EB" w:rsidRDefault="00D410BF" w:rsidP="00D410BF">
            <w:pPr>
              <w:widowControl w:val="0"/>
              <w:tabs>
                <w:tab w:val="center" w:pos="4536"/>
                <w:tab w:val="center" w:pos="4680"/>
                <w:tab w:val="right" w:pos="9072"/>
              </w:tabs>
              <w:jc w:val="both"/>
              <w:rPr>
                <w:rFonts w:cs="Arial"/>
                <w:lang w:val="it-IT"/>
              </w:rPr>
            </w:pPr>
            <w:r w:rsidRPr="006140E5">
              <w:rPr>
                <w:rFonts w:cs="Arial"/>
                <w:lang w:val="it-IT"/>
              </w:rPr>
              <w:t>Nelle procedure di aggiudicazione degli appalti pubblici di servizi, se i candidati  o gli offerenti devono essere in possesso di una particolare autorizzazione ovvero appartenere a una particolare organizzazione per poter prestare nel proprio paese d’origine il servizio in questione, la stazione appaltante può chiedere loro di provare il possesso di tale autorizzazione ovvero l’appartenenza all’organizzazione di cui trattasi.</w:t>
            </w:r>
          </w:p>
        </w:tc>
      </w:tr>
      <w:tr w:rsidR="00D410BF" w:rsidRPr="00330257" w14:paraId="2BFE8B76" w14:textId="77777777" w:rsidTr="00CA52FE">
        <w:tc>
          <w:tcPr>
            <w:tcW w:w="4403" w:type="dxa"/>
            <w:gridSpan w:val="2"/>
          </w:tcPr>
          <w:p w14:paraId="3A80DF3D" w14:textId="77777777" w:rsidR="00D410BF" w:rsidRPr="00287E24" w:rsidRDefault="00D410BF" w:rsidP="00D410BF">
            <w:pPr>
              <w:widowControl w:val="0"/>
              <w:jc w:val="both"/>
              <w:rPr>
                <w:color w:val="FF0000"/>
                <w:lang w:val="it-IT"/>
              </w:rPr>
            </w:pPr>
          </w:p>
        </w:tc>
        <w:tc>
          <w:tcPr>
            <w:tcW w:w="852" w:type="dxa"/>
          </w:tcPr>
          <w:p w14:paraId="7D00EF76" w14:textId="77777777" w:rsidR="00D410BF" w:rsidRPr="00287E24" w:rsidRDefault="00D410BF" w:rsidP="00D410BF">
            <w:pPr>
              <w:widowControl w:val="0"/>
              <w:spacing w:line="240" w:lineRule="exact"/>
              <w:rPr>
                <w:rFonts w:cs="Arial"/>
                <w:color w:val="FF0000"/>
                <w:lang w:val="it-IT"/>
              </w:rPr>
            </w:pPr>
          </w:p>
        </w:tc>
        <w:tc>
          <w:tcPr>
            <w:tcW w:w="4258" w:type="dxa"/>
          </w:tcPr>
          <w:p w14:paraId="27EF8CF0" w14:textId="77777777" w:rsidR="00D410BF" w:rsidRPr="00287E24" w:rsidRDefault="00D410BF" w:rsidP="00D410BF">
            <w:pPr>
              <w:widowControl w:val="0"/>
              <w:spacing w:line="240" w:lineRule="atLeast"/>
              <w:ind w:right="105"/>
              <w:jc w:val="both"/>
              <w:rPr>
                <w:rFonts w:cs="Arial"/>
                <w:color w:val="FF0000"/>
                <w:lang w:val="it-IT"/>
              </w:rPr>
            </w:pPr>
          </w:p>
        </w:tc>
      </w:tr>
      <w:tr w:rsidR="00D410BF" w:rsidRPr="005737C1" w14:paraId="544AEA6E" w14:textId="77777777" w:rsidTr="00CA52FE">
        <w:tc>
          <w:tcPr>
            <w:tcW w:w="4403" w:type="dxa"/>
            <w:gridSpan w:val="2"/>
            <w:shd w:val="clear" w:color="auto" w:fill="E7E6E6" w:themeFill="background2"/>
          </w:tcPr>
          <w:p w14:paraId="5F38F127" w14:textId="77777777" w:rsidR="00D410BF" w:rsidRPr="002C0820" w:rsidRDefault="00D410BF" w:rsidP="00D410BF">
            <w:pPr>
              <w:widowControl w:val="0"/>
              <w:jc w:val="both"/>
              <w:rPr>
                <w:rFonts w:cs="Arial"/>
                <w:b/>
                <w:lang w:val="it-IT"/>
              </w:rPr>
            </w:pPr>
          </w:p>
          <w:p w14:paraId="2688435B" w14:textId="77777777" w:rsidR="00D410BF" w:rsidRDefault="00D410BF" w:rsidP="005D66AF">
            <w:pPr>
              <w:pStyle w:val="Default"/>
              <w:widowControl w:val="0"/>
              <w:numPr>
                <w:ilvl w:val="0"/>
                <w:numId w:val="30"/>
              </w:numPr>
              <w:spacing w:line="240" w:lineRule="exact"/>
              <w:ind w:left="439" w:hanging="426"/>
              <w:jc w:val="both"/>
              <w:rPr>
                <w:rFonts w:cs="Arial"/>
                <w:b/>
                <w:lang w:val="de-DE"/>
              </w:rPr>
            </w:pPr>
            <w:r w:rsidRPr="00803B79">
              <w:rPr>
                <w:rFonts w:cs="Arial"/>
                <w:b/>
                <w:caps/>
                <w:sz w:val="20"/>
                <w:lang w:val="de-DE"/>
              </w:rPr>
              <w:t>TEILNAHMEANFORDERUNGEN</w:t>
            </w:r>
          </w:p>
          <w:p w14:paraId="548CB9E6" w14:textId="77777777" w:rsidR="00D410BF" w:rsidRPr="00287E24" w:rsidRDefault="00D410BF" w:rsidP="00D410BF">
            <w:pPr>
              <w:widowControl w:val="0"/>
              <w:jc w:val="both"/>
              <w:rPr>
                <w:rFonts w:cs="Arial"/>
                <w:highlight w:val="cyan"/>
                <w:lang w:val="it-IT"/>
              </w:rPr>
            </w:pPr>
          </w:p>
        </w:tc>
        <w:tc>
          <w:tcPr>
            <w:tcW w:w="852" w:type="dxa"/>
            <w:shd w:val="clear" w:color="auto" w:fill="auto"/>
          </w:tcPr>
          <w:p w14:paraId="35C47D1B" w14:textId="77777777" w:rsidR="00D410BF" w:rsidRPr="00287E24" w:rsidRDefault="00D410BF" w:rsidP="00D410BF">
            <w:pPr>
              <w:widowControl w:val="0"/>
              <w:spacing w:line="240" w:lineRule="exact"/>
              <w:rPr>
                <w:rFonts w:cs="Arial"/>
                <w:highlight w:val="cyan"/>
                <w:lang w:val="it-IT"/>
              </w:rPr>
            </w:pPr>
          </w:p>
        </w:tc>
        <w:tc>
          <w:tcPr>
            <w:tcW w:w="4258" w:type="dxa"/>
            <w:shd w:val="clear" w:color="auto" w:fill="E7E6E6" w:themeFill="background2"/>
          </w:tcPr>
          <w:p w14:paraId="4E003266" w14:textId="77777777" w:rsidR="00D410BF" w:rsidRPr="00803B79" w:rsidRDefault="00D410BF" w:rsidP="00D410BF">
            <w:pPr>
              <w:widowControl w:val="0"/>
              <w:jc w:val="both"/>
              <w:rPr>
                <w:rFonts w:cs="Arial"/>
                <w:b/>
                <w:color w:val="000000"/>
              </w:rPr>
            </w:pPr>
          </w:p>
          <w:p w14:paraId="789A58BB" w14:textId="77777777" w:rsidR="00D410BF" w:rsidRPr="00803B79" w:rsidRDefault="00D410BF" w:rsidP="005D66AF">
            <w:pPr>
              <w:pStyle w:val="Paragrafoelenco"/>
              <w:widowControl w:val="0"/>
              <w:numPr>
                <w:ilvl w:val="0"/>
                <w:numId w:val="31"/>
              </w:numPr>
              <w:spacing w:line="240" w:lineRule="exact"/>
              <w:ind w:left="423" w:right="105" w:hanging="423"/>
              <w:jc w:val="both"/>
              <w:rPr>
                <w:rFonts w:cs="Arial"/>
                <w:color w:val="FF0000"/>
                <w:lang w:val="it-IT"/>
              </w:rPr>
            </w:pPr>
            <w:r w:rsidRPr="00803B79">
              <w:rPr>
                <w:rFonts w:cs="Arial"/>
                <w:b/>
              </w:rPr>
              <w:t>REQUISITI</w:t>
            </w:r>
            <w:r w:rsidRPr="00803B79">
              <w:rPr>
                <w:rFonts w:cs="Arial"/>
                <w:b/>
                <w:color w:val="000000"/>
              </w:rPr>
              <w:t xml:space="preserve"> DI PARTECIPAZIONE</w:t>
            </w:r>
          </w:p>
        </w:tc>
      </w:tr>
      <w:tr w:rsidR="00D410BF" w:rsidRPr="005737C1" w14:paraId="6C709C39" w14:textId="77777777" w:rsidTr="00CA52FE">
        <w:tc>
          <w:tcPr>
            <w:tcW w:w="4403" w:type="dxa"/>
            <w:gridSpan w:val="2"/>
          </w:tcPr>
          <w:p w14:paraId="59105866" w14:textId="77777777" w:rsidR="00D410BF" w:rsidRPr="00287E24" w:rsidRDefault="00D410BF" w:rsidP="00D410BF">
            <w:pPr>
              <w:widowControl w:val="0"/>
              <w:jc w:val="both"/>
              <w:rPr>
                <w:lang w:val="it-IT"/>
              </w:rPr>
            </w:pPr>
          </w:p>
        </w:tc>
        <w:tc>
          <w:tcPr>
            <w:tcW w:w="852" w:type="dxa"/>
          </w:tcPr>
          <w:p w14:paraId="631C241C" w14:textId="77777777" w:rsidR="00D410BF" w:rsidRPr="00287E24" w:rsidRDefault="00D410BF" w:rsidP="00D410BF">
            <w:pPr>
              <w:widowControl w:val="0"/>
              <w:spacing w:line="240" w:lineRule="exact"/>
              <w:rPr>
                <w:rFonts w:cs="Arial"/>
                <w:lang w:val="it-IT"/>
              </w:rPr>
            </w:pPr>
          </w:p>
        </w:tc>
        <w:tc>
          <w:tcPr>
            <w:tcW w:w="4258" w:type="dxa"/>
          </w:tcPr>
          <w:p w14:paraId="49A224F5" w14:textId="77777777" w:rsidR="00D410BF" w:rsidRPr="00287E24" w:rsidRDefault="00D410BF" w:rsidP="00D410BF">
            <w:pPr>
              <w:widowControl w:val="0"/>
              <w:spacing w:line="240" w:lineRule="atLeast"/>
              <w:ind w:right="105"/>
              <w:jc w:val="both"/>
              <w:rPr>
                <w:rFonts w:cs="Arial"/>
                <w:lang w:val="it-IT"/>
              </w:rPr>
            </w:pPr>
          </w:p>
        </w:tc>
      </w:tr>
      <w:tr w:rsidR="00D410BF" w:rsidRPr="00330257" w14:paraId="35A37580" w14:textId="77777777" w:rsidTr="00CA52FE">
        <w:tc>
          <w:tcPr>
            <w:tcW w:w="4403" w:type="dxa"/>
            <w:gridSpan w:val="2"/>
          </w:tcPr>
          <w:p w14:paraId="37263304" w14:textId="77777777" w:rsidR="00D410BF" w:rsidRPr="0001715E" w:rsidRDefault="00D410BF" w:rsidP="00D410BF">
            <w:pPr>
              <w:widowControl w:val="0"/>
              <w:jc w:val="both"/>
              <w:rPr>
                <w:rFonts w:cs="Arial"/>
                <w:highlight w:val="yellow"/>
                <w:lang w:val="de-DE"/>
              </w:rPr>
            </w:pPr>
            <w:r w:rsidRPr="00F97499">
              <w:rPr>
                <w:rFonts w:cs="Arial"/>
                <w:lang w:val="de-DE"/>
              </w:rPr>
              <w:t>Die Teilnehmer müssen folgende Anforderungen erfüllen:</w:t>
            </w:r>
          </w:p>
        </w:tc>
        <w:tc>
          <w:tcPr>
            <w:tcW w:w="852" w:type="dxa"/>
          </w:tcPr>
          <w:p w14:paraId="4F7FE11E" w14:textId="77777777" w:rsidR="00D410BF" w:rsidRPr="0001715E" w:rsidRDefault="00D410BF" w:rsidP="00D410BF">
            <w:pPr>
              <w:widowControl w:val="0"/>
              <w:spacing w:line="240" w:lineRule="exact"/>
              <w:rPr>
                <w:rFonts w:cs="Arial"/>
                <w:highlight w:val="yellow"/>
                <w:lang w:val="de-DE"/>
              </w:rPr>
            </w:pPr>
          </w:p>
        </w:tc>
        <w:tc>
          <w:tcPr>
            <w:tcW w:w="4258" w:type="dxa"/>
          </w:tcPr>
          <w:p w14:paraId="77EC0C5E" w14:textId="77777777" w:rsidR="00D410BF" w:rsidRPr="00287E24" w:rsidRDefault="00D410BF" w:rsidP="00D410BF">
            <w:pPr>
              <w:widowControl w:val="0"/>
              <w:autoSpaceDE w:val="0"/>
              <w:autoSpaceDN w:val="0"/>
              <w:jc w:val="both"/>
              <w:rPr>
                <w:rFonts w:cs="Arial"/>
                <w:highlight w:val="yellow"/>
                <w:lang w:val="it-IT"/>
              </w:rPr>
            </w:pPr>
            <w:r w:rsidRPr="006140E5">
              <w:rPr>
                <w:rFonts w:cs="Arial"/>
                <w:lang w:val="it-IT"/>
              </w:rPr>
              <w:t>I concorrenti devono possedere i seguenti requisiti:</w:t>
            </w:r>
          </w:p>
        </w:tc>
      </w:tr>
      <w:tr w:rsidR="00D410BF" w:rsidRPr="00330257" w14:paraId="2FB685E0" w14:textId="77777777" w:rsidTr="00CA52FE">
        <w:tc>
          <w:tcPr>
            <w:tcW w:w="4403" w:type="dxa"/>
            <w:gridSpan w:val="2"/>
          </w:tcPr>
          <w:p w14:paraId="5ADF7302" w14:textId="77777777" w:rsidR="00D410BF" w:rsidRPr="00287E24" w:rsidRDefault="00D410BF" w:rsidP="00D410BF">
            <w:pPr>
              <w:widowControl w:val="0"/>
              <w:jc w:val="both"/>
              <w:rPr>
                <w:lang w:val="it-IT"/>
              </w:rPr>
            </w:pPr>
          </w:p>
        </w:tc>
        <w:tc>
          <w:tcPr>
            <w:tcW w:w="852" w:type="dxa"/>
          </w:tcPr>
          <w:p w14:paraId="494C06D1" w14:textId="77777777" w:rsidR="00D410BF" w:rsidRPr="00287E24" w:rsidRDefault="00D410BF" w:rsidP="00D410BF">
            <w:pPr>
              <w:widowControl w:val="0"/>
              <w:spacing w:line="240" w:lineRule="exact"/>
              <w:rPr>
                <w:rFonts w:cs="Arial"/>
                <w:lang w:val="it-IT"/>
              </w:rPr>
            </w:pPr>
          </w:p>
        </w:tc>
        <w:tc>
          <w:tcPr>
            <w:tcW w:w="4258" w:type="dxa"/>
          </w:tcPr>
          <w:p w14:paraId="04AE59C5" w14:textId="77777777" w:rsidR="00D410BF" w:rsidRPr="00287E24" w:rsidRDefault="00D410BF" w:rsidP="00D410BF">
            <w:pPr>
              <w:widowControl w:val="0"/>
              <w:jc w:val="both"/>
              <w:rPr>
                <w:rFonts w:cs="Arial"/>
                <w:color w:val="FF0000"/>
                <w:lang w:val="it-IT"/>
              </w:rPr>
            </w:pPr>
          </w:p>
        </w:tc>
      </w:tr>
      <w:tr w:rsidR="00D410BF" w:rsidRPr="00330257" w14:paraId="03E8FF76" w14:textId="77777777" w:rsidTr="00CA52FE">
        <w:tc>
          <w:tcPr>
            <w:tcW w:w="4403" w:type="dxa"/>
            <w:gridSpan w:val="2"/>
          </w:tcPr>
          <w:p w14:paraId="083ABBC5" w14:textId="77777777" w:rsidR="00D410BF" w:rsidRPr="0001715E" w:rsidRDefault="00D410BF" w:rsidP="00D410BF">
            <w:pPr>
              <w:widowControl w:val="0"/>
              <w:jc w:val="both"/>
              <w:rPr>
                <w:rFonts w:cs="Arial"/>
                <w:lang w:val="de-DE"/>
              </w:rPr>
            </w:pPr>
            <w:r w:rsidRPr="004A2E41">
              <w:rPr>
                <w:rFonts w:cs="Arial"/>
                <w:u w:val="single"/>
                <w:lang w:val="de-DE"/>
              </w:rPr>
              <w:t xml:space="preserve">► </w:t>
            </w:r>
            <w:r w:rsidRPr="00F97499">
              <w:rPr>
                <w:rFonts w:cs="Arial"/>
                <w:b/>
                <w:u w:val="single"/>
                <w:lang w:val="de-DE"/>
              </w:rPr>
              <w:t>Die Nichterfüllung der nachfolgenden Anforderungen stellt einen nicht behebbaren Ausschlussgrund dar</w:t>
            </w:r>
            <w:r>
              <w:rPr>
                <w:rFonts w:cs="Arial"/>
                <w:b/>
                <w:u w:val="single"/>
                <w:lang w:val="de-DE"/>
              </w:rPr>
              <w:t>.</w:t>
            </w:r>
          </w:p>
        </w:tc>
        <w:tc>
          <w:tcPr>
            <w:tcW w:w="852" w:type="dxa"/>
          </w:tcPr>
          <w:p w14:paraId="50421C6D" w14:textId="77777777" w:rsidR="00D410BF" w:rsidRPr="0001715E" w:rsidRDefault="00D410BF" w:rsidP="00D410BF">
            <w:pPr>
              <w:widowControl w:val="0"/>
              <w:spacing w:line="240" w:lineRule="exact"/>
              <w:rPr>
                <w:rFonts w:cs="Arial"/>
                <w:lang w:val="de-DE"/>
              </w:rPr>
            </w:pPr>
          </w:p>
        </w:tc>
        <w:tc>
          <w:tcPr>
            <w:tcW w:w="4258" w:type="dxa"/>
          </w:tcPr>
          <w:p w14:paraId="134973B7" w14:textId="77777777" w:rsidR="00D410BF" w:rsidRPr="00287E24" w:rsidRDefault="00D410BF" w:rsidP="00D410BF">
            <w:pPr>
              <w:widowControl w:val="0"/>
              <w:autoSpaceDE w:val="0"/>
              <w:autoSpaceDN w:val="0"/>
              <w:jc w:val="both"/>
              <w:rPr>
                <w:rFonts w:cs="Arial"/>
                <w:lang w:val="it-IT"/>
              </w:rPr>
            </w:pPr>
            <w:r w:rsidRPr="006140E5">
              <w:rPr>
                <w:rFonts w:cs="Arial"/>
                <w:u w:val="single"/>
                <w:lang w:val="it-IT"/>
              </w:rPr>
              <w:t xml:space="preserve">► </w:t>
            </w:r>
            <w:r w:rsidRPr="006140E5">
              <w:rPr>
                <w:rFonts w:cs="Arial"/>
                <w:b/>
                <w:u w:val="single"/>
                <w:lang w:val="it-IT"/>
              </w:rPr>
              <w:t>Il mancato possesso dei sottoelencati requisiti è causa di esclusione non sanabile dalla procedura.</w:t>
            </w:r>
          </w:p>
        </w:tc>
      </w:tr>
      <w:tr w:rsidR="00D410BF" w:rsidRPr="00330257" w14:paraId="4EF88961" w14:textId="77777777" w:rsidTr="00CA52FE">
        <w:tc>
          <w:tcPr>
            <w:tcW w:w="4403" w:type="dxa"/>
            <w:gridSpan w:val="2"/>
          </w:tcPr>
          <w:p w14:paraId="1C9D0C64" w14:textId="77777777" w:rsidR="00D410BF" w:rsidRPr="00287E24" w:rsidRDefault="00D410BF" w:rsidP="00D410BF">
            <w:pPr>
              <w:widowControl w:val="0"/>
              <w:jc w:val="both"/>
              <w:rPr>
                <w:rFonts w:cs="Arial"/>
                <w:lang w:val="it-IT"/>
              </w:rPr>
            </w:pPr>
            <w:bookmarkStart w:id="30" w:name="_Hlk15045134"/>
          </w:p>
        </w:tc>
        <w:tc>
          <w:tcPr>
            <w:tcW w:w="852" w:type="dxa"/>
          </w:tcPr>
          <w:p w14:paraId="4FF1067C" w14:textId="77777777" w:rsidR="00D410BF" w:rsidRPr="00287E24" w:rsidRDefault="00D410BF" w:rsidP="00D410BF">
            <w:pPr>
              <w:widowControl w:val="0"/>
              <w:spacing w:line="240" w:lineRule="exact"/>
              <w:rPr>
                <w:rFonts w:cs="Arial"/>
                <w:lang w:val="it-IT"/>
              </w:rPr>
            </w:pPr>
          </w:p>
        </w:tc>
        <w:tc>
          <w:tcPr>
            <w:tcW w:w="4258" w:type="dxa"/>
          </w:tcPr>
          <w:p w14:paraId="6C9298B0" w14:textId="77777777" w:rsidR="00D410BF" w:rsidRPr="00287E24" w:rsidRDefault="00D410BF" w:rsidP="00D410BF">
            <w:pPr>
              <w:widowControl w:val="0"/>
              <w:autoSpaceDE w:val="0"/>
              <w:autoSpaceDN w:val="0"/>
              <w:jc w:val="both"/>
              <w:rPr>
                <w:rFonts w:cs="Arial"/>
                <w:lang w:val="it-IT"/>
              </w:rPr>
            </w:pPr>
          </w:p>
        </w:tc>
      </w:tr>
      <w:bookmarkEnd w:id="30"/>
      <w:tr w:rsidR="00D410BF" w:rsidRPr="005737C1" w14:paraId="01D1E4CE" w14:textId="77777777" w:rsidTr="00CA52FE">
        <w:tc>
          <w:tcPr>
            <w:tcW w:w="4403" w:type="dxa"/>
            <w:gridSpan w:val="2"/>
          </w:tcPr>
          <w:p w14:paraId="2FBB2861" w14:textId="77777777" w:rsidR="00D410BF" w:rsidRPr="00245E92" w:rsidRDefault="00D410BF" w:rsidP="00D410BF">
            <w:pPr>
              <w:widowControl w:val="0"/>
              <w:autoSpaceDE w:val="0"/>
              <w:autoSpaceDN w:val="0"/>
              <w:jc w:val="both"/>
              <w:rPr>
                <w:rFonts w:cs="Arial"/>
                <w:b/>
                <w:lang w:val="it-IT"/>
              </w:rPr>
            </w:pPr>
            <w:r w:rsidRPr="00245E92">
              <w:rPr>
                <w:rFonts w:cs="Arial"/>
                <w:b/>
                <w:bCs/>
                <w:smallCaps/>
                <w:u w:val="single"/>
              </w:rPr>
              <w:t>Allgemeine Anforderungen</w:t>
            </w:r>
          </w:p>
        </w:tc>
        <w:tc>
          <w:tcPr>
            <w:tcW w:w="852" w:type="dxa"/>
          </w:tcPr>
          <w:p w14:paraId="3A08D86C" w14:textId="77777777" w:rsidR="00D410BF" w:rsidRPr="00245E92" w:rsidRDefault="00D410BF" w:rsidP="00D410BF">
            <w:pPr>
              <w:widowControl w:val="0"/>
              <w:autoSpaceDE w:val="0"/>
              <w:autoSpaceDN w:val="0"/>
              <w:jc w:val="both"/>
              <w:rPr>
                <w:rFonts w:cs="Arial"/>
                <w:b/>
                <w:lang w:val="it-IT"/>
              </w:rPr>
            </w:pPr>
          </w:p>
        </w:tc>
        <w:tc>
          <w:tcPr>
            <w:tcW w:w="4258" w:type="dxa"/>
          </w:tcPr>
          <w:p w14:paraId="00637025" w14:textId="77777777" w:rsidR="00D410BF" w:rsidRPr="00287E24" w:rsidRDefault="00D410BF" w:rsidP="00D410BF">
            <w:pPr>
              <w:widowControl w:val="0"/>
              <w:autoSpaceDE w:val="0"/>
              <w:autoSpaceDN w:val="0"/>
              <w:jc w:val="both"/>
              <w:rPr>
                <w:rFonts w:cs="Arial"/>
                <w:b/>
                <w:lang w:val="it-IT"/>
              </w:rPr>
            </w:pPr>
            <w:r w:rsidRPr="00245E92">
              <w:rPr>
                <w:rFonts w:cs="Arial"/>
                <w:b/>
                <w:bCs/>
                <w:smallCaps/>
                <w:u w:val="single"/>
              </w:rPr>
              <w:t>Requisiti generali</w:t>
            </w:r>
          </w:p>
        </w:tc>
      </w:tr>
      <w:tr w:rsidR="00D410BF" w:rsidRPr="005737C1" w14:paraId="137D4836" w14:textId="77777777" w:rsidTr="00CA52FE">
        <w:tc>
          <w:tcPr>
            <w:tcW w:w="4403" w:type="dxa"/>
            <w:gridSpan w:val="2"/>
          </w:tcPr>
          <w:p w14:paraId="6C437080" w14:textId="77777777" w:rsidR="00D410BF" w:rsidRPr="00287E24" w:rsidRDefault="00D410BF" w:rsidP="00D410BF">
            <w:pPr>
              <w:pStyle w:val="Default"/>
              <w:widowControl w:val="0"/>
              <w:spacing w:line="240" w:lineRule="exact"/>
              <w:ind w:right="76"/>
              <w:jc w:val="both"/>
              <w:rPr>
                <w:rFonts w:cs="Arial"/>
                <w:noProof w:val="0"/>
              </w:rPr>
            </w:pPr>
          </w:p>
        </w:tc>
        <w:tc>
          <w:tcPr>
            <w:tcW w:w="852" w:type="dxa"/>
          </w:tcPr>
          <w:p w14:paraId="723FD985" w14:textId="77777777" w:rsidR="00D410BF" w:rsidRPr="00287E24" w:rsidRDefault="00D410BF" w:rsidP="00D410BF">
            <w:pPr>
              <w:widowControl w:val="0"/>
              <w:spacing w:line="240" w:lineRule="exact"/>
              <w:rPr>
                <w:rFonts w:cs="Arial"/>
                <w:lang w:val="it-IT"/>
              </w:rPr>
            </w:pPr>
          </w:p>
        </w:tc>
        <w:tc>
          <w:tcPr>
            <w:tcW w:w="4258" w:type="dxa"/>
          </w:tcPr>
          <w:p w14:paraId="1688A70C" w14:textId="77777777" w:rsidR="00D410BF" w:rsidRPr="00287E24" w:rsidRDefault="00D410BF" w:rsidP="00D410BF">
            <w:pPr>
              <w:pStyle w:val="Testoitaliano"/>
              <w:widowControl w:val="0"/>
              <w:ind w:right="105"/>
              <w:rPr>
                <w:rFonts w:cs="Arial"/>
              </w:rPr>
            </w:pPr>
          </w:p>
        </w:tc>
      </w:tr>
      <w:tr w:rsidR="00D410BF" w:rsidRPr="00330257" w14:paraId="61CA2A0E" w14:textId="77777777" w:rsidTr="00CA52FE">
        <w:tc>
          <w:tcPr>
            <w:tcW w:w="4403" w:type="dxa"/>
            <w:gridSpan w:val="2"/>
          </w:tcPr>
          <w:p w14:paraId="4847F2B8" w14:textId="77777777" w:rsidR="00D410BF" w:rsidRPr="0001715E" w:rsidRDefault="00D410BF" w:rsidP="005D66AF">
            <w:pPr>
              <w:pStyle w:val="Default"/>
              <w:widowControl w:val="0"/>
              <w:numPr>
                <w:ilvl w:val="0"/>
                <w:numId w:val="36"/>
              </w:numPr>
              <w:spacing w:line="240" w:lineRule="exact"/>
              <w:ind w:left="439" w:hanging="426"/>
              <w:jc w:val="both"/>
              <w:rPr>
                <w:rFonts w:cs="Arial"/>
                <w:b/>
                <w:color w:val="FF0000"/>
                <w:sz w:val="20"/>
                <w:szCs w:val="20"/>
                <w:lang w:val="de-DE"/>
              </w:rPr>
            </w:pPr>
            <w:r w:rsidRPr="00550E10">
              <w:rPr>
                <w:rFonts w:cs="Arial"/>
                <w:b/>
                <w:bCs/>
                <w:sz w:val="20"/>
                <w:lang w:val="de-DE"/>
              </w:rPr>
              <w:t>Die Teilnehmer dürfen keinen der Ausschlussgründe nach Art. 80 GvD Nr. 50/2016 erfüllen</w:t>
            </w:r>
            <w:r w:rsidRPr="00F97499">
              <w:rPr>
                <w:rFonts w:cs="Arial"/>
                <w:sz w:val="20"/>
                <w:lang w:val="de-DE"/>
              </w:rPr>
              <w:t>.</w:t>
            </w:r>
          </w:p>
        </w:tc>
        <w:tc>
          <w:tcPr>
            <w:tcW w:w="852" w:type="dxa"/>
          </w:tcPr>
          <w:p w14:paraId="0B37520A" w14:textId="77777777" w:rsidR="00D410BF" w:rsidRPr="0001715E" w:rsidRDefault="00D410BF" w:rsidP="00D410BF">
            <w:pPr>
              <w:widowControl w:val="0"/>
              <w:spacing w:line="240" w:lineRule="exact"/>
              <w:rPr>
                <w:rFonts w:cs="Arial"/>
                <w:lang w:val="de-DE"/>
              </w:rPr>
            </w:pPr>
          </w:p>
        </w:tc>
        <w:tc>
          <w:tcPr>
            <w:tcW w:w="4258" w:type="dxa"/>
          </w:tcPr>
          <w:p w14:paraId="64531143" w14:textId="77777777" w:rsidR="00D410BF" w:rsidRPr="00B66A90" w:rsidRDefault="00D410BF" w:rsidP="005D66AF">
            <w:pPr>
              <w:pStyle w:val="Corpotesto"/>
              <w:widowControl w:val="0"/>
              <w:numPr>
                <w:ilvl w:val="0"/>
                <w:numId w:val="35"/>
              </w:numPr>
              <w:tabs>
                <w:tab w:val="center" w:pos="4536"/>
                <w:tab w:val="center" w:pos="4680"/>
                <w:tab w:val="right" w:pos="9072"/>
              </w:tabs>
              <w:spacing w:after="0" w:line="240" w:lineRule="exact"/>
              <w:ind w:left="423" w:right="6" w:hanging="423"/>
              <w:jc w:val="both"/>
              <w:rPr>
                <w:rFonts w:cs="Arial"/>
                <w:b/>
                <w:lang w:val="it-IT"/>
              </w:rPr>
            </w:pPr>
            <w:r w:rsidRPr="006140E5">
              <w:rPr>
                <w:rFonts w:cs="Arial"/>
                <w:b/>
                <w:lang w:val="it-IT"/>
              </w:rPr>
              <w:t xml:space="preserve">Non trovarsi in alcuna delle situazioni di esclusione dalla partecipazione alla gara di cui all’art. 80 </w:t>
            </w:r>
            <w:r>
              <w:rPr>
                <w:rFonts w:cs="Arial"/>
                <w:b/>
                <w:lang w:val="it-IT"/>
              </w:rPr>
              <w:t>D.lgs</w:t>
            </w:r>
            <w:r w:rsidRPr="006140E5">
              <w:rPr>
                <w:rFonts w:cs="Arial"/>
                <w:b/>
                <w:lang w:val="it-IT"/>
              </w:rPr>
              <w:t>. 50/2016.</w:t>
            </w:r>
          </w:p>
        </w:tc>
      </w:tr>
      <w:tr w:rsidR="00D410BF" w:rsidRPr="00330257" w14:paraId="688D25C2" w14:textId="77777777" w:rsidTr="00CA52FE">
        <w:tc>
          <w:tcPr>
            <w:tcW w:w="4403" w:type="dxa"/>
            <w:gridSpan w:val="2"/>
          </w:tcPr>
          <w:p w14:paraId="23BC3873" w14:textId="77777777" w:rsidR="00D410BF" w:rsidRPr="00287E24" w:rsidRDefault="00D410BF" w:rsidP="00D410BF">
            <w:pPr>
              <w:widowControl w:val="0"/>
              <w:spacing w:line="240" w:lineRule="exact"/>
              <w:jc w:val="both"/>
              <w:rPr>
                <w:rFonts w:cs="Arial"/>
                <w:color w:val="FF0000"/>
                <w:lang w:val="it-IT"/>
              </w:rPr>
            </w:pPr>
          </w:p>
        </w:tc>
        <w:tc>
          <w:tcPr>
            <w:tcW w:w="852" w:type="dxa"/>
          </w:tcPr>
          <w:p w14:paraId="06CE53B2" w14:textId="77777777" w:rsidR="00D410BF" w:rsidRPr="00287E24" w:rsidRDefault="00D410BF" w:rsidP="00D410BF">
            <w:pPr>
              <w:widowControl w:val="0"/>
              <w:spacing w:line="240" w:lineRule="exact"/>
              <w:rPr>
                <w:rFonts w:cs="Arial"/>
                <w:lang w:val="it-IT"/>
              </w:rPr>
            </w:pPr>
          </w:p>
        </w:tc>
        <w:tc>
          <w:tcPr>
            <w:tcW w:w="4258" w:type="dxa"/>
          </w:tcPr>
          <w:p w14:paraId="346D84D1" w14:textId="77777777" w:rsidR="00D410BF" w:rsidRPr="00287E24" w:rsidRDefault="00D410BF" w:rsidP="00D410BF">
            <w:pPr>
              <w:widowControl w:val="0"/>
              <w:spacing w:line="240" w:lineRule="exact"/>
              <w:ind w:right="6"/>
              <w:jc w:val="both"/>
              <w:rPr>
                <w:rFonts w:cs="Arial"/>
                <w:color w:val="FF0000"/>
                <w:lang w:val="it-IT"/>
              </w:rPr>
            </w:pPr>
          </w:p>
        </w:tc>
      </w:tr>
      <w:tr w:rsidR="00D410BF" w:rsidRPr="00330257" w14:paraId="1016673D" w14:textId="77777777" w:rsidTr="00CA52FE">
        <w:tc>
          <w:tcPr>
            <w:tcW w:w="4403" w:type="dxa"/>
            <w:gridSpan w:val="2"/>
          </w:tcPr>
          <w:p w14:paraId="09EE6988" w14:textId="77777777" w:rsidR="00D410BF" w:rsidRPr="00716C46" w:rsidRDefault="00D410BF" w:rsidP="005D66AF">
            <w:pPr>
              <w:pStyle w:val="Default"/>
              <w:widowControl w:val="0"/>
              <w:numPr>
                <w:ilvl w:val="0"/>
                <w:numId w:val="36"/>
              </w:numPr>
              <w:spacing w:line="240" w:lineRule="exact"/>
              <w:ind w:left="439" w:hanging="426"/>
              <w:jc w:val="both"/>
              <w:rPr>
                <w:rFonts w:cs="Arial"/>
                <w:b/>
                <w:bCs/>
                <w:color w:val="FF0000"/>
                <w:lang w:val="de-DE"/>
              </w:rPr>
            </w:pPr>
            <w:r w:rsidRPr="00716C46">
              <w:rPr>
                <w:rFonts w:cs="Arial"/>
                <w:b/>
                <w:bCs/>
                <w:sz w:val="20"/>
                <w:lang w:val="de-DE"/>
              </w:rPr>
              <w:t>Sie dürfen keine Aufträge in Verletzung von Art. 53 Abs. 16/ter GvD Nr. 165/2001 vergeben haben.</w:t>
            </w:r>
          </w:p>
        </w:tc>
        <w:tc>
          <w:tcPr>
            <w:tcW w:w="852" w:type="dxa"/>
          </w:tcPr>
          <w:p w14:paraId="1A534905" w14:textId="77777777" w:rsidR="00D410BF" w:rsidRPr="00716C46" w:rsidRDefault="00D410BF" w:rsidP="00D410BF">
            <w:pPr>
              <w:widowControl w:val="0"/>
              <w:spacing w:line="240" w:lineRule="exact"/>
              <w:rPr>
                <w:rFonts w:cs="Arial"/>
                <w:b/>
                <w:bCs/>
                <w:lang w:val="de-DE"/>
              </w:rPr>
            </w:pPr>
          </w:p>
        </w:tc>
        <w:tc>
          <w:tcPr>
            <w:tcW w:w="4258" w:type="dxa"/>
          </w:tcPr>
          <w:p w14:paraId="08250AA7" w14:textId="77777777" w:rsidR="00D410BF" w:rsidRPr="00716C46" w:rsidRDefault="00D410BF" w:rsidP="005D66AF">
            <w:pPr>
              <w:pStyle w:val="Corpotesto"/>
              <w:widowControl w:val="0"/>
              <w:numPr>
                <w:ilvl w:val="0"/>
                <w:numId w:val="35"/>
              </w:numPr>
              <w:tabs>
                <w:tab w:val="center" w:pos="4248"/>
                <w:tab w:val="center" w:pos="4680"/>
                <w:tab w:val="right" w:pos="9072"/>
              </w:tabs>
              <w:spacing w:after="0" w:line="240" w:lineRule="exact"/>
              <w:ind w:left="423" w:right="6" w:hanging="423"/>
              <w:jc w:val="both"/>
              <w:rPr>
                <w:rFonts w:cs="Arial"/>
                <w:b/>
                <w:bCs/>
                <w:color w:val="FF0000"/>
                <w:lang w:val="it-IT"/>
              </w:rPr>
            </w:pPr>
            <w:r w:rsidRPr="00716C46">
              <w:rPr>
                <w:rFonts w:cs="Arial"/>
                <w:b/>
                <w:bCs/>
                <w:lang w:val="de-DE"/>
              </w:rPr>
              <w:tab/>
            </w:r>
            <w:r w:rsidRPr="00716C46">
              <w:rPr>
                <w:rFonts w:cs="Arial"/>
                <w:b/>
                <w:bCs/>
                <w:lang w:val="it-IT"/>
              </w:rPr>
              <w:t>Non aver affidato incarichi in violazione</w:t>
            </w:r>
            <w:r>
              <w:rPr>
                <w:rFonts w:cs="Arial"/>
                <w:b/>
                <w:bCs/>
                <w:lang w:val="it-IT"/>
              </w:rPr>
              <w:t xml:space="preserve"> </w:t>
            </w:r>
            <w:r w:rsidRPr="00716C46">
              <w:rPr>
                <w:rFonts w:cs="Arial"/>
                <w:b/>
                <w:bCs/>
                <w:lang w:val="it-IT"/>
              </w:rPr>
              <w:t xml:space="preserve">dell’art. 53, comma 16-ter, del </w:t>
            </w:r>
            <w:r>
              <w:rPr>
                <w:rFonts w:cs="Arial"/>
                <w:b/>
                <w:bCs/>
                <w:lang w:val="it-IT"/>
              </w:rPr>
              <w:t>D.lgs</w:t>
            </w:r>
            <w:r w:rsidRPr="00716C46">
              <w:rPr>
                <w:rFonts w:cs="Arial"/>
                <w:b/>
                <w:bCs/>
                <w:lang w:val="it-IT"/>
              </w:rPr>
              <w:t>. del 2001 n. 165.</w:t>
            </w:r>
          </w:p>
        </w:tc>
      </w:tr>
      <w:tr w:rsidR="00D410BF" w:rsidRPr="00330257" w14:paraId="25C4EE85" w14:textId="77777777" w:rsidTr="00CA52FE">
        <w:tc>
          <w:tcPr>
            <w:tcW w:w="4403" w:type="dxa"/>
            <w:gridSpan w:val="2"/>
          </w:tcPr>
          <w:p w14:paraId="468335F9" w14:textId="77777777" w:rsidR="00D410BF" w:rsidRPr="00287E24" w:rsidRDefault="00D410BF" w:rsidP="00D410BF">
            <w:pPr>
              <w:widowControl w:val="0"/>
              <w:spacing w:line="240" w:lineRule="exact"/>
              <w:jc w:val="both"/>
              <w:rPr>
                <w:rFonts w:cs="Arial"/>
                <w:color w:val="FF0000"/>
                <w:lang w:val="it-IT"/>
              </w:rPr>
            </w:pPr>
          </w:p>
        </w:tc>
        <w:tc>
          <w:tcPr>
            <w:tcW w:w="852" w:type="dxa"/>
          </w:tcPr>
          <w:p w14:paraId="32BA6EBE" w14:textId="77777777" w:rsidR="00D410BF" w:rsidRPr="00287E24" w:rsidRDefault="00D410BF" w:rsidP="00D410BF">
            <w:pPr>
              <w:widowControl w:val="0"/>
              <w:spacing w:line="240" w:lineRule="exact"/>
              <w:rPr>
                <w:rFonts w:cs="Arial"/>
                <w:lang w:val="it-IT"/>
              </w:rPr>
            </w:pPr>
          </w:p>
        </w:tc>
        <w:tc>
          <w:tcPr>
            <w:tcW w:w="4258" w:type="dxa"/>
          </w:tcPr>
          <w:p w14:paraId="35374E55" w14:textId="77777777" w:rsidR="00D410BF" w:rsidRPr="00287E24" w:rsidRDefault="00D410BF" w:rsidP="00D410BF">
            <w:pPr>
              <w:widowControl w:val="0"/>
              <w:spacing w:line="240" w:lineRule="exact"/>
              <w:ind w:right="6"/>
              <w:jc w:val="both"/>
              <w:rPr>
                <w:rFonts w:cs="Arial"/>
                <w:color w:val="FF0000"/>
                <w:lang w:val="it-IT"/>
              </w:rPr>
            </w:pPr>
          </w:p>
        </w:tc>
      </w:tr>
      <w:tr w:rsidR="00D410BF" w:rsidRPr="00330257" w14:paraId="036BC9C7" w14:textId="77777777" w:rsidTr="00CA52FE">
        <w:tc>
          <w:tcPr>
            <w:tcW w:w="4403" w:type="dxa"/>
            <w:gridSpan w:val="2"/>
          </w:tcPr>
          <w:p w14:paraId="0EFF1D6A" w14:textId="77777777" w:rsidR="00D410BF" w:rsidRPr="0001715E" w:rsidRDefault="00D410BF" w:rsidP="00D410BF">
            <w:pPr>
              <w:widowControl w:val="0"/>
              <w:spacing w:line="240" w:lineRule="exact"/>
              <w:jc w:val="both"/>
              <w:rPr>
                <w:rFonts w:cs="Arial"/>
                <w:color w:val="FF0000"/>
                <w:lang w:val="de-DE"/>
              </w:rPr>
            </w:pPr>
            <w:r w:rsidRPr="00B80F2C">
              <w:rPr>
                <w:rFonts w:cs="Arial"/>
                <w:lang w:val="de-DE"/>
              </w:rPr>
              <w:t>Bei Bietergemeinschaften/gewöhnlichen Konsortien müssen alle Mitglieder einzeln die unter Punkt 1) und 2) genannten Anforderungen erfüllen; bei ständigen Konsortien müssen auch die Konsortiumsmitglieder, für die das Konsortium teilnimmt, die Anforderungen erfüllen.</w:t>
            </w:r>
          </w:p>
        </w:tc>
        <w:tc>
          <w:tcPr>
            <w:tcW w:w="852" w:type="dxa"/>
          </w:tcPr>
          <w:p w14:paraId="6C182EB7" w14:textId="77777777" w:rsidR="00D410BF" w:rsidRPr="0001715E" w:rsidRDefault="00D410BF" w:rsidP="00D410BF">
            <w:pPr>
              <w:widowControl w:val="0"/>
              <w:spacing w:line="240" w:lineRule="exact"/>
              <w:rPr>
                <w:rFonts w:cs="Arial"/>
                <w:lang w:val="de-DE"/>
              </w:rPr>
            </w:pPr>
          </w:p>
        </w:tc>
        <w:tc>
          <w:tcPr>
            <w:tcW w:w="4258" w:type="dxa"/>
          </w:tcPr>
          <w:p w14:paraId="76C5200F" w14:textId="77777777" w:rsidR="00D410BF" w:rsidRPr="00B80F2C" w:rsidRDefault="00D410BF" w:rsidP="00D410BF">
            <w:pPr>
              <w:widowControl w:val="0"/>
              <w:spacing w:line="240" w:lineRule="exact"/>
              <w:ind w:right="6"/>
              <w:jc w:val="both"/>
              <w:rPr>
                <w:rFonts w:cs="Arial"/>
                <w:color w:val="FF0000"/>
                <w:lang w:val="it-IT"/>
              </w:rPr>
            </w:pPr>
            <w:r w:rsidRPr="00B80F2C">
              <w:rPr>
                <w:rFonts w:cs="Arial"/>
                <w:lang w:val="it-IT"/>
              </w:rPr>
              <w:t>I requisiti di cui ai precedenti punti 1) e 2) in caso di raggruppamenti temporanei di concorrenti/consorzi ordinari devono essere posseduti singolarmente da tutti i componenti; nel caso di consorzi stabili i medesimi requisiti devono essere posseduti anche dai consorziati per i quali il consorzio concorre.</w:t>
            </w:r>
          </w:p>
        </w:tc>
      </w:tr>
      <w:tr w:rsidR="00D410BF" w:rsidRPr="00330257" w14:paraId="3698BF7F" w14:textId="77777777" w:rsidTr="00CA52FE">
        <w:tc>
          <w:tcPr>
            <w:tcW w:w="4403" w:type="dxa"/>
            <w:gridSpan w:val="2"/>
          </w:tcPr>
          <w:p w14:paraId="5928812D" w14:textId="77777777" w:rsidR="00D410BF" w:rsidRPr="00287E24" w:rsidRDefault="00D410BF" w:rsidP="00D410BF">
            <w:pPr>
              <w:pStyle w:val="DeutscherText"/>
              <w:widowControl w:val="0"/>
              <w:ind w:right="76"/>
              <w:rPr>
                <w:rFonts w:cs="Arial"/>
                <w:color w:val="FF0000"/>
                <w:lang w:val="it-IT"/>
              </w:rPr>
            </w:pPr>
          </w:p>
        </w:tc>
        <w:tc>
          <w:tcPr>
            <w:tcW w:w="852" w:type="dxa"/>
          </w:tcPr>
          <w:p w14:paraId="01F089CC" w14:textId="77777777" w:rsidR="00D410BF" w:rsidRPr="00287E24" w:rsidRDefault="00D410BF" w:rsidP="00D410BF">
            <w:pPr>
              <w:widowControl w:val="0"/>
              <w:spacing w:line="240" w:lineRule="exact"/>
              <w:rPr>
                <w:rFonts w:cs="Arial"/>
                <w:color w:val="FF0000"/>
                <w:lang w:val="it-IT"/>
              </w:rPr>
            </w:pPr>
          </w:p>
        </w:tc>
        <w:tc>
          <w:tcPr>
            <w:tcW w:w="4258" w:type="dxa"/>
          </w:tcPr>
          <w:p w14:paraId="03E3008C" w14:textId="77777777" w:rsidR="00D410BF" w:rsidRPr="00B80F2C" w:rsidRDefault="00D410BF" w:rsidP="00D410BF">
            <w:pPr>
              <w:pStyle w:val="Default"/>
              <w:widowControl w:val="0"/>
              <w:spacing w:line="240" w:lineRule="exact"/>
              <w:ind w:right="105"/>
              <w:jc w:val="both"/>
              <w:rPr>
                <w:rFonts w:cs="Arial"/>
                <w:b/>
                <w:color w:val="FF0000"/>
                <w:sz w:val="20"/>
                <w:szCs w:val="20"/>
              </w:rPr>
            </w:pPr>
          </w:p>
        </w:tc>
      </w:tr>
      <w:tr w:rsidR="00D410BF" w:rsidRPr="00330257" w14:paraId="0F8020ED" w14:textId="77777777" w:rsidTr="00CA52FE">
        <w:tc>
          <w:tcPr>
            <w:tcW w:w="4403" w:type="dxa"/>
            <w:gridSpan w:val="2"/>
          </w:tcPr>
          <w:p w14:paraId="1CF7444B" w14:textId="77777777" w:rsidR="00D410BF" w:rsidRPr="00380EA1" w:rsidRDefault="00D410BF" w:rsidP="00D410BF">
            <w:pPr>
              <w:pStyle w:val="DeutscherText"/>
              <w:widowControl w:val="0"/>
              <w:rPr>
                <w:rFonts w:cs="Arial"/>
                <w:noProof w:val="0"/>
                <w:color w:val="FF0000"/>
                <w:highlight w:val="yellow"/>
                <w:lang w:val="de-DE"/>
              </w:rPr>
            </w:pPr>
            <w:r w:rsidRPr="00B80F2C">
              <w:rPr>
                <w:rFonts w:cs="Arial"/>
                <w:lang w:val="de-DE"/>
              </w:rPr>
              <w:t xml:space="preserve">Auch sämtliche Hilfsunternehmen müssen die obigen Anforderungen unter Punkt 1) und 2) zur </w:t>
            </w:r>
            <w:r w:rsidRPr="00B80F2C">
              <w:rPr>
                <w:rFonts w:cs="Arial"/>
                <w:lang w:val="de-DE"/>
              </w:rPr>
              <w:lastRenderedPageBreak/>
              <w:t>Gänze erfüllen.</w:t>
            </w:r>
          </w:p>
        </w:tc>
        <w:tc>
          <w:tcPr>
            <w:tcW w:w="852" w:type="dxa"/>
          </w:tcPr>
          <w:p w14:paraId="5503C1A5" w14:textId="77777777" w:rsidR="00D410BF" w:rsidRPr="00380EA1" w:rsidRDefault="00D410BF" w:rsidP="00D410BF">
            <w:pPr>
              <w:widowControl w:val="0"/>
              <w:spacing w:line="240" w:lineRule="exact"/>
              <w:rPr>
                <w:rFonts w:cs="Arial"/>
                <w:lang w:val="de-DE"/>
              </w:rPr>
            </w:pPr>
          </w:p>
        </w:tc>
        <w:tc>
          <w:tcPr>
            <w:tcW w:w="4258" w:type="dxa"/>
          </w:tcPr>
          <w:p w14:paraId="0C28ACF6" w14:textId="77777777" w:rsidR="00D410BF" w:rsidRPr="00287E24" w:rsidRDefault="00D410BF" w:rsidP="00D410BF">
            <w:pPr>
              <w:pStyle w:val="Testoitaliano"/>
              <w:widowControl w:val="0"/>
              <w:ind w:right="6"/>
              <w:rPr>
                <w:rFonts w:cs="Arial"/>
                <w:color w:val="FF0000"/>
                <w:highlight w:val="yellow"/>
              </w:rPr>
            </w:pPr>
            <w:r w:rsidRPr="001878AA">
              <w:rPr>
                <w:rFonts w:cs="Arial"/>
              </w:rPr>
              <w:t>I requisiti di cui ai precedenti punti 1</w:t>
            </w:r>
            <w:r>
              <w:rPr>
                <w:rFonts w:cs="Arial"/>
              </w:rPr>
              <w:t>)</w:t>
            </w:r>
            <w:r w:rsidRPr="001878AA">
              <w:rPr>
                <w:rFonts w:cs="Arial"/>
              </w:rPr>
              <w:t xml:space="preserve"> e 2</w:t>
            </w:r>
            <w:r>
              <w:rPr>
                <w:rFonts w:cs="Arial"/>
              </w:rPr>
              <w:t>)</w:t>
            </w:r>
            <w:r w:rsidRPr="001878AA">
              <w:rPr>
                <w:rFonts w:cs="Arial"/>
              </w:rPr>
              <w:t xml:space="preserve"> </w:t>
            </w:r>
            <w:r>
              <w:rPr>
                <w:rFonts w:cs="Arial"/>
              </w:rPr>
              <w:t xml:space="preserve">devono </w:t>
            </w:r>
            <w:r w:rsidRPr="001878AA">
              <w:rPr>
                <w:rFonts w:cs="Arial"/>
              </w:rPr>
              <w:t xml:space="preserve">essere posseduti interamente anche da tutte le </w:t>
            </w:r>
            <w:r w:rsidRPr="001878AA">
              <w:rPr>
                <w:rFonts w:cs="Arial"/>
              </w:rPr>
              <w:lastRenderedPageBreak/>
              <w:t>ausiliarie.</w:t>
            </w:r>
          </w:p>
        </w:tc>
      </w:tr>
      <w:tr w:rsidR="00D410BF" w:rsidRPr="00330257" w14:paraId="046B29F0" w14:textId="77777777" w:rsidTr="00CA52FE">
        <w:tc>
          <w:tcPr>
            <w:tcW w:w="4403" w:type="dxa"/>
            <w:gridSpan w:val="2"/>
          </w:tcPr>
          <w:p w14:paraId="417BE97B" w14:textId="77777777" w:rsidR="00D410BF" w:rsidRPr="00287E24" w:rsidRDefault="00D410BF" w:rsidP="00D410BF">
            <w:pPr>
              <w:widowControl w:val="0"/>
              <w:spacing w:line="240" w:lineRule="exact"/>
              <w:ind w:right="76"/>
              <w:jc w:val="both"/>
              <w:rPr>
                <w:rFonts w:cs="Arial"/>
                <w:i/>
                <w:color w:val="FF0000"/>
                <w:lang w:val="it-IT"/>
              </w:rPr>
            </w:pPr>
          </w:p>
        </w:tc>
        <w:tc>
          <w:tcPr>
            <w:tcW w:w="852" w:type="dxa"/>
          </w:tcPr>
          <w:p w14:paraId="49B8F52A" w14:textId="77777777" w:rsidR="00D410BF" w:rsidRPr="00287E24" w:rsidRDefault="00D410BF" w:rsidP="00D410BF">
            <w:pPr>
              <w:widowControl w:val="0"/>
              <w:spacing w:line="240" w:lineRule="exact"/>
              <w:rPr>
                <w:rFonts w:cs="Arial"/>
                <w:lang w:val="it-IT"/>
              </w:rPr>
            </w:pPr>
          </w:p>
        </w:tc>
        <w:tc>
          <w:tcPr>
            <w:tcW w:w="4258" w:type="dxa"/>
          </w:tcPr>
          <w:p w14:paraId="57A23229" w14:textId="77777777" w:rsidR="00D410BF" w:rsidRPr="00287E24" w:rsidRDefault="00D410BF" w:rsidP="00D410BF">
            <w:pPr>
              <w:widowControl w:val="0"/>
              <w:spacing w:line="240" w:lineRule="exact"/>
              <w:ind w:right="105"/>
              <w:jc w:val="both"/>
              <w:rPr>
                <w:rFonts w:cs="Arial"/>
                <w:i/>
                <w:color w:val="FF0000"/>
                <w:lang w:val="it-IT"/>
              </w:rPr>
            </w:pPr>
          </w:p>
        </w:tc>
      </w:tr>
      <w:tr w:rsidR="00D410BF" w:rsidRPr="00330257" w14:paraId="58C1AA16" w14:textId="77777777" w:rsidTr="00CA52FE">
        <w:tc>
          <w:tcPr>
            <w:tcW w:w="4403" w:type="dxa"/>
            <w:gridSpan w:val="2"/>
          </w:tcPr>
          <w:p w14:paraId="1E3483E7" w14:textId="77777777" w:rsidR="00D410BF" w:rsidRPr="00B80F2C" w:rsidRDefault="00D410BF" w:rsidP="00D410BF">
            <w:pPr>
              <w:widowControl w:val="0"/>
              <w:spacing w:line="240" w:lineRule="exact"/>
              <w:jc w:val="both"/>
              <w:rPr>
                <w:rFonts w:cs="Arial"/>
                <w:highlight w:val="cyan"/>
                <w:lang w:val="de-DE"/>
              </w:rPr>
            </w:pPr>
            <w:r w:rsidRPr="00B66A90">
              <w:rPr>
                <w:rFonts w:cs="Arial"/>
                <w:bCs/>
                <w:i/>
                <w:iCs/>
                <w:color w:val="FF0000"/>
                <w:highlight w:val="green"/>
                <w:lang w:val="de-DE"/>
              </w:rPr>
              <w:t>[</w:t>
            </w:r>
            <w:r w:rsidRPr="00762A65">
              <w:rPr>
                <w:rFonts w:cs="Arial"/>
                <w:bCs/>
                <w:i/>
                <w:iCs/>
                <w:color w:val="FF0000"/>
                <w:highlight w:val="green"/>
                <w:lang w:val="de-DE"/>
              </w:rPr>
              <w:t>Die Schrift ist zu schwärzen, wenn die Vergabestelle eine Integritätsvereinbarung hat]</w:t>
            </w:r>
          </w:p>
        </w:tc>
        <w:tc>
          <w:tcPr>
            <w:tcW w:w="852" w:type="dxa"/>
          </w:tcPr>
          <w:p w14:paraId="5FB4F2BB" w14:textId="77777777" w:rsidR="00D410BF" w:rsidRPr="004521AB" w:rsidRDefault="00D410BF" w:rsidP="00D410BF">
            <w:pPr>
              <w:widowControl w:val="0"/>
              <w:spacing w:line="240" w:lineRule="exact"/>
              <w:ind w:right="105"/>
              <w:jc w:val="both"/>
              <w:rPr>
                <w:rFonts w:cs="Arial"/>
                <w:lang w:val="de-DE"/>
              </w:rPr>
            </w:pPr>
          </w:p>
        </w:tc>
        <w:tc>
          <w:tcPr>
            <w:tcW w:w="4258" w:type="dxa"/>
          </w:tcPr>
          <w:p w14:paraId="3BD0EA84" w14:textId="77777777" w:rsidR="00D410BF" w:rsidRPr="004521AB" w:rsidRDefault="00D410BF" w:rsidP="00D410BF">
            <w:pPr>
              <w:widowControl w:val="0"/>
              <w:spacing w:line="240" w:lineRule="exact"/>
              <w:ind w:right="6"/>
              <w:jc w:val="both"/>
              <w:rPr>
                <w:rFonts w:cs="Arial"/>
                <w:lang w:val="it-IT"/>
              </w:rPr>
            </w:pPr>
            <w:r w:rsidRPr="006140E5">
              <w:rPr>
                <w:rFonts w:cs="Arial"/>
                <w:bCs/>
                <w:i/>
                <w:iCs/>
                <w:color w:val="FF0000"/>
                <w:highlight w:val="green"/>
                <w:lang w:val="it-IT"/>
              </w:rPr>
              <w:t>[Lasciare in nero se la stazione appaltante ha un patto di integrita’]</w:t>
            </w:r>
          </w:p>
        </w:tc>
      </w:tr>
      <w:tr w:rsidR="00D410BF" w:rsidRPr="00330257" w14:paraId="12F85F6D" w14:textId="77777777" w:rsidTr="00CA52FE">
        <w:tc>
          <w:tcPr>
            <w:tcW w:w="4403" w:type="dxa"/>
            <w:gridSpan w:val="2"/>
          </w:tcPr>
          <w:p w14:paraId="18A6E98F" w14:textId="77777777" w:rsidR="00D410BF" w:rsidRPr="00B80F2C" w:rsidRDefault="00D410BF" w:rsidP="00D410BF">
            <w:pPr>
              <w:widowControl w:val="0"/>
              <w:spacing w:line="240" w:lineRule="exact"/>
              <w:jc w:val="both"/>
              <w:rPr>
                <w:rFonts w:cs="Arial"/>
                <w:color w:val="FF0000"/>
                <w:highlight w:val="cyan"/>
                <w:lang w:val="it-IT"/>
              </w:rPr>
            </w:pPr>
          </w:p>
        </w:tc>
        <w:tc>
          <w:tcPr>
            <w:tcW w:w="852" w:type="dxa"/>
          </w:tcPr>
          <w:p w14:paraId="565AC513" w14:textId="77777777" w:rsidR="00D410BF" w:rsidRPr="004521AB" w:rsidRDefault="00D410BF" w:rsidP="00D410BF">
            <w:pPr>
              <w:widowControl w:val="0"/>
              <w:spacing w:line="240" w:lineRule="exact"/>
              <w:rPr>
                <w:rFonts w:cs="Arial"/>
                <w:color w:val="FF0000"/>
                <w:lang w:val="it-IT"/>
              </w:rPr>
            </w:pPr>
          </w:p>
        </w:tc>
        <w:tc>
          <w:tcPr>
            <w:tcW w:w="4258" w:type="dxa"/>
          </w:tcPr>
          <w:p w14:paraId="73475798" w14:textId="77777777" w:rsidR="00D410BF" w:rsidRPr="004521AB" w:rsidRDefault="00D410BF" w:rsidP="00D410BF">
            <w:pPr>
              <w:widowControl w:val="0"/>
              <w:spacing w:line="240" w:lineRule="exact"/>
              <w:ind w:right="6"/>
              <w:jc w:val="both"/>
              <w:rPr>
                <w:rFonts w:cs="Arial"/>
                <w:color w:val="FF0000"/>
                <w:lang w:val="it-IT"/>
              </w:rPr>
            </w:pPr>
          </w:p>
        </w:tc>
      </w:tr>
      <w:tr w:rsidR="00D410BF" w:rsidRPr="00330257" w14:paraId="2A60C664" w14:textId="77777777" w:rsidTr="00CA52FE">
        <w:tc>
          <w:tcPr>
            <w:tcW w:w="4403" w:type="dxa"/>
            <w:gridSpan w:val="2"/>
          </w:tcPr>
          <w:p w14:paraId="5D71A027" w14:textId="77777777" w:rsidR="00D410BF" w:rsidRPr="00B80F2C" w:rsidRDefault="00D410BF" w:rsidP="00D410BF">
            <w:pPr>
              <w:widowControl w:val="0"/>
              <w:spacing w:line="240" w:lineRule="exact"/>
              <w:jc w:val="both"/>
              <w:rPr>
                <w:rFonts w:cs="Arial"/>
                <w:b/>
                <w:color w:val="FF0000"/>
                <w:highlight w:val="cyan"/>
                <w:lang w:val="de-DE"/>
              </w:rPr>
            </w:pPr>
            <w:bookmarkStart w:id="31" w:name="_Hlk505933017"/>
            <w:r w:rsidRPr="005F0E7F">
              <w:rPr>
                <w:rFonts w:cs="Arial"/>
                <w:b/>
                <w:color w:val="FF0000"/>
                <w:u w:val="single"/>
                <w:lang w:val="de-DE"/>
              </w:rPr>
              <w:t>►</w:t>
            </w:r>
            <w:r w:rsidRPr="00487D15">
              <w:rPr>
                <w:rFonts w:cs="Arial"/>
                <w:b/>
                <w:color w:val="FF0000"/>
                <w:u w:val="single"/>
                <w:lang w:val="de-DE"/>
              </w:rPr>
              <w:t xml:space="preserve"> Die fehlende Annahme der Integritätsvereinbarung, die den Ausschreibungsunterlagen beigelegt ist, stellt einen Ausschlussgrund dar.</w:t>
            </w:r>
          </w:p>
        </w:tc>
        <w:tc>
          <w:tcPr>
            <w:tcW w:w="852" w:type="dxa"/>
          </w:tcPr>
          <w:p w14:paraId="6B19E3EA" w14:textId="77777777" w:rsidR="00D410BF" w:rsidRPr="004521AB" w:rsidRDefault="00D410BF" w:rsidP="00D410BF">
            <w:pPr>
              <w:widowControl w:val="0"/>
              <w:spacing w:line="240" w:lineRule="exact"/>
              <w:rPr>
                <w:rFonts w:cs="Arial"/>
                <w:color w:val="FF0000"/>
                <w:lang w:val="de-DE"/>
              </w:rPr>
            </w:pPr>
          </w:p>
        </w:tc>
        <w:tc>
          <w:tcPr>
            <w:tcW w:w="4258" w:type="dxa"/>
          </w:tcPr>
          <w:p w14:paraId="5B49697D" w14:textId="77777777" w:rsidR="00D410BF" w:rsidRPr="004521AB" w:rsidRDefault="00D410BF" w:rsidP="00D410BF">
            <w:pPr>
              <w:widowControl w:val="0"/>
              <w:spacing w:line="240" w:lineRule="exact"/>
              <w:ind w:right="6"/>
              <w:jc w:val="both"/>
              <w:rPr>
                <w:rFonts w:cs="Arial"/>
                <w:b/>
                <w:color w:val="FF0000"/>
                <w:lang w:val="it-IT"/>
              </w:rPr>
            </w:pPr>
            <w:r w:rsidRPr="006140E5">
              <w:rPr>
                <w:rFonts w:cs="Arial"/>
                <w:b/>
                <w:color w:val="FF0000"/>
                <w:u w:val="single"/>
                <w:lang w:val="it-IT"/>
              </w:rPr>
              <w:t>►La mancata accettazione del Patto di Integrità, allegato alla documentazione di gara e’ causa di esclusione.</w:t>
            </w:r>
          </w:p>
        </w:tc>
      </w:tr>
      <w:tr w:rsidR="00D410BF" w:rsidRPr="00330257" w14:paraId="3E0466BA" w14:textId="77777777" w:rsidTr="00CA52FE">
        <w:tc>
          <w:tcPr>
            <w:tcW w:w="4403" w:type="dxa"/>
            <w:gridSpan w:val="2"/>
          </w:tcPr>
          <w:p w14:paraId="5DA7A5F8" w14:textId="77777777" w:rsidR="00D410BF" w:rsidRPr="00B80F2C" w:rsidRDefault="00D410BF" w:rsidP="00D410BF">
            <w:pPr>
              <w:widowControl w:val="0"/>
              <w:spacing w:line="240" w:lineRule="exact"/>
              <w:jc w:val="both"/>
              <w:rPr>
                <w:rFonts w:cs="Arial"/>
                <w:color w:val="FF0000"/>
                <w:highlight w:val="cyan"/>
                <w:lang w:val="it-IT" w:eastAsia="it-IT"/>
              </w:rPr>
            </w:pPr>
          </w:p>
        </w:tc>
        <w:tc>
          <w:tcPr>
            <w:tcW w:w="852" w:type="dxa"/>
          </w:tcPr>
          <w:p w14:paraId="03970B6A" w14:textId="77777777" w:rsidR="00D410BF" w:rsidRPr="004521AB" w:rsidRDefault="00D410BF" w:rsidP="00D410BF">
            <w:pPr>
              <w:widowControl w:val="0"/>
              <w:spacing w:line="240" w:lineRule="exact"/>
              <w:rPr>
                <w:rFonts w:cs="Arial"/>
                <w:b/>
                <w:color w:val="FF0000"/>
                <w:lang w:val="it-IT"/>
              </w:rPr>
            </w:pPr>
          </w:p>
        </w:tc>
        <w:tc>
          <w:tcPr>
            <w:tcW w:w="4258" w:type="dxa"/>
          </w:tcPr>
          <w:p w14:paraId="549D9FB3" w14:textId="77777777" w:rsidR="00D410BF" w:rsidRPr="004521AB" w:rsidRDefault="00D410BF" w:rsidP="00D410BF">
            <w:pPr>
              <w:widowControl w:val="0"/>
              <w:spacing w:line="240" w:lineRule="exact"/>
              <w:ind w:right="6"/>
              <w:jc w:val="both"/>
              <w:rPr>
                <w:rFonts w:cs="Arial"/>
                <w:color w:val="FF0000"/>
                <w:lang w:val="it-IT" w:eastAsia="it-IT"/>
              </w:rPr>
            </w:pPr>
          </w:p>
        </w:tc>
      </w:tr>
      <w:tr w:rsidR="00D410BF" w:rsidRPr="00330257" w14:paraId="1D0F51ED" w14:textId="77777777" w:rsidTr="00CA52FE">
        <w:tc>
          <w:tcPr>
            <w:tcW w:w="4403" w:type="dxa"/>
            <w:gridSpan w:val="2"/>
          </w:tcPr>
          <w:p w14:paraId="49E5B919" w14:textId="77777777" w:rsidR="00D410BF" w:rsidRPr="00B80F2C" w:rsidRDefault="00D410BF" w:rsidP="00D410BF">
            <w:pPr>
              <w:widowControl w:val="0"/>
              <w:spacing w:line="240" w:lineRule="exact"/>
              <w:jc w:val="both"/>
              <w:rPr>
                <w:rFonts w:cs="Arial"/>
                <w:b/>
                <w:color w:val="FF0000"/>
                <w:highlight w:val="cyan"/>
                <w:u w:val="single"/>
                <w:lang w:val="de-DE"/>
              </w:rPr>
            </w:pPr>
            <w:r w:rsidRPr="00B66A90">
              <w:rPr>
                <w:rFonts w:cs="Arial"/>
                <w:bCs/>
                <w:i/>
                <w:iCs/>
                <w:color w:val="FF0000"/>
                <w:highlight w:val="green"/>
                <w:lang w:val="de-DE"/>
              </w:rPr>
              <w:t xml:space="preserve">[Die </w:t>
            </w:r>
            <w:r w:rsidRPr="00762A65">
              <w:rPr>
                <w:rFonts w:cs="Arial"/>
                <w:bCs/>
                <w:i/>
                <w:iCs/>
                <w:color w:val="FF0000"/>
                <w:highlight w:val="green"/>
                <w:lang w:val="de-DE"/>
              </w:rPr>
              <w:t>Schrift ist zu schwärzen, wenn die Ausschreibung an die  AOV delegiert wurde]</w:t>
            </w:r>
          </w:p>
        </w:tc>
        <w:tc>
          <w:tcPr>
            <w:tcW w:w="852" w:type="dxa"/>
          </w:tcPr>
          <w:p w14:paraId="0CFAD185" w14:textId="77777777" w:rsidR="00D410BF" w:rsidRPr="004521AB" w:rsidRDefault="00D410BF" w:rsidP="00D410BF">
            <w:pPr>
              <w:widowControl w:val="0"/>
              <w:spacing w:line="240" w:lineRule="exact"/>
              <w:rPr>
                <w:rFonts w:cs="Arial"/>
                <w:b/>
                <w:color w:val="FF0000"/>
                <w:u w:val="single"/>
                <w:lang w:val="de-DE"/>
              </w:rPr>
            </w:pPr>
          </w:p>
        </w:tc>
        <w:tc>
          <w:tcPr>
            <w:tcW w:w="4258" w:type="dxa"/>
          </w:tcPr>
          <w:p w14:paraId="0D44A234" w14:textId="77777777" w:rsidR="00D410BF" w:rsidRPr="004521AB" w:rsidRDefault="00D410BF" w:rsidP="00D410BF">
            <w:pPr>
              <w:widowControl w:val="0"/>
              <w:spacing w:line="240" w:lineRule="exact"/>
              <w:ind w:right="6"/>
              <w:jc w:val="both"/>
              <w:rPr>
                <w:rFonts w:cs="Arial"/>
                <w:b/>
                <w:color w:val="FF0000"/>
                <w:u w:val="single"/>
                <w:lang w:val="it-IT"/>
              </w:rPr>
            </w:pPr>
            <w:r w:rsidRPr="006140E5">
              <w:rPr>
                <w:rFonts w:cs="Arial"/>
                <w:bCs/>
                <w:i/>
                <w:iCs/>
                <w:color w:val="FF0000"/>
                <w:highlight w:val="green"/>
                <w:lang w:val="it-IT"/>
              </w:rPr>
              <w:t>[Lasciare in nero se gara in delega svolta da ACP]</w:t>
            </w:r>
          </w:p>
        </w:tc>
      </w:tr>
      <w:tr w:rsidR="00D410BF" w:rsidRPr="00330257" w14:paraId="5723CB93" w14:textId="77777777" w:rsidTr="00CA52FE">
        <w:tc>
          <w:tcPr>
            <w:tcW w:w="4403" w:type="dxa"/>
            <w:gridSpan w:val="2"/>
          </w:tcPr>
          <w:p w14:paraId="6FC6AAF1" w14:textId="77777777" w:rsidR="00D410BF" w:rsidRPr="004521AB" w:rsidRDefault="00D410BF" w:rsidP="00D410BF">
            <w:pPr>
              <w:pStyle w:val="DeutscherText"/>
              <w:widowControl w:val="0"/>
              <w:rPr>
                <w:rFonts w:cs="Arial"/>
                <w:noProof w:val="0"/>
                <w:color w:val="FF0000"/>
                <w:lang w:val="it-IT"/>
              </w:rPr>
            </w:pPr>
          </w:p>
        </w:tc>
        <w:tc>
          <w:tcPr>
            <w:tcW w:w="852" w:type="dxa"/>
          </w:tcPr>
          <w:p w14:paraId="3398C215" w14:textId="77777777" w:rsidR="00D410BF" w:rsidRPr="004521AB" w:rsidRDefault="00D410BF" w:rsidP="00D410BF">
            <w:pPr>
              <w:widowControl w:val="0"/>
              <w:spacing w:line="240" w:lineRule="exact"/>
              <w:rPr>
                <w:rFonts w:cs="Arial"/>
                <w:color w:val="FF0000"/>
                <w:lang w:val="it-IT"/>
              </w:rPr>
            </w:pPr>
          </w:p>
        </w:tc>
        <w:tc>
          <w:tcPr>
            <w:tcW w:w="4258" w:type="dxa"/>
          </w:tcPr>
          <w:p w14:paraId="065A7414" w14:textId="77777777" w:rsidR="00D410BF" w:rsidRPr="004521AB" w:rsidRDefault="00D410BF" w:rsidP="00D410BF">
            <w:pPr>
              <w:widowControl w:val="0"/>
              <w:autoSpaceDE w:val="0"/>
              <w:autoSpaceDN w:val="0"/>
              <w:adjustRightInd w:val="0"/>
              <w:spacing w:line="240" w:lineRule="exact"/>
              <w:ind w:right="6"/>
              <w:jc w:val="both"/>
              <w:rPr>
                <w:rFonts w:cs="Arial"/>
                <w:noProof w:val="0"/>
                <w:color w:val="FF0000"/>
                <w:lang w:val="it-IT" w:eastAsia="de-DE"/>
              </w:rPr>
            </w:pPr>
          </w:p>
        </w:tc>
      </w:tr>
      <w:tr w:rsidR="00D410BF" w:rsidRPr="00330257" w14:paraId="6ADF39B6" w14:textId="77777777" w:rsidTr="00CA52FE">
        <w:tc>
          <w:tcPr>
            <w:tcW w:w="4403" w:type="dxa"/>
            <w:gridSpan w:val="2"/>
          </w:tcPr>
          <w:p w14:paraId="1345BBF8" w14:textId="77777777" w:rsidR="00D410BF" w:rsidRPr="00762A65" w:rsidRDefault="00D410BF" w:rsidP="00D410BF">
            <w:pPr>
              <w:widowControl w:val="0"/>
              <w:jc w:val="both"/>
              <w:rPr>
                <w:rFonts w:cs="Arial"/>
                <w:b/>
                <w:bCs/>
                <w:color w:val="FF0000"/>
                <w:u w:val="single"/>
                <w:lang w:val="de-DE"/>
              </w:rPr>
            </w:pPr>
            <w:bookmarkStart w:id="32" w:name="_Hlk530056115"/>
            <w:r w:rsidRPr="005F0E7F">
              <w:rPr>
                <w:rFonts w:cs="Arial"/>
                <w:b/>
                <w:bCs/>
                <w:color w:val="FF0000"/>
                <w:u w:val="single"/>
                <w:lang w:val="de-DE"/>
              </w:rPr>
              <w:t>► Die fehlende Annahme der den Ausschreibungsunterlagen beigelegten Integritätsvereinbarung der AOV gemäß Dekret vom 28.03.2018 Nr. 16 (mit Wirkung vom 09.04.2018) stellt einen Ausschlussgrund dar.</w:t>
            </w:r>
          </w:p>
          <w:p w14:paraId="7548CC57" w14:textId="77777777" w:rsidR="00D410BF" w:rsidRPr="004521AB" w:rsidRDefault="00D410BF" w:rsidP="00D410BF">
            <w:pPr>
              <w:widowControl w:val="0"/>
              <w:jc w:val="both"/>
              <w:rPr>
                <w:rFonts w:cs="Arial"/>
                <w:color w:val="FF0000"/>
                <w:lang w:val="de-DE" w:eastAsia="de-DE"/>
              </w:rPr>
            </w:pPr>
          </w:p>
        </w:tc>
        <w:tc>
          <w:tcPr>
            <w:tcW w:w="852" w:type="dxa"/>
          </w:tcPr>
          <w:p w14:paraId="04D42F1A" w14:textId="77777777" w:rsidR="00D410BF" w:rsidRPr="004521AB" w:rsidRDefault="00D410BF" w:rsidP="00D410BF">
            <w:pPr>
              <w:widowControl w:val="0"/>
              <w:spacing w:line="240" w:lineRule="exact"/>
              <w:rPr>
                <w:rFonts w:cs="Arial"/>
                <w:color w:val="FF0000"/>
                <w:lang w:val="de-DE"/>
              </w:rPr>
            </w:pPr>
          </w:p>
        </w:tc>
        <w:tc>
          <w:tcPr>
            <w:tcW w:w="4258" w:type="dxa"/>
          </w:tcPr>
          <w:p w14:paraId="5B1FB7E9" w14:textId="77777777" w:rsidR="00D410BF" w:rsidRPr="004521AB" w:rsidRDefault="00D410BF" w:rsidP="00D410BF">
            <w:pPr>
              <w:widowControl w:val="0"/>
              <w:spacing w:line="240" w:lineRule="exact"/>
              <w:ind w:right="6"/>
              <w:jc w:val="both"/>
              <w:rPr>
                <w:rFonts w:cs="Arial"/>
                <w:color w:val="FF0000"/>
                <w:lang w:val="it-IT"/>
              </w:rPr>
            </w:pPr>
            <w:r w:rsidRPr="006140E5">
              <w:rPr>
                <w:rFonts w:cs="Arial"/>
                <w:b/>
                <w:bCs/>
                <w:color w:val="FF0000"/>
                <w:u w:val="single"/>
                <w:lang w:val="it-IT"/>
              </w:rPr>
              <w:t>►La mancata accettazione del Patto di Integrità, allegato alla documentazione di gara e adottato dall'</w:t>
            </w:r>
            <w:r>
              <w:rPr>
                <w:rFonts w:cs="Arial"/>
                <w:b/>
                <w:bCs/>
                <w:color w:val="FF0000"/>
                <w:u w:val="single"/>
                <w:lang w:val="it-IT"/>
              </w:rPr>
              <w:t>ACP</w:t>
            </w:r>
            <w:r w:rsidRPr="006140E5">
              <w:rPr>
                <w:rFonts w:cs="Arial"/>
                <w:b/>
                <w:bCs/>
                <w:color w:val="FF0000"/>
                <w:u w:val="single"/>
                <w:lang w:val="it-IT"/>
              </w:rPr>
              <w:t xml:space="preserve"> in materia di contratti pubblici di lavori, servizi e forniture, con decreto n. 16 del 28.03.2018, con decorrenza dal giorno 09.04.2018 e’ causa di esclusione.</w:t>
            </w:r>
          </w:p>
        </w:tc>
      </w:tr>
      <w:bookmarkEnd w:id="32"/>
      <w:tr w:rsidR="00D410BF" w:rsidRPr="00330257" w14:paraId="7087A968" w14:textId="77777777" w:rsidTr="00CA52FE">
        <w:tc>
          <w:tcPr>
            <w:tcW w:w="4403" w:type="dxa"/>
            <w:gridSpan w:val="2"/>
          </w:tcPr>
          <w:p w14:paraId="10B5F3AE" w14:textId="77777777" w:rsidR="00D410BF" w:rsidRPr="004521AB" w:rsidRDefault="00D410BF" w:rsidP="00D410BF">
            <w:pPr>
              <w:pStyle w:val="DeutscherText"/>
              <w:widowControl w:val="0"/>
              <w:ind w:right="76"/>
              <w:rPr>
                <w:rFonts w:cs="Arial"/>
                <w:noProof w:val="0"/>
                <w:color w:val="FF0000"/>
                <w:lang w:val="it-IT"/>
              </w:rPr>
            </w:pPr>
          </w:p>
        </w:tc>
        <w:tc>
          <w:tcPr>
            <w:tcW w:w="852" w:type="dxa"/>
          </w:tcPr>
          <w:p w14:paraId="2F5217BA" w14:textId="77777777" w:rsidR="00D410BF" w:rsidRPr="004521AB" w:rsidRDefault="00D410BF" w:rsidP="00D410BF">
            <w:pPr>
              <w:widowControl w:val="0"/>
              <w:spacing w:line="240" w:lineRule="exact"/>
              <w:rPr>
                <w:rFonts w:cs="Arial"/>
                <w:color w:val="FF0000"/>
                <w:lang w:val="it-IT"/>
              </w:rPr>
            </w:pPr>
          </w:p>
        </w:tc>
        <w:tc>
          <w:tcPr>
            <w:tcW w:w="4258" w:type="dxa"/>
          </w:tcPr>
          <w:p w14:paraId="7B651947" w14:textId="77777777" w:rsidR="00D410BF" w:rsidRPr="004521AB" w:rsidRDefault="00D410BF" w:rsidP="00D410BF">
            <w:pPr>
              <w:widowControl w:val="0"/>
              <w:autoSpaceDE w:val="0"/>
              <w:autoSpaceDN w:val="0"/>
              <w:adjustRightInd w:val="0"/>
              <w:spacing w:line="240" w:lineRule="exact"/>
              <w:ind w:right="105"/>
              <w:jc w:val="both"/>
              <w:rPr>
                <w:rFonts w:cs="Arial"/>
                <w:noProof w:val="0"/>
                <w:color w:val="FF0000"/>
                <w:lang w:val="it-IT" w:eastAsia="de-DE"/>
              </w:rPr>
            </w:pPr>
          </w:p>
        </w:tc>
      </w:tr>
      <w:bookmarkEnd w:id="31"/>
      <w:tr w:rsidR="00D410BF" w:rsidRPr="005737C1" w14:paraId="30D4AD3A" w14:textId="77777777" w:rsidTr="00CA52FE">
        <w:tc>
          <w:tcPr>
            <w:tcW w:w="4403" w:type="dxa"/>
            <w:gridSpan w:val="2"/>
          </w:tcPr>
          <w:p w14:paraId="1F7AFB49" w14:textId="77777777" w:rsidR="00D410BF" w:rsidRPr="00436105" w:rsidRDefault="00D410BF" w:rsidP="00D410BF">
            <w:pPr>
              <w:pStyle w:val="DeutscherText"/>
              <w:widowControl w:val="0"/>
              <w:ind w:right="76"/>
              <w:rPr>
                <w:rFonts w:cs="Arial"/>
                <w:noProof w:val="0"/>
                <w:color w:val="FF0000"/>
                <w:lang w:val="de-DE"/>
              </w:rPr>
            </w:pPr>
            <w:r w:rsidRPr="0040027A">
              <w:rPr>
                <w:rFonts w:cs="Arial"/>
                <w:b/>
                <w:bCs/>
                <w:smallCaps/>
                <w:u w:val="single"/>
                <w:lang w:val="de-DE"/>
              </w:rPr>
              <w:t>A</w:t>
            </w:r>
            <w:r>
              <w:rPr>
                <w:rFonts w:cs="Arial"/>
                <w:b/>
                <w:bCs/>
                <w:smallCaps/>
                <w:u w:val="single"/>
                <w:lang w:val="de-DE"/>
              </w:rPr>
              <w:t>nforderungen an die berufliche Eignung</w:t>
            </w:r>
          </w:p>
        </w:tc>
        <w:tc>
          <w:tcPr>
            <w:tcW w:w="852" w:type="dxa"/>
          </w:tcPr>
          <w:p w14:paraId="4C06E6C7" w14:textId="77777777" w:rsidR="00D410BF" w:rsidRPr="00436105" w:rsidRDefault="00D410BF" w:rsidP="00D410BF">
            <w:pPr>
              <w:widowControl w:val="0"/>
              <w:spacing w:line="240" w:lineRule="exact"/>
              <w:rPr>
                <w:rFonts w:cs="Arial"/>
                <w:color w:val="FF0000"/>
                <w:lang w:val="de-DE"/>
              </w:rPr>
            </w:pPr>
          </w:p>
        </w:tc>
        <w:tc>
          <w:tcPr>
            <w:tcW w:w="4258" w:type="dxa"/>
          </w:tcPr>
          <w:p w14:paraId="3FD0302B" w14:textId="77777777" w:rsidR="00D410BF" w:rsidRPr="004521AB" w:rsidRDefault="00D410BF" w:rsidP="00D410BF">
            <w:pPr>
              <w:widowControl w:val="0"/>
              <w:autoSpaceDE w:val="0"/>
              <w:autoSpaceDN w:val="0"/>
              <w:adjustRightInd w:val="0"/>
              <w:spacing w:line="240" w:lineRule="exact"/>
              <w:ind w:right="105"/>
              <w:jc w:val="both"/>
              <w:rPr>
                <w:rFonts w:cs="Arial"/>
                <w:noProof w:val="0"/>
                <w:color w:val="FF0000"/>
                <w:lang w:val="it-IT" w:eastAsia="de-DE"/>
              </w:rPr>
            </w:pPr>
            <w:r w:rsidRPr="00520DFB">
              <w:rPr>
                <w:rFonts w:cs="Arial"/>
                <w:b/>
                <w:bCs/>
                <w:smallCaps/>
                <w:u w:val="single"/>
              </w:rPr>
              <w:t xml:space="preserve">Requisiti di idoneità </w:t>
            </w:r>
          </w:p>
        </w:tc>
      </w:tr>
      <w:tr w:rsidR="00D410BF" w:rsidRPr="005737C1" w14:paraId="63CDFBEC" w14:textId="77777777" w:rsidTr="00CA52FE">
        <w:tc>
          <w:tcPr>
            <w:tcW w:w="4403" w:type="dxa"/>
            <w:gridSpan w:val="2"/>
          </w:tcPr>
          <w:p w14:paraId="6A06481C" w14:textId="77777777" w:rsidR="00D410BF" w:rsidRPr="004521AB" w:rsidRDefault="00D410BF" w:rsidP="00D410BF">
            <w:pPr>
              <w:pStyle w:val="DeutscherText"/>
              <w:widowControl w:val="0"/>
              <w:ind w:right="76"/>
              <w:rPr>
                <w:rFonts w:cs="Arial"/>
                <w:noProof w:val="0"/>
                <w:color w:val="FF0000"/>
                <w:lang w:val="it-IT"/>
              </w:rPr>
            </w:pPr>
          </w:p>
        </w:tc>
        <w:tc>
          <w:tcPr>
            <w:tcW w:w="852" w:type="dxa"/>
          </w:tcPr>
          <w:p w14:paraId="0E09434D" w14:textId="77777777" w:rsidR="00D410BF" w:rsidRPr="004521AB" w:rsidRDefault="00D410BF" w:rsidP="00D410BF">
            <w:pPr>
              <w:widowControl w:val="0"/>
              <w:spacing w:line="240" w:lineRule="exact"/>
              <w:rPr>
                <w:rFonts w:cs="Arial"/>
                <w:color w:val="FF0000"/>
                <w:lang w:val="it-IT"/>
              </w:rPr>
            </w:pPr>
          </w:p>
        </w:tc>
        <w:tc>
          <w:tcPr>
            <w:tcW w:w="4258" w:type="dxa"/>
          </w:tcPr>
          <w:p w14:paraId="14678E62" w14:textId="77777777" w:rsidR="00D410BF" w:rsidRPr="004521AB" w:rsidRDefault="00D410BF" w:rsidP="00D410BF">
            <w:pPr>
              <w:widowControl w:val="0"/>
              <w:autoSpaceDE w:val="0"/>
              <w:autoSpaceDN w:val="0"/>
              <w:adjustRightInd w:val="0"/>
              <w:spacing w:line="240" w:lineRule="exact"/>
              <w:ind w:right="105"/>
              <w:jc w:val="both"/>
              <w:rPr>
                <w:rFonts w:cs="Arial"/>
                <w:color w:val="FF0000"/>
                <w:lang w:val="it-IT" w:eastAsia="de-DE"/>
              </w:rPr>
            </w:pPr>
          </w:p>
        </w:tc>
      </w:tr>
      <w:tr w:rsidR="00D410BF" w:rsidRPr="00330257" w14:paraId="03168BEC" w14:textId="77777777" w:rsidTr="00CA52FE">
        <w:tc>
          <w:tcPr>
            <w:tcW w:w="4403" w:type="dxa"/>
            <w:gridSpan w:val="2"/>
          </w:tcPr>
          <w:p w14:paraId="70468105" w14:textId="77777777" w:rsidR="00D410BF" w:rsidRPr="00716C46" w:rsidRDefault="00D410BF" w:rsidP="005D66AF">
            <w:pPr>
              <w:pStyle w:val="Default"/>
              <w:widowControl w:val="0"/>
              <w:numPr>
                <w:ilvl w:val="0"/>
                <w:numId w:val="36"/>
              </w:numPr>
              <w:spacing w:line="240" w:lineRule="exact"/>
              <w:ind w:left="439" w:hanging="426"/>
              <w:jc w:val="both"/>
              <w:rPr>
                <w:rFonts w:cs="Arial"/>
                <w:color w:val="FF0000"/>
                <w:lang w:val="de-DE" w:eastAsia="ar-SA"/>
              </w:rPr>
            </w:pPr>
            <w:bookmarkStart w:id="33" w:name="_Hlk509906042"/>
            <w:r w:rsidRPr="00BF1239">
              <w:rPr>
                <w:rFonts w:cs="Arial"/>
                <w:bCs/>
                <w:sz w:val="20"/>
                <w:lang w:val="de-DE"/>
              </w:rPr>
              <w:t xml:space="preserve">Die Teilnehmer müssen die Anforderungen an die </w:t>
            </w:r>
            <w:r w:rsidRPr="00BF1239">
              <w:rPr>
                <w:rFonts w:cs="Arial"/>
                <w:b/>
                <w:bCs/>
                <w:sz w:val="20"/>
                <w:lang w:val="de-DE"/>
              </w:rPr>
              <w:t>berufliche Eignung</w:t>
            </w:r>
            <w:r w:rsidRPr="00BF1239">
              <w:rPr>
                <w:rFonts w:cs="Arial"/>
                <w:bCs/>
                <w:sz w:val="20"/>
                <w:lang w:val="de-DE"/>
              </w:rPr>
              <w:t xml:space="preserve"> gemäß Art. 83 Abs. 1 Buchst. a) und Abs. 3 GvD 50/2016 erfüllen (siehe </w:t>
            </w:r>
            <w:r>
              <w:rPr>
                <w:rFonts w:cs="Arial"/>
                <w:bCs/>
                <w:sz w:val="20"/>
                <w:lang w:val="de-DE"/>
              </w:rPr>
              <w:t xml:space="preserve">unten </w:t>
            </w:r>
            <w:r w:rsidRPr="00BF1239">
              <w:rPr>
                <w:rFonts w:cs="Arial"/>
                <w:bCs/>
                <w:sz w:val="20"/>
                <w:lang w:val="de-DE"/>
              </w:rPr>
              <w:t>Punkt 3).</w:t>
            </w:r>
          </w:p>
        </w:tc>
        <w:tc>
          <w:tcPr>
            <w:tcW w:w="852" w:type="dxa"/>
          </w:tcPr>
          <w:p w14:paraId="5BD0996C" w14:textId="77777777" w:rsidR="00D410BF" w:rsidRPr="00716C46" w:rsidRDefault="00D410BF" w:rsidP="00D410BF">
            <w:pPr>
              <w:widowControl w:val="0"/>
              <w:spacing w:line="240" w:lineRule="exact"/>
              <w:jc w:val="both"/>
              <w:rPr>
                <w:rFonts w:cs="Arial"/>
                <w:color w:val="FF0000"/>
                <w:lang w:val="de-DE" w:eastAsia="ar-SA"/>
              </w:rPr>
            </w:pPr>
          </w:p>
        </w:tc>
        <w:tc>
          <w:tcPr>
            <w:tcW w:w="4258" w:type="dxa"/>
          </w:tcPr>
          <w:p w14:paraId="6C9AA0C5" w14:textId="77777777" w:rsidR="00D410BF" w:rsidRPr="00716C46" w:rsidRDefault="00D410BF" w:rsidP="005D66AF">
            <w:pPr>
              <w:pStyle w:val="Corpotesto"/>
              <w:widowControl w:val="0"/>
              <w:numPr>
                <w:ilvl w:val="0"/>
                <w:numId w:val="35"/>
              </w:numPr>
              <w:tabs>
                <w:tab w:val="center" w:pos="4536"/>
                <w:tab w:val="center" w:pos="4680"/>
                <w:tab w:val="right" w:pos="9072"/>
              </w:tabs>
              <w:spacing w:after="0" w:line="240" w:lineRule="exact"/>
              <w:ind w:left="423" w:right="6" w:hanging="423"/>
              <w:jc w:val="both"/>
              <w:rPr>
                <w:rFonts w:cs="Arial"/>
                <w:strike/>
                <w:color w:val="FF0000"/>
                <w:lang w:val="it-IT" w:eastAsia="ar-SA"/>
              </w:rPr>
            </w:pPr>
            <w:r w:rsidRPr="00716C46">
              <w:rPr>
                <w:rFonts w:cs="Arial"/>
                <w:lang w:val="it-IT"/>
              </w:rPr>
              <w:t xml:space="preserve">Essere in possesso dei </w:t>
            </w:r>
            <w:r w:rsidRPr="00716C46">
              <w:rPr>
                <w:rFonts w:cs="Arial"/>
                <w:b/>
                <w:lang w:val="it-IT"/>
              </w:rPr>
              <w:t>requisiti di idoneità professionale</w:t>
            </w:r>
            <w:r w:rsidRPr="00716C46">
              <w:rPr>
                <w:rFonts w:cs="Arial"/>
                <w:lang w:val="it-IT"/>
              </w:rPr>
              <w:t xml:space="preserve"> di cui all’art. 83, comma 1, lett. a) e comma 3 del </w:t>
            </w:r>
            <w:r>
              <w:rPr>
                <w:rFonts w:cs="Arial"/>
                <w:lang w:val="it-IT"/>
              </w:rPr>
              <w:t>D.lgs</w:t>
            </w:r>
            <w:r w:rsidRPr="00716C46">
              <w:rPr>
                <w:rFonts w:cs="Arial"/>
                <w:lang w:val="it-IT"/>
              </w:rPr>
              <w:t>. 50/2016 (vedi sotto paragrafo 3).</w:t>
            </w:r>
          </w:p>
        </w:tc>
      </w:tr>
      <w:bookmarkEnd w:id="33"/>
      <w:tr w:rsidR="00D410BF" w:rsidRPr="00330257" w14:paraId="70ECC1ED" w14:textId="77777777" w:rsidTr="00CA52FE">
        <w:tc>
          <w:tcPr>
            <w:tcW w:w="4403" w:type="dxa"/>
            <w:gridSpan w:val="2"/>
          </w:tcPr>
          <w:p w14:paraId="13029502" w14:textId="77777777" w:rsidR="00D410BF" w:rsidRPr="004521AB" w:rsidRDefault="00D410BF" w:rsidP="00D410BF">
            <w:pPr>
              <w:widowControl w:val="0"/>
              <w:tabs>
                <w:tab w:val="left" w:pos="4098"/>
              </w:tabs>
              <w:jc w:val="both"/>
              <w:rPr>
                <w:rFonts w:cs="Arial"/>
                <w:color w:val="FF0000"/>
                <w:lang w:val="it-IT" w:eastAsia="ar-SA"/>
              </w:rPr>
            </w:pPr>
          </w:p>
        </w:tc>
        <w:tc>
          <w:tcPr>
            <w:tcW w:w="852" w:type="dxa"/>
          </w:tcPr>
          <w:p w14:paraId="651B3103" w14:textId="77777777" w:rsidR="00D410BF" w:rsidRPr="004521AB" w:rsidRDefault="00D410BF" w:rsidP="00D410BF">
            <w:pPr>
              <w:widowControl w:val="0"/>
              <w:spacing w:line="240" w:lineRule="exact"/>
              <w:jc w:val="both"/>
              <w:rPr>
                <w:rFonts w:cs="Arial"/>
                <w:color w:val="FF0000"/>
                <w:lang w:val="it-IT" w:eastAsia="ar-SA"/>
              </w:rPr>
            </w:pPr>
          </w:p>
        </w:tc>
        <w:tc>
          <w:tcPr>
            <w:tcW w:w="4258" w:type="dxa"/>
          </w:tcPr>
          <w:p w14:paraId="5F343547" w14:textId="77777777" w:rsidR="00D410BF" w:rsidRPr="004521AB" w:rsidRDefault="00D410BF" w:rsidP="00D410BF">
            <w:pPr>
              <w:widowControl w:val="0"/>
              <w:ind w:right="6"/>
              <w:jc w:val="both"/>
              <w:rPr>
                <w:rFonts w:cs="Arial"/>
                <w:color w:val="FF0000"/>
                <w:lang w:val="it-IT" w:eastAsia="ar-SA"/>
              </w:rPr>
            </w:pPr>
          </w:p>
        </w:tc>
      </w:tr>
      <w:tr w:rsidR="00D410BF" w:rsidRPr="005737C1" w14:paraId="67C0F6F8" w14:textId="77777777" w:rsidTr="00CA52FE">
        <w:tc>
          <w:tcPr>
            <w:tcW w:w="4403" w:type="dxa"/>
            <w:gridSpan w:val="2"/>
          </w:tcPr>
          <w:p w14:paraId="45D898D5" w14:textId="77777777" w:rsidR="00D410BF" w:rsidRPr="004521AB" w:rsidRDefault="00D410BF" w:rsidP="00D410BF">
            <w:pPr>
              <w:widowControl w:val="0"/>
              <w:tabs>
                <w:tab w:val="left" w:pos="4098"/>
              </w:tabs>
              <w:jc w:val="both"/>
              <w:rPr>
                <w:rFonts w:cs="Arial"/>
                <w:color w:val="FF0000"/>
                <w:lang w:val="it-IT" w:eastAsia="ar-SA"/>
              </w:rPr>
            </w:pPr>
            <w:r>
              <w:rPr>
                <w:rFonts w:cs="Arial"/>
                <w:b/>
                <w:bCs/>
                <w:smallCaps/>
                <w:u w:val="single"/>
                <w:lang w:val="de-DE"/>
              </w:rPr>
              <w:t>Besondere anforderungen</w:t>
            </w:r>
          </w:p>
        </w:tc>
        <w:tc>
          <w:tcPr>
            <w:tcW w:w="852" w:type="dxa"/>
          </w:tcPr>
          <w:p w14:paraId="216C0769" w14:textId="77777777" w:rsidR="00D410BF" w:rsidRPr="004521AB" w:rsidRDefault="00D410BF" w:rsidP="00D410BF">
            <w:pPr>
              <w:widowControl w:val="0"/>
              <w:spacing w:line="240" w:lineRule="exact"/>
              <w:jc w:val="both"/>
              <w:rPr>
                <w:rFonts w:cs="Arial"/>
                <w:color w:val="FF0000"/>
                <w:lang w:val="it-IT" w:eastAsia="ar-SA"/>
              </w:rPr>
            </w:pPr>
          </w:p>
        </w:tc>
        <w:tc>
          <w:tcPr>
            <w:tcW w:w="4258" w:type="dxa"/>
          </w:tcPr>
          <w:p w14:paraId="48650D6D" w14:textId="77777777" w:rsidR="00D410BF" w:rsidRPr="004521AB" w:rsidRDefault="00D410BF" w:rsidP="00D410BF">
            <w:pPr>
              <w:widowControl w:val="0"/>
              <w:ind w:right="6"/>
              <w:jc w:val="both"/>
              <w:rPr>
                <w:rFonts w:cs="Arial"/>
                <w:color w:val="FF0000"/>
                <w:lang w:val="it-IT" w:eastAsia="ar-SA"/>
              </w:rPr>
            </w:pPr>
            <w:r w:rsidRPr="003B0D3D">
              <w:rPr>
                <w:rFonts w:cs="Arial"/>
                <w:b/>
                <w:smallCaps/>
                <w:u w:val="single"/>
              </w:rPr>
              <w:t>Requisiti speciali</w:t>
            </w:r>
          </w:p>
        </w:tc>
      </w:tr>
      <w:tr w:rsidR="00D410BF" w:rsidRPr="005737C1" w14:paraId="3E3D3797" w14:textId="77777777" w:rsidTr="00CA52FE">
        <w:tc>
          <w:tcPr>
            <w:tcW w:w="4403" w:type="dxa"/>
            <w:gridSpan w:val="2"/>
          </w:tcPr>
          <w:p w14:paraId="70CF8944" w14:textId="77777777" w:rsidR="00D410BF" w:rsidRPr="004521AB" w:rsidRDefault="00D410BF" w:rsidP="00D410BF">
            <w:pPr>
              <w:widowControl w:val="0"/>
              <w:tabs>
                <w:tab w:val="left" w:pos="4098"/>
              </w:tabs>
              <w:jc w:val="both"/>
              <w:rPr>
                <w:rFonts w:cs="Arial"/>
                <w:color w:val="FF0000"/>
                <w:lang w:val="it-IT" w:eastAsia="ar-SA"/>
              </w:rPr>
            </w:pPr>
          </w:p>
        </w:tc>
        <w:tc>
          <w:tcPr>
            <w:tcW w:w="852" w:type="dxa"/>
          </w:tcPr>
          <w:p w14:paraId="64D1FB99" w14:textId="77777777" w:rsidR="00D410BF" w:rsidRPr="004521AB" w:rsidRDefault="00D410BF" w:rsidP="00D410BF">
            <w:pPr>
              <w:widowControl w:val="0"/>
              <w:spacing w:line="240" w:lineRule="exact"/>
              <w:jc w:val="both"/>
              <w:rPr>
                <w:rFonts w:cs="Arial"/>
                <w:color w:val="FF0000"/>
                <w:lang w:val="it-IT" w:eastAsia="ar-SA"/>
              </w:rPr>
            </w:pPr>
          </w:p>
        </w:tc>
        <w:tc>
          <w:tcPr>
            <w:tcW w:w="4258" w:type="dxa"/>
          </w:tcPr>
          <w:p w14:paraId="66AE0D32" w14:textId="77777777" w:rsidR="00D410BF" w:rsidRPr="004521AB" w:rsidRDefault="00D410BF" w:rsidP="00D410BF">
            <w:pPr>
              <w:widowControl w:val="0"/>
              <w:ind w:right="6"/>
              <w:jc w:val="both"/>
              <w:rPr>
                <w:rFonts w:cs="Arial"/>
                <w:color w:val="FF0000"/>
                <w:lang w:val="it-IT" w:eastAsia="ar-SA"/>
              </w:rPr>
            </w:pPr>
          </w:p>
        </w:tc>
      </w:tr>
      <w:tr w:rsidR="00D410BF" w:rsidRPr="00330257" w14:paraId="49C807E6" w14:textId="77777777" w:rsidTr="00CA52FE">
        <w:tc>
          <w:tcPr>
            <w:tcW w:w="4403" w:type="dxa"/>
            <w:gridSpan w:val="2"/>
          </w:tcPr>
          <w:p w14:paraId="4D8A826F" w14:textId="77777777" w:rsidR="00D410BF" w:rsidRPr="00436105" w:rsidRDefault="00D410BF" w:rsidP="00D410BF">
            <w:pPr>
              <w:widowControl w:val="0"/>
              <w:tabs>
                <w:tab w:val="left" w:pos="4098"/>
              </w:tabs>
              <w:jc w:val="both"/>
              <w:rPr>
                <w:rFonts w:cs="Arial"/>
                <w:b/>
                <w:color w:val="FF0000"/>
                <w:lang w:val="de-DE"/>
              </w:rPr>
            </w:pPr>
            <w:r w:rsidRPr="00762A65">
              <w:rPr>
                <w:rFonts w:cs="Arial"/>
                <w:i/>
                <w:color w:val="FF0000"/>
                <w:highlight w:val="green"/>
                <w:lang w:val="de-DE"/>
              </w:rPr>
              <w:t>NB: Die Anforderungen der wirtschaftlich-finanziellen und technisch-fachlichen Fähigkeiten nach Art. 83 Abs. 1 Buchst. b) und c) GvD Nr. 50/2016 sind fakultativ.</w:t>
            </w:r>
          </w:p>
        </w:tc>
        <w:tc>
          <w:tcPr>
            <w:tcW w:w="852" w:type="dxa"/>
          </w:tcPr>
          <w:p w14:paraId="55BAA959" w14:textId="77777777" w:rsidR="00D410BF" w:rsidRPr="00436105" w:rsidRDefault="00D410BF" w:rsidP="00D410BF">
            <w:pPr>
              <w:widowControl w:val="0"/>
              <w:jc w:val="both"/>
              <w:rPr>
                <w:rFonts w:cs="Arial"/>
                <w:color w:val="FF0000"/>
                <w:lang w:val="de-DE" w:eastAsia="ar-SA"/>
              </w:rPr>
            </w:pPr>
          </w:p>
        </w:tc>
        <w:tc>
          <w:tcPr>
            <w:tcW w:w="4258" w:type="dxa"/>
          </w:tcPr>
          <w:p w14:paraId="74FFB10B" w14:textId="77777777" w:rsidR="00D410BF" w:rsidRPr="006140E5" w:rsidRDefault="00D410BF" w:rsidP="00D410BF">
            <w:pPr>
              <w:pStyle w:val="Corpotesto"/>
              <w:widowControl w:val="0"/>
              <w:tabs>
                <w:tab w:val="center" w:pos="4536"/>
                <w:tab w:val="center" w:pos="4680"/>
                <w:tab w:val="right" w:pos="9072"/>
              </w:tabs>
              <w:spacing w:after="0"/>
              <w:ind w:right="6"/>
              <w:jc w:val="both"/>
              <w:rPr>
                <w:rFonts w:cs="Arial"/>
                <w:i/>
                <w:color w:val="FF0000"/>
                <w:highlight w:val="green"/>
                <w:lang w:val="it-IT"/>
              </w:rPr>
            </w:pPr>
            <w:r w:rsidRPr="006140E5">
              <w:rPr>
                <w:rFonts w:cs="Arial"/>
                <w:i/>
                <w:color w:val="FF0000"/>
                <w:highlight w:val="green"/>
                <w:lang w:val="it-IT"/>
              </w:rPr>
              <w:t>NB: i requisiti di capacità economico-finanziaria e tecnico-professionale di cui all</w:t>
            </w:r>
            <w:r>
              <w:rPr>
                <w:rFonts w:cs="Arial"/>
                <w:i/>
                <w:color w:val="FF0000"/>
                <w:highlight w:val="green"/>
                <w:lang w:val="it-IT"/>
              </w:rPr>
              <w:t>’</w:t>
            </w:r>
            <w:r w:rsidRPr="006140E5">
              <w:rPr>
                <w:rFonts w:cs="Arial"/>
                <w:i/>
                <w:color w:val="FF0000"/>
                <w:highlight w:val="green"/>
                <w:lang w:val="it-IT"/>
              </w:rPr>
              <w:t xml:space="preserve">art. 83 comma 1 lett. b) e c) del </w:t>
            </w:r>
            <w:r>
              <w:rPr>
                <w:rFonts w:cs="Arial"/>
                <w:i/>
                <w:color w:val="FF0000"/>
                <w:highlight w:val="green"/>
                <w:lang w:val="it-IT"/>
              </w:rPr>
              <w:t>D.lgs</w:t>
            </w:r>
            <w:r w:rsidRPr="006140E5">
              <w:rPr>
                <w:rFonts w:cs="Arial"/>
                <w:i/>
                <w:color w:val="FF0000"/>
                <w:highlight w:val="green"/>
                <w:lang w:val="it-IT"/>
              </w:rPr>
              <w:t>. 50/2016 sono facoltativi.</w:t>
            </w:r>
          </w:p>
          <w:p w14:paraId="1037DA8D" w14:textId="77777777" w:rsidR="00D410BF" w:rsidRPr="006140E5" w:rsidRDefault="00D410BF" w:rsidP="00D410BF">
            <w:pPr>
              <w:widowControl w:val="0"/>
              <w:ind w:right="6"/>
              <w:jc w:val="both"/>
              <w:rPr>
                <w:rFonts w:cs="Arial"/>
                <w:color w:val="FF0000"/>
                <w:lang w:val="it-IT" w:eastAsia="ar-SA"/>
              </w:rPr>
            </w:pPr>
          </w:p>
        </w:tc>
      </w:tr>
      <w:tr w:rsidR="00D410BF" w:rsidRPr="00330257" w14:paraId="394141BD" w14:textId="77777777" w:rsidTr="00CA52FE">
        <w:tc>
          <w:tcPr>
            <w:tcW w:w="4403" w:type="dxa"/>
            <w:gridSpan w:val="2"/>
          </w:tcPr>
          <w:p w14:paraId="19E3D0A2" w14:textId="77777777" w:rsidR="00D410BF" w:rsidRPr="00716C46" w:rsidRDefault="00D410BF" w:rsidP="005D66AF">
            <w:pPr>
              <w:pStyle w:val="Default"/>
              <w:widowControl w:val="0"/>
              <w:numPr>
                <w:ilvl w:val="0"/>
                <w:numId w:val="36"/>
              </w:numPr>
              <w:spacing w:line="240" w:lineRule="exact"/>
              <w:ind w:left="439" w:hanging="426"/>
              <w:jc w:val="both"/>
              <w:rPr>
                <w:color w:val="FF0000"/>
                <w:lang w:val="de-DE" w:eastAsia="ar-SA"/>
              </w:rPr>
            </w:pPr>
            <w:r w:rsidRPr="001415CF">
              <w:rPr>
                <w:rFonts w:cs="Arial"/>
                <w:bCs/>
                <w:color w:val="FF0000"/>
                <w:sz w:val="20"/>
                <w:lang w:val="de-DE"/>
              </w:rPr>
              <w:t xml:space="preserve">Die </w:t>
            </w:r>
            <w:r w:rsidRPr="00BF1239">
              <w:rPr>
                <w:rFonts w:cs="Arial"/>
                <w:bCs/>
                <w:color w:val="FF0000"/>
                <w:sz w:val="20"/>
                <w:lang w:val="de-DE"/>
              </w:rPr>
              <w:t xml:space="preserve">Teilnehmer </w:t>
            </w:r>
            <w:r w:rsidRPr="00BF1239">
              <w:rPr>
                <w:rFonts w:cs="Arial"/>
                <w:color w:val="FF0000"/>
                <w:sz w:val="20"/>
                <w:lang w:val="de-DE"/>
              </w:rPr>
              <w:t>müssen die  Anforderungen nach Art. 83 Absatz 1 Buchstabe b) und c) GvD Nr. 50/2016 erfüllen (siehe unten Punkt 4).</w:t>
            </w:r>
          </w:p>
        </w:tc>
        <w:tc>
          <w:tcPr>
            <w:tcW w:w="852" w:type="dxa"/>
          </w:tcPr>
          <w:p w14:paraId="53C794AB" w14:textId="77777777" w:rsidR="00D410BF" w:rsidRPr="00716C46" w:rsidRDefault="00D410BF" w:rsidP="00D410BF">
            <w:pPr>
              <w:widowControl w:val="0"/>
              <w:spacing w:line="240" w:lineRule="exact"/>
              <w:jc w:val="both"/>
              <w:rPr>
                <w:rFonts w:cs="Arial"/>
                <w:color w:val="FF0000"/>
                <w:lang w:val="de-DE" w:eastAsia="ar-SA"/>
              </w:rPr>
            </w:pPr>
          </w:p>
        </w:tc>
        <w:tc>
          <w:tcPr>
            <w:tcW w:w="4258" w:type="dxa"/>
          </w:tcPr>
          <w:p w14:paraId="2A9F3858" w14:textId="77777777" w:rsidR="00D410BF" w:rsidRPr="00716C46" w:rsidRDefault="00D410BF" w:rsidP="005D66AF">
            <w:pPr>
              <w:pStyle w:val="Corpotesto"/>
              <w:widowControl w:val="0"/>
              <w:numPr>
                <w:ilvl w:val="0"/>
                <w:numId w:val="35"/>
              </w:numPr>
              <w:tabs>
                <w:tab w:val="center" w:pos="4536"/>
                <w:tab w:val="center" w:pos="4680"/>
                <w:tab w:val="right" w:pos="9072"/>
              </w:tabs>
              <w:spacing w:after="0" w:line="240" w:lineRule="exact"/>
              <w:ind w:left="423" w:right="6" w:hanging="423"/>
              <w:jc w:val="both"/>
              <w:rPr>
                <w:rFonts w:cs="Arial"/>
                <w:color w:val="FF0000"/>
                <w:lang w:val="it-IT"/>
              </w:rPr>
            </w:pPr>
            <w:r w:rsidRPr="00716C46">
              <w:rPr>
                <w:rFonts w:cs="Arial"/>
                <w:color w:val="FF0000"/>
                <w:lang w:val="it-IT"/>
              </w:rPr>
              <w:t xml:space="preserve">Essere in possesso dei requisiti di cui all’art. 83 comma 1 lett. b) e c) del </w:t>
            </w:r>
            <w:r>
              <w:rPr>
                <w:rFonts w:cs="Arial"/>
                <w:color w:val="FF0000"/>
                <w:lang w:val="it-IT"/>
              </w:rPr>
              <w:t>D.lgs</w:t>
            </w:r>
            <w:r w:rsidRPr="00716C46">
              <w:rPr>
                <w:rFonts w:cs="Arial"/>
                <w:color w:val="FF0000"/>
                <w:lang w:val="it-IT"/>
              </w:rPr>
              <w:t>. 50/2016 (vedi sotto paragrafo 4).</w:t>
            </w:r>
          </w:p>
        </w:tc>
      </w:tr>
      <w:tr w:rsidR="00D410BF" w:rsidRPr="00330257" w14:paraId="21875FC4" w14:textId="77777777" w:rsidTr="00CA52FE">
        <w:tc>
          <w:tcPr>
            <w:tcW w:w="4403" w:type="dxa"/>
            <w:gridSpan w:val="2"/>
          </w:tcPr>
          <w:p w14:paraId="1783CB3A" w14:textId="77777777" w:rsidR="00D410BF" w:rsidRPr="00436105" w:rsidRDefault="00D410BF" w:rsidP="00D410BF">
            <w:pPr>
              <w:widowControl w:val="0"/>
              <w:tabs>
                <w:tab w:val="left" w:pos="4098"/>
              </w:tabs>
              <w:jc w:val="both"/>
              <w:rPr>
                <w:rFonts w:cs="Arial"/>
                <w:color w:val="FF0000"/>
                <w:lang w:val="it-IT"/>
              </w:rPr>
            </w:pPr>
          </w:p>
        </w:tc>
        <w:tc>
          <w:tcPr>
            <w:tcW w:w="852" w:type="dxa"/>
          </w:tcPr>
          <w:p w14:paraId="36182233" w14:textId="77777777" w:rsidR="00D410BF" w:rsidRPr="00436105" w:rsidRDefault="00D410BF" w:rsidP="00D410BF">
            <w:pPr>
              <w:widowControl w:val="0"/>
              <w:spacing w:line="240" w:lineRule="exact"/>
              <w:jc w:val="both"/>
              <w:rPr>
                <w:rFonts w:cs="Arial"/>
                <w:color w:val="FF0000"/>
                <w:lang w:val="it-IT" w:eastAsia="ar-SA"/>
              </w:rPr>
            </w:pPr>
          </w:p>
        </w:tc>
        <w:tc>
          <w:tcPr>
            <w:tcW w:w="4258" w:type="dxa"/>
          </w:tcPr>
          <w:p w14:paraId="56E4C5DC" w14:textId="77777777" w:rsidR="00D410BF" w:rsidRPr="00436105" w:rsidRDefault="00D410BF" w:rsidP="00D410BF">
            <w:pPr>
              <w:widowControl w:val="0"/>
              <w:ind w:right="180"/>
              <w:jc w:val="both"/>
              <w:rPr>
                <w:color w:val="FF0000"/>
                <w:lang w:val="it-IT" w:eastAsia="ar-SA"/>
              </w:rPr>
            </w:pPr>
          </w:p>
        </w:tc>
      </w:tr>
      <w:tr w:rsidR="00D410BF" w:rsidRPr="00330257" w14:paraId="59F833A8" w14:textId="77777777" w:rsidTr="00CA52FE">
        <w:tc>
          <w:tcPr>
            <w:tcW w:w="4403" w:type="dxa"/>
            <w:gridSpan w:val="2"/>
          </w:tcPr>
          <w:p w14:paraId="6171A9AF" w14:textId="77777777" w:rsidR="00D410BF" w:rsidRDefault="00D410BF" w:rsidP="00D410BF">
            <w:pPr>
              <w:widowControl w:val="0"/>
              <w:autoSpaceDE w:val="0"/>
              <w:autoSpaceDN w:val="0"/>
              <w:adjustRightInd w:val="0"/>
              <w:jc w:val="both"/>
              <w:rPr>
                <w:rFonts w:cs="Arial"/>
                <w:color w:val="FF0000"/>
                <w:lang w:val="de-DE"/>
              </w:rPr>
            </w:pPr>
            <w:r w:rsidRPr="00D10DDA">
              <w:rPr>
                <w:rFonts w:cs="Arial"/>
                <w:color w:val="FF0000"/>
                <w:lang w:val="de-DE"/>
              </w:rPr>
              <w:t xml:space="preserve">Gemäß Art. 46 Abs. 2 GvD Nr. 50/2016 können </w:t>
            </w:r>
            <w:r w:rsidRPr="00D10DDA">
              <w:rPr>
                <w:rFonts w:cs="Arial"/>
                <w:color w:val="FF0000"/>
                <w:u w:val="single"/>
                <w:lang w:val="de-DE"/>
              </w:rPr>
              <w:t>Gesellschaften</w:t>
            </w:r>
            <w:r w:rsidRPr="00D10DDA">
              <w:rPr>
                <w:rFonts w:cs="Arial"/>
                <w:color w:val="FF0000"/>
                <w:lang w:val="de-DE"/>
              </w:rPr>
              <w:t xml:space="preserve"> für einen Zeitraum von fünf Jahren ab ihrer Gründung die Erfüllung der verlangten wirtschaftlich-finanziellen und technisch-organisatorischen Anforderungen folgendermaßen nachweisen:</w:t>
            </w:r>
          </w:p>
          <w:p w14:paraId="6087835A" w14:textId="77777777" w:rsidR="00D410BF" w:rsidRPr="00D10DDA" w:rsidRDefault="00D410BF" w:rsidP="00D410BF">
            <w:pPr>
              <w:widowControl w:val="0"/>
              <w:autoSpaceDE w:val="0"/>
              <w:autoSpaceDN w:val="0"/>
              <w:adjustRightInd w:val="0"/>
              <w:jc w:val="both"/>
              <w:rPr>
                <w:rFonts w:cs="Arial"/>
                <w:color w:val="FF0000"/>
                <w:lang w:val="de-DE"/>
              </w:rPr>
            </w:pPr>
          </w:p>
          <w:p w14:paraId="49C6F94C" w14:textId="77777777" w:rsidR="00D410BF" w:rsidRPr="00D10DDA" w:rsidRDefault="00D410BF" w:rsidP="00CA626E">
            <w:pPr>
              <w:pStyle w:val="Paragrafoelenco"/>
              <w:widowControl w:val="0"/>
              <w:numPr>
                <w:ilvl w:val="0"/>
                <w:numId w:val="74"/>
              </w:numPr>
              <w:autoSpaceDE w:val="0"/>
              <w:autoSpaceDN w:val="0"/>
              <w:adjustRightInd w:val="0"/>
              <w:ind w:left="186" w:hanging="186"/>
              <w:jc w:val="both"/>
              <w:rPr>
                <w:rFonts w:cs="Arial"/>
                <w:color w:val="FF0000"/>
                <w:lang w:val="de-DE"/>
              </w:rPr>
            </w:pPr>
            <w:r w:rsidRPr="00D10DDA">
              <w:rPr>
                <w:rFonts w:cs="Arial"/>
                <w:color w:val="FF0000"/>
                <w:lang w:val="de-DE"/>
              </w:rPr>
              <w:t>Personengesellschaften oder Genossenschaften durch die Kapazitäten der Gesellschafter,</w:t>
            </w:r>
          </w:p>
          <w:p w14:paraId="7156BE22" w14:textId="77777777" w:rsidR="00D410BF" w:rsidRPr="004A1829" w:rsidRDefault="00D410BF" w:rsidP="00CA626E">
            <w:pPr>
              <w:pStyle w:val="Paragrafoelenco"/>
              <w:widowControl w:val="0"/>
              <w:numPr>
                <w:ilvl w:val="0"/>
                <w:numId w:val="74"/>
              </w:numPr>
              <w:autoSpaceDE w:val="0"/>
              <w:autoSpaceDN w:val="0"/>
              <w:adjustRightInd w:val="0"/>
              <w:ind w:left="186" w:hanging="186"/>
              <w:jc w:val="both"/>
              <w:rPr>
                <w:rFonts w:cs="Arial"/>
                <w:color w:val="FF0000"/>
                <w:lang w:val="de-DE"/>
              </w:rPr>
            </w:pPr>
            <w:r w:rsidRPr="00D10DDA">
              <w:rPr>
                <w:rFonts w:cs="Arial"/>
                <w:color w:val="FF0000"/>
                <w:lang w:val="de-DE"/>
              </w:rPr>
              <w:t>Kapitalgesellschaften durch die Kapazitäten der Gesellschafter, der technischen Leiter oder der Techniker mit einem unbefristeten Arbeitsverhältnis.</w:t>
            </w:r>
          </w:p>
        </w:tc>
        <w:tc>
          <w:tcPr>
            <w:tcW w:w="852" w:type="dxa"/>
          </w:tcPr>
          <w:p w14:paraId="27C92347" w14:textId="77777777" w:rsidR="00D410BF" w:rsidRPr="00436105" w:rsidRDefault="00D410BF" w:rsidP="00D410BF">
            <w:pPr>
              <w:widowControl w:val="0"/>
              <w:spacing w:line="240" w:lineRule="exact"/>
              <w:jc w:val="both"/>
              <w:rPr>
                <w:rFonts w:cs="Arial"/>
                <w:color w:val="FF0000"/>
                <w:lang w:val="de-DE" w:eastAsia="ar-SA"/>
              </w:rPr>
            </w:pPr>
          </w:p>
        </w:tc>
        <w:tc>
          <w:tcPr>
            <w:tcW w:w="4258" w:type="dxa"/>
          </w:tcPr>
          <w:p w14:paraId="6A5B1742" w14:textId="77777777" w:rsidR="00D410BF" w:rsidRPr="006140E5" w:rsidRDefault="00D410BF" w:rsidP="00D410BF">
            <w:pPr>
              <w:pStyle w:val="Corpotesto"/>
              <w:widowControl w:val="0"/>
              <w:tabs>
                <w:tab w:val="left" w:pos="-2520"/>
              </w:tabs>
              <w:spacing w:after="0"/>
              <w:ind w:right="6"/>
              <w:jc w:val="both"/>
              <w:rPr>
                <w:rFonts w:cs="Arial"/>
                <w:color w:val="FF0000"/>
                <w:lang w:val="it-IT"/>
              </w:rPr>
            </w:pPr>
            <w:r w:rsidRPr="006140E5">
              <w:rPr>
                <w:rFonts w:cs="Arial"/>
                <w:color w:val="FF0000"/>
                <w:lang w:val="it-IT"/>
              </w:rPr>
              <w:t xml:space="preserve">Ai sensi dell’art. 46, comma 2, del </w:t>
            </w:r>
            <w:r>
              <w:rPr>
                <w:rFonts w:cs="Arial"/>
                <w:color w:val="FF0000"/>
                <w:lang w:val="it-IT"/>
              </w:rPr>
              <w:t>D.lgs. 50/2016</w:t>
            </w:r>
            <w:r w:rsidRPr="006140E5">
              <w:rPr>
                <w:rFonts w:cs="Arial"/>
                <w:color w:val="FF0000"/>
                <w:lang w:val="it-IT"/>
              </w:rPr>
              <w:t xml:space="preserve"> le</w:t>
            </w:r>
            <w:r w:rsidRPr="004A1829">
              <w:rPr>
                <w:rFonts w:cs="Arial"/>
                <w:color w:val="FF0000"/>
                <w:lang w:val="it-IT"/>
              </w:rPr>
              <w:t xml:space="preserve"> </w:t>
            </w:r>
            <w:r w:rsidRPr="004A1829">
              <w:rPr>
                <w:rFonts w:cs="Arial"/>
                <w:color w:val="FF0000"/>
                <w:u w:val="single"/>
                <w:lang w:val="it-IT"/>
              </w:rPr>
              <w:t>società</w:t>
            </w:r>
            <w:r w:rsidRPr="006140E5">
              <w:rPr>
                <w:rFonts w:cs="Arial"/>
                <w:color w:val="FF0000"/>
                <w:lang w:val="it-IT"/>
              </w:rPr>
              <w:t>, per un periodo di cinque anni dalla loro costituzione, possono documentare il possesso dei requisiti economico-finanziari e tecnico-organizzativi richiesti nei seguenti termini:</w:t>
            </w:r>
          </w:p>
          <w:p w14:paraId="43982F38" w14:textId="77777777" w:rsidR="00D410BF" w:rsidRPr="006140E5" w:rsidRDefault="00D410BF" w:rsidP="00D410BF">
            <w:pPr>
              <w:pStyle w:val="Corpotesto"/>
              <w:widowControl w:val="0"/>
              <w:tabs>
                <w:tab w:val="left" w:pos="-2520"/>
                <w:tab w:val="left" w:pos="360"/>
              </w:tabs>
              <w:spacing w:after="0"/>
              <w:ind w:right="6"/>
              <w:jc w:val="both"/>
              <w:rPr>
                <w:rFonts w:cs="Arial"/>
                <w:color w:val="FF0000"/>
                <w:lang w:val="it-IT"/>
              </w:rPr>
            </w:pPr>
          </w:p>
          <w:p w14:paraId="405854EE" w14:textId="77777777" w:rsidR="00D410BF" w:rsidRPr="006140E5" w:rsidRDefault="00D410BF" w:rsidP="005D66AF">
            <w:pPr>
              <w:pStyle w:val="Corpotesto"/>
              <w:widowControl w:val="0"/>
              <w:numPr>
                <w:ilvl w:val="0"/>
                <w:numId w:val="37"/>
              </w:numPr>
              <w:tabs>
                <w:tab w:val="left" w:pos="-2520"/>
              </w:tabs>
              <w:spacing w:after="0"/>
              <w:ind w:left="297" w:hanging="284"/>
              <w:jc w:val="both"/>
              <w:rPr>
                <w:rFonts w:cs="Arial"/>
                <w:color w:val="FF0000"/>
                <w:lang w:val="it-IT"/>
              </w:rPr>
            </w:pPr>
            <w:r w:rsidRPr="003305EA">
              <w:rPr>
                <w:rFonts w:cs="Arial"/>
                <w:color w:val="FF0000"/>
                <w:lang w:val="it-IT"/>
              </w:rPr>
              <w:t>le</w:t>
            </w:r>
            <w:r w:rsidRPr="006140E5">
              <w:rPr>
                <w:rFonts w:cs="Arial"/>
                <w:color w:val="FF0000"/>
                <w:lang w:val="it-IT"/>
              </w:rPr>
              <w:t xml:space="preserve"> società di persone o cooperative tramite i requisiti dei soci;</w:t>
            </w:r>
          </w:p>
          <w:p w14:paraId="17BF0348" w14:textId="77777777" w:rsidR="00D410BF" w:rsidRPr="006140E5" w:rsidRDefault="00D410BF" w:rsidP="00D410BF">
            <w:pPr>
              <w:pStyle w:val="Corpotesto"/>
              <w:widowControl w:val="0"/>
              <w:tabs>
                <w:tab w:val="left" w:pos="-2520"/>
              </w:tabs>
              <w:spacing w:after="0"/>
              <w:jc w:val="both"/>
              <w:rPr>
                <w:rFonts w:cs="Arial"/>
                <w:color w:val="FF0000"/>
                <w:lang w:val="it-IT"/>
              </w:rPr>
            </w:pPr>
          </w:p>
          <w:p w14:paraId="15EDAC50" w14:textId="77777777" w:rsidR="00D410BF" w:rsidRPr="006140E5" w:rsidRDefault="00D410BF" w:rsidP="005D66AF">
            <w:pPr>
              <w:pStyle w:val="Corpotesto"/>
              <w:widowControl w:val="0"/>
              <w:numPr>
                <w:ilvl w:val="0"/>
                <w:numId w:val="37"/>
              </w:numPr>
              <w:tabs>
                <w:tab w:val="left" w:pos="-2520"/>
              </w:tabs>
              <w:spacing w:after="0"/>
              <w:ind w:left="297" w:hanging="284"/>
              <w:jc w:val="both"/>
              <w:rPr>
                <w:rFonts w:cs="Arial"/>
                <w:color w:val="FF0000"/>
                <w:lang w:val="it-IT"/>
              </w:rPr>
            </w:pPr>
            <w:r w:rsidRPr="006140E5">
              <w:rPr>
                <w:rFonts w:cs="Arial"/>
                <w:color w:val="FF0000"/>
                <w:lang w:val="it-IT"/>
              </w:rPr>
              <w:t>le società di capitali tramite i requisiti dei soci, nonché dei direttori tecnici o dei professionisti dipendenti a tempo indeterminato.</w:t>
            </w:r>
          </w:p>
        </w:tc>
      </w:tr>
      <w:tr w:rsidR="00D410BF" w:rsidRPr="00330257" w14:paraId="29CC1D6B" w14:textId="77777777" w:rsidTr="00CA52FE">
        <w:tc>
          <w:tcPr>
            <w:tcW w:w="4403" w:type="dxa"/>
            <w:gridSpan w:val="2"/>
          </w:tcPr>
          <w:p w14:paraId="21E28F85" w14:textId="77777777" w:rsidR="00D410BF" w:rsidRPr="00D10DDA" w:rsidRDefault="00D410BF" w:rsidP="00D410BF">
            <w:pPr>
              <w:widowControl w:val="0"/>
              <w:tabs>
                <w:tab w:val="left" w:pos="4098"/>
              </w:tabs>
              <w:jc w:val="both"/>
              <w:rPr>
                <w:color w:val="FF0000"/>
                <w:lang w:val="it-IT" w:eastAsia="ar-SA"/>
              </w:rPr>
            </w:pPr>
          </w:p>
        </w:tc>
        <w:tc>
          <w:tcPr>
            <w:tcW w:w="852" w:type="dxa"/>
          </w:tcPr>
          <w:p w14:paraId="0BA8B2D8" w14:textId="77777777" w:rsidR="00D410BF" w:rsidRPr="00436105" w:rsidRDefault="00D410BF" w:rsidP="00D410BF">
            <w:pPr>
              <w:widowControl w:val="0"/>
              <w:spacing w:line="240" w:lineRule="exact"/>
              <w:jc w:val="both"/>
              <w:rPr>
                <w:rFonts w:cs="Arial"/>
                <w:color w:val="FF0000"/>
                <w:lang w:val="it-IT" w:eastAsia="ar-SA"/>
              </w:rPr>
            </w:pPr>
          </w:p>
        </w:tc>
        <w:tc>
          <w:tcPr>
            <w:tcW w:w="4258" w:type="dxa"/>
          </w:tcPr>
          <w:p w14:paraId="61E1AD8E" w14:textId="77777777" w:rsidR="00D410BF" w:rsidRPr="00436105" w:rsidRDefault="00D410BF" w:rsidP="00D410BF">
            <w:pPr>
              <w:widowControl w:val="0"/>
              <w:ind w:right="180"/>
              <w:jc w:val="both"/>
              <w:rPr>
                <w:color w:val="FF0000"/>
                <w:lang w:val="it-IT" w:eastAsia="ar-SA"/>
              </w:rPr>
            </w:pPr>
          </w:p>
        </w:tc>
      </w:tr>
      <w:tr w:rsidR="00D410BF" w:rsidRPr="00330257" w14:paraId="25267E02" w14:textId="77777777" w:rsidTr="00CA52FE">
        <w:tc>
          <w:tcPr>
            <w:tcW w:w="4403" w:type="dxa"/>
            <w:gridSpan w:val="2"/>
          </w:tcPr>
          <w:p w14:paraId="16915CE1" w14:textId="77777777" w:rsidR="00D410BF" w:rsidRPr="00D10DDA" w:rsidRDefault="00D410BF" w:rsidP="00D410BF">
            <w:pPr>
              <w:widowControl w:val="0"/>
              <w:autoSpaceDE w:val="0"/>
              <w:autoSpaceDN w:val="0"/>
              <w:adjustRightInd w:val="0"/>
              <w:jc w:val="both"/>
              <w:rPr>
                <w:rFonts w:cs="Arial"/>
                <w:color w:val="FF0000"/>
                <w:lang w:val="de-DE"/>
              </w:rPr>
            </w:pPr>
            <w:r w:rsidRPr="00D10DDA">
              <w:rPr>
                <w:rFonts w:cs="Arial"/>
                <w:color w:val="FF0000"/>
                <w:lang w:val="de-DE"/>
              </w:rPr>
              <w:t xml:space="preserve">Bei ständigen Konsortien gemäß Art. 46 Abs. 1 Buchst. f) </w:t>
            </w:r>
            <w:r w:rsidRPr="00BF1239">
              <w:rPr>
                <w:rFonts w:cs="Arial"/>
                <w:color w:val="FF0000"/>
                <w:lang w:val="de-DE"/>
              </w:rPr>
              <w:t>GvD Nr. 50/2016 müssen die obigen Anforderungen gemäß Art. 47</w:t>
            </w:r>
            <w:r w:rsidRPr="00D10DDA">
              <w:rPr>
                <w:rFonts w:cs="Arial"/>
                <w:color w:val="FF0000"/>
                <w:lang w:val="de-DE"/>
              </w:rPr>
              <w:t xml:space="preserve"> </w:t>
            </w:r>
            <w:r w:rsidRPr="00B50B1F">
              <w:rPr>
                <w:rFonts w:cs="Arial"/>
                <w:color w:val="FF0000"/>
                <w:lang w:val="de-DE"/>
              </w:rPr>
              <w:t xml:space="preserve">GvD Nr. 50/2016 </w:t>
            </w:r>
            <w:r w:rsidRPr="00D10DDA">
              <w:rPr>
                <w:rFonts w:cs="Arial"/>
                <w:color w:val="FF0000"/>
                <w:lang w:val="de-DE"/>
              </w:rPr>
              <w:lastRenderedPageBreak/>
              <w:t>erfüllt werden.</w:t>
            </w:r>
          </w:p>
        </w:tc>
        <w:tc>
          <w:tcPr>
            <w:tcW w:w="852" w:type="dxa"/>
          </w:tcPr>
          <w:p w14:paraId="61A4D065" w14:textId="77777777" w:rsidR="00D410BF" w:rsidRPr="00470BEC" w:rsidRDefault="00D410BF" w:rsidP="00D410BF">
            <w:pPr>
              <w:widowControl w:val="0"/>
              <w:jc w:val="both"/>
              <w:rPr>
                <w:rFonts w:cs="Arial"/>
                <w:color w:val="FF0000"/>
                <w:lang w:val="de-DE" w:eastAsia="ar-SA"/>
              </w:rPr>
            </w:pPr>
          </w:p>
        </w:tc>
        <w:tc>
          <w:tcPr>
            <w:tcW w:w="4258" w:type="dxa"/>
          </w:tcPr>
          <w:p w14:paraId="0ADB966D" w14:textId="77777777" w:rsidR="00D410BF" w:rsidRPr="004A1829" w:rsidRDefault="00D410BF" w:rsidP="00D410BF">
            <w:pPr>
              <w:widowControl w:val="0"/>
              <w:ind w:right="6"/>
              <w:jc w:val="both"/>
              <w:rPr>
                <w:rFonts w:cs="Arial"/>
                <w:strike/>
                <w:color w:val="FF0000"/>
                <w:lang w:val="it-IT"/>
              </w:rPr>
            </w:pPr>
            <w:r w:rsidRPr="005C691D">
              <w:rPr>
                <w:rFonts w:cs="Arial"/>
                <w:color w:val="FF0000"/>
                <w:lang w:val="it-IT"/>
              </w:rPr>
              <w:t xml:space="preserve">Nel caso di consorzi stabili di cui all’art. 46, comma 1, lettera f), del </w:t>
            </w:r>
            <w:r>
              <w:rPr>
                <w:rFonts w:cs="Arial"/>
                <w:color w:val="FF0000"/>
                <w:lang w:val="it-IT"/>
              </w:rPr>
              <w:t>D.LGS. 50/2016</w:t>
            </w:r>
            <w:r w:rsidRPr="005C691D">
              <w:rPr>
                <w:rFonts w:cs="Arial"/>
                <w:color w:val="FF0000"/>
                <w:lang w:val="it-IT"/>
              </w:rPr>
              <w:t xml:space="preserve">, i requisiti suddetti devono essere posseduti, ai </w:t>
            </w:r>
            <w:r w:rsidRPr="005C691D">
              <w:rPr>
                <w:rFonts w:cs="Arial"/>
                <w:color w:val="FF0000"/>
                <w:lang w:val="it-IT"/>
              </w:rPr>
              <w:lastRenderedPageBreak/>
              <w:t xml:space="preserve">sensi dell’art. 47 del </w:t>
            </w:r>
            <w:r>
              <w:rPr>
                <w:rFonts w:cs="Arial"/>
                <w:color w:val="FF0000"/>
                <w:lang w:val="it-IT"/>
              </w:rPr>
              <w:t>D.lgs. 50/2016.</w:t>
            </w:r>
          </w:p>
        </w:tc>
      </w:tr>
      <w:tr w:rsidR="00D410BF" w:rsidRPr="00330257" w14:paraId="06FB6EA4" w14:textId="77777777" w:rsidTr="00CA52FE">
        <w:tc>
          <w:tcPr>
            <w:tcW w:w="4403" w:type="dxa"/>
            <w:gridSpan w:val="2"/>
          </w:tcPr>
          <w:p w14:paraId="50BCE539" w14:textId="77777777" w:rsidR="00D410BF" w:rsidRPr="00470BEC" w:rsidRDefault="00D410BF" w:rsidP="00D410BF">
            <w:pPr>
              <w:pStyle w:val="Default"/>
              <w:widowControl w:val="0"/>
              <w:spacing w:line="240" w:lineRule="exact"/>
              <w:ind w:right="76"/>
              <w:jc w:val="both"/>
              <w:rPr>
                <w:rFonts w:cs="Arial"/>
                <w:b/>
                <w:noProof w:val="0"/>
                <w:color w:val="FF0000"/>
                <w:sz w:val="20"/>
                <w:szCs w:val="20"/>
                <w:u w:val="single"/>
              </w:rPr>
            </w:pPr>
          </w:p>
        </w:tc>
        <w:tc>
          <w:tcPr>
            <w:tcW w:w="852" w:type="dxa"/>
          </w:tcPr>
          <w:p w14:paraId="79B29505" w14:textId="77777777" w:rsidR="00D410BF" w:rsidRPr="00470BEC" w:rsidRDefault="00D410BF" w:rsidP="00D410BF">
            <w:pPr>
              <w:widowControl w:val="0"/>
              <w:spacing w:line="240" w:lineRule="exact"/>
              <w:rPr>
                <w:rFonts w:cs="Arial"/>
                <w:b/>
                <w:noProof w:val="0"/>
                <w:color w:val="FF0000"/>
                <w:u w:val="single"/>
                <w:lang w:val="it-IT" w:eastAsia="it-IT"/>
              </w:rPr>
            </w:pPr>
          </w:p>
        </w:tc>
        <w:tc>
          <w:tcPr>
            <w:tcW w:w="4258" w:type="dxa"/>
          </w:tcPr>
          <w:p w14:paraId="530BCE70" w14:textId="77777777" w:rsidR="00D410BF" w:rsidRPr="00470BEC" w:rsidRDefault="00D410BF" w:rsidP="00D410BF">
            <w:pPr>
              <w:widowControl w:val="0"/>
              <w:spacing w:line="240" w:lineRule="exact"/>
              <w:ind w:right="62"/>
              <w:jc w:val="both"/>
              <w:rPr>
                <w:rFonts w:cs="Arial"/>
                <w:b/>
                <w:noProof w:val="0"/>
                <w:color w:val="FF0000"/>
                <w:u w:val="single"/>
                <w:lang w:val="it-IT" w:eastAsia="it-IT"/>
              </w:rPr>
            </w:pPr>
          </w:p>
        </w:tc>
      </w:tr>
      <w:tr w:rsidR="00D410BF" w:rsidRPr="005737C1" w14:paraId="1293D914" w14:textId="77777777" w:rsidTr="00CA52FE">
        <w:tc>
          <w:tcPr>
            <w:tcW w:w="4403" w:type="dxa"/>
            <w:gridSpan w:val="2"/>
            <w:shd w:val="clear" w:color="auto" w:fill="E7E6E6" w:themeFill="background2"/>
          </w:tcPr>
          <w:p w14:paraId="76D035C8" w14:textId="77777777" w:rsidR="00D410BF" w:rsidRPr="00BF1239" w:rsidRDefault="00D410BF" w:rsidP="005D66AF">
            <w:pPr>
              <w:pStyle w:val="Default"/>
              <w:widowControl w:val="0"/>
              <w:numPr>
                <w:ilvl w:val="0"/>
                <w:numId w:val="30"/>
              </w:numPr>
              <w:spacing w:line="240" w:lineRule="exact"/>
              <w:ind w:left="439" w:hanging="426"/>
              <w:jc w:val="both"/>
              <w:rPr>
                <w:rFonts w:cs="Arial"/>
                <w:b/>
                <w:noProof w:val="0"/>
                <w:color w:val="FF0000"/>
                <w:sz w:val="20"/>
                <w:szCs w:val="20"/>
                <w:u w:val="single"/>
                <w:lang w:val="de-DE"/>
              </w:rPr>
            </w:pPr>
            <w:r w:rsidRPr="00BF1239">
              <w:rPr>
                <w:rFonts w:cs="Arial"/>
                <w:b/>
                <w:caps/>
                <w:sz w:val="20"/>
                <w:lang w:val="de-DE"/>
              </w:rPr>
              <w:t>ANFORDERUNG der BERUFLICHEN EIGNUNG</w:t>
            </w:r>
          </w:p>
        </w:tc>
        <w:tc>
          <w:tcPr>
            <w:tcW w:w="852" w:type="dxa"/>
            <w:shd w:val="clear" w:color="auto" w:fill="auto"/>
          </w:tcPr>
          <w:p w14:paraId="2CAC404E" w14:textId="77777777" w:rsidR="00D410BF" w:rsidRPr="00652DB8" w:rsidRDefault="00D410BF" w:rsidP="00D410BF">
            <w:pPr>
              <w:widowControl w:val="0"/>
              <w:spacing w:line="240" w:lineRule="exact"/>
              <w:rPr>
                <w:rFonts w:cs="Arial"/>
                <w:b/>
                <w:noProof w:val="0"/>
                <w:color w:val="FF0000"/>
                <w:u w:val="single"/>
                <w:lang w:val="de-DE" w:eastAsia="it-IT"/>
              </w:rPr>
            </w:pPr>
          </w:p>
        </w:tc>
        <w:tc>
          <w:tcPr>
            <w:tcW w:w="4258" w:type="dxa"/>
            <w:shd w:val="clear" w:color="auto" w:fill="E7E6E6" w:themeFill="background2"/>
          </w:tcPr>
          <w:p w14:paraId="672BB38B" w14:textId="77777777" w:rsidR="00D410BF" w:rsidRPr="00652DB8" w:rsidRDefault="00D410BF" w:rsidP="005D66AF">
            <w:pPr>
              <w:pStyle w:val="Paragrafoelenco"/>
              <w:widowControl w:val="0"/>
              <w:numPr>
                <w:ilvl w:val="0"/>
                <w:numId w:val="31"/>
              </w:numPr>
              <w:spacing w:line="240" w:lineRule="exact"/>
              <w:ind w:left="423" w:right="6" w:hanging="423"/>
              <w:jc w:val="both"/>
              <w:rPr>
                <w:rFonts w:cs="Arial"/>
                <w:b/>
                <w:noProof w:val="0"/>
                <w:color w:val="FF0000"/>
                <w:u w:val="single"/>
                <w:lang w:val="de-DE" w:eastAsia="it-IT"/>
              </w:rPr>
            </w:pPr>
            <w:r w:rsidRPr="00652DB8">
              <w:rPr>
                <w:rFonts w:cs="Arial"/>
                <w:b/>
              </w:rPr>
              <w:t>REQUISITI</w:t>
            </w:r>
            <w:r w:rsidRPr="0040027A">
              <w:rPr>
                <w:rFonts w:cs="Arial"/>
                <w:b/>
                <w:color w:val="000000"/>
              </w:rPr>
              <w:t xml:space="preserve"> DI IDONEITÀ PROFESSIONALE</w:t>
            </w:r>
          </w:p>
        </w:tc>
      </w:tr>
      <w:tr w:rsidR="00D410BF" w:rsidRPr="00234FD2" w14:paraId="78523EFE" w14:textId="77777777" w:rsidTr="00CA52FE">
        <w:tc>
          <w:tcPr>
            <w:tcW w:w="4403" w:type="dxa"/>
            <w:gridSpan w:val="2"/>
          </w:tcPr>
          <w:p w14:paraId="4CFB983A" w14:textId="77777777" w:rsidR="00D410BF" w:rsidRPr="00BF1239" w:rsidRDefault="00D410BF" w:rsidP="00D410BF">
            <w:pPr>
              <w:widowControl w:val="0"/>
              <w:spacing w:line="240" w:lineRule="exact"/>
              <w:ind w:right="76"/>
              <w:jc w:val="center"/>
              <w:rPr>
                <w:rFonts w:cs="Arial"/>
                <w:b/>
                <w:i/>
                <w:color w:val="FF0000"/>
                <w:lang w:val="de-DE" w:eastAsia="it-IT"/>
              </w:rPr>
            </w:pPr>
          </w:p>
        </w:tc>
        <w:tc>
          <w:tcPr>
            <w:tcW w:w="852" w:type="dxa"/>
          </w:tcPr>
          <w:p w14:paraId="6B0BB93E" w14:textId="77777777" w:rsidR="00D410BF" w:rsidRPr="00652DB8" w:rsidRDefault="00D410BF" w:rsidP="00D410BF">
            <w:pPr>
              <w:widowControl w:val="0"/>
              <w:spacing w:line="240" w:lineRule="exact"/>
              <w:jc w:val="center"/>
              <w:rPr>
                <w:rFonts w:cs="Arial"/>
                <w:b/>
                <w:i/>
                <w:color w:val="FF0000"/>
                <w:lang w:val="de-DE"/>
              </w:rPr>
            </w:pPr>
          </w:p>
        </w:tc>
        <w:tc>
          <w:tcPr>
            <w:tcW w:w="4258" w:type="dxa"/>
          </w:tcPr>
          <w:p w14:paraId="3BCE6700" w14:textId="77777777" w:rsidR="00D410BF" w:rsidRPr="00652DB8" w:rsidRDefault="00D410BF" w:rsidP="00D410BF">
            <w:pPr>
              <w:widowControl w:val="0"/>
              <w:spacing w:line="240" w:lineRule="exact"/>
              <w:ind w:right="105"/>
              <w:jc w:val="center"/>
              <w:rPr>
                <w:rFonts w:cs="Arial"/>
                <w:b/>
                <w:i/>
                <w:color w:val="FF0000"/>
                <w:lang w:val="de-DE" w:eastAsia="it-IT"/>
              </w:rPr>
            </w:pPr>
          </w:p>
        </w:tc>
      </w:tr>
      <w:tr w:rsidR="00D410BF" w:rsidRPr="00234FD2" w14:paraId="1E8F6472" w14:textId="77777777" w:rsidTr="00CA52FE">
        <w:tc>
          <w:tcPr>
            <w:tcW w:w="4403" w:type="dxa"/>
            <w:gridSpan w:val="2"/>
          </w:tcPr>
          <w:p w14:paraId="064787DE" w14:textId="77777777" w:rsidR="00D410BF" w:rsidRPr="00BF1239" w:rsidRDefault="00D410BF" w:rsidP="005D66AF">
            <w:pPr>
              <w:pStyle w:val="Default"/>
              <w:widowControl w:val="0"/>
              <w:numPr>
                <w:ilvl w:val="1"/>
                <w:numId w:val="30"/>
              </w:numPr>
              <w:spacing w:line="240" w:lineRule="exact"/>
              <w:ind w:left="439" w:hanging="426"/>
              <w:jc w:val="both"/>
              <w:rPr>
                <w:rFonts w:cs="Arial"/>
                <w:b/>
                <w:caps/>
                <w:sz w:val="20"/>
                <w:lang w:val="de-DE"/>
              </w:rPr>
            </w:pPr>
            <w:r w:rsidRPr="00BF1239">
              <w:rPr>
                <w:rFonts w:cs="Arial"/>
                <w:b/>
                <w:caps/>
                <w:sz w:val="20"/>
                <w:lang w:val="de-DE"/>
              </w:rPr>
              <w:t>ANFORDERUNGEN an den TEILNEHMER</w:t>
            </w:r>
          </w:p>
        </w:tc>
        <w:tc>
          <w:tcPr>
            <w:tcW w:w="852" w:type="dxa"/>
          </w:tcPr>
          <w:p w14:paraId="01341137" w14:textId="77777777" w:rsidR="00D410BF" w:rsidRPr="00652DB8" w:rsidRDefault="00D410BF" w:rsidP="00D410BF">
            <w:pPr>
              <w:widowControl w:val="0"/>
              <w:spacing w:line="240" w:lineRule="exact"/>
              <w:jc w:val="center"/>
              <w:rPr>
                <w:rFonts w:cs="Arial"/>
                <w:b/>
                <w:i/>
                <w:color w:val="FF0000"/>
                <w:lang w:val="de-DE"/>
              </w:rPr>
            </w:pPr>
          </w:p>
        </w:tc>
        <w:tc>
          <w:tcPr>
            <w:tcW w:w="4258" w:type="dxa"/>
          </w:tcPr>
          <w:p w14:paraId="45851BFC" w14:textId="77777777" w:rsidR="00D410BF" w:rsidRPr="00652DB8" w:rsidRDefault="00D410BF" w:rsidP="005D66AF">
            <w:pPr>
              <w:pStyle w:val="Paragrafoelenco"/>
              <w:widowControl w:val="0"/>
              <w:numPr>
                <w:ilvl w:val="1"/>
                <w:numId w:val="31"/>
              </w:numPr>
              <w:spacing w:line="240" w:lineRule="exact"/>
              <w:ind w:left="423" w:right="6" w:hanging="423"/>
              <w:jc w:val="both"/>
              <w:rPr>
                <w:rFonts w:cs="Arial"/>
                <w:b/>
              </w:rPr>
            </w:pPr>
            <w:r w:rsidRPr="00225CAB">
              <w:rPr>
                <w:rFonts w:cs="Arial"/>
                <w:b/>
              </w:rPr>
              <w:t>REQUISITI DEL CONCORRENTE</w:t>
            </w:r>
          </w:p>
        </w:tc>
      </w:tr>
      <w:tr w:rsidR="00D410BF" w:rsidRPr="00234FD2" w14:paraId="07EA626F" w14:textId="77777777" w:rsidTr="00CA52FE">
        <w:tc>
          <w:tcPr>
            <w:tcW w:w="4403" w:type="dxa"/>
            <w:gridSpan w:val="2"/>
          </w:tcPr>
          <w:p w14:paraId="7E0D3CCE" w14:textId="77777777" w:rsidR="00D410BF" w:rsidRPr="00B50B1F" w:rsidRDefault="00D410BF" w:rsidP="00D410BF">
            <w:pPr>
              <w:widowControl w:val="0"/>
              <w:spacing w:line="240" w:lineRule="exact"/>
              <w:ind w:right="76"/>
              <w:rPr>
                <w:rFonts w:cs="Arial"/>
                <w:b/>
                <w:color w:val="FF0000"/>
                <w:highlight w:val="magenta"/>
                <w:lang w:val="de-DE"/>
              </w:rPr>
            </w:pPr>
          </w:p>
        </w:tc>
        <w:tc>
          <w:tcPr>
            <w:tcW w:w="852" w:type="dxa"/>
          </w:tcPr>
          <w:p w14:paraId="5CE2B168" w14:textId="77777777" w:rsidR="00D410BF" w:rsidRPr="00652DB8" w:rsidRDefault="00D410BF" w:rsidP="00D410BF">
            <w:pPr>
              <w:widowControl w:val="0"/>
              <w:spacing w:line="240" w:lineRule="exact"/>
              <w:rPr>
                <w:rFonts w:cs="Arial"/>
                <w:b/>
                <w:color w:val="FF0000"/>
                <w:lang w:val="de-DE"/>
              </w:rPr>
            </w:pPr>
          </w:p>
        </w:tc>
        <w:tc>
          <w:tcPr>
            <w:tcW w:w="4258" w:type="dxa"/>
          </w:tcPr>
          <w:p w14:paraId="7FBCC54F" w14:textId="77777777" w:rsidR="00D410BF" w:rsidRPr="00652DB8" w:rsidRDefault="00D410BF" w:rsidP="00D410BF">
            <w:pPr>
              <w:widowControl w:val="0"/>
              <w:spacing w:line="240" w:lineRule="exact"/>
              <w:ind w:right="105"/>
              <w:rPr>
                <w:rFonts w:cs="Arial"/>
                <w:b/>
                <w:color w:val="FF0000"/>
                <w:lang w:val="de-DE"/>
              </w:rPr>
            </w:pPr>
          </w:p>
        </w:tc>
      </w:tr>
      <w:tr w:rsidR="00D410BF" w:rsidRPr="00330257" w14:paraId="219C49C2" w14:textId="77777777" w:rsidTr="00CA52FE">
        <w:tc>
          <w:tcPr>
            <w:tcW w:w="4403" w:type="dxa"/>
            <w:gridSpan w:val="2"/>
          </w:tcPr>
          <w:p w14:paraId="45CF042E" w14:textId="77777777" w:rsidR="00D410BF" w:rsidRPr="00D96884" w:rsidRDefault="00D410BF" w:rsidP="005D66AF">
            <w:pPr>
              <w:pStyle w:val="Paragrafoelenco"/>
              <w:widowControl w:val="0"/>
              <w:numPr>
                <w:ilvl w:val="0"/>
                <w:numId w:val="39"/>
              </w:numPr>
              <w:spacing w:line="240" w:lineRule="exact"/>
              <w:ind w:left="439" w:hanging="426"/>
              <w:jc w:val="both"/>
              <w:rPr>
                <w:rFonts w:cs="Arial"/>
                <w:b/>
                <w:color w:val="FF0000"/>
                <w:lang w:val="de-DE"/>
              </w:rPr>
            </w:pPr>
            <w:r w:rsidRPr="00D96884">
              <w:rPr>
                <w:rFonts w:cs="Arial"/>
                <w:b/>
                <w:lang w:val="de-DE"/>
              </w:rPr>
              <w:t xml:space="preserve">Anforderungen nach MD vom 2. </w:t>
            </w:r>
            <w:r w:rsidRPr="006140E5">
              <w:rPr>
                <w:rFonts w:cs="Arial"/>
                <w:b/>
                <w:lang w:val="de-DE"/>
              </w:rPr>
              <w:t>Dezember 2016 Nr. 263</w:t>
            </w:r>
          </w:p>
        </w:tc>
        <w:tc>
          <w:tcPr>
            <w:tcW w:w="852" w:type="dxa"/>
          </w:tcPr>
          <w:p w14:paraId="31E039F8" w14:textId="77777777" w:rsidR="00D410BF" w:rsidRPr="00652DB8" w:rsidRDefault="00D410BF" w:rsidP="00D410BF">
            <w:pPr>
              <w:widowControl w:val="0"/>
              <w:spacing w:line="240" w:lineRule="exact"/>
              <w:ind w:right="76"/>
              <w:rPr>
                <w:rFonts w:cs="Arial"/>
                <w:b/>
                <w:color w:val="FF0000"/>
                <w:lang w:val="de-DE"/>
              </w:rPr>
            </w:pPr>
          </w:p>
        </w:tc>
        <w:tc>
          <w:tcPr>
            <w:tcW w:w="4258" w:type="dxa"/>
          </w:tcPr>
          <w:p w14:paraId="021CB018" w14:textId="77777777" w:rsidR="00D410BF" w:rsidRPr="00D96884" w:rsidRDefault="00D410BF" w:rsidP="005D66AF">
            <w:pPr>
              <w:pStyle w:val="Paragrafoelenco"/>
              <w:widowControl w:val="0"/>
              <w:numPr>
                <w:ilvl w:val="0"/>
                <w:numId w:val="40"/>
              </w:numPr>
              <w:spacing w:line="240" w:lineRule="exact"/>
              <w:ind w:left="423" w:right="6" w:hanging="423"/>
              <w:jc w:val="both"/>
              <w:rPr>
                <w:rFonts w:cs="Arial"/>
                <w:b/>
                <w:color w:val="FF0000"/>
                <w:lang w:val="it-IT"/>
              </w:rPr>
            </w:pPr>
            <w:r w:rsidRPr="006140E5">
              <w:rPr>
                <w:rFonts w:cs="Arial"/>
                <w:b/>
                <w:color w:val="000000"/>
                <w:lang w:val="it-IT"/>
              </w:rPr>
              <w:t>I requisiti di cui al d.m. 2 dicembre 2016 n. 263</w:t>
            </w:r>
          </w:p>
        </w:tc>
      </w:tr>
      <w:tr w:rsidR="00D410BF" w:rsidRPr="00330257" w14:paraId="2A82D3BE" w14:textId="77777777" w:rsidTr="00CA52FE">
        <w:tc>
          <w:tcPr>
            <w:tcW w:w="4403" w:type="dxa"/>
            <w:gridSpan w:val="2"/>
          </w:tcPr>
          <w:p w14:paraId="03C6646F" w14:textId="77777777" w:rsidR="00D410BF" w:rsidRPr="00D96884" w:rsidRDefault="00D410BF" w:rsidP="00D410BF">
            <w:pPr>
              <w:widowControl w:val="0"/>
              <w:spacing w:line="240" w:lineRule="exact"/>
              <w:jc w:val="both"/>
              <w:rPr>
                <w:rFonts w:cs="Arial"/>
                <w:color w:val="FF0000"/>
                <w:lang w:val="it-IT"/>
              </w:rPr>
            </w:pPr>
          </w:p>
        </w:tc>
        <w:tc>
          <w:tcPr>
            <w:tcW w:w="852" w:type="dxa"/>
          </w:tcPr>
          <w:p w14:paraId="6D07AF58" w14:textId="77777777" w:rsidR="00D410BF" w:rsidRPr="00D96884" w:rsidRDefault="00D410BF" w:rsidP="00D410BF">
            <w:pPr>
              <w:widowControl w:val="0"/>
              <w:spacing w:line="240" w:lineRule="exact"/>
              <w:ind w:right="76"/>
              <w:rPr>
                <w:rFonts w:cs="Arial"/>
                <w:color w:val="FF0000"/>
                <w:lang w:val="it-IT"/>
              </w:rPr>
            </w:pPr>
          </w:p>
        </w:tc>
        <w:tc>
          <w:tcPr>
            <w:tcW w:w="4258" w:type="dxa"/>
          </w:tcPr>
          <w:p w14:paraId="5ADEA593" w14:textId="77777777" w:rsidR="00D410BF" w:rsidRPr="00D96884" w:rsidRDefault="00D410BF" w:rsidP="00D410BF">
            <w:pPr>
              <w:widowControl w:val="0"/>
              <w:spacing w:line="240" w:lineRule="exact"/>
              <w:ind w:right="6"/>
              <w:jc w:val="both"/>
              <w:rPr>
                <w:rFonts w:cs="Arial"/>
                <w:color w:val="FF0000"/>
                <w:lang w:val="it-IT"/>
              </w:rPr>
            </w:pPr>
          </w:p>
        </w:tc>
      </w:tr>
      <w:tr w:rsidR="00D410BF" w:rsidRPr="00330257" w14:paraId="330C98A4" w14:textId="77777777" w:rsidTr="00CA52FE">
        <w:tc>
          <w:tcPr>
            <w:tcW w:w="4403" w:type="dxa"/>
            <w:gridSpan w:val="2"/>
          </w:tcPr>
          <w:p w14:paraId="7801E39B" w14:textId="77777777" w:rsidR="00D410BF" w:rsidRPr="00652DB8" w:rsidRDefault="00D410BF" w:rsidP="00D410BF">
            <w:pPr>
              <w:pStyle w:val="Default"/>
              <w:widowControl w:val="0"/>
              <w:spacing w:line="240" w:lineRule="exact"/>
              <w:ind w:left="439"/>
              <w:jc w:val="both"/>
              <w:rPr>
                <w:rFonts w:cs="Arial"/>
                <w:b/>
                <w:bCs/>
                <w:color w:val="auto"/>
                <w:sz w:val="20"/>
                <w:szCs w:val="20"/>
                <w:lang w:val="de-DE"/>
              </w:rPr>
            </w:pPr>
            <w:r w:rsidRPr="00762A65">
              <w:rPr>
                <w:rFonts w:cs="Arial"/>
                <w:b/>
                <w:sz w:val="20"/>
                <w:lang w:val="de-DE"/>
              </w:rPr>
              <w:t>Die</w:t>
            </w:r>
            <w:r w:rsidRPr="00762A65">
              <w:rPr>
                <w:rFonts w:cs="Arial"/>
                <w:sz w:val="20"/>
                <w:lang w:val="de-DE"/>
              </w:rPr>
              <w:t xml:space="preserve"> </w:t>
            </w:r>
            <w:r w:rsidRPr="00A67704">
              <w:rPr>
                <w:rFonts w:cs="Arial"/>
                <w:b/>
                <w:sz w:val="20"/>
                <w:lang w:val="de-DE"/>
              </w:rPr>
              <w:t>einzelne</w:t>
            </w:r>
            <w:r>
              <w:rPr>
                <w:rFonts w:cs="Arial"/>
                <w:b/>
                <w:sz w:val="20"/>
                <w:lang w:val="de-DE"/>
              </w:rPr>
              <w:t>n</w:t>
            </w:r>
            <w:r w:rsidRPr="00A67704">
              <w:rPr>
                <w:rFonts w:cs="Arial"/>
                <w:b/>
                <w:sz w:val="20"/>
                <w:lang w:val="de-DE"/>
              </w:rPr>
              <w:t xml:space="preserve"> oder vereinigte</w:t>
            </w:r>
            <w:r>
              <w:rPr>
                <w:rFonts w:cs="Arial"/>
                <w:b/>
                <w:sz w:val="20"/>
                <w:lang w:val="de-DE"/>
              </w:rPr>
              <w:t>n</w:t>
            </w:r>
            <w:r w:rsidRPr="00A67704">
              <w:rPr>
                <w:rFonts w:cs="Arial"/>
                <w:b/>
                <w:sz w:val="20"/>
                <w:lang w:val="de-DE"/>
              </w:rPr>
              <w:t xml:space="preserve"> Freiberufler</w:t>
            </w:r>
            <w:r>
              <w:rPr>
                <w:rFonts w:cs="Arial"/>
                <w:b/>
                <w:sz w:val="20"/>
                <w:lang w:val="de-DE"/>
              </w:rPr>
              <w:t xml:space="preserve"> müssen die Anforderungen nach Art. 1 MD vom 2. Dezember 2016 Nr. 263 erfüllen.</w:t>
            </w:r>
          </w:p>
        </w:tc>
        <w:tc>
          <w:tcPr>
            <w:tcW w:w="852" w:type="dxa"/>
          </w:tcPr>
          <w:p w14:paraId="7B85AB5D" w14:textId="77777777" w:rsidR="00D410BF" w:rsidRPr="00652DB8" w:rsidRDefault="00D410BF" w:rsidP="00D410BF">
            <w:pPr>
              <w:widowControl w:val="0"/>
              <w:spacing w:line="240" w:lineRule="exact"/>
              <w:rPr>
                <w:rFonts w:cs="Arial"/>
                <w:lang w:val="de-DE"/>
              </w:rPr>
            </w:pPr>
          </w:p>
        </w:tc>
        <w:tc>
          <w:tcPr>
            <w:tcW w:w="4258" w:type="dxa"/>
          </w:tcPr>
          <w:p w14:paraId="520C0AF1" w14:textId="77777777" w:rsidR="00D410BF" w:rsidRPr="006140E5" w:rsidRDefault="00D410BF" w:rsidP="00D410BF">
            <w:pPr>
              <w:widowControl w:val="0"/>
              <w:autoSpaceDE w:val="0"/>
              <w:autoSpaceDN w:val="0"/>
              <w:adjustRightInd w:val="0"/>
              <w:ind w:left="423" w:right="6"/>
              <w:jc w:val="both"/>
              <w:rPr>
                <w:rFonts w:cs="Arial"/>
                <w:b/>
                <w:color w:val="000000"/>
                <w:lang w:val="it-IT"/>
              </w:rPr>
            </w:pPr>
            <w:r w:rsidRPr="006140E5">
              <w:rPr>
                <w:rFonts w:cs="Arial"/>
                <w:b/>
                <w:color w:val="000000"/>
                <w:lang w:val="it-IT"/>
              </w:rPr>
              <w:t>I professionisti singoli o associati devono possedere i requisiti di cui all’art. 1 del citato d.m. 2 dicembre 2016 n. 263.</w:t>
            </w:r>
          </w:p>
        </w:tc>
      </w:tr>
      <w:tr w:rsidR="00D410BF" w:rsidRPr="00330257" w14:paraId="5B8C5BA6" w14:textId="77777777" w:rsidTr="00CA52FE">
        <w:tc>
          <w:tcPr>
            <w:tcW w:w="4403" w:type="dxa"/>
            <w:gridSpan w:val="2"/>
          </w:tcPr>
          <w:p w14:paraId="0548A44C" w14:textId="77777777" w:rsidR="00D410BF" w:rsidRPr="002C0820" w:rsidRDefault="00D410BF" w:rsidP="00D410BF">
            <w:pPr>
              <w:pStyle w:val="Default"/>
              <w:widowControl w:val="0"/>
              <w:spacing w:line="240" w:lineRule="exact"/>
              <w:ind w:left="439"/>
              <w:jc w:val="both"/>
              <w:rPr>
                <w:rFonts w:cs="Arial"/>
                <w:b/>
                <w:sz w:val="20"/>
              </w:rPr>
            </w:pPr>
          </w:p>
        </w:tc>
        <w:tc>
          <w:tcPr>
            <w:tcW w:w="852" w:type="dxa"/>
          </w:tcPr>
          <w:p w14:paraId="4ED3AD7B" w14:textId="77777777" w:rsidR="00D410BF" w:rsidRPr="002C0820" w:rsidRDefault="00D410BF" w:rsidP="00D410BF">
            <w:pPr>
              <w:widowControl w:val="0"/>
              <w:spacing w:line="240" w:lineRule="exact"/>
              <w:rPr>
                <w:rFonts w:cs="Arial"/>
                <w:lang w:val="it-IT"/>
              </w:rPr>
            </w:pPr>
          </w:p>
        </w:tc>
        <w:tc>
          <w:tcPr>
            <w:tcW w:w="4258" w:type="dxa"/>
          </w:tcPr>
          <w:p w14:paraId="29B33887" w14:textId="77777777" w:rsidR="00D410BF" w:rsidRPr="006140E5" w:rsidRDefault="00D410BF" w:rsidP="00D410BF">
            <w:pPr>
              <w:widowControl w:val="0"/>
              <w:autoSpaceDE w:val="0"/>
              <w:autoSpaceDN w:val="0"/>
              <w:adjustRightInd w:val="0"/>
              <w:ind w:left="423" w:right="6"/>
              <w:jc w:val="both"/>
              <w:rPr>
                <w:rFonts w:cs="Arial"/>
                <w:b/>
                <w:color w:val="000000"/>
                <w:lang w:val="it-IT"/>
              </w:rPr>
            </w:pPr>
          </w:p>
        </w:tc>
      </w:tr>
      <w:tr w:rsidR="00D410BF" w:rsidRPr="00330257" w14:paraId="2686A27D" w14:textId="77777777" w:rsidTr="00CA52FE">
        <w:tc>
          <w:tcPr>
            <w:tcW w:w="4403" w:type="dxa"/>
            <w:gridSpan w:val="2"/>
          </w:tcPr>
          <w:p w14:paraId="32A4C985" w14:textId="77777777" w:rsidR="00D410BF" w:rsidRPr="00D96884" w:rsidRDefault="00D410BF" w:rsidP="00D410BF">
            <w:pPr>
              <w:pStyle w:val="DeutscherText"/>
              <w:widowControl w:val="0"/>
              <w:ind w:left="439"/>
              <w:rPr>
                <w:rFonts w:cs="Arial"/>
                <w:i/>
                <w:noProof w:val="0"/>
                <w:highlight w:val="cyan"/>
                <w:lang w:val="de-DE"/>
              </w:rPr>
            </w:pPr>
            <w:r w:rsidRPr="00762A65">
              <w:rPr>
                <w:rFonts w:cs="Arial"/>
                <w:b/>
                <w:lang w:val="de-DE"/>
              </w:rPr>
              <w:t>Die Freiberuflergesellschaften müssen die Anforderungen nach Art. 2 ebd. erfüllen.</w:t>
            </w:r>
          </w:p>
        </w:tc>
        <w:tc>
          <w:tcPr>
            <w:tcW w:w="852" w:type="dxa"/>
          </w:tcPr>
          <w:p w14:paraId="76D3C177" w14:textId="77777777" w:rsidR="00D410BF" w:rsidRPr="00D96884" w:rsidRDefault="00D410BF" w:rsidP="00D410BF">
            <w:pPr>
              <w:widowControl w:val="0"/>
              <w:spacing w:line="240" w:lineRule="exact"/>
              <w:rPr>
                <w:rFonts w:cs="Arial"/>
                <w:lang w:val="de-DE"/>
              </w:rPr>
            </w:pPr>
          </w:p>
        </w:tc>
        <w:tc>
          <w:tcPr>
            <w:tcW w:w="4258" w:type="dxa"/>
          </w:tcPr>
          <w:p w14:paraId="34B1DD61" w14:textId="77777777" w:rsidR="00D410BF" w:rsidRPr="00D96884" w:rsidRDefault="00D410BF" w:rsidP="00D410BF">
            <w:pPr>
              <w:pStyle w:val="Testoitaliano"/>
              <w:widowControl w:val="0"/>
              <w:ind w:left="423" w:right="6"/>
              <w:rPr>
                <w:rFonts w:cs="Arial"/>
                <w:i/>
                <w:highlight w:val="cyan"/>
              </w:rPr>
            </w:pPr>
            <w:r>
              <w:rPr>
                <w:rFonts w:cs="Arial"/>
                <w:b/>
                <w:color w:val="000000"/>
              </w:rPr>
              <w:t xml:space="preserve">Le </w:t>
            </w:r>
            <w:r w:rsidRPr="002A7486">
              <w:rPr>
                <w:rFonts w:cs="Arial"/>
                <w:b/>
                <w:color w:val="000000"/>
              </w:rPr>
              <w:t>società di professionisti</w:t>
            </w:r>
            <w:r>
              <w:rPr>
                <w:rFonts w:cs="Arial"/>
                <w:b/>
                <w:color w:val="000000"/>
              </w:rPr>
              <w:t xml:space="preserve"> </w:t>
            </w:r>
            <w:r w:rsidRPr="002A7486">
              <w:rPr>
                <w:rFonts w:cs="Arial"/>
                <w:b/>
                <w:color w:val="000000"/>
              </w:rPr>
              <w:t>devono possedere i requisiti di cui all</w:t>
            </w:r>
            <w:r>
              <w:rPr>
                <w:rFonts w:cs="Arial"/>
                <w:b/>
                <w:color w:val="000000"/>
              </w:rPr>
              <w:t>’</w:t>
            </w:r>
            <w:r w:rsidRPr="002A7486">
              <w:rPr>
                <w:rFonts w:cs="Arial"/>
                <w:b/>
                <w:color w:val="000000"/>
              </w:rPr>
              <w:t xml:space="preserve">art. </w:t>
            </w:r>
            <w:r>
              <w:rPr>
                <w:rFonts w:cs="Arial"/>
                <w:b/>
                <w:color w:val="000000"/>
              </w:rPr>
              <w:t>2</w:t>
            </w:r>
            <w:r w:rsidRPr="002A7486">
              <w:rPr>
                <w:rFonts w:cs="Arial"/>
                <w:b/>
                <w:color w:val="000000"/>
              </w:rPr>
              <w:t xml:space="preserve"> del citato </w:t>
            </w:r>
            <w:proofErr w:type="spellStart"/>
            <w:r w:rsidRPr="002A7486">
              <w:rPr>
                <w:rFonts w:cs="Arial"/>
                <w:b/>
                <w:color w:val="000000"/>
              </w:rPr>
              <w:t>d.m.</w:t>
            </w:r>
            <w:proofErr w:type="spellEnd"/>
            <w:r w:rsidRPr="002A7486">
              <w:rPr>
                <w:rFonts w:cs="Arial"/>
                <w:b/>
                <w:color w:val="000000"/>
              </w:rPr>
              <w:t xml:space="preserve"> 263/2016.</w:t>
            </w:r>
          </w:p>
        </w:tc>
      </w:tr>
      <w:tr w:rsidR="00D410BF" w:rsidRPr="00330257" w14:paraId="5F9727CB" w14:textId="77777777" w:rsidTr="00CA52FE">
        <w:tc>
          <w:tcPr>
            <w:tcW w:w="4403" w:type="dxa"/>
            <w:gridSpan w:val="2"/>
          </w:tcPr>
          <w:p w14:paraId="16145D7E" w14:textId="77777777" w:rsidR="00D410BF" w:rsidRPr="00D96884" w:rsidRDefault="00D410BF" w:rsidP="00D410BF">
            <w:pPr>
              <w:pStyle w:val="Default"/>
              <w:widowControl w:val="0"/>
              <w:spacing w:line="240" w:lineRule="exact"/>
              <w:ind w:left="439"/>
              <w:jc w:val="both"/>
              <w:rPr>
                <w:rFonts w:cs="Arial"/>
                <w:bCs/>
                <w:color w:val="auto"/>
                <w:sz w:val="20"/>
                <w:szCs w:val="20"/>
              </w:rPr>
            </w:pPr>
          </w:p>
        </w:tc>
        <w:tc>
          <w:tcPr>
            <w:tcW w:w="852" w:type="dxa"/>
          </w:tcPr>
          <w:p w14:paraId="26537A93" w14:textId="77777777" w:rsidR="00D410BF" w:rsidRPr="00D96884" w:rsidRDefault="00D410BF" w:rsidP="00D410BF">
            <w:pPr>
              <w:widowControl w:val="0"/>
              <w:spacing w:line="240" w:lineRule="exact"/>
              <w:rPr>
                <w:rFonts w:cs="Arial"/>
                <w:lang w:val="it-IT"/>
              </w:rPr>
            </w:pPr>
          </w:p>
        </w:tc>
        <w:tc>
          <w:tcPr>
            <w:tcW w:w="4258" w:type="dxa"/>
          </w:tcPr>
          <w:p w14:paraId="6B921E09" w14:textId="77777777" w:rsidR="00D410BF" w:rsidRPr="00D96884" w:rsidRDefault="00D410BF" w:rsidP="00D410BF">
            <w:pPr>
              <w:pStyle w:val="Default"/>
              <w:widowControl w:val="0"/>
              <w:spacing w:line="240" w:lineRule="exact"/>
              <w:ind w:left="423" w:right="6"/>
              <w:jc w:val="both"/>
              <w:rPr>
                <w:rFonts w:cs="Arial"/>
                <w:bCs/>
                <w:color w:val="auto"/>
                <w:sz w:val="20"/>
                <w:szCs w:val="20"/>
              </w:rPr>
            </w:pPr>
          </w:p>
        </w:tc>
      </w:tr>
      <w:tr w:rsidR="00D410BF" w:rsidRPr="00330257" w14:paraId="5DBB4715" w14:textId="77777777" w:rsidTr="00CA52FE">
        <w:tc>
          <w:tcPr>
            <w:tcW w:w="4403" w:type="dxa"/>
            <w:gridSpan w:val="2"/>
          </w:tcPr>
          <w:p w14:paraId="44DE7F92" w14:textId="77777777" w:rsidR="00D410BF" w:rsidRPr="00D96884" w:rsidRDefault="00D410BF" w:rsidP="00D410BF">
            <w:pPr>
              <w:pStyle w:val="Default"/>
              <w:widowControl w:val="0"/>
              <w:spacing w:line="240" w:lineRule="exact"/>
              <w:ind w:left="439"/>
              <w:jc w:val="both"/>
              <w:rPr>
                <w:rFonts w:cs="Arial"/>
                <w:bCs/>
                <w:color w:val="auto"/>
                <w:sz w:val="20"/>
                <w:szCs w:val="20"/>
                <w:lang w:val="de-DE"/>
              </w:rPr>
            </w:pPr>
            <w:r w:rsidRPr="00762A65">
              <w:rPr>
                <w:rFonts w:cs="Arial"/>
                <w:b/>
                <w:sz w:val="20"/>
                <w:lang w:val="de-DE"/>
              </w:rPr>
              <w:t xml:space="preserve">Die </w:t>
            </w:r>
            <w:r>
              <w:rPr>
                <w:rFonts w:cs="Arial"/>
                <w:b/>
                <w:spacing w:val="-2"/>
                <w:sz w:val="20"/>
                <w:lang w:val="de-DE"/>
              </w:rPr>
              <w:t>In</w:t>
            </w:r>
            <w:r w:rsidRPr="00A96A6B">
              <w:rPr>
                <w:rFonts w:cs="Arial"/>
                <w:b/>
                <w:spacing w:val="-2"/>
                <w:sz w:val="20"/>
                <w:lang w:val="de-DE"/>
              </w:rPr>
              <w:t>genieurgesellschaften</w:t>
            </w:r>
            <w:r w:rsidRPr="00762A65">
              <w:rPr>
                <w:rFonts w:cs="Arial"/>
                <w:b/>
                <w:sz w:val="20"/>
                <w:lang w:val="de-DE"/>
              </w:rPr>
              <w:t xml:space="preserve"> müssen die Anforderungen nach Art. 3 ebd. erfüllen.</w:t>
            </w:r>
          </w:p>
        </w:tc>
        <w:tc>
          <w:tcPr>
            <w:tcW w:w="852" w:type="dxa"/>
          </w:tcPr>
          <w:p w14:paraId="26D0E24D" w14:textId="77777777" w:rsidR="00D410BF" w:rsidRPr="00D96884" w:rsidRDefault="00D410BF" w:rsidP="00D410BF">
            <w:pPr>
              <w:widowControl w:val="0"/>
              <w:spacing w:line="240" w:lineRule="exact"/>
              <w:rPr>
                <w:rFonts w:cs="Arial"/>
                <w:lang w:val="de-DE"/>
              </w:rPr>
            </w:pPr>
          </w:p>
        </w:tc>
        <w:tc>
          <w:tcPr>
            <w:tcW w:w="4258" w:type="dxa"/>
          </w:tcPr>
          <w:p w14:paraId="36866AC8" w14:textId="77777777" w:rsidR="00D410BF" w:rsidRPr="00D96884" w:rsidRDefault="00D410BF" w:rsidP="00D410BF">
            <w:pPr>
              <w:pStyle w:val="Default"/>
              <w:widowControl w:val="0"/>
              <w:spacing w:line="240" w:lineRule="exact"/>
              <w:ind w:left="423" w:right="6"/>
              <w:jc w:val="both"/>
              <w:rPr>
                <w:rFonts w:cs="Arial"/>
              </w:rPr>
            </w:pPr>
            <w:r>
              <w:rPr>
                <w:rFonts w:cs="Arial"/>
                <w:b/>
                <w:sz w:val="20"/>
              </w:rPr>
              <w:t xml:space="preserve">Le </w:t>
            </w:r>
            <w:r w:rsidRPr="002A7486">
              <w:rPr>
                <w:rFonts w:cs="Arial"/>
                <w:b/>
                <w:sz w:val="20"/>
              </w:rPr>
              <w:t>società di ingegneria</w:t>
            </w:r>
            <w:r>
              <w:rPr>
                <w:rFonts w:cs="Arial"/>
                <w:b/>
                <w:sz w:val="20"/>
              </w:rPr>
              <w:t xml:space="preserve"> </w:t>
            </w:r>
            <w:r w:rsidRPr="002A7486">
              <w:rPr>
                <w:rFonts w:cs="Arial"/>
                <w:b/>
                <w:sz w:val="20"/>
              </w:rPr>
              <w:t>devono possedere i requisiti di cui all</w:t>
            </w:r>
            <w:r>
              <w:rPr>
                <w:rFonts w:cs="Arial"/>
                <w:b/>
                <w:sz w:val="20"/>
              </w:rPr>
              <w:t>’</w:t>
            </w:r>
            <w:r w:rsidRPr="002A7486">
              <w:rPr>
                <w:rFonts w:cs="Arial"/>
                <w:b/>
                <w:sz w:val="20"/>
              </w:rPr>
              <w:t xml:space="preserve">art. </w:t>
            </w:r>
            <w:r>
              <w:rPr>
                <w:rFonts w:cs="Arial"/>
                <w:b/>
                <w:sz w:val="20"/>
              </w:rPr>
              <w:t>3</w:t>
            </w:r>
            <w:r w:rsidRPr="002A7486">
              <w:rPr>
                <w:rFonts w:cs="Arial"/>
                <w:b/>
                <w:sz w:val="20"/>
              </w:rPr>
              <w:t xml:space="preserve"> del citato d.m. 263/2016</w:t>
            </w:r>
            <w:r>
              <w:rPr>
                <w:rFonts w:cs="Arial"/>
                <w:b/>
                <w:sz w:val="20"/>
              </w:rPr>
              <w:t>.</w:t>
            </w:r>
          </w:p>
        </w:tc>
      </w:tr>
      <w:tr w:rsidR="00D410BF" w:rsidRPr="00330257" w14:paraId="1A328C13" w14:textId="77777777" w:rsidTr="00CA52FE">
        <w:tc>
          <w:tcPr>
            <w:tcW w:w="4403" w:type="dxa"/>
            <w:gridSpan w:val="2"/>
          </w:tcPr>
          <w:p w14:paraId="74A2D4F4" w14:textId="77777777" w:rsidR="00D410BF" w:rsidRPr="00D96884" w:rsidRDefault="00D410BF" w:rsidP="00D410BF">
            <w:pPr>
              <w:pStyle w:val="Default"/>
              <w:widowControl w:val="0"/>
              <w:spacing w:line="240" w:lineRule="exact"/>
              <w:ind w:left="439"/>
              <w:jc w:val="both"/>
              <w:rPr>
                <w:rFonts w:cs="Arial"/>
                <w:sz w:val="20"/>
                <w:szCs w:val="20"/>
              </w:rPr>
            </w:pPr>
          </w:p>
        </w:tc>
        <w:tc>
          <w:tcPr>
            <w:tcW w:w="852" w:type="dxa"/>
          </w:tcPr>
          <w:p w14:paraId="25D09D29" w14:textId="77777777" w:rsidR="00D410BF" w:rsidRPr="00D96884" w:rsidRDefault="00D410BF" w:rsidP="00D410BF">
            <w:pPr>
              <w:widowControl w:val="0"/>
              <w:spacing w:line="240" w:lineRule="exact"/>
              <w:rPr>
                <w:rFonts w:cs="Arial"/>
                <w:lang w:val="it-IT"/>
              </w:rPr>
            </w:pPr>
          </w:p>
        </w:tc>
        <w:tc>
          <w:tcPr>
            <w:tcW w:w="4258" w:type="dxa"/>
          </w:tcPr>
          <w:p w14:paraId="4F2A05EF" w14:textId="77777777" w:rsidR="00D410BF" w:rsidRPr="00D96884" w:rsidRDefault="00D410BF" w:rsidP="00D410BF">
            <w:pPr>
              <w:pStyle w:val="Default"/>
              <w:widowControl w:val="0"/>
              <w:spacing w:line="240" w:lineRule="exact"/>
              <w:ind w:left="423" w:right="6"/>
              <w:jc w:val="both"/>
              <w:rPr>
                <w:rFonts w:cs="Arial"/>
                <w:bCs/>
                <w:color w:val="auto"/>
                <w:sz w:val="20"/>
                <w:szCs w:val="20"/>
              </w:rPr>
            </w:pPr>
          </w:p>
        </w:tc>
      </w:tr>
      <w:tr w:rsidR="00D410BF" w:rsidRPr="00330257" w14:paraId="3924E84C" w14:textId="77777777" w:rsidTr="00CA52FE">
        <w:tc>
          <w:tcPr>
            <w:tcW w:w="4403" w:type="dxa"/>
            <w:gridSpan w:val="2"/>
          </w:tcPr>
          <w:p w14:paraId="20347E1C" w14:textId="77777777" w:rsidR="00D410BF" w:rsidRPr="00BF1239" w:rsidRDefault="00D410BF" w:rsidP="00D410BF">
            <w:pPr>
              <w:pStyle w:val="Default"/>
              <w:widowControl w:val="0"/>
              <w:spacing w:line="240" w:lineRule="exact"/>
              <w:ind w:left="439"/>
              <w:jc w:val="both"/>
              <w:rPr>
                <w:rFonts w:cs="Arial"/>
                <w:color w:val="auto"/>
                <w:sz w:val="20"/>
                <w:szCs w:val="20"/>
                <w:lang w:val="de-DE"/>
              </w:rPr>
            </w:pPr>
            <w:r w:rsidRPr="00BF1239">
              <w:rPr>
                <w:rFonts w:cs="Arial"/>
                <w:noProof w:val="0"/>
                <w:color w:val="auto"/>
                <w:sz w:val="20"/>
                <w:szCs w:val="20"/>
                <w:lang w:val="de-DE"/>
              </w:rPr>
              <w:t xml:space="preserve">Ein in anderen EU-Ländern als Italien oder in einem der Länder gemäß Art. 83 Abs. 3 </w:t>
            </w:r>
            <w:proofErr w:type="spellStart"/>
            <w:r w:rsidRPr="00BF1239">
              <w:rPr>
                <w:rFonts w:cs="Arial"/>
                <w:noProof w:val="0"/>
                <w:color w:val="auto"/>
                <w:sz w:val="20"/>
                <w:szCs w:val="20"/>
                <w:lang w:val="de-DE"/>
              </w:rPr>
              <w:t>GvD</w:t>
            </w:r>
            <w:proofErr w:type="spellEnd"/>
            <w:r w:rsidRPr="00BF1239">
              <w:rPr>
                <w:rFonts w:cs="Arial"/>
                <w:noProof w:val="0"/>
                <w:color w:val="auto"/>
                <w:sz w:val="20"/>
                <w:szCs w:val="20"/>
                <w:lang w:val="de-DE"/>
              </w:rPr>
              <w:t xml:space="preserve"> Nr. 50/2016 niedergelassener Teilnehmer muss die Eintragung in die entsprechende Berufsliste gemäß jeweiliger nationalen Gesetzgebung oder eine eidesstattliche oder eine gemäß den im Niederlassungsland geltenden Modalitäten verfasste Erklärung vorlegen.</w:t>
            </w:r>
          </w:p>
        </w:tc>
        <w:tc>
          <w:tcPr>
            <w:tcW w:w="852" w:type="dxa"/>
          </w:tcPr>
          <w:p w14:paraId="18D6BD69" w14:textId="77777777" w:rsidR="00D410BF" w:rsidRPr="00D96884" w:rsidRDefault="00D410BF" w:rsidP="00D410BF">
            <w:pPr>
              <w:widowControl w:val="0"/>
              <w:spacing w:line="240" w:lineRule="exact"/>
              <w:rPr>
                <w:rFonts w:cs="Arial"/>
                <w:lang w:val="de-DE"/>
              </w:rPr>
            </w:pPr>
          </w:p>
        </w:tc>
        <w:tc>
          <w:tcPr>
            <w:tcW w:w="4258" w:type="dxa"/>
          </w:tcPr>
          <w:p w14:paraId="012D1255" w14:textId="77777777" w:rsidR="00D410BF" w:rsidRPr="00D96884" w:rsidRDefault="00D410BF" w:rsidP="00D410BF">
            <w:pPr>
              <w:widowControl w:val="0"/>
              <w:tabs>
                <w:tab w:val="center" w:pos="4536"/>
                <w:tab w:val="right" w:pos="9072"/>
              </w:tabs>
              <w:spacing w:line="240" w:lineRule="exact"/>
              <w:ind w:left="423" w:right="6"/>
              <w:jc w:val="both"/>
              <w:rPr>
                <w:rFonts w:cs="Arial"/>
                <w:lang w:val="it-IT"/>
              </w:rPr>
            </w:pPr>
            <w:r w:rsidRPr="006140E5">
              <w:rPr>
                <w:rFonts w:cs="Arial"/>
                <w:color w:val="000000"/>
                <w:lang w:val="it-IT"/>
              </w:rPr>
              <w:t xml:space="preserve">Il concorrente non stabilito in Italia ma in altro Stato membro o in uno dei Paesi di cui all’art. 83, comma 3 del </w:t>
            </w:r>
            <w:r>
              <w:rPr>
                <w:rFonts w:cs="Arial"/>
                <w:color w:val="000000"/>
                <w:lang w:val="it-IT"/>
              </w:rPr>
              <w:t>D.lgs. 50/2016</w:t>
            </w:r>
            <w:r w:rsidRPr="006140E5">
              <w:rPr>
                <w:rFonts w:cs="Arial"/>
                <w:color w:val="000000"/>
                <w:lang w:val="it-IT"/>
              </w:rPr>
              <w:t>, presenta iscrizione ad apposito albo corrispondente previsto dalla legislazione nazionale di appartenenza o dichiarazione giurata o secondo le modalità vigenti nello Stato nel quale è stabilito.</w:t>
            </w:r>
          </w:p>
        </w:tc>
      </w:tr>
      <w:tr w:rsidR="00D410BF" w:rsidRPr="005737C1" w14:paraId="53C9D955" w14:textId="77777777" w:rsidTr="00CA52FE">
        <w:tc>
          <w:tcPr>
            <w:tcW w:w="4403" w:type="dxa"/>
            <w:gridSpan w:val="2"/>
          </w:tcPr>
          <w:p w14:paraId="57F085E6" w14:textId="77777777" w:rsidR="00D410BF" w:rsidRPr="00BF1239" w:rsidRDefault="00D410BF" w:rsidP="00D410BF">
            <w:pPr>
              <w:widowControl w:val="0"/>
              <w:ind w:right="150"/>
              <w:jc w:val="both"/>
              <w:rPr>
                <w:rFonts w:cs="Arial"/>
                <w:lang w:val="it-IT"/>
              </w:rPr>
            </w:pPr>
          </w:p>
        </w:tc>
        <w:tc>
          <w:tcPr>
            <w:tcW w:w="852" w:type="dxa"/>
          </w:tcPr>
          <w:p w14:paraId="414DA923" w14:textId="77777777" w:rsidR="00D410BF" w:rsidRPr="00D96884" w:rsidRDefault="00D410BF" w:rsidP="00D410BF">
            <w:pPr>
              <w:widowControl w:val="0"/>
              <w:spacing w:line="240" w:lineRule="exact"/>
              <w:rPr>
                <w:rFonts w:cs="Arial"/>
                <w:lang w:val="it-IT"/>
              </w:rPr>
            </w:pPr>
          </w:p>
        </w:tc>
        <w:tc>
          <w:tcPr>
            <w:tcW w:w="4258" w:type="dxa"/>
          </w:tcPr>
          <w:p w14:paraId="5B5E82B9" w14:textId="77777777" w:rsidR="00D410BF" w:rsidRPr="00D96884" w:rsidRDefault="00D410BF" w:rsidP="00D410BF">
            <w:pPr>
              <w:pStyle w:val="Testoitaliano"/>
              <w:widowControl w:val="0"/>
              <w:ind w:left="330" w:right="105" w:hanging="330"/>
              <w:rPr>
                <w:rFonts w:cs="Arial"/>
                <w:lang w:val="de-DE"/>
              </w:rPr>
            </w:pPr>
            <w:r w:rsidRPr="00500D8E">
              <w:rPr>
                <w:rFonts w:cs="Arial"/>
                <w:color w:val="000000"/>
              </w:rPr>
              <w:t>.</w:t>
            </w:r>
          </w:p>
        </w:tc>
      </w:tr>
      <w:tr w:rsidR="00D410BF" w:rsidRPr="00330257" w14:paraId="401E8D8D" w14:textId="77777777" w:rsidTr="00CA52FE">
        <w:tc>
          <w:tcPr>
            <w:tcW w:w="4403" w:type="dxa"/>
            <w:gridSpan w:val="2"/>
          </w:tcPr>
          <w:p w14:paraId="01A381D3" w14:textId="77777777" w:rsidR="00D410BF" w:rsidRPr="00BF1239" w:rsidRDefault="00D410BF" w:rsidP="005D66AF">
            <w:pPr>
              <w:pStyle w:val="Paragrafoelenco"/>
              <w:widowControl w:val="0"/>
              <w:numPr>
                <w:ilvl w:val="0"/>
                <w:numId w:val="39"/>
              </w:numPr>
              <w:spacing w:line="240" w:lineRule="exact"/>
              <w:ind w:left="439" w:hanging="426"/>
              <w:jc w:val="both"/>
              <w:rPr>
                <w:rFonts w:cs="Arial"/>
                <w:lang w:val="de-DE"/>
              </w:rPr>
            </w:pPr>
            <w:r w:rsidRPr="00BF1239">
              <w:rPr>
                <w:rFonts w:cs="Arial"/>
                <w:b/>
                <w:noProof w:val="0"/>
                <w:lang w:val="de-DE"/>
              </w:rPr>
              <w:t>Für alle Typen von Gesellschaften und für Konsortien: Eintragung</w:t>
            </w:r>
            <w:r w:rsidRPr="00BF1239">
              <w:rPr>
                <w:rFonts w:cs="Arial"/>
                <w:noProof w:val="0"/>
                <w:lang w:val="de-DE"/>
              </w:rPr>
              <w:t xml:space="preserve"> im Unternehmens</w:t>
            </w:r>
            <w:r w:rsidRPr="00BF1239">
              <w:rPr>
                <w:rFonts w:cs="Arial"/>
                <w:b/>
                <w:noProof w:val="0"/>
                <w:lang w:val="de-DE"/>
              </w:rPr>
              <w:t>register</w:t>
            </w:r>
            <w:r w:rsidRPr="00BF1239">
              <w:rPr>
                <w:rFonts w:cs="Arial"/>
                <w:noProof w:val="0"/>
                <w:lang w:val="de-DE"/>
              </w:rPr>
              <w:t xml:space="preserve"> der Handels-, Industrie-, Handwerks- und Landwirtschaftskammer für Tätigkeiten, die den ausschreibungsgegenständlichen entsprechen.</w:t>
            </w:r>
          </w:p>
        </w:tc>
        <w:tc>
          <w:tcPr>
            <w:tcW w:w="852" w:type="dxa"/>
          </w:tcPr>
          <w:p w14:paraId="78B83D5C" w14:textId="77777777" w:rsidR="00D410BF" w:rsidRPr="00D96884" w:rsidRDefault="00D410BF" w:rsidP="00D410BF">
            <w:pPr>
              <w:widowControl w:val="0"/>
              <w:spacing w:line="240" w:lineRule="exact"/>
              <w:jc w:val="both"/>
              <w:rPr>
                <w:rFonts w:cs="Arial"/>
                <w:lang w:val="de-DE"/>
              </w:rPr>
            </w:pPr>
          </w:p>
        </w:tc>
        <w:tc>
          <w:tcPr>
            <w:tcW w:w="4258" w:type="dxa"/>
          </w:tcPr>
          <w:p w14:paraId="4F16FE17" w14:textId="77777777" w:rsidR="00D410BF" w:rsidRPr="000C5876" w:rsidRDefault="00D410BF" w:rsidP="005D66AF">
            <w:pPr>
              <w:pStyle w:val="Paragrafoelenco"/>
              <w:widowControl w:val="0"/>
              <w:numPr>
                <w:ilvl w:val="0"/>
                <w:numId w:val="40"/>
              </w:numPr>
              <w:spacing w:line="240" w:lineRule="exact"/>
              <w:ind w:left="423" w:right="6" w:hanging="423"/>
              <w:jc w:val="both"/>
              <w:rPr>
                <w:rFonts w:cs="Arial"/>
                <w:color w:val="000000"/>
                <w:lang w:val="it-IT"/>
              </w:rPr>
            </w:pPr>
            <w:r w:rsidRPr="006140E5">
              <w:rPr>
                <w:rFonts w:cs="Arial"/>
                <w:b/>
                <w:color w:val="000000"/>
                <w:lang w:val="it-IT"/>
              </w:rPr>
              <w:t xml:space="preserve">Per tutte le tipologie di società e per i consorzi: Iscrizione nel registro delle imprese </w:t>
            </w:r>
            <w:r w:rsidRPr="006140E5">
              <w:rPr>
                <w:rFonts w:cs="Arial"/>
                <w:color w:val="000000"/>
                <w:lang w:val="it-IT"/>
              </w:rPr>
              <w:t>tenuto dalla Camera di commercio industria, artigianato e agricoltura per attività coerenti con quelle oggetto della presente procedura di gara.</w:t>
            </w:r>
          </w:p>
        </w:tc>
      </w:tr>
      <w:tr w:rsidR="00D410BF" w:rsidRPr="00330257" w14:paraId="3A6A7E83" w14:textId="77777777" w:rsidTr="00CA52FE">
        <w:tc>
          <w:tcPr>
            <w:tcW w:w="4403" w:type="dxa"/>
            <w:gridSpan w:val="2"/>
          </w:tcPr>
          <w:p w14:paraId="6F2921DA" w14:textId="77777777" w:rsidR="00D410BF" w:rsidRPr="00BF1239" w:rsidRDefault="00D410BF" w:rsidP="00D410BF">
            <w:pPr>
              <w:pStyle w:val="Paragrafoelenco"/>
              <w:widowControl w:val="0"/>
              <w:spacing w:line="240" w:lineRule="exact"/>
              <w:ind w:left="439"/>
              <w:jc w:val="both"/>
              <w:rPr>
                <w:rFonts w:cs="Arial"/>
                <w:lang w:val="it-IT"/>
              </w:rPr>
            </w:pPr>
          </w:p>
        </w:tc>
        <w:tc>
          <w:tcPr>
            <w:tcW w:w="852" w:type="dxa"/>
          </w:tcPr>
          <w:p w14:paraId="18049AEA" w14:textId="77777777" w:rsidR="00D410BF" w:rsidRPr="002C0820" w:rsidRDefault="00D410BF" w:rsidP="00D410BF">
            <w:pPr>
              <w:widowControl w:val="0"/>
              <w:spacing w:line="240" w:lineRule="exact"/>
              <w:jc w:val="both"/>
              <w:rPr>
                <w:rFonts w:cs="Arial"/>
                <w:lang w:val="it-IT"/>
              </w:rPr>
            </w:pPr>
          </w:p>
        </w:tc>
        <w:tc>
          <w:tcPr>
            <w:tcW w:w="4258" w:type="dxa"/>
          </w:tcPr>
          <w:p w14:paraId="03B7BA16" w14:textId="77777777" w:rsidR="00D410BF" w:rsidRPr="006140E5" w:rsidRDefault="00D410BF" w:rsidP="00D410BF">
            <w:pPr>
              <w:pStyle w:val="Paragrafoelenco"/>
              <w:widowControl w:val="0"/>
              <w:spacing w:line="240" w:lineRule="exact"/>
              <w:ind w:left="423" w:right="6"/>
              <w:jc w:val="both"/>
              <w:rPr>
                <w:rFonts w:cs="Arial"/>
                <w:b/>
                <w:color w:val="000000"/>
                <w:lang w:val="it-IT"/>
              </w:rPr>
            </w:pPr>
          </w:p>
        </w:tc>
      </w:tr>
      <w:tr w:rsidR="00D410BF" w:rsidRPr="00330257" w14:paraId="4FE7814F" w14:textId="77777777" w:rsidTr="00CA52FE">
        <w:tc>
          <w:tcPr>
            <w:tcW w:w="4403" w:type="dxa"/>
            <w:gridSpan w:val="2"/>
          </w:tcPr>
          <w:p w14:paraId="22843AFD" w14:textId="77777777" w:rsidR="00D410BF" w:rsidRPr="00BF1239" w:rsidRDefault="00D410BF" w:rsidP="00D410BF">
            <w:pPr>
              <w:widowControl w:val="0"/>
              <w:tabs>
                <w:tab w:val="left" w:pos="341"/>
              </w:tabs>
              <w:autoSpaceDE w:val="0"/>
              <w:autoSpaceDN w:val="0"/>
              <w:adjustRightInd w:val="0"/>
              <w:ind w:left="439"/>
              <w:jc w:val="both"/>
              <w:rPr>
                <w:rFonts w:cs="Arial"/>
                <w:lang w:val="de-DE"/>
              </w:rPr>
            </w:pPr>
            <w:r w:rsidRPr="00BF1239">
              <w:rPr>
                <w:rFonts w:cs="Arial"/>
                <w:noProof w:val="0"/>
                <w:lang w:val="de-DE" w:eastAsia="it-IT"/>
              </w:rPr>
              <w:t xml:space="preserve">Ein in anderen EU-Ländern als Italien oder in einem der Länder gemäß Art. 83 Abs. 3 </w:t>
            </w:r>
            <w:proofErr w:type="spellStart"/>
            <w:r w:rsidRPr="00BF1239">
              <w:rPr>
                <w:rFonts w:cs="Arial"/>
                <w:noProof w:val="0"/>
                <w:lang w:val="de-DE" w:eastAsia="it-IT"/>
              </w:rPr>
              <w:t>GvD</w:t>
            </w:r>
            <w:proofErr w:type="spellEnd"/>
            <w:r w:rsidRPr="00BF1239">
              <w:rPr>
                <w:rFonts w:cs="Arial"/>
                <w:noProof w:val="0"/>
                <w:lang w:val="de-DE" w:eastAsia="it-IT"/>
              </w:rPr>
              <w:t xml:space="preserve"> Nr. 50/2016 niedergelassener Teilnehmer muss das jeweilige Handelsregister </w:t>
            </w:r>
            <w:r w:rsidRPr="00BF1239">
              <w:rPr>
                <w:rFonts w:cs="Arial"/>
                <w:noProof w:val="0"/>
                <w:lang w:val="de-DE"/>
              </w:rPr>
              <w:t>oder eine eidesstattliche oder eine gemäß den im Niederlassungsland geltenden Modalitäten verfasste Erklärung vorlegen.</w:t>
            </w:r>
          </w:p>
        </w:tc>
        <w:tc>
          <w:tcPr>
            <w:tcW w:w="852" w:type="dxa"/>
          </w:tcPr>
          <w:p w14:paraId="45D7B5C1" w14:textId="77777777" w:rsidR="00D410BF" w:rsidRPr="007011AC" w:rsidRDefault="00D410BF" w:rsidP="00D410BF">
            <w:pPr>
              <w:widowControl w:val="0"/>
              <w:spacing w:line="240" w:lineRule="exact"/>
              <w:rPr>
                <w:rFonts w:cs="Arial"/>
                <w:lang w:val="de-DE"/>
              </w:rPr>
            </w:pPr>
          </w:p>
        </w:tc>
        <w:tc>
          <w:tcPr>
            <w:tcW w:w="4258" w:type="dxa"/>
          </w:tcPr>
          <w:p w14:paraId="7F648FA4" w14:textId="77777777" w:rsidR="00D410BF" w:rsidRPr="000C5876" w:rsidRDefault="00D410BF" w:rsidP="00D410BF">
            <w:pPr>
              <w:pStyle w:val="Paragrafoelenco"/>
              <w:widowControl w:val="0"/>
              <w:tabs>
                <w:tab w:val="left" w:pos="306"/>
              </w:tabs>
              <w:autoSpaceDE w:val="0"/>
              <w:autoSpaceDN w:val="0"/>
              <w:adjustRightInd w:val="0"/>
              <w:ind w:left="423"/>
              <w:jc w:val="both"/>
              <w:rPr>
                <w:rFonts w:cs="Arial"/>
                <w:color w:val="000000"/>
                <w:lang w:val="it-IT"/>
              </w:rPr>
            </w:pPr>
            <w:r w:rsidRPr="006140E5">
              <w:rPr>
                <w:rFonts w:cs="Arial"/>
                <w:color w:val="000000"/>
                <w:lang w:val="it-IT"/>
              </w:rPr>
              <w:t xml:space="preserve">Il concorrente non stabilito in Italia ma in altro Stato Membro o in uno dei Paesi di cui all’art. 83, comma 3 del </w:t>
            </w:r>
            <w:r>
              <w:rPr>
                <w:rFonts w:cs="Arial"/>
                <w:color w:val="000000"/>
                <w:lang w:val="it-IT"/>
              </w:rPr>
              <w:t>D.lgs. 50/2016</w:t>
            </w:r>
            <w:r w:rsidRPr="006140E5">
              <w:rPr>
                <w:rFonts w:cs="Arial"/>
                <w:color w:val="000000"/>
                <w:lang w:val="it-IT"/>
              </w:rPr>
              <w:t>, presenta registro commerciale corrispondente o dichiarazione giurata o secondo le modalità vigenti nello Stato nel quale è stabilito.</w:t>
            </w:r>
          </w:p>
        </w:tc>
      </w:tr>
      <w:tr w:rsidR="00D410BF" w:rsidRPr="00330257" w14:paraId="2354C631" w14:textId="77777777" w:rsidTr="00CA52FE">
        <w:tc>
          <w:tcPr>
            <w:tcW w:w="4403" w:type="dxa"/>
            <w:gridSpan w:val="2"/>
          </w:tcPr>
          <w:p w14:paraId="7F58A1EA" w14:textId="77777777" w:rsidR="00D410BF" w:rsidRPr="00BF1239" w:rsidRDefault="00D410BF" w:rsidP="00D410BF">
            <w:pPr>
              <w:pStyle w:val="DeutscherText"/>
              <w:widowControl w:val="0"/>
              <w:ind w:right="76"/>
              <w:rPr>
                <w:rFonts w:cs="Arial"/>
                <w:i/>
                <w:noProof w:val="0"/>
                <w:lang w:val="it-IT"/>
              </w:rPr>
            </w:pPr>
          </w:p>
        </w:tc>
        <w:tc>
          <w:tcPr>
            <w:tcW w:w="852" w:type="dxa"/>
          </w:tcPr>
          <w:p w14:paraId="064895A2" w14:textId="77777777" w:rsidR="00D410BF" w:rsidRPr="007011AC" w:rsidRDefault="00D410BF" w:rsidP="00D410BF">
            <w:pPr>
              <w:widowControl w:val="0"/>
              <w:spacing w:line="240" w:lineRule="exact"/>
              <w:rPr>
                <w:rFonts w:cs="Arial"/>
                <w:lang w:val="it-IT"/>
              </w:rPr>
            </w:pPr>
          </w:p>
        </w:tc>
        <w:tc>
          <w:tcPr>
            <w:tcW w:w="4258" w:type="dxa"/>
          </w:tcPr>
          <w:p w14:paraId="29A112A3" w14:textId="77777777" w:rsidR="00D410BF" w:rsidRPr="007011AC" w:rsidRDefault="00D410BF" w:rsidP="00D410BF">
            <w:pPr>
              <w:pStyle w:val="Testoitaliano"/>
              <w:widowControl w:val="0"/>
              <w:ind w:right="105"/>
              <w:rPr>
                <w:rFonts w:cs="Arial"/>
                <w:i/>
              </w:rPr>
            </w:pPr>
          </w:p>
        </w:tc>
      </w:tr>
      <w:tr w:rsidR="00D410BF" w:rsidRPr="00330257" w14:paraId="26D674B5" w14:textId="77777777" w:rsidTr="00CA52FE">
        <w:tc>
          <w:tcPr>
            <w:tcW w:w="4403" w:type="dxa"/>
            <w:gridSpan w:val="2"/>
          </w:tcPr>
          <w:p w14:paraId="06440A84" w14:textId="77777777" w:rsidR="00D410BF" w:rsidRPr="00BF1239" w:rsidRDefault="00D410BF" w:rsidP="00D410BF">
            <w:pPr>
              <w:widowControl w:val="0"/>
              <w:tabs>
                <w:tab w:val="left" w:pos="341"/>
              </w:tabs>
              <w:autoSpaceDE w:val="0"/>
              <w:autoSpaceDN w:val="0"/>
              <w:adjustRightInd w:val="0"/>
              <w:contextualSpacing/>
              <w:jc w:val="both"/>
              <w:rPr>
                <w:rFonts w:cs="Arial"/>
                <w:b/>
                <w:noProof w:val="0"/>
                <w:lang w:val="de-DE" w:eastAsia="it-IT"/>
              </w:rPr>
            </w:pPr>
            <w:r w:rsidRPr="00BF1239">
              <w:rPr>
                <w:rFonts w:cs="Arial"/>
                <w:b/>
                <w:noProof w:val="0"/>
                <w:lang w:val="de-DE" w:eastAsia="it-IT"/>
              </w:rPr>
              <w:t>Im Falle von Bietergemeinschaften, gewöhnlichen Konsortien, Netzwerkzusammenschlüssen, EWIV:</w:t>
            </w:r>
          </w:p>
          <w:p w14:paraId="7B540CB7" w14:textId="77777777" w:rsidR="00D410BF" w:rsidRPr="00BF1239" w:rsidRDefault="00D410BF" w:rsidP="005D66AF">
            <w:pPr>
              <w:pStyle w:val="Paragrafoelenco"/>
              <w:widowControl w:val="0"/>
              <w:numPr>
                <w:ilvl w:val="0"/>
                <w:numId w:val="8"/>
              </w:numPr>
              <w:tabs>
                <w:tab w:val="clear" w:pos="720"/>
              </w:tabs>
              <w:autoSpaceDE w:val="0"/>
              <w:autoSpaceDN w:val="0"/>
              <w:adjustRightInd w:val="0"/>
              <w:ind w:left="339" w:hanging="339"/>
              <w:jc w:val="both"/>
              <w:rPr>
                <w:rFonts w:cs="Arial"/>
                <w:color w:val="000000"/>
                <w:lang w:val="de-DE"/>
              </w:rPr>
            </w:pPr>
            <w:r w:rsidRPr="00BF1239">
              <w:rPr>
                <w:rFonts w:cs="Arial"/>
                <w:color w:val="000000"/>
                <w:lang w:val="de-DE"/>
              </w:rPr>
              <w:t xml:space="preserve">Die Anforderungen unter </w:t>
            </w:r>
            <w:r w:rsidRPr="00BF1239">
              <w:rPr>
                <w:rFonts w:cs="Arial"/>
                <w:b/>
                <w:color w:val="000000"/>
                <w:lang w:val="de-DE"/>
              </w:rPr>
              <w:t>Buchst. a)</w:t>
            </w:r>
            <w:r w:rsidRPr="00BF1239">
              <w:rPr>
                <w:rFonts w:cs="Arial"/>
                <w:color w:val="000000"/>
                <w:lang w:val="de-DE"/>
              </w:rPr>
              <w:t xml:space="preserve"> müssen von jedem Mitglied des Zusammenschlusses je nach dessen Typologie (Art. 4 MD Nr. 263/2016) erfüllt werden.</w:t>
            </w:r>
          </w:p>
          <w:p w14:paraId="6278D378" w14:textId="77777777" w:rsidR="00D410BF" w:rsidRPr="00BF1239" w:rsidRDefault="00D410BF" w:rsidP="00D410BF">
            <w:pPr>
              <w:pStyle w:val="Paragrafoelenco"/>
              <w:widowControl w:val="0"/>
              <w:autoSpaceDE w:val="0"/>
              <w:autoSpaceDN w:val="0"/>
              <w:adjustRightInd w:val="0"/>
              <w:ind w:left="339"/>
              <w:jc w:val="both"/>
              <w:rPr>
                <w:rFonts w:cs="Arial"/>
                <w:color w:val="000000"/>
                <w:lang w:val="de-DE"/>
              </w:rPr>
            </w:pPr>
          </w:p>
          <w:p w14:paraId="5055A0B3" w14:textId="77777777" w:rsidR="00D410BF" w:rsidRPr="00BF1239" w:rsidRDefault="00D410BF" w:rsidP="005D66AF">
            <w:pPr>
              <w:pStyle w:val="Paragrafoelenco"/>
              <w:widowControl w:val="0"/>
              <w:numPr>
                <w:ilvl w:val="0"/>
                <w:numId w:val="8"/>
              </w:numPr>
              <w:tabs>
                <w:tab w:val="clear" w:pos="720"/>
                <w:tab w:val="num" w:pos="0"/>
              </w:tabs>
              <w:autoSpaceDE w:val="0"/>
              <w:autoSpaceDN w:val="0"/>
              <w:adjustRightInd w:val="0"/>
              <w:ind w:left="339" w:hanging="339"/>
              <w:jc w:val="both"/>
              <w:rPr>
                <w:rFonts w:cs="Arial"/>
                <w:color w:val="000000"/>
                <w:lang w:val="de-DE"/>
              </w:rPr>
            </w:pPr>
            <w:r w:rsidRPr="00BF1239">
              <w:rPr>
                <w:rFonts w:cs="Arial"/>
                <w:color w:val="000000"/>
                <w:lang w:val="de-DE"/>
              </w:rPr>
              <w:t xml:space="preserve">Die Anforderung unter </w:t>
            </w:r>
            <w:r w:rsidRPr="00BF1239">
              <w:rPr>
                <w:rFonts w:cs="Arial"/>
                <w:b/>
                <w:color w:val="000000"/>
                <w:lang w:val="de-DE"/>
              </w:rPr>
              <w:t>Buchst. b)</w:t>
            </w:r>
            <w:r w:rsidRPr="00BF1239">
              <w:rPr>
                <w:rFonts w:cs="Arial"/>
                <w:color w:val="000000"/>
                <w:lang w:val="de-DE"/>
              </w:rPr>
              <w:t xml:space="preserve"> muss erfüllt werden:</w:t>
            </w:r>
          </w:p>
          <w:p w14:paraId="0002C168" w14:textId="77777777" w:rsidR="00D410BF" w:rsidRPr="00BF1239" w:rsidRDefault="00D410BF" w:rsidP="005D66AF">
            <w:pPr>
              <w:widowControl w:val="0"/>
              <w:numPr>
                <w:ilvl w:val="0"/>
                <w:numId w:val="41"/>
              </w:numPr>
              <w:tabs>
                <w:tab w:val="num" w:pos="0"/>
              </w:tabs>
              <w:autoSpaceDE w:val="0"/>
              <w:autoSpaceDN w:val="0"/>
              <w:adjustRightInd w:val="0"/>
              <w:ind w:left="680" w:hanging="340"/>
              <w:contextualSpacing/>
              <w:jc w:val="both"/>
              <w:rPr>
                <w:rFonts w:cs="Arial"/>
                <w:color w:val="000000"/>
                <w:lang w:val="de-DE"/>
              </w:rPr>
            </w:pPr>
            <w:r w:rsidRPr="00BF1239">
              <w:rPr>
                <w:rFonts w:cs="Arial"/>
                <w:color w:val="000000"/>
                <w:lang w:val="de-DE"/>
              </w:rPr>
              <w:t xml:space="preserve">von jeder Gesellschaft der gebildeten/zu bildenden Zusammenschlüsse/Konsortien oder EWIV, </w:t>
            </w:r>
          </w:p>
          <w:p w14:paraId="04C2661C" w14:textId="77777777" w:rsidR="00D410BF" w:rsidRPr="00BF1239" w:rsidRDefault="00D410BF" w:rsidP="005D66AF">
            <w:pPr>
              <w:widowControl w:val="0"/>
              <w:numPr>
                <w:ilvl w:val="0"/>
                <w:numId w:val="41"/>
              </w:numPr>
              <w:tabs>
                <w:tab w:val="num" w:pos="0"/>
              </w:tabs>
              <w:autoSpaceDE w:val="0"/>
              <w:autoSpaceDN w:val="0"/>
              <w:adjustRightInd w:val="0"/>
              <w:ind w:left="680" w:hanging="340"/>
              <w:contextualSpacing/>
              <w:jc w:val="both"/>
              <w:rPr>
                <w:rFonts w:cs="Arial"/>
                <w:color w:val="000000"/>
                <w:lang w:val="de-DE"/>
              </w:rPr>
            </w:pPr>
            <w:r w:rsidRPr="00BF1239">
              <w:rPr>
                <w:rFonts w:cs="Arial"/>
                <w:color w:val="000000"/>
                <w:lang w:val="de-DE"/>
              </w:rPr>
              <w:t>von</w:t>
            </w:r>
            <w:r w:rsidRPr="00BF1239">
              <w:rPr>
                <w:rFonts w:cs="Arial"/>
                <w:lang w:val="de-DE"/>
              </w:rPr>
              <w:t xml:space="preserve"> allen als Ausführende angegebene Netzwerksmitglieder und vom Netzwerk selbst, wenn dieses Rechtspersönlichkeit hat.</w:t>
            </w:r>
          </w:p>
        </w:tc>
        <w:tc>
          <w:tcPr>
            <w:tcW w:w="852" w:type="dxa"/>
          </w:tcPr>
          <w:p w14:paraId="30D403E9" w14:textId="77777777" w:rsidR="00D410BF" w:rsidRPr="001D0AEE" w:rsidRDefault="00D410BF" w:rsidP="00D410BF">
            <w:pPr>
              <w:widowControl w:val="0"/>
              <w:spacing w:line="240" w:lineRule="exact"/>
              <w:rPr>
                <w:rFonts w:cs="Arial"/>
                <w:lang w:val="de-DE"/>
              </w:rPr>
            </w:pPr>
          </w:p>
        </w:tc>
        <w:tc>
          <w:tcPr>
            <w:tcW w:w="4258" w:type="dxa"/>
          </w:tcPr>
          <w:p w14:paraId="50A6CABF" w14:textId="77777777" w:rsidR="00D410BF" w:rsidRPr="006140E5" w:rsidRDefault="00D410BF" w:rsidP="00D410BF">
            <w:pPr>
              <w:widowControl w:val="0"/>
              <w:autoSpaceDE w:val="0"/>
              <w:autoSpaceDN w:val="0"/>
              <w:adjustRightInd w:val="0"/>
              <w:jc w:val="both"/>
              <w:rPr>
                <w:rFonts w:cs="Arial"/>
                <w:b/>
                <w:color w:val="000000"/>
                <w:lang w:val="it-IT"/>
              </w:rPr>
            </w:pPr>
            <w:r w:rsidRPr="006140E5">
              <w:rPr>
                <w:rFonts w:cs="Arial"/>
                <w:b/>
                <w:color w:val="000000"/>
                <w:lang w:val="it-IT"/>
              </w:rPr>
              <w:t>In caso di RT, consorzi ordinari, aggregazioni di rete, GEIE:</w:t>
            </w:r>
          </w:p>
          <w:p w14:paraId="29BCDE99" w14:textId="77777777" w:rsidR="00D410BF" w:rsidRPr="006140E5" w:rsidRDefault="00D410BF" w:rsidP="00D410BF">
            <w:pPr>
              <w:widowControl w:val="0"/>
              <w:autoSpaceDE w:val="0"/>
              <w:autoSpaceDN w:val="0"/>
              <w:adjustRightInd w:val="0"/>
              <w:jc w:val="both"/>
              <w:rPr>
                <w:rFonts w:cs="Arial"/>
                <w:b/>
                <w:color w:val="000000"/>
                <w:lang w:val="it-IT"/>
              </w:rPr>
            </w:pPr>
          </w:p>
          <w:p w14:paraId="4DB46BEC" w14:textId="77777777" w:rsidR="00D410BF" w:rsidRPr="006140E5" w:rsidRDefault="00D410BF" w:rsidP="005D66AF">
            <w:pPr>
              <w:widowControl w:val="0"/>
              <w:numPr>
                <w:ilvl w:val="0"/>
                <w:numId w:val="8"/>
              </w:numPr>
              <w:tabs>
                <w:tab w:val="num" w:pos="0"/>
              </w:tabs>
              <w:autoSpaceDE w:val="0"/>
              <w:autoSpaceDN w:val="0"/>
              <w:adjustRightInd w:val="0"/>
              <w:ind w:left="339" w:hanging="339"/>
              <w:contextualSpacing/>
              <w:jc w:val="both"/>
              <w:rPr>
                <w:rFonts w:cs="Arial"/>
                <w:color w:val="000000"/>
                <w:lang w:val="it-IT"/>
              </w:rPr>
            </w:pPr>
            <w:r w:rsidRPr="006140E5">
              <w:rPr>
                <w:rFonts w:cs="Arial"/>
                <w:color w:val="000000"/>
                <w:lang w:val="it-IT"/>
              </w:rPr>
              <w:t xml:space="preserve">i requisiti di cui alla presente </w:t>
            </w:r>
            <w:r w:rsidRPr="006140E5">
              <w:rPr>
                <w:rFonts w:cs="Arial"/>
                <w:b/>
                <w:color w:val="000000"/>
                <w:lang w:val="it-IT"/>
              </w:rPr>
              <w:t>lett. a)</w:t>
            </w:r>
            <w:r w:rsidRPr="006140E5">
              <w:rPr>
                <w:rFonts w:cs="Arial"/>
                <w:color w:val="000000"/>
                <w:lang w:val="it-IT"/>
              </w:rPr>
              <w:t xml:space="preserve"> devono essere posseduti da ciascun operatore economico associato, in base alla propria tipologia (art. 4 del citato d.m. 263/2016);</w:t>
            </w:r>
          </w:p>
          <w:p w14:paraId="1D9D1C7F" w14:textId="77777777" w:rsidR="00D410BF" w:rsidRPr="006140E5" w:rsidRDefault="00D410BF" w:rsidP="00D410BF">
            <w:pPr>
              <w:widowControl w:val="0"/>
              <w:autoSpaceDE w:val="0"/>
              <w:autoSpaceDN w:val="0"/>
              <w:adjustRightInd w:val="0"/>
              <w:ind w:left="339"/>
              <w:contextualSpacing/>
              <w:jc w:val="both"/>
              <w:rPr>
                <w:rFonts w:cs="Arial"/>
                <w:color w:val="000000"/>
                <w:lang w:val="it-IT"/>
              </w:rPr>
            </w:pPr>
          </w:p>
          <w:p w14:paraId="2F5AECDC" w14:textId="77777777" w:rsidR="00D410BF" w:rsidRPr="006140E5" w:rsidRDefault="00D410BF" w:rsidP="005D66AF">
            <w:pPr>
              <w:widowControl w:val="0"/>
              <w:numPr>
                <w:ilvl w:val="0"/>
                <w:numId w:val="8"/>
              </w:numPr>
              <w:tabs>
                <w:tab w:val="num" w:pos="0"/>
              </w:tabs>
              <w:autoSpaceDE w:val="0"/>
              <w:autoSpaceDN w:val="0"/>
              <w:adjustRightInd w:val="0"/>
              <w:ind w:left="339" w:hanging="339"/>
              <w:contextualSpacing/>
              <w:jc w:val="both"/>
              <w:rPr>
                <w:rFonts w:cs="Arial"/>
                <w:color w:val="000000"/>
                <w:lang w:val="it-IT"/>
              </w:rPr>
            </w:pPr>
            <w:r w:rsidRPr="006140E5">
              <w:rPr>
                <w:rFonts w:cs="Arial"/>
                <w:color w:val="000000"/>
                <w:lang w:val="it-IT"/>
              </w:rPr>
              <w:t xml:space="preserve">il requisito di cui alla presente </w:t>
            </w:r>
            <w:r w:rsidRPr="006140E5">
              <w:rPr>
                <w:rFonts w:cs="Arial"/>
                <w:b/>
                <w:color w:val="000000"/>
                <w:lang w:val="it-IT"/>
              </w:rPr>
              <w:t>lett. b)</w:t>
            </w:r>
            <w:r w:rsidRPr="006140E5">
              <w:rPr>
                <w:rFonts w:cs="Arial"/>
                <w:color w:val="000000"/>
                <w:lang w:val="it-IT"/>
              </w:rPr>
              <w:t xml:space="preserve"> deve essere posseduto da:</w:t>
            </w:r>
          </w:p>
          <w:p w14:paraId="4E3D7AA7" w14:textId="77777777" w:rsidR="00D410BF" w:rsidRPr="006140E5" w:rsidRDefault="00D410BF" w:rsidP="005D66AF">
            <w:pPr>
              <w:widowControl w:val="0"/>
              <w:numPr>
                <w:ilvl w:val="0"/>
                <w:numId w:val="41"/>
              </w:numPr>
              <w:tabs>
                <w:tab w:val="num" w:pos="0"/>
              </w:tabs>
              <w:autoSpaceDE w:val="0"/>
              <w:autoSpaceDN w:val="0"/>
              <w:adjustRightInd w:val="0"/>
              <w:ind w:left="680" w:hanging="340"/>
              <w:contextualSpacing/>
              <w:jc w:val="both"/>
              <w:rPr>
                <w:rFonts w:cs="Arial"/>
                <w:color w:val="000000"/>
                <w:lang w:val="it-IT"/>
              </w:rPr>
            </w:pPr>
            <w:r w:rsidRPr="006140E5">
              <w:rPr>
                <w:rFonts w:cs="Arial"/>
                <w:color w:val="000000"/>
                <w:lang w:val="it-IT"/>
              </w:rPr>
              <w:t>ciascuna delle società raggruppate/raggruppande, consorziate/consorziande o GEIE;</w:t>
            </w:r>
          </w:p>
          <w:p w14:paraId="712B57DC" w14:textId="77777777" w:rsidR="00D410BF" w:rsidRPr="006140E5" w:rsidRDefault="00D410BF" w:rsidP="005D66AF">
            <w:pPr>
              <w:widowControl w:val="0"/>
              <w:numPr>
                <w:ilvl w:val="0"/>
                <w:numId w:val="41"/>
              </w:numPr>
              <w:tabs>
                <w:tab w:val="num" w:pos="0"/>
              </w:tabs>
              <w:autoSpaceDE w:val="0"/>
              <w:autoSpaceDN w:val="0"/>
              <w:adjustRightInd w:val="0"/>
              <w:ind w:left="680" w:hanging="340"/>
              <w:contextualSpacing/>
              <w:jc w:val="both"/>
              <w:rPr>
                <w:rFonts w:cs="Arial"/>
                <w:color w:val="000000"/>
                <w:lang w:val="it-IT"/>
              </w:rPr>
            </w:pPr>
            <w:r w:rsidRPr="006140E5">
              <w:rPr>
                <w:rFonts w:cs="Arial"/>
                <w:color w:val="000000"/>
                <w:lang w:val="it-IT"/>
              </w:rPr>
              <w:t>ciascuno degli operatori economici aderenti al contratto di rete indicati come esecutori e dalla rete medesima nel caso in cui questa abbia soggettività giuridica.</w:t>
            </w:r>
          </w:p>
        </w:tc>
      </w:tr>
      <w:tr w:rsidR="00D410BF" w:rsidRPr="00330257" w14:paraId="1EEB0C37" w14:textId="77777777" w:rsidTr="00CA52FE">
        <w:tc>
          <w:tcPr>
            <w:tcW w:w="4403" w:type="dxa"/>
            <w:gridSpan w:val="2"/>
          </w:tcPr>
          <w:p w14:paraId="0C47F8E2" w14:textId="77777777" w:rsidR="00D410BF" w:rsidRPr="00B50B1F" w:rsidRDefault="00D410BF" w:rsidP="00D410BF">
            <w:pPr>
              <w:widowControl w:val="0"/>
              <w:tabs>
                <w:tab w:val="left" w:pos="341"/>
              </w:tabs>
              <w:autoSpaceDE w:val="0"/>
              <w:autoSpaceDN w:val="0"/>
              <w:adjustRightInd w:val="0"/>
              <w:jc w:val="both"/>
              <w:rPr>
                <w:rFonts w:cs="Arial"/>
                <w:b/>
                <w:highlight w:val="magenta"/>
                <w:lang w:val="it-IT"/>
              </w:rPr>
            </w:pPr>
          </w:p>
        </w:tc>
        <w:tc>
          <w:tcPr>
            <w:tcW w:w="852" w:type="dxa"/>
          </w:tcPr>
          <w:p w14:paraId="4023A143" w14:textId="77777777" w:rsidR="00D410BF" w:rsidRPr="00507862" w:rsidRDefault="00D410BF" w:rsidP="00D410BF">
            <w:pPr>
              <w:widowControl w:val="0"/>
              <w:spacing w:line="240" w:lineRule="exact"/>
              <w:rPr>
                <w:rFonts w:cs="Arial"/>
                <w:lang w:val="it-IT"/>
              </w:rPr>
            </w:pPr>
          </w:p>
        </w:tc>
        <w:tc>
          <w:tcPr>
            <w:tcW w:w="4258" w:type="dxa"/>
          </w:tcPr>
          <w:p w14:paraId="31EE52CB" w14:textId="77777777" w:rsidR="00D410BF" w:rsidRPr="006140E5" w:rsidRDefault="00D410BF" w:rsidP="00D410BF">
            <w:pPr>
              <w:widowControl w:val="0"/>
              <w:autoSpaceDE w:val="0"/>
              <w:autoSpaceDN w:val="0"/>
              <w:adjustRightInd w:val="0"/>
              <w:jc w:val="both"/>
              <w:rPr>
                <w:rFonts w:cs="Arial"/>
                <w:b/>
                <w:color w:val="000000"/>
                <w:lang w:val="it-IT"/>
              </w:rPr>
            </w:pPr>
          </w:p>
        </w:tc>
      </w:tr>
      <w:tr w:rsidR="00D410BF" w:rsidRPr="00330257" w14:paraId="0087007F" w14:textId="77777777" w:rsidTr="00CA52FE">
        <w:tc>
          <w:tcPr>
            <w:tcW w:w="4403" w:type="dxa"/>
            <w:gridSpan w:val="2"/>
          </w:tcPr>
          <w:p w14:paraId="3A4064FC" w14:textId="77777777" w:rsidR="00D410BF" w:rsidRPr="00BF1239" w:rsidRDefault="00D410BF" w:rsidP="00D410BF">
            <w:pPr>
              <w:widowControl w:val="0"/>
              <w:tabs>
                <w:tab w:val="left" w:pos="341"/>
              </w:tabs>
              <w:autoSpaceDE w:val="0"/>
              <w:autoSpaceDN w:val="0"/>
              <w:adjustRightInd w:val="0"/>
              <w:contextualSpacing/>
              <w:jc w:val="both"/>
              <w:rPr>
                <w:rFonts w:cs="Arial"/>
                <w:lang w:val="de-DE"/>
              </w:rPr>
            </w:pPr>
            <w:r w:rsidRPr="00BF1239">
              <w:rPr>
                <w:rFonts w:cs="Arial"/>
                <w:lang w:val="de-DE"/>
              </w:rPr>
              <w:t xml:space="preserve">Im Falle von </w:t>
            </w:r>
            <w:r w:rsidRPr="00BF1239">
              <w:rPr>
                <w:rFonts w:cs="Arial"/>
                <w:b/>
                <w:lang w:val="de-DE"/>
              </w:rPr>
              <w:t>ständigen Konsortien:</w:t>
            </w:r>
            <w:r w:rsidRPr="00BF1239">
              <w:rPr>
                <w:rFonts w:cs="Arial"/>
                <w:lang w:val="de-DE"/>
              </w:rPr>
              <w:t xml:space="preserve"> </w:t>
            </w:r>
          </w:p>
          <w:p w14:paraId="536EEA91" w14:textId="77777777" w:rsidR="00D410BF" w:rsidRPr="00BF1239" w:rsidRDefault="00D410BF" w:rsidP="005D66AF">
            <w:pPr>
              <w:pStyle w:val="Paragrafoelenco"/>
              <w:widowControl w:val="0"/>
              <w:numPr>
                <w:ilvl w:val="0"/>
                <w:numId w:val="8"/>
              </w:numPr>
              <w:tabs>
                <w:tab w:val="clear" w:pos="720"/>
              </w:tabs>
              <w:autoSpaceDE w:val="0"/>
              <w:autoSpaceDN w:val="0"/>
              <w:adjustRightInd w:val="0"/>
              <w:ind w:left="339" w:hanging="339"/>
              <w:jc w:val="both"/>
              <w:rPr>
                <w:rFonts w:cs="Arial"/>
                <w:color w:val="000000"/>
                <w:lang w:val="de-DE"/>
              </w:rPr>
            </w:pPr>
            <w:r w:rsidRPr="00BF1239">
              <w:rPr>
                <w:rFonts w:cs="Arial"/>
                <w:color w:val="000000"/>
                <w:lang w:val="de-DE"/>
              </w:rPr>
              <w:t xml:space="preserve">Die Anforderungen unter </w:t>
            </w:r>
            <w:r w:rsidRPr="00BF1239">
              <w:rPr>
                <w:rFonts w:cs="Arial"/>
                <w:b/>
                <w:color w:val="000000"/>
                <w:lang w:val="de-DE"/>
              </w:rPr>
              <w:t>Buchst. a)</w:t>
            </w:r>
            <w:r w:rsidRPr="00BF1239">
              <w:rPr>
                <w:rFonts w:cs="Arial"/>
                <w:color w:val="000000"/>
                <w:lang w:val="de-DE"/>
              </w:rPr>
              <w:t xml:space="preserve"> müssen </w:t>
            </w:r>
            <w:r w:rsidRPr="00BF1239">
              <w:rPr>
                <w:rFonts w:cs="Arial"/>
                <w:lang w:val="de-DE"/>
              </w:rPr>
              <w:t>erfüllt werden:</w:t>
            </w:r>
          </w:p>
          <w:p w14:paraId="6129A067" w14:textId="77777777" w:rsidR="00D410BF" w:rsidRPr="00594397" w:rsidRDefault="00D410BF" w:rsidP="005D66AF">
            <w:pPr>
              <w:widowControl w:val="0"/>
              <w:numPr>
                <w:ilvl w:val="0"/>
                <w:numId w:val="41"/>
              </w:numPr>
              <w:tabs>
                <w:tab w:val="num" w:pos="0"/>
              </w:tabs>
              <w:autoSpaceDE w:val="0"/>
              <w:autoSpaceDN w:val="0"/>
              <w:adjustRightInd w:val="0"/>
              <w:ind w:left="680" w:hanging="340"/>
              <w:contextualSpacing/>
              <w:jc w:val="both"/>
              <w:rPr>
                <w:rFonts w:cs="Arial"/>
                <w:noProof w:val="0"/>
                <w:lang w:val="de-DE" w:eastAsia="it-IT"/>
              </w:rPr>
            </w:pPr>
            <w:r w:rsidRPr="00BF1239">
              <w:rPr>
                <w:rFonts w:cs="Arial"/>
                <w:noProof w:val="0"/>
                <w:lang w:val="de-DE" w:eastAsia="it-IT"/>
              </w:rPr>
              <w:t xml:space="preserve">bei Konsortien von Freiberufler- und Ingenieurgesellschaften von den </w:t>
            </w:r>
            <w:proofErr w:type="spellStart"/>
            <w:r w:rsidRPr="00BF1239">
              <w:rPr>
                <w:rFonts w:cs="Arial"/>
                <w:noProof w:val="0"/>
                <w:lang w:val="de-DE" w:eastAsia="it-IT"/>
              </w:rPr>
              <w:t>Konsortiumsmitgliedern</w:t>
            </w:r>
            <w:proofErr w:type="spellEnd"/>
            <w:r w:rsidRPr="00BF1239">
              <w:rPr>
                <w:rFonts w:cs="Arial"/>
                <w:noProof w:val="0"/>
                <w:lang w:val="de-DE" w:eastAsia="it-IT"/>
              </w:rPr>
              <w:t xml:space="preserve"> </w:t>
            </w:r>
            <w:r>
              <w:rPr>
                <w:rFonts w:cs="Arial"/>
                <w:noProof w:val="0"/>
                <w:lang w:val="de-DE" w:eastAsia="it-IT"/>
              </w:rPr>
              <w:t>gemäß Art. 5</w:t>
            </w:r>
            <w:r w:rsidRPr="00594397">
              <w:rPr>
                <w:rFonts w:cs="Arial"/>
                <w:noProof w:val="0"/>
                <w:lang w:val="de-DE" w:eastAsia="it-IT"/>
              </w:rPr>
              <w:t xml:space="preserve"> obigen Ministerialdekrets.</w:t>
            </w:r>
          </w:p>
          <w:p w14:paraId="14FB868F" w14:textId="77777777" w:rsidR="00D410BF" w:rsidRPr="00BF1239" w:rsidRDefault="00D410BF" w:rsidP="00D410BF">
            <w:pPr>
              <w:widowControl w:val="0"/>
              <w:autoSpaceDE w:val="0"/>
              <w:autoSpaceDN w:val="0"/>
              <w:adjustRightInd w:val="0"/>
              <w:ind w:left="680"/>
              <w:contextualSpacing/>
              <w:jc w:val="both"/>
              <w:rPr>
                <w:rFonts w:cs="Arial"/>
                <w:noProof w:val="0"/>
                <w:lang w:val="de-DE" w:eastAsia="it-IT"/>
              </w:rPr>
            </w:pPr>
          </w:p>
          <w:p w14:paraId="1065C816" w14:textId="77777777" w:rsidR="00D410BF" w:rsidRPr="00BF1239" w:rsidRDefault="00D410BF" w:rsidP="005D66AF">
            <w:pPr>
              <w:widowControl w:val="0"/>
              <w:numPr>
                <w:ilvl w:val="0"/>
                <w:numId w:val="41"/>
              </w:numPr>
              <w:tabs>
                <w:tab w:val="num" w:pos="0"/>
              </w:tabs>
              <w:autoSpaceDE w:val="0"/>
              <w:autoSpaceDN w:val="0"/>
              <w:adjustRightInd w:val="0"/>
              <w:ind w:left="680" w:hanging="340"/>
              <w:contextualSpacing/>
              <w:jc w:val="both"/>
              <w:rPr>
                <w:rFonts w:cs="Arial"/>
                <w:noProof w:val="0"/>
                <w:lang w:val="de-DE" w:eastAsia="it-IT"/>
              </w:rPr>
            </w:pPr>
            <w:r w:rsidRPr="00BF1239">
              <w:rPr>
                <w:rFonts w:cs="Arial"/>
                <w:noProof w:val="0"/>
                <w:lang w:val="de-DE" w:eastAsia="it-IT"/>
              </w:rPr>
              <w:t xml:space="preserve">bei Technikerkonsortien von den </w:t>
            </w:r>
            <w:proofErr w:type="spellStart"/>
            <w:r w:rsidRPr="00BF1239">
              <w:rPr>
                <w:rFonts w:cs="Arial"/>
                <w:noProof w:val="0"/>
                <w:lang w:val="de-DE" w:eastAsia="it-IT"/>
              </w:rPr>
              <w:t>Konsortiumsmitgliedern</w:t>
            </w:r>
            <w:proofErr w:type="spellEnd"/>
            <w:r w:rsidRPr="00BF1239">
              <w:rPr>
                <w:rFonts w:cs="Arial"/>
                <w:noProof w:val="0"/>
                <w:lang w:val="de-DE" w:eastAsia="it-IT"/>
              </w:rPr>
              <w:t xml:space="preserve"> gemäß Art. 1 obigen Ministerialdekrets.</w:t>
            </w:r>
          </w:p>
          <w:p w14:paraId="2BB9A6F2" w14:textId="77777777" w:rsidR="00D410BF" w:rsidRPr="00BF1239" w:rsidRDefault="00D410BF" w:rsidP="00D410BF">
            <w:pPr>
              <w:widowControl w:val="0"/>
              <w:autoSpaceDE w:val="0"/>
              <w:autoSpaceDN w:val="0"/>
              <w:adjustRightInd w:val="0"/>
              <w:contextualSpacing/>
              <w:jc w:val="both"/>
              <w:rPr>
                <w:rFonts w:cs="Arial"/>
                <w:lang w:val="de-DE"/>
              </w:rPr>
            </w:pPr>
          </w:p>
          <w:p w14:paraId="0C46592D" w14:textId="77777777" w:rsidR="00D410BF" w:rsidRPr="00BF1239" w:rsidRDefault="00D410BF" w:rsidP="005D66AF">
            <w:pPr>
              <w:pStyle w:val="Paragrafoelenco"/>
              <w:widowControl w:val="0"/>
              <w:numPr>
                <w:ilvl w:val="0"/>
                <w:numId w:val="8"/>
              </w:numPr>
              <w:tabs>
                <w:tab w:val="clear" w:pos="720"/>
              </w:tabs>
              <w:autoSpaceDE w:val="0"/>
              <w:autoSpaceDN w:val="0"/>
              <w:adjustRightInd w:val="0"/>
              <w:ind w:left="339" w:hanging="339"/>
              <w:jc w:val="both"/>
              <w:rPr>
                <w:rFonts w:cs="Arial"/>
                <w:color w:val="000000"/>
                <w:lang w:val="de-DE"/>
              </w:rPr>
            </w:pPr>
            <w:r w:rsidRPr="00BF1239">
              <w:rPr>
                <w:rFonts w:cs="Arial"/>
                <w:color w:val="000000"/>
                <w:lang w:val="de-DE"/>
              </w:rPr>
              <w:t xml:space="preserve">Die Anforderung unter </w:t>
            </w:r>
            <w:r w:rsidRPr="00BF1239">
              <w:rPr>
                <w:rFonts w:cs="Arial"/>
                <w:b/>
                <w:color w:val="000000"/>
                <w:lang w:val="de-DE"/>
              </w:rPr>
              <w:t>Buchst. b)</w:t>
            </w:r>
            <w:r w:rsidRPr="00BF1239">
              <w:rPr>
                <w:rFonts w:cs="Arial"/>
                <w:color w:val="000000"/>
                <w:lang w:val="de-DE"/>
              </w:rPr>
              <w:t xml:space="preserve"> muss vom Konsortium und von den als Ausführende angegebenen Mitgliedsgesellschaften erfüllt werden.</w:t>
            </w:r>
          </w:p>
        </w:tc>
        <w:tc>
          <w:tcPr>
            <w:tcW w:w="852" w:type="dxa"/>
          </w:tcPr>
          <w:p w14:paraId="01D7BCDD" w14:textId="77777777" w:rsidR="00D410BF" w:rsidRPr="00507862" w:rsidRDefault="00D410BF" w:rsidP="00D410BF">
            <w:pPr>
              <w:widowControl w:val="0"/>
              <w:ind w:right="-10"/>
              <w:jc w:val="both"/>
              <w:rPr>
                <w:rFonts w:cs="Arial"/>
                <w:lang w:val="de-DE"/>
              </w:rPr>
            </w:pPr>
          </w:p>
        </w:tc>
        <w:tc>
          <w:tcPr>
            <w:tcW w:w="4258" w:type="dxa"/>
          </w:tcPr>
          <w:p w14:paraId="4C750F86" w14:textId="77777777" w:rsidR="00D410BF" w:rsidRPr="006140E5" w:rsidRDefault="00D410BF" w:rsidP="00D410BF">
            <w:pPr>
              <w:pStyle w:val="Paragrafoelenco"/>
              <w:widowControl w:val="0"/>
              <w:autoSpaceDE w:val="0"/>
              <w:autoSpaceDN w:val="0"/>
              <w:adjustRightInd w:val="0"/>
              <w:ind w:left="0"/>
              <w:jc w:val="both"/>
              <w:rPr>
                <w:rFonts w:cs="Arial"/>
                <w:color w:val="000000"/>
                <w:lang w:val="it-IT"/>
              </w:rPr>
            </w:pPr>
            <w:r w:rsidRPr="006140E5">
              <w:rPr>
                <w:rFonts w:cs="Arial"/>
                <w:color w:val="000000"/>
                <w:lang w:val="it-IT"/>
              </w:rPr>
              <w:t xml:space="preserve">In caso di </w:t>
            </w:r>
            <w:r w:rsidRPr="006140E5">
              <w:rPr>
                <w:rFonts w:cs="Arial"/>
                <w:b/>
                <w:color w:val="000000"/>
                <w:lang w:val="it-IT"/>
              </w:rPr>
              <w:t>consorzi stabili</w:t>
            </w:r>
            <w:r w:rsidRPr="006140E5">
              <w:rPr>
                <w:rFonts w:cs="Arial"/>
                <w:color w:val="000000"/>
                <w:lang w:val="it-IT"/>
              </w:rPr>
              <w:t>:</w:t>
            </w:r>
          </w:p>
          <w:p w14:paraId="41E16C16" w14:textId="77777777" w:rsidR="00D410BF" w:rsidRPr="006140E5" w:rsidRDefault="00D410BF" w:rsidP="005D66AF">
            <w:pPr>
              <w:widowControl w:val="0"/>
              <w:numPr>
                <w:ilvl w:val="0"/>
                <w:numId w:val="8"/>
              </w:numPr>
              <w:tabs>
                <w:tab w:val="num" w:pos="0"/>
              </w:tabs>
              <w:autoSpaceDE w:val="0"/>
              <w:autoSpaceDN w:val="0"/>
              <w:adjustRightInd w:val="0"/>
              <w:ind w:left="339" w:hanging="339"/>
              <w:contextualSpacing/>
              <w:jc w:val="both"/>
              <w:rPr>
                <w:rFonts w:cs="Arial"/>
                <w:color w:val="000000"/>
                <w:lang w:val="it-IT"/>
              </w:rPr>
            </w:pPr>
            <w:r w:rsidRPr="006140E5">
              <w:rPr>
                <w:rFonts w:cs="Arial"/>
                <w:color w:val="000000"/>
                <w:lang w:val="it-IT"/>
              </w:rPr>
              <w:t xml:space="preserve">i requisiti di cui alla presente </w:t>
            </w:r>
            <w:r w:rsidRPr="006140E5">
              <w:rPr>
                <w:rFonts w:cs="Arial"/>
                <w:b/>
                <w:color w:val="000000"/>
                <w:lang w:val="it-IT"/>
              </w:rPr>
              <w:t>lett. a)</w:t>
            </w:r>
            <w:r w:rsidRPr="006140E5">
              <w:rPr>
                <w:rFonts w:cs="Arial"/>
                <w:color w:val="000000"/>
                <w:lang w:val="it-IT"/>
              </w:rPr>
              <w:t xml:space="preserve"> devono essere posseduti:</w:t>
            </w:r>
          </w:p>
          <w:p w14:paraId="7FFC61C1" w14:textId="77777777" w:rsidR="00D410BF" w:rsidRPr="00594397" w:rsidRDefault="00D410BF" w:rsidP="005D66AF">
            <w:pPr>
              <w:widowControl w:val="0"/>
              <w:numPr>
                <w:ilvl w:val="0"/>
                <w:numId w:val="41"/>
              </w:numPr>
              <w:tabs>
                <w:tab w:val="num" w:pos="0"/>
              </w:tabs>
              <w:autoSpaceDE w:val="0"/>
              <w:autoSpaceDN w:val="0"/>
              <w:adjustRightInd w:val="0"/>
              <w:ind w:left="680" w:hanging="340"/>
              <w:contextualSpacing/>
              <w:jc w:val="both"/>
              <w:rPr>
                <w:rFonts w:cs="Arial"/>
                <w:color w:val="000000"/>
                <w:lang w:val="it-IT"/>
              </w:rPr>
            </w:pPr>
            <w:r w:rsidRPr="006140E5">
              <w:rPr>
                <w:rFonts w:cs="Arial"/>
                <w:color w:val="000000"/>
                <w:lang w:val="it-IT"/>
              </w:rPr>
              <w:t xml:space="preserve">per i consorzi di società di professionisti e di società di ingegneria, dalle consorziate </w:t>
            </w:r>
            <w:r w:rsidRPr="00594397">
              <w:rPr>
                <w:rFonts w:cs="Arial"/>
                <w:color w:val="000000"/>
                <w:lang w:val="it-IT"/>
              </w:rPr>
              <w:t>secondo quanto indicato all’art. 5 del citato decreto;</w:t>
            </w:r>
          </w:p>
          <w:p w14:paraId="103F1A2F" w14:textId="77777777" w:rsidR="00D410BF" w:rsidRPr="006140E5" w:rsidRDefault="00D410BF" w:rsidP="00D410BF">
            <w:pPr>
              <w:widowControl w:val="0"/>
              <w:autoSpaceDE w:val="0"/>
              <w:autoSpaceDN w:val="0"/>
              <w:adjustRightInd w:val="0"/>
              <w:ind w:left="680"/>
              <w:contextualSpacing/>
              <w:jc w:val="both"/>
              <w:rPr>
                <w:rFonts w:cs="Arial"/>
                <w:color w:val="000000"/>
                <w:lang w:val="it-IT"/>
              </w:rPr>
            </w:pPr>
          </w:p>
          <w:p w14:paraId="5FDC344B" w14:textId="77777777" w:rsidR="00D410BF" w:rsidRPr="006140E5" w:rsidRDefault="00D410BF" w:rsidP="005D66AF">
            <w:pPr>
              <w:widowControl w:val="0"/>
              <w:numPr>
                <w:ilvl w:val="0"/>
                <w:numId w:val="41"/>
              </w:numPr>
              <w:tabs>
                <w:tab w:val="num" w:pos="0"/>
              </w:tabs>
              <w:autoSpaceDE w:val="0"/>
              <w:autoSpaceDN w:val="0"/>
              <w:adjustRightInd w:val="0"/>
              <w:ind w:left="680" w:hanging="340"/>
              <w:contextualSpacing/>
              <w:jc w:val="both"/>
              <w:rPr>
                <w:rFonts w:cs="Arial"/>
                <w:color w:val="000000"/>
                <w:lang w:val="it-IT"/>
              </w:rPr>
            </w:pPr>
            <w:r w:rsidRPr="006140E5">
              <w:rPr>
                <w:rFonts w:cs="Arial"/>
                <w:color w:val="000000"/>
                <w:lang w:val="it-IT"/>
              </w:rPr>
              <w:t>per i consorzi di professionisti, dai consorziati secondo quanto indicato all’art. 1 del citato decreto;</w:t>
            </w:r>
          </w:p>
          <w:p w14:paraId="1DCF1C6E" w14:textId="77777777" w:rsidR="00D410BF" w:rsidRPr="006140E5" w:rsidRDefault="00D410BF" w:rsidP="00D410BF">
            <w:pPr>
              <w:pStyle w:val="Paragrafoelenco"/>
              <w:widowControl w:val="0"/>
              <w:autoSpaceDE w:val="0"/>
              <w:autoSpaceDN w:val="0"/>
              <w:adjustRightInd w:val="0"/>
              <w:ind w:left="0"/>
              <w:jc w:val="both"/>
              <w:rPr>
                <w:rFonts w:cs="Arial"/>
                <w:color w:val="000000"/>
                <w:lang w:val="it-IT"/>
              </w:rPr>
            </w:pPr>
          </w:p>
          <w:p w14:paraId="2D82731E" w14:textId="77777777" w:rsidR="00D410BF" w:rsidRPr="00507862" w:rsidRDefault="00D410BF" w:rsidP="005D66AF">
            <w:pPr>
              <w:widowControl w:val="0"/>
              <w:numPr>
                <w:ilvl w:val="0"/>
                <w:numId w:val="8"/>
              </w:numPr>
              <w:tabs>
                <w:tab w:val="num" w:pos="0"/>
              </w:tabs>
              <w:autoSpaceDE w:val="0"/>
              <w:autoSpaceDN w:val="0"/>
              <w:adjustRightInd w:val="0"/>
              <w:ind w:left="339" w:hanging="339"/>
              <w:contextualSpacing/>
              <w:jc w:val="both"/>
              <w:rPr>
                <w:rFonts w:cs="Arial"/>
                <w:lang w:val="it-IT"/>
              </w:rPr>
            </w:pPr>
            <w:r w:rsidRPr="006140E5">
              <w:rPr>
                <w:rFonts w:cs="Arial"/>
                <w:color w:val="000000"/>
                <w:lang w:val="it-IT"/>
              </w:rPr>
              <w:t xml:space="preserve">il requisito di cui alla presente </w:t>
            </w:r>
            <w:r w:rsidRPr="006140E5">
              <w:rPr>
                <w:rFonts w:cs="Arial"/>
                <w:b/>
                <w:color w:val="000000"/>
                <w:lang w:val="it-IT"/>
              </w:rPr>
              <w:t>lett. b)</w:t>
            </w:r>
            <w:r w:rsidRPr="006140E5">
              <w:rPr>
                <w:rFonts w:cs="Arial"/>
                <w:color w:val="000000"/>
                <w:lang w:val="it-IT"/>
              </w:rPr>
              <w:t xml:space="preserve"> deve essere posseduto dal consorzio e dalle società consorziate indicate come esecutrici.</w:t>
            </w:r>
          </w:p>
        </w:tc>
      </w:tr>
      <w:tr w:rsidR="00D410BF" w:rsidRPr="00330257" w14:paraId="30433E58" w14:textId="77777777" w:rsidTr="00CA52FE">
        <w:tc>
          <w:tcPr>
            <w:tcW w:w="4403" w:type="dxa"/>
            <w:gridSpan w:val="2"/>
          </w:tcPr>
          <w:p w14:paraId="562ABD43" w14:textId="77777777" w:rsidR="00D410BF" w:rsidRPr="00BF1239" w:rsidRDefault="00D410BF" w:rsidP="00D410BF">
            <w:pPr>
              <w:pStyle w:val="Default"/>
              <w:widowControl w:val="0"/>
              <w:spacing w:line="240" w:lineRule="exact"/>
              <w:ind w:left="360" w:right="76" w:hanging="360"/>
              <w:jc w:val="both"/>
              <w:rPr>
                <w:rFonts w:cs="Arial"/>
                <w:b/>
                <w:bCs/>
                <w:color w:val="auto"/>
                <w:sz w:val="20"/>
                <w:szCs w:val="20"/>
              </w:rPr>
            </w:pPr>
          </w:p>
        </w:tc>
        <w:tc>
          <w:tcPr>
            <w:tcW w:w="852" w:type="dxa"/>
          </w:tcPr>
          <w:p w14:paraId="40AB84DD" w14:textId="77777777" w:rsidR="00D410BF" w:rsidRPr="00507862" w:rsidRDefault="00D410BF" w:rsidP="00D410BF">
            <w:pPr>
              <w:widowControl w:val="0"/>
              <w:spacing w:line="240" w:lineRule="exact"/>
              <w:rPr>
                <w:rFonts w:cs="Arial"/>
                <w:lang w:val="it-IT"/>
              </w:rPr>
            </w:pPr>
          </w:p>
        </w:tc>
        <w:tc>
          <w:tcPr>
            <w:tcW w:w="4258" w:type="dxa"/>
          </w:tcPr>
          <w:p w14:paraId="0F14E935" w14:textId="77777777" w:rsidR="00D410BF" w:rsidRPr="00507862" w:rsidRDefault="00D410BF" w:rsidP="00D410BF">
            <w:pPr>
              <w:pStyle w:val="Testoitaliano"/>
              <w:widowControl w:val="0"/>
              <w:ind w:left="330" w:right="105" w:hanging="330"/>
              <w:rPr>
                <w:rFonts w:cs="Arial"/>
                <w:b/>
                <w:bCs/>
              </w:rPr>
            </w:pPr>
          </w:p>
        </w:tc>
      </w:tr>
      <w:tr w:rsidR="00D410BF" w:rsidRPr="00330257" w14:paraId="474DDD47" w14:textId="77777777" w:rsidTr="00CA52FE">
        <w:tc>
          <w:tcPr>
            <w:tcW w:w="4403" w:type="dxa"/>
            <w:gridSpan w:val="2"/>
          </w:tcPr>
          <w:p w14:paraId="1EBB7044" w14:textId="77777777" w:rsidR="00D410BF" w:rsidRPr="00BF1239" w:rsidRDefault="00D410BF" w:rsidP="005D66AF">
            <w:pPr>
              <w:pStyle w:val="Default"/>
              <w:widowControl w:val="0"/>
              <w:numPr>
                <w:ilvl w:val="1"/>
                <w:numId w:val="30"/>
              </w:numPr>
              <w:spacing w:line="240" w:lineRule="exact"/>
              <w:ind w:left="439" w:hanging="426"/>
              <w:jc w:val="both"/>
              <w:rPr>
                <w:rFonts w:cs="Arial"/>
              </w:rPr>
            </w:pPr>
            <w:r w:rsidRPr="00BF1239">
              <w:rPr>
                <w:rFonts w:cs="Arial"/>
                <w:b/>
                <w:sz w:val="20"/>
                <w:lang w:val="en-US"/>
              </w:rPr>
              <w:t>ANFORDERUNGEN AN DIE ARBEITSGRUPPE</w:t>
            </w:r>
          </w:p>
        </w:tc>
        <w:tc>
          <w:tcPr>
            <w:tcW w:w="852" w:type="dxa"/>
          </w:tcPr>
          <w:p w14:paraId="17CEA052" w14:textId="77777777" w:rsidR="00D410BF" w:rsidRPr="00507862" w:rsidRDefault="00D410BF" w:rsidP="00D410BF">
            <w:pPr>
              <w:widowControl w:val="0"/>
              <w:ind w:right="-10"/>
              <w:jc w:val="both"/>
              <w:rPr>
                <w:rFonts w:cs="Arial"/>
                <w:lang w:val="it-IT"/>
              </w:rPr>
            </w:pPr>
          </w:p>
        </w:tc>
        <w:tc>
          <w:tcPr>
            <w:tcW w:w="4258" w:type="dxa"/>
          </w:tcPr>
          <w:p w14:paraId="6CE9256E" w14:textId="77777777" w:rsidR="00D410BF" w:rsidRPr="00507862" w:rsidRDefault="00D410BF" w:rsidP="005D66AF">
            <w:pPr>
              <w:pStyle w:val="Paragrafoelenco"/>
              <w:widowControl w:val="0"/>
              <w:numPr>
                <w:ilvl w:val="1"/>
                <w:numId w:val="31"/>
              </w:numPr>
              <w:spacing w:line="240" w:lineRule="exact"/>
              <w:ind w:left="423" w:right="6" w:hanging="423"/>
              <w:jc w:val="both"/>
              <w:rPr>
                <w:rFonts w:cs="Arial"/>
                <w:lang w:val="it-IT"/>
              </w:rPr>
            </w:pPr>
            <w:r w:rsidRPr="006140E5">
              <w:rPr>
                <w:rFonts w:cs="Arial"/>
                <w:b/>
                <w:color w:val="000000"/>
                <w:lang w:val="it-IT"/>
              </w:rPr>
              <w:t>REQUISITI DEL GRUPPO DI LAVORO</w:t>
            </w:r>
          </w:p>
        </w:tc>
      </w:tr>
      <w:tr w:rsidR="00D410BF" w:rsidRPr="00330257" w14:paraId="61B8C9F6" w14:textId="77777777" w:rsidTr="00CA52FE">
        <w:tc>
          <w:tcPr>
            <w:tcW w:w="4403" w:type="dxa"/>
            <w:gridSpan w:val="2"/>
          </w:tcPr>
          <w:p w14:paraId="112ED16D" w14:textId="77777777" w:rsidR="00D410BF" w:rsidRPr="00BF1239" w:rsidRDefault="00D410BF" w:rsidP="00D410BF">
            <w:pPr>
              <w:widowControl w:val="0"/>
              <w:jc w:val="both"/>
              <w:rPr>
                <w:rFonts w:cs="Arial"/>
                <w:lang w:val="it-IT"/>
              </w:rPr>
            </w:pPr>
          </w:p>
        </w:tc>
        <w:tc>
          <w:tcPr>
            <w:tcW w:w="852" w:type="dxa"/>
          </w:tcPr>
          <w:p w14:paraId="4C24F3E6" w14:textId="77777777" w:rsidR="00D410BF" w:rsidRPr="00507862" w:rsidRDefault="00D410BF" w:rsidP="00D410BF">
            <w:pPr>
              <w:widowControl w:val="0"/>
              <w:ind w:right="-10"/>
              <w:jc w:val="both"/>
              <w:rPr>
                <w:rFonts w:cs="Arial"/>
                <w:lang w:val="it-IT"/>
              </w:rPr>
            </w:pPr>
          </w:p>
        </w:tc>
        <w:tc>
          <w:tcPr>
            <w:tcW w:w="4258" w:type="dxa"/>
          </w:tcPr>
          <w:p w14:paraId="40ADAC53" w14:textId="77777777" w:rsidR="00D410BF" w:rsidRPr="00507862" w:rsidRDefault="00D410BF" w:rsidP="00D410BF">
            <w:pPr>
              <w:widowControl w:val="0"/>
              <w:jc w:val="both"/>
              <w:rPr>
                <w:rFonts w:cs="Arial"/>
                <w:lang w:val="it-IT"/>
              </w:rPr>
            </w:pPr>
          </w:p>
        </w:tc>
      </w:tr>
      <w:tr w:rsidR="00D410BF" w:rsidRPr="00330257" w14:paraId="2DE3BBB3" w14:textId="77777777" w:rsidTr="00CA52FE">
        <w:tc>
          <w:tcPr>
            <w:tcW w:w="4403" w:type="dxa"/>
            <w:gridSpan w:val="2"/>
          </w:tcPr>
          <w:p w14:paraId="0928CC18" w14:textId="77777777" w:rsidR="00D410BF" w:rsidRPr="00BF1239" w:rsidRDefault="00D410BF" w:rsidP="005D66AF">
            <w:pPr>
              <w:pStyle w:val="Paragrafoelenco"/>
              <w:widowControl w:val="0"/>
              <w:numPr>
                <w:ilvl w:val="0"/>
                <w:numId w:val="39"/>
              </w:numPr>
              <w:spacing w:line="240" w:lineRule="exact"/>
              <w:ind w:left="439" w:hanging="426"/>
              <w:jc w:val="both"/>
              <w:rPr>
                <w:rFonts w:cs="Arial"/>
                <w:strike/>
                <w:lang w:val="de-DE"/>
              </w:rPr>
            </w:pPr>
            <w:r w:rsidRPr="00BF1239">
              <w:rPr>
                <w:rFonts w:cs="Arial"/>
                <w:b/>
                <w:noProof w:val="0"/>
                <w:lang w:val="de-DE"/>
              </w:rPr>
              <w:t xml:space="preserve">Für den Freiberufler, der den vergabegegenständlichen Auftrag ausführt: Eintragung </w:t>
            </w:r>
            <w:r w:rsidRPr="00BF1239">
              <w:rPr>
                <w:rFonts w:cs="Arial"/>
                <w:noProof w:val="0"/>
                <w:lang w:val="de-DE"/>
              </w:rPr>
              <w:t xml:space="preserve">des persönlich für den Auftrag verantwortlichen Rechtssubjekts in die </w:t>
            </w:r>
            <w:r w:rsidRPr="00BF1239">
              <w:rPr>
                <w:rFonts w:cs="Arial"/>
                <w:b/>
                <w:noProof w:val="0"/>
                <w:lang w:val="de-DE"/>
              </w:rPr>
              <w:t>Berufslisten</w:t>
            </w:r>
            <w:r w:rsidRPr="00BF1239">
              <w:rPr>
                <w:rFonts w:cs="Arial"/>
                <w:noProof w:val="0"/>
                <w:lang w:val="de-DE"/>
              </w:rPr>
              <w:t>, die für die Ausübung der vergabegegenständlichen Tätigkeit vorgesehen sind.</w:t>
            </w:r>
          </w:p>
        </w:tc>
        <w:tc>
          <w:tcPr>
            <w:tcW w:w="852" w:type="dxa"/>
          </w:tcPr>
          <w:p w14:paraId="7D2A7381" w14:textId="77777777" w:rsidR="00D410BF" w:rsidRPr="000011D4" w:rsidRDefault="00D410BF" w:rsidP="00D410BF">
            <w:pPr>
              <w:widowControl w:val="0"/>
              <w:ind w:right="-10"/>
              <w:jc w:val="both"/>
              <w:rPr>
                <w:rFonts w:cs="Arial"/>
                <w:lang w:val="de-DE"/>
              </w:rPr>
            </w:pPr>
          </w:p>
        </w:tc>
        <w:tc>
          <w:tcPr>
            <w:tcW w:w="4258" w:type="dxa"/>
          </w:tcPr>
          <w:p w14:paraId="609E244E" w14:textId="77777777" w:rsidR="00D410BF" w:rsidRPr="000011D4" w:rsidRDefault="00D410BF" w:rsidP="005D66AF">
            <w:pPr>
              <w:pStyle w:val="Paragrafoelenco"/>
              <w:widowControl w:val="0"/>
              <w:numPr>
                <w:ilvl w:val="0"/>
                <w:numId w:val="40"/>
              </w:numPr>
              <w:spacing w:line="240" w:lineRule="exact"/>
              <w:ind w:left="423" w:right="6" w:hanging="423"/>
              <w:jc w:val="both"/>
              <w:rPr>
                <w:rFonts w:cs="Arial"/>
                <w:lang w:val="it-IT"/>
              </w:rPr>
            </w:pPr>
            <w:r w:rsidRPr="006140E5">
              <w:rPr>
                <w:rFonts w:cs="Arial"/>
                <w:b/>
                <w:lang w:val="it-IT"/>
              </w:rPr>
              <w:t>Per il professionista che espleta l’incarico oggetto dell’appalto: Iscrizione agli appositi albi professionali</w:t>
            </w:r>
            <w:r w:rsidRPr="006140E5">
              <w:rPr>
                <w:rFonts w:cs="Arial"/>
                <w:lang w:val="it-IT"/>
              </w:rPr>
              <w:t xml:space="preserve"> previsti </w:t>
            </w:r>
            <w:bookmarkStart w:id="34" w:name="_Hlk50129971"/>
            <w:r w:rsidRPr="006140E5">
              <w:rPr>
                <w:rFonts w:cs="Arial"/>
                <w:lang w:val="it-IT"/>
              </w:rPr>
              <w:t xml:space="preserve">per l’esercizio dell’attività oggetto di appalto </w:t>
            </w:r>
            <w:bookmarkEnd w:id="34"/>
            <w:r w:rsidRPr="006140E5">
              <w:rPr>
                <w:rFonts w:cs="Arial"/>
                <w:lang w:val="it-IT"/>
              </w:rPr>
              <w:t>del soggetto personalmente responsabile dell’incarico.</w:t>
            </w:r>
          </w:p>
        </w:tc>
      </w:tr>
      <w:tr w:rsidR="00D410BF" w:rsidRPr="00330257" w14:paraId="737803D1" w14:textId="77777777" w:rsidTr="00CA52FE">
        <w:tc>
          <w:tcPr>
            <w:tcW w:w="4403" w:type="dxa"/>
            <w:gridSpan w:val="2"/>
          </w:tcPr>
          <w:p w14:paraId="14A48311" w14:textId="77777777" w:rsidR="00D410BF" w:rsidRPr="00BF1239" w:rsidRDefault="00D410BF" w:rsidP="00D410BF">
            <w:pPr>
              <w:pStyle w:val="Paragrafoelenco"/>
              <w:widowControl w:val="0"/>
              <w:spacing w:line="240" w:lineRule="exact"/>
              <w:ind w:left="439"/>
              <w:jc w:val="both"/>
              <w:rPr>
                <w:rFonts w:cs="Arial"/>
                <w:b/>
                <w:lang w:val="it-IT"/>
              </w:rPr>
            </w:pPr>
          </w:p>
        </w:tc>
        <w:tc>
          <w:tcPr>
            <w:tcW w:w="852" w:type="dxa"/>
          </w:tcPr>
          <w:p w14:paraId="0644F022" w14:textId="77777777" w:rsidR="00D410BF" w:rsidRPr="002C0820" w:rsidRDefault="00D410BF" w:rsidP="00D410BF">
            <w:pPr>
              <w:widowControl w:val="0"/>
              <w:ind w:right="-10"/>
              <w:jc w:val="both"/>
              <w:rPr>
                <w:rFonts w:cs="Arial"/>
                <w:lang w:val="it-IT"/>
              </w:rPr>
            </w:pPr>
          </w:p>
        </w:tc>
        <w:tc>
          <w:tcPr>
            <w:tcW w:w="4258" w:type="dxa"/>
          </w:tcPr>
          <w:p w14:paraId="1DBCEA5F" w14:textId="77777777" w:rsidR="00D410BF" w:rsidRPr="006140E5" w:rsidRDefault="00D410BF" w:rsidP="00D410BF">
            <w:pPr>
              <w:pStyle w:val="Paragrafoelenco"/>
              <w:widowControl w:val="0"/>
              <w:spacing w:line="240" w:lineRule="exact"/>
              <w:ind w:left="423" w:right="6"/>
              <w:jc w:val="both"/>
              <w:rPr>
                <w:rFonts w:cs="Arial"/>
                <w:b/>
                <w:lang w:val="it-IT"/>
              </w:rPr>
            </w:pPr>
          </w:p>
        </w:tc>
      </w:tr>
      <w:tr w:rsidR="00D410BF" w:rsidRPr="00330257" w14:paraId="4745E312" w14:textId="77777777" w:rsidTr="00CA52FE">
        <w:tc>
          <w:tcPr>
            <w:tcW w:w="4403" w:type="dxa"/>
            <w:gridSpan w:val="2"/>
          </w:tcPr>
          <w:p w14:paraId="5E3769CD" w14:textId="77777777" w:rsidR="00D410BF" w:rsidRPr="00BF1239" w:rsidRDefault="00D410BF" w:rsidP="00D410BF">
            <w:pPr>
              <w:pStyle w:val="Default"/>
              <w:widowControl w:val="0"/>
              <w:ind w:left="439"/>
              <w:jc w:val="both"/>
              <w:rPr>
                <w:rFonts w:cs="Arial"/>
                <w:b/>
                <w:bCs/>
                <w:color w:val="auto"/>
                <w:sz w:val="20"/>
                <w:szCs w:val="20"/>
                <w:lang w:val="de-DE"/>
              </w:rPr>
            </w:pPr>
            <w:r w:rsidRPr="00BF1239">
              <w:rPr>
                <w:rFonts w:cs="Arial"/>
                <w:noProof w:val="0"/>
                <w:color w:val="auto"/>
                <w:sz w:val="20"/>
                <w:szCs w:val="20"/>
                <w:lang w:val="de-DE"/>
              </w:rPr>
              <w:t xml:space="preserve">Ein in anderen EU-Ländern als Italien oder in einem der Länder gemäß Art. 83 Abs. 3 </w:t>
            </w:r>
            <w:proofErr w:type="spellStart"/>
            <w:r w:rsidRPr="00BF1239">
              <w:rPr>
                <w:rFonts w:cs="Arial"/>
                <w:noProof w:val="0"/>
                <w:color w:val="auto"/>
                <w:sz w:val="20"/>
                <w:szCs w:val="20"/>
                <w:lang w:val="de-DE"/>
              </w:rPr>
              <w:t>GvD</w:t>
            </w:r>
            <w:proofErr w:type="spellEnd"/>
            <w:r w:rsidRPr="00BF1239">
              <w:rPr>
                <w:rFonts w:cs="Arial"/>
                <w:noProof w:val="0"/>
                <w:color w:val="auto"/>
                <w:sz w:val="20"/>
                <w:szCs w:val="20"/>
                <w:lang w:val="de-DE"/>
              </w:rPr>
              <w:t xml:space="preserve"> Nr. 50/2016 niedergelassener Teilnehmer muss die Eintragung in der Berufsliste gemäß den im Niederlassungsland geltenden Vorgaben oder eine eidesstattliche oder eine gemäß den im Niederlassungsland geltenden Modalitäten verfasste Erklärung vorlegen.</w:t>
            </w:r>
          </w:p>
        </w:tc>
        <w:tc>
          <w:tcPr>
            <w:tcW w:w="852" w:type="dxa"/>
          </w:tcPr>
          <w:p w14:paraId="0EE2C780" w14:textId="77777777" w:rsidR="00D410BF" w:rsidRPr="000011D4" w:rsidRDefault="00D410BF" w:rsidP="00D410BF">
            <w:pPr>
              <w:widowControl w:val="0"/>
              <w:rPr>
                <w:rFonts w:cs="Arial"/>
                <w:lang w:val="de-DE"/>
              </w:rPr>
            </w:pPr>
          </w:p>
        </w:tc>
        <w:tc>
          <w:tcPr>
            <w:tcW w:w="4258" w:type="dxa"/>
          </w:tcPr>
          <w:p w14:paraId="2D0C2DCD" w14:textId="77777777" w:rsidR="00D410BF" w:rsidRPr="006140E5" w:rsidRDefault="00D410BF" w:rsidP="00D410BF">
            <w:pPr>
              <w:pStyle w:val="Paragrafoelenco"/>
              <w:widowControl w:val="0"/>
              <w:tabs>
                <w:tab w:val="left" w:pos="4251"/>
              </w:tabs>
              <w:autoSpaceDE w:val="0"/>
              <w:autoSpaceDN w:val="0"/>
              <w:adjustRightInd w:val="0"/>
              <w:ind w:left="423"/>
              <w:jc w:val="both"/>
              <w:rPr>
                <w:rFonts w:cs="Arial"/>
                <w:lang w:val="it-IT"/>
              </w:rPr>
            </w:pPr>
            <w:r w:rsidRPr="006140E5">
              <w:rPr>
                <w:rFonts w:cs="Arial"/>
                <w:lang w:val="it-IT"/>
              </w:rPr>
              <w:t xml:space="preserve">Il concorrente non stabilito in Italia ma in altro Stato Membro o in uno dei Paesi di cui all’art. 83, comma 3 del </w:t>
            </w:r>
            <w:r>
              <w:rPr>
                <w:rFonts w:cs="Arial"/>
                <w:lang w:val="it-IT"/>
              </w:rPr>
              <w:t>D.lgs. 50/2016</w:t>
            </w:r>
            <w:r w:rsidRPr="006140E5">
              <w:rPr>
                <w:rFonts w:cs="Arial"/>
                <w:lang w:val="it-IT"/>
              </w:rPr>
              <w:t>, presenta iscrizione ad apposito albo corrispondente previsto dalla legislazione nazionale di appartenenza o dichiarazione giurata o secondo le modalità vigenti nello Stato nel quale è stabilito.</w:t>
            </w:r>
          </w:p>
        </w:tc>
      </w:tr>
      <w:tr w:rsidR="00D410BF" w:rsidRPr="00330257" w14:paraId="2AFA106C" w14:textId="77777777" w:rsidTr="00CA52FE">
        <w:tc>
          <w:tcPr>
            <w:tcW w:w="4403" w:type="dxa"/>
            <w:gridSpan w:val="2"/>
          </w:tcPr>
          <w:p w14:paraId="5F24FBF5" w14:textId="77777777" w:rsidR="00D410BF" w:rsidRPr="00BF1239" w:rsidRDefault="00D410BF" w:rsidP="00D410BF">
            <w:pPr>
              <w:pStyle w:val="deutschertext0"/>
              <w:widowControl w:val="0"/>
              <w:ind w:right="76"/>
              <w:jc w:val="both"/>
              <w:rPr>
                <w:rFonts w:ascii="Arial" w:hAnsi="Arial" w:cs="Arial"/>
                <w:sz w:val="20"/>
                <w:szCs w:val="20"/>
                <w:lang w:val="it-IT"/>
              </w:rPr>
            </w:pPr>
          </w:p>
        </w:tc>
        <w:tc>
          <w:tcPr>
            <w:tcW w:w="852" w:type="dxa"/>
          </w:tcPr>
          <w:p w14:paraId="28E2DEB7" w14:textId="77777777" w:rsidR="00D410BF" w:rsidRPr="006140E5" w:rsidRDefault="00D410BF" w:rsidP="00D410BF">
            <w:pPr>
              <w:widowControl w:val="0"/>
              <w:spacing w:before="100" w:beforeAutospacing="1" w:after="100" w:afterAutospacing="1" w:line="240" w:lineRule="atLeast"/>
              <w:rPr>
                <w:rFonts w:cs="Arial"/>
                <w:lang w:val="it-IT"/>
              </w:rPr>
            </w:pPr>
          </w:p>
        </w:tc>
        <w:tc>
          <w:tcPr>
            <w:tcW w:w="4258" w:type="dxa"/>
          </w:tcPr>
          <w:p w14:paraId="2286DDDC" w14:textId="77777777" w:rsidR="00D410BF" w:rsidRPr="000011D4" w:rsidRDefault="00D410BF" w:rsidP="00D410BF">
            <w:pPr>
              <w:pStyle w:val="testoitaliano0"/>
              <w:widowControl w:val="0"/>
              <w:ind w:right="105"/>
              <w:jc w:val="both"/>
              <w:rPr>
                <w:rFonts w:ascii="Arial" w:hAnsi="Arial" w:cs="Arial"/>
                <w:sz w:val="20"/>
                <w:szCs w:val="20"/>
                <w:lang w:val="it-IT"/>
              </w:rPr>
            </w:pPr>
          </w:p>
        </w:tc>
      </w:tr>
      <w:tr w:rsidR="00D410BF" w:rsidRPr="00330257" w14:paraId="467483FA" w14:textId="77777777" w:rsidTr="00CA52FE">
        <w:tc>
          <w:tcPr>
            <w:tcW w:w="4403" w:type="dxa"/>
            <w:gridSpan w:val="2"/>
          </w:tcPr>
          <w:p w14:paraId="5654CE5C" w14:textId="77777777" w:rsidR="00D410BF" w:rsidRPr="000C5876" w:rsidRDefault="00D410BF" w:rsidP="00D410BF">
            <w:pPr>
              <w:pStyle w:val="Default"/>
              <w:widowControl w:val="0"/>
              <w:tabs>
                <w:tab w:val="center" w:pos="4536"/>
                <w:tab w:val="right" w:pos="9072"/>
              </w:tabs>
              <w:spacing w:line="240" w:lineRule="exact"/>
              <w:ind w:left="439"/>
              <w:jc w:val="both"/>
              <w:rPr>
                <w:rFonts w:cs="Arial"/>
                <w:sz w:val="20"/>
                <w:szCs w:val="20"/>
                <w:u w:val="single"/>
                <w:lang w:val="de-DE"/>
              </w:rPr>
            </w:pPr>
            <w:r w:rsidRPr="00BF1239">
              <w:rPr>
                <w:rFonts w:cs="Arial"/>
                <w:sz w:val="20"/>
                <w:u w:val="single"/>
                <w:lang w:val="de-DE"/>
              </w:rPr>
              <w:t xml:space="preserve">Der Teilnehmer gibt in den Erklärungen laut </w:t>
            </w:r>
            <w:r w:rsidRPr="00BF1239">
              <w:rPr>
                <w:rFonts w:cs="Arial"/>
                <w:b/>
                <w:sz w:val="20"/>
                <w:u w:val="single"/>
                <w:lang w:val="de-DE"/>
              </w:rPr>
              <w:t xml:space="preserve">Anlage A2 </w:t>
            </w:r>
            <w:r>
              <w:rPr>
                <w:rFonts w:cs="Arial"/>
                <w:b/>
                <w:sz w:val="20"/>
                <w:u w:val="single"/>
                <w:lang w:val="de-DE"/>
              </w:rPr>
              <w:t xml:space="preserve">- </w:t>
            </w:r>
            <w:r w:rsidRPr="00BF1239">
              <w:rPr>
                <w:rFonts w:cs="Arial"/>
                <w:b/>
                <w:sz w:val="20"/>
                <w:u w:val="single"/>
                <w:lang w:val="de-DE"/>
              </w:rPr>
              <w:t>Zusammensetzung der Arbeitsgruppe</w:t>
            </w:r>
            <w:r>
              <w:rPr>
                <w:rFonts w:cs="Arial"/>
                <w:b/>
                <w:sz w:val="20"/>
                <w:u w:val="single"/>
                <w:lang w:val="de-DE"/>
              </w:rPr>
              <w:t xml:space="preserve"> </w:t>
            </w:r>
            <w:r w:rsidRPr="00BF1239">
              <w:rPr>
                <w:rFonts w:cs="Arial"/>
                <w:noProof w:val="0"/>
                <w:color w:val="auto"/>
                <w:sz w:val="20"/>
                <w:szCs w:val="20"/>
                <w:u w:val="single"/>
                <w:lang w:val="de-DE"/>
              </w:rPr>
              <w:t xml:space="preserve">den Namen des beauftragten Technikers, dessen Berufsbezeichnung und dessen Eintragungsdaten im Berufsverzeichnis </w:t>
            </w:r>
            <w:r w:rsidRPr="00BF1239">
              <w:rPr>
                <w:rFonts w:cs="Arial"/>
                <w:sz w:val="20"/>
                <w:szCs w:val="20"/>
                <w:u w:val="single"/>
                <w:lang w:val="de-DE"/>
              </w:rPr>
              <w:t xml:space="preserve">sowie </w:t>
            </w:r>
            <w:r w:rsidRPr="000C5876">
              <w:rPr>
                <w:rFonts w:cs="Arial"/>
                <w:sz w:val="20"/>
                <w:szCs w:val="20"/>
                <w:u w:val="single"/>
                <w:lang w:val="de-DE"/>
              </w:rPr>
              <w:t>das bestehende Verhältnis mit dem Teilnehmer (organisches Arbeitsverhältnis, Angestelltenverhältnis oder freies Mitarbeiterverhältnis ) an.</w:t>
            </w:r>
          </w:p>
        </w:tc>
        <w:tc>
          <w:tcPr>
            <w:tcW w:w="852" w:type="dxa"/>
          </w:tcPr>
          <w:p w14:paraId="0E7D7212" w14:textId="77777777" w:rsidR="00D410BF" w:rsidRPr="000011D4" w:rsidRDefault="00D410BF" w:rsidP="00D410BF">
            <w:pPr>
              <w:widowControl w:val="0"/>
              <w:spacing w:line="240" w:lineRule="exact"/>
              <w:rPr>
                <w:rFonts w:cs="Arial"/>
                <w:lang w:val="de-DE"/>
              </w:rPr>
            </w:pPr>
          </w:p>
        </w:tc>
        <w:tc>
          <w:tcPr>
            <w:tcW w:w="4258" w:type="dxa"/>
          </w:tcPr>
          <w:p w14:paraId="7D8DDD6C" w14:textId="77777777" w:rsidR="00D410BF" w:rsidRPr="000C5876" w:rsidRDefault="00D410BF" w:rsidP="00D410BF">
            <w:pPr>
              <w:pStyle w:val="Default"/>
              <w:widowControl w:val="0"/>
              <w:spacing w:line="240" w:lineRule="exact"/>
              <w:ind w:left="423"/>
              <w:jc w:val="both"/>
              <w:rPr>
                <w:rFonts w:cs="Arial"/>
                <w:sz w:val="20"/>
                <w:u w:val="single"/>
              </w:rPr>
            </w:pPr>
            <w:r w:rsidRPr="00BF1239">
              <w:rPr>
                <w:rFonts w:cs="Arial"/>
                <w:sz w:val="20"/>
                <w:u w:val="single"/>
              </w:rPr>
              <w:t>Il concorrente indica, nelle dichiarazioni di cui all’</w:t>
            </w:r>
            <w:r w:rsidRPr="00BF1239">
              <w:rPr>
                <w:rFonts w:cs="Arial"/>
                <w:b/>
                <w:sz w:val="20"/>
                <w:u w:val="single"/>
              </w:rPr>
              <w:t>Allegato A2 – Composizione del gruppo di Lavoro</w:t>
            </w:r>
            <w:r w:rsidRPr="00BF1239">
              <w:rPr>
                <w:rFonts w:cs="Arial"/>
                <w:sz w:val="20"/>
                <w:u w:val="single"/>
              </w:rPr>
              <w:t>, il nominativo, la qualifica professionale e gli estremi dell’iscrizione all’Albo del professionista incaricato con la specificazione del rapporto (organico, di dipendenza o di collaborazione) che lo lega al soggetto concorrente</w:t>
            </w:r>
            <w:r>
              <w:rPr>
                <w:rFonts w:cs="Arial"/>
                <w:sz w:val="20"/>
                <w:u w:val="single"/>
              </w:rPr>
              <w:t>.</w:t>
            </w:r>
          </w:p>
        </w:tc>
      </w:tr>
      <w:tr w:rsidR="00D410BF" w:rsidRPr="00330257" w14:paraId="47ED912A" w14:textId="77777777" w:rsidTr="00CA52FE">
        <w:tc>
          <w:tcPr>
            <w:tcW w:w="4403" w:type="dxa"/>
            <w:gridSpan w:val="2"/>
          </w:tcPr>
          <w:p w14:paraId="7EF7DE84" w14:textId="77777777" w:rsidR="00D410BF" w:rsidRPr="000011D4" w:rsidRDefault="00D410BF" w:rsidP="00D410BF">
            <w:pPr>
              <w:widowControl w:val="0"/>
              <w:spacing w:before="100" w:beforeAutospacing="1" w:after="100" w:afterAutospacing="1"/>
              <w:ind w:right="74"/>
              <w:jc w:val="both"/>
              <w:rPr>
                <w:rFonts w:cs="Arial"/>
                <w:lang w:val="it-IT"/>
              </w:rPr>
            </w:pPr>
          </w:p>
        </w:tc>
        <w:tc>
          <w:tcPr>
            <w:tcW w:w="852" w:type="dxa"/>
          </w:tcPr>
          <w:p w14:paraId="06205FD9" w14:textId="77777777" w:rsidR="00D410BF" w:rsidRPr="000011D4" w:rsidRDefault="00D410BF" w:rsidP="00D410BF">
            <w:pPr>
              <w:widowControl w:val="0"/>
              <w:spacing w:before="100" w:beforeAutospacing="1" w:after="100" w:afterAutospacing="1" w:line="240" w:lineRule="atLeast"/>
              <w:rPr>
                <w:rFonts w:cs="Arial"/>
                <w:lang w:val="it-IT"/>
              </w:rPr>
            </w:pPr>
          </w:p>
        </w:tc>
        <w:tc>
          <w:tcPr>
            <w:tcW w:w="4258" w:type="dxa"/>
          </w:tcPr>
          <w:p w14:paraId="2309BEE8" w14:textId="77777777" w:rsidR="00D410BF" w:rsidRPr="000011D4" w:rsidRDefault="00D410BF" w:rsidP="00D410BF">
            <w:pPr>
              <w:pStyle w:val="default0"/>
              <w:widowControl w:val="0"/>
              <w:ind w:right="108"/>
              <w:jc w:val="both"/>
              <w:rPr>
                <w:rFonts w:ascii="Arial" w:hAnsi="Arial" w:cs="Arial"/>
                <w:sz w:val="20"/>
                <w:szCs w:val="20"/>
                <w:lang w:val="it-IT"/>
              </w:rPr>
            </w:pPr>
          </w:p>
        </w:tc>
      </w:tr>
      <w:tr w:rsidR="00D410BF" w:rsidRPr="00330257" w14:paraId="64CAECA6" w14:textId="77777777" w:rsidTr="00CA52FE">
        <w:tc>
          <w:tcPr>
            <w:tcW w:w="4403" w:type="dxa"/>
            <w:gridSpan w:val="2"/>
          </w:tcPr>
          <w:p w14:paraId="7FE6CBA6" w14:textId="77777777" w:rsidR="00D410BF" w:rsidRPr="00B000A7" w:rsidRDefault="00D410BF" w:rsidP="005D66AF">
            <w:pPr>
              <w:pStyle w:val="Paragrafoelenco"/>
              <w:widowControl w:val="0"/>
              <w:numPr>
                <w:ilvl w:val="0"/>
                <w:numId w:val="39"/>
              </w:numPr>
              <w:spacing w:line="240" w:lineRule="exact"/>
              <w:ind w:left="439" w:hanging="426"/>
              <w:jc w:val="both"/>
              <w:rPr>
                <w:rFonts w:cs="Arial"/>
                <w:color w:val="FF0000"/>
                <w:lang w:val="de-DE"/>
              </w:rPr>
            </w:pPr>
            <w:r w:rsidRPr="00B000A7">
              <w:rPr>
                <w:rFonts w:cs="Arial"/>
                <w:b/>
                <w:color w:val="FF0000"/>
                <w:lang w:val="de-DE"/>
              </w:rPr>
              <w:lastRenderedPageBreak/>
              <w:t xml:space="preserve">Im Falle von Vergabe der Sicherheitskoordinierung: Der Techniker, der den Auftrag als Sicherheitskoordinator bei </w:t>
            </w:r>
            <w:r w:rsidRPr="00B000A7">
              <w:rPr>
                <w:rFonts w:cs="Arial"/>
                <w:b/>
                <w:noProof w:val="0"/>
                <w:color w:val="FF0000"/>
                <w:lang w:val="it-IT"/>
              </w:rPr>
              <w:fldChar w:fldCharType="begin">
                <w:ffData>
                  <w:name w:val="Testo183"/>
                  <w:enabled/>
                  <w:calcOnExit w:val="0"/>
                  <w:textInput/>
                </w:ffData>
              </w:fldChar>
            </w:r>
            <w:r w:rsidRPr="00B000A7">
              <w:rPr>
                <w:rFonts w:cs="Arial"/>
                <w:b/>
                <w:noProof w:val="0"/>
                <w:color w:val="FF0000"/>
                <w:lang w:val="de-DE"/>
              </w:rPr>
              <w:instrText xml:space="preserve"> FORMTEXT </w:instrText>
            </w:r>
            <w:r w:rsidRPr="00B000A7">
              <w:rPr>
                <w:rFonts w:cs="Arial"/>
                <w:b/>
                <w:noProof w:val="0"/>
                <w:color w:val="FF0000"/>
                <w:lang w:val="it-IT"/>
              </w:rPr>
            </w:r>
            <w:r w:rsidRPr="00B000A7">
              <w:rPr>
                <w:rFonts w:cs="Arial"/>
                <w:b/>
                <w:noProof w:val="0"/>
                <w:color w:val="FF0000"/>
                <w:lang w:val="it-IT"/>
              </w:rPr>
              <w:fldChar w:fldCharType="separate"/>
            </w:r>
            <w:r w:rsidRPr="00B000A7">
              <w:rPr>
                <w:rFonts w:cs="Arial"/>
                <w:b/>
                <w:color w:val="FF0000"/>
                <w:lang w:val="it-IT"/>
              </w:rPr>
              <w:t> </w:t>
            </w:r>
            <w:r w:rsidRPr="00B000A7">
              <w:rPr>
                <w:rFonts w:cs="Arial"/>
                <w:b/>
                <w:color w:val="FF0000"/>
                <w:lang w:val="it-IT"/>
              </w:rPr>
              <w:t> </w:t>
            </w:r>
            <w:r w:rsidRPr="00B000A7">
              <w:rPr>
                <w:rFonts w:cs="Arial"/>
                <w:b/>
                <w:color w:val="FF0000"/>
                <w:lang w:val="it-IT"/>
              </w:rPr>
              <w:t> </w:t>
            </w:r>
            <w:r w:rsidRPr="00B000A7">
              <w:rPr>
                <w:rFonts w:cs="Arial"/>
                <w:b/>
                <w:color w:val="FF0000"/>
                <w:lang w:val="it-IT"/>
              </w:rPr>
              <w:t> </w:t>
            </w:r>
            <w:r w:rsidRPr="00B000A7">
              <w:rPr>
                <w:rFonts w:cs="Arial"/>
                <w:b/>
                <w:color w:val="FF0000"/>
                <w:lang w:val="it-IT"/>
              </w:rPr>
              <w:t> </w:t>
            </w:r>
            <w:r w:rsidRPr="00B000A7">
              <w:rPr>
                <w:rFonts w:cs="Arial"/>
                <w:b/>
                <w:noProof w:val="0"/>
                <w:color w:val="FF0000"/>
                <w:lang w:val="it-IT"/>
              </w:rPr>
              <w:fldChar w:fldCharType="end"/>
            </w:r>
            <w:r w:rsidRPr="00B000A7">
              <w:rPr>
                <w:rFonts w:cs="Arial"/>
                <w:b/>
                <w:color w:val="FF0000"/>
                <w:lang w:val="de-DE"/>
              </w:rPr>
              <w:t xml:space="preserve"> </w:t>
            </w:r>
            <w:r w:rsidRPr="00B000A7">
              <w:rPr>
                <w:rFonts w:cs="Arial"/>
                <w:b/>
                <w:i/>
                <w:color w:val="FF0000"/>
                <w:highlight w:val="green"/>
                <w:lang w:val="de-DE"/>
              </w:rPr>
              <w:t>[die Vergabestelle gibt an ob bei der Planung, Ausführung oder beides]</w:t>
            </w:r>
            <w:r w:rsidRPr="00B000A7">
              <w:rPr>
                <w:rFonts w:cs="Arial"/>
                <w:b/>
                <w:i/>
                <w:color w:val="FF0000"/>
                <w:lang w:val="de-DE"/>
              </w:rPr>
              <w:t xml:space="preserve"> </w:t>
            </w:r>
            <w:r w:rsidRPr="00B000A7">
              <w:rPr>
                <w:rFonts w:cs="Arial"/>
                <w:b/>
                <w:color w:val="FF0000"/>
                <w:lang w:val="de-DE"/>
              </w:rPr>
              <w:t>ausführt, muss die Anforderungen gemäß Art. 98 GvD Nr. 81/2008 erfüllen.</w:t>
            </w:r>
          </w:p>
        </w:tc>
        <w:tc>
          <w:tcPr>
            <w:tcW w:w="852" w:type="dxa"/>
          </w:tcPr>
          <w:p w14:paraId="541FA5E0" w14:textId="77777777" w:rsidR="00D410BF" w:rsidRPr="00B000A7" w:rsidRDefault="00D410BF" w:rsidP="00D410BF">
            <w:pPr>
              <w:widowControl w:val="0"/>
              <w:spacing w:line="240" w:lineRule="exact"/>
              <w:rPr>
                <w:rFonts w:cs="Arial"/>
                <w:color w:val="FF0000"/>
                <w:lang w:val="de-DE"/>
              </w:rPr>
            </w:pPr>
          </w:p>
        </w:tc>
        <w:tc>
          <w:tcPr>
            <w:tcW w:w="4258" w:type="dxa"/>
          </w:tcPr>
          <w:p w14:paraId="5D2B64E7" w14:textId="77777777" w:rsidR="00D410BF" w:rsidRPr="00B000A7" w:rsidRDefault="00D410BF" w:rsidP="005D66AF">
            <w:pPr>
              <w:pStyle w:val="Paragrafoelenco"/>
              <w:widowControl w:val="0"/>
              <w:numPr>
                <w:ilvl w:val="0"/>
                <w:numId w:val="40"/>
              </w:numPr>
              <w:spacing w:line="240" w:lineRule="exact"/>
              <w:ind w:left="423" w:right="6" w:hanging="423"/>
              <w:jc w:val="both"/>
              <w:rPr>
                <w:rFonts w:cs="Arial"/>
                <w:b/>
                <w:color w:val="FF0000"/>
                <w:lang w:val="it-IT"/>
              </w:rPr>
            </w:pPr>
            <w:r w:rsidRPr="00B000A7">
              <w:rPr>
                <w:rFonts w:cs="Arial"/>
                <w:b/>
                <w:color w:val="FF0000"/>
                <w:lang w:val="it-IT"/>
              </w:rPr>
              <w:t xml:space="preserve">Nel caso di affidamento del servizio di coordinamento della sicurezza: il professionista che espleta l’incarico di coordinatore della sicurezza in fase di </w:t>
            </w:r>
            <w:r w:rsidRPr="00B000A7">
              <w:rPr>
                <w:rFonts w:cs="Arial"/>
                <w:b/>
                <w:noProof w:val="0"/>
                <w:color w:val="FF0000"/>
                <w:lang w:val="it-IT"/>
              </w:rPr>
              <w:fldChar w:fldCharType="begin">
                <w:ffData>
                  <w:name w:val="Testo183"/>
                  <w:enabled/>
                  <w:calcOnExit w:val="0"/>
                  <w:textInput/>
                </w:ffData>
              </w:fldChar>
            </w:r>
            <w:r w:rsidRPr="00B000A7">
              <w:rPr>
                <w:rFonts w:cs="Arial"/>
                <w:b/>
                <w:noProof w:val="0"/>
                <w:color w:val="FF0000"/>
                <w:lang w:val="it-IT"/>
              </w:rPr>
              <w:instrText xml:space="preserve"> FORMTEXT </w:instrText>
            </w:r>
            <w:r w:rsidRPr="00B000A7">
              <w:rPr>
                <w:rFonts w:cs="Arial"/>
                <w:b/>
                <w:noProof w:val="0"/>
                <w:color w:val="FF0000"/>
                <w:lang w:val="it-IT"/>
              </w:rPr>
            </w:r>
            <w:r w:rsidRPr="00B000A7">
              <w:rPr>
                <w:rFonts w:cs="Arial"/>
                <w:b/>
                <w:noProof w:val="0"/>
                <w:color w:val="FF0000"/>
                <w:lang w:val="it-IT"/>
              </w:rPr>
              <w:fldChar w:fldCharType="separate"/>
            </w:r>
            <w:r w:rsidRPr="00B000A7">
              <w:rPr>
                <w:rFonts w:cs="Arial"/>
                <w:b/>
                <w:color w:val="FF0000"/>
                <w:lang w:val="it-IT"/>
              </w:rPr>
              <w:t> </w:t>
            </w:r>
            <w:r w:rsidRPr="00B000A7">
              <w:rPr>
                <w:rFonts w:cs="Arial"/>
                <w:b/>
                <w:color w:val="FF0000"/>
                <w:lang w:val="it-IT"/>
              </w:rPr>
              <w:t> </w:t>
            </w:r>
            <w:r w:rsidRPr="00B000A7">
              <w:rPr>
                <w:rFonts w:cs="Arial"/>
                <w:b/>
                <w:color w:val="FF0000"/>
                <w:lang w:val="it-IT"/>
              </w:rPr>
              <w:t> </w:t>
            </w:r>
            <w:r w:rsidRPr="00B000A7">
              <w:rPr>
                <w:rFonts w:cs="Arial"/>
                <w:b/>
                <w:color w:val="FF0000"/>
                <w:lang w:val="it-IT"/>
              </w:rPr>
              <w:t> </w:t>
            </w:r>
            <w:r w:rsidRPr="00B000A7">
              <w:rPr>
                <w:rFonts w:cs="Arial"/>
                <w:b/>
                <w:color w:val="FF0000"/>
                <w:lang w:val="it-IT"/>
              </w:rPr>
              <w:t> </w:t>
            </w:r>
            <w:r w:rsidRPr="00B000A7">
              <w:rPr>
                <w:rFonts w:cs="Arial"/>
                <w:b/>
                <w:noProof w:val="0"/>
                <w:color w:val="FF0000"/>
                <w:lang w:val="it-IT"/>
              </w:rPr>
              <w:fldChar w:fldCharType="end"/>
            </w:r>
            <w:r w:rsidRPr="00B000A7">
              <w:rPr>
                <w:rFonts w:cs="Arial"/>
                <w:b/>
                <w:noProof w:val="0"/>
                <w:color w:val="FF0000"/>
                <w:lang w:val="it-IT"/>
              </w:rPr>
              <w:t xml:space="preserve"> </w:t>
            </w:r>
            <w:r w:rsidRPr="00B000A7">
              <w:rPr>
                <w:rFonts w:cs="Arial"/>
                <w:b/>
                <w:color w:val="FF0000"/>
                <w:lang w:val="it-IT"/>
              </w:rPr>
              <w:t>[</w:t>
            </w:r>
            <w:r w:rsidRPr="00B000A7">
              <w:rPr>
                <w:rFonts w:cs="Arial"/>
                <w:b/>
                <w:i/>
                <w:color w:val="FF0000"/>
                <w:highlight w:val="green"/>
                <w:lang w:val="it-IT"/>
              </w:rPr>
              <w:t>la stazione appaltante specifica progettazione, esecuzione o entrambe]</w:t>
            </w:r>
            <w:r w:rsidRPr="00B000A7">
              <w:rPr>
                <w:rFonts w:cs="Arial"/>
                <w:b/>
                <w:i/>
                <w:color w:val="FF0000"/>
                <w:lang w:val="it-IT"/>
              </w:rPr>
              <w:t xml:space="preserve"> </w:t>
            </w:r>
            <w:r w:rsidRPr="00B000A7">
              <w:rPr>
                <w:rFonts w:cs="Arial"/>
                <w:b/>
                <w:color w:val="FF0000"/>
                <w:lang w:val="it-IT"/>
              </w:rPr>
              <w:t xml:space="preserve">deve possedere i requisiti di cui all’art. 98 del </w:t>
            </w:r>
            <w:r>
              <w:rPr>
                <w:rFonts w:cs="Arial"/>
                <w:b/>
                <w:color w:val="FF0000"/>
                <w:lang w:val="it-IT"/>
              </w:rPr>
              <w:t>D.lgs</w:t>
            </w:r>
            <w:r w:rsidRPr="00B000A7">
              <w:rPr>
                <w:rFonts w:cs="Arial"/>
                <w:b/>
                <w:color w:val="FF0000"/>
                <w:lang w:val="it-IT"/>
              </w:rPr>
              <w:t>. 81/2008.</w:t>
            </w:r>
          </w:p>
        </w:tc>
      </w:tr>
      <w:tr w:rsidR="00D410BF" w:rsidRPr="00330257" w14:paraId="68F10911" w14:textId="77777777" w:rsidTr="00CA52FE">
        <w:tc>
          <w:tcPr>
            <w:tcW w:w="4403" w:type="dxa"/>
            <w:gridSpan w:val="2"/>
          </w:tcPr>
          <w:p w14:paraId="57E58A60" w14:textId="77777777" w:rsidR="00D410BF" w:rsidRPr="00743A3F" w:rsidRDefault="00D410BF" w:rsidP="00D410BF">
            <w:pPr>
              <w:pStyle w:val="Paragrafoelenco"/>
              <w:widowControl w:val="0"/>
              <w:spacing w:line="240" w:lineRule="exact"/>
              <w:ind w:left="439"/>
              <w:jc w:val="both"/>
              <w:rPr>
                <w:rFonts w:cs="Arial"/>
                <w:b/>
                <w:lang w:val="it-IT"/>
              </w:rPr>
            </w:pPr>
          </w:p>
        </w:tc>
        <w:tc>
          <w:tcPr>
            <w:tcW w:w="852" w:type="dxa"/>
          </w:tcPr>
          <w:p w14:paraId="1BFA5833" w14:textId="77777777" w:rsidR="00D410BF" w:rsidRPr="00743A3F" w:rsidRDefault="00D410BF" w:rsidP="00D410BF">
            <w:pPr>
              <w:widowControl w:val="0"/>
              <w:spacing w:line="240" w:lineRule="exact"/>
              <w:rPr>
                <w:rFonts w:cs="Arial"/>
                <w:lang w:val="it-IT"/>
              </w:rPr>
            </w:pPr>
          </w:p>
        </w:tc>
        <w:tc>
          <w:tcPr>
            <w:tcW w:w="4258" w:type="dxa"/>
          </w:tcPr>
          <w:p w14:paraId="6E164F67" w14:textId="77777777" w:rsidR="00D410BF" w:rsidRPr="006140E5" w:rsidRDefault="00D410BF" w:rsidP="00D410BF">
            <w:pPr>
              <w:pStyle w:val="Paragrafoelenco"/>
              <w:widowControl w:val="0"/>
              <w:spacing w:line="240" w:lineRule="exact"/>
              <w:ind w:left="423" w:right="6"/>
              <w:jc w:val="both"/>
              <w:rPr>
                <w:rFonts w:cs="Arial"/>
                <w:b/>
                <w:lang w:val="it-IT"/>
              </w:rPr>
            </w:pPr>
          </w:p>
        </w:tc>
      </w:tr>
      <w:tr w:rsidR="00D410BF" w:rsidRPr="00330257" w14:paraId="64B52759" w14:textId="77777777" w:rsidTr="00CA52FE">
        <w:tc>
          <w:tcPr>
            <w:tcW w:w="4403" w:type="dxa"/>
            <w:gridSpan w:val="2"/>
          </w:tcPr>
          <w:p w14:paraId="01F5CBB0" w14:textId="77777777" w:rsidR="00D410BF" w:rsidRPr="00986DED" w:rsidRDefault="00D410BF" w:rsidP="00D410BF">
            <w:pPr>
              <w:pStyle w:val="Default"/>
              <w:widowControl w:val="0"/>
              <w:ind w:left="439"/>
              <w:jc w:val="both"/>
              <w:rPr>
                <w:rFonts w:cs="Arial"/>
                <w:color w:val="FF0000"/>
                <w:sz w:val="20"/>
                <w:szCs w:val="20"/>
                <w:lang w:val="de-DE"/>
              </w:rPr>
            </w:pPr>
            <w:r w:rsidRPr="00986DED">
              <w:rPr>
                <w:rFonts w:cs="Arial"/>
                <w:color w:val="FF0000"/>
                <w:sz w:val="20"/>
                <w:lang w:val="de-DE"/>
              </w:rPr>
              <w:t xml:space="preserve">Der Teilnehmer gibt in den Erklärungen der </w:t>
            </w:r>
            <w:r w:rsidRPr="00986DED">
              <w:rPr>
                <w:rFonts w:cs="Arial"/>
                <w:b/>
                <w:color w:val="FF0000"/>
                <w:sz w:val="20"/>
                <w:lang w:val="de-DE"/>
              </w:rPr>
              <w:t>Anlage A2 - Zusammensetzung der Arbeitsgruppe</w:t>
            </w:r>
            <w:r w:rsidRPr="00986DED">
              <w:rPr>
                <w:rFonts w:cs="Arial"/>
                <w:color w:val="FF0000"/>
                <w:sz w:val="20"/>
                <w:lang w:val="de-DE"/>
              </w:rPr>
              <w:t xml:space="preserve"> die Daten zu den obigen, vom Techniker erfüllten Anforderungen, </w:t>
            </w:r>
            <w:r w:rsidRPr="00986DED">
              <w:rPr>
                <w:rFonts w:cs="Arial"/>
                <w:color w:val="FF0000"/>
                <w:sz w:val="20"/>
                <w:szCs w:val="20"/>
                <w:lang w:val="de-DE"/>
              </w:rPr>
              <w:t>sowie das bestehende Verhältnis mit dem Teilnehmer (organisches Arbeitsverhältnis,  Angestelltenverhältnis oder freies Mitarbeiterverhältnis ) an.</w:t>
            </w:r>
          </w:p>
          <w:p w14:paraId="4D93D1BD" w14:textId="77777777" w:rsidR="00D410BF" w:rsidRPr="00BF1239" w:rsidRDefault="00D410BF" w:rsidP="00D410BF">
            <w:pPr>
              <w:pStyle w:val="Default"/>
              <w:widowControl w:val="0"/>
              <w:ind w:left="439"/>
              <w:jc w:val="both"/>
              <w:rPr>
                <w:rFonts w:cs="Arial"/>
                <w:color w:val="FF0000"/>
                <w:sz w:val="20"/>
                <w:szCs w:val="20"/>
                <w:u w:val="single"/>
                <w:lang w:val="de-DE"/>
              </w:rPr>
            </w:pPr>
            <w:r w:rsidRPr="000C5876">
              <w:rPr>
                <w:rFonts w:cs="Arial"/>
                <w:color w:val="FF0000"/>
                <w:sz w:val="20"/>
                <w:szCs w:val="20"/>
                <w:u w:val="single"/>
                <w:lang w:val="de-DE"/>
              </w:rPr>
              <w:t>Sollte der Techniker nicht ein Mitglied des Teilnehmers sein (sprich, wenn der ob genannte Techniker kein organisches- Arbeitsverhältnis und/oder ein Angestelltenverhältnis oder freies Mitarbeiterverhältnis auf vertraglicher Basis mit dem Teilnehmer hat), so muss der Techniker, der die Sicherheitskoor</w:t>
            </w:r>
            <w:r>
              <w:rPr>
                <w:rFonts w:cs="Arial"/>
                <w:color w:val="FF0000"/>
                <w:sz w:val="20"/>
                <w:szCs w:val="20"/>
                <w:u w:val="single"/>
                <w:lang w:val="de-DE"/>
              </w:rPr>
              <w:t>d</w:t>
            </w:r>
            <w:r w:rsidRPr="000C5876">
              <w:rPr>
                <w:rFonts w:cs="Arial"/>
                <w:color w:val="FF0000"/>
                <w:sz w:val="20"/>
                <w:szCs w:val="20"/>
                <w:u w:val="single"/>
                <w:lang w:val="de-DE"/>
              </w:rPr>
              <w:t xml:space="preserve">ination in </w:t>
            </w:r>
            <w:r w:rsidRPr="005838FA">
              <w:rPr>
                <w:rFonts w:cs="Arial"/>
                <w:color w:val="FF0000"/>
                <w:sz w:val="20"/>
                <w:szCs w:val="20"/>
                <w:u w:val="single"/>
                <w:lang w:val="de-DE"/>
              </w:rPr>
              <w:t xml:space="preserve">der  </w:t>
            </w:r>
            <w:r w:rsidRPr="005838FA">
              <w:rPr>
                <w:rFonts w:cs="Arial"/>
                <w:b/>
                <w:color w:val="FF0000"/>
                <w:sz w:val="20"/>
                <w:szCs w:val="20"/>
                <w:u w:val="single"/>
                <w:lang w:val="en-US"/>
              </w:rPr>
              <w:fldChar w:fldCharType="begin">
                <w:ffData>
                  <w:name w:val="Testo183"/>
                  <w:enabled/>
                  <w:calcOnExit w:val="0"/>
                  <w:textInput/>
                </w:ffData>
              </w:fldChar>
            </w:r>
            <w:r w:rsidRPr="005838FA">
              <w:rPr>
                <w:rFonts w:cs="Arial"/>
                <w:b/>
                <w:color w:val="FF0000"/>
                <w:sz w:val="20"/>
                <w:szCs w:val="20"/>
                <w:u w:val="single"/>
                <w:lang w:val="de-DE"/>
              </w:rPr>
              <w:instrText xml:space="preserve"> FORMTEXT </w:instrText>
            </w:r>
            <w:r w:rsidRPr="005838FA">
              <w:rPr>
                <w:rFonts w:cs="Arial"/>
                <w:b/>
                <w:color w:val="FF0000"/>
                <w:sz w:val="20"/>
                <w:szCs w:val="20"/>
                <w:u w:val="single"/>
                <w:lang w:val="en-US"/>
              </w:rPr>
            </w:r>
            <w:r w:rsidRPr="005838FA">
              <w:rPr>
                <w:rFonts w:cs="Arial"/>
                <w:b/>
                <w:color w:val="FF0000"/>
                <w:sz w:val="20"/>
                <w:szCs w:val="20"/>
                <w:u w:val="single"/>
                <w:lang w:val="en-US"/>
              </w:rPr>
              <w:fldChar w:fldCharType="separate"/>
            </w:r>
            <w:r w:rsidRPr="005838FA">
              <w:rPr>
                <w:rFonts w:cs="Arial"/>
                <w:b/>
                <w:color w:val="FF0000"/>
                <w:sz w:val="20"/>
                <w:szCs w:val="20"/>
                <w:u w:val="single"/>
                <w:lang w:val="en-US"/>
              </w:rPr>
              <w:t> </w:t>
            </w:r>
            <w:r w:rsidRPr="005838FA">
              <w:rPr>
                <w:rFonts w:cs="Arial"/>
                <w:b/>
                <w:color w:val="FF0000"/>
                <w:sz w:val="20"/>
                <w:szCs w:val="20"/>
                <w:u w:val="single"/>
                <w:lang w:val="en-US"/>
              </w:rPr>
              <w:t> </w:t>
            </w:r>
            <w:r w:rsidRPr="005838FA">
              <w:rPr>
                <w:rFonts w:cs="Arial"/>
                <w:b/>
                <w:color w:val="FF0000"/>
                <w:sz w:val="20"/>
                <w:szCs w:val="20"/>
                <w:u w:val="single"/>
                <w:lang w:val="en-US"/>
              </w:rPr>
              <w:t> </w:t>
            </w:r>
            <w:r w:rsidRPr="005838FA">
              <w:rPr>
                <w:rFonts w:cs="Arial"/>
                <w:b/>
                <w:color w:val="FF0000"/>
                <w:sz w:val="20"/>
                <w:szCs w:val="20"/>
                <w:u w:val="single"/>
                <w:lang w:val="en-US"/>
              </w:rPr>
              <w:t> </w:t>
            </w:r>
            <w:r w:rsidRPr="005838FA">
              <w:rPr>
                <w:rFonts w:cs="Arial"/>
                <w:b/>
                <w:color w:val="FF0000"/>
                <w:sz w:val="20"/>
                <w:szCs w:val="20"/>
                <w:u w:val="single"/>
                <w:lang w:val="en-US"/>
              </w:rPr>
              <w:t> </w:t>
            </w:r>
            <w:r w:rsidRPr="005838FA">
              <w:rPr>
                <w:rFonts w:cs="Arial"/>
                <w:color w:val="FF0000"/>
                <w:sz w:val="20"/>
                <w:szCs w:val="20"/>
                <w:u w:val="single"/>
                <w:lang w:val="de-DE"/>
              </w:rPr>
              <w:fldChar w:fldCharType="end"/>
            </w:r>
            <w:r w:rsidRPr="005838FA">
              <w:rPr>
                <w:rFonts w:cs="Arial"/>
                <w:color w:val="FF0000"/>
                <w:sz w:val="20"/>
                <w:szCs w:val="20"/>
                <w:u w:val="single"/>
                <w:lang w:val="de-DE"/>
              </w:rPr>
              <w:t xml:space="preserve">    Phase</w:t>
            </w:r>
            <w:r w:rsidRPr="000C5876">
              <w:rPr>
                <w:rFonts w:cs="Arial"/>
                <w:color w:val="FF0000"/>
                <w:sz w:val="20"/>
                <w:szCs w:val="20"/>
                <w:u w:val="single"/>
                <w:lang w:val="de-DE"/>
              </w:rPr>
              <w:t xml:space="preserve"> erbringt, sich mit</w:t>
            </w:r>
            <w:r w:rsidRPr="00BF1239">
              <w:rPr>
                <w:rFonts w:cs="Arial"/>
                <w:color w:val="FF0000"/>
                <w:sz w:val="20"/>
                <w:szCs w:val="20"/>
                <w:u w:val="single"/>
                <w:lang w:val="de-DE"/>
              </w:rPr>
              <w:t xml:space="preserve"> dem Teilnehmer zusammenschließen (siehe dazu Teil 1, Punkt 6 – Arbeitsgruppe).</w:t>
            </w:r>
          </w:p>
        </w:tc>
        <w:tc>
          <w:tcPr>
            <w:tcW w:w="852" w:type="dxa"/>
          </w:tcPr>
          <w:p w14:paraId="3AE21F59" w14:textId="77777777" w:rsidR="00D410BF" w:rsidRPr="00BF1239" w:rsidRDefault="00D410BF" w:rsidP="00D410BF">
            <w:pPr>
              <w:pStyle w:val="Default"/>
              <w:widowControl w:val="0"/>
              <w:ind w:right="105"/>
              <w:jc w:val="both"/>
              <w:rPr>
                <w:rFonts w:cs="Arial"/>
                <w:color w:val="FF0000"/>
                <w:sz w:val="20"/>
                <w:szCs w:val="20"/>
                <w:u w:val="single"/>
                <w:lang w:val="de-DE"/>
              </w:rPr>
            </w:pPr>
          </w:p>
        </w:tc>
        <w:tc>
          <w:tcPr>
            <w:tcW w:w="4258" w:type="dxa"/>
          </w:tcPr>
          <w:p w14:paraId="0FD96217" w14:textId="77777777" w:rsidR="00D410BF" w:rsidRPr="00986DED" w:rsidRDefault="00D410BF" w:rsidP="00D410BF">
            <w:pPr>
              <w:pStyle w:val="Paragrafoelenco"/>
              <w:widowControl w:val="0"/>
              <w:autoSpaceDE w:val="0"/>
              <w:autoSpaceDN w:val="0"/>
              <w:adjustRightInd w:val="0"/>
              <w:ind w:left="423"/>
              <w:jc w:val="both"/>
              <w:rPr>
                <w:rFonts w:cs="Arial"/>
                <w:color w:val="FF0000"/>
                <w:lang w:val="it-IT"/>
              </w:rPr>
            </w:pPr>
            <w:r w:rsidRPr="00986DED">
              <w:rPr>
                <w:rFonts w:cs="Arial"/>
                <w:color w:val="FF0000"/>
                <w:lang w:val="it-IT"/>
              </w:rPr>
              <w:t>Il concorrente indica, nelle dichiarazioni di cui di cui all’</w:t>
            </w:r>
            <w:r w:rsidRPr="00986DED">
              <w:rPr>
                <w:rFonts w:cs="Arial"/>
                <w:b/>
                <w:color w:val="FF0000"/>
                <w:lang w:val="it-IT"/>
              </w:rPr>
              <w:t>Allegato A2 – Composizione del gruppo di Lavoro</w:t>
            </w:r>
            <w:r w:rsidRPr="00986DED">
              <w:rPr>
                <w:rFonts w:cs="Arial"/>
                <w:color w:val="FF0000"/>
                <w:lang w:val="it-IT"/>
              </w:rPr>
              <w:t>, i dati relativi al possesso, in capo al professionista, dei requisiti suddetti.</w:t>
            </w:r>
            <w:r w:rsidRPr="00986DED">
              <w:rPr>
                <w:lang w:val="it-IT"/>
              </w:rPr>
              <w:t xml:space="preserve"> </w:t>
            </w:r>
            <w:r w:rsidRPr="00986DED">
              <w:rPr>
                <w:rFonts w:cs="Arial"/>
                <w:color w:val="FF0000"/>
                <w:lang w:val="it-IT"/>
              </w:rPr>
              <w:t>con la specificazione del rapporto (organico, di dipendenza o di collaborazione) che lo lega al soggetto concorrente.</w:t>
            </w:r>
          </w:p>
          <w:p w14:paraId="2194CE25" w14:textId="77777777" w:rsidR="00D410BF" w:rsidRPr="00B21E22" w:rsidRDefault="00D410BF" w:rsidP="00D410BF">
            <w:pPr>
              <w:pStyle w:val="Paragrafoelenco"/>
              <w:widowControl w:val="0"/>
              <w:autoSpaceDE w:val="0"/>
              <w:autoSpaceDN w:val="0"/>
              <w:adjustRightInd w:val="0"/>
              <w:ind w:left="423"/>
              <w:jc w:val="both"/>
              <w:rPr>
                <w:rFonts w:cs="Arial"/>
                <w:color w:val="FF0000"/>
                <w:u w:val="single"/>
                <w:lang w:val="it-IT"/>
              </w:rPr>
            </w:pPr>
            <w:r w:rsidRPr="00B21E22">
              <w:rPr>
                <w:rFonts w:cs="Arial"/>
                <w:color w:val="FF0000"/>
                <w:u w:val="single"/>
                <w:lang w:val="it-IT"/>
              </w:rPr>
              <w:t xml:space="preserve">Nell’ipotesi in cui il professionista non faccia parte del soggetto concorrente (in assenza cioè di un rapporto organico e/o contrattuale di dipendenza o collaborazione professionale del predetto pofessionista con il soggetto concorrente), il professionista che espleta l’incarico di coordinatore della sicurezza in fase di      </w:t>
            </w:r>
            <w:r w:rsidRPr="005838FA">
              <w:rPr>
                <w:rFonts w:cs="Arial"/>
                <w:b/>
                <w:color w:val="FF0000"/>
                <w:u w:val="single"/>
                <w:lang w:val="it-IT"/>
              </w:rPr>
              <w:fldChar w:fldCharType="begin">
                <w:ffData>
                  <w:name w:val="Testo183"/>
                  <w:enabled/>
                  <w:calcOnExit w:val="0"/>
                  <w:textInput/>
                </w:ffData>
              </w:fldChar>
            </w:r>
            <w:r w:rsidRPr="005838FA">
              <w:rPr>
                <w:rFonts w:cs="Arial"/>
                <w:b/>
                <w:color w:val="FF0000"/>
                <w:u w:val="single"/>
                <w:lang w:val="it-IT"/>
              </w:rPr>
              <w:instrText xml:space="preserve"> FORMTEXT </w:instrText>
            </w:r>
            <w:r w:rsidRPr="005838FA">
              <w:rPr>
                <w:rFonts w:cs="Arial"/>
                <w:b/>
                <w:color w:val="FF0000"/>
                <w:u w:val="single"/>
                <w:lang w:val="it-IT"/>
              </w:rPr>
            </w:r>
            <w:r w:rsidRPr="005838FA">
              <w:rPr>
                <w:rFonts w:cs="Arial"/>
                <w:b/>
                <w:color w:val="FF0000"/>
                <w:u w:val="single"/>
                <w:lang w:val="it-IT"/>
              </w:rPr>
              <w:fldChar w:fldCharType="separate"/>
            </w:r>
            <w:r w:rsidRPr="005838FA">
              <w:rPr>
                <w:rFonts w:cs="Arial"/>
                <w:b/>
                <w:color w:val="FF0000"/>
                <w:u w:val="single"/>
                <w:lang w:val="it-IT"/>
              </w:rPr>
              <w:t> </w:t>
            </w:r>
            <w:r w:rsidRPr="005838FA">
              <w:rPr>
                <w:rFonts w:cs="Arial"/>
                <w:b/>
                <w:color w:val="FF0000"/>
                <w:u w:val="single"/>
                <w:lang w:val="it-IT"/>
              </w:rPr>
              <w:t> </w:t>
            </w:r>
            <w:r w:rsidRPr="005838FA">
              <w:rPr>
                <w:rFonts w:cs="Arial"/>
                <w:b/>
                <w:color w:val="FF0000"/>
                <w:u w:val="single"/>
                <w:lang w:val="it-IT"/>
              </w:rPr>
              <w:t> </w:t>
            </w:r>
            <w:r w:rsidRPr="005838FA">
              <w:rPr>
                <w:rFonts w:cs="Arial"/>
                <w:b/>
                <w:color w:val="FF0000"/>
                <w:u w:val="single"/>
                <w:lang w:val="it-IT"/>
              </w:rPr>
              <w:t> </w:t>
            </w:r>
            <w:r w:rsidRPr="005838FA">
              <w:rPr>
                <w:rFonts w:cs="Arial"/>
                <w:b/>
                <w:color w:val="FF0000"/>
                <w:u w:val="single"/>
                <w:lang w:val="it-IT"/>
              </w:rPr>
              <w:t> </w:t>
            </w:r>
            <w:r w:rsidRPr="005838FA">
              <w:rPr>
                <w:rFonts w:cs="Arial"/>
                <w:color w:val="FF0000"/>
                <w:u w:val="single"/>
                <w:lang w:val="it-IT"/>
              </w:rPr>
              <w:fldChar w:fldCharType="end"/>
            </w:r>
            <w:r>
              <w:rPr>
                <w:rFonts w:cs="Arial"/>
                <w:color w:val="FF0000"/>
                <w:u w:val="single"/>
                <w:lang w:val="it-IT"/>
              </w:rPr>
              <w:t xml:space="preserve"> d</w:t>
            </w:r>
            <w:r w:rsidRPr="00B21E22">
              <w:rPr>
                <w:rFonts w:cs="Arial"/>
                <w:color w:val="FF0000"/>
                <w:u w:val="single"/>
                <w:lang w:val="it-IT"/>
              </w:rPr>
              <w:t>eve essere associato al concorrente (vedasi parte I par. 6 – Gruppo di Lavoro)</w:t>
            </w:r>
            <w:r>
              <w:rPr>
                <w:rFonts w:cs="Arial"/>
                <w:color w:val="FF0000"/>
                <w:u w:val="single"/>
                <w:lang w:val="it-IT"/>
              </w:rPr>
              <w:t>.</w:t>
            </w:r>
          </w:p>
        </w:tc>
      </w:tr>
      <w:tr w:rsidR="00D410BF" w:rsidRPr="00330257" w14:paraId="2D03E454" w14:textId="77777777" w:rsidTr="00CA52FE">
        <w:tc>
          <w:tcPr>
            <w:tcW w:w="4403" w:type="dxa"/>
            <w:gridSpan w:val="2"/>
          </w:tcPr>
          <w:p w14:paraId="14B36D3B" w14:textId="77777777" w:rsidR="00D410BF" w:rsidRPr="00B000A7" w:rsidRDefault="00D410BF" w:rsidP="00D410BF">
            <w:pPr>
              <w:pStyle w:val="Default"/>
              <w:widowControl w:val="0"/>
              <w:spacing w:line="240" w:lineRule="exact"/>
              <w:ind w:right="76"/>
              <w:jc w:val="both"/>
              <w:rPr>
                <w:rFonts w:cs="Arial"/>
                <w:color w:val="FF0000"/>
                <w:sz w:val="20"/>
                <w:szCs w:val="20"/>
              </w:rPr>
            </w:pPr>
          </w:p>
        </w:tc>
        <w:tc>
          <w:tcPr>
            <w:tcW w:w="852" w:type="dxa"/>
          </w:tcPr>
          <w:p w14:paraId="4272397D" w14:textId="77777777" w:rsidR="00D410BF" w:rsidRPr="00B000A7" w:rsidRDefault="00D410BF" w:rsidP="00D410BF">
            <w:pPr>
              <w:widowControl w:val="0"/>
              <w:spacing w:line="240" w:lineRule="exact"/>
              <w:rPr>
                <w:rFonts w:cs="Arial"/>
                <w:color w:val="FF0000"/>
                <w:lang w:val="it-IT"/>
              </w:rPr>
            </w:pPr>
          </w:p>
        </w:tc>
        <w:tc>
          <w:tcPr>
            <w:tcW w:w="4258" w:type="dxa"/>
          </w:tcPr>
          <w:p w14:paraId="33144E12" w14:textId="77777777" w:rsidR="00D410BF" w:rsidRPr="00B000A7" w:rsidRDefault="00D410BF" w:rsidP="00D410BF">
            <w:pPr>
              <w:widowControl w:val="0"/>
              <w:tabs>
                <w:tab w:val="center" w:pos="4536"/>
                <w:tab w:val="right" w:pos="9072"/>
              </w:tabs>
              <w:spacing w:line="240" w:lineRule="exact"/>
              <w:ind w:left="34" w:right="105"/>
              <w:jc w:val="both"/>
              <w:rPr>
                <w:rFonts w:cs="Arial"/>
                <w:color w:val="FF0000"/>
                <w:lang w:val="it-IT"/>
              </w:rPr>
            </w:pPr>
          </w:p>
        </w:tc>
      </w:tr>
      <w:tr w:rsidR="00D410BF" w:rsidRPr="00330257" w14:paraId="318B067C" w14:textId="77777777" w:rsidTr="00CA52FE">
        <w:tc>
          <w:tcPr>
            <w:tcW w:w="4403" w:type="dxa"/>
            <w:gridSpan w:val="2"/>
          </w:tcPr>
          <w:p w14:paraId="095B318D" w14:textId="77777777" w:rsidR="00D410BF" w:rsidRPr="00BF1239" w:rsidRDefault="00D410BF" w:rsidP="005D66AF">
            <w:pPr>
              <w:pStyle w:val="Paragrafoelenco"/>
              <w:widowControl w:val="0"/>
              <w:numPr>
                <w:ilvl w:val="0"/>
                <w:numId w:val="39"/>
              </w:numPr>
              <w:tabs>
                <w:tab w:val="left" w:pos="441"/>
              </w:tabs>
              <w:ind w:left="439" w:hanging="426"/>
              <w:jc w:val="both"/>
              <w:rPr>
                <w:rFonts w:cs="Arial"/>
                <w:b/>
                <w:color w:val="FF0000"/>
                <w:lang w:val="de-DE"/>
              </w:rPr>
            </w:pPr>
            <w:r w:rsidRPr="00BF1239">
              <w:rPr>
                <w:rFonts w:cs="Arial"/>
                <w:b/>
                <w:color w:val="FF0000"/>
                <w:lang w:val="de-DE"/>
              </w:rPr>
              <w:t xml:space="preserve">Wird die Erstellung eines geologischen Berichts verlangt: </w:t>
            </w:r>
            <w:r>
              <w:rPr>
                <w:rFonts w:cs="Arial"/>
                <w:b/>
                <w:color w:val="FF0000"/>
                <w:lang w:val="de-DE"/>
              </w:rPr>
              <w:t>d</w:t>
            </w:r>
            <w:r w:rsidRPr="00BF1239">
              <w:rPr>
                <w:rFonts w:cs="Arial"/>
                <w:b/>
                <w:color w:val="FF0000"/>
                <w:lang w:val="de-DE"/>
              </w:rPr>
              <w:t>er Geologe, der den geologischen Bericht erstellt, muss als Anforderung im entsprechenden Berufsverzeichnis eingetragen sein.</w:t>
            </w:r>
          </w:p>
        </w:tc>
        <w:tc>
          <w:tcPr>
            <w:tcW w:w="852" w:type="dxa"/>
          </w:tcPr>
          <w:p w14:paraId="0A88A932" w14:textId="77777777" w:rsidR="00D410BF" w:rsidRPr="00B000A7" w:rsidRDefault="00D410BF" w:rsidP="00D410BF">
            <w:pPr>
              <w:pStyle w:val="Default"/>
              <w:widowControl w:val="0"/>
              <w:ind w:right="105"/>
              <w:jc w:val="both"/>
              <w:rPr>
                <w:rFonts w:cs="Arial"/>
                <w:color w:val="FF0000"/>
                <w:sz w:val="20"/>
                <w:szCs w:val="20"/>
                <w:lang w:val="de-DE"/>
              </w:rPr>
            </w:pPr>
          </w:p>
        </w:tc>
        <w:tc>
          <w:tcPr>
            <w:tcW w:w="4258" w:type="dxa"/>
          </w:tcPr>
          <w:p w14:paraId="37CF94C4" w14:textId="77777777" w:rsidR="00D410BF" w:rsidRPr="000C5876" w:rsidRDefault="00D410BF" w:rsidP="005D66AF">
            <w:pPr>
              <w:pStyle w:val="Paragrafoelenco"/>
              <w:widowControl w:val="0"/>
              <w:numPr>
                <w:ilvl w:val="0"/>
                <w:numId w:val="40"/>
              </w:numPr>
              <w:ind w:left="423" w:right="6" w:hanging="423"/>
              <w:jc w:val="both"/>
              <w:rPr>
                <w:rFonts w:cs="Arial"/>
                <w:b/>
                <w:color w:val="FF0000"/>
                <w:lang w:val="it-IT"/>
              </w:rPr>
            </w:pPr>
            <w:r w:rsidRPr="00B000A7">
              <w:rPr>
                <w:rFonts w:cs="Arial"/>
                <w:b/>
                <w:color w:val="FF0000"/>
                <w:lang w:val="it-IT"/>
              </w:rPr>
              <w:t>Nel caso sia richiesta la redazione della relazione geologica: il geologo che redige la relazione geologica deve possedere il requisito di iscrizione al relativo albo professionale.</w:t>
            </w:r>
          </w:p>
        </w:tc>
      </w:tr>
      <w:tr w:rsidR="00D410BF" w:rsidRPr="00330257" w14:paraId="70A6522B" w14:textId="77777777" w:rsidTr="00CA52FE">
        <w:tc>
          <w:tcPr>
            <w:tcW w:w="4403" w:type="dxa"/>
            <w:gridSpan w:val="2"/>
          </w:tcPr>
          <w:p w14:paraId="3D849060" w14:textId="77777777" w:rsidR="00D410BF" w:rsidRPr="00BF1239" w:rsidRDefault="00D410BF" w:rsidP="00D410BF">
            <w:pPr>
              <w:pStyle w:val="Paragrafoelenco"/>
              <w:widowControl w:val="0"/>
              <w:autoSpaceDE w:val="0"/>
              <w:autoSpaceDN w:val="0"/>
              <w:adjustRightInd w:val="0"/>
              <w:ind w:left="0"/>
              <w:jc w:val="both"/>
              <w:rPr>
                <w:rFonts w:cs="Arial"/>
                <w:b/>
                <w:color w:val="FF0000"/>
                <w:lang w:val="it-IT"/>
              </w:rPr>
            </w:pPr>
          </w:p>
        </w:tc>
        <w:tc>
          <w:tcPr>
            <w:tcW w:w="852" w:type="dxa"/>
          </w:tcPr>
          <w:p w14:paraId="21A377BC" w14:textId="77777777" w:rsidR="00D410BF" w:rsidRPr="00B000A7" w:rsidRDefault="00D410BF" w:rsidP="00D410BF">
            <w:pPr>
              <w:pStyle w:val="Default"/>
              <w:widowControl w:val="0"/>
              <w:spacing w:line="240" w:lineRule="exact"/>
              <w:ind w:right="105"/>
              <w:jc w:val="both"/>
              <w:rPr>
                <w:rFonts w:cs="Arial"/>
                <w:color w:val="FF0000"/>
                <w:sz w:val="20"/>
                <w:szCs w:val="20"/>
              </w:rPr>
            </w:pPr>
          </w:p>
        </w:tc>
        <w:tc>
          <w:tcPr>
            <w:tcW w:w="4258" w:type="dxa"/>
          </w:tcPr>
          <w:p w14:paraId="17353E5E" w14:textId="77777777" w:rsidR="00D410BF" w:rsidRPr="00B000A7" w:rsidRDefault="00D410BF" w:rsidP="00D410BF">
            <w:pPr>
              <w:widowControl w:val="0"/>
              <w:tabs>
                <w:tab w:val="left" w:pos="306"/>
              </w:tabs>
              <w:autoSpaceDE w:val="0"/>
              <w:autoSpaceDN w:val="0"/>
              <w:adjustRightInd w:val="0"/>
              <w:jc w:val="both"/>
              <w:rPr>
                <w:rFonts w:cs="Arial"/>
                <w:b/>
                <w:color w:val="FF0000"/>
                <w:lang w:val="it-IT"/>
              </w:rPr>
            </w:pPr>
          </w:p>
        </w:tc>
      </w:tr>
      <w:tr w:rsidR="00D410BF" w:rsidRPr="00330257" w14:paraId="27814ADF" w14:textId="77777777" w:rsidTr="00CA52FE">
        <w:tc>
          <w:tcPr>
            <w:tcW w:w="4403" w:type="dxa"/>
            <w:gridSpan w:val="2"/>
          </w:tcPr>
          <w:p w14:paraId="37AB3A67" w14:textId="77777777" w:rsidR="00D410BF" w:rsidRPr="00BF1239" w:rsidRDefault="00D410BF" w:rsidP="00D410BF">
            <w:pPr>
              <w:pStyle w:val="Default"/>
              <w:widowControl w:val="0"/>
              <w:ind w:left="439"/>
              <w:jc w:val="both"/>
              <w:rPr>
                <w:rFonts w:cs="Arial"/>
                <w:color w:val="FF0000"/>
                <w:sz w:val="20"/>
                <w:szCs w:val="20"/>
                <w:lang w:val="de-DE"/>
              </w:rPr>
            </w:pPr>
            <w:r w:rsidRPr="00BF1239">
              <w:rPr>
                <w:rFonts w:cs="Arial"/>
                <w:color w:val="FF0000"/>
                <w:sz w:val="20"/>
                <w:u w:val="single"/>
                <w:lang w:val="de-DE"/>
              </w:rPr>
              <w:t xml:space="preserve">Der Teilnehmer gibt in den Erklärungen laut </w:t>
            </w:r>
            <w:r w:rsidRPr="00BF1239">
              <w:rPr>
                <w:rFonts w:cs="Arial"/>
                <w:b/>
                <w:color w:val="FF0000"/>
                <w:sz w:val="20"/>
                <w:u w:val="single"/>
                <w:lang w:val="de-DE"/>
              </w:rPr>
              <w:t xml:space="preserve">Anlage A2 </w:t>
            </w:r>
            <w:r>
              <w:rPr>
                <w:rFonts w:cs="Arial"/>
                <w:b/>
                <w:color w:val="FF0000"/>
                <w:sz w:val="20"/>
                <w:u w:val="single"/>
                <w:lang w:val="de-DE"/>
              </w:rPr>
              <w:t xml:space="preserve">- </w:t>
            </w:r>
            <w:r w:rsidRPr="00BF1239">
              <w:rPr>
                <w:rFonts w:cs="Arial"/>
                <w:b/>
                <w:color w:val="FF0000"/>
                <w:sz w:val="20"/>
                <w:u w:val="single"/>
                <w:lang w:val="de-DE"/>
              </w:rPr>
              <w:t xml:space="preserve">Zusammensetzung der Arbeitsgruppe </w:t>
            </w:r>
            <w:r w:rsidRPr="00BF1239">
              <w:rPr>
                <w:rFonts w:cs="Arial"/>
                <w:color w:val="FF0000"/>
                <w:sz w:val="20"/>
                <w:u w:val="single"/>
                <w:lang w:val="de-DE"/>
              </w:rPr>
              <w:t>den Namen des Technikers, die Eintragungsdaten im Berufsverzeichnis und die Beteiligungsformen (unter den nachfolgenden) an:</w:t>
            </w:r>
          </w:p>
        </w:tc>
        <w:tc>
          <w:tcPr>
            <w:tcW w:w="852" w:type="dxa"/>
          </w:tcPr>
          <w:p w14:paraId="3EEC41C8" w14:textId="77777777" w:rsidR="00D410BF" w:rsidRPr="00B000A7" w:rsidRDefault="00D410BF" w:rsidP="00D410BF">
            <w:pPr>
              <w:pStyle w:val="Default"/>
              <w:widowControl w:val="0"/>
              <w:ind w:right="105"/>
              <w:jc w:val="both"/>
              <w:rPr>
                <w:rFonts w:cs="Arial"/>
                <w:color w:val="FF0000"/>
                <w:sz w:val="20"/>
                <w:szCs w:val="20"/>
                <w:highlight w:val="cyan"/>
                <w:lang w:val="de-DE"/>
              </w:rPr>
            </w:pPr>
          </w:p>
        </w:tc>
        <w:tc>
          <w:tcPr>
            <w:tcW w:w="4258" w:type="dxa"/>
          </w:tcPr>
          <w:p w14:paraId="08A4709F" w14:textId="77777777" w:rsidR="00D410BF" w:rsidRPr="00B000A7" w:rsidRDefault="00D410BF" w:rsidP="00D410BF">
            <w:pPr>
              <w:pStyle w:val="Paragrafoelenco"/>
              <w:widowControl w:val="0"/>
              <w:autoSpaceDE w:val="0"/>
              <w:autoSpaceDN w:val="0"/>
              <w:adjustRightInd w:val="0"/>
              <w:ind w:left="423"/>
              <w:jc w:val="both"/>
              <w:rPr>
                <w:rFonts w:cs="Arial"/>
                <w:color w:val="FF0000"/>
                <w:u w:val="single"/>
                <w:lang w:val="it-IT"/>
              </w:rPr>
            </w:pPr>
            <w:r w:rsidRPr="00B000A7">
              <w:rPr>
                <w:rFonts w:cs="Arial"/>
                <w:color w:val="FF0000"/>
                <w:u w:val="single"/>
                <w:lang w:val="it-IT"/>
              </w:rPr>
              <w:t>Il concorrente indica, nelle dichiarazioni di cui all’</w:t>
            </w:r>
            <w:r w:rsidRPr="00B000A7">
              <w:rPr>
                <w:rFonts w:cs="Arial"/>
                <w:b/>
                <w:color w:val="FF0000"/>
                <w:u w:val="single"/>
                <w:lang w:val="it-IT"/>
              </w:rPr>
              <w:t>Allegato A2 – Composizione del gruppo di Lavoro</w:t>
            </w:r>
            <w:r w:rsidRPr="00B000A7">
              <w:rPr>
                <w:rFonts w:cs="Arial"/>
                <w:color w:val="FF0000"/>
                <w:u w:val="single"/>
                <w:lang w:val="it-IT"/>
              </w:rPr>
              <w:t>, il nominativo e gli estremi dell’iscrizione all’Albo del professionista e ne specifica la forma di partecipazione tra quelle di seguito indicate:</w:t>
            </w:r>
          </w:p>
        </w:tc>
      </w:tr>
      <w:tr w:rsidR="00D410BF" w:rsidRPr="00330257" w14:paraId="58C12D8E" w14:textId="77777777" w:rsidTr="00CA52FE">
        <w:tc>
          <w:tcPr>
            <w:tcW w:w="4403" w:type="dxa"/>
            <w:gridSpan w:val="2"/>
          </w:tcPr>
          <w:p w14:paraId="26220EF3" w14:textId="77777777" w:rsidR="00D410BF" w:rsidRPr="00BF1239" w:rsidRDefault="00D410BF" w:rsidP="005D66AF">
            <w:pPr>
              <w:widowControl w:val="0"/>
              <w:numPr>
                <w:ilvl w:val="0"/>
                <w:numId w:val="41"/>
              </w:numPr>
              <w:tabs>
                <w:tab w:val="num" w:pos="0"/>
              </w:tabs>
              <w:autoSpaceDE w:val="0"/>
              <w:autoSpaceDN w:val="0"/>
              <w:adjustRightInd w:val="0"/>
              <w:ind w:left="680" w:hanging="241"/>
              <w:contextualSpacing/>
              <w:jc w:val="both"/>
              <w:rPr>
                <w:rFonts w:cs="Arial"/>
                <w:color w:val="FF0000"/>
                <w:lang w:val="de-DE"/>
              </w:rPr>
            </w:pPr>
            <w:r w:rsidRPr="00BF1239">
              <w:rPr>
                <w:rFonts w:cs="Arial"/>
                <w:color w:val="FF0000"/>
                <w:lang w:val="de-DE"/>
              </w:rPr>
              <w:t>Mitglied einer Bietergemeinschaft,</w:t>
            </w:r>
          </w:p>
          <w:p w14:paraId="03A45420" w14:textId="77777777" w:rsidR="00D410BF" w:rsidRPr="00BF1239" w:rsidRDefault="00D410BF" w:rsidP="00D410BF">
            <w:pPr>
              <w:widowControl w:val="0"/>
              <w:autoSpaceDE w:val="0"/>
              <w:autoSpaceDN w:val="0"/>
              <w:adjustRightInd w:val="0"/>
              <w:ind w:left="680"/>
              <w:contextualSpacing/>
              <w:jc w:val="both"/>
              <w:rPr>
                <w:rFonts w:cs="Arial"/>
                <w:color w:val="FF0000"/>
                <w:lang w:val="de-DE"/>
              </w:rPr>
            </w:pPr>
          </w:p>
          <w:p w14:paraId="523C0CEA" w14:textId="77777777" w:rsidR="00D410BF" w:rsidRPr="00BF1239" w:rsidRDefault="00D410BF" w:rsidP="005D66AF">
            <w:pPr>
              <w:widowControl w:val="0"/>
              <w:numPr>
                <w:ilvl w:val="0"/>
                <w:numId w:val="41"/>
              </w:numPr>
              <w:tabs>
                <w:tab w:val="num" w:pos="0"/>
              </w:tabs>
              <w:autoSpaceDE w:val="0"/>
              <w:autoSpaceDN w:val="0"/>
              <w:adjustRightInd w:val="0"/>
              <w:ind w:left="680" w:hanging="241"/>
              <w:contextualSpacing/>
              <w:jc w:val="both"/>
              <w:rPr>
                <w:rFonts w:cs="Arial"/>
                <w:color w:val="FF0000"/>
                <w:lang w:val="de-DE"/>
              </w:rPr>
            </w:pPr>
            <w:r w:rsidRPr="00BF1239">
              <w:rPr>
                <w:rFonts w:cs="Arial"/>
                <w:color w:val="FF0000"/>
                <w:lang w:val="de-DE"/>
              </w:rPr>
              <w:t>Mitglied einer Freiberuflersozietät,</w:t>
            </w:r>
          </w:p>
          <w:p w14:paraId="64C85D2C" w14:textId="77777777" w:rsidR="00D410BF" w:rsidRPr="00BF1239" w:rsidRDefault="00D410BF" w:rsidP="00D410BF">
            <w:pPr>
              <w:widowControl w:val="0"/>
              <w:autoSpaceDE w:val="0"/>
              <w:autoSpaceDN w:val="0"/>
              <w:adjustRightInd w:val="0"/>
              <w:contextualSpacing/>
              <w:jc w:val="both"/>
              <w:rPr>
                <w:rFonts w:cs="Arial"/>
                <w:color w:val="FF0000"/>
                <w:lang w:val="de-DE"/>
              </w:rPr>
            </w:pPr>
          </w:p>
          <w:p w14:paraId="75AB5DF6" w14:textId="77777777" w:rsidR="00D410BF" w:rsidRPr="00BF1239" w:rsidRDefault="00D410BF" w:rsidP="005D66AF">
            <w:pPr>
              <w:widowControl w:val="0"/>
              <w:numPr>
                <w:ilvl w:val="0"/>
                <w:numId w:val="41"/>
              </w:numPr>
              <w:tabs>
                <w:tab w:val="num" w:pos="0"/>
              </w:tabs>
              <w:autoSpaceDE w:val="0"/>
              <w:autoSpaceDN w:val="0"/>
              <w:adjustRightInd w:val="0"/>
              <w:ind w:left="680" w:hanging="241"/>
              <w:contextualSpacing/>
              <w:jc w:val="both"/>
              <w:rPr>
                <w:rFonts w:cs="Arial"/>
                <w:color w:val="FF0000"/>
                <w:lang w:val="de-DE"/>
              </w:rPr>
            </w:pPr>
            <w:r w:rsidRPr="00BF1239">
              <w:rPr>
                <w:rFonts w:cs="Arial"/>
                <w:color w:val="FF0000"/>
                <w:lang w:val="de-DE"/>
              </w:rPr>
              <w:t>Gesellschafter/Verwalter/technischer Leiter einer Freiberufler- oder einer Ingenieurgesellschaft,</w:t>
            </w:r>
          </w:p>
          <w:p w14:paraId="4A40A5AC" w14:textId="77777777" w:rsidR="00D410BF" w:rsidRPr="00BF1239" w:rsidRDefault="00D410BF" w:rsidP="005D66AF">
            <w:pPr>
              <w:widowControl w:val="0"/>
              <w:numPr>
                <w:ilvl w:val="0"/>
                <w:numId w:val="41"/>
              </w:numPr>
              <w:tabs>
                <w:tab w:val="num" w:pos="0"/>
              </w:tabs>
              <w:autoSpaceDE w:val="0"/>
              <w:autoSpaceDN w:val="0"/>
              <w:adjustRightInd w:val="0"/>
              <w:ind w:left="680" w:hanging="241"/>
              <w:contextualSpacing/>
              <w:jc w:val="both"/>
              <w:rPr>
                <w:rFonts w:cs="Arial"/>
                <w:color w:val="FF0000"/>
                <w:lang w:val="de-DE"/>
              </w:rPr>
            </w:pPr>
            <w:r w:rsidRPr="00BF1239">
              <w:rPr>
                <w:rFonts w:cs="Arial"/>
                <w:color w:val="FF0000"/>
                <w:lang w:val="de-DE"/>
              </w:rPr>
              <w:t xml:space="preserve">Angestellter oder Mitarbeiter mit einem Vertrag für koordinierte und kontinuierliche Mitarbeit auf Jahresbasis oder Berater, der in der entsprechenden Berufsliste eingetragen und mit einer Mehrwertsteuernummer ausgestattet ist und in den Fällen nach MD vom 2. Dezember 2016 Nr. 263 mehr als 50% seines aus der letzten MwSt.-Erklärung </w:t>
            </w:r>
            <w:r w:rsidRPr="00BF1239">
              <w:rPr>
                <w:rFonts w:cs="Arial"/>
                <w:color w:val="FF0000"/>
                <w:lang w:val="de-DE"/>
              </w:rPr>
              <w:lastRenderedPageBreak/>
              <w:t>hervorgehenden Jahresumsatzes dem Teilnehmer in Rechnung gestellt haben.</w:t>
            </w:r>
          </w:p>
        </w:tc>
        <w:tc>
          <w:tcPr>
            <w:tcW w:w="852" w:type="dxa"/>
          </w:tcPr>
          <w:p w14:paraId="2D208257" w14:textId="77777777" w:rsidR="00D410BF" w:rsidRPr="00B000A7" w:rsidRDefault="00D410BF" w:rsidP="00D410BF">
            <w:pPr>
              <w:widowControl w:val="0"/>
              <w:spacing w:before="100" w:beforeAutospacing="1" w:after="100" w:afterAutospacing="1" w:line="240" w:lineRule="atLeast"/>
              <w:rPr>
                <w:rFonts w:cs="Arial"/>
                <w:color w:val="FF0000"/>
                <w:lang w:val="de-DE"/>
              </w:rPr>
            </w:pPr>
          </w:p>
        </w:tc>
        <w:tc>
          <w:tcPr>
            <w:tcW w:w="4258" w:type="dxa"/>
          </w:tcPr>
          <w:p w14:paraId="533508B0" w14:textId="77777777" w:rsidR="00D410BF" w:rsidRPr="00B000A7" w:rsidRDefault="00D410BF" w:rsidP="005D66AF">
            <w:pPr>
              <w:widowControl w:val="0"/>
              <w:numPr>
                <w:ilvl w:val="0"/>
                <w:numId w:val="41"/>
              </w:numPr>
              <w:tabs>
                <w:tab w:val="num" w:pos="0"/>
              </w:tabs>
              <w:autoSpaceDE w:val="0"/>
              <w:autoSpaceDN w:val="0"/>
              <w:adjustRightInd w:val="0"/>
              <w:ind w:left="680" w:hanging="241"/>
              <w:contextualSpacing/>
              <w:jc w:val="both"/>
              <w:rPr>
                <w:rFonts w:cs="Arial"/>
                <w:color w:val="FF0000"/>
                <w:lang w:val="it-IT"/>
              </w:rPr>
            </w:pPr>
            <w:r w:rsidRPr="00B000A7">
              <w:rPr>
                <w:rFonts w:cs="Arial"/>
                <w:color w:val="FF0000"/>
                <w:lang w:val="it-IT"/>
              </w:rPr>
              <w:t>componente di un raggruppamento temporaneo;</w:t>
            </w:r>
          </w:p>
          <w:p w14:paraId="349B33E9" w14:textId="77777777" w:rsidR="00D410BF" w:rsidRPr="00B000A7" w:rsidRDefault="00D410BF" w:rsidP="005D66AF">
            <w:pPr>
              <w:widowControl w:val="0"/>
              <w:numPr>
                <w:ilvl w:val="0"/>
                <w:numId w:val="41"/>
              </w:numPr>
              <w:tabs>
                <w:tab w:val="num" w:pos="0"/>
              </w:tabs>
              <w:autoSpaceDE w:val="0"/>
              <w:autoSpaceDN w:val="0"/>
              <w:adjustRightInd w:val="0"/>
              <w:ind w:left="680" w:hanging="241"/>
              <w:contextualSpacing/>
              <w:jc w:val="both"/>
              <w:rPr>
                <w:rFonts w:cs="Arial"/>
                <w:color w:val="FF0000"/>
                <w:lang w:val="it-IT"/>
              </w:rPr>
            </w:pPr>
            <w:r w:rsidRPr="00B000A7">
              <w:rPr>
                <w:rFonts w:cs="Arial"/>
                <w:color w:val="FF0000"/>
                <w:lang w:val="it-IT"/>
              </w:rPr>
              <w:t>associato di una associazione tra professionisti;</w:t>
            </w:r>
          </w:p>
          <w:p w14:paraId="412341AB" w14:textId="77777777" w:rsidR="00D410BF" w:rsidRPr="00B000A7" w:rsidRDefault="00D410BF" w:rsidP="005D66AF">
            <w:pPr>
              <w:widowControl w:val="0"/>
              <w:numPr>
                <w:ilvl w:val="0"/>
                <w:numId w:val="41"/>
              </w:numPr>
              <w:tabs>
                <w:tab w:val="num" w:pos="0"/>
              </w:tabs>
              <w:autoSpaceDE w:val="0"/>
              <w:autoSpaceDN w:val="0"/>
              <w:adjustRightInd w:val="0"/>
              <w:ind w:left="680" w:hanging="241"/>
              <w:contextualSpacing/>
              <w:jc w:val="both"/>
              <w:rPr>
                <w:rFonts w:cs="Arial"/>
                <w:color w:val="FF0000"/>
                <w:lang w:val="it-IT"/>
              </w:rPr>
            </w:pPr>
            <w:r w:rsidRPr="00B000A7">
              <w:rPr>
                <w:rFonts w:cs="Arial"/>
                <w:color w:val="FF0000"/>
                <w:lang w:val="it-IT"/>
              </w:rPr>
              <w:t>socio/amministratore/direttore tecnico di una società di professionisti o di ingegneria;</w:t>
            </w:r>
          </w:p>
          <w:p w14:paraId="009B16AA" w14:textId="77777777" w:rsidR="00D410BF" w:rsidRPr="00B000A7" w:rsidRDefault="00D410BF" w:rsidP="005D66AF">
            <w:pPr>
              <w:widowControl w:val="0"/>
              <w:numPr>
                <w:ilvl w:val="0"/>
                <w:numId w:val="41"/>
              </w:numPr>
              <w:tabs>
                <w:tab w:val="num" w:pos="0"/>
              </w:tabs>
              <w:autoSpaceDE w:val="0"/>
              <w:autoSpaceDN w:val="0"/>
              <w:adjustRightInd w:val="0"/>
              <w:ind w:left="680" w:hanging="241"/>
              <w:contextualSpacing/>
              <w:jc w:val="both"/>
              <w:rPr>
                <w:rFonts w:cs="Arial"/>
                <w:color w:val="FF0000"/>
                <w:lang w:val="it-IT"/>
              </w:rPr>
            </w:pPr>
            <w:r w:rsidRPr="00B000A7">
              <w:rPr>
                <w:rFonts w:cs="Arial"/>
                <w:color w:val="FF0000"/>
                <w:lang w:val="it-IT"/>
              </w:rPr>
              <w:t xml:space="preserve">dipendente oppure collaboratore con contratto di collaborazione coordinata e continuativa su base annua, oppure consulente, iscritto all’albo professionale e munito di partiva IVA, che abbia fatturato nei confronti del concorrente una quota superiore al cinquanta per cento del proprio fatturato annuo, risultante dall’ultima dichiarazione IVA, </w:t>
            </w:r>
            <w:r w:rsidRPr="00B000A7">
              <w:rPr>
                <w:rFonts w:cs="Arial"/>
                <w:color w:val="FF0000"/>
                <w:lang w:val="it-IT"/>
              </w:rPr>
              <w:lastRenderedPageBreak/>
              <w:t xml:space="preserve">nei casi indicati dal d.m. 2 dicembre 2016, n. 263. </w:t>
            </w:r>
          </w:p>
        </w:tc>
      </w:tr>
      <w:tr w:rsidR="00D410BF" w:rsidRPr="00330257" w14:paraId="297D1C65" w14:textId="77777777" w:rsidTr="00CA52FE">
        <w:tc>
          <w:tcPr>
            <w:tcW w:w="4403" w:type="dxa"/>
            <w:gridSpan w:val="2"/>
          </w:tcPr>
          <w:p w14:paraId="05FD8A77" w14:textId="77777777" w:rsidR="00D410BF" w:rsidRPr="004609B5" w:rsidRDefault="00D410BF" w:rsidP="00D410BF">
            <w:pPr>
              <w:pStyle w:val="default0"/>
              <w:widowControl w:val="0"/>
              <w:spacing w:before="0" w:beforeAutospacing="0" w:after="0" w:afterAutospacing="0"/>
              <w:ind w:right="74"/>
              <w:jc w:val="both"/>
              <w:rPr>
                <w:rFonts w:ascii="Arial" w:hAnsi="Arial" w:cs="Arial"/>
                <w:sz w:val="20"/>
                <w:szCs w:val="20"/>
                <w:lang w:val="it-IT"/>
              </w:rPr>
            </w:pPr>
          </w:p>
        </w:tc>
        <w:tc>
          <w:tcPr>
            <w:tcW w:w="852" w:type="dxa"/>
          </w:tcPr>
          <w:p w14:paraId="6AB5A90E" w14:textId="77777777" w:rsidR="00D410BF" w:rsidRPr="004609B5" w:rsidRDefault="00D410BF" w:rsidP="00D410BF">
            <w:pPr>
              <w:widowControl w:val="0"/>
              <w:spacing w:before="100" w:beforeAutospacing="1" w:after="100" w:afterAutospacing="1" w:line="240" w:lineRule="atLeast"/>
              <w:rPr>
                <w:rFonts w:cs="Arial"/>
                <w:lang w:val="it-IT"/>
              </w:rPr>
            </w:pPr>
          </w:p>
        </w:tc>
        <w:tc>
          <w:tcPr>
            <w:tcW w:w="4258" w:type="dxa"/>
          </w:tcPr>
          <w:p w14:paraId="56237645" w14:textId="77777777" w:rsidR="00D410BF" w:rsidRPr="004609B5" w:rsidRDefault="00D410BF" w:rsidP="00D410BF">
            <w:pPr>
              <w:widowControl w:val="0"/>
              <w:ind w:left="34" w:right="108"/>
              <w:jc w:val="both"/>
              <w:rPr>
                <w:rFonts w:cs="Arial"/>
                <w:lang w:val="it-IT"/>
              </w:rPr>
            </w:pPr>
          </w:p>
        </w:tc>
      </w:tr>
      <w:tr w:rsidR="00D410BF" w:rsidRPr="00330257" w14:paraId="0A844087" w14:textId="77777777" w:rsidTr="00CA52FE">
        <w:tc>
          <w:tcPr>
            <w:tcW w:w="4403" w:type="dxa"/>
            <w:gridSpan w:val="2"/>
          </w:tcPr>
          <w:p w14:paraId="3FB714AD" w14:textId="77777777" w:rsidR="00D410BF" w:rsidRPr="00BF1239" w:rsidRDefault="00D410BF" w:rsidP="005D66AF">
            <w:pPr>
              <w:pStyle w:val="Paragrafoelenco"/>
              <w:widowControl w:val="0"/>
              <w:numPr>
                <w:ilvl w:val="0"/>
                <w:numId w:val="39"/>
              </w:numPr>
              <w:ind w:left="439" w:hanging="426"/>
              <w:jc w:val="both"/>
              <w:rPr>
                <w:rFonts w:cs="Arial"/>
                <w:color w:val="FF0000"/>
                <w:lang w:val="it-IT"/>
              </w:rPr>
            </w:pPr>
            <w:r w:rsidRPr="00BF1239">
              <w:rPr>
                <w:rFonts w:cs="Arial"/>
                <w:b/>
                <w:color w:val="FF0000"/>
                <w:lang w:val="de-DE"/>
              </w:rPr>
              <w:t>Wird die Brandschutzzulassung verlangt: Der Brandschutztechniker muss folgende Anforderung erfüllen: Eintragung als Brandschutztechniker im Verzeichnis des Ministeriums für Inneres gemäß Art. 16 GvD vom 8. März 2006 Nr. 139.</w:t>
            </w:r>
          </w:p>
        </w:tc>
        <w:tc>
          <w:tcPr>
            <w:tcW w:w="852" w:type="dxa"/>
          </w:tcPr>
          <w:p w14:paraId="6DA0FD59" w14:textId="77777777" w:rsidR="00D410BF" w:rsidRPr="00BF1239" w:rsidRDefault="00D410BF" w:rsidP="00D410BF">
            <w:pPr>
              <w:widowControl w:val="0"/>
              <w:spacing w:before="100" w:beforeAutospacing="1" w:after="100" w:afterAutospacing="1" w:line="240" w:lineRule="atLeast"/>
              <w:rPr>
                <w:rFonts w:cs="Arial"/>
                <w:color w:val="FF0000"/>
                <w:lang w:val="it-IT"/>
              </w:rPr>
            </w:pPr>
          </w:p>
        </w:tc>
        <w:tc>
          <w:tcPr>
            <w:tcW w:w="4258" w:type="dxa"/>
          </w:tcPr>
          <w:p w14:paraId="54242AA1" w14:textId="77777777" w:rsidR="00D410BF" w:rsidRPr="00BF1239" w:rsidRDefault="00D410BF" w:rsidP="005D66AF">
            <w:pPr>
              <w:pStyle w:val="Paragrafoelenco"/>
              <w:widowControl w:val="0"/>
              <w:numPr>
                <w:ilvl w:val="0"/>
                <w:numId w:val="40"/>
              </w:numPr>
              <w:ind w:left="423" w:right="6" w:hanging="423"/>
              <w:jc w:val="both"/>
              <w:rPr>
                <w:rFonts w:cs="Arial"/>
                <w:color w:val="FF0000"/>
                <w:lang w:val="it-IT"/>
              </w:rPr>
            </w:pPr>
            <w:r w:rsidRPr="00BF1239">
              <w:rPr>
                <w:rFonts w:cs="Arial"/>
                <w:b/>
                <w:color w:val="FF0000"/>
                <w:lang w:val="it-IT"/>
              </w:rPr>
              <w:t>Nel caso sia richiesta l’abilitazione antincendio: il professionista antincendio deve possedere il seguente requisito: iscrizione nell’elenco del Ministero dell’interno ai sensi dell’art. 16 del d. lgs. 139 del 8 marzo 2006 come professionista antincendio</w:t>
            </w:r>
            <w:r w:rsidRPr="00BF1239">
              <w:rPr>
                <w:rFonts w:cs="Arial"/>
                <w:color w:val="FF0000"/>
                <w:lang w:val="it-IT"/>
              </w:rPr>
              <w:t>.</w:t>
            </w:r>
          </w:p>
        </w:tc>
      </w:tr>
      <w:tr w:rsidR="00D410BF" w:rsidRPr="00330257" w14:paraId="723E77F0" w14:textId="77777777" w:rsidTr="00CA52FE">
        <w:tc>
          <w:tcPr>
            <w:tcW w:w="4403" w:type="dxa"/>
            <w:gridSpan w:val="2"/>
          </w:tcPr>
          <w:p w14:paraId="0EAC2CF3" w14:textId="77777777" w:rsidR="00D410BF" w:rsidRPr="004B0179" w:rsidRDefault="00D410BF" w:rsidP="00D410BF">
            <w:pPr>
              <w:pStyle w:val="Paragrafoelenco"/>
              <w:widowControl w:val="0"/>
              <w:ind w:left="439"/>
              <w:jc w:val="both"/>
              <w:rPr>
                <w:rFonts w:cs="Arial"/>
                <w:b/>
                <w:color w:val="FF0000"/>
                <w:highlight w:val="magenta"/>
                <w:lang w:val="it-IT"/>
              </w:rPr>
            </w:pPr>
          </w:p>
        </w:tc>
        <w:tc>
          <w:tcPr>
            <w:tcW w:w="852" w:type="dxa"/>
          </w:tcPr>
          <w:p w14:paraId="7E4518B3" w14:textId="77777777" w:rsidR="00D410BF" w:rsidRPr="00B000A7" w:rsidRDefault="00D410BF" w:rsidP="00D410BF">
            <w:pPr>
              <w:widowControl w:val="0"/>
              <w:spacing w:before="100" w:beforeAutospacing="1" w:after="100" w:afterAutospacing="1" w:line="240" w:lineRule="atLeast"/>
              <w:rPr>
                <w:rFonts w:cs="Arial"/>
                <w:color w:val="FF0000"/>
                <w:lang w:val="it-IT"/>
              </w:rPr>
            </w:pPr>
          </w:p>
        </w:tc>
        <w:tc>
          <w:tcPr>
            <w:tcW w:w="4258" w:type="dxa"/>
          </w:tcPr>
          <w:p w14:paraId="3BD19499" w14:textId="77777777" w:rsidR="00D410BF" w:rsidRPr="00B000A7" w:rsidRDefault="00D410BF" w:rsidP="00D410BF">
            <w:pPr>
              <w:pStyle w:val="Paragrafoelenco"/>
              <w:widowControl w:val="0"/>
              <w:ind w:left="423" w:right="6"/>
              <w:jc w:val="both"/>
              <w:rPr>
                <w:rFonts w:cs="Arial"/>
                <w:b/>
                <w:color w:val="FF0000"/>
                <w:lang w:val="it-IT"/>
              </w:rPr>
            </w:pPr>
          </w:p>
        </w:tc>
      </w:tr>
      <w:tr w:rsidR="00D410BF" w:rsidRPr="00330257" w14:paraId="3080EC5F" w14:textId="77777777" w:rsidTr="00CA52FE">
        <w:tc>
          <w:tcPr>
            <w:tcW w:w="4403" w:type="dxa"/>
            <w:gridSpan w:val="2"/>
          </w:tcPr>
          <w:p w14:paraId="618C2187" w14:textId="77777777" w:rsidR="00D410BF" w:rsidRPr="00986DED" w:rsidRDefault="00D410BF" w:rsidP="00D410BF">
            <w:pPr>
              <w:pStyle w:val="DeutscherText"/>
              <w:widowControl w:val="0"/>
              <w:ind w:left="439"/>
              <w:rPr>
                <w:rFonts w:cs="Arial"/>
                <w:color w:val="FF0000"/>
                <w:lang w:val="de-DE"/>
              </w:rPr>
            </w:pPr>
            <w:r w:rsidRPr="00986DED">
              <w:rPr>
                <w:rFonts w:cs="Arial"/>
                <w:color w:val="FF0000"/>
                <w:lang w:val="de-DE"/>
              </w:rPr>
              <w:t xml:space="preserve">Der Teilnehmer gibt in den Erklärungen laut </w:t>
            </w:r>
            <w:r w:rsidRPr="00986DED">
              <w:rPr>
                <w:rFonts w:cs="Arial"/>
                <w:b/>
                <w:color w:val="FF0000"/>
                <w:lang w:val="de-DE"/>
              </w:rPr>
              <w:t xml:space="preserve">Anlage A2 - Zusammensetzung der Arbeitsgruppe </w:t>
            </w:r>
            <w:r w:rsidRPr="00986DED">
              <w:rPr>
                <w:rFonts w:cs="Arial"/>
                <w:color w:val="FF0000"/>
                <w:lang w:val="de-DE"/>
              </w:rPr>
              <w:t>den Namen des Technikers und die Eintragungsdaten im Berufsverzeichnis sowie das bestehende Verhältnis mit dem Teilnehmer (organisches Arbeitsverhältnis, Angestelltenverhältnis oder freies Mitarbeiterverhältnis) an.</w:t>
            </w:r>
          </w:p>
          <w:p w14:paraId="57EF353F" w14:textId="77777777" w:rsidR="00D410BF" w:rsidRPr="000C5876" w:rsidRDefault="00D410BF" w:rsidP="00D410BF">
            <w:pPr>
              <w:pStyle w:val="DeutscherText"/>
              <w:widowControl w:val="0"/>
              <w:ind w:left="439"/>
              <w:rPr>
                <w:rFonts w:cs="Arial"/>
                <w:color w:val="FF0000"/>
                <w:lang w:val="de-DE"/>
              </w:rPr>
            </w:pPr>
            <w:r w:rsidRPr="000C5876">
              <w:rPr>
                <w:rFonts w:cs="Arial"/>
                <w:color w:val="FF0000"/>
                <w:u w:val="single"/>
                <w:lang w:val="de-DE"/>
              </w:rPr>
              <w:t xml:space="preserve">Sollte der Techniker nicht ein Mitglied des Teilnehmers sein (sprich, wenn der ob genannte Techniker kein organisches- Arbeitsverhältnis mit dem Teilnehmer und/oder ein Angestelltenverhältnis oder ein freies Mitarbeiterverhältnis auf vertraglicher Basis mit dem Teilnehmer hat), so muss der </w:t>
            </w:r>
            <w:r w:rsidRPr="000C5876">
              <w:rPr>
                <w:rFonts w:cs="Arial"/>
                <w:b/>
                <w:color w:val="FF0000"/>
                <w:u w:val="single"/>
                <w:lang w:val="de-DE"/>
              </w:rPr>
              <w:t>Brandschutztechniker</w:t>
            </w:r>
            <w:r w:rsidRPr="000C5876">
              <w:rPr>
                <w:rFonts w:cs="Arial"/>
                <w:color w:val="FF0000"/>
                <w:u w:val="single"/>
                <w:lang w:val="de-DE"/>
              </w:rPr>
              <w:t>, sich mit dem Teilnehmer zusammenschließen (siehe dazu Teil 1, Punkt 6 – Arbeitsgruppe) an.</w:t>
            </w:r>
          </w:p>
        </w:tc>
        <w:tc>
          <w:tcPr>
            <w:tcW w:w="852" w:type="dxa"/>
          </w:tcPr>
          <w:p w14:paraId="0EDA9FBC" w14:textId="77777777" w:rsidR="00D410BF" w:rsidRPr="000C5876" w:rsidRDefault="00D410BF" w:rsidP="00D410BF">
            <w:pPr>
              <w:widowControl w:val="0"/>
              <w:spacing w:line="240" w:lineRule="exact"/>
              <w:rPr>
                <w:rFonts w:cs="Arial"/>
                <w:color w:val="FF0000"/>
                <w:lang w:val="de-DE"/>
              </w:rPr>
            </w:pPr>
          </w:p>
        </w:tc>
        <w:tc>
          <w:tcPr>
            <w:tcW w:w="4258" w:type="dxa"/>
          </w:tcPr>
          <w:p w14:paraId="742EADB6" w14:textId="77777777" w:rsidR="00D410BF" w:rsidRPr="00986DED" w:rsidRDefault="00D410BF" w:rsidP="00D410BF">
            <w:pPr>
              <w:pStyle w:val="Paragrafoelenco"/>
              <w:widowControl w:val="0"/>
              <w:autoSpaceDE w:val="0"/>
              <w:autoSpaceDN w:val="0"/>
              <w:adjustRightInd w:val="0"/>
              <w:ind w:left="423"/>
              <w:jc w:val="both"/>
              <w:rPr>
                <w:rFonts w:cs="Arial"/>
                <w:color w:val="FF0000"/>
                <w:lang w:val="it-IT"/>
              </w:rPr>
            </w:pPr>
            <w:r w:rsidRPr="00986DED">
              <w:rPr>
                <w:rFonts w:cs="Arial"/>
                <w:color w:val="FF0000"/>
                <w:lang w:val="it-IT"/>
              </w:rPr>
              <w:t>Il concorrente indica, nelle dichiarazioni di cui all’</w:t>
            </w:r>
            <w:r w:rsidRPr="00986DED">
              <w:rPr>
                <w:rFonts w:cs="Arial"/>
                <w:b/>
                <w:color w:val="FF0000"/>
                <w:lang w:val="it-IT"/>
              </w:rPr>
              <w:t>Allegato A2 – Composizione del gruppo di Lavoro</w:t>
            </w:r>
            <w:r w:rsidRPr="00986DED">
              <w:rPr>
                <w:rFonts w:cs="Arial"/>
                <w:color w:val="FF0000"/>
                <w:lang w:val="it-IT"/>
              </w:rPr>
              <w:t>, il nominativo del professionista e gli estremi dell’iscrizione all’elenco.</w:t>
            </w:r>
            <w:r w:rsidRPr="00986DED">
              <w:rPr>
                <w:lang w:val="it-IT"/>
              </w:rPr>
              <w:t xml:space="preserve"> </w:t>
            </w:r>
            <w:r w:rsidRPr="00986DED">
              <w:rPr>
                <w:rFonts w:cs="Arial"/>
                <w:color w:val="FF0000"/>
                <w:lang w:val="it-IT"/>
              </w:rPr>
              <w:t>con la specificazione del rapporto (organico, di dipendenza o di collaborazione) che lo lega al soggetto concorrente.</w:t>
            </w:r>
          </w:p>
          <w:p w14:paraId="3DCB04B8" w14:textId="77777777" w:rsidR="00D410BF" w:rsidRPr="000C5876" w:rsidRDefault="00D410BF" w:rsidP="00D410BF">
            <w:pPr>
              <w:pStyle w:val="Paragrafoelenco"/>
              <w:widowControl w:val="0"/>
              <w:autoSpaceDE w:val="0"/>
              <w:autoSpaceDN w:val="0"/>
              <w:adjustRightInd w:val="0"/>
              <w:ind w:left="423"/>
              <w:jc w:val="both"/>
              <w:rPr>
                <w:rFonts w:cs="Arial"/>
                <w:color w:val="FF0000"/>
                <w:u w:val="single"/>
                <w:lang w:val="it-IT"/>
              </w:rPr>
            </w:pPr>
            <w:r w:rsidRPr="000C5876">
              <w:rPr>
                <w:rFonts w:cs="Arial"/>
                <w:color w:val="FF0000"/>
                <w:u w:val="single"/>
                <w:lang w:val="it-IT"/>
              </w:rPr>
              <w:t xml:space="preserve">Nell’ ipotesi in cui il professionista non faccia parte del soggetto concorrente (in assenza cioè di un rapporto organico e/o contrattuale di dipendenza o collaborazione professionale del predetto pofessionista con il soggetto concorrente), il </w:t>
            </w:r>
            <w:r w:rsidRPr="000C5876">
              <w:rPr>
                <w:rFonts w:cs="Arial"/>
                <w:b/>
                <w:bCs/>
                <w:color w:val="FF0000"/>
                <w:u w:val="single"/>
                <w:lang w:val="it-IT"/>
              </w:rPr>
              <w:t>professionista antincendio</w:t>
            </w:r>
            <w:r w:rsidRPr="000C5876">
              <w:rPr>
                <w:rFonts w:cs="Arial"/>
                <w:color w:val="FF0000"/>
                <w:u w:val="single"/>
                <w:lang w:val="it-IT"/>
              </w:rPr>
              <w:t xml:space="preserve"> deve essere associato al concorrente (vedasi parte I par. 6 – Gruppo di Lavoro).</w:t>
            </w:r>
          </w:p>
        </w:tc>
      </w:tr>
      <w:tr w:rsidR="00D410BF" w:rsidRPr="00330257" w14:paraId="73556421" w14:textId="77777777" w:rsidTr="00CA52FE">
        <w:tc>
          <w:tcPr>
            <w:tcW w:w="4403" w:type="dxa"/>
            <w:gridSpan w:val="2"/>
          </w:tcPr>
          <w:p w14:paraId="5CF8D712" w14:textId="77777777" w:rsidR="00D410BF" w:rsidRPr="00425637" w:rsidRDefault="00D410BF" w:rsidP="00D410BF">
            <w:pPr>
              <w:pStyle w:val="DeutscherText"/>
              <w:widowControl w:val="0"/>
              <w:ind w:left="439"/>
              <w:rPr>
                <w:rFonts w:cs="Arial"/>
                <w:color w:val="FF0000"/>
                <w:u w:val="single"/>
                <w:lang w:val="it-IT"/>
              </w:rPr>
            </w:pPr>
          </w:p>
        </w:tc>
        <w:tc>
          <w:tcPr>
            <w:tcW w:w="852" w:type="dxa"/>
          </w:tcPr>
          <w:p w14:paraId="515FB038" w14:textId="77777777" w:rsidR="00D410BF" w:rsidRPr="00425637" w:rsidRDefault="00D410BF" w:rsidP="00D410BF">
            <w:pPr>
              <w:widowControl w:val="0"/>
              <w:spacing w:line="240" w:lineRule="exact"/>
              <w:rPr>
                <w:rFonts w:cs="Arial"/>
                <w:color w:val="FF0000"/>
                <w:lang w:val="it-IT"/>
              </w:rPr>
            </w:pPr>
          </w:p>
        </w:tc>
        <w:tc>
          <w:tcPr>
            <w:tcW w:w="4258" w:type="dxa"/>
          </w:tcPr>
          <w:p w14:paraId="5EF836A6" w14:textId="77777777" w:rsidR="00D410BF" w:rsidRPr="00B000A7" w:rsidRDefault="00D410BF" w:rsidP="00D410BF">
            <w:pPr>
              <w:pStyle w:val="Paragrafoelenco"/>
              <w:widowControl w:val="0"/>
              <w:autoSpaceDE w:val="0"/>
              <w:autoSpaceDN w:val="0"/>
              <w:adjustRightInd w:val="0"/>
              <w:ind w:left="423"/>
              <w:jc w:val="both"/>
              <w:rPr>
                <w:rFonts w:cs="Arial"/>
                <w:color w:val="FF0000"/>
                <w:u w:val="single"/>
                <w:lang w:val="it-IT"/>
              </w:rPr>
            </w:pPr>
          </w:p>
        </w:tc>
      </w:tr>
      <w:tr w:rsidR="00D410BF" w:rsidRPr="00330257" w14:paraId="2FAB96BA" w14:textId="77777777" w:rsidTr="00CA52FE">
        <w:tc>
          <w:tcPr>
            <w:tcW w:w="4403" w:type="dxa"/>
            <w:gridSpan w:val="2"/>
          </w:tcPr>
          <w:p w14:paraId="2DEF406C" w14:textId="77777777" w:rsidR="00D410BF" w:rsidRPr="00B21E22" w:rsidRDefault="00D410BF" w:rsidP="00D410BF">
            <w:pPr>
              <w:pStyle w:val="deutschertext0"/>
              <w:widowControl w:val="0"/>
              <w:ind w:left="439"/>
              <w:jc w:val="both"/>
              <w:rPr>
                <w:rFonts w:ascii="Arial" w:hAnsi="Arial" w:cs="Arial"/>
                <w:sz w:val="20"/>
                <w:szCs w:val="20"/>
              </w:rPr>
            </w:pPr>
            <w:r w:rsidRPr="00B21E22">
              <w:rPr>
                <w:rFonts w:ascii="Arial" w:hAnsi="Arial" w:cs="Arial"/>
                <w:b/>
                <w:sz w:val="20"/>
              </w:rPr>
              <w:t xml:space="preserve">Im Falle von Bietergemeinschaften, gewöhnlichen Konsortien, Netzwerkzusammenschlüssen, EWIV, ständigen Konsortien </w:t>
            </w:r>
            <w:r w:rsidRPr="00B21E22">
              <w:rPr>
                <w:rFonts w:ascii="Arial" w:hAnsi="Arial" w:cs="Arial"/>
                <w:sz w:val="20"/>
              </w:rPr>
              <w:t>müssen die Techniker, die in der Arbeitsgruppe als Beauftragte der entsprechenden Dienste angegeben sind die Anforderungen laut Buchst.</w:t>
            </w:r>
            <w:r w:rsidRPr="00B21E22">
              <w:rPr>
                <w:rFonts w:ascii="Arial" w:hAnsi="Arial" w:cs="Arial"/>
                <w:b/>
                <w:sz w:val="20"/>
              </w:rPr>
              <w:t xml:space="preserve"> c), </w:t>
            </w:r>
            <w:r w:rsidRPr="00B21E22">
              <w:rPr>
                <w:rFonts w:ascii="Arial" w:hAnsi="Arial" w:cs="Arial"/>
                <w:b/>
                <w:color w:val="FF0000"/>
                <w:sz w:val="20"/>
              </w:rPr>
              <w:t xml:space="preserve">d), e) f) </w:t>
            </w:r>
            <w:r w:rsidRPr="00B21E22">
              <w:rPr>
                <w:rFonts w:ascii="Arial" w:hAnsi="Arial" w:cs="Arial"/>
                <w:sz w:val="20"/>
              </w:rPr>
              <w:t>erfüllen.</w:t>
            </w:r>
          </w:p>
        </w:tc>
        <w:tc>
          <w:tcPr>
            <w:tcW w:w="852" w:type="dxa"/>
          </w:tcPr>
          <w:p w14:paraId="4E874194" w14:textId="77777777" w:rsidR="00D410BF" w:rsidRPr="00826FEB" w:rsidRDefault="00D410BF" w:rsidP="00D410BF">
            <w:pPr>
              <w:widowControl w:val="0"/>
              <w:spacing w:before="100" w:beforeAutospacing="1" w:after="100" w:afterAutospacing="1" w:line="240" w:lineRule="atLeast"/>
              <w:rPr>
                <w:rFonts w:cs="Arial"/>
                <w:lang w:val="de-DE"/>
              </w:rPr>
            </w:pPr>
          </w:p>
        </w:tc>
        <w:tc>
          <w:tcPr>
            <w:tcW w:w="4258" w:type="dxa"/>
          </w:tcPr>
          <w:p w14:paraId="35EBBC82" w14:textId="77777777" w:rsidR="00D410BF" w:rsidRPr="00826FEB" w:rsidRDefault="00D410BF" w:rsidP="00D410BF">
            <w:pPr>
              <w:pStyle w:val="testoitaliano0"/>
              <w:widowControl w:val="0"/>
              <w:ind w:left="423"/>
              <w:jc w:val="both"/>
              <w:rPr>
                <w:rFonts w:ascii="Arial" w:hAnsi="Arial" w:cs="Arial"/>
                <w:sz w:val="20"/>
                <w:szCs w:val="20"/>
                <w:lang w:val="it-IT"/>
              </w:rPr>
            </w:pPr>
            <w:r w:rsidRPr="00826FEB">
              <w:rPr>
                <w:rFonts w:ascii="Arial" w:hAnsi="Arial" w:cs="Arial"/>
                <w:b/>
                <w:sz w:val="20"/>
                <w:lang w:val="it-IT"/>
              </w:rPr>
              <w:t>In caso di RT, consorzi ordinari, aggregazioni di rete, GEIE, consorzi stabili</w:t>
            </w:r>
            <w:r w:rsidRPr="00826FEB">
              <w:rPr>
                <w:rFonts w:ascii="Arial" w:hAnsi="Arial" w:cs="Arial"/>
                <w:sz w:val="20"/>
                <w:lang w:val="it-IT"/>
              </w:rPr>
              <w:t xml:space="preserve">, i requisiti di cui alle lettere </w:t>
            </w:r>
            <w:r w:rsidRPr="00826FEB">
              <w:rPr>
                <w:rFonts w:ascii="Arial" w:hAnsi="Arial" w:cs="Arial"/>
                <w:b/>
                <w:sz w:val="20"/>
                <w:lang w:val="it-IT"/>
              </w:rPr>
              <w:t xml:space="preserve">c) </w:t>
            </w:r>
            <w:r w:rsidRPr="00B000A7">
              <w:rPr>
                <w:rFonts w:ascii="Arial" w:hAnsi="Arial" w:cs="Arial"/>
                <w:b/>
                <w:color w:val="FF0000"/>
                <w:sz w:val="20"/>
                <w:lang w:val="it-IT"/>
              </w:rPr>
              <w:t>d) e) f)</w:t>
            </w:r>
            <w:r w:rsidRPr="00B000A7">
              <w:rPr>
                <w:rFonts w:ascii="Arial" w:hAnsi="Arial" w:cs="Arial"/>
                <w:color w:val="FF0000"/>
                <w:sz w:val="20"/>
                <w:lang w:val="it-IT"/>
              </w:rPr>
              <w:t xml:space="preserve"> </w:t>
            </w:r>
            <w:r w:rsidRPr="00826FEB">
              <w:rPr>
                <w:rFonts w:ascii="Arial" w:hAnsi="Arial" w:cs="Arial"/>
                <w:sz w:val="20"/>
                <w:lang w:val="it-IT"/>
              </w:rPr>
              <w:t>devono essere posseduti dai professionisti che nel gruppo di lavoro sono indicati come incaricati dei relativi servizi.</w:t>
            </w:r>
          </w:p>
        </w:tc>
      </w:tr>
      <w:tr w:rsidR="00D410BF" w:rsidRPr="00330257" w14:paraId="492C8BA8" w14:textId="77777777" w:rsidTr="00CA52FE">
        <w:tc>
          <w:tcPr>
            <w:tcW w:w="4403" w:type="dxa"/>
            <w:gridSpan w:val="2"/>
          </w:tcPr>
          <w:p w14:paraId="64C22CB1" w14:textId="77777777" w:rsidR="00D410BF" w:rsidRPr="00B21E22" w:rsidRDefault="00D410BF" w:rsidP="00D410BF">
            <w:pPr>
              <w:pStyle w:val="Default"/>
              <w:widowControl w:val="0"/>
              <w:spacing w:line="240" w:lineRule="exact"/>
              <w:ind w:right="76"/>
              <w:jc w:val="both"/>
              <w:rPr>
                <w:rFonts w:cs="Arial"/>
                <w:bCs/>
                <w:color w:val="auto"/>
                <w:sz w:val="20"/>
                <w:szCs w:val="20"/>
              </w:rPr>
            </w:pPr>
          </w:p>
        </w:tc>
        <w:tc>
          <w:tcPr>
            <w:tcW w:w="852" w:type="dxa"/>
          </w:tcPr>
          <w:p w14:paraId="08397B50" w14:textId="77777777" w:rsidR="00D410BF" w:rsidRPr="00826FEB" w:rsidRDefault="00D410BF" w:rsidP="00D410BF">
            <w:pPr>
              <w:widowControl w:val="0"/>
              <w:spacing w:line="240" w:lineRule="exact"/>
              <w:rPr>
                <w:rFonts w:cs="Arial"/>
                <w:lang w:val="it-IT"/>
              </w:rPr>
            </w:pPr>
          </w:p>
        </w:tc>
        <w:tc>
          <w:tcPr>
            <w:tcW w:w="4258" w:type="dxa"/>
          </w:tcPr>
          <w:p w14:paraId="203C6CF4" w14:textId="77777777" w:rsidR="00D410BF" w:rsidRPr="00826FEB" w:rsidRDefault="00D410BF" w:rsidP="00D410BF">
            <w:pPr>
              <w:pStyle w:val="Testoitaliano"/>
              <w:widowControl w:val="0"/>
              <w:ind w:right="105"/>
              <w:rPr>
                <w:rFonts w:cs="Arial"/>
                <w:bCs/>
              </w:rPr>
            </w:pPr>
          </w:p>
        </w:tc>
      </w:tr>
      <w:tr w:rsidR="00D410BF" w:rsidRPr="00330257" w14:paraId="24B68804" w14:textId="77777777" w:rsidTr="00CA52FE">
        <w:tc>
          <w:tcPr>
            <w:tcW w:w="4403" w:type="dxa"/>
            <w:gridSpan w:val="2"/>
          </w:tcPr>
          <w:p w14:paraId="4CF67CA7" w14:textId="77777777" w:rsidR="00D410BF" w:rsidRPr="00B21E22" w:rsidRDefault="00D410BF" w:rsidP="00D410BF">
            <w:pPr>
              <w:pStyle w:val="DeutscherText"/>
              <w:widowControl w:val="0"/>
              <w:ind w:left="439"/>
              <w:rPr>
                <w:rFonts w:cs="Arial"/>
                <w:lang w:val="de-DE"/>
              </w:rPr>
            </w:pPr>
            <w:r w:rsidRPr="00B21E22">
              <w:rPr>
                <w:rFonts w:cs="Arial"/>
                <w:lang w:val="de-DE" w:eastAsia="de-DE"/>
              </w:rPr>
              <w:t>Als Nachweis über die Erfüllung der Anforderung nimmt die Vergabestelle von Amts wegen die Dokumente im Besitze öffentlicher Verwaltungen nach Angabe der unerlässlichen Elemente für die Beschaffung der geforderten Daten oder Informationen seitens des Wirtschaftsteilnehmers auf.</w:t>
            </w:r>
          </w:p>
        </w:tc>
        <w:tc>
          <w:tcPr>
            <w:tcW w:w="852" w:type="dxa"/>
          </w:tcPr>
          <w:p w14:paraId="2718FD98" w14:textId="77777777" w:rsidR="00D410BF" w:rsidRPr="00E1237F" w:rsidRDefault="00D410BF" w:rsidP="00D410BF">
            <w:pPr>
              <w:widowControl w:val="0"/>
              <w:spacing w:line="240" w:lineRule="exact"/>
              <w:rPr>
                <w:rFonts w:cs="Arial"/>
                <w:lang w:val="de-DE"/>
              </w:rPr>
            </w:pPr>
          </w:p>
        </w:tc>
        <w:tc>
          <w:tcPr>
            <w:tcW w:w="4258" w:type="dxa"/>
          </w:tcPr>
          <w:p w14:paraId="04C56B6B" w14:textId="77777777" w:rsidR="00D410BF" w:rsidRPr="00E1237F" w:rsidRDefault="00D410BF" w:rsidP="00D410BF">
            <w:pPr>
              <w:pStyle w:val="Testoitaliano"/>
              <w:widowControl w:val="0"/>
              <w:ind w:left="423" w:right="6"/>
              <w:rPr>
                <w:rFonts w:cs="Arial"/>
              </w:rPr>
            </w:pPr>
            <w:r w:rsidRPr="00716C46">
              <w:rPr>
                <w:rFonts w:cs="Arial"/>
              </w:rPr>
              <w:t>Per la comprova del requisito la stazione appaltante acquisisce d’ufficio i documenti in possesso di pubbliche amministrazioni, previa indicazione, da parte dell’operatore economico, degli elementi indispensabili per il reperimento delle informazioni o dei dati richiesti.</w:t>
            </w:r>
          </w:p>
        </w:tc>
      </w:tr>
      <w:tr w:rsidR="00D410BF" w:rsidRPr="00330257" w14:paraId="5370E44E" w14:textId="77777777" w:rsidTr="00CA52FE">
        <w:tc>
          <w:tcPr>
            <w:tcW w:w="4403" w:type="dxa"/>
            <w:gridSpan w:val="2"/>
          </w:tcPr>
          <w:p w14:paraId="098CD860" w14:textId="77777777" w:rsidR="00D410BF" w:rsidRPr="00B21E22" w:rsidRDefault="00D410BF" w:rsidP="00D410BF">
            <w:pPr>
              <w:pStyle w:val="Default"/>
              <w:widowControl w:val="0"/>
              <w:tabs>
                <w:tab w:val="center" w:pos="4536"/>
                <w:tab w:val="right" w:pos="9072"/>
              </w:tabs>
              <w:spacing w:line="240" w:lineRule="exact"/>
              <w:ind w:right="76"/>
              <w:jc w:val="both"/>
              <w:rPr>
                <w:rFonts w:cs="Arial"/>
                <w:color w:val="auto"/>
                <w:sz w:val="20"/>
                <w:szCs w:val="20"/>
              </w:rPr>
            </w:pPr>
          </w:p>
        </w:tc>
        <w:tc>
          <w:tcPr>
            <w:tcW w:w="852" w:type="dxa"/>
          </w:tcPr>
          <w:p w14:paraId="7B5582F5" w14:textId="77777777" w:rsidR="00D410BF" w:rsidRPr="00E1237F" w:rsidRDefault="00D410BF" w:rsidP="00D410BF">
            <w:pPr>
              <w:widowControl w:val="0"/>
              <w:spacing w:line="240" w:lineRule="exact"/>
              <w:rPr>
                <w:rFonts w:cs="Arial"/>
                <w:lang w:val="it-IT"/>
              </w:rPr>
            </w:pPr>
          </w:p>
        </w:tc>
        <w:tc>
          <w:tcPr>
            <w:tcW w:w="4258" w:type="dxa"/>
          </w:tcPr>
          <w:p w14:paraId="1A8DF807" w14:textId="77777777" w:rsidR="00D410BF" w:rsidRPr="00E1237F" w:rsidRDefault="00D410BF" w:rsidP="00D410BF">
            <w:pPr>
              <w:widowControl w:val="0"/>
              <w:tabs>
                <w:tab w:val="left" w:pos="720"/>
              </w:tabs>
              <w:spacing w:line="240" w:lineRule="exact"/>
              <w:ind w:right="105"/>
              <w:jc w:val="both"/>
              <w:rPr>
                <w:rFonts w:cs="Arial"/>
                <w:lang w:val="it-IT"/>
              </w:rPr>
            </w:pPr>
          </w:p>
        </w:tc>
      </w:tr>
      <w:tr w:rsidR="00D410BF" w:rsidRPr="005737C1" w14:paraId="6088A64B" w14:textId="77777777" w:rsidTr="00CA52FE">
        <w:tc>
          <w:tcPr>
            <w:tcW w:w="4403" w:type="dxa"/>
            <w:gridSpan w:val="2"/>
          </w:tcPr>
          <w:p w14:paraId="2CF37448" w14:textId="77777777" w:rsidR="00D410BF" w:rsidRPr="00B21E22" w:rsidRDefault="00D410BF" w:rsidP="005D66AF">
            <w:pPr>
              <w:pStyle w:val="Default"/>
              <w:widowControl w:val="0"/>
              <w:numPr>
                <w:ilvl w:val="1"/>
                <w:numId w:val="30"/>
              </w:numPr>
              <w:spacing w:line="240" w:lineRule="exact"/>
              <w:ind w:left="439" w:hanging="426"/>
              <w:jc w:val="both"/>
              <w:rPr>
                <w:rFonts w:cs="Arial"/>
                <w:color w:val="auto"/>
                <w:sz w:val="20"/>
                <w:szCs w:val="20"/>
              </w:rPr>
            </w:pPr>
            <w:r w:rsidRPr="00B21E22">
              <w:rPr>
                <w:rFonts w:cs="Arial"/>
                <w:b/>
                <w:color w:val="FF0000"/>
                <w:sz w:val="20"/>
                <w:lang w:val="en-US"/>
              </w:rPr>
              <w:t>JUNGTECHNIKER</w:t>
            </w:r>
          </w:p>
        </w:tc>
        <w:tc>
          <w:tcPr>
            <w:tcW w:w="852" w:type="dxa"/>
          </w:tcPr>
          <w:p w14:paraId="12C0AFDF" w14:textId="77777777" w:rsidR="00D410BF" w:rsidRPr="00B21E22" w:rsidRDefault="00D410BF" w:rsidP="00D410BF">
            <w:pPr>
              <w:widowControl w:val="0"/>
              <w:spacing w:line="240" w:lineRule="exact"/>
              <w:rPr>
                <w:rFonts w:cs="Arial"/>
                <w:lang w:val="it-IT"/>
              </w:rPr>
            </w:pPr>
          </w:p>
        </w:tc>
        <w:tc>
          <w:tcPr>
            <w:tcW w:w="4258" w:type="dxa"/>
          </w:tcPr>
          <w:p w14:paraId="0527BCF5" w14:textId="77777777" w:rsidR="00D410BF" w:rsidRPr="00B21E22" w:rsidRDefault="00D410BF" w:rsidP="005D66AF">
            <w:pPr>
              <w:pStyle w:val="Paragrafoelenco"/>
              <w:widowControl w:val="0"/>
              <w:numPr>
                <w:ilvl w:val="1"/>
                <w:numId w:val="31"/>
              </w:numPr>
              <w:spacing w:line="240" w:lineRule="exact"/>
              <w:ind w:left="423" w:right="6" w:hanging="423"/>
              <w:jc w:val="both"/>
              <w:rPr>
                <w:rFonts w:cs="Arial"/>
                <w:lang w:val="it-IT"/>
              </w:rPr>
            </w:pPr>
            <w:r w:rsidRPr="00B21E22">
              <w:rPr>
                <w:rFonts w:cs="Arial"/>
                <w:b/>
                <w:color w:val="FF0000"/>
              </w:rPr>
              <w:t xml:space="preserve">GIOVANE </w:t>
            </w:r>
            <w:r w:rsidRPr="00B21E22">
              <w:rPr>
                <w:rFonts w:cs="Arial"/>
                <w:b/>
                <w:caps/>
                <w:color w:val="FF0000"/>
              </w:rPr>
              <w:t>Professionista</w:t>
            </w:r>
          </w:p>
        </w:tc>
      </w:tr>
      <w:tr w:rsidR="00D410BF" w:rsidRPr="00330257" w14:paraId="6E89EE48" w14:textId="77777777" w:rsidTr="00CA52FE">
        <w:tc>
          <w:tcPr>
            <w:tcW w:w="4403" w:type="dxa"/>
            <w:gridSpan w:val="2"/>
          </w:tcPr>
          <w:p w14:paraId="75607A49" w14:textId="77777777" w:rsidR="00D410BF" w:rsidRPr="004B0179" w:rsidRDefault="00D410BF" w:rsidP="00D410BF">
            <w:pPr>
              <w:pStyle w:val="Default"/>
              <w:widowControl w:val="0"/>
              <w:tabs>
                <w:tab w:val="center" w:pos="4536"/>
                <w:tab w:val="right" w:pos="9072"/>
              </w:tabs>
              <w:spacing w:line="240" w:lineRule="exact"/>
              <w:ind w:right="76"/>
              <w:jc w:val="both"/>
              <w:rPr>
                <w:rFonts w:cs="Arial"/>
                <w:color w:val="auto"/>
                <w:sz w:val="20"/>
                <w:szCs w:val="20"/>
                <w:lang w:val="de-DE"/>
              </w:rPr>
            </w:pPr>
            <w:r w:rsidRPr="00630CDC">
              <w:rPr>
                <w:rFonts w:cs="Arial"/>
                <w:color w:val="ED7D31" w:themeColor="accent2"/>
                <w:sz w:val="20"/>
                <w:highlight w:val="green"/>
                <w:lang w:val="de-DE"/>
              </w:rPr>
              <w:t>[im Fall von Planungsaufträgen</w:t>
            </w:r>
            <w:r w:rsidRPr="004B0179">
              <w:rPr>
                <w:rFonts w:cs="Arial"/>
                <w:color w:val="ED7D31" w:themeColor="accent2"/>
                <w:sz w:val="20"/>
                <w:szCs w:val="20"/>
                <w:highlight w:val="green"/>
                <w:lang w:val="de-DE" w:eastAsia="en-US"/>
              </w:rPr>
              <w:t xml:space="preserve"> </w:t>
            </w:r>
            <w:r w:rsidRPr="004B0179">
              <w:rPr>
                <w:rFonts w:cs="Arial"/>
                <w:color w:val="ED7D31" w:themeColor="accent2"/>
                <w:sz w:val="20"/>
                <w:highlight w:val="green"/>
                <w:lang w:val="de-DE"/>
              </w:rPr>
              <w:t>ansonsten löschen]</w:t>
            </w:r>
            <w:r w:rsidRPr="00630CDC">
              <w:rPr>
                <w:rFonts w:cs="Arial"/>
                <w:color w:val="ED7D31" w:themeColor="accent2"/>
                <w:sz w:val="20"/>
                <w:highlight w:val="green"/>
                <w:lang w:val="de-DE"/>
              </w:rPr>
              <w:t>]</w:t>
            </w:r>
          </w:p>
        </w:tc>
        <w:tc>
          <w:tcPr>
            <w:tcW w:w="852" w:type="dxa"/>
          </w:tcPr>
          <w:p w14:paraId="11404A11" w14:textId="77777777" w:rsidR="00D410BF" w:rsidRPr="004B0179" w:rsidRDefault="00D410BF" w:rsidP="00D410BF">
            <w:pPr>
              <w:widowControl w:val="0"/>
              <w:spacing w:line="240" w:lineRule="exact"/>
              <w:rPr>
                <w:rFonts w:cs="Arial"/>
                <w:lang w:val="de-DE"/>
              </w:rPr>
            </w:pPr>
          </w:p>
        </w:tc>
        <w:tc>
          <w:tcPr>
            <w:tcW w:w="4258" w:type="dxa"/>
          </w:tcPr>
          <w:p w14:paraId="6A663847" w14:textId="77777777" w:rsidR="00D410BF" w:rsidRPr="00E1237F" w:rsidRDefault="00D410BF" w:rsidP="00D410BF">
            <w:pPr>
              <w:widowControl w:val="0"/>
              <w:tabs>
                <w:tab w:val="left" w:pos="720"/>
              </w:tabs>
              <w:spacing w:line="240" w:lineRule="exact"/>
              <w:jc w:val="both"/>
              <w:rPr>
                <w:rFonts w:cs="Arial"/>
                <w:lang w:val="it-IT"/>
              </w:rPr>
            </w:pPr>
            <w:r w:rsidRPr="006140E5">
              <w:rPr>
                <w:rFonts w:cs="Arial"/>
                <w:color w:val="ED7D31" w:themeColor="accent2"/>
                <w:szCs w:val="24"/>
                <w:highlight w:val="green"/>
                <w:lang w:val="it-IT"/>
              </w:rPr>
              <w:t xml:space="preserve">[In caso di incarichi di </w:t>
            </w:r>
            <w:r w:rsidRPr="004B0179">
              <w:rPr>
                <w:rFonts w:cs="Arial"/>
                <w:color w:val="ED7D31" w:themeColor="accent2"/>
                <w:szCs w:val="24"/>
                <w:highlight w:val="green"/>
                <w:lang w:val="it-IT"/>
              </w:rPr>
              <w:t>progettazione altrimenti cancellare]</w:t>
            </w:r>
          </w:p>
        </w:tc>
      </w:tr>
      <w:tr w:rsidR="00D410BF" w:rsidRPr="00330257" w14:paraId="76B7304D" w14:textId="77777777" w:rsidTr="00CA52FE">
        <w:tc>
          <w:tcPr>
            <w:tcW w:w="4403" w:type="dxa"/>
            <w:gridSpan w:val="2"/>
          </w:tcPr>
          <w:p w14:paraId="3C872EFA" w14:textId="77777777" w:rsidR="00D410BF" w:rsidRPr="001D0AEE" w:rsidRDefault="00D410BF" w:rsidP="00D410BF">
            <w:pPr>
              <w:widowControl w:val="0"/>
              <w:jc w:val="both"/>
              <w:rPr>
                <w:rFonts w:cs="Arial"/>
                <w:b/>
                <w:color w:val="ED7D31" w:themeColor="accent2"/>
                <w:lang w:val="de-DE"/>
              </w:rPr>
            </w:pPr>
            <w:r w:rsidRPr="001D0AEE">
              <w:rPr>
                <w:rFonts w:cs="Arial"/>
                <w:color w:val="ED7D31" w:themeColor="accent2"/>
                <w:lang w:val="de-DE"/>
              </w:rPr>
              <w:t xml:space="preserve">Gemäß Dekret des Ministeriums für Infrastruktur und Verkehr vom 2. Dezember 2016 Nr. 263 </w:t>
            </w:r>
            <w:r w:rsidRPr="001D0AEE">
              <w:rPr>
                <w:rFonts w:cs="Arial"/>
                <w:b/>
                <w:color w:val="ED7D31" w:themeColor="accent2"/>
                <w:u w:val="single"/>
                <w:lang w:val="de-DE"/>
              </w:rPr>
              <w:t>müssen</w:t>
            </w:r>
            <w:r w:rsidRPr="001D0AEE">
              <w:rPr>
                <w:rFonts w:cs="Arial"/>
                <w:color w:val="ED7D31" w:themeColor="accent2"/>
                <w:lang w:val="de-DE"/>
              </w:rPr>
              <w:t xml:space="preserve"> </w:t>
            </w:r>
            <w:r w:rsidRPr="001D0AEE">
              <w:rPr>
                <w:rFonts w:cs="Arial"/>
                <w:b/>
                <w:color w:val="ED7D31" w:themeColor="accent2"/>
                <w:lang w:val="de-DE"/>
              </w:rPr>
              <w:t>gebildete oder zu bildende Bietergemeinschaften</w:t>
            </w:r>
            <w:r w:rsidRPr="001D0AEE">
              <w:rPr>
                <w:rFonts w:cs="Arial"/>
                <w:color w:val="ED7D31" w:themeColor="accent2"/>
                <w:lang w:val="de-DE"/>
              </w:rPr>
              <w:t xml:space="preserve"> unter den </w:t>
            </w:r>
            <w:r w:rsidRPr="001D0AEE">
              <w:rPr>
                <w:rFonts w:cs="Arial"/>
                <w:color w:val="ED7D31" w:themeColor="accent2"/>
                <w:u w:val="single"/>
                <w:lang w:val="de-DE"/>
              </w:rPr>
              <w:t>Ausführenden der Planung</w:t>
            </w:r>
            <w:r w:rsidRPr="001D0AEE">
              <w:rPr>
                <w:rFonts w:cs="Arial"/>
                <w:color w:val="ED7D31" w:themeColor="accent2"/>
                <w:lang w:val="de-DE"/>
              </w:rPr>
              <w:t xml:space="preserve"> mindestens </w:t>
            </w:r>
            <w:r w:rsidRPr="001D0AEE">
              <w:rPr>
                <w:rFonts w:cs="Arial"/>
                <w:b/>
                <w:color w:val="ED7D31" w:themeColor="accent2"/>
                <w:lang w:val="de-DE"/>
              </w:rPr>
              <w:t>einen Techniker mit Hochschulabschluss</w:t>
            </w:r>
            <w:r w:rsidRPr="001D0AEE">
              <w:rPr>
                <w:rFonts w:cs="Arial"/>
                <w:color w:val="ED7D31" w:themeColor="accent2"/>
                <w:lang w:val="de-DE"/>
              </w:rPr>
              <w:t xml:space="preserve"> (Architekt oder Ingenieur) </w:t>
            </w:r>
            <w:r w:rsidRPr="001D0AEE">
              <w:rPr>
                <w:rFonts w:cs="Arial"/>
                <w:b/>
                <w:color w:val="ED7D31" w:themeColor="accent2"/>
                <w:lang w:val="de-DE"/>
              </w:rPr>
              <w:t>oder einen, je nach Art der auszuführenden Leistungen, diplomierten Techniker</w:t>
            </w:r>
            <w:r w:rsidRPr="001D0AEE">
              <w:rPr>
                <w:rFonts w:cs="Arial"/>
                <w:color w:val="ED7D31" w:themeColor="accent2"/>
                <w:lang w:val="de-DE"/>
              </w:rPr>
              <w:t xml:space="preserve"> (im Besitz </w:t>
            </w:r>
            <w:r w:rsidRPr="001D0AEE">
              <w:rPr>
                <w:rFonts w:cs="Arial"/>
                <w:color w:val="ED7D31" w:themeColor="accent2"/>
                <w:lang w:val="de-DE"/>
              </w:rPr>
              <w:lastRenderedPageBreak/>
              <w:t xml:space="preserve">des Diploms eines Geometers oder eines anderen technischen Diploms) angeben, der die </w:t>
            </w:r>
            <w:r w:rsidRPr="001D0AEE">
              <w:rPr>
                <w:rFonts w:cs="Arial"/>
                <w:b/>
                <w:color w:val="ED7D31" w:themeColor="accent2"/>
                <w:lang w:val="de-DE"/>
              </w:rPr>
              <w:t>Be</w:t>
            </w:r>
            <w:r w:rsidRPr="001D0AEE">
              <w:rPr>
                <w:rFonts w:cs="Arial"/>
                <w:b/>
                <w:color w:val="ED7D31" w:themeColor="accent2"/>
                <w:lang w:val="de-DE"/>
              </w:rPr>
              <w:softHyphen/>
              <w:t>rufsbefähigung</w:t>
            </w:r>
            <w:r w:rsidRPr="001D0AEE">
              <w:rPr>
                <w:rFonts w:cs="Arial"/>
                <w:color w:val="ED7D31" w:themeColor="accent2"/>
                <w:lang w:val="de-DE"/>
              </w:rPr>
              <w:t xml:space="preserve"> (bestandene Staatsprüfung) </w:t>
            </w:r>
            <w:r w:rsidRPr="001D0AEE">
              <w:rPr>
                <w:rFonts w:cs="Arial"/>
                <w:b/>
                <w:color w:val="ED7D31" w:themeColor="accent2"/>
                <w:lang w:val="de-DE"/>
              </w:rPr>
              <w:t xml:space="preserve">vor weniger als fünf Jahren vor Ablauf des Termins für die Angebotsabgabe </w:t>
            </w:r>
            <w:r w:rsidRPr="001D0AEE">
              <w:rPr>
                <w:rFonts w:cs="Arial"/>
                <w:color w:val="ED7D31" w:themeColor="accent2"/>
                <w:lang w:val="de-DE"/>
              </w:rPr>
              <w:t xml:space="preserve">gemäß den geltenden Bestimmungen des EU-Mitgliedstaates, in dem der Betreffende ansässig ist, erlangt hat. </w:t>
            </w:r>
            <w:r w:rsidRPr="001D0AEE">
              <w:rPr>
                <w:rFonts w:cs="Arial"/>
                <w:b/>
                <w:color w:val="ED7D31" w:themeColor="accent2"/>
                <w:lang w:val="de-DE"/>
              </w:rPr>
              <w:t>Vorbehaltlich der Eintragung in die entsprechende Berufsliste</w:t>
            </w:r>
            <w:r w:rsidRPr="001D0AEE">
              <w:rPr>
                <w:rFonts w:cs="Arial"/>
                <w:color w:val="ED7D31" w:themeColor="accent2"/>
                <w:lang w:val="de-DE"/>
              </w:rPr>
              <w:t xml:space="preserve"> kann dieser Planer eines der Subjekte nach Art. 4 Abs. 2 Buchst. a), b) und c) des genannten Dekrets sein.</w:t>
            </w:r>
          </w:p>
          <w:p w14:paraId="2921F92D" w14:textId="77777777" w:rsidR="00D410BF" w:rsidRPr="00E45CCE" w:rsidRDefault="00D410BF" w:rsidP="00D410BF">
            <w:pPr>
              <w:widowControl w:val="0"/>
              <w:jc w:val="both"/>
              <w:rPr>
                <w:rFonts w:cs="Arial"/>
                <w:color w:val="ED7D31" w:themeColor="accent2"/>
                <w:lang w:val="de-DE"/>
              </w:rPr>
            </w:pPr>
            <w:r w:rsidRPr="001D0AEE">
              <w:rPr>
                <w:rFonts w:cs="Arial"/>
                <w:color w:val="ED7D31" w:themeColor="accent2"/>
                <w:lang w:val="de-DE"/>
              </w:rPr>
              <w:t>Die Präsenz eines jungen Freiberuflers ist eine Zulassungsbedingung für die Teilnahme an der Ausschreibung.</w:t>
            </w:r>
          </w:p>
        </w:tc>
        <w:tc>
          <w:tcPr>
            <w:tcW w:w="852" w:type="dxa"/>
          </w:tcPr>
          <w:p w14:paraId="1760EA59" w14:textId="77777777" w:rsidR="00D410BF" w:rsidRPr="00E45CCE" w:rsidRDefault="00D410BF" w:rsidP="00D410BF">
            <w:pPr>
              <w:widowControl w:val="0"/>
              <w:spacing w:line="240" w:lineRule="exact"/>
              <w:rPr>
                <w:rFonts w:cs="Arial"/>
                <w:lang w:val="de-DE"/>
              </w:rPr>
            </w:pPr>
          </w:p>
        </w:tc>
        <w:tc>
          <w:tcPr>
            <w:tcW w:w="4258" w:type="dxa"/>
          </w:tcPr>
          <w:p w14:paraId="7C0B183E" w14:textId="22FDC3F5" w:rsidR="00D410BF" w:rsidRPr="006140E5" w:rsidRDefault="00D410BF" w:rsidP="00D410BF">
            <w:pPr>
              <w:widowControl w:val="0"/>
              <w:autoSpaceDE w:val="0"/>
              <w:autoSpaceDN w:val="0"/>
              <w:adjustRightInd w:val="0"/>
              <w:jc w:val="both"/>
              <w:rPr>
                <w:rFonts w:cs="Arial"/>
                <w:color w:val="ED7D31" w:themeColor="accent2"/>
                <w:lang w:val="it-IT"/>
              </w:rPr>
            </w:pPr>
            <w:bookmarkStart w:id="35" w:name="_Hlk69216193"/>
            <w:r w:rsidRPr="006140E5">
              <w:rPr>
                <w:rFonts w:cs="Arial"/>
                <w:color w:val="ED7D31" w:themeColor="accent2"/>
                <w:lang w:val="it-IT"/>
              </w:rPr>
              <w:t xml:space="preserve">Ai sensi del Decreto del Ministero delle Infrastrutture e dei Trasporti del 2 dicembre 2016, n. 263, </w:t>
            </w:r>
            <w:r w:rsidRPr="006140E5">
              <w:rPr>
                <w:rFonts w:cs="Arial"/>
                <w:b/>
                <w:color w:val="ED7D31" w:themeColor="accent2"/>
                <w:lang w:val="it-IT"/>
              </w:rPr>
              <w:t>i raggruppamenti temporanei costituiti o da costituire</w:t>
            </w:r>
            <w:r w:rsidRPr="006140E5">
              <w:rPr>
                <w:rFonts w:cs="Arial"/>
                <w:color w:val="ED7D31" w:themeColor="accent2"/>
                <w:lang w:val="it-IT"/>
              </w:rPr>
              <w:t xml:space="preserve"> </w:t>
            </w:r>
            <w:r w:rsidRPr="006140E5">
              <w:rPr>
                <w:rFonts w:cs="Arial"/>
                <w:b/>
                <w:color w:val="ED7D31" w:themeColor="accent2"/>
                <w:u w:val="single"/>
                <w:lang w:val="it-IT"/>
              </w:rPr>
              <w:t>devono</w:t>
            </w:r>
            <w:r w:rsidRPr="006140E5">
              <w:rPr>
                <w:rFonts w:cs="Arial"/>
                <w:color w:val="ED7D31" w:themeColor="accent2"/>
                <w:lang w:val="it-IT"/>
              </w:rPr>
              <w:t xml:space="preserve"> indicare tra gli </w:t>
            </w:r>
            <w:r w:rsidRPr="006140E5">
              <w:rPr>
                <w:rFonts w:cs="Arial"/>
                <w:color w:val="ED7D31" w:themeColor="accent2"/>
                <w:u w:val="single"/>
                <w:lang w:val="it-IT"/>
              </w:rPr>
              <w:t>esecutori del servizio di progettazione</w:t>
            </w:r>
            <w:r w:rsidRPr="006140E5">
              <w:rPr>
                <w:rFonts w:cs="Arial"/>
                <w:color w:val="ED7D31" w:themeColor="accent2"/>
                <w:lang w:val="it-IT"/>
              </w:rPr>
              <w:t xml:space="preserve"> almeno </w:t>
            </w:r>
            <w:r w:rsidRPr="006140E5">
              <w:rPr>
                <w:rFonts w:cs="Arial"/>
                <w:b/>
                <w:color w:val="ED7D31" w:themeColor="accent2"/>
                <w:lang w:val="it-IT"/>
              </w:rPr>
              <w:t>un professionista laureato</w:t>
            </w:r>
            <w:r w:rsidRPr="006140E5">
              <w:rPr>
                <w:rFonts w:cs="Arial"/>
                <w:color w:val="ED7D31" w:themeColor="accent2"/>
                <w:lang w:val="it-IT"/>
              </w:rPr>
              <w:t xml:space="preserve"> (architetto o inge</w:t>
            </w:r>
            <w:r w:rsidRPr="006140E5">
              <w:rPr>
                <w:rFonts w:cs="Arial"/>
                <w:color w:val="ED7D31" w:themeColor="accent2"/>
                <w:lang w:val="it-IT"/>
              </w:rPr>
              <w:softHyphen/>
              <w:t xml:space="preserve">gnere) </w:t>
            </w:r>
            <w:r w:rsidRPr="006140E5">
              <w:rPr>
                <w:rFonts w:cs="Arial"/>
                <w:b/>
                <w:color w:val="ED7D31" w:themeColor="accent2"/>
                <w:lang w:val="it-IT"/>
              </w:rPr>
              <w:t>ovvero diplomato</w:t>
            </w:r>
            <w:r w:rsidRPr="006140E5">
              <w:rPr>
                <w:rFonts w:cs="Arial"/>
                <w:color w:val="ED7D31" w:themeColor="accent2"/>
                <w:lang w:val="it-IT"/>
              </w:rPr>
              <w:t xml:space="preserve"> (in possesso del diploma di geometra o altro diploma tecnico) </w:t>
            </w:r>
            <w:r w:rsidRPr="006140E5">
              <w:rPr>
                <w:rFonts w:cs="Arial"/>
                <w:b/>
                <w:color w:val="ED7D31" w:themeColor="accent2"/>
                <w:lang w:val="it-IT"/>
              </w:rPr>
              <w:t xml:space="preserve">in </w:t>
            </w:r>
            <w:r w:rsidRPr="006140E5">
              <w:rPr>
                <w:rFonts w:cs="Arial"/>
                <w:b/>
                <w:color w:val="ED7D31" w:themeColor="accent2"/>
                <w:lang w:val="it-IT"/>
              </w:rPr>
              <w:lastRenderedPageBreak/>
              <w:t>ragione della tipologia dei servizi da prestare, abilitato all’esercizio della professione</w:t>
            </w:r>
            <w:r w:rsidRPr="006140E5">
              <w:rPr>
                <w:rFonts w:cs="Arial"/>
                <w:color w:val="ED7D31" w:themeColor="accent2"/>
                <w:lang w:val="it-IT"/>
              </w:rPr>
              <w:t xml:space="preserve"> (superato esame di stato) </w:t>
            </w:r>
            <w:r w:rsidRPr="006140E5">
              <w:rPr>
                <w:rFonts w:cs="Arial"/>
                <w:b/>
                <w:color w:val="ED7D31" w:themeColor="accent2"/>
                <w:lang w:val="it-IT"/>
              </w:rPr>
              <w:t xml:space="preserve">da meno </w:t>
            </w:r>
            <w:r w:rsidRPr="006140E5">
              <w:rPr>
                <w:rFonts w:cs="Arial"/>
                <w:b/>
                <w:color w:val="ED7D31" w:themeColor="accent2"/>
                <w:spacing w:val="-2"/>
                <w:lang w:val="it-IT"/>
              </w:rPr>
              <w:t>di cinque anni dal t</w:t>
            </w:r>
            <w:r w:rsidRPr="006140E5">
              <w:rPr>
                <w:rFonts w:cs="Arial"/>
                <w:b/>
                <w:color w:val="ED7D31" w:themeColor="accent2"/>
                <w:lang w:val="it-IT"/>
              </w:rPr>
              <w:t>ermine di scadenza per la presen</w:t>
            </w:r>
            <w:r w:rsidRPr="006140E5">
              <w:rPr>
                <w:rFonts w:cs="Arial"/>
                <w:b/>
                <w:color w:val="ED7D31" w:themeColor="accent2"/>
                <w:lang w:val="it-IT"/>
              </w:rPr>
              <w:softHyphen/>
              <w:t xml:space="preserve">tazione </w:t>
            </w:r>
            <w:r w:rsidRPr="006140E5">
              <w:rPr>
                <w:rFonts w:cs="Arial"/>
                <w:b/>
                <w:color w:val="ED7D31" w:themeColor="accent2"/>
                <w:spacing w:val="-2"/>
                <w:lang w:val="it-IT"/>
              </w:rPr>
              <w:t xml:space="preserve">dell’offerta </w:t>
            </w:r>
            <w:r w:rsidRPr="006140E5">
              <w:rPr>
                <w:rFonts w:cs="Arial"/>
                <w:color w:val="ED7D31" w:themeColor="accent2"/>
                <w:spacing w:val="-2"/>
                <w:lang w:val="it-IT"/>
              </w:rPr>
              <w:t>secondo le norme dello Stato membro dell’Unione</w:t>
            </w:r>
            <w:r w:rsidRPr="006140E5">
              <w:rPr>
                <w:rFonts w:cs="Arial"/>
                <w:color w:val="ED7D31" w:themeColor="accent2"/>
                <w:lang w:val="it-IT"/>
              </w:rPr>
              <w:t xml:space="preserve"> europea di residenza</w:t>
            </w:r>
            <w:bookmarkEnd w:id="35"/>
            <w:r w:rsidRPr="006140E5">
              <w:rPr>
                <w:rFonts w:cs="Arial"/>
                <w:color w:val="ED7D31" w:themeColor="accent2"/>
                <w:lang w:val="it-IT"/>
              </w:rPr>
              <w:t xml:space="preserve">. </w:t>
            </w:r>
            <w:bookmarkStart w:id="36" w:name="_Hlk69216403"/>
            <w:r w:rsidRPr="006140E5">
              <w:rPr>
                <w:rFonts w:cs="Arial"/>
                <w:b/>
                <w:color w:val="ED7D31" w:themeColor="accent2"/>
                <w:lang w:val="it-IT"/>
              </w:rPr>
              <w:t>Ferma restando l’iscrizione al relativo albo professionale</w:t>
            </w:r>
            <w:r w:rsidRPr="006140E5">
              <w:rPr>
                <w:rFonts w:cs="Arial"/>
                <w:color w:val="ED7D31" w:themeColor="accent2"/>
                <w:lang w:val="it-IT"/>
              </w:rPr>
              <w:t xml:space="preserve"> il suddetto progettista può essere uno dei soggetti di cui all’art. 4, comma 2, lett. a), b) e c), del predetto decreto.</w:t>
            </w:r>
          </w:p>
          <w:p w14:paraId="50AE0067" w14:textId="0BBB4250" w:rsidR="00D410BF" w:rsidRPr="006140E5" w:rsidRDefault="00D410BF" w:rsidP="00D410BF">
            <w:pPr>
              <w:widowControl w:val="0"/>
              <w:autoSpaceDE w:val="0"/>
              <w:autoSpaceDN w:val="0"/>
              <w:adjustRightInd w:val="0"/>
              <w:jc w:val="both"/>
              <w:rPr>
                <w:rFonts w:cs="Arial"/>
                <w:color w:val="ED7D31" w:themeColor="accent2"/>
                <w:lang w:val="it-IT"/>
              </w:rPr>
            </w:pPr>
            <w:r w:rsidRPr="006140E5">
              <w:rPr>
                <w:rFonts w:cs="Arial"/>
                <w:color w:val="ED7D31" w:themeColor="accent2"/>
                <w:lang w:val="it-IT"/>
              </w:rPr>
              <w:t xml:space="preserve">La presenza del giovane professionista costituisce una condizione di ammissibilità </w:t>
            </w:r>
            <w:r w:rsidRPr="006140E5">
              <w:rPr>
                <w:rFonts w:cs="Arial"/>
                <w:strike/>
                <w:color w:val="ED7D31" w:themeColor="accent2"/>
                <w:lang w:val="it-IT"/>
              </w:rPr>
              <w:t xml:space="preserve"> </w:t>
            </w:r>
            <w:r w:rsidRPr="006140E5">
              <w:rPr>
                <w:rFonts w:cs="Arial"/>
                <w:color w:val="ED7D31" w:themeColor="accent2"/>
                <w:lang w:val="it-IT"/>
              </w:rPr>
              <w:t>di partecipazione alla gara.</w:t>
            </w:r>
          </w:p>
          <w:bookmarkEnd w:id="36"/>
          <w:p w14:paraId="3E524F40" w14:textId="77777777" w:rsidR="00D410BF" w:rsidRPr="006140E5" w:rsidRDefault="00D410BF" w:rsidP="00D410BF">
            <w:pPr>
              <w:widowControl w:val="0"/>
              <w:tabs>
                <w:tab w:val="left" w:pos="720"/>
              </w:tabs>
              <w:spacing w:line="240" w:lineRule="exact"/>
              <w:ind w:right="105"/>
              <w:jc w:val="both"/>
              <w:rPr>
                <w:rFonts w:cs="Arial"/>
                <w:lang w:val="it-IT"/>
              </w:rPr>
            </w:pPr>
          </w:p>
        </w:tc>
      </w:tr>
      <w:tr w:rsidR="00D410BF" w:rsidRPr="00330257" w14:paraId="18707163" w14:textId="77777777" w:rsidTr="00CA52FE">
        <w:tc>
          <w:tcPr>
            <w:tcW w:w="4403" w:type="dxa"/>
            <w:gridSpan w:val="2"/>
          </w:tcPr>
          <w:p w14:paraId="6CC4E2F2" w14:textId="77777777" w:rsidR="00D410BF" w:rsidRPr="002C0820" w:rsidRDefault="00D410BF" w:rsidP="00D410BF">
            <w:pPr>
              <w:widowControl w:val="0"/>
              <w:jc w:val="both"/>
              <w:rPr>
                <w:rFonts w:cs="Arial"/>
                <w:color w:val="ED7D31" w:themeColor="accent2"/>
                <w:lang w:val="it-IT"/>
              </w:rPr>
            </w:pPr>
          </w:p>
        </w:tc>
        <w:tc>
          <w:tcPr>
            <w:tcW w:w="852" w:type="dxa"/>
          </w:tcPr>
          <w:p w14:paraId="58434A2F" w14:textId="77777777" w:rsidR="00D410BF" w:rsidRPr="002C0820" w:rsidRDefault="00D410BF" w:rsidP="00D410BF">
            <w:pPr>
              <w:widowControl w:val="0"/>
              <w:spacing w:line="240" w:lineRule="exact"/>
              <w:rPr>
                <w:rFonts w:cs="Arial"/>
                <w:lang w:val="it-IT"/>
              </w:rPr>
            </w:pPr>
          </w:p>
        </w:tc>
        <w:tc>
          <w:tcPr>
            <w:tcW w:w="4258" w:type="dxa"/>
          </w:tcPr>
          <w:p w14:paraId="2881D90C" w14:textId="77777777" w:rsidR="00D410BF" w:rsidRPr="006140E5" w:rsidRDefault="00D410BF" w:rsidP="00D410BF">
            <w:pPr>
              <w:widowControl w:val="0"/>
              <w:autoSpaceDE w:val="0"/>
              <w:autoSpaceDN w:val="0"/>
              <w:adjustRightInd w:val="0"/>
              <w:jc w:val="both"/>
              <w:rPr>
                <w:rFonts w:cs="Arial"/>
                <w:color w:val="ED7D31" w:themeColor="accent2"/>
                <w:lang w:val="it-IT"/>
              </w:rPr>
            </w:pPr>
          </w:p>
        </w:tc>
      </w:tr>
      <w:tr w:rsidR="00D410BF" w:rsidRPr="00330257" w14:paraId="394C32FF" w14:textId="77777777" w:rsidTr="00CA52FE">
        <w:tc>
          <w:tcPr>
            <w:tcW w:w="4403" w:type="dxa"/>
            <w:gridSpan w:val="2"/>
          </w:tcPr>
          <w:p w14:paraId="2CBA9624" w14:textId="2B8362F8" w:rsidR="00D410BF" w:rsidRPr="00330257" w:rsidRDefault="00D410BF" w:rsidP="00CD7514">
            <w:pPr>
              <w:widowControl w:val="0"/>
              <w:autoSpaceDE w:val="0"/>
              <w:autoSpaceDN w:val="0"/>
              <w:adjustRightInd w:val="0"/>
              <w:jc w:val="both"/>
              <w:rPr>
                <w:rFonts w:cs="Arial"/>
                <w:bCs/>
                <w:color w:val="ED7D31" w:themeColor="accent2"/>
                <w:u w:val="single"/>
                <w:lang w:val="de-DE"/>
              </w:rPr>
            </w:pPr>
            <w:r w:rsidRPr="00330257">
              <w:rPr>
                <w:rFonts w:cs="Arial"/>
                <w:b/>
                <w:bCs/>
                <w:color w:val="ED7D31" w:themeColor="accent2"/>
                <w:u w:val="single"/>
                <w:lang w:val="de-DE"/>
              </w:rPr>
              <w:t>Besagter Freiberufler muss in der Anlage A2 - Zusammensetzung der Arbeitsgruppe angeführt sein</w:t>
            </w:r>
            <w:r w:rsidRPr="00330257">
              <w:rPr>
                <w:rFonts w:cs="Arial"/>
                <w:color w:val="ED7D31" w:themeColor="accent2"/>
                <w:u w:val="single"/>
                <w:lang w:val="de-DE"/>
              </w:rPr>
              <w:t xml:space="preserve">, </w:t>
            </w:r>
            <w:r w:rsidRPr="00330257">
              <w:rPr>
                <w:rFonts w:cs="Arial"/>
                <w:bCs/>
                <w:color w:val="ED7D31" w:themeColor="accent2"/>
                <w:u w:val="single"/>
                <w:lang w:val="de-DE"/>
              </w:rPr>
              <w:t xml:space="preserve">mit Angabe der Leistung, die er erbringen wird, der Art des bestehenden Vertragsverhältnisses und mit Angabe des Mitglieds der BG, mit der das besagte Vertragsverhältnis besteht. </w:t>
            </w:r>
            <w:r w:rsidRPr="00330257">
              <w:rPr>
                <w:rFonts w:cs="Arial"/>
                <w:b/>
                <w:bCs/>
                <w:color w:val="ED7D31" w:themeColor="accent2"/>
                <w:u w:val="single"/>
                <w:lang w:val="de-DE"/>
              </w:rPr>
              <w:t>Besteht zwischen dem Jungtechniker und den Mitgliedern der Bietergemeinschaft kein vertragliches Mitarbeiter- oder Angestelltenverhältnis, muss der Jungtechniker Mitglied der Bietergemeinschaft sein</w:t>
            </w:r>
            <w:r w:rsidR="00CD7514" w:rsidRPr="00330257">
              <w:rPr>
                <w:rFonts w:cs="Arial"/>
                <w:b/>
                <w:bCs/>
                <w:color w:val="ED7D31" w:themeColor="accent2"/>
                <w:u w:val="single"/>
                <w:lang w:val="de-DE"/>
              </w:rPr>
              <w:t>, ohne jedoch auftrag gebendes Mitglied zu werden und die damit verbundenen vertraglichen Pflichten übernehmen zu müssen.</w:t>
            </w:r>
          </w:p>
        </w:tc>
        <w:tc>
          <w:tcPr>
            <w:tcW w:w="852" w:type="dxa"/>
          </w:tcPr>
          <w:p w14:paraId="0D1EBF3E" w14:textId="77777777" w:rsidR="00D410BF" w:rsidRPr="00330257" w:rsidRDefault="00D410BF" w:rsidP="00D410BF">
            <w:pPr>
              <w:widowControl w:val="0"/>
              <w:spacing w:line="240" w:lineRule="exact"/>
              <w:rPr>
                <w:rFonts w:cs="Arial"/>
                <w:lang w:val="de-DE"/>
              </w:rPr>
            </w:pPr>
          </w:p>
        </w:tc>
        <w:tc>
          <w:tcPr>
            <w:tcW w:w="4258" w:type="dxa"/>
          </w:tcPr>
          <w:p w14:paraId="6F9B7108" w14:textId="7AF7F720" w:rsidR="00D410BF" w:rsidRPr="00E27E03" w:rsidRDefault="00D410BF" w:rsidP="00D410BF">
            <w:pPr>
              <w:widowControl w:val="0"/>
              <w:autoSpaceDE w:val="0"/>
              <w:autoSpaceDN w:val="0"/>
              <w:adjustRightInd w:val="0"/>
              <w:ind w:left="-2"/>
              <w:jc w:val="both"/>
              <w:rPr>
                <w:rFonts w:cs="Arial"/>
                <w:color w:val="ED7D31" w:themeColor="accent2"/>
                <w:u w:val="single"/>
                <w:lang w:val="it-IT"/>
              </w:rPr>
            </w:pPr>
            <w:r w:rsidRPr="00330257">
              <w:rPr>
                <w:rFonts w:cs="Arial"/>
                <w:b/>
                <w:bCs/>
                <w:color w:val="ED7D31" w:themeColor="accent2"/>
                <w:spacing w:val="-2"/>
                <w:u w:val="single"/>
                <w:lang w:val="it-IT"/>
              </w:rPr>
              <w:t>Il suddetto professionista deve essere indicato nell’</w:t>
            </w:r>
            <w:r w:rsidRPr="00330257">
              <w:rPr>
                <w:rFonts w:cs="Arial"/>
                <w:b/>
                <w:bCs/>
                <w:color w:val="ED7D31" w:themeColor="accent2"/>
                <w:u w:val="single"/>
                <w:lang w:val="it-IT"/>
              </w:rPr>
              <w:t>Allegato A2 - Composizione del gruppo di lavoro,</w:t>
            </w:r>
            <w:r w:rsidRPr="00330257">
              <w:rPr>
                <w:rFonts w:cs="Arial"/>
                <w:color w:val="ED7D31" w:themeColor="accent2"/>
                <w:u w:val="single"/>
                <w:lang w:val="it-IT"/>
              </w:rPr>
              <w:t xml:space="preserve"> con la specificazione della prestazione che eseguirà, del</w:t>
            </w:r>
            <w:r w:rsidRPr="00330257">
              <w:rPr>
                <w:rFonts w:cs="Arial"/>
                <w:bCs/>
                <w:color w:val="ED7D31" w:themeColor="accent2"/>
                <w:u w:val="single"/>
                <w:lang w:val="it-IT"/>
              </w:rPr>
              <w:t xml:space="preserve">la natura del rapporto contrattuale esistente e del soggetto raggruppato con cui detto rapporto contrattuale esiste. </w:t>
            </w:r>
            <w:bookmarkStart w:id="37" w:name="_Hlk69387878"/>
            <w:r w:rsidRPr="00330257">
              <w:rPr>
                <w:rFonts w:cs="Arial"/>
                <w:b/>
                <w:bCs/>
                <w:color w:val="ED7D31" w:themeColor="accent2"/>
                <w:u w:val="single"/>
                <w:lang w:val="it-IT"/>
              </w:rPr>
              <w:t>In assenza di un rapporto contrattuale di dipendenza o collaborazione professionale del giovane professionista con uno dei membri del raggruppamento, il professionista deve essere associato al raggruppamento</w:t>
            </w:r>
            <w:bookmarkEnd w:id="37"/>
            <w:r w:rsidR="0037397D" w:rsidRPr="00330257">
              <w:rPr>
                <w:rFonts w:cs="Arial"/>
                <w:b/>
                <w:bCs/>
                <w:color w:val="ED7D31" w:themeColor="accent2"/>
                <w:u w:val="single"/>
                <w:lang w:val="it-IT"/>
              </w:rPr>
              <w:t>, senza che ció comporti in capo al medesimo l</w:t>
            </w:r>
            <w:r w:rsidR="00B33692" w:rsidRPr="00330257">
              <w:rPr>
                <w:rFonts w:cs="Arial"/>
                <w:b/>
                <w:bCs/>
                <w:color w:val="ED7D31" w:themeColor="accent2"/>
                <w:u w:val="single"/>
                <w:lang w:val="it-IT"/>
              </w:rPr>
              <w:t>’</w:t>
            </w:r>
            <w:r w:rsidR="0037397D" w:rsidRPr="00330257">
              <w:rPr>
                <w:rFonts w:cs="Arial"/>
                <w:b/>
                <w:bCs/>
                <w:color w:val="ED7D31" w:themeColor="accent2"/>
                <w:u w:val="single"/>
                <w:lang w:val="it-IT"/>
              </w:rPr>
              <w:t>assunzione</w:t>
            </w:r>
            <w:r w:rsidR="00B33692" w:rsidRPr="00330257">
              <w:rPr>
                <w:rFonts w:cs="Arial"/>
                <w:b/>
                <w:bCs/>
                <w:color w:val="ED7D31" w:themeColor="accent2"/>
                <w:u w:val="single"/>
                <w:lang w:val="it-IT"/>
              </w:rPr>
              <w:t xml:space="preserve"> della qualifica</w:t>
            </w:r>
            <w:r w:rsidR="0037397D" w:rsidRPr="00330257">
              <w:rPr>
                <w:rFonts w:cs="Arial"/>
                <w:b/>
                <w:bCs/>
                <w:color w:val="ED7D31" w:themeColor="accent2"/>
                <w:u w:val="single"/>
                <w:lang w:val="it-IT"/>
              </w:rPr>
              <w:t xml:space="preserve"> di vero e proprio mandante e delle relative responsabilità contrattuali.</w:t>
            </w:r>
          </w:p>
        </w:tc>
      </w:tr>
      <w:tr w:rsidR="00D410BF" w:rsidRPr="00330257" w14:paraId="3EECAFFC" w14:textId="77777777" w:rsidTr="00CA52FE">
        <w:tc>
          <w:tcPr>
            <w:tcW w:w="4403" w:type="dxa"/>
            <w:gridSpan w:val="2"/>
          </w:tcPr>
          <w:p w14:paraId="3B4D3A7A" w14:textId="77777777" w:rsidR="00D410BF" w:rsidRPr="00425637" w:rsidRDefault="00D410BF" w:rsidP="00D410BF">
            <w:pPr>
              <w:widowControl w:val="0"/>
              <w:autoSpaceDE w:val="0"/>
              <w:autoSpaceDN w:val="0"/>
              <w:adjustRightInd w:val="0"/>
              <w:jc w:val="both"/>
              <w:rPr>
                <w:rFonts w:cs="Arial"/>
                <w:b/>
                <w:bCs/>
                <w:color w:val="ED7D31" w:themeColor="accent2"/>
                <w:u w:val="single"/>
                <w:lang w:val="it-IT"/>
              </w:rPr>
            </w:pPr>
          </w:p>
        </w:tc>
        <w:tc>
          <w:tcPr>
            <w:tcW w:w="852" w:type="dxa"/>
          </w:tcPr>
          <w:p w14:paraId="1CC92BFF" w14:textId="77777777" w:rsidR="00D410BF" w:rsidRPr="00425637" w:rsidRDefault="00D410BF" w:rsidP="00D410BF">
            <w:pPr>
              <w:widowControl w:val="0"/>
              <w:spacing w:line="240" w:lineRule="exact"/>
              <w:rPr>
                <w:rFonts w:cs="Arial"/>
                <w:lang w:val="it-IT"/>
              </w:rPr>
            </w:pPr>
          </w:p>
        </w:tc>
        <w:tc>
          <w:tcPr>
            <w:tcW w:w="4258" w:type="dxa"/>
          </w:tcPr>
          <w:p w14:paraId="6CA988A9" w14:textId="77777777" w:rsidR="00D410BF" w:rsidRPr="001D0AEE" w:rsidRDefault="00D410BF" w:rsidP="00D410BF">
            <w:pPr>
              <w:widowControl w:val="0"/>
              <w:autoSpaceDE w:val="0"/>
              <w:autoSpaceDN w:val="0"/>
              <w:adjustRightInd w:val="0"/>
              <w:ind w:left="-2"/>
              <w:jc w:val="both"/>
              <w:rPr>
                <w:rFonts w:cs="Arial"/>
                <w:color w:val="ED7D31" w:themeColor="accent2"/>
                <w:spacing w:val="-2"/>
                <w:u w:val="single"/>
                <w:lang w:val="it-IT"/>
              </w:rPr>
            </w:pPr>
          </w:p>
        </w:tc>
      </w:tr>
      <w:tr w:rsidR="00D90FD7" w:rsidRPr="00330257" w14:paraId="3E2D74BA" w14:textId="77777777" w:rsidTr="00CA52FE">
        <w:tc>
          <w:tcPr>
            <w:tcW w:w="4403" w:type="dxa"/>
            <w:gridSpan w:val="2"/>
          </w:tcPr>
          <w:p w14:paraId="1928224D" w14:textId="6A788188" w:rsidR="00D410BF" w:rsidRPr="00D90FD7" w:rsidRDefault="00D410BF" w:rsidP="00D410BF">
            <w:pPr>
              <w:widowControl w:val="0"/>
              <w:tabs>
                <w:tab w:val="center" w:pos="4536"/>
                <w:tab w:val="right" w:pos="9072"/>
              </w:tabs>
              <w:autoSpaceDE w:val="0"/>
              <w:autoSpaceDN w:val="0"/>
              <w:adjustRightInd w:val="0"/>
              <w:ind w:right="76"/>
              <w:jc w:val="both"/>
              <w:rPr>
                <w:rFonts w:eastAsia="MS Mincho" w:cs="Arial"/>
                <w:noProof w:val="0"/>
                <w:color w:val="ED7D31" w:themeColor="accent2"/>
                <w:u w:val="single"/>
                <w:lang w:val="de-DE" w:eastAsia="de-DE"/>
              </w:rPr>
            </w:pPr>
            <w:r w:rsidRPr="00D90FD7">
              <w:rPr>
                <w:rFonts w:eastAsia="MS Mincho" w:cs="Arial"/>
                <w:noProof w:val="0"/>
                <w:color w:val="ED7D31" w:themeColor="accent2"/>
                <w:u w:val="single"/>
                <w:lang w:val="de-DE" w:eastAsia="de-DE"/>
              </w:rPr>
              <w:t xml:space="preserve">Gemäß dem MD Nr. 263/2016, Art. 4, stellen die Anforderungen an den Jungtechniker </w:t>
            </w:r>
            <w:r w:rsidR="00CD7514" w:rsidRPr="00D90FD7">
              <w:rPr>
                <w:rFonts w:eastAsia="MS Mincho" w:cs="Arial"/>
                <w:noProof w:val="0"/>
                <w:color w:val="ED7D31" w:themeColor="accent2"/>
                <w:u w:val="single"/>
                <w:lang w:val="de-DE" w:eastAsia="de-DE"/>
              </w:rPr>
              <w:t xml:space="preserve">nämlich </w:t>
            </w:r>
            <w:r w:rsidRPr="00D90FD7">
              <w:rPr>
                <w:rFonts w:eastAsia="MS Mincho" w:cs="Arial"/>
                <w:noProof w:val="0"/>
                <w:color w:val="ED7D31" w:themeColor="accent2"/>
                <w:u w:val="single"/>
                <w:lang w:val="de-DE" w:eastAsia="de-DE"/>
              </w:rPr>
              <w:t xml:space="preserve">keine besonderen Teilnahmeanforderungen gemäß Art. 83 Absatz 3 Buchstaben b) und c) </w:t>
            </w:r>
            <w:proofErr w:type="spellStart"/>
            <w:r w:rsidRPr="00D90FD7">
              <w:rPr>
                <w:rFonts w:eastAsia="MS Mincho" w:cs="Arial"/>
                <w:noProof w:val="0"/>
                <w:color w:val="ED7D31" w:themeColor="accent2"/>
                <w:u w:val="single"/>
                <w:lang w:val="de-DE" w:eastAsia="de-DE"/>
              </w:rPr>
              <w:t>GvD</w:t>
            </w:r>
            <w:proofErr w:type="spellEnd"/>
            <w:r w:rsidRPr="00D90FD7">
              <w:rPr>
                <w:rFonts w:eastAsia="MS Mincho" w:cs="Arial"/>
                <w:noProof w:val="0"/>
                <w:color w:val="ED7D31" w:themeColor="accent2"/>
                <w:u w:val="single"/>
                <w:lang w:val="de-DE" w:eastAsia="de-DE"/>
              </w:rPr>
              <w:t xml:space="preserve"> Nr. 50/2016, die eventuell verlangt werden, dar.</w:t>
            </w:r>
          </w:p>
          <w:p w14:paraId="33B8AFF3" w14:textId="77777777" w:rsidR="00D410BF" w:rsidRPr="00D90FD7" w:rsidRDefault="00D410BF" w:rsidP="00D410BF">
            <w:pPr>
              <w:jc w:val="both"/>
              <w:rPr>
                <w:rFonts w:eastAsia="MS Mincho" w:cs="Arial"/>
                <w:noProof w:val="0"/>
                <w:color w:val="ED7D31" w:themeColor="accent2"/>
                <w:lang w:val="de-DE" w:eastAsia="de-DE"/>
              </w:rPr>
            </w:pPr>
          </w:p>
          <w:p w14:paraId="4F42DE29" w14:textId="77777777" w:rsidR="00D410BF" w:rsidRPr="00D90FD7" w:rsidRDefault="00D410BF" w:rsidP="00D410BF">
            <w:pPr>
              <w:jc w:val="both"/>
              <w:rPr>
                <w:rFonts w:cs="Arial"/>
                <w:color w:val="ED7D31" w:themeColor="accent2"/>
                <w:lang w:val="de-DE" w:eastAsia="it-IT"/>
              </w:rPr>
            </w:pPr>
            <w:r w:rsidRPr="00D90FD7">
              <w:rPr>
                <w:rFonts w:cs="Arial"/>
                <w:color w:val="ED7D31" w:themeColor="accent2"/>
                <w:lang w:val="de-DE" w:eastAsia="it-IT"/>
              </w:rPr>
              <w:t>Wenn ein Jungtechniker als Freiberufler ohne vertragliches Abhängigkeits- oder Arbeitsverhältnis mit einem Mitglied der Bietergemeinschaft, in der Bietergemeinschaft aufgenommen wird, muss er zwar die vom MD Nr. 263/2016 verlangten Anforderungen an die beruflichen Eignung erfüllen, aber nicht die besonderen Teilnahmevoraussetzungen gemäß Art. 83, Absatz 1 Buchstabe b) und/oder c) des GvD Nr. 50/2016 die eventuell vom Teilnehmer verlangt werden.</w:t>
            </w:r>
          </w:p>
        </w:tc>
        <w:tc>
          <w:tcPr>
            <w:tcW w:w="852" w:type="dxa"/>
          </w:tcPr>
          <w:p w14:paraId="53519F6A" w14:textId="77777777" w:rsidR="00D410BF" w:rsidRPr="00D90FD7" w:rsidRDefault="00D410BF" w:rsidP="00D410BF">
            <w:pPr>
              <w:pStyle w:val="Default"/>
              <w:widowControl w:val="0"/>
              <w:tabs>
                <w:tab w:val="center" w:pos="4536"/>
                <w:tab w:val="right" w:pos="9072"/>
              </w:tabs>
              <w:spacing w:line="240" w:lineRule="exact"/>
              <w:ind w:right="76"/>
              <w:jc w:val="both"/>
              <w:rPr>
                <w:rFonts w:cs="Arial"/>
                <w:color w:val="ED7D31" w:themeColor="accent2"/>
                <w:sz w:val="20"/>
                <w:szCs w:val="20"/>
                <w:lang w:val="de-DE"/>
              </w:rPr>
            </w:pPr>
          </w:p>
        </w:tc>
        <w:tc>
          <w:tcPr>
            <w:tcW w:w="4258" w:type="dxa"/>
          </w:tcPr>
          <w:p w14:paraId="7D5D7B26" w14:textId="15C2D0FD" w:rsidR="00D410BF" w:rsidRPr="00D90FD7" w:rsidRDefault="00D410BF" w:rsidP="00D410BF">
            <w:pPr>
              <w:pStyle w:val="Default"/>
              <w:widowControl w:val="0"/>
              <w:tabs>
                <w:tab w:val="center" w:pos="4536"/>
                <w:tab w:val="right" w:pos="9072"/>
              </w:tabs>
              <w:ind w:right="74"/>
              <w:jc w:val="both"/>
              <w:rPr>
                <w:rFonts w:cs="Arial"/>
                <w:color w:val="ED7D31" w:themeColor="accent2"/>
                <w:sz w:val="20"/>
                <w:szCs w:val="20"/>
              </w:rPr>
            </w:pPr>
            <w:bookmarkStart w:id="38" w:name="_Hlk69388197"/>
            <w:r w:rsidRPr="00D90FD7">
              <w:rPr>
                <w:rFonts w:cs="Arial"/>
                <w:color w:val="ED7D31" w:themeColor="accent2"/>
                <w:sz w:val="20"/>
                <w:szCs w:val="20"/>
                <w:u w:val="single"/>
              </w:rPr>
              <w:t>Ai sensi del DM 263/2016, art. 4 i requisiti del giovane professionista non concorrono</w:t>
            </w:r>
            <w:r w:rsidR="0037397D" w:rsidRPr="00D90FD7">
              <w:rPr>
                <w:rFonts w:cs="Arial"/>
                <w:color w:val="ED7D31" w:themeColor="accent2"/>
                <w:sz w:val="20"/>
                <w:szCs w:val="20"/>
                <w:u w:val="single"/>
              </w:rPr>
              <w:t>, infatti</w:t>
            </w:r>
            <w:r w:rsidR="00381810" w:rsidRPr="00D90FD7">
              <w:rPr>
                <w:rFonts w:cs="Arial"/>
                <w:color w:val="ED7D31" w:themeColor="accent2"/>
                <w:sz w:val="20"/>
                <w:szCs w:val="20"/>
                <w:u w:val="single"/>
              </w:rPr>
              <w:t>,</w:t>
            </w:r>
            <w:r w:rsidRPr="00D90FD7">
              <w:rPr>
                <w:rFonts w:cs="Arial"/>
                <w:color w:val="ED7D31" w:themeColor="accent2"/>
                <w:sz w:val="20"/>
                <w:szCs w:val="20"/>
                <w:u w:val="single"/>
              </w:rPr>
              <w:t xml:space="preserve"> alla formazione dei requisiti speciali di partecipazione </w:t>
            </w:r>
            <w:r w:rsidRPr="00D90FD7">
              <w:rPr>
                <w:rFonts w:cs="Arial"/>
                <w:bCs/>
                <w:iCs/>
                <w:color w:val="ED7D31" w:themeColor="accent2"/>
                <w:sz w:val="20"/>
                <w:szCs w:val="20"/>
                <w:u w:val="single"/>
              </w:rPr>
              <w:t>di cui all’art. 83 comma 3 lett. b) e c)</w:t>
            </w:r>
            <w:r w:rsidRPr="00D90FD7">
              <w:rPr>
                <w:rFonts w:cs="Arial"/>
                <w:color w:val="ED7D31" w:themeColor="accent2"/>
                <w:sz w:val="20"/>
                <w:szCs w:val="20"/>
                <w:u w:val="single"/>
              </w:rPr>
              <w:t xml:space="preserve"> D.lgs. 50/2016 </w:t>
            </w:r>
            <w:r w:rsidRPr="00D90FD7">
              <w:rPr>
                <w:rFonts w:cs="Arial"/>
                <w:bCs/>
                <w:iCs/>
                <w:color w:val="ED7D31" w:themeColor="accent2"/>
                <w:sz w:val="20"/>
                <w:szCs w:val="20"/>
                <w:u w:val="single"/>
              </w:rPr>
              <w:t>eventualmente</w:t>
            </w:r>
            <w:r w:rsidRPr="00D90FD7">
              <w:rPr>
                <w:rFonts w:cs="Arial"/>
                <w:b/>
                <w:i/>
                <w:color w:val="ED7D31" w:themeColor="accent2"/>
                <w:sz w:val="20"/>
                <w:szCs w:val="20"/>
                <w:u w:val="single"/>
              </w:rPr>
              <w:t xml:space="preserve"> </w:t>
            </w:r>
            <w:r w:rsidRPr="00D90FD7">
              <w:rPr>
                <w:rFonts w:cs="Arial"/>
                <w:color w:val="ED7D31" w:themeColor="accent2"/>
                <w:sz w:val="20"/>
                <w:szCs w:val="20"/>
                <w:u w:val="single"/>
              </w:rPr>
              <w:t>richiesti</w:t>
            </w:r>
            <w:r w:rsidRPr="00D90FD7">
              <w:rPr>
                <w:rFonts w:cs="Arial"/>
                <w:color w:val="ED7D31" w:themeColor="accent2"/>
                <w:sz w:val="20"/>
                <w:szCs w:val="20"/>
              </w:rPr>
              <w:t xml:space="preserve">. </w:t>
            </w:r>
            <w:bookmarkStart w:id="39" w:name="_Hlk40348267"/>
          </w:p>
          <w:p w14:paraId="064A5240" w14:textId="77777777" w:rsidR="00D410BF" w:rsidRPr="00D90FD7" w:rsidRDefault="00D410BF" w:rsidP="00D410BF">
            <w:pPr>
              <w:pStyle w:val="Default"/>
              <w:widowControl w:val="0"/>
              <w:tabs>
                <w:tab w:val="center" w:pos="4536"/>
                <w:tab w:val="right" w:pos="9072"/>
              </w:tabs>
              <w:ind w:right="74"/>
              <w:jc w:val="both"/>
              <w:rPr>
                <w:rFonts w:cs="Arial"/>
                <w:color w:val="ED7D31" w:themeColor="accent2"/>
                <w:sz w:val="20"/>
                <w:szCs w:val="20"/>
              </w:rPr>
            </w:pPr>
          </w:p>
          <w:p w14:paraId="6C421506" w14:textId="77777777" w:rsidR="00D410BF" w:rsidRPr="00D90FD7" w:rsidRDefault="00D410BF" w:rsidP="00D410BF">
            <w:pPr>
              <w:pStyle w:val="Default"/>
              <w:widowControl w:val="0"/>
              <w:tabs>
                <w:tab w:val="center" w:pos="4536"/>
                <w:tab w:val="right" w:pos="9072"/>
              </w:tabs>
              <w:ind w:right="74"/>
              <w:jc w:val="both"/>
              <w:rPr>
                <w:rFonts w:cs="Arial"/>
                <w:color w:val="ED7D31" w:themeColor="accent2"/>
                <w:sz w:val="20"/>
                <w:szCs w:val="20"/>
              </w:rPr>
            </w:pPr>
            <w:r w:rsidRPr="00D90FD7">
              <w:rPr>
                <w:rFonts w:cs="Arial"/>
                <w:color w:val="ED7D31" w:themeColor="accent2"/>
                <w:sz w:val="20"/>
                <w:szCs w:val="20"/>
              </w:rPr>
              <w:t xml:space="preserve">Laddove quindi il giovane professionista venga a far parte del raggruppamento come libero professionista senza un rapporto contrattuale di collaborazione o dipendenza con uno dei membri del raggruppamento,  deve possedere i requisiti di idoneità professionale richiesti dal DM 263/2016, ma non è tenuto possedere i requisiti speciali di partecipazione (ex art. 83, comma 1 lett b) e/o c) eventualmente richiesti </w:t>
            </w:r>
            <w:bookmarkEnd w:id="39"/>
            <w:r w:rsidRPr="00D90FD7">
              <w:rPr>
                <w:rFonts w:cs="Arial"/>
                <w:color w:val="ED7D31" w:themeColor="accent2"/>
                <w:sz w:val="20"/>
                <w:szCs w:val="20"/>
              </w:rPr>
              <w:t>al concorrente.</w:t>
            </w:r>
            <w:bookmarkEnd w:id="38"/>
          </w:p>
        </w:tc>
      </w:tr>
      <w:tr w:rsidR="00D410BF" w:rsidRPr="00330257" w14:paraId="1665290D" w14:textId="77777777" w:rsidTr="00CA52FE">
        <w:tc>
          <w:tcPr>
            <w:tcW w:w="4403" w:type="dxa"/>
            <w:gridSpan w:val="2"/>
          </w:tcPr>
          <w:p w14:paraId="70E3CC9F" w14:textId="77777777" w:rsidR="00D410BF" w:rsidRPr="00425637" w:rsidRDefault="00D410BF" w:rsidP="00D410BF">
            <w:pPr>
              <w:widowControl w:val="0"/>
              <w:tabs>
                <w:tab w:val="center" w:pos="4536"/>
                <w:tab w:val="right" w:pos="9072"/>
              </w:tabs>
              <w:autoSpaceDE w:val="0"/>
              <w:autoSpaceDN w:val="0"/>
              <w:adjustRightInd w:val="0"/>
              <w:ind w:right="76"/>
              <w:jc w:val="both"/>
              <w:rPr>
                <w:rFonts w:eastAsia="MS Mincho" w:cs="Arial"/>
                <w:noProof w:val="0"/>
                <w:u w:val="single"/>
                <w:lang w:val="it-IT" w:eastAsia="de-DE"/>
              </w:rPr>
            </w:pPr>
          </w:p>
        </w:tc>
        <w:tc>
          <w:tcPr>
            <w:tcW w:w="852" w:type="dxa"/>
          </w:tcPr>
          <w:p w14:paraId="6E2DF3C8" w14:textId="77777777" w:rsidR="00D410BF" w:rsidRPr="00425637" w:rsidRDefault="00D410BF" w:rsidP="00D410BF">
            <w:pPr>
              <w:pStyle w:val="Default"/>
              <w:widowControl w:val="0"/>
              <w:tabs>
                <w:tab w:val="center" w:pos="4536"/>
                <w:tab w:val="right" w:pos="9072"/>
              </w:tabs>
              <w:spacing w:line="240" w:lineRule="exact"/>
              <w:ind w:right="76"/>
              <w:jc w:val="both"/>
              <w:rPr>
                <w:rFonts w:cs="Arial"/>
                <w:color w:val="auto"/>
                <w:sz w:val="20"/>
                <w:szCs w:val="20"/>
              </w:rPr>
            </w:pPr>
          </w:p>
        </w:tc>
        <w:tc>
          <w:tcPr>
            <w:tcW w:w="4258" w:type="dxa"/>
          </w:tcPr>
          <w:p w14:paraId="73EE41F4" w14:textId="77777777" w:rsidR="00D410BF" w:rsidRPr="00B21E22" w:rsidRDefault="00D410BF" w:rsidP="00D410BF">
            <w:pPr>
              <w:pStyle w:val="Default"/>
              <w:widowControl w:val="0"/>
              <w:tabs>
                <w:tab w:val="center" w:pos="4536"/>
                <w:tab w:val="right" w:pos="9072"/>
              </w:tabs>
              <w:ind w:right="74"/>
              <w:jc w:val="both"/>
              <w:rPr>
                <w:rFonts w:cs="Arial"/>
                <w:color w:val="auto"/>
                <w:sz w:val="20"/>
                <w:szCs w:val="20"/>
                <w:u w:val="single"/>
              </w:rPr>
            </w:pPr>
          </w:p>
        </w:tc>
      </w:tr>
      <w:tr w:rsidR="00D410BF" w:rsidRPr="005737C1" w14:paraId="27D86D68" w14:textId="77777777" w:rsidTr="00CA52FE">
        <w:tc>
          <w:tcPr>
            <w:tcW w:w="4403" w:type="dxa"/>
            <w:gridSpan w:val="2"/>
            <w:shd w:val="clear" w:color="auto" w:fill="E7E6E6" w:themeFill="background2"/>
          </w:tcPr>
          <w:p w14:paraId="41E4917E" w14:textId="77777777" w:rsidR="00D410BF" w:rsidRPr="00B21E22" w:rsidRDefault="00D410BF" w:rsidP="00D410BF">
            <w:pPr>
              <w:pStyle w:val="Default"/>
              <w:widowControl w:val="0"/>
              <w:spacing w:line="240" w:lineRule="exact"/>
              <w:ind w:left="439"/>
              <w:jc w:val="both"/>
              <w:rPr>
                <w:rFonts w:cs="Arial"/>
                <w:color w:val="auto"/>
                <w:sz w:val="20"/>
                <w:szCs w:val="20"/>
              </w:rPr>
            </w:pPr>
          </w:p>
          <w:p w14:paraId="78AE6A55" w14:textId="77777777" w:rsidR="00D410BF" w:rsidRPr="00B21E22" w:rsidRDefault="00D410BF" w:rsidP="005D66AF">
            <w:pPr>
              <w:pStyle w:val="Default"/>
              <w:widowControl w:val="0"/>
              <w:numPr>
                <w:ilvl w:val="0"/>
                <w:numId w:val="30"/>
              </w:numPr>
              <w:spacing w:line="240" w:lineRule="exact"/>
              <w:ind w:left="439" w:hanging="426"/>
              <w:jc w:val="both"/>
              <w:rPr>
                <w:rFonts w:cs="Arial"/>
                <w:color w:val="auto"/>
                <w:sz w:val="20"/>
                <w:szCs w:val="20"/>
              </w:rPr>
            </w:pPr>
            <w:r w:rsidRPr="00B21E22">
              <w:rPr>
                <w:rFonts w:cs="Arial"/>
                <w:b/>
                <w:caps/>
                <w:sz w:val="20"/>
                <w:lang w:val="de-DE"/>
              </w:rPr>
              <w:t>BESONDERE</w:t>
            </w:r>
            <w:r w:rsidRPr="00B21E22">
              <w:rPr>
                <w:rFonts w:cs="Arial"/>
                <w:b/>
                <w:bCs/>
                <w:sz w:val="20"/>
                <w:lang w:val="de-DE"/>
              </w:rPr>
              <w:t xml:space="preserve"> ANFORDERUNGEN</w:t>
            </w:r>
          </w:p>
          <w:p w14:paraId="56323DBB" w14:textId="77777777" w:rsidR="00D410BF" w:rsidRPr="00B21E22" w:rsidRDefault="00D410BF" w:rsidP="00D410BF">
            <w:pPr>
              <w:pStyle w:val="Default"/>
              <w:widowControl w:val="0"/>
              <w:spacing w:line="240" w:lineRule="exact"/>
              <w:ind w:left="439"/>
              <w:jc w:val="both"/>
              <w:rPr>
                <w:rFonts w:cs="Arial"/>
                <w:color w:val="auto"/>
                <w:sz w:val="20"/>
                <w:szCs w:val="20"/>
              </w:rPr>
            </w:pPr>
          </w:p>
        </w:tc>
        <w:tc>
          <w:tcPr>
            <w:tcW w:w="852" w:type="dxa"/>
            <w:shd w:val="clear" w:color="auto" w:fill="auto"/>
          </w:tcPr>
          <w:p w14:paraId="60771CB4" w14:textId="77777777" w:rsidR="00D410BF" w:rsidRPr="00B21E22" w:rsidRDefault="00D410BF" w:rsidP="00D410BF">
            <w:pPr>
              <w:pStyle w:val="Default"/>
              <w:widowControl w:val="0"/>
              <w:tabs>
                <w:tab w:val="center" w:pos="4536"/>
                <w:tab w:val="right" w:pos="9072"/>
              </w:tabs>
              <w:spacing w:line="240" w:lineRule="exact"/>
              <w:ind w:right="76"/>
              <w:jc w:val="both"/>
              <w:rPr>
                <w:rFonts w:cs="Arial"/>
                <w:color w:val="auto"/>
                <w:sz w:val="20"/>
                <w:szCs w:val="20"/>
              </w:rPr>
            </w:pPr>
          </w:p>
        </w:tc>
        <w:tc>
          <w:tcPr>
            <w:tcW w:w="4258" w:type="dxa"/>
            <w:shd w:val="clear" w:color="auto" w:fill="E7E6E6" w:themeFill="background2"/>
          </w:tcPr>
          <w:p w14:paraId="54950333" w14:textId="77777777" w:rsidR="00D410BF" w:rsidRPr="00B21E22" w:rsidRDefault="00D410BF" w:rsidP="00D410BF">
            <w:pPr>
              <w:pStyle w:val="Paragrafoelenco"/>
              <w:widowControl w:val="0"/>
              <w:spacing w:line="240" w:lineRule="exact"/>
              <w:ind w:left="423" w:right="6"/>
              <w:jc w:val="both"/>
              <w:rPr>
                <w:rFonts w:cs="Arial"/>
                <w:lang w:val="it-IT"/>
              </w:rPr>
            </w:pPr>
          </w:p>
          <w:p w14:paraId="73A8A540" w14:textId="77777777" w:rsidR="00D410BF" w:rsidRPr="00B21E22" w:rsidRDefault="00D410BF" w:rsidP="005D66AF">
            <w:pPr>
              <w:pStyle w:val="Paragrafoelenco"/>
              <w:widowControl w:val="0"/>
              <w:numPr>
                <w:ilvl w:val="0"/>
                <w:numId w:val="31"/>
              </w:numPr>
              <w:spacing w:line="240" w:lineRule="exact"/>
              <w:ind w:left="423" w:right="6" w:hanging="423"/>
              <w:jc w:val="both"/>
              <w:rPr>
                <w:rFonts w:cs="Arial"/>
                <w:lang w:val="it-IT"/>
              </w:rPr>
            </w:pPr>
            <w:r w:rsidRPr="00B21E22">
              <w:rPr>
                <w:rFonts w:cs="Arial"/>
                <w:b/>
              </w:rPr>
              <w:t>REQUISITI SPECIALI</w:t>
            </w:r>
          </w:p>
        </w:tc>
      </w:tr>
      <w:tr w:rsidR="00D410BF" w:rsidRPr="00330257" w14:paraId="1D4B4D9A" w14:textId="77777777" w:rsidTr="00CA52FE">
        <w:tc>
          <w:tcPr>
            <w:tcW w:w="4403" w:type="dxa"/>
            <w:gridSpan w:val="2"/>
          </w:tcPr>
          <w:p w14:paraId="34E9EAA6" w14:textId="77777777" w:rsidR="00D410BF" w:rsidRPr="000C0473" w:rsidRDefault="00D410BF" w:rsidP="00D410BF">
            <w:pPr>
              <w:pStyle w:val="NormaleWeb"/>
              <w:widowControl w:val="0"/>
              <w:tabs>
                <w:tab w:val="right" w:pos="9072"/>
              </w:tabs>
              <w:spacing w:before="0" w:after="0"/>
              <w:rPr>
                <w:rFonts w:ascii="Arial" w:hAnsi="Arial" w:cs="Arial"/>
                <w:sz w:val="20"/>
                <w:szCs w:val="20"/>
                <w:lang w:val="de-DE"/>
              </w:rPr>
            </w:pPr>
            <w:r w:rsidRPr="000C0473">
              <w:rPr>
                <w:rFonts w:ascii="Arial" w:hAnsi="Arial" w:cs="Arial"/>
                <w:b/>
                <w:bCs/>
                <w:i/>
                <w:iCs/>
                <w:color w:val="FF0000"/>
                <w:sz w:val="20"/>
                <w:highlight w:val="green"/>
                <w:lang w:val="de-DE"/>
              </w:rPr>
              <w:t xml:space="preserve">(Die besonderen Anforderungen der wirtschaftlich-finanziellen und technisch-organisatorischen Eignung nach Art. 83 Abs. 1 Buchst. b) und c) </w:t>
            </w:r>
            <w:proofErr w:type="spellStart"/>
            <w:r w:rsidRPr="000C0473">
              <w:rPr>
                <w:rFonts w:ascii="Arial" w:hAnsi="Arial" w:cs="Arial"/>
                <w:b/>
                <w:bCs/>
                <w:i/>
                <w:iCs/>
                <w:color w:val="FF0000"/>
                <w:sz w:val="20"/>
                <w:highlight w:val="green"/>
                <w:lang w:val="de-DE"/>
              </w:rPr>
              <w:t>GvD</w:t>
            </w:r>
            <w:proofErr w:type="spellEnd"/>
            <w:r w:rsidRPr="000C0473">
              <w:rPr>
                <w:rFonts w:ascii="Arial" w:hAnsi="Arial" w:cs="Arial"/>
                <w:b/>
                <w:bCs/>
                <w:i/>
                <w:iCs/>
                <w:color w:val="FF0000"/>
                <w:sz w:val="20"/>
                <w:highlight w:val="green"/>
                <w:lang w:val="de-DE"/>
              </w:rPr>
              <w:t xml:space="preserve"> Nr. 50/2016 sind fakultativ. Die Vergabestelle kann die Erfüllung der folgenden Anforderungen bzw. die </w:t>
            </w:r>
            <w:r w:rsidRPr="000C0473">
              <w:rPr>
                <w:rFonts w:ascii="Arial" w:hAnsi="Arial" w:cs="Arial"/>
                <w:b/>
                <w:bCs/>
                <w:i/>
                <w:iCs/>
                <w:color w:val="FF0000"/>
                <w:sz w:val="20"/>
                <w:highlight w:val="green"/>
                <w:lang w:val="de-DE"/>
              </w:rPr>
              <w:lastRenderedPageBreak/>
              <w:t>besonderen Anforderungen gemäß dem erläuternden Dokument „besondere Anforderungen“ verlangen.)</w:t>
            </w:r>
          </w:p>
        </w:tc>
        <w:tc>
          <w:tcPr>
            <w:tcW w:w="852" w:type="dxa"/>
          </w:tcPr>
          <w:p w14:paraId="0CDBC12B" w14:textId="77777777" w:rsidR="00D410BF" w:rsidRPr="000C0473" w:rsidRDefault="00D410BF" w:rsidP="00D410BF">
            <w:pPr>
              <w:pStyle w:val="NormaleWeb"/>
              <w:widowControl w:val="0"/>
              <w:tabs>
                <w:tab w:val="center" w:pos="4140"/>
                <w:tab w:val="right" w:pos="9072"/>
              </w:tabs>
              <w:spacing w:before="0" w:after="0"/>
              <w:ind w:right="76"/>
              <w:rPr>
                <w:rFonts w:ascii="Arial" w:hAnsi="Arial" w:cs="Arial"/>
                <w:sz w:val="20"/>
                <w:szCs w:val="20"/>
                <w:lang w:val="de-DE"/>
              </w:rPr>
            </w:pPr>
          </w:p>
        </w:tc>
        <w:tc>
          <w:tcPr>
            <w:tcW w:w="4258" w:type="dxa"/>
          </w:tcPr>
          <w:p w14:paraId="658E4072" w14:textId="77777777" w:rsidR="00D410BF" w:rsidRPr="006140E5" w:rsidRDefault="00D410BF" w:rsidP="00D410BF">
            <w:pPr>
              <w:widowControl w:val="0"/>
              <w:autoSpaceDE w:val="0"/>
              <w:autoSpaceDN w:val="0"/>
              <w:adjustRightInd w:val="0"/>
              <w:jc w:val="both"/>
              <w:rPr>
                <w:rFonts w:cs="Arial"/>
                <w:b/>
                <w:i/>
                <w:color w:val="FF0000"/>
                <w:highlight w:val="green"/>
                <w:lang w:val="it-IT"/>
              </w:rPr>
            </w:pPr>
            <w:r w:rsidRPr="006140E5">
              <w:rPr>
                <w:rFonts w:cs="Arial"/>
                <w:b/>
                <w:i/>
                <w:color w:val="FF0000"/>
                <w:highlight w:val="green"/>
                <w:lang w:val="it-IT"/>
              </w:rPr>
              <w:t xml:space="preserve">(I requisiti speciali di capacità economico-finanziaria e tecnico-organizzativa di cui all’art. 83 comma 3 lett. b) e c) </w:t>
            </w:r>
            <w:r>
              <w:rPr>
                <w:rFonts w:cs="Arial"/>
                <w:b/>
                <w:i/>
                <w:color w:val="FF0000"/>
                <w:highlight w:val="green"/>
                <w:lang w:val="it-IT"/>
              </w:rPr>
              <w:t xml:space="preserve">D.Lgs. 50/2016 </w:t>
            </w:r>
            <w:r w:rsidRPr="006140E5">
              <w:rPr>
                <w:rFonts w:cs="Arial"/>
                <w:b/>
                <w:i/>
                <w:color w:val="FF0000"/>
                <w:highlight w:val="green"/>
                <w:lang w:val="it-IT"/>
              </w:rPr>
              <w:t xml:space="preserve">sono facoltativi. La stazione appaltante può richiedere il possesso dei requisiti sotto indicati ovvero dei requisiti speciali indicati </w:t>
            </w:r>
            <w:r w:rsidRPr="006140E5">
              <w:rPr>
                <w:rFonts w:cs="Arial"/>
                <w:b/>
                <w:i/>
                <w:color w:val="FF0000"/>
                <w:highlight w:val="green"/>
                <w:lang w:val="it-IT"/>
              </w:rPr>
              <w:lastRenderedPageBreak/>
              <w:t xml:space="preserve">nel documento illustrativo </w:t>
            </w:r>
            <w:r w:rsidRPr="005C691D">
              <w:rPr>
                <w:rFonts w:cs="Arial"/>
                <w:b/>
                <w:i/>
                <w:color w:val="FF0000"/>
                <w:highlight w:val="green"/>
                <w:lang w:val="it-IT"/>
              </w:rPr>
              <w:t>“R</w:t>
            </w:r>
            <w:r>
              <w:rPr>
                <w:rFonts w:cs="Arial"/>
                <w:b/>
                <w:i/>
                <w:color w:val="FF0000"/>
                <w:highlight w:val="green"/>
                <w:lang w:val="it-IT"/>
              </w:rPr>
              <w:t>equisiti Speciali”</w:t>
            </w:r>
            <w:r w:rsidRPr="006140E5">
              <w:rPr>
                <w:rFonts w:cs="Arial"/>
                <w:b/>
                <w:i/>
                <w:color w:val="FF0000"/>
                <w:highlight w:val="green"/>
                <w:lang w:val="it-IT"/>
              </w:rPr>
              <w:t>)</w:t>
            </w:r>
            <w:r>
              <w:rPr>
                <w:rFonts w:cs="Arial"/>
                <w:b/>
                <w:i/>
                <w:color w:val="FF0000"/>
                <w:highlight w:val="green"/>
                <w:lang w:val="it-IT"/>
              </w:rPr>
              <w:t>.</w:t>
            </w:r>
          </w:p>
        </w:tc>
      </w:tr>
      <w:tr w:rsidR="00D410BF" w:rsidRPr="00330257" w14:paraId="67D381F2" w14:textId="77777777" w:rsidTr="00CA52FE">
        <w:tc>
          <w:tcPr>
            <w:tcW w:w="4403" w:type="dxa"/>
            <w:gridSpan w:val="2"/>
          </w:tcPr>
          <w:p w14:paraId="6CECCDE8" w14:textId="77777777" w:rsidR="00D410BF" w:rsidRPr="00577961" w:rsidRDefault="00D410BF" w:rsidP="00D410BF">
            <w:pPr>
              <w:widowControl w:val="0"/>
              <w:tabs>
                <w:tab w:val="left" w:pos="720"/>
                <w:tab w:val="center" w:pos="4536"/>
              </w:tabs>
              <w:spacing w:line="240" w:lineRule="exact"/>
              <w:ind w:right="76"/>
              <w:jc w:val="both"/>
              <w:rPr>
                <w:rFonts w:cs="Arial"/>
                <w:lang w:val="it-IT"/>
              </w:rPr>
            </w:pPr>
          </w:p>
        </w:tc>
        <w:tc>
          <w:tcPr>
            <w:tcW w:w="852" w:type="dxa"/>
          </w:tcPr>
          <w:p w14:paraId="53A429A0" w14:textId="77777777" w:rsidR="00D410BF" w:rsidRPr="00577961" w:rsidRDefault="00D410BF" w:rsidP="00D410BF">
            <w:pPr>
              <w:widowControl w:val="0"/>
              <w:spacing w:line="240" w:lineRule="exact"/>
              <w:rPr>
                <w:rFonts w:cs="Arial"/>
                <w:lang w:val="it-IT"/>
              </w:rPr>
            </w:pPr>
          </w:p>
        </w:tc>
        <w:tc>
          <w:tcPr>
            <w:tcW w:w="4258" w:type="dxa"/>
          </w:tcPr>
          <w:p w14:paraId="5BDDD223" w14:textId="77777777" w:rsidR="00D410BF" w:rsidRPr="00577961" w:rsidRDefault="00D410BF" w:rsidP="00D410BF">
            <w:pPr>
              <w:widowControl w:val="0"/>
              <w:tabs>
                <w:tab w:val="left" w:pos="720"/>
              </w:tabs>
              <w:spacing w:line="240" w:lineRule="exact"/>
              <w:ind w:right="105"/>
              <w:jc w:val="both"/>
              <w:rPr>
                <w:rFonts w:cs="Arial"/>
                <w:lang w:val="it-IT"/>
              </w:rPr>
            </w:pPr>
          </w:p>
        </w:tc>
      </w:tr>
      <w:tr w:rsidR="00D410BF" w:rsidRPr="00330257" w14:paraId="328F663D" w14:textId="77777777" w:rsidTr="00CA52FE">
        <w:tc>
          <w:tcPr>
            <w:tcW w:w="4403" w:type="dxa"/>
            <w:gridSpan w:val="2"/>
            <w:shd w:val="clear" w:color="auto" w:fill="E7E6E6" w:themeFill="background2"/>
          </w:tcPr>
          <w:p w14:paraId="382D1D12" w14:textId="77777777" w:rsidR="00D410BF" w:rsidRPr="00577961" w:rsidRDefault="00D410BF" w:rsidP="00D410BF">
            <w:pPr>
              <w:widowControl w:val="0"/>
              <w:tabs>
                <w:tab w:val="left" w:pos="720"/>
              </w:tabs>
              <w:spacing w:line="240" w:lineRule="exact"/>
              <w:jc w:val="both"/>
              <w:rPr>
                <w:rFonts w:cs="Arial"/>
                <w:lang w:val="de-DE"/>
              </w:rPr>
            </w:pPr>
            <w:r w:rsidRPr="00762A65">
              <w:rPr>
                <w:rFonts w:cs="Arial"/>
                <w:b/>
                <w:color w:val="FF0000"/>
                <w:lang w:val="de-DE"/>
              </w:rPr>
              <w:t>ANFORDERUNGEN VON TECHNISCHEN UND FACHLICHEN FÄHIGKEITEN</w:t>
            </w:r>
          </w:p>
        </w:tc>
        <w:tc>
          <w:tcPr>
            <w:tcW w:w="852" w:type="dxa"/>
            <w:shd w:val="clear" w:color="auto" w:fill="auto"/>
          </w:tcPr>
          <w:p w14:paraId="35C1148E" w14:textId="77777777" w:rsidR="00D410BF" w:rsidRPr="00577961" w:rsidRDefault="00D410BF" w:rsidP="00D410BF">
            <w:pPr>
              <w:widowControl w:val="0"/>
              <w:spacing w:line="240" w:lineRule="exact"/>
              <w:jc w:val="both"/>
              <w:rPr>
                <w:rFonts w:cs="Arial"/>
                <w:lang w:val="de-DE"/>
              </w:rPr>
            </w:pPr>
          </w:p>
        </w:tc>
        <w:tc>
          <w:tcPr>
            <w:tcW w:w="4258" w:type="dxa"/>
            <w:shd w:val="clear" w:color="auto" w:fill="E7E6E6" w:themeFill="background2"/>
          </w:tcPr>
          <w:p w14:paraId="4B3E5D55" w14:textId="77777777" w:rsidR="00D410BF" w:rsidRPr="00577961" w:rsidRDefault="00D410BF" w:rsidP="00D410BF">
            <w:pPr>
              <w:widowControl w:val="0"/>
              <w:tabs>
                <w:tab w:val="left" w:pos="720"/>
              </w:tabs>
              <w:spacing w:line="240" w:lineRule="exact"/>
              <w:ind w:right="6"/>
              <w:jc w:val="both"/>
              <w:rPr>
                <w:rFonts w:cs="Arial"/>
                <w:lang w:val="it-IT"/>
              </w:rPr>
            </w:pPr>
            <w:r w:rsidRPr="006140E5">
              <w:rPr>
                <w:rFonts w:cs="Arial"/>
                <w:b/>
                <w:color w:val="FF0000"/>
                <w:lang w:val="it-IT"/>
              </w:rPr>
              <w:t>REQUISITI DI CAPACIT</w:t>
            </w:r>
            <w:r>
              <w:rPr>
                <w:rFonts w:cs="Arial"/>
                <w:b/>
                <w:color w:val="FF0000"/>
                <w:lang w:val="it-IT"/>
              </w:rPr>
              <w:t xml:space="preserve">À </w:t>
            </w:r>
            <w:r w:rsidRPr="006140E5">
              <w:rPr>
                <w:rFonts w:cs="Arial"/>
                <w:b/>
                <w:color w:val="FF0000"/>
                <w:lang w:val="it-IT"/>
              </w:rPr>
              <w:t xml:space="preserve">TECNICA E PROFESSIONALE </w:t>
            </w:r>
          </w:p>
        </w:tc>
      </w:tr>
      <w:tr w:rsidR="00D410BF" w:rsidRPr="00330257" w14:paraId="6A8DAD04" w14:textId="77777777" w:rsidTr="00CA52FE">
        <w:trPr>
          <w:trHeight w:val="112"/>
        </w:trPr>
        <w:tc>
          <w:tcPr>
            <w:tcW w:w="4403" w:type="dxa"/>
            <w:gridSpan w:val="2"/>
          </w:tcPr>
          <w:p w14:paraId="4251FC44" w14:textId="77777777" w:rsidR="00D410BF" w:rsidRPr="00145712" w:rsidRDefault="00D410BF" w:rsidP="00D410BF">
            <w:pPr>
              <w:widowControl w:val="0"/>
              <w:tabs>
                <w:tab w:val="left" w:pos="720"/>
                <w:tab w:val="center" w:pos="4536"/>
              </w:tabs>
              <w:spacing w:line="240" w:lineRule="exact"/>
              <w:ind w:right="76"/>
              <w:jc w:val="both"/>
              <w:rPr>
                <w:rFonts w:cs="Arial"/>
                <w:b/>
                <w:bCs/>
                <w:lang w:val="it-IT"/>
              </w:rPr>
            </w:pPr>
          </w:p>
        </w:tc>
        <w:tc>
          <w:tcPr>
            <w:tcW w:w="852" w:type="dxa"/>
          </w:tcPr>
          <w:p w14:paraId="5E4788D4" w14:textId="77777777" w:rsidR="00D410BF" w:rsidRPr="00145712" w:rsidRDefault="00D410BF" w:rsidP="00D410BF">
            <w:pPr>
              <w:widowControl w:val="0"/>
              <w:spacing w:line="240" w:lineRule="exact"/>
              <w:rPr>
                <w:rFonts w:cs="Arial"/>
                <w:lang w:val="it-IT"/>
              </w:rPr>
            </w:pPr>
          </w:p>
        </w:tc>
        <w:tc>
          <w:tcPr>
            <w:tcW w:w="4258" w:type="dxa"/>
          </w:tcPr>
          <w:p w14:paraId="79591BD5" w14:textId="77777777" w:rsidR="00D410BF" w:rsidRPr="00145712" w:rsidRDefault="00D410BF" w:rsidP="00D410BF">
            <w:pPr>
              <w:widowControl w:val="0"/>
              <w:tabs>
                <w:tab w:val="left" w:pos="720"/>
              </w:tabs>
              <w:spacing w:line="240" w:lineRule="exact"/>
              <w:ind w:right="105"/>
              <w:jc w:val="both"/>
              <w:rPr>
                <w:rFonts w:cs="Arial"/>
                <w:lang w:val="it-IT"/>
              </w:rPr>
            </w:pPr>
          </w:p>
        </w:tc>
      </w:tr>
      <w:tr w:rsidR="00D410BF" w:rsidRPr="003E5651" w14:paraId="101BEFF7" w14:textId="77777777" w:rsidTr="00CA52FE">
        <w:tc>
          <w:tcPr>
            <w:tcW w:w="4403" w:type="dxa"/>
            <w:gridSpan w:val="2"/>
          </w:tcPr>
          <w:p w14:paraId="58336F5C" w14:textId="70B68A5A" w:rsidR="00D410BF" w:rsidRPr="00EA4A3D" w:rsidRDefault="00ED6198" w:rsidP="00ED6198">
            <w:pPr>
              <w:pStyle w:val="Paragrafoelenco"/>
              <w:widowControl w:val="0"/>
              <w:numPr>
                <w:ilvl w:val="0"/>
                <w:numId w:val="42"/>
              </w:numPr>
              <w:tabs>
                <w:tab w:val="left" w:pos="439"/>
                <w:tab w:val="center" w:pos="4536"/>
              </w:tabs>
              <w:spacing w:line="240" w:lineRule="exact"/>
              <w:ind w:left="439" w:right="76" w:hanging="439"/>
              <w:jc w:val="both"/>
              <w:rPr>
                <w:rFonts w:cs="Arial"/>
                <w:b/>
                <w:bCs/>
                <w:lang w:val="de-DE"/>
              </w:rPr>
            </w:pPr>
            <w:r w:rsidRPr="00EA4A3D">
              <w:rPr>
                <w:rFonts w:cs="Arial"/>
                <w:b/>
                <w:bCs/>
                <w:caps/>
                <w:color w:val="FF0000"/>
                <w:lang w:val="de-DE"/>
              </w:rPr>
              <w:t xml:space="preserve">LISTE </w:t>
            </w:r>
            <w:r w:rsidR="00D410BF" w:rsidRPr="00EA4A3D">
              <w:rPr>
                <w:rFonts w:cs="Arial"/>
                <w:b/>
                <w:bCs/>
                <w:caps/>
                <w:color w:val="FF0000"/>
                <w:lang w:val="de-DE"/>
              </w:rPr>
              <w:t>Technische Leistungen</w:t>
            </w:r>
          </w:p>
        </w:tc>
        <w:tc>
          <w:tcPr>
            <w:tcW w:w="852" w:type="dxa"/>
          </w:tcPr>
          <w:p w14:paraId="4843EE65" w14:textId="77777777" w:rsidR="00D410BF" w:rsidRPr="00EA4A3D" w:rsidRDefault="00D410BF" w:rsidP="00D410BF">
            <w:pPr>
              <w:widowControl w:val="0"/>
              <w:spacing w:line="240" w:lineRule="exact"/>
              <w:rPr>
                <w:rFonts w:cs="Arial"/>
                <w:lang w:val="de-DE"/>
              </w:rPr>
            </w:pPr>
          </w:p>
        </w:tc>
        <w:tc>
          <w:tcPr>
            <w:tcW w:w="4258" w:type="dxa"/>
          </w:tcPr>
          <w:p w14:paraId="711D6797" w14:textId="22E159B0" w:rsidR="00D410BF" w:rsidRPr="00EA4A3D" w:rsidRDefault="00EA3FDE" w:rsidP="005D66AF">
            <w:pPr>
              <w:pStyle w:val="Paragrafoelenco"/>
              <w:widowControl w:val="0"/>
              <w:numPr>
                <w:ilvl w:val="0"/>
                <w:numId w:val="43"/>
              </w:numPr>
              <w:tabs>
                <w:tab w:val="left" w:pos="423"/>
              </w:tabs>
              <w:spacing w:line="240" w:lineRule="exact"/>
              <w:ind w:left="423" w:right="105" w:hanging="423"/>
              <w:jc w:val="both"/>
              <w:rPr>
                <w:rFonts w:cs="Arial"/>
                <w:lang w:val="it-IT"/>
              </w:rPr>
            </w:pPr>
            <w:r w:rsidRPr="00EA4A3D">
              <w:rPr>
                <w:rFonts w:cs="Arial"/>
                <w:b/>
                <w:color w:val="FF0000"/>
              </w:rPr>
              <w:t xml:space="preserve">ELENCO </w:t>
            </w:r>
            <w:r w:rsidR="00D410BF" w:rsidRPr="00EA4A3D">
              <w:rPr>
                <w:rFonts w:cs="Arial"/>
                <w:b/>
                <w:color w:val="FF0000"/>
              </w:rPr>
              <w:t>SERVIZI TECNICI</w:t>
            </w:r>
          </w:p>
        </w:tc>
      </w:tr>
      <w:tr w:rsidR="00D410BF" w:rsidRPr="003E5651" w14:paraId="4BD8B4A5" w14:textId="77777777" w:rsidTr="00CA52FE">
        <w:tc>
          <w:tcPr>
            <w:tcW w:w="4403" w:type="dxa"/>
            <w:gridSpan w:val="2"/>
          </w:tcPr>
          <w:p w14:paraId="1AD17D9F" w14:textId="77777777" w:rsidR="00D410BF" w:rsidRPr="00577961" w:rsidRDefault="00D410BF" w:rsidP="00D410BF">
            <w:pPr>
              <w:widowControl w:val="0"/>
              <w:tabs>
                <w:tab w:val="left" w:pos="720"/>
                <w:tab w:val="center" w:pos="4536"/>
              </w:tabs>
              <w:spacing w:line="240" w:lineRule="exact"/>
              <w:ind w:right="76"/>
              <w:jc w:val="both"/>
              <w:rPr>
                <w:rFonts w:cs="Arial"/>
                <w:lang w:val="it-IT"/>
              </w:rPr>
            </w:pPr>
          </w:p>
        </w:tc>
        <w:tc>
          <w:tcPr>
            <w:tcW w:w="852" w:type="dxa"/>
          </w:tcPr>
          <w:p w14:paraId="71CCFAA6" w14:textId="77777777" w:rsidR="00D410BF" w:rsidRPr="00577961" w:rsidRDefault="00D410BF" w:rsidP="00D410BF">
            <w:pPr>
              <w:widowControl w:val="0"/>
              <w:spacing w:line="240" w:lineRule="exact"/>
              <w:rPr>
                <w:rFonts w:cs="Arial"/>
                <w:lang w:val="it-IT"/>
              </w:rPr>
            </w:pPr>
          </w:p>
        </w:tc>
        <w:tc>
          <w:tcPr>
            <w:tcW w:w="4258" w:type="dxa"/>
          </w:tcPr>
          <w:p w14:paraId="5FB8B3DB" w14:textId="77777777" w:rsidR="00D410BF" w:rsidRPr="00577961" w:rsidRDefault="00D410BF" w:rsidP="00D410BF">
            <w:pPr>
              <w:widowControl w:val="0"/>
              <w:tabs>
                <w:tab w:val="left" w:pos="720"/>
              </w:tabs>
              <w:spacing w:line="240" w:lineRule="exact"/>
              <w:ind w:right="105"/>
              <w:jc w:val="both"/>
              <w:rPr>
                <w:rFonts w:cs="Arial"/>
                <w:lang w:val="it-IT"/>
              </w:rPr>
            </w:pPr>
          </w:p>
        </w:tc>
      </w:tr>
      <w:tr w:rsidR="00D410BF" w:rsidRPr="00330257" w14:paraId="5B4BDCA0" w14:textId="77777777" w:rsidTr="00CA52FE">
        <w:tc>
          <w:tcPr>
            <w:tcW w:w="4403" w:type="dxa"/>
            <w:gridSpan w:val="2"/>
          </w:tcPr>
          <w:p w14:paraId="539700D9" w14:textId="77777777" w:rsidR="00D410BF" w:rsidRPr="0074686B" w:rsidRDefault="00D410BF" w:rsidP="00D410BF">
            <w:pPr>
              <w:widowControl w:val="0"/>
              <w:autoSpaceDE w:val="0"/>
              <w:autoSpaceDN w:val="0"/>
              <w:adjustRightInd w:val="0"/>
              <w:jc w:val="both"/>
              <w:rPr>
                <w:rFonts w:cs="Arial"/>
                <w:color w:val="FF0000"/>
                <w:lang w:val="de-DE"/>
              </w:rPr>
            </w:pPr>
            <w:r w:rsidRPr="00EB2066">
              <w:rPr>
                <w:rFonts w:cs="Arial"/>
                <w:color w:val="FF0000"/>
                <w:lang w:val="de-DE"/>
              </w:rPr>
              <w:t>Die Teilnehmer müssen im Zehnjahreszeitraum vor dem Datum der Veröffentlichung der Bekanntma</w:t>
            </w:r>
            <w:r w:rsidRPr="00EB2066">
              <w:rPr>
                <w:rFonts w:cs="Arial"/>
                <w:color w:val="FF0000"/>
                <w:lang w:val="de-DE"/>
              </w:rPr>
              <w:softHyphen/>
              <w:t xml:space="preserve">chung </w:t>
            </w:r>
            <w:r w:rsidRPr="00EB2066">
              <w:rPr>
                <w:rFonts w:cs="Arial"/>
                <w:b/>
                <w:color w:val="FF0000"/>
                <w:lang w:val="de-DE"/>
              </w:rPr>
              <w:t>Ingenieur- und Architektenleistungen</w:t>
            </w:r>
            <w:r w:rsidRPr="00EB2066">
              <w:rPr>
                <w:rFonts w:cs="Arial"/>
                <w:color w:val="FF0000"/>
                <w:lang w:val="de-DE"/>
              </w:rPr>
              <w:t xml:space="preserve"> </w:t>
            </w:r>
            <w:r w:rsidRPr="00EB2066">
              <w:rPr>
                <w:rFonts w:cs="Arial"/>
                <w:color w:val="FF0000"/>
                <w:u w:val="single"/>
                <w:lang w:val="de-DE"/>
              </w:rPr>
              <w:t>für Arbeiten in jeder Kategorie und ID</w:t>
            </w:r>
            <w:r w:rsidRPr="00EB2066">
              <w:rPr>
                <w:rFonts w:cs="Arial"/>
                <w:color w:val="FF0000"/>
                <w:lang w:val="de-DE"/>
              </w:rPr>
              <w:t xml:space="preserve"> laut nachstehender Tabelle durchgeführt haben, und zwar </w:t>
            </w:r>
            <w:r w:rsidRPr="00EB2066">
              <w:rPr>
                <w:rFonts w:cs="Arial"/>
                <w:b/>
                <w:color w:val="FF0000"/>
                <w:lang w:val="de-DE"/>
              </w:rPr>
              <w:t xml:space="preserve">für einen Gesamtbetrag (ohne MwSt.) in jeder Kategorie und ID, der zumindest dem geschätzten Betrag der Arbeiten </w:t>
            </w:r>
            <w:r w:rsidRPr="002E4864">
              <w:rPr>
                <w:rFonts w:cs="Arial"/>
                <w:color w:val="FF0000"/>
                <w:lang w:val="de-DE"/>
              </w:rPr>
              <w:t>in der betreffenden Kategorie und ID entspricht.</w:t>
            </w:r>
          </w:p>
        </w:tc>
        <w:tc>
          <w:tcPr>
            <w:tcW w:w="852" w:type="dxa"/>
          </w:tcPr>
          <w:p w14:paraId="630855AE" w14:textId="77777777" w:rsidR="00D410BF" w:rsidRPr="0074686B" w:rsidRDefault="00D410BF" w:rsidP="00D410BF">
            <w:pPr>
              <w:widowControl w:val="0"/>
              <w:spacing w:line="240" w:lineRule="exact"/>
              <w:rPr>
                <w:rFonts w:cs="Arial"/>
                <w:lang w:val="de-DE"/>
              </w:rPr>
            </w:pPr>
          </w:p>
        </w:tc>
        <w:tc>
          <w:tcPr>
            <w:tcW w:w="4258" w:type="dxa"/>
          </w:tcPr>
          <w:p w14:paraId="51CBCDAD" w14:textId="77777777" w:rsidR="00D410BF" w:rsidRPr="006140E5" w:rsidRDefault="00D410BF" w:rsidP="00D410BF">
            <w:pPr>
              <w:widowControl w:val="0"/>
              <w:autoSpaceDE w:val="0"/>
              <w:autoSpaceDN w:val="0"/>
              <w:adjustRightInd w:val="0"/>
              <w:jc w:val="both"/>
              <w:rPr>
                <w:rFonts w:cs="Arial"/>
                <w:color w:val="FF0000"/>
                <w:lang w:val="it-IT"/>
              </w:rPr>
            </w:pPr>
            <w:r w:rsidRPr="006140E5">
              <w:rPr>
                <w:rFonts w:cs="Arial"/>
                <w:color w:val="FF0000"/>
                <w:lang w:val="it-IT"/>
              </w:rPr>
              <w:t xml:space="preserve">I concorrenti devono aver espletato nel decennio precedente alla data di pubblicazione del bando, </w:t>
            </w:r>
            <w:r w:rsidRPr="006140E5">
              <w:rPr>
                <w:rFonts w:cs="Arial"/>
                <w:b/>
                <w:color w:val="FF0000"/>
                <w:lang w:val="it-IT"/>
              </w:rPr>
              <w:t>servizi di ingegneria e di architettura</w:t>
            </w:r>
            <w:r w:rsidRPr="006140E5">
              <w:rPr>
                <w:rFonts w:cs="Arial"/>
                <w:color w:val="FF0000"/>
                <w:lang w:val="it-IT"/>
              </w:rPr>
              <w:t xml:space="preserve"> </w:t>
            </w:r>
            <w:r w:rsidRPr="006140E5">
              <w:rPr>
                <w:rFonts w:cs="Arial"/>
                <w:color w:val="FF0000"/>
                <w:u w:val="single"/>
                <w:lang w:val="it-IT"/>
              </w:rPr>
              <w:t xml:space="preserve">relativi a lavori di ognuna delle categorie e ID </w:t>
            </w:r>
            <w:r w:rsidRPr="006140E5">
              <w:rPr>
                <w:rFonts w:cs="Arial"/>
                <w:color w:val="FF0000"/>
                <w:lang w:val="it-IT"/>
              </w:rPr>
              <w:t xml:space="preserve">indicate nella successiva tabella e il cui importo complessivo </w:t>
            </w:r>
            <w:r w:rsidRPr="006140E5">
              <w:rPr>
                <w:rFonts w:cs="Arial"/>
                <w:b/>
                <w:color w:val="FF0000"/>
                <w:lang w:val="it-IT"/>
              </w:rPr>
              <w:t>(al netto di IVA)</w:t>
            </w:r>
            <w:r w:rsidRPr="006140E5">
              <w:rPr>
                <w:rFonts w:cs="Arial"/>
                <w:color w:val="FF0000"/>
                <w:lang w:val="it-IT"/>
              </w:rPr>
              <w:t xml:space="preserve">, </w:t>
            </w:r>
            <w:r w:rsidRPr="006140E5">
              <w:rPr>
                <w:rFonts w:cs="Arial"/>
                <w:b/>
                <w:color w:val="FF0000"/>
                <w:lang w:val="it-IT"/>
              </w:rPr>
              <w:t>per ogni categoria e ID, è pari ad almeno l’importo stimato dei lavori</w:t>
            </w:r>
            <w:r w:rsidRPr="006140E5">
              <w:rPr>
                <w:rFonts w:cs="Arial"/>
                <w:color w:val="FF0000"/>
                <w:lang w:val="it-IT"/>
              </w:rPr>
              <w:t xml:space="preserve"> della rispettiva categoria e ID.</w:t>
            </w:r>
          </w:p>
          <w:p w14:paraId="129E3B0B" w14:textId="77777777" w:rsidR="00D410BF" w:rsidRPr="006140E5" w:rsidRDefault="00D410BF" w:rsidP="00D410BF">
            <w:pPr>
              <w:widowControl w:val="0"/>
              <w:tabs>
                <w:tab w:val="left" w:pos="720"/>
              </w:tabs>
              <w:spacing w:line="240" w:lineRule="exact"/>
              <w:jc w:val="both"/>
              <w:rPr>
                <w:rFonts w:cs="Arial"/>
                <w:lang w:val="it-IT"/>
              </w:rPr>
            </w:pPr>
          </w:p>
        </w:tc>
      </w:tr>
      <w:tr w:rsidR="00D410BF" w:rsidRPr="00330257" w14:paraId="417DF6BE" w14:textId="77777777" w:rsidTr="00CA52FE">
        <w:tc>
          <w:tcPr>
            <w:tcW w:w="4403" w:type="dxa"/>
            <w:gridSpan w:val="2"/>
          </w:tcPr>
          <w:p w14:paraId="085BD8D8" w14:textId="77777777" w:rsidR="00D410BF" w:rsidRPr="002C0820" w:rsidRDefault="00D410BF" w:rsidP="00D410BF">
            <w:pPr>
              <w:widowControl w:val="0"/>
              <w:autoSpaceDE w:val="0"/>
              <w:autoSpaceDN w:val="0"/>
              <w:adjustRightInd w:val="0"/>
              <w:jc w:val="both"/>
              <w:rPr>
                <w:rFonts w:cs="Arial"/>
                <w:color w:val="FF0000"/>
                <w:lang w:val="it-IT"/>
              </w:rPr>
            </w:pPr>
          </w:p>
        </w:tc>
        <w:tc>
          <w:tcPr>
            <w:tcW w:w="852" w:type="dxa"/>
          </w:tcPr>
          <w:p w14:paraId="469A8D77" w14:textId="77777777" w:rsidR="00D410BF" w:rsidRPr="002C0820" w:rsidRDefault="00D410BF" w:rsidP="00D410BF">
            <w:pPr>
              <w:widowControl w:val="0"/>
              <w:spacing w:line="240" w:lineRule="exact"/>
              <w:rPr>
                <w:rFonts w:cs="Arial"/>
                <w:lang w:val="it-IT"/>
              </w:rPr>
            </w:pPr>
          </w:p>
        </w:tc>
        <w:tc>
          <w:tcPr>
            <w:tcW w:w="4258" w:type="dxa"/>
          </w:tcPr>
          <w:p w14:paraId="3231F482" w14:textId="77777777" w:rsidR="00D410BF" w:rsidRPr="006140E5" w:rsidRDefault="00D410BF" w:rsidP="00D410BF">
            <w:pPr>
              <w:widowControl w:val="0"/>
              <w:autoSpaceDE w:val="0"/>
              <w:autoSpaceDN w:val="0"/>
              <w:adjustRightInd w:val="0"/>
              <w:jc w:val="both"/>
              <w:rPr>
                <w:rFonts w:cs="Arial"/>
                <w:color w:val="FF0000"/>
                <w:lang w:val="it-IT"/>
              </w:rPr>
            </w:pPr>
          </w:p>
        </w:tc>
      </w:tr>
      <w:tr w:rsidR="00D410BF" w:rsidRPr="00330257" w14:paraId="3C886823" w14:textId="77777777" w:rsidTr="00CA52FE">
        <w:tc>
          <w:tcPr>
            <w:tcW w:w="4403" w:type="dxa"/>
            <w:gridSpan w:val="2"/>
          </w:tcPr>
          <w:p w14:paraId="186FB6DC" w14:textId="77777777" w:rsidR="00D410BF" w:rsidRPr="00716C46" w:rsidRDefault="00D410BF" w:rsidP="00D410BF">
            <w:pPr>
              <w:widowControl w:val="0"/>
              <w:tabs>
                <w:tab w:val="left" w:pos="720"/>
                <w:tab w:val="center" w:pos="4536"/>
              </w:tabs>
              <w:spacing w:line="240" w:lineRule="exact"/>
              <w:jc w:val="both"/>
              <w:rPr>
                <w:rFonts w:cs="Arial"/>
                <w:lang w:val="de-DE"/>
              </w:rPr>
            </w:pPr>
            <w:r w:rsidRPr="00716C46">
              <w:rPr>
                <w:rFonts w:cs="Arial"/>
                <w:color w:val="FF0000"/>
                <w:lang w:val="de-DE"/>
              </w:rPr>
              <w:t>Die entsprechenden Leistungen müssen jeweils zur Gänze ausgeführt worden sein (z.B. ein vollendetes und genehmigtes Vorprojekt).</w:t>
            </w:r>
          </w:p>
        </w:tc>
        <w:tc>
          <w:tcPr>
            <w:tcW w:w="852" w:type="dxa"/>
          </w:tcPr>
          <w:p w14:paraId="10C6D59D" w14:textId="77777777" w:rsidR="00D410BF" w:rsidRPr="00716C46" w:rsidRDefault="00D410BF" w:rsidP="00D410BF">
            <w:pPr>
              <w:widowControl w:val="0"/>
              <w:spacing w:line="240" w:lineRule="exact"/>
              <w:rPr>
                <w:rFonts w:cs="Arial"/>
                <w:lang w:val="de-DE"/>
              </w:rPr>
            </w:pPr>
          </w:p>
        </w:tc>
        <w:tc>
          <w:tcPr>
            <w:tcW w:w="4258" w:type="dxa"/>
          </w:tcPr>
          <w:p w14:paraId="36FDAAA6" w14:textId="77777777" w:rsidR="00D410BF" w:rsidRPr="0074686B" w:rsidRDefault="00D410BF" w:rsidP="00D410BF">
            <w:pPr>
              <w:widowControl w:val="0"/>
              <w:tabs>
                <w:tab w:val="left" w:pos="720"/>
              </w:tabs>
              <w:spacing w:line="240" w:lineRule="exact"/>
              <w:jc w:val="both"/>
              <w:rPr>
                <w:rFonts w:cs="Arial"/>
                <w:lang w:val="it-IT"/>
              </w:rPr>
            </w:pPr>
            <w:r w:rsidRPr="00716C46">
              <w:rPr>
                <w:rFonts w:cs="Arial"/>
                <w:color w:val="FF0000"/>
                <w:lang w:val="it-IT"/>
              </w:rPr>
              <w:t>Ciascuna delle relative prestazioni deve essere stata prestata interamente (ad. es. un progetto preliminare ultimato ed approvato).</w:t>
            </w:r>
          </w:p>
        </w:tc>
      </w:tr>
      <w:tr w:rsidR="00D410BF" w:rsidRPr="00330257" w14:paraId="1B13EC76" w14:textId="77777777" w:rsidTr="00CA52FE">
        <w:tc>
          <w:tcPr>
            <w:tcW w:w="4403" w:type="dxa"/>
            <w:gridSpan w:val="2"/>
          </w:tcPr>
          <w:p w14:paraId="580FEBA4" w14:textId="77777777" w:rsidR="00D410BF" w:rsidRPr="0074686B" w:rsidRDefault="00D410BF" w:rsidP="00D410BF">
            <w:pPr>
              <w:widowControl w:val="0"/>
              <w:tabs>
                <w:tab w:val="left" w:pos="720"/>
                <w:tab w:val="center" w:pos="4536"/>
              </w:tabs>
              <w:spacing w:line="240" w:lineRule="exact"/>
              <w:ind w:right="76"/>
              <w:jc w:val="both"/>
              <w:rPr>
                <w:rFonts w:cs="Arial"/>
                <w:lang w:val="it-IT"/>
              </w:rPr>
            </w:pPr>
          </w:p>
        </w:tc>
        <w:tc>
          <w:tcPr>
            <w:tcW w:w="852" w:type="dxa"/>
          </w:tcPr>
          <w:p w14:paraId="75CFE61D" w14:textId="77777777" w:rsidR="00D410BF" w:rsidRPr="0074686B" w:rsidRDefault="00D410BF" w:rsidP="00D410BF">
            <w:pPr>
              <w:widowControl w:val="0"/>
              <w:spacing w:line="240" w:lineRule="exact"/>
              <w:rPr>
                <w:rFonts w:cs="Arial"/>
                <w:lang w:val="it-IT"/>
              </w:rPr>
            </w:pPr>
          </w:p>
        </w:tc>
        <w:tc>
          <w:tcPr>
            <w:tcW w:w="4258" w:type="dxa"/>
          </w:tcPr>
          <w:p w14:paraId="43BBEA2F" w14:textId="77777777" w:rsidR="00D410BF" w:rsidRPr="0074686B" w:rsidRDefault="00D410BF" w:rsidP="00D410BF">
            <w:pPr>
              <w:widowControl w:val="0"/>
              <w:tabs>
                <w:tab w:val="left" w:pos="720"/>
              </w:tabs>
              <w:spacing w:line="240" w:lineRule="exact"/>
              <w:ind w:right="105"/>
              <w:jc w:val="both"/>
              <w:rPr>
                <w:rFonts w:cs="Arial"/>
                <w:lang w:val="it-IT"/>
              </w:rPr>
            </w:pPr>
          </w:p>
        </w:tc>
      </w:tr>
    </w:tbl>
    <w:p w14:paraId="6663271C" w14:textId="77777777" w:rsidR="00AC1D01" w:rsidRPr="006140E5" w:rsidRDefault="00AC1D01">
      <w:pPr>
        <w:rPr>
          <w:lang w:val="it-I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9"/>
        <w:gridCol w:w="1803"/>
        <w:gridCol w:w="1746"/>
        <w:gridCol w:w="1033"/>
        <w:gridCol w:w="2025"/>
        <w:gridCol w:w="932"/>
      </w:tblGrid>
      <w:tr w:rsidR="00AC1D01" w:rsidRPr="00330257" w14:paraId="1CDE56EE" w14:textId="77777777" w:rsidTr="006B6DAD">
        <w:tc>
          <w:tcPr>
            <w:tcW w:w="1959" w:type="dxa"/>
            <w:shd w:val="clear" w:color="auto" w:fill="auto"/>
            <w:vAlign w:val="center"/>
          </w:tcPr>
          <w:p w14:paraId="04E03883" w14:textId="77777777" w:rsidR="00AC1D01" w:rsidRPr="006B6DAD" w:rsidRDefault="00AC1D01" w:rsidP="00AC1D01">
            <w:pPr>
              <w:widowControl w:val="0"/>
              <w:spacing w:before="40" w:after="120"/>
              <w:jc w:val="center"/>
              <w:rPr>
                <w:rFonts w:cs="Arial"/>
                <w:color w:val="FF0000"/>
                <w:lang w:val="de-DE"/>
              </w:rPr>
            </w:pPr>
            <w:r w:rsidRPr="006B6DAD">
              <w:rPr>
                <w:rFonts w:cs="Arial"/>
                <w:color w:val="FF0000"/>
                <w:lang w:val="de-DE"/>
              </w:rPr>
              <w:t>Kategorien und ID-Codes laut MD vom 17.06.2016</w:t>
            </w:r>
          </w:p>
          <w:p w14:paraId="28E4BD2D" w14:textId="77777777" w:rsidR="00AC1D01" w:rsidRPr="006140E5" w:rsidRDefault="00AC1D01" w:rsidP="00AC1D01">
            <w:pPr>
              <w:widowControl w:val="0"/>
              <w:spacing w:before="20" w:after="40"/>
              <w:ind w:left="-108" w:right="-110"/>
              <w:jc w:val="center"/>
              <w:rPr>
                <w:rFonts w:cs="Arial"/>
                <w:bCs/>
                <w:color w:val="FF0000"/>
                <w:lang w:val="it-IT"/>
              </w:rPr>
            </w:pPr>
            <w:r w:rsidRPr="006140E5">
              <w:rPr>
                <w:rFonts w:cs="Arial"/>
                <w:color w:val="FF0000"/>
                <w:lang w:val="it-IT"/>
              </w:rPr>
              <w:t>Categorie e codici-ID di cui al D.M.</w:t>
            </w:r>
            <w:r w:rsidRPr="006140E5">
              <w:rPr>
                <w:rFonts w:cs="Arial"/>
                <w:color w:val="FF0000"/>
                <w:lang w:val="it-IT"/>
              </w:rPr>
              <w:br/>
              <w:t>del 17-06-2016</w:t>
            </w:r>
          </w:p>
        </w:tc>
        <w:tc>
          <w:tcPr>
            <w:tcW w:w="1803" w:type="dxa"/>
            <w:shd w:val="clear" w:color="auto" w:fill="auto"/>
            <w:vAlign w:val="center"/>
          </w:tcPr>
          <w:p w14:paraId="6A3A3B0A" w14:textId="77777777" w:rsidR="00AC1D01" w:rsidRPr="006B6DAD" w:rsidRDefault="00AC1D01" w:rsidP="00AC1D01">
            <w:pPr>
              <w:widowControl w:val="0"/>
              <w:spacing w:before="40" w:after="120"/>
              <w:ind w:left="-108" w:right="-79"/>
              <w:jc w:val="center"/>
              <w:rPr>
                <w:rFonts w:cs="Arial"/>
                <w:bCs/>
                <w:color w:val="FF0000"/>
                <w:lang w:val="de-DE"/>
              </w:rPr>
            </w:pPr>
            <w:r w:rsidRPr="006B6DAD">
              <w:rPr>
                <w:rFonts w:cs="Arial"/>
                <w:bCs/>
                <w:color w:val="FF0000"/>
                <w:lang w:val="de-DE"/>
              </w:rPr>
              <w:t xml:space="preserve">Klassen und Kategorien </w:t>
            </w:r>
            <w:r w:rsidRPr="006B6DAD">
              <w:rPr>
                <w:rFonts w:cs="Arial"/>
                <w:bCs/>
                <w:color w:val="FF0000"/>
                <w:lang w:val="de-DE"/>
              </w:rPr>
              <w:br/>
              <w:t>laut Gesetz Nr. 143/1949</w:t>
            </w:r>
          </w:p>
          <w:p w14:paraId="56F7EAB7" w14:textId="77777777" w:rsidR="00AC1D01" w:rsidRPr="006140E5" w:rsidRDefault="00AC1D01" w:rsidP="00AC1D01">
            <w:pPr>
              <w:widowControl w:val="0"/>
              <w:spacing w:before="20" w:after="40"/>
              <w:ind w:left="-108" w:right="-80"/>
              <w:jc w:val="center"/>
              <w:rPr>
                <w:rFonts w:cs="Arial"/>
                <w:color w:val="FF0000"/>
                <w:lang w:val="it-IT"/>
              </w:rPr>
            </w:pPr>
            <w:r w:rsidRPr="006140E5">
              <w:rPr>
                <w:rFonts w:cs="Arial"/>
                <w:bCs/>
                <w:color w:val="FF0000"/>
                <w:lang w:val="it-IT"/>
              </w:rPr>
              <w:t>Classi e categorie di cui alla Legge n. 143/1949</w:t>
            </w:r>
          </w:p>
        </w:tc>
        <w:tc>
          <w:tcPr>
            <w:tcW w:w="2779" w:type="dxa"/>
            <w:gridSpan w:val="2"/>
            <w:shd w:val="clear" w:color="auto" w:fill="auto"/>
            <w:vAlign w:val="center"/>
          </w:tcPr>
          <w:p w14:paraId="7FF44086" w14:textId="77777777" w:rsidR="00AC1D01" w:rsidRDefault="00AC1D01" w:rsidP="00AC1D01">
            <w:pPr>
              <w:widowControl w:val="0"/>
              <w:spacing w:before="20" w:after="20"/>
              <w:ind w:left="-108" w:right="-108"/>
              <w:jc w:val="center"/>
              <w:rPr>
                <w:rFonts w:cs="Arial"/>
                <w:color w:val="FF0000"/>
                <w:lang w:val="de-DE"/>
              </w:rPr>
            </w:pPr>
            <w:r w:rsidRPr="006B6DAD">
              <w:rPr>
                <w:rFonts w:cs="Arial"/>
                <w:color w:val="FF0000"/>
                <w:lang w:val="de-DE"/>
              </w:rPr>
              <w:t>Geschätzter Betrag der Arbeiten</w:t>
            </w:r>
          </w:p>
          <w:p w14:paraId="585C50E9" w14:textId="77777777" w:rsidR="006B6DAD" w:rsidRPr="006B6DAD" w:rsidRDefault="006B6DAD" w:rsidP="00AC1D01">
            <w:pPr>
              <w:widowControl w:val="0"/>
              <w:spacing w:before="20" w:after="20"/>
              <w:ind w:left="-108" w:right="-108"/>
              <w:jc w:val="center"/>
              <w:rPr>
                <w:rFonts w:cs="Arial"/>
                <w:color w:val="FF0000"/>
                <w:lang w:val="de-DE"/>
              </w:rPr>
            </w:pPr>
          </w:p>
          <w:p w14:paraId="6898DAC6" w14:textId="77777777" w:rsidR="00AC1D01" w:rsidRPr="006B6DAD" w:rsidRDefault="00AC1D01" w:rsidP="00AC1D01">
            <w:pPr>
              <w:widowControl w:val="0"/>
              <w:spacing w:before="20" w:after="20"/>
              <w:ind w:left="-108" w:right="-108"/>
              <w:jc w:val="center"/>
              <w:rPr>
                <w:rFonts w:cs="Arial"/>
                <w:color w:val="FF0000"/>
                <w:lang w:val="de-DE"/>
              </w:rPr>
            </w:pPr>
            <w:r w:rsidRPr="006B6DAD">
              <w:rPr>
                <w:rFonts w:cs="Arial"/>
                <w:color w:val="FF0000"/>
                <w:lang w:val="de-DE"/>
              </w:rPr>
              <w:t>Importo stimato lavori</w:t>
            </w:r>
          </w:p>
        </w:tc>
        <w:tc>
          <w:tcPr>
            <w:tcW w:w="2957" w:type="dxa"/>
            <w:gridSpan w:val="2"/>
            <w:shd w:val="clear" w:color="auto" w:fill="auto"/>
            <w:vAlign w:val="center"/>
          </w:tcPr>
          <w:p w14:paraId="4B0DDFDB" w14:textId="77777777" w:rsidR="00AC1D01" w:rsidRDefault="00AC1D01" w:rsidP="00AC1D01">
            <w:pPr>
              <w:widowControl w:val="0"/>
              <w:tabs>
                <w:tab w:val="right" w:pos="2325"/>
              </w:tabs>
              <w:spacing w:before="20" w:after="20"/>
              <w:ind w:right="11"/>
              <w:jc w:val="center"/>
              <w:rPr>
                <w:rFonts w:cs="Arial"/>
                <w:color w:val="FF0000"/>
                <w:lang w:val="de-DE"/>
              </w:rPr>
            </w:pPr>
            <w:r w:rsidRPr="006B6DAD">
              <w:rPr>
                <w:rFonts w:cs="Arial"/>
                <w:b/>
                <w:color w:val="FF0000"/>
                <w:lang w:val="de-DE"/>
              </w:rPr>
              <w:t>Verlangte Mindestanforderung</w:t>
            </w:r>
            <w:r w:rsidRPr="006B6DAD">
              <w:rPr>
                <w:rFonts w:cs="Arial"/>
                <w:color w:val="FF0000"/>
                <w:lang w:val="de-DE"/>
              </w:rPr>
              <w:t xml:space="preserve"> (geschätzter Betrag x 1)</w:t>
            </w:r>
          </w:p>
          <w:p w14:paraId="6E51AD0C" w14:textId="77777777" w:rsidR="006B6DAD" w:rsidRPr="006B6DAD" w:rsidRDefault="006B6DAD" w:rsidP="00AC1D01">
            <w:pPr>
              <w:widowControl w:val="0"/>
              <w:tabs>
                <w:tab w:val="right" w:pos="2325"/>
              </w:tabs>
              <w:spacing w:before="20" w:after="20"/>
              <w:ind w:right="11"/>
              <w:jc w:val="center"/>
              <w:rPr>
                <w:rFonts w:cs="Arial"/>
                <w:color w:val="FF0000"/>
                <w:lang w:val="de-DE"/>
              </w:rPr>
            </w:pPr>
          </w:p>
          <w:p w14:paraId="4E68930E" w14:textId="77777777" w:rsidR="00AC1D01" w:rsidRPr="006140E5" w:rsidRDefault="00AC1D01" w:rsidP="00AC1D01">
            <w:pPr>
              <w:widowControl w:val="0"/>
              <w:tabs>
                <w:tab w:val="right" w:pos="2325"/>
              </w:tabs>
              <w:spacing w:before="20" w:after="20"/>
              <w:ind w:right="11"/>
              <w:jc w:val="center"/>
              <w:rPr>
                <w:rFonts w:cs="Arial"/>
                <w:color w:val="FF0000"/>
                <w:lang w:val="it-IT"/>
              </w:rPr>
            </w:pPr>
            <w:r w:rsidRPr="006140E5">
              <w:rPr>
                <w:rFonts w:cs="Arial"/>
                <w:b/>
                <w:color w:val="FF0000"/>
                <w:lang w:val="it-IT"/>
              </w:rPr>
              <w:t>Requisito minimo richiesto</w:t>
            </w:r>
            <w:r w:rsidRPr="006140E5">
              <w:rPr>
                <w:rFonts w:cs="Arial"/>
                <w:color w:val="FF0000"/>
                <w:lang w:val="it-IT"/>
              </w:rPr>
              <w:t xml:space="preserve"> (importo stimato lavori x 1)</w:t>
            </w:r>
          </w:p>
        </w:tc>
      </w:tr>
      <w:tr w:rsidR="00AC1D01" w:rsidRPr="00EB2066" w14:paraId="06FAABED" w14:textId="77777777" w:rsidTr="006B6DAD">
        <w:tc>
          <w:tcPr>
            <w:tcW w:w="1959" w:type="dxa"/>
            <w:shd w:val="clear" w:color="auto" w:fill="auto"/>
          </w:tcPr>
          <w:p w14:paraId="18B9AFF2" w14:textId="77777777" w:rsidR="00AC1D01" w:rsidRPr="006B6DAD" w:rsidRDefault="006B6DAD" w:rsidP="00AC1D0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803" w:type="dxa"/>
            <w:shd w:val="clear" w:color="auto" w:fill="auto"/>
            <w:vAlign w:val="center"/>
          </w:tcPr>
          <w:p w14:paraId="269F9555" w14:textId="77777777" w:rsidR="00AC1D01" w:rsidRPr="006B6DAD" w:rsidRDefault="00AC1D01" w:rsidP="00AC1D01">
            <w:pPr>
              <w:widowControl w:val="0"/>
              <w:spacing w:before="40" w:after="40"/>
              <w:jc w:val="center"/>
              <w:rPr>
                <w:rFonts w:cs="Arial"/>
                <w:color w:val="FF0000"/>
              </w:rPr>
            </w:pPr>
            <w:r w:rsidRPr="006B6DAD">
              <w:rPr>
                <w:rFonts w:cs="Arial"/>
                <w:color w:val="FF0000"/>
              </w:rPr>
              <w:t xml:space="preserve">ex Ic </w:t>
            </w:r>
            <w:r w:rsidRPr="006B6DAD">
              <w:rPr>
                <w:rFonts w:cs="Arial"/>
                <w:bCs/>
                <w:color w:val="FF0000"/>
              </w:rPr>
              <w:t>ex Id</w:t>
            </w:r>
          </w:p>
        </w:tc>
        <w:tc>
          <w:tcPr>
            <w:tcW w:w="1746" w:type="dxa"/>
            <w:tcBorders>
              <w:right w:val="nil"/>
            </w:tcBorders>
            <w:shd w:val="clear" w:color="auto" w:fill="auto"/>
            <w:vAlign w:val="center"/>
          </w:tcPr>
          <w:p w14:paraId="53309D1E" w14:textId="77777777" w:rsidR="00AC1D01" w:rsidRPr="006B6DAD" w:rsidRDefault="00AC1D01" w:rsidP="00AC1D0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0B086D6E" w14:textId="77777777" w:rsidR="00AC1D01" w:rsidRPr="006B6DAD" w:rsidRDefault="00AC1D01" w:rsidP="00AC1D0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5D5ACD28" w14:textId="77777777" w:rsidR="00AC1D01" w:rsidRPr="006B6DAD" w:rsidRDefault="00AC1D01" w:rsidP="00AC1D0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932" w:type="dxa"/>
            <w:tcBorders>
              <w:left w:val="nil"/>
            </w:tcBorders>
            <w:shd w:val="clear" w:color="auto" w:fill="auto"/>
          </w:tcPr>
          <w:p w14:paraId="7F7D5A35" w14:textId="77777777" w:rsidR="00AC1D01" w:rsidRPr="006B6DAD" w:rsidRDefault="00AC1D01" w:rsidP="00AC1D01">
            <w:pPr>
              <w:widowControl w:val="0"/>
              <w:spacing w:before="40" w:after="40"/>
              <w:ind w:right="252"/>
              <w:rPr>
                <w:rFonts w:cs="Arial"/>
                <w:color w:val="FF0000"/>
              </w:rPr>
            </w:pPr>
            <w:r w:rsidRPr="006B6DAD">
              <w:rPr>
                <w:rFonts w:cs="Arial"/>
                <w:color w:val="FF0000"/>
                <w:lang w:val="de-DE"/>
              </w:rPr>
              <w:t>Eu</w:t>
            </w:r>
            <w:r w:rsidRPr="006B6DAD">
              <w:rPr>
                <w:rFonts w:cs="Arial"/>
                <w:color w:val="FF0000"/>
              </w:rPr>
              <w:t>r</w:t>
            </w:r>
            <w:r w:rsidRPr="006B6DAD">
              <w:rPr>
                <w:rFonts w:cs="Arial"/>
                <w:color w:val="FF0000"/>
                <w:lang w:val="de-DE"/>
              </w:rPr>
              <w:t>o</w:t>
            </w:r>
          </w:p>
        </w:tc>
      </w:tr>
      <w:tr w:rsidR="00AC1D01" w:rsidRPr="00EB2066" w14:paraId="5E5C0550" w14:textId="77777777" w:rsidTr="006B6DAD">
        <w:tc>
          <w:tcPr>
            <w:tcW w:w="1959" w:type="dxa"/>
            <w:shd w:val="clear" w:color="auto" w:fill="auto"/>
          </w:tcPr>
          <w:p w14:paraId="59A26290" w14:textId="77777777" w:rsidR="00AC1D01" w:rsidRPr="006B6DAD" w:rsidRDefault="006B6DAD" w:rsidP="00AC1D0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803" w:type="dxa"/>
            <w:shd w:val="clear" w:color="auto" w:fill="auto"/>
            <w:vAlign w:val="center"/>
          </w:tcPr>
          <w:p w14:paraId="45AC0262" w14:textId="77777777" w:rsidR="00AC1D01" w:rsidRPr="006B6DAD" w:rsidRDefault="00AC1D01" w:rsidP="00AC1D01">
            <w:pPr>
              <w:widowControl w:val="0"/>
              <w:spacing w:before="40" w:after="40"/>
              <w:jc w:val="center"/>
              <w:rPr>
                <w:rFonts w:cs="Arial"/>
                <w:color w:val="FF0000"/>
              </w:rPr>
            </w:pPr>
            <w:r w:rsidRPr="006B6DAD">
              <w:rPr>
                <w:rFonts w:cs="Arial"/>
                <w:color w:val="FF0000"/>
              </w:rPr>
              <w:t>ex If</w:t>
            </w:r>
            <w:r w:rsidRPr="006B6DAD">
              <w:rPr>
                <w:rFonts w:cs="Arial"/>
                <w:bCs/>
                <w:color w:val="FF0000"/>
              </w:rPr>
              <w:t xml:space="preserve"> ex Ig</w:t>
            </w:r>
          </w:p>
        </w:tc>
        <w:tc>
          <w:tcPr>
            <w:tcW w:w="1746" w:type="dxa"/>
            <w:tcBorders>
              <w:right w:val="nil"/>
            </w:tcBorders>
            <w:shd w:val="clear" w:color="auto" w:fill="auto"/>
            <w:vAlign w:val="center"/>
          </w:tcPr>
          <w:p w14:paraId="72E43BCC" w14:textId="77777777" w:rsidR="00AC1D01" w:rsidRPr="006B6DAD" w:rsidRDefault="00AC1D01" w:rsidP="00AC1D0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38D6E4EA" w14:textId="77777777" w:rsidR="00AC1D01" w:rsidRPr="006B6DAD" w:rsidRDefault="00AC1D01" w:rsidP="00AC1D0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2718BCC0" w14:textId="77777777" w:rsidR="00AC1D01" w:rsidRPr="006B6DAD" w:rsidRDefault="00AC1D01" w:rsidP="00AC1D0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932" w:type="dxa"/>
            <w:tcBorders>
              <w:left w:val="nil"/>
            </w:tcBorders>
            <w:shd w:val="clear" w:color="auto" w:fill="auto"/>
          </w:tcPr>
          <w:p w14:paraId="7B0DE01F" w14:textId="77777777" w:rsidR="00AC1D01" w:rsidRPr="006B6DAD" w:rsidRDefault="00AC1D01" w:rsidP="00AC1D01">
            <w:pPr>
              <w:widowControl w:val="0"/>
              <w:spacing w:before="40" w:after="40"/>
              <w:ind w:right="252"/>
              <w:rPr>
                <w:rFonts w:cs="Arial"/>
                <w:color w:val="FF0000"/>
              </w:rPr>
            </w:pPr>
            <w:r w:rsidRPr="006B6DAD">
              <w:rPr>
                <w:rFonts w:cs="Arial"/>
                <w:color w:val="FF0000"/>
                <w:lang w:val="de-DE"/>
              </w:rPr>
              <w:t>Euro</w:t>
            </w:r>
          </w:p>
        </w:tc>
      </w:tr>
      <w:tr w:rsidR="00AC1D01" w:rsidRPr="00EB2066" w14:paraId="2CA1BF7A" w14:textId="77777777" w:rsidTr="006B6DAD">
        <w:tc>
          <w:tcPr>
            <w:tcW w:w="1959" w:type="dxa"/>
            <w:shd w:val="clear" w:color="auto" w:fill="auto"/>
          </w:tcPr>
          <w:p w14:paraId="0B44B83D" w14:textId="77777777" w:rsidR="00AC1D01" w:rsidRPr="006B6DAD" w:rsidRDefault="006B6DAD" w:rsidP="00AC1D0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803" w:type="dxa"/>
            <w:shd w:val="clear" w:color="auto" w:fill="auto"/>
            <w:vAlign w:val="center"/>
          </w:tcPr>
          <w:p w14:paraId="665CBE65" w14:textId="77777777" w:rsidR="00AC1D01" w:rsidRPr="006B6DAD" w:rsidRDefault="00AC1D01" w:rsidP="00AC1D01">
            <w:pPr>
              <w:widowControl w:val="0"/>
              <w:spacing w:before="40" w:after="40"/>
              <w:jc w:val="center"/>
              <w:rPr>
                <w:rFonts w:cs="Arial"/>
                <w:color w:val="FF0000"/>
              </w:rPr>
            </w:pPr>
            <w:r w:rsidRPr="006B6DAD">
              <w:rPr>
                <w:rFonts w:cs="Arial"/>
                <w:color w:val="FF0000"/>
              </w:rPr>
              <w:t xml:space="preserve">ex </w:t>
            </w: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746" w:type="dxa"/>
            <w:tcBorders>
              <w:right w:val="nil"/>
            </w:tcBorders>
            <w:shd w:val="clear" w:color="auto" w:fill="auto"/>
            <w:vAlign w:val="center"/>
          </w:tcPr>
          <w:p w14:paraId="0F01186A" w14:textId="77777777" w:rsidR="00AC1D01" w:rsidRPr="006B6DAD" w:rsidRDefault="00AC1D01" w:rsidP="00AC1D0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38124751" w14:textId="77777777" w:rsidR="00AC1D01" w:rsidRPr="006B6DAD" w:rsidRDefault="00AC1D01" w:rsidP="00AC1D0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3046B9BB" w14:textId="77777777" w:rsidR="00AC1D01" w:rsidRPr="006B6DAD" w:rsidRDefault="00AC1D01" w:rsidP="00AC1D0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932" w:type="dxa"/>
            <w:tcBorders>
              <w:left w:val="nil"/>
            </w:tcBorders>
            <w:shd w:val="clear" w:color="auto" w:fill="auto"/>
          </w:tcPr>
          <w:p w14:paraId="24500377" w14:textId="77777777" w:rsidR="00AC1D01" w:rsidRPr="006B6DAD" w:rsidRDefault="00AC1D01" w:rsidP="00AC1D01">
            <w:pPr>
              <w:widowControl w:val="0"/>
              <w:spacing w:before="40" w:after="40"/>
              <w:ind w:right="252"/>
              <w:rPr>
                <w:rFonts w:cs="Arial"/>
                <w:color w:val="FF0000"/>
              </w:rPr>
            </w:pPr>
            <w:r w:rsidRPr="006B6DAD">
              <w:rPr>
                <w:rFonts w:cs="Arial"/>
                <w:color w:val="FF0000"/>
                <w:lang w:val="de-DE"/>
              </w:rPr>
              <w:t>Euro</w:t>
            </w:r>
          </w:p>
        </w:tc>
      </w:tr>
      <w:tr w:rsidR="00AC1D01" w:rsidRPr="00EB2066" w14:paraId="0CF189A7" w14:textId="77777777" w:rsidTr="006B6DAD">
        <w:tc>
          <w:tcPr>
            <w:tcW w:w="1959" w:type="dxa"/>
            <w:shd w:val="clear" w:color="auto" w:fill="auto"/>
          </w:tcPr>
          <w:p w14:paraId="543B7D97" w14:textId="77777777" w:rsidR="00AC1D01" w:rsidRPr="006B6DAD" w:rsidRDefault="006B6DAD" w:rsidP="00AC1D0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803" w:type="dxa"/>
            <w:shd w:val="clear" w:color="auto" w:fill="auto"/>
            <w:vAlign w:val="center"/>
          </w:tcPr>
          <w:p w14:paraId="094DF4A2" w14:textId="77777777" w:rsidR="00AC1D01" w:rsidRPr="006B6DAD" w:rsidRDefault="00AC1D01" w:rsidP="00AC1D01">
            <w:pPr>
              <w:widowControl w:val="0"/>
              <w:spacing w:before="40" w:after="40"/>
              <w:jc w:val="center"/>
              <w:rPr>
                <w:rFonts w:cs="Arial"/>
                <w:color w:val="FF0000"/>
              </w:rPr>
            </w:pPr>
            <w:r w:rsidRPr="006B6DAD">
              <w:rPr>
                <w:rFonts w:cs="Arial"/>
                <w:color w:val="FF0000"/>
              </w:rPr>
              <w:t xml:space="preserve">ex </w:t>
            </w: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746" w:type="dxa"/>
            <w:tcBorders>
              <w:right w:val="nil"/>
            </w:tcBorders>
            <w:shd w:val="clear" w:color="auto" w:fill="auto"/>
            <w:vAlign w:val="center"/>
          </w:tcPr>
          <w:p w14:paraId="0EAE981D" w14:textId="77777777" w:rsidR="00AC1D01" w:rsidRPr="006B6DAD" w:rsidRDefault="00AC1D01" w:rsidP="00AC1D0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5B0E38EC" w14:textId="77777777" w:rsidR="00AC1D01" w:rsidRPr="006B6DAD" w:rsidRDefault="00AC1D01" w:rsidP="00AC1D0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4BAA8BE7" w14:textId="77777777" w:rsidR="00AC1D01" w:rsidRPr="006B6DAD" w:rsidRDefault="00AC1D01" w:rsidP="00AC1D0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932" w:type="dxa"/>
            <w:tcBorders>
              <w:left w:val="nil"/>
            </w:tcBorders>
            <w:shd w:val="clear" w:color="auto" w:fill="auto"/>
          </w:tcPr>
          <w:p w14:paraId="68C5F269" w14:textId="77777777" w:rsidR="00AC1D01" w:rsidRPr="006B6DAD" w:rsidRDefault="00AC1D01" w:rsidP="00AC1D01">
            <w:pPr>
              <w:widowControl w:val="0"/>
              <w:spacing w:before="40" w:after="40"/>
              <w:ind w:right="252"/>
              <w:rPr>
                <w:rFonts w:cs="Arial"/>
                <w:color w:val="FF0000"/>
              </w:rPr>
            </w:pPr>
            <w:r w:rsidRPr="006B6DAD">
              <w:rPr>
                <w:rFonts w:cs="Arial"/>
                <w:color w:val="FF0000"/>
                <w:lang w:val="de-DE"/>
              </w:rPr>
              <w:t>Euro</w:t>
            </w:r>
          </w:p>
        </w:tc>
      </w:tr>
      <w:tr w:rsidR="00AC1D01" w:rsidRPr="00EB2066" w14:paraId="1D249429" w14:textId="77777777" w:rsidTr="006B6DAD">
        <w:tc>
          <w:tcPr>
            <w:tcW w:w="1959" w:type="dxa"/>
            <w:shd w:val="clear" w:color="auto" w:fill="auto"/>
          </w:tcPr>
          <w:p w14:paraId="293A878A" w14:textId="77777777" w:rsidR="00AC1D01" w:rsidRPr="006B6DAD" w:rsidRDefault="006B6DAD" w:rsidP="00AC1D0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803" w:type="dxa"/>
            <w:shd w:val="clear" w:color="auto" w:fill="auto"/>
            <w:vAlign w:val="center"/>
          </w:tcPr>
          <w:p w14:paraId="456E71A1" w14:textId="77777777" w:rsidR="00AC1D01" w:rsidRPr="006B6DAD" w:rsidRDefault="00AC1D01" w:rsidP="00AC1D01">
            <w:pPr>
              <w:widowControl w:val="0"/>
              <w:spacing w:before="40" w:after="40"/>
              <w:jc w:val="center"/>
              <w:rPr>
                <w:rFonts w:cs="Arial"/>
                <w:color w:val="FF0000"/>
              </w:rPr>
            </w:pPr>
            <w:r w:rsidRPr="006B6DAD">
              <w:rPr>
                <w:rFonts w:cs="Arial"/>
                <w:color w:val="FF0000"/>
              </w:rPr>
              <w:t xml:space="preserve">ex </w:t>
            </w: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746" w:type="dxa"/>
            <w:tcBorders>
              <w:right w:val="nil"/>
            </w:tcBorders>
            <w:shd w:val="clear" w:color="auto" w:fill="auto"/>
            <w:vAlign w:val="center"/>
          </w:tcPr>
          <w:p w14:paraId="390A05AE" w14:textId="77777777" w:rsidR="00AC1D01" w:rsidRPr="006B6DAD" w:rsidRDefault="00AC1D01" w:rsidP="00AC1D0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5088B608" w14:textId="77777777" w:rsidR="00AC1D01" w:rsidRPr="006B6DAD" w:rsidRDefault="00AC1D01" w:rsidP="00AC1D0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27BC383C" w14:textId="77777777" w:rsidR="00AC1D01" w:rsidRPr="006B6DAD" w:rsidRDefault="00AC1D01" w:rsidP="00AC1D0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932" w:type="dxa"/>
            <w:tcBorders>
              <w:left w:val="nil"/>
            </w:tcBorders>
            <w:shd w:val="clear" w:color="auto" w:fill="auto"/>
          </w:tcPr>
          <w:p w14:paraId="7AC61BC7" w14:textId="77777777" w:rsidR="00AC1D01" w:rsidRPr="006B6DAD" w:rsidRDefault="00AC1D01" w:rsidP="00AC1D01">
            <w:pPr>
              <w:widowControl w:val="0"/>
              <w:spacing w:before="40" w:after="40"/>
              <w:ind w:right="252"/>
              <w:rPr>
                <w:rFonts w:cs="Arial"/>
                <w:color w:val="FF0000"/>
              </w:rPr>
            </w:pPr>
            <w:r w:rsidRPr="006B6DAD">
              <w:rPr>
                <w:rFonts w:cs="Arial"/>
                <w:color w:val="FF0000"/>
                <w:lang w:val="de-DE"/>
              </w:rPr>
              <w:t>Euro</w:t>
            </w:r>
          </w:p>
        </w:tc>
      </w:tr>
      <w:tr w:rsidR="00AC1D01" w:rsidRPr="00EB2066" w14:paraId="6C7621AA" w14:textId="77777777" w:rsidTr="006B6DAD">
        <w:tc>
          <w:tcPr>
            <w:tcW w:w="1959" w:type="dxa"/>
            <w:shd w:val="clear" w:color="auto" w:fill="auto"/>
          </w:tcPr>
          <w:p w14:paraId="1F54ADE8" w14:textId="77777777" w:rsidR="00AC1D01" w:rsidRPr="00EB2066" w:rsidRDefault="006B6DAD" w:rsidP="00AC1D0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803" w:type="dxa"/>
            <w:shd w:val="clear" w:color="auto" w:fill="auto"/>
            <w:vAlign w:val="center"/>
          </w:tcPr>
          <w:p w14:paraId="0EA05BED" w14:textId="77777777" w:rsidR="00AC1D01" w:rsidRPr="00EB2066" w:rsidRDefault="00AC1D01" w:rsidP="00AC1D01">
            <w:pPr>
              <w:widowControl w:val="0"/>
              <w:spacing w:before="40" w:after="40"/>
              <w:jc w:val="center"/>
              <w:rPr>
                <w:rFonts w:cs="Arial"/>
                <w:color w:val="FF0000"/>
              </w:rPr>
            </w:pPr>
            <w:r w:rsidRPr="00EB2066">
              <w:rPr>
                <w:rFonts w:cs="Arial"/>
                <w:color w:val="FF0000"/>
              </w:rPr>
              <w:t xml:space="preserve">ex </w:t>
            </w: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1746" w:type="dxa"/>
            <w:tcBorders>
              <w:right w:val="nil"/>
            </w:tcBorders>
            <w:shd w:val="clear" w:color="auto" w:fill="auto"/>
            <w:vAlign w:val="center"/>
          </w:tcPr>
          <w:p w14:paraId="38F340E1" w14:textId="77777777" w:rsidR="00AC1D01" w:rsidRPr="00EB2066" w:rsidRDefault="00AC1D01" w:rsidP="00AC1D01">
            <w:pPr>
              <w:widowControl w:val="0"/>
              <w:spacing w:before="40" w:after="40"/>
              <w:ind w:right="-108"/>
              <w:jc w:val="right"/>
              <w:rPr>
                <w:rFonts w:cs="Arial"/>
                <w:color w:val="FF0000"/>
                <w:lang w:val="de-DE"/>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1033" w:type="dxa"/>
            <w:tcBorders>
              <w:left w:val="nil"/>
            </w:tcBorders>
            <w:shd w:val="clear" w:color="auto" w:fill="auto"/>
            <w:vAlign w:val="center"/>
          </w:tcPr>
          <w:p w14:paraId="670CD0E7" w14:textId="77777777" w:rsidR="00AC1D01" w:rsidRPr="00EB2066" w:rsidRDefault="00AC1D01" w:rsidP="00AC1D01">
            <w:pPr>
              <w:widowControl w:val="0"/>
              <w:spacing w:before="40" w:after="40"/>
              <w:ind w:right="61"/>
              <w:rPr>
                <w:rFonts w:cs="Arial"/>
                <w:color w:val="FF0000"/>
                <w:lang w:val="de-DE"/>
              </w:rPr>
            </w:pPr>
            <w:r w:rsidRPr="00EB2066">
              <w:rPr>
                <w:rFonts w:cs="Arial"/>
                <w:color w:val="FF0000"/>
                <w:lang w:val="de-DE"/>
              </w:rPr>
              <w:t>Euro</w:t>
            </w:r>
          </w:p>
        </w:tc>
        <w:tc>
          <w:tcPr>
            <w:tcW w:w="2025" w:type="dxa"/>
            <w:tcBorders>
              <w:right w:val="nil"/>
            </w:tcBorders>
            <w:shd w:val="clear" w:color="auto" w:fill="auto"/>
          </w:tcPr>
          <w:p w14:paraId="71B70D99" w14:textId="77777777" w:rsidR="00AC1D01" w:rsidRPr="00EB2066" w:rsidRDefault="00AC1D01" w:rsidP="00AC1D01">
            <w:pPr>
              <w:widowControl w:val="0"/>
              <w:spacing w:before="40" w:after="40"/>
              <w:ind w:right="-108"/>
              <w:jc w:val="right"/>
              <w:rPr>
                <w:rFonts w:cs="Arial"/>
                <w:color w:val="FF0000"/>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932" w:type="dxa"/>
            <w:tcBorders>
              <w:left w:val="nil"/>
            </w:tcBorders>
            <w:shd w:val="clear" w:color="auto" w:fill="auto"/>
          </w:tcPr>
          <w:p w14:paraId="1691A510" w14:textId="77777777" w:rsidR="00AC1D01" w:rsidRPr="00EB2066" w:rsidRDefault="00AC1D01" w:rsidP="00AC1D01">
            <w:pPr>
              <w:widowControl w:val="0"/>
              <w:spacing w:before="40" w:after="40"/>
              <w:ind w:right="252"/>
              <w:rPr>
                <w:rFonts w:cs="Arial"/>
                <w:color w:val="FF0000"/>
              </w:rPr>
            </w:pPr>
            <w:r w:rsidRPr="00EB2066">
              <w:rPr>
                <w:rFonts w:cs="Arial"/>
                <w:color w:val="FF0000"/>
                <w:lang w:val="de-DE"/>
              </w:rPr>
              <w:t>Euro</w:t>
            </w:r>
          </w:p>
        </w:tc>
      </w:tr>
      <w:tr w:rsidR="00AC1D01" w:rsidRPr="00EB2066" w14:paraId="37B3214D" w14:textId="77777777" w:rsidTr="006B6DAD">
        <w:tc>
          <w:tcPr>
            <w:tcW w:w="1959" w:type="dxa"/>
            <w:shd w:val="clear" w:color="auto" w:fill="auto"/>
          </w:tcPr>
          <w:p w14:paraId="0AF66235" w14:textId="77777777" w:rsidR="00AC1D01" w:rsidRPr="00EB2066" w:rsidRDefault="006B6DAD" w:rsidP="00AC1D0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803" w:type="dxa"/>
            <w:shd w:val="clear" w:color="auto" w:fill="auto"/>
            <w:vAlign w:val="center"/>
          </w:tcPr>
          <w:p w14:paraId="29225104" w14:textId="77777777" w:rsidR="00AC1D01" w:rsidRPr="00EB2066" w:rsidRDefault="00AC1D01" w:rsidP="00AC1D01">
            <w:pPr>
              <w:widowControl w:val="0"/>
              <w:spacing w:before="40" w:after="40"/>
              <w:jc w:val="center"/>
              <w:rPr>
                <w:rFonts w:cs="Arial"/>
                <w:color w:val="FF0000"/>
                <w:lang w:val="de-DE"/>
              </w:rPr>
            </w:pPr>
            <w:r w:rsidRPr="00EB2066">
              <w:rPr>
                <w:rFonts w:cs="Arial"/>
                <w:color w:val="FF0000"/>
              </w:rPr>
              <w:t xml:space="preserve">ex </w:t>
            </w: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1746" w:type="dxa"/>
            <w:tcBorders>
              <w:right w:val="nil"/>
            </w:tcBorders>
            <w:shd w:val="clear" w:color="auto" w:fill="auto"/>
            <w:vAlign w:val="center"/>
          </w:tcPr>
          <w:p w14:paraId="248ABE0D" w14:textId="77777777" w:rsidR="00AC1D01" w:rsidRPr="00EB2066" w:rsidRDefault="00AC1D01" w:rsidP="00AC1D01">
            <w:pPr>
              <w:widowControl w:val="0"/>
              <w:spacing w:before="40" w:after="40"/>
              <w:ind w:right="-108"/>
              <w:jc w:val="right"/>
              <w:rPr>
                <w:rFonts w:cs="Arial"/>
                <w:color w:val="FF0000"/>
                <w:lang w:val="de-DE"/>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1033" w:type="dxa"/>
            <w:tcBorders>
              <w:left w:val="nil"/>
            </w:tcBorders>
            <w:shd w:val="clear" w:color="auto" w:fill="auto"/>
            <w:vAlign w:val="center"/>
          </w:tcPr>
          <w:p w14:paraId="79A9CA04" w14:textId="77777777" w:rsidR="00AC1D01" w:rsidRPr="00EB2066" w:rsidRDefault="00AC1D01" w:rsidP="00AC1D01">
            <w:pPr>
              <w:widowControl w:val="0"/>
              <w:spacing w:before="40" w:after="40"/>
              <w:ind w:right="61"/>
              <w:rPr>
                <w:rFonts w:cs="Arial"/>
                <w:color w:val="FF0000"/>
                <w:lang w:val="de-DE"/>
              </w:rPr>
            </w:pPr>
            <w:r w:rsidRPr="00EB2066">
              <w:rPr>
                <w:rFonts w:cs="Arial"/>
                <w:color w:val="FF0000"/>
                <w:lang w:val="de-DE"/>
              </w:rPr>
              <w:t>Euro</w:t>
            </w:r>
          </w:p>
        </w:tc>
        <w:tc>
          <w:tcPr>
            <w:tcW w:w="2025" w:type="dxa"/>
            <w:tcBorders>
              <w:right w:val="nil"/>
            </w:tcBorders>
            <w:shd w:val="clear" w:color="auto" w:fill="auto"/>
          </w:tcPr>
          <w:p w14:paraId="01B7FEBB" w14:textId="77777777" w:rsidR="00AC1D01" w:rsidRPr="00EB2066" w:rsidRDefault="00AC1D01" w:rsidP="00AC1D01">
            <w:pPr>
              <w:widowControl w:val="0"/>
              <w:spacing w:before="40" w:after="40"/>
              <w:ind w:right="-108"/>
              <w:jc w:val="right"/>
              <w:rPr>
                <w:rFonts w:cs="Arial"/>
                <w:color w:val="FF0000"/>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932" w:type="dxa"/>
            <w:tcBorders>
              <w:left w:val="nil"/>
            </w:tcBorders>
            <w:shd w:val="clear" w:color="auto" w:fill="auto"/>
          </w:tcPr>
          <w:p w14:paraId="0AB40868" w14:textId="77777777" w:rsidR="00AC1D01" w:rsidRPr="00EB2066" w:rsidRDefault="00AC1D01" w:rsidP="00AC1D01">
            <w:pPr>
              <w:widowControl w:val="0"/>
              <w:spacing w:before="40" w:after="40"/>
              <w:ind w:right="252"/>
              <w:rPr>
                <w:rFonts w:cs="Arial"/>
                <w:color w:val="FF0000"/>
              </w:rPr>
            </w:pPr>
            <w:r w:rsidRPr="00EB2066">
              <w:rPr>
                <w:rFonts w:cs="Arial"/>
                <w:color w:val="FF0000"/>
                <w:lang w:val="de-DE"/>
              </w:rPr>
              <w:t>Euro</w:t>
            </w:r>
          </w:p>
        </w:tc>
      </w:tr>
      <w:tr w:rsidR="00AC1D01" w:rsidRPr="00EB2066" w14:paraId="4CC60AE0" w14:textId="77777777" w:rsidTr="006B6DAD">
        <w:tc>
          <w:tcPr>
            <w:tcW w:w="1959" w:type="dxa"/>
            <w:shd w:val="clear" w:color="auto" w:fill="auto"/>
          </w:tcPr>
          <w:p w14:paraId="6E115530" w14:textId="77777777" w:rsidR="00AC1D01" w:rsidRPr="00EB2066" w:rsidRDefault="006B6DAD" w:rsidP="00AC1D0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803" w:type="dxa"/>
            <w:shd w:val="clear" w:color="auto" w:fill="auto"/>
            <w:vAlign w:val="center"/>
          </w:tcPr>
          <w:p w14:paraId="29FDF545" w14:textId="77777777" w:rsidR="00AC1D01" w:rsidRPr="00EB2066" w:rsidRDefault="00AC1D01" w:rsidP="00AC1D01">
            <w:pPr>
              <w:widowControl w:val="0"/>
              <w:spacing w:before="40" w:after="40"/>
              <w:jc w:val="center"/>
              <w:rPr>
                <w:rFonts w:cs="Arial"/>
                <w:color w:val="FF0000"/>
              </w:rPr>
            </w:pPr>
            <w:r w:rsidRPr="00EB2066">
              <w:rPr>
                <w:rFonts w:cs="Arial"/>
                <w:color w:val="FF0000"/>
              </w:rPr>
              <w:t xml:space="preserve">ex </w:t>
            </w: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1746" w:type="dxa"/>
            <w:tcBorders>
              <w:right w:val="nil"/>
            </w:tcBorders>
            <w:shd w:val="clear" w:color="auto" w:fill="auto"/>
            <w:vAlign w:val="center"/>
          </w:tcPr>
          <w:p w14:paraId="0EB72206" w14:textId="77777777" w:rsidR="00AC1D01" w:rsidRPr="00EB2066" w:rsidRDefault="00AC1D01" w:rsidP="00AC1D01">
            <w:pPr>
              <w:widowControl w:val="0"/>
              <w:spacing w:before="40" w:after="40"/>
              <w:ind w:right="-108"/>
              <w:jc w:val="right"/>
              <w:rPr>
                <w:rFonts w:cs="Arial"/>
                <w:color w:val="FF0000"/>
                <w:lang w:val="de-DE"/>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1033" w:type="dxa"/>
            <w:tcBorders>
              <w:left w:val="nil"/>
            </w:tcBorders>
            <w:shd w:val="clear" w:color="auto" w:fill="auto"/>
            <w:vAlign w:val="center"/>
          </w:tcPr>
          <w:p w14:paraId="22A0FE5F" w14:textId="77777777" w:rsidR="00AC1D01" w:rsidRPr="00EB2066" w:rsidRDefault="00AC1D01" w:rsidP="00AC1D01">
            <w:pPr>
              <w:widowControl w:val="0"/>
              <w:spacing w:before="40" w:after="40"/>
              <w:ind w:right="61"/>
              <w:rPr>
                <w:rFonts w:cs="Arial"/>
                <w:color w:val="FF0000"/>
                <w:lang w:val="de-DE"/>
              </w:rPr>
            </w:pPr>
            <w:r w:rsidRPr="00EB2066">
              <w:rPr>
                <w:rFonts w:cs="Arial"/>
                <w:color w:val="FF0000"/>
                <w:lang w:val="de-DE"/>
              </w:rPr>
              <w:t>Euro</w:t>
            </w:r>
          </w:p>
        </w:tc>
        <w:tc>
          <w:tcPr>
            <w:tcW w:w="2025" w:type="dxa"/>
            <w:tcBorders>
              <w:right w:val="nil"/>
            </w:tcBorders>
            <w:shd w:val="clear" w:color="auto" w:fill="auto"/>
          </w:tcPr>
          <w:p w14:paraId="154B5336" w14:textId="77777777" w:rsidR="00AC1D01" w:rsidRPr="00EB2066" w:rsidRDefault="00AC1D01" w:rsidP="00AC1D01">
            <w:pPr>
              <w:widowControl w:val="0"/>
              <w:spacing w:before="40" w:after="40"/>
              <w:ind w:right="-108"/>
              <w:jc w:val="right"/>
              <w:rPr>
                <w:rFonts w:cs="Arial"/>
                <w:color w:val="FF0000"/>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932" w:type="dxa"/>
            <w:tcBorders>
              <w:left w:val="nil"/>
            </w:tcBorders>
            <w:shd w:val="clear" w:color="auto" w:fill="auto"/>
          </w:tcPr>
          <w:p w14:paraId="05C40A26" w14:textId="77777777" w:rsidR="00AC1D01" w:rsidRPr="00EB2066" w:rsidRDefault="00AC1D01" w:rsidP="00AC1D01">
            <w:pPr>
              <w:widowControl w:val="0"/>
              <w:spacing w:before="40" w:after="40"/>
              <w:ind w:right="252"/>
              <w:rPr>
                <w:rFonts w:cs="Arial"/>
                <w:color w:val="FF0000"/>
              </w:rPr>
            </w:pPr>
            <w:r w:rsidRPr="00EB2066">
              <w:rPr>
                <w:rFonts w:cs="Arial"/>
                <w:color w:val="FF0000"/>
                <w:lang w:val="de-DE"/>
              </w:rPr>
              <w:t>Euro</w:t>
            </w:r>
          </w:p>
        </w:tc>
      </w:tr>
    </w:tbl>
    <w:p w14:paraId="649C209E" w14:textId="77777777" w:rsidR="00AC1D01" w:rsidRDefault="00AC1D01"/>
    <w:tbl>
      <w:tblPr>
        <w:tblW w:w="9513" w:type="dxa"/>
        <w:tblInd w:w="-10" w:type="dxa"/>
        <w:tblLayout w:type="fixed"/>
        <w:tblCellMar>
          <w:left w:w="0" w:type="dxa"/>
          <w:right w:w="0" w:type="dxa"/>
        </w:tblCellMar>
        <w:tblLook w:val="0000" w:firstRow="0" w:lastRow="0" w:firstColumn="0" w:lastColumn="0" w:noHBand="0" w:noVBand="0"/>
      </w:tblPr>
      <w:tblGrid>
        <w:gridCol w:w="4403"/>
        <w:gridCol w:w="852"/>
        <w:gridCol w:w="4258"/>
      </w:tblGrid>
      <w:tr w:rsidR="0074686B" w:rsidRPr="005737C1" w14:paraId="2C261E2C" w14:textId="77777777" w:rsidTr="00133784">
        <w:tc>
          <w:tcPr>
            <w:tcW w:w="4403" w:type="dxa"/>
          </w:tcPr>
          <w:p w14:paraId="549C4728" w14:textId="77777777" w:rsidR="0074686B" w:rsidRPr="0074686B" w:rsidRDefault="00133784" w:rsidP="005D66AF">
            <w:pPr>
              <w:pStyle w:val="Paragrafoelenco"/>
              <w:widowControl w:val="0"/>
              <w:numPr>
                <w:ilvl w:val="0"/>
                <w:numId w:val="42"/>
              </w:numPr>
              <w:tabs>
                <w:tab w:val="left" w:pos="439"/>
                <w:tab w:val="center" w:pos="4536"/>
              </w:tabs>
              <w:spacing w:line="240" w:lineRule="exact"/>
              <w:ind w:left="439" w:right="76" w:hanging="439"/>
              <w:jc w:val="both"/>
              <w:rPr>
                <w:rFonts w:cs="Arial"/>
                <w:lang w:val="it-IT"/>
              </w:rPr>
            </w:pPr>
            <w:r w:rsidRPr="001F6074">
              <w:rPr>
                <w:rFonts w:cs="Arial"/>
                <w:b/>
                <w:color w:val="FF0000"/>
                <w:lang w:val="de-DE"/>
              </w:rPr>
              <w:t>VORZEIGEDIENSTLEISTUNGEN</w:t>
            </w:r>
          </w:p>
        </w:tc>
        <w:tc>
          <w:tcPr>
            <w:tcW w:w="852" w:type="dxa"/>
          </w:tcPr>
          <w:p w14:paraId="0A62A9BE" w14:textId="77777777" w:rsidR="0074686B" w:rsidRPr="0074686B" w:rsidRDefault="0074686B" w:rsidP="0074686B">
            <w:pPr>
              <w:widowControl w:val="0"/>
              <w:spacing w:line="240" w:lineRule="exact"/>
              <w:rPr>
                <w:rFonts w:cs="Arial"/>
                <w:lang w:val="it-IT"/>
              </w:rPr>
            </w:pPr>
          </w:p>
        </w:tc>
        <w:tc>
          <w:tcPr>
            <w:tcW w:w="4258" w:type="dxa"/>
          </w:tcPr>
          <w:p w14:paraId="06169A32" w14:textId="77777777" w:rsidR="0074686B" w:rsidRPr="0074686B" w:rsidRDefault="00133784" w:rsidP="005D66AF">
            <w:pPr>
              <w:pStyle w:val="Paragrafoelenco"/>
              <w:widowControl w:val="0"/>
              <w:numPr>
                <w:ilvl w:val="0"/>
                <w:numId w:val="43"/>
              </w:numPr>
              <w:tabs>
                <w:tab w:val="left" w:pos="423"/>
              </w:tabs>
              <w:spacing w:line="240" w:lineRule="exact"/>
              <w:ind w:left="423" w:right="105" w:hanging="423"/>
              <w:jc w:val="both"/>
              <w:rPr>
                <w:rFonts w:cs="Arial"/>
                <w:lang w:val="it-IT"/>
              </w:rPr>
            </w:pPr>
            <w:r w:rsidRPr="008A57B2">
              <w:rPr>
                <w:rFonts w:cs="Arial"/>
                <w:b/>
                <w:color w:val="FF0000"/>
              </w:rPr>
              <w:t>SERVIZI DI PUNTA</w:t>
            </w:r>
          </w:p>
        </w:tc>
      </w:tr>
      <w:tr w:rsidR="0074686B" w:rsidRPr="005737C1" w14:paraId="4670F9A7" w14:textId="77777777" w:rsidTr="00133784">
        <w:tc>
          <w:tcPr>
            <w:tcW w:w="4403" w:type="dxa"/>
          </w:tcPr>
          <w:p w14:paraId="4D6045B1" w14:textId="77777777" w:rsidR="0074686B" w:rsidRPr="0074686B" w:rsidRDefault="0074686B" w:rsidP="0074686B">
            <w:pPr>
              <w:pStyle w:val="NormaleWeb"/>
              <w:widowControl w:val="0"/>
              <w:tabs>
                <w:tab w:val="center" w:pos="4536"/>
                <w:tab w:val="right" w:pos="9072"/>
              </w:tabs>
              <w:spacing w:before="0" w:after="0" w:line="240" w:lineRule="exact"/>
              <w:ind w:right="76"/>
              <w:rPr>
                <w:rFonts w:ascii="Arial" w:hAnsi="Arial" w:cs="Arial"/>
                <w:sz w:val="20"/>
                <w:szCs w:val="20"/>
              </w:rPr>
            </w:pPr>
          </w:p>
        </w:tc>
        <w:tc>
          <w:tcPr>
            <w:tcW w:w="852" w:type="dxa"/>
          </w:tcPr>
          <w:p w14:paraId="015E6AA0" w14:textId="77777777" w:rsidR="0074686B" w:rsidRPr="0074686B" w:rsidRDefault="0074686B" w:rsidP="0074686B">
            <w:pPr>
              <w:widowControl w:val="0"/>
              <w:spacing w:line="240" w:lineRule="exact"/>
              <w:rPr>
                <w:rFonts w:cs="Arial"/>
                <w:lang w:val="it-IT"/>
              </w:rPr>
            </w:pPr>
          </w:p>
        </w:tc>
        <w:tc>
          <w:tcPr>
            <w:tcW w:w="4258" w:type="dxa"/>
          </w:tcPr>
          <w:p w14:paraId="1E2D2F01" w14:textId="77777777" w:rsidR="0074686B" w:rsidRPr="0074686B" w:rsidRDefault="0074686B" w:rsidP="0074686B">
            <w:pPr>
              <w:widowControl w:val="0"/>
              <w:autoSpaceDE w:val="0"/>
              <w:autoSpaceDN w:val="0"/>
              <w:adjustRightInd w:val="0"/>
              <w:spacing w:line="240" w:lineRule="exact"/>
              <w:ind w:right="105"/>
              <w:jc w:val="both"/>
              <w:rPr>
                <w:rFonts w:cs="Arial"/>
                <w:lang w:val="it-IT"/>
              </w:rPr>
            </w:pPr>
          </w:p>
        </w:tc>
      </w:tr>
      <w:tr w:rsidR="00133784" w:rsidRPr="00330257" w14:paraId="1F055365" w14:textId="77777777" w:rsidTr="00133784">
        <w:tc>
          <w:tcPr>
            <w:tcW w:w="4403" w:type="dxa"/>
          </w:tcPr>
          <w:p w14:paraId="77265B29" w14:textId="77777777" w:rsidR="00133784" w:rsidRPr="000C0473" w:rsidRDefault="002E4864" w:rsidP="00133784">
            <w:pPr>
              <w:widowControl w:val="0"/>
              <w:autoSpaceDE w:val="0"/>
              <w:autoSpaceDN w:val="0"/>
              <w:adjustRightInd w:val="0"/>
              <w:jc w:val="both"/>
              <w:rPr>
                <w:rFonts w:cs="Arial"/>
                <w:color w:val="FF0000"/>
                <w:lang w:val="de-DE"/>
              </w:rPr>
            </w:pPr>
            <w:r w:rsidRPr="000C0473">
              <w:rPr>
                <w:rFonts w:cs="Arial"/>
                <w:color w:val="FF0000"/>
                <w:lang w:val="de-DE"/>
              </w:rPr>
              <w:t xml:space="preserve">Die Teilnehmer müssen im Zehnjahreszeitraum vor dem Datum der Veröffentlichung der Bekanntmachung in </w:t>
            </w:r>
            <w:r w:rsidRPr="000C0473">
              <w:rPr>
                <w:rFonts w:cs="Arial"/>
                <w:b/>
                <w:color w:val="FF0000"/>
                <w:u w:val="single"/>
                <w:lang w:val="de-DE"/>
              </w:rPr>
              <w:t>jeder Kategorie und ID</w:t>
            </w:r>
            <w:r w:rsidRPr="000C0473">
              <w:rPr>
                <w:rFonts w:cs="Arial"/>
                <w:color w:val="FF0000"/>
                <w:lang w:val="de-DE"/>
              </w:rPr>
              <w:t xml:space="preserve"> laut nachstehender Tabelle </w:t>
            </w:r>
            <w:r w:rsidRPr="000C0473">
              <w:rPr>
                <w:rFonts w:cs="Arial"/>
                <w:b/>
                <w:color w:val="FF0000"/>
                <w:u w:val="single"/>
                <w:lang w:val="de-DE"/>
              </w:rPr>
              <w:t>zwei</w:t>
            </w:r>
            <w:r w:rsidRPr="000C0473">
              <w:rPr>
                <w:rFonts w:cs="Arial"/>
                <w:color w:val="FF0000"/>
                <w:lang w:val="de-DE"/>
              </w:rPr>
              <w:t xml:space="preserve"> </w:t>
            </w:r>
            <w:r w:rsidRPr="000C0473">
              <w:rPr>
                <w:rFonts w:cs="Arial"/>
                <w:b/>
                <w:color w:val="FF0000"/>
                <w:lang w:val="de-DE"/>
              </w:rPr>
              <w:t>(2) Ingenieur- und Architektenleistungen</w:t>
            </w:r>
            <w:r w:rsidRPr="000C0473">
              <w:rPr>
                <w:rFonts w:cs="Arial"/>
                <w:color w:val="FF0000"/>
                <w:lang w:val="de-DE"/>
              </w:rPr>
              <w:t xml:space="preserve"> für Arbeiten, die in Hinblick auf den Umfang und die technischen Eigenschaften mit den vergabegegenständlichen vergleichbar sind für einen Gesamtbetrag (</w:t>
            </w:r>
            <w:r w:rsidRPr="000C0473">
              <w:rPr>
                <w:rFonts w:cs="Arial"/>
                <w:b/>
                <w:color w:val="FF0000"/>
                <w:lang w:val="de-DE"/>
              </w:rPr>
              <w:t>ohne MwSt.), in jeder Kategorie und ID, von mindestens 40%</w:t>
            </w:r>
            <w:r w:rsidRPr="000C0473">
              <w:rPr>
                <w:rFonts w:cs="Arial"/>
                <w:color w:val="FF0000"/>
                <w:lang w:val="de-DE"/>
              </w:rPr>
              <w:t xml:space="preserve"> des geschätzten Betrags der Arbeiten, auf die sich die Dienstleistung bezieht.</w:t>
            </w:r>
          </w:p>
        </w:tc>
        <w:tc>
          <w:tcPr>
            <w:tcW w:w="852" w:type="dxa"/>
          </w:tcPr>
          <w:p w14:paraId="1584342D" w14:textId="77777777" w:rsidR="00133784" w:rsidRPr="000C0473" w:rsidRDefault="00133784" w:rsidP="00133784">
            <w:pPr>
              <w:widowControl w:val="0"/>
              <w:spacing w:line="240" w:lineRule="exact"/>
              <w:rPr>
                <w:rFonts w:cs="Arial"/>
                <w:lang w:val="de-DE"/>
              </w:rPr>
            </w:pPr>
          </w:p>
        </w:tc>
        <w:tc>
          <w:tcPr>
            <w:tcW w:w="4258" w:type="dxa"/>
          </w:tcPr>
          <w:p w14:paraId="0BD254A1" w14:textId="77C96DFF" w:rsidR="00133784" w:rsidRPr="006140E5" w:rsidRDefault="002E4864" w:rsidP="00133784">
            <w:pPr>
              <w:widowControl w:val="0"/>
              <w:autoSpaceDE w:val="0"/>
              <w:autoSpaceDN w:val="0"/>
              <w:adjustRightInd w:val="0"/>
              <w:jc w:val="both"/>
              <w:rPr>
                <w:rFonts w:cs="Arial"/>
                <w:color w:val="FF0000"/>
                <w:lang w:val="it-IT"/>
              </w:rPr>
            </w:pPr>
            <w:r w:rsidRPr="000C0473">
              <w:rPr>
                <w:rFonts w:cs="Arial"/>
                <w:color w:val="FF0000"/>
                <w:lang w:val="it-IT"/>
              </w:rPr>
              <w:t xml:space="preserve">I concorrenti devono aver espletato nel decennio precedente la data di pubblicazione del bando, </w:t>
            </w:r>
            <w:r w:rsidRPr="000C0473">
              <w:rPr>
                <w:rFonts w:cs="Arial"/>
                <w:bCs/>
                <w:iCs/>
                <w:color w:val="FF0000"/>
                <w:szCs w:val="24"/>
                <w:lang w:val="it-IT"/>
              </w:rPr>
              <w:t xml:space="preserve">per </w:t>
            </w:r>
            <w:r w:rsidRPr="000C0473">
              <w:rPr>
                <w:rFonts w:cs="Arial"/>
                <w:b/>
                <w:bCs/>
                <w:iCs/>
                <w:color w:val="FF0000"/>
                <w:szCs w:val="24"/>
                <w:u w:val="single"/>
                <w:lang w:val="it-IT"/>
              </w:rPr>
              <w:t>ciascuna delle categorie e ID</w:t>
            </w:r>
            <w:r w:rsidRPr="000C0473">
              <w:rPr>
                <w:rFonts w:cs="Arial"/>
                <w:bCs/>
                <w:iCs/>
                <w:color w:val="FF0000"/>
                <w:szCs w:val="24"/>
                <w:lang w:val="it-IT"/>
              </w:rPr>
              <w:t xml:space="preserve"> della successiva tabella,</w:t>
            </w:r>
            <w:r w:rsidRPr="000C0473">
              <w:rPr>
                <w:rFonts w:cs="Arial"/>
                <w:b/>
                <w:color w:val="FF0000"/>
                <w:lang w:val="it-IT"/>
              </w:rPr>
              <w:t xml:space="preserve"> </w:t>
            </w:r>
            <w:r w:rsidRPr="000C0473">
              <w:rPr>
                <w:rFonts w:cs="Arial"/>
                <w:b/>
                <w:color w:val="FF0000"/>
                <w:u w:val="single"/>
                <w:lang w:val="it-IT"/>
              </w:rPr>
              <w:t>due</w:t>
            </w:r>
            <w:r w:rsidRPr="000C0473">
              <w:rPr>
                <w:rFonts w:cs="Arial"/>
                <w:b/>
                <w:color w:val="FF0000"/>
                <w:lang w:val="it-IT"/>
              </w:rPr>
              <w:t xml:space="preserve"> (2) servizi di ingegneria e di architettura</w:t>
            </w:r>
            <w:r w:rsidRPr="000C0473">
              <w:rPr>
                <w:rFonts w:cs="Arial"/>
                <w:color w:val="FF0000"/>
                <w:lang w:val="it-IT"/>
              </w:rPr>
              <w:t xml:space="preserve"> per lavori analoghi, per dimensione e caratteristiche tecniche, a quelli oggetto dell'affidamento, </w:t>
            </w:r>
            <w:r w:rsidRPr="000C0473">
              <w:rPr>
                <w:rFonts w:cs="Arial"/>
                <w:b/>
                <w:color w:val="FF0000"/>
                <w:lang w:val="it-IT"/>
              </w:rPr>
              <w:t xml:space="preserve">di importo complessivo (al netto di IVA), per ogni categoria e ID, almeno pari a </w:t>
            </w:r>
            <w:r w:rsidRPr="000C0473">
              <w:rPr>
                <w:rFonts w:cs="Arial"/>
                <w:b/>
                <w:bCs/>
                <w:color w:val="FF0000"/>
                <w:lang w:val="it-IT"/>
              </w:rPr>
              <w:t xml:space="preserve">0,40 volte </w:t>
            </w:r>
            <w:r w:rsidRPr="000C0473">
              <w:rPr>
                <w:rFonts w:cs="Arial"/>
                <w:color w:val="FF0000"/>
                <w:lang w:val="it-IT"/>
              </w:rPr>
              <w:t>l'importo stimato dei lavori cui si riferisce la prestazione.</w:t>
            </w:r>
          </w:p>
        </w:tc>
      </w:tr>
      <w:tr w:rsidR="00133784" w:rsidRPr="00330257" w14:paraId="28222ED8" w14:textId="77777777" w:rsidTr="00133784">
        <w:tc>
          <w:tcPr>
            <w:tcW w:w="4403" w:type="dxa"/>
          </w:tcPr>
          <w:p w14:paraId="2A5D184B" w14:textId="77777777" w:rsidR="00133784" w:rsidRPr="002C0820" w:rsidRDefault="00133784" w:rsidP="00133784">
            <w:pPr>
              <w:widowControl w:val="0"/>
              <w:autoSpaceDE w:val="0"/>
              <w:autoSpaceDN w:val="0"/>
              <w:adjustRightInd w:val="0"/>
              <w:jc w:val="both"/>
              <w:rPr>
                <w:rFonts w:cs="Arial"/>
                <w:color w:val="FF0000"/>
                <w:lang w:val="it-IT"/>
              </w:rPr>
            </w:pPr>
          </w:p>
        </w:tc>
        <w:tc>
          <w:tcPr>
            <w:tcW w:w="852" w:type="dxa"/>
          </w:tcPr>
          <w:p w14:paraId="5079BD7A" w14:textId="77777777" w:rsidR="00133784" w:rsidRPr="002C0820" w:rsidRDefault="00133784" w:rsidP="00133784">
            <w:pPr>
              <w:widowControl w:val="0"/>
              <w:spacing w:line="240" w:lineRule="exact"/>
              <w:rPr>
                <w:rFonts w:cs="Arial"/>
                <w:lang w:val="it-IT"/>
              </w:rPr>
            </w:pPr>
          </w:p>
        </w:tc>
        <w:tc>
          <w:tcPr>
            <w:tcW w:w="4258" w:type="dxa"/>
          </w:tcPr>
          <w:p w14:paraId="6966CF0E" w14:textId="77777777" w:rsidR="00133784" w:rsidRPr="006140E5" w:rsidRDefault="00133784" w:rsidP="00133784">
            <w:pPr>
              <w:widowControl w:val="0"/>
              <w:autoSpaceDE w:val="0"/>
              <w:autoSpaceDN w:val="0"/>
              <w:adjustRightInd w:val="0"/>
              <w:jc w:val="both"/>
              <w:rPr>
                <w:rFonts w:cs="Arial"/>
                <w:color w:val="FF0000"/>
                <w:lang w:val="it-IT"/>
              </w:rPr>
            </w:pPr>
          </w:p>
        </w:tc>
      </w:tr>
      <w:tr w:rsidR="00133784" w:rsidRPr="00330257" w14:paraId="225BBD19" w14:textId="77777777" w:rsidTr="00133784">
        <w:tc>
          <w:tcPr>
            <w:tcW w:w="4403" w:type="dxa"/>
          </w:tcPr>
          <w:p w14:paraId="426BD761" w14:textId="77777777" w:rsidR="00133784" w:rsidRPr="00133784" w:rsidRDefault="00133784" w:rsidP="00133784">
            <w:pPr>
              <w:widowControl w:val="0"/>
              <w:autoSpaceDE w:val="0"/>
              <w:autoSpaceDN w:val="0"/>
              <w:adjustRightInd w:val="0"/>
              <w:jc w:val="both"/>
              <w:rPr>
                <w:rFonts w:cs="Arial"/>
                <w:color w:val="FF0000"/>
                <w:lang w:val="de-DE"/>
              </w:rPr>
            </w:pPr>
            <w:r w:rsidRPr="00EB2066">
              <w:rPr>
                <w:rFonts w:cs="Arial"/>
                <w:color w:val="FF0000"/>
                <w:lang w:val="de-DE"/>
              </w:rPr>
              <w:t>Anstelle der zwei Dienstleistungen kann die Anfor</w:t>
            </w:r>
            <w:r w:rsidRPr="00EB2066">
              <w:rPr>
                <w:rFonts w:cs="Arial"/>
                <w:color w:val="FF0000"/>
                <w:lang w:val="de-DE"/>
              </w:rPr>
              <w:softHyphen/>
              <w:t>derung auch durch eine einzige Dienstleistung er</w:t>
            </w:r>
            <w:r w:rsidRPr="00EB2066">
              <w:rPr>
                <w:rFonts w:cs="Arial"/>
                <w:color w:val="FF0000"/>
                <w:lang w:val="de-DE"/>
              </w:rPr>
              <w:softHyphen/>
              <w:t>füllt werden, vorausgesetzt, dass der Betrag zumindest dem in der betreffenden Kategorie und ID verlangten Mindestbetrag entspricht.</w:t>
            </w:r>
          </w:p>
        </w:tc>
        <w:tc>
          <w:tcPr>
            <w:tcW w:w="852" w:type="dxa"/>
          </w:tcPr>
          <w:p w14:paraId="3E3285F2" w14:textId="77777777" w:rsidR="00133784" w:rsidRPr="00133784" w:rsidRDefault="00133784" w:rsidP="00133784">
            <w:pPr>
              <w:widowControl w:val="0"/>
              <w:spacing w:line="240" w:lineRule="exact"/>
              <w:rPr>
                <w:rFonts w:cs="Arial"/>
                <w:lang w:val="de-DE"/>
              </w:rPr>
            </w:pPr>
          </w:p>
        </w:tc>
        <w:tc>
          <w:tcPr>
            <w:tcW w:w="4258" w:type="dxa"/>
          </w:tcPr>
          <w:p w14:paraId="3349695C" w14:textId="77777777" w:rsidR="00133784" w:rsidRPr="006140E5" w:rsidRDefault="00133784" w:rsidP="00133784">
            <w:pPr>
              <w:widowControl w:val="0"/>
              <w:autoSpaceDE w:val="0"/>
              <w:autoSpaceDN w:val="0"/>
              <w:adjustRightInd w:val="0"/>
              <w:jc w:val="both"/>
              <w:rPr>
                <w:rFonts w:cs="Arial"/>
                <w:color w:val="FF0000"/>
                <w:szCs w:val="24"/>
                <w:lang w:val="it-IT"/>
              </w:rPr>
            </w:pPr>
            <w:r w:rsidRPr="006140E5">
              <w:rPr>
                <w:rFonts w:cs="Arial"/>
                <w:color w:val="FF0000"/>
                <w:szCs w:val="24"/>
                <w:lang w:val="it-IT"/>
              </w:rPr>
              <w:t>In luogo dei due servizi, è possibile dimostrare il possesso del requisito anche mediante un unico servizio purché di importo almeno pari al minimo richiesto nella relativa categoria e ID.</w:t>
            </w:r>
          </w:p>
        </w:tc>
      </w:tr>
      <w:tr w:rsidR="00133784" w:rsidRPr="00330257" w14:paraId="3118686B" w14:textId="77777777" w:rsidTr="00133784">
        <w:tc>
          <w:tcPr>
            <w:tcW w:w="4403" w:type="dxa"/>
          </w:tcPr>
          <w:p w14:paraId="34723748" w14:textId="77777777" w:rsidR="00133784" w:rsidRPr="00133784" w:rsidRDefault="00133784" w:rsidP="00133784">
            <w:pPr>
              <w:pStyle w:val="NormaleWeb"/>
              <w:widowControl w:val="0"/>
              <w:tabs>
                <w:tab w:val="center" w:pos="4536"/>
                <w:tab w:val="right" w:pos="9072"/>
              </w:tabs>
              <w:spacing w:before="0" w:after="0" w:line="240" w:lineRule="exact"/>
              <w:ind w:right="76"/>
              <w:rPr>
                <w:rFonts w:ascii="Arial" w:hAnsi="Arial" w:cs="Arial"/>
                <w:sz w:val="20"/>
                <w:szCs w:val="20"/>
              </w:rPr>
            </w:pPr>
          </w:p>
        </w:tc>
        <w:tc>
          <w:tcPr>
            <w:tcW w:w="852" w:type="dxa"/>
          </w:tcPr>
          <w:p w14:paraId="1CBF9EC6" w14:textId="77777777" w:rsidR="00133784" w:rsidRPr="00133784" w:rsidRDefault="00133784" w:rsidP="00133784">
            <w:pPr>
              <w:widowControl w:val="0"/>
              <w:spacing w:line="240" w:lineRule="exact"/>
              <w:rPr>
                <w:rFonts w:cs="Arial"/>
                <w:lang w:val="it-IT"/>
              </w:rPr>
            </w:pPr>
          </w:p>
        </w:tc>
        <w:tc>
          <w:tcPr>
            <w:tcW w:w="4258" w:type="dxa"/>
          </w:tcPr>
          <w:p w14:paraId="7E3ACEB1" w14:textId="77777777" w:rsidR="00133784" w:rsidRPr="00133784" w:rsidRDefault="00133784" w:rsidP="00133784">
            <w:pPr>
              <w:widowControl w:val="0"/>
              <w:autoSpaceDE w:val="0"/>
              <w:autoSpaceDN w:val="0"/>
              <w:adjustRightInd w:val="0"/>
              <w:spacing w:line="240" w:lineRule="exact"/>
              <w:ind w:right="105"/>
              <w:jc w:val="both"/>
              <w:rPr>
                <w:rFonts w:cs="Arial"/>
                <w:lang w:val="it-IT"/>
              </w:rPr>
            </w:pPr>
          </w:p>
        </w:tc>
      </w:tr>
      <w:tr w:rsidR="00133784" w:rsidRPr="00330257" w14:paraId="0F8E1F18" w14:textId="77777777" w:rsidTr="00133784">
        <w:tc>
          <w:tcPr>
            <w:tcW w:w="4403" w:type="dxa"/>
          </w:tcPr>
          <w:p w14:paraId="106A9E20" w14:textId="77777777" w:rsidR="00133784" w:rsidRPr="0057204B" w:rsidRDefault="0057204B" w:rsidP="00133784">
            <w:pPr>
              <w:widowControl w:val="0"/>
              <w:autoSpaceDE w:val="0"/>
              <w:autoSpaceDN w:val="0"/>
              <w:adjustRightInd w:val="0"/>
              <w:spacing w:line="240" w:lineRule="exact"/>
              <w:ind w:right="105"/>
              <w:jc w:val="both"/>
              <w:rPr>
                <w:rFonts w:cs="Arial"/>
                <w:lang w:val="de-DE"/>
              </w:rPr>
            </w:pPr>
            <w:r w:rsidRPr="00762A65">
              <w:rPr>
                <w:rFonts w:cs="Arial"/>
                <w:b/>
                <w:color w:val="FF0000"/>
                <w:lang w:val="de-DE"/>
              </w:rPr>
              <w:t>Die Mindestbeträge der Bauarbieten sind pro Kategorie und ID in folgender Tabelle angegeben:</w:t>
            </w:r>
          </w:p>
        </w:tc>
        <w:tc>
          <w:tcPr>
            <w:tcW w:w="852" w:type="dxa"/>
          </w:tcPr>
          <w:p w14:paraId="6540EF84" w14:textId="77777777" w:rsidR="00133784" w:rsidRPr="0057204B" w:rsidRDefault="00133784" w:rsidP="00133784">
            <w:pPr>
              <w:widowControl w:val="0"/>
              <w:autoSpaceDE w:val="0"/>
              <w:autoSpaceDN w:val="0"/>
              <w:adjustRightInd w:val="0"/>
              <w:spacing w:line="240" w:lineRule="exact"/>
              <w:ind w:right="105"/>
              <w:jc w:val="both"/>
              <w:rPr>
                <w:rFonts w:cs="Arial"/>
                <w:lang w:val="de-DE"/>
              </w:rPr>
            </w:pPr>
          </w:p>
        </w:tc>
        <w:tc>
          <w:tcPr>
            <w:tcW w:w="4258" w:type="dxa"/>
          </w:tcPr>
          <w:p w14:paraId="07317625" w14:textId="77777777" w:rsidR="00133784" w:rsidRPr="00133784" w:rsidRDefault="00133784" w:rsidP="00133784">
            <w:pPr>
              <w:widowControl w:val="0"/>
              <w:autoSpaceDE w:val="0"/>
              <w:autoSpaceDN w:val="0"/>
              <w:adjustRightInd w:val="0"/>
              <w:spacing w:line="240" w:lineRule="exact"/>
              <w:ind w:right="6"/>
              <w:jc w:val="both"/>
              <w:rPr>
                <w:rFonts w:cs="Arial"/>
                <w:lang w:val="it-IT"/>
              </w:rPr>
            </w:pPr>
            <w:r w:rsidRPr="00D130F4">
              <w:rPr>
                <w:rFonts w:cs="Arial"/>
                <w:b/>
                <w:bCs/>
                <w:color w:val="FF0000"/>
                <w:lang w:val="it-IT"/>
              </w:rPr>
              <w:t>Gli importi minimi dei lavori, per categoria e ID, sono riportati nella seguente tabella:</w:t>
            </w:r>
          </w:p>
        </w:tc>
      </w:tr>
    </w:tbl>
    <w:p w14:paraId="5A4B914B" w14:textId="77777777" w:rsidR="00133784" w:rsidRPr="006140E5" w:rsidRDefault="00133784">
      <w:pPr>
        <w:rPr>
          <w:lang w:val="it-I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0"/>
        <w:gridCol w:w="1807"/>
        <w:gridCol w:w="1750"/>
        <w:gridCol w:w="1035"/>
        <w:gridCol w:w="2016"/>
        <w:gridCol w:w="930"/>
      </w:tblGrid>
      <w:tr w:rsidR="00133784" w:rsidRPr="00330257" w14:paraId="1419C035" w14:textId="77777777" w:rsidTr="00133784">
        <w:tc>
          <w:tcPr>
            <w:tcW w:w="1960" w:type="dxa"/>
            <w:shd w:val="clear" w:color="auto" w:fill="auto"/>
            <w:vAlign w:val="center"/>
          </w:tcPr>
          <w:p w14:paraId="2011BF38" w14:textId="77777777" w:rsidR="00133784" w:rsidRPr="00133784" w:rsidRDefault="00133784" w:rsidP="008327F1">
            <w:pPr>
              <w:widowControl w:val="0"/>
              <w:spacing w:before="40" w:after="120"/>
              <w:jc w:val="center"/>
              <w:rPr>
                <w:rFonts w:cs="Arial"/>
                <w:color w:val="FF0000"/>
                <w:lang w:val="de-DE"/>
              </w:rPr>
            </w:pPr>
            <w:r w:rsidRPr="00133784">
              <w:rPr>
                <w:rFonts w:cs="Arial"/>
                <w:color w:val="FF0000"/>
                <w:lang w:val="de-DE"/>
              </w:rPr>
              <w:t>Kategorien und ID-Codes laut MD vom 17.06.2016</w:t>
            </w:r>
          </w:p>
          <w:p w14:paraId="63E17A11" w14:textId="77777777" w:rsidR="00133784" w:rsidRPr="006140E5" w:rsidRDefault="00133784" w:rsidP="008327F1">
            <w:pPr>
              <w:widowControl w:val="0"/>
              <w:spacing w:before="20" w:after="40"/>
              <w:ind w:left="-108" w:right="-110"/>
              <w:jc w:val="center"/>
              <w:rPr>
                <w:rFonts w:cs="Arial"/>
                <w:bCs/>
                <w:color w:val="FF0000"/>
                <w:lang w:val="it-IT"/>
              </w:rPr>
            </w:pPr>
            <w:r w:rsidRPr="006140E5">
              <w:rPr>
                <w:rFonts w:cs="Arial"/>
                <w:color w:val="FF0000"/>
                <w:lang w:val="it-IT"/>
              </w:rPr>
              <w:t>Categorie e codici-ID di cui al D.M.</w:t>
            </w:r>
            <w:r w:rsidRPr="006140E5">
              <w:rPr>
                <w:rFonts w:cs="Arial"/>
                <w:color w:val="FF0000"/>
                <w:lang w:val="it-IT"/>
              </w:rPr>
              <w:br/>
              <w:t>del 17-06-2016</w:t>
            </w:r>
          </w:p>
        </w:tc>
        <w:tc>
          <w:tcPr>
            <w:tcW w:w="1807" w:type="dxa"/>
            <w:shd w:val="clear" w:color="auto" w:fill="auto"/>
            <w:vAlign w:val="center"/>
          </w:tcPr>
          <w:p w14:paraId="5C14DD41" w14:textId="77777777" w:rsidR="00133784" w:rsidRPr="00133784" w:rsidRDefault="00133784" w:rsidP="008327F1">
            <w:pPr>
              <w:widowControl w:val="0"/>
              <w:spacing w:before="40" w:after="120"/>
              <w:ind w:left="-108" w:right="-79"/>
              <w:jc w:val="center"/>
              <w:rPr>
                <w:rFonts w:cs="Arial"/>
                <w:bCs/>
                <w:color w:val="FF0000"/>
                <w:lang w:val="de-DE"/>
              </w:rPr>
            </w:pPr>
            <w:r w:rsidRPr="00133784">
              <w:rPr>
                <w:rFonts w:cs="Arial"/>
                <w:bCs/>
                <w:color w:val="FF0000"/>
                <w:lang w:val="de-DE"/>
              </w:rPr>
              <w:t xml:space="preserve">Klassen und Kategorien </w:t>
            </w:r>
            <w:r w:rsidRPr="00133784">
              <w:rPr>
                <w:rFonts w:cs="Arial"/>
                <w:bCs/>
                <w:color w:val="FF0000"/>
                <w:lang w:val="de-DE"/>
              </w:rPr>
              <w:br/>
              <w:t>laut Gesetz Nr. 143/1949</w:t>
            </w:r>
          </w:p>
          <w:p w14:paraId="2778E2DA" w14:textId="77777777" w:rsidR="00133784" w:rsidRPr="006140E5" w:rsidRDefault="00133784" w:rsidP="008327F1">
            <w:pPr>
              <w:widowControl w:val="0"/>
              <w:spacing w:before="20" w:after="40"/>
              <w:ind w:left="-108" w:right="-80"/>
              <w:jc w:val="center"/>
              <w:rPr>
                <w:rFonts w:cs="Arial"/>
                <w:color w:val="FF0000"/>
                <w:lang w:val="it-IT"/>
              </w:rPr>
            </w:pPr>
            <w:r w:rsidRPr="006140E5">
              <w:rPr>
                <w:rFonts w:cs="Arial"/>
                <w:bCs/>
                <w:color w:val="FF0000"/>
                <w:lang w:val="it-IT"/>
              </w:rPr>
              <w:t>Classi e categorie di cui alla Legge n. 143/1949</w:t>
            </w:r>
          </w:p>
        </w:tc>
        <w:tc>
          <w:tcPr>
            <w:tcW w:w="2785" w:type="dxa"/>
            <w:gridSpan w:val="2"/>
            <w:shd w:val="clear" w:color="auto" w:fill="auto"/>
            <w:vAlign w:val="center"/>
          </w:tcPr>
          <w:p w14:paraId="63A38FAC" w14:textId="77777777" w:rsidR="00133784" w:rsidRPr="00133784" w:rsidRDefault="00133784" w:rsidP="008327F1">
            <w:pPr>
              <w:widowControl w:val="0"/>
              <w:spacing w:before="20" w:after="20"/>
              <w:ind w:left="-108" w:right="-108"/>
              <w:jc w:val="center"/>
              <w:rPr>
                <w:rFonts w:cs="Arial"/>
                <w:color w:val="FF0000"/>
                <w:lang w:val="de-DE"/>
              </w:rPr>
            </w:pPr>
            <w:r w:rsidRPr="00133784">
              <w:rPr>
                <w:rFonts w:cs="Arial"/>
                <w:color w:val="FF0000"/>
                <w:lang w:val="de-DE"/>
              </w:rPr>
              <w:t>Geschätzter Betrag der Arbeiten</w:t>
            </w:r>
          </w:p>
          <w:p w14:paraId="14CBA875" w14:textId="77777777" w:rsidR="00133784" w:rsidRPr="00133784" w:rsidRDefault="00133784" w:rsidP="008327F1">
            <w:pPr>
              <w:widowControl w:val="0"/>
              <w:spacing w:before="20" w:after="20"/>
              <w:ind w:left="-108" w:right="-108"/>
              <w:jc w:val="center"/>
              <w:rPr>
                <w:rFonts w:cs="Arial"/>
                <w:color w:val="FF0000"/>
                <w:lang w:val="de-DE"/>
              </w:rPr>
            </w:pPr>
          </w:p>
          <w:p w14:paraId="640A445A" w14:textId="77777777" w:rsidR="00133784" w:rsidRPr="00133784" w:rsidRDefault="00133784" w:rsidP="008327F1">
            <w:pPr>
              <w:widowControl w:val="0"/>
              <w:spacing w:before="20" w:after="20"/>
              <w:ind w:left="-108" w:right="-108"/>
              <w:jc w:val="center"/>
              <w:rPr>
                <w:rFonts w:cs="Arial"/>
                <w:color w:val="FF0000"/>
                <w:lang w:val="de-DE"/>
              </w:rPr>
            </w:pPr>
            <w:r w:rsidRPr="00133784">
              <w:rPr>
                <w:rFonts w:cs="Arial"/>
                <w:color w:val="FF0000"/>
                <w:lang w:val="de-DE"/>
              </w:rPr>
              <w:t>Importo stimato lavori</w:t>
            </w:r>
          </w:p>
        </w:tc>
        <w:tc>
          <w:tcPr>
            <w:tcW w:w="2946" w:type="dxa"/>
            <w:gridSpan w:val="2"/>
            <w:shd w:val="clear" w:color="auto" w:fill="auto"/>
            <w:vAlign w:val="center"/>
          </w:tcPr>
          <w:p w14:paraId="78ED2535" w14:textId="77777777" w:rsidR="00133784" w:rsidRPr="00133784" w:rsidRDefault="00133784" w:rsidP="008327F1">
            <w:pPr>
              <w:widowControl w:val="0"/>
              <w:tabs>
                <w:tab w:val="right" w:pos="2325"/>
              </w:tabs>
              <w:spacing w:before="20" w:after="20"/>
              <w:ind w:left="-108" w:right="-108"/>
              <w:jc w:val="center"/>
              <w:rPr>
                <w:rFonts w:cs="Arial"/>
                <w:color w:val="FF0000"/>
                <w:lang w:val="de-DE"/>
              </w:rPr>
            </w:pPr>
            <w:r w:rsidRPr="00133784">
              <w:rPr>
                <w:rFonts w:cs="Arial"/>
                <w:b/>
                <w:color w:val="FF0000"/>
                <w:lang w:val="de-DE"/>
              </w:rPr>
              <w:t>Verlangte Mindestanforderung</w:t>
            </w:r>
            <w:r w:rsidRPr="00133784">
              <w:rPr>
                <w:rFonts w:cs="Arial"/>
                <w:color w:val="FF0000"/>
                <w:lang w:val="de-DE"/>
              </w:rPr>
              <w:t xml:space="preserve"> (geschätzter Betrag x 0,40)</w:t>
            </w:r>
          </w:p>
          <w:p w14:paraId="3CB94D67" w14:textId="77777777" w:rsidR="00133784" w:rsidRPr="00133784" w:rsidRDefault="00133784" w:rsidP="008327F1">
            <w:pPr>
              <w:widowControl w:val="0"/>
              <w:tabs>
                <w:tab w:val="right" w:pos="2325"/>
              </w:tabs>
              <w:spacing w:before="20" w:after="20"/>
              <w:ind w:left="-108" w:right="-108"/>
              <w:jc w:val="center"/>
              <w:rPr>
                <w:rFonts w:cs="Arial"/>
                <w:color w:val="FF0000"/>
                <w:lang w:val="de-DE"/>
              </w:rPr>
            </w:pPr>
          </w:p>
          <w:p w14:paraId="2BDB38AB" w14:textId="77777777" w:rsidR="00133784" w:rsidRPr="006140E5" w:rsidRDefault="00133784" w:rsidP="008327F1">
            <w:pPr>
              <w:widowControl w:val="0"/>
              <w:tabs>
                <w:tab w:val="right" w:pos="2325"/>
              </w:tabs>
              <w:spacing w:before="20" w:after="20"/>
              <w:ind w:left="-108" w:right="-108"/>
              <w:jc w:val="center"/>
              <w:rPr>
                <w:rFonts w:cs="Arial"/>
                <w:color w:val="FF0000"/>
                <w:lang w:val="it-IT"/>
              </w:rPr>
            </w:pPr>
            <w:r w:rsidRPr="006140E5">
              <w:rPr>
                <w:rFonts w:cs="Arial"/>
                <w:b/>
                <w:color w:val="FF0000"/>
                <w:lang w:val="it-IT"/>
              </w:rPr>
              <w:t>Requisito minimo richiesto</w:t>
            </w:r>
            <w:r w:rsidRPr="006140E5">
              <w:rPr>
                <w:rFonts w:cs="Arial"/>
                <w:color w:val="FF0000"/>
                <w:lang w:val="it-IT"/>
              </w:rPr>
              <w:t xml:space="preserve"> (importo stimato lavori x 0,40)</w:t>
            </w:r>
          </w:p>
        </w:tc>
      </w:tr>
      <w:tr w:rsidR="00133784" w:rsidRPr="00EB2066" w14:paraId="37E30D98" w14:textId="77777777" w:rsidTr="00133784">
        <w:tc>
          <w:tcPr>
            <w:tcW w:w="1960" w:type="dxa"/>
            <w:shd w:val="clear" w:color="auto" w:fill="auto"/>
          </w:tcPr>
          <w:p w14:paraId="3AEF5AB1" w14:textId="77777777" w:rsidR="00133784" w:rsidRPr="00133784" w:rsidRDefault="00133784" w:rsidP="008327F1">
            <w:pPr>
              <w:widowControl w:val="0"/>
              <w:spacing w:before="40" w:after="40"/>
              <w:jc w:val="center"/>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807" w:type="dxa"/>
            <w:shd w:val="clear" w:color="auto" w:fill="auto"/>
            <w:vAlign w:val="center"/>
          </w:tcPr>
          <w:p w14:paraId="0B76FCF0" w14:textId="77777777" w:rsidR="00133784" w:rsidRPr="00133784" w:rsidRDefault="00133784" w:rsidP="008327F1">
            <w:pPr>
              <w:widowControl w:val="0"/>
              <w:spacing w:before="40" w:after="40"/>
              <w:jc w:val="center"/>
              <w:rPr>
                <w:rFonts w:cs="Arial"/>
                <w:color w:val="FF0000"/>
              </w:rPr>
            </w:pPr>
            <w:r w:rsidRPr="00133784">
              <w:rPr>
                <w:rFonts w:cs="Arial"/>
                <w:color w:val="FF0000"/>
              </w:rPr>
              <w:t xml:space="preserve">ex Ic </w:t>
            </w:r>
            <w:r w:rsidRPr="00133784">
              <w:rPr>
                <w:rFonts w:cs="Arial"/>
                <w:bCs/>
                <w:color w:val="FF0000"/>
              </w:rPr>
              <w:t>ex Id</w:t>
            </w:r>
          </w:p>
        </w:tc>
        <w:tc>
          <w:tcPr>
            <w:tcW w:w="1750" w:type="dxa"/>
            <w:tcBorders>
              <w:right w:val="nil"/>
            </w:tcBorders>
            <w:shd w:val="clear" w:color="auto" w:fill="auto"/>
            <w:vAlign w:val="center"/>
          </w:tcPr>
          <w:p w14:paraId="6ED24559" w14:textId="77777777" w:rsidR="00133784" w:rsidRPr="00133784" w:rsidRDefault="00133784" w:rsidP="008327F1">
            <w:pPr>
              <w:widowControl w:val="0"/>
              <w:spacing w:before="40" w:after="40"/>
              <w:ind w:right="-108"/>
              <w:jc w:val="right"/>
              <w:rPr>
                <w:rFonts w:cs="Arial"/>
                <w:color w:val="FF0000"/>
                <w:lang w:val="de-DE"/>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035" w:type="dxa"/>
            <w:tcBorders>
              <w:left w:val="nil"/>
            </w:tcBorders>
            <w:shd w:val="clear" w:color="auto" w:fill="auto"/>
            <w:vAlign w:val="center"/>
          </w:tcPr>
          <w:p w14:paraId="13BB5016" w14:textId="77777777" w:rsidR="00133784" w:rsidRPr="00133784" w:rsidRDefault="00133784" w:rsidP="008327F1">
            <w:pPr>
              <w:widowControl w:val="0"/>
              <w:spacing w:before="40" w:after="40"/>
              <w:ind w:right="61"/>
              <w:rPr>
                <w:rFonts w:cs="Arial"/>
                <w:color w:val="FF0000"/>
                <w:lang w:val="de-DE"/>
              </w:rPr>
            </w:pPr>
            <w:r w:rsidRPr="00133784">
              <w:rPr>
                <w:rFonts w:cs="Arial"/>
                <w:color w:val="FF0000"/>
                <w:lang w:val="de-DE"/>
              </w:rPr>
              <w:t>Euro</w:t>
            </w:r>
          </w:p>
        </w:tc>
        <w:tc>
          <w:tcPr>
            <w:tcW w:w="2016" w:type="dxa"/>
            <w:tcBorders>
              <w:right w:val="nil"/>
            </w:tcBorders>
            <w:shd w:val="clear" w:color="auto" w:fill="auto"/>
          </w:tcPr>
          <w:p w14:paraId="13FC0D13" w14:textId="77777777" w:rsidR="00133784" w:rsidRPr="00133784" w:rsidRDefault="00133784" w:rsidP="008327F1">
            <w:pPr>
              <w:widowControl w:val="0"/>
              <w:spacing w:before="40" w:after="40"/>
              <w:ind w:right="-108"/>
              <w:jc w:val="right"/>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930" w:type="dxa"/>
            <w:tcBorders>
              <w:left w:val="nil"/>
            </w:tcBorders>
            <w:shd w:val="clear" w:color="auto" w:fill="auto"/>
          </w:tcPr>
          <w:p w14:paraId="478E4467" w14:textId="77777777" w:rsidR="00133784" w:rsidRPr="00133784" w:rsidRDefault="00133784" w:rsidP="008327F1">
            <w:pPr>
              <w:widowControl w:val="0"/>
              <w:spacing w:before="40" w:after="40"/>
              <w:ind w:right="252"/>
              <w:rPr>
                <w:rFonts w:cs="Arial"/>
                <w:color w:val="FF0000"/>
              </w:rPr>
            </w:pPr>
            <w:r w:rsidRPr="00133784">
              <w:rPr>
                <w:rFonts w:cs="Arial"/>
                <w:color w:val="FF0000"/>
                <w:lang w:val="de-DE"/>
              </w:rPr>
              <w:t>Eu</w:t>
            </w:r>
            <w:r w:rsidRPr="00133784">
              <w:rPr>
                <w:rFonts w:cs="Arial"/>
                <w:color w:val="FF0000"/>
              </w:rPr>
              <w:t>r</w:t>
            </w:r>
            <w:r w:rsidRPr="00133784">
              <w:rPr>
                <w:rFonts w:cs="Arial"/>
                <w:color w:val="FF0000"/>
                <w:lang w:val="de-DE"/>
              </w:rPr>
              <w:t>o</w:t>
            </w:r>
          </w:p>
        </w:tc>
      </w:tr>
      <w:tr w:rsidR="00133784" w:rsidRPr="00EB2066" w14:paraId="20A83377" w14:textId="77777777" w:rsidTr="00133784">
        <w:tc>
          <w:tcPr>
            <w:tcW w:w="1960" w:type="dxa"/>
            <w:shd w:val="clear" w:color="auto" w:fill="auto"/>
          </w:tcPr>
          <w:p w14:paraId="1C8D4275" w14:textId="77777777" w:rsidR="00133784" w:rsidRPr="00133784" w:rsidRDefault="00133784" w:rsidP="008327F1">
            <w:pPr>
              <w:widowControl w:val="0"/>
              <w:spacing w:before="40" w:after="40"/>
              <w:jc w:val="center"/>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807" w:type="dxa"/>
            <w:shd w:val="clear" w:color="auto" w:fill="auto"/>
            <w:vAlign w:val="center"/>
          </w:tcPr>
          <w:p w14:paraId="723B4BDB" w14:textId="77777777" w:rsidR="00133784" w:rsidRPr="00133784" w:rsidRDefault="00133784" w:rsidP="008327F1">
            <w:pPr>
              <w:widowControl w:val="0"/>
              <w:spacing w:before="40" w:after="40"/>
              <w:jc w:val="center"/>
              <w:rPr>
                <w:rFonts w:cs="Arial"/>
                <w:color w:val="FF0000"/>
              </w:rPr>
            </w:pPr>
            <w:r w:rsidRPr="00133784">
              <w:rPr>
                <w:rFonts w:cs="Arial"/>
                <w:color w:val="FF0000"/>
              </w:rPr>
              <w:t>ex If</w:t>
            </w:r>
            <w:r w:rsidRPr="00133784">
              <w:rPr>
                <w:rFonts w:cs="Arial"/>
                <w:bCs/>
                <w:color w:val="FF0000"/>
              </w:rPr>
              <w:t xml:space="preserve"> ex Ig</w:t>
            </w:r>
          </w:p>
        </w:tc>
        <w:tc>
          <w:tcPr>
            <w:tcW w:w="1750" w:type="dxa"/>
            <w:tcBorders>
              <w:right w:val="nil"/>
            </w:tcBorders>
            <w:shd w:val="clear" w:color="auto" w:fill="auto"/>
            <w:vAlign w:val="center"/>
          </w:tcPr>
          <w:p w14:paraId="67DA0A17" w14:textId="77777777" w:rsidR="00133784" w:rsidRPr="00133784" w:rsidRDefault="00133784" w:rsidP="008327F1">
            <w:pPr>
              <w:widowControl w:val="0"/>
              <w:spacing w:before="40" w:after="40"/>
              <w:ind w:right="-108"/>
              <w:jc w:val="right"/>
              <w:rPr>
                <w:rFonts w:cs="Arial"/>
                <w:color w:val="FF0000"/>
                <w:lang w:val="de-DE"/>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035" w:type="dxa"/>
            <w:tcBorders>
              <w:left w:val="nil"/>
            </w:tcBorders>
            <w:shd w:val="clear" w:color="auto" w:fill="auto"/>
            <w:vAlign w:val="center"/>
          </w:tcPr>
          <w:p w14:paraId="32C2062C" w14:textId="77777777" w:rsidR="00133784" w:rsidRPr="00133784" w:rsidRDefault="00133784" w:rsidP="008327F1">
            <w:pPr>
              <w:widowControl w:val="0"/>
              <w:spacing w:before="40" w:after="40"/>
              <w:ind w:right="61"/>
              <w:rPr>
                <w:rFonts w:cs="Arial"/>
                <w:color w:val="FF0000"/>
                <w:lang w:val="de-DE"/>
              </w:rPr>
            </w:pPr>
            <w:r w:rsidRPr="00133784">
              <w:rPr>
                <w:rFonts w:cs="Arial"/>
                <w:color w:val="FF0000"/>
                <w:lang w:val="de-DE"/>
              </w:rPr>
              <w:t>Euro</w:t>
            </w:r>
          </w:p>
        </w:tc>
        <w:tc>
          <w:tcPr>
            <w:tcW w:w="2016" w:type="dxa"/>
            <w:tcBorders>
              <w:right w:val="nil"/>
            </w:tcBorders>
            <w:shd w:val="clear" w:color="auto" w:fill="auto"/>
          </w:tcPr>
          <w:p w14:paraId="58739C73" w14:textId="77777777" w:rsidR="00133784" w:rsidRPr="00133784" w:rsidRDefault="00133784" w:rsidP="008327F1">
            <w:pPr>
              <w:widowControl w:val="0"/>
              <w:spacing w:before="40" w:after="40"/>
              <w:ind w:right="-108"/>
              <w:jc w:val="right"/>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930" w:type="dxa"/>
            <w:tcBorders>
              <w:left w:val="nil"/>
            </w:tcBorders>
            <w:shd w:val="clear" w:color="auto" w:fill="auto"/>
          </w:tcPr>
          <w:p w14:paraId="6645D924" w14:textId="77777777" w:rsidR="00133784" w:rsidRPr="00133784" w:rsidRDefault="00133784" w:rsidP="008327F1">
            <w:pPr>
              <w:widowControl w:val="0"/>
              <w:spacing w:before="40" w:after="40"/>
              <w:ind w:right="252"/>
              <w:rPr>
                <w:rFonts w:cs="Arial"/>
                <w:color w:val="FF0000"/>
              </w:rPr>
            </w:pPr>
            <w:r w:rsidRPr="00133784">
              <w:rPr>
                <w:rFonts w:cs="Arial"/>
                <w:color w:val="FF0000"/>
                <w:lang w:val="de-DE"/>
              </w:rPr>
              <w:t>Euro</w:t>
            </w:r>
          </w:p>
        </w:tc>
      </w:tr>
      <w:tr w:rsidR="00133784" w:rsidRPr="00EB2066" w14:paraId="7C68640B" w14:textId="77777777" w:rsidTr="00133784">
        <w:tc>
          <w:tcPr>
            <w:tcW w:w="1960" w:type="dxa"/>
            <w:shd w:val="clear" w:color="auto" w:fill="auto"/>
          </w:tcPr>
          <w:p w14:paraId="6FCB1998" w14:textId="77777777" w:rsidR="00133784" w:rsidRPr="00133784" w:rsidRDefault="00133784" w:rsidP="008327F1">
            <w:pPr>
              <w:widowControl w:val="0"/>
              <w:spacing w:before="40" w:after="40"/>
              <w:jc w:val="center"/>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807" w:type="dxa"/>
            <w:shd w:val="clear" w:color="auto" w:fill="auto"/>
            <w:vAlign w:val="center"/>
          </w:tcPr>
          <w:p w14:paraId="5DA1D35A" w14:textId="77777777" w:rsidR="00133784" w:rsidRPr="00133784" w:rsidRDefault="00133784" w:rsidP="008327F1">
            <w:pPr>
              <w:widowControl w:val="0"/>
              <w:spacing w:before="40" w:after="40"/>
              <w:jc w:val="center"/>
              <w:rPr>
                <w:rFonts w:cs="Arial"/>
                <w:color w:val="FF0000"/>
              </w:rPr>
            </w:pPr>
            <w:r w:rsidRPr="00133784">
              <w:rPr>
                <w:rFonts w:cs="Arial"/>
                <w:color w:val="FF0000"/>
              </w:rPr>
              <w:t xml:space="preserve">ex </w:t>
            </w: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750" w:type="dxa"/>
            <w:tcBorders>
              <w:right w:val="nil"/>
            </w:tcBorders>
            <w:shd w:val="clear" w:color="auto" w:fill="auto"/>
            <w:vAlign w:val="center"/>
          </w:tcPr>
          <w:p w14:paraId="24361CB5" w14:textId="77777777" w:rsidR="00133784" w:rsidRPr="00133784" w:rsidRDefault="00133784" w:rsidP="008327F1">
            <w:pPr>
              <w:widowControl w:val="0"/>
              <w:spacing w:before="40" w:after="40"/>
              <w:ind w:right="-108"/>
              <w:jc w:val="right"/>
              <w:rPr>
                <w:rFonts w:cs="Arial"/>
                <w:color w:val="FF0000"/>
                <w:lang w:val="de-DE"/>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035" w:type="dxa"/>
            <w:tcBorders>
              <w:left w:val="nil"/>
            </w:tcBorders>
            <w:shd w:val="clear" w:color="auto" w:fill="auto"/>
            <w:vAlign w:val="center"/>
          </w:tcPr>
          <w:p w14:paraId="4AF80CA4" w14:textId="77777777" w:rsidR="00133784" w:rsidRPr="00133784" w:rsidRDefault="00133784" w:rsidP="008327F1">
            <w:pPr>
              <w:widowControl w:val="0"/>
              <w:spacing w:before="40" w:after="40"/>
              <w:ind w:right="61"/>
              <w:rPr>
                <w:rFonts w:cs="Arial"/>
                <w:color w:val="FF0000"/>
                <w:lang w:val="de-DE"/>
              </w:rPr>
            </w:pPr>
            <w:r w:rsidRPr="00133784">
              <w:rPr>
                <w:rFonts w:cs="Arial"/>
                <w:color w:val="FF0000"/>
                <w:lang w:val="de-DE"/>
              </w:rPr>
              <w:t>Euro</w:t>
            </w:r>
          </w:p>
        </w:tc>
        <w:tc>
          <w:tcPr>
            <w:tcW w:w="2016" w:type="dxa"/>
            <w:tcBorders>
              <w:right w:val="nil"/>
            </w:tcBorders>
            <w:shd w:val="clear" w:color="auto" w:fill="auto"/>
          </w:tcPr>
          <w:p w14:paraId="2909D4F5" w14:textId="77777777" w:rsidR="00133784" w:rsidRPr="00133784" w:rsidRDefault="00133784" w:rsidP="008327F1">
            <w:pPr>
              <w:widowControl w:val="0"/>
              <w:spacing w:before="40" w:after="40"/>
              <w:ind w:right="-108"/>
              <w:jc w:val="right"/>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930" w:type="dxa"/>
            <w:tcBorders>
              <w:left w:val="nil"/>
            </w:tcBorders>
            <w:shd w:val="clear" w:color="auto" w:fill="auto"/>
          </w:tcPr>
          <w:p w14:paraId="793B8BA0" w14:textId="77777777" w:rsidR="00133784" w:rsidRPr="00133784" w:rsidRDefault="00133784" w:rsidP="008327F1">
            <w:pPr>
              <w:widowControl w:val="0"/>
              <w:spacing w:before="40" w:after="40"/>
              <w:ind w:right="252"/>
              <w:rPr>
                <w:rFonts w:cs="Arial"/>
                <w:color w:val="FF0000"/>
              </w:rPr>
            </w:pPr>
            <w:r w:rsidRPr="00133784">
              <w:rPr>
                <w:rFonts w:cs="Arial"/>
                <w:color w:val="FF0000"/>
                <w:lang w:val="de-DE"/>
              </w:rPr>
              <w:t>Euro</w:t>
            </w:r>
          </w:p>
        </w:tc>
      </w:tr>
      <w:tr w:rsidR="00133784" w:rsidRPr="00EB2066" w14:paraId="6EA2DA99" w14:textId="77777777" w:rsidTr="00133784">
        <w:tc>
          <w:tcPr>
            <w:tcW w:w="1960" w:type="dxa"/>
            <w:shd w:val="clear" w:color="auto" w:fill="auto"/>
          </w:tcPr>
          <w:p w14:paraId="4BD301FE" w14:textId="77777777" w:rsidR="00133784" w:rsidRPr="00133784" w:rsidRDefault="00133784" w:rsidP="008327F1">
            <w:pPr>
              <w:widowControl w:val="0"/>
              <w:spacing w:before="40" w:after="40"/>
              <w:jc w:val="center"/>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807" w:type="dxa"/>
            <w:shd w:val="clear" w:color="auto" w:fill="auto"/>
            <w:vAlign w:val="center"/>
          </w:tcPr>
          <w:p w14:paraId="79003AD2" w14:textId="77777777" w:rsidR="00133784" w:rsidRPr="00133784" w:rsidRDefault="00133784" w:rsidP="008327F1">
            <w:pPr>
              <w:widowControl w:val="0"/>
              <w:spacing w:before="40" w:after="40"/>
              <w:jc w:val="center"/>
              <w:rPr>
                <w:rFonts w:cs="Arial"/>
                <w:color w:val="FF0000"/>
              </w:rPr>
            </w:pPr>
            <w:r w:rsidRPr="00133784">
              <w:rPr>
                <w:rFonts w:cs="Arial"/>
                <w:color w:val="FF0000"/>
              </w:rPr>
              <w:t xml:space="preserve">ex </w:t>
            </w: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750" w:type="dxa"/>
            <w:tcBorders>
              <w:right w:val="nil"/>
            </w:tcBorders>
            <w:shd w:val="clear" w:color="auto" w:fill="auto"/>
            <w:vAlign w:val="center"/>
          </w:tcPr>
          <w:p w14:paraId="18DD8A6B" w14:textId="77777777" w:rsidR="00133784" w:rsidRPr="00133784" w:rsidRDefault="00133784" w:rsidP="008327F1">
            <w:pPr>
              <w:widowControl w:val="0"/>
              <w:spacing w:before="40" w:after="40"/>
              <w:ind w:right="-108"/>
              <w:jc w:val="right"/>
              <w:rPr>
                <w:rFonts w:cs="Arial"/>
                <w:color w:val="FF0000"/>
                <w:lang w:val="de-DE"/>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035" w:type="dxa"/>
            <w:tcBorders>
              <w:left w:val="nil"/>
            </w:tcBorders>
            <w:shd w:val="clear" w:color="auto" w:fill="auto"/>
            <w:vAlign w:val="center"/>
          </w:tcPr>
          <w:p w14:paraId="0613F5BA" w14:textId="77777777" w:rsidR="00133784" w:rsidRPr="00133784" w:rsidRDefault="00133784" w:rsidP="008327F1">
            <w:pPr>
              <w:widowControl w:val="0"/>
              <w:spacing w:before="40" w:after="40"/>
              <w:ind w:right="61"/>
              <w:rPr>
                <w:rFonts w:cs="Arial"/>
                <w:color w:val="FF0000"/>
                <w:lang w:val="de-DE"/>
              </w:rPr>
            </w:pPr>
            <w:r w:rsidRPr="00133784">
              <w:rPr>
                <w:rFonts w:cs="Arial"/>
                <w:color w:val="FF0000"/>
                <w:lang w:val="de-DE"/>
              </w:rPr>
              <w:t>Euro</w:t>
            </w:r>
          </w:p>
        </w:tc>
        <w:tc>
          <w:tcPr>
            <w:tcW w:w="2016" w:type="dxa"/>
            <w:tcBorders>
              <w:right w:val="nil"/>
            </w:tcBorders>
            <w:shd w:val="clear" w:color="auto" w:fill="auto"/>
          </w:tcPr>
          <w:p w14:paraId="46C6A5A7" w14:textId="77777777" w:rsidR="00133784" w:rsidRPr="00133784" w:rsidRDefault="00133784" w:rsidP="008327F1">
            <w:pPr>
              <w:widowControl w:val="0"/>
              <w:spacing w:before="40" w:after="40"/>
              <w:ind w:right="-108"/>
              <w:jc w:val="right"/>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930" w:type="dxa"/>
            <w:tcBorders>
              <w:left w:val="nil"/>
            </w:tcBorders>
            <w:shd w:val="clear" w:color="auto" w:fill="auto"/>
          </w:tcPr>
          <w:p w14:paraId="4DCDE3A4" w14:textId="77777777" w:rsidR="00133784" w:rsidRPr="00133784" w:rsidRDefault="00133784" w:rsidP="008327F1">
            <w:pPr>
              <w:widowControl w:val="0"/>
              <w:spacing w:before="40" w:after="40"/>
              <w:ind w:right="252"/>
              <w:rPr>
                <w:rFonts w:cs="Arial"/>
                <w:color w:val="FF0000"/>
              </w:rPr>
            </w:pPr>
            <w:r w:rsidRPr="00133784">
              <w:rPr>
                <w:rFonts w:cs="Arial"/>
                <w:color w:val="FF0000"/>
                <w:lang w:val="de-DE"/>
              </w:rPr>
              <w:t>Euro</w:t>
            </w:r>
          </w:p>
        </w:tc>
      </w:tr>
      <w:tr w:rsidR="00133784" w:rsidRPr="00EB2066" w14:paraId="704B8C88" w14:textId="77777777" w:rsidTr="00133784">
        <w:tc>
          <w:tcPr>
            <w:tcW w:w="1960" w:type="dxa"/>
            <w:shd w:val="clear" w:color="auto" w:fill="auto"/>
          </w:tcPr>
          <w:p w14:paraId="78A91F7B" w14:textId="77777777" w:rsidR="00133784" w:rsidRPr="00133784" w:rsidRDefault="00133784" w:rsidP="008327F1">
            <w:pPr>
              <w:widowControl w:val="0"/>
              <w:spacing w:before="40" w:after="40"/>
              <w:jc w:val="center"/>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807" w:type="dxa"/>
            <w:shd w:val="clear" w:color="auto" w:fill="auto"/>
            <w:vAlign w:val="center"/>
          </w:tcPr>
          <w:p w14:paraId="0B29B44A" w14:textId="77777777" w:rsidR="00133784" w:rsidRPr="00133784" w:rsidRDefault="00133784" w:rsidP="008327F1">
            <w:pPr>
              <w:widowControl w:val="0"/>
              <w:spacing w:before="40" w:after="40"/>
              <w:jc w:val="center"/>
              <w:rPr>
                <w:rFonts w:cs="Arial"/>
                <w:color w:val="FF0000"/>
              </w:rPr>
            </w:pPr>
            <w:r w:rsidRPr="00133784">
              <w:rPr>
                <w:rFonts w:cs="Arial"/>
                <w:color w:val="FF0000"/>
              </w:rPr>
              <w:t xml:space="preserve">ex </w:t>
            </w: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750" w:type="dxa"/>
            <w:tcBorders>
              <w:right w:val="nil"/>
            </w:tcBorders>
            <w:shd w:val="clear" w:color="auto" w:fill="auto"/>
            <w:vAlign w:val="center"/>
          </w:tcPr>
          <w:p w14:paraId="59F61F12" w14:textId="77777777" w:rsidR="00133784" w:rsidRPr="00133784" w:rsidRDefault="00133784" w:rsidP="008327F1">
            <w:pPr>
              <w:widowControl w:val="0"/>
              <w:spacing w:before="40" w:after="40"/>
              <w:ind w:right="-108"/>
              <w:jc w:val="right"/>
              <w:rPr>
                <w:rFonts w:cs="Arial"/>
                <w:color w:val="FF0000"/>
                <w:lang w:val="de-DE"/>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035" w:type="dxa"/>
            <w:tcBorders>
              <w:left w:val="nil"/>
            </w:tcBorders>
            <w:shd w:val="clear" w:color="auto" w:fill="auto"/>
            <w:vAlign w:val="center"/>
          </w:tcPr>
          <w:p w14:paraId="5212EB7A" w14:textId="77777777" w:rsidR="00133784" w:rsidRPr="00133784" w:rsidRDefault="00133784" w:rsidP="008327F1">
            <w:pPr>
              <w:widowControl w:val="0"/>
              <w:spacing w:before="40" w:after="40"/>
              <w:ind w:right="61"/>
              <w:rPr>
                <w:rFonts w:cs="Arial"/>
                <w:color w:val="FF0000"/>
                <w:lang w:val="de-DE"/>
              </w:rPr>
            </w:pPr>
            <w:r w:rsidRPr="00133784">
              <w:rPr>
                <w:rFonts w:cs="Arial"/>
                <w:color w:val="FF0000"/>
                <w:lang w:val="de-DE"/>
              </w:rPr>
              <w:t>Euro</w:t>
            </w:r>
          </w:p>
        </w:tc>
        <w:tc>
          <w:tcPr>
            <w:tcW w:w="2016" w:type="dxa"/>
            <w:tcBorders>
              <w:right w:val="nil"/>
            </w:tcBorders>
            <w:shd w:val="clear" w:color="auto" w:fill="auto"/>
          </w:tcPr>
          <w:p w14:paraId="3AE07D6A" w14:textId="77777777" w:rsidR="00133784" w:rsidRPr="00133784" w:rsidRDefault="00133784" w:rsidP="008327F1">
            <w:pPr>
              <w:widowControl w:val="0"/>
              <w:spacing w:before="40" w:after="40"/>
              <w:ind w:right="-108"/>
              <w:jc w:val="right"/>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930" w:type="dxa"/>
            <w:tcBorders>
              <w:left w:val="nil"/>
            </w:tcBorders>
            <w:shd w:val="clear" w:color="auto" w:fill="auto"/>
          </w:tcPr>
          <w:p w14:paraId="51381A08" w14:textId="77777777" w:rsidR="00133784" w:rsidRPr="00133784" w:rsidRDefault="00133784" w:rsidP="008327F1">
            <w:pPr>
              <w:widowControl w:val="0"/>
              <w:spacing w:before="40" w:after="40"/>
              <w:ind w:right="252"/>
              <w:rPr>
                <w:rFonts w:cs="Arial"/>
                <w:color w:val="FF0000"/>
              </w:rPr>
            </w:pPr>
            <w:r w:rsidRPr="00133784">
              <w:rPr>
                <w:rFonts w:cs="Arial"/>
                <w:color w:val="FF0000"/>
                <w:lang w:val="de-DE"/>
              </w:rPr>
              <w:t>Euro</w:t>
            </w:r>
          </w:p>
        </w:tc>
      </w:tr>
      <w:tr w:rsidR="00133784" w:rsidRPr="00EB2066" w14:paraId="56CF53D0" w14:textId="77777777" w:rsidTr="00133784">
        <w:tc>
          <w:tcPr>
            <w:tcW w:w="1960" w:type="dxa"/>
            <w:shd w:val="clear" w:color="auto" w:fill="auto"/>
          </w:tcPr>
          <w:p w14:paraId="1D5B1F44" w14:textId="77777777" w:rsidR="00133784" w:rsidRPr="00133784" w:rsidRDefault="00133784" w:rsidP="008327F1">
            <w:pPr>
              <w:widowControl w:val="0"/>
              <w:spacing w:before="40" w:after="40"/>
              <w:jc w:val="center"/>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807" w:type="dxa"/>
            <w:shd w:val="clear" w:color="auto" w:fill="auto"/>
            <w:vAlign w:val="center"/>
          </w:tcPr>
          <w:p w14:paraId="4BCB2FDF" w14:textId="77777777" w:rsidR="00133784" w:rsidRPr="00133784" w:rsidRDefault="00133784" w:rsidP="008327F1">
            <w:pPr>
              <w:widowControl w:val="0"/>
              <w:spacing w:before="40" w:after="40"/>
              <w:jc w:val="center"/>
              <w:rPr>
                <w:rFonts w:cs="Arial"/>
                <w:color w:val="FF0000"/>
              </w:rPr>
            </w:pPr>
            <w:r w:rsidRPr="00133784">
              <w:rPr>
                <w:rFonts w:cs="Arial"/>
                <w:color w:val="FF0000"/>
              </w:rPr>
              <w:t xml:space="preserve">ex </w:t>
            </w: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750" w:type="dxa"/>
            <w:tcBorders>
              <w:right w:val="nil"/>
            </w:tcBorders>
            <w:shd w:val="clear" w:color="auto" w:fill="auto"/>
            <w:vAlign w:val="center"/>
          </w:tcPr>
          <w:p w14:paraId="4CF85261" w14:textId="77777777" w:rsidR="00133784" w:rsidRPr="00133784" w:rsidRDefault="00133784" w:rsidP="008327F1">
            <w:pPr>
              <w:widowControl w:val="0"/>
              <w:spacing w:before="40" w:after="40"/>
              <w:ind w:right="-108"/>
              <w:jc w:val="right"/>
              <w:rPr>
                <w:rFonts w:cs="Arial"/>
                <w:color w:val="FF0000"/>
                <w:lang w:val="de-DE"/>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035" w:type="dxa"/>
            <w:tcBorders>
              <w:left w:val="nil"/>
            </w:tcBorders>
            <w:shd w:val="clear" w:color="auto" w:fill="auto"/>
            <w:vAlign w:val="center"/>
          </w:tcPr>
          <w:p w14:paraId="6D7D414E" w14:textId="77777777" w:rsidR="00133784" w:rsidRPr="00133784" w:rsidRDefault="00133784" w:rsidP="008327F1">
            <w:pPr>
              <w:widowControl w:val="0"/>
              <w:spacing w:before="40" w:after="40"/>
              <w:ind w:right="61"/>
              <w:rPr>
                <w:rFonts w:cs="Arial"/>
                <w:color w:val="FF0000"/>
                <w:lang w:val="de-DE"/>
              </w:rPr>
            </w:pPr>
            <w:r w:rsidRPr="00133784">
              <w:rPr>
                <w:rFonts w:cs="Arial"/>
                <w:color w:val="FF0000"/>
                <w:lang w:val="de-DE"/>
              </w:rPr>
              <w:t>Euro</w:t>
            </w:r>
          </w:p>
        </w:tc>
        <w:tc>
          <w:tcPr>
            <w:tcW w:w="2016" w:type="dxa"/>
            <w:tcBorders>
              <w:right w:val="nil"/>
            </w:tcBorders>
            <w:shd w:val="clear" w:color="auto" w:fill="auto"/>
          </w:tcPr>
          <w:p w14:paraId="793F4704" w14:textId="77777777" w:rsidR="00133784" w:rsidRPr="00133784" w:rsidRDefault="00133784" w:rsidP="008327F1">
            <w:pPr>
              <w:widowControl w:val="0"/>
              <w:spacing w:before="40" w:after="40"/>
              <w:ind w:right="-108"/>
              <w:jc w:val="right"/>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930" w:type="dxa"/>
            <w:tcBorders>
              <w:left w:val="nil"/>
            </w:tcBorders>
            <w:shd w:val="clear" w:color="auto" w:fill="auto"/>
          </w:tcPr>
          <w:p w14:paraId="0B94640F" w14:textId="77777777" w:rsidR="00133784" w:rsidRPr="00133784" w:rsidRDefault="00133784" w:rsidP="008327F1">
            <w:pPr>
              <w:widowControl w:val="0"/>
              <w:spacing w:before="40" w:after="40"/>
              <w:ind w:right="252"/>
              <w:rPr>
                <w:rFonts w:cs="Arial"/>
                <w:color w:val="FF0000"/>
              </w:rPr>
            </w:pPr>
            <w:r w:rsidRPr="00133784">
              <w:rPr>
                <w:rFonts w:cs="Arial"/>
                <w:color w:val="FF0000"/>
                <w:lang w:val="de-DE"/>
              </w:rPr>
              <w:t>Euro</w:t>
            </w:r>
          </w:p>
        </w:tc>
      </w:tr>
      <w:tr w:rsidR="00133784" w:rsidRPr="00EB2066" w14:paraId="507D27FD" w14:textId="77777777" w:rsidTr="00133784">
        <w:tc>
          <w:tcPr>
            <w:tcW w:w="1960" w:type="dxa"/>
            <w:shd w:val="clear" w:color="auto" w:fill="auto"/>
          </w:tcPr>
          <w:p w14:paraId="6ACF2D86" w14:textId="77777777" w:rsidR="00133784" w:rsidRPr="00133784" w:rsidRDefault="00133784" w:rsidP="008327F1">
            <w:pPr>
              <w:widowControl w:val="0"/>
              <w:spacing w:before="40" w:after="40"/>
              <w:jc w:val="center"/>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807" w:type="dxa"/>
            <w:shd w:val="clear" w:color="auto" w:fill="auto"/>
            <w:vAlign w:val="center"/>
          </w:tcPr>
          <w:p w14:paraId="29125B27" w14:textId="77777777" w:rsidR="00133784" w:rsidRPr="00133784" w:rsidRDefault="00133784" w:rsidP="008327F1">
            <w:pPr>
              <w:widowControl w:val="0"/>
              <w:spacing w:before="40" w:after="40"/>
              <w:jc w:val="center"/>
              <w:rPr>
                <w:rFonts w:cs="Arial"/>
                <w:color w:val="FF0000"/>
              </w:rPr>
            </w:pPr>
            <w:r w:rsidRPr="00133784">
              <w:rPr>
                <w:rFonts w:cs="Arial"/>
                <w:color w:val="FF0000"/>
              </w:rPr>
              <w:t xml:space="preserve">ex </w:t>
            </w: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750" w:type="dxa"/>
            <w:tcBorders>
              <w:right w:val="nil"/>
            </w:tcBorders>
            <w:shd w:val="clear" w:color="auto" w:fill="auto"/>
            <w:vAlign w:val="center"/>
          </w:tcPr>
          <w:p w14:paraId="403FA92E" w14:textId="77777777" w:rsidR="00133784" w:rsidRPr="00133784" w:rsidRDefault="00133784" w:rsidP="008327F1">
            <w:pPr>
              <w:widowControl w:val="0"/>
              <w:spacing w:before="40" w:after="40"/>
              <w:ind w:right="-108"/>
              <w:jc w:val="right"/>
              <w:rPr>
                <w:rFonts w:cs="Arial"/>
                <w:color w:val="FF0000"/>
                <w:lang w:val="de-DE"/>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035" w:type="dxa"/>
            <w:tcBorders>
              <w:left w:val="nil"/>
            </w:tcBorders>
            <w:shd w:val="clear" w:color="auto" w:fill="auto"/>
            <w:vAlign w:val="center"/>
          </w:tcPr>
          <w:p w14:paraId="654A2486" w14:textId="77777777" w:rsidR="00133784" w:rsidRPr="00133784" w:rsidRDefault="00133784" w:rsidP="008327F1">
            <w:pPr>
              <w:widowControl w:val="0"/>
              <w:spacing w:before="40" w:after="40"/>
              <w:ind w:right="61"/>
              <w:rPr>
                <w:rFonts w:cs="Arial"/>
                <w:color w:val="FF0000"/>
                <w:lang w:val="de-DE"/>
              </w:rPr>
            </w:pPr>
            <w:r w:rsidRPr="00133784">
              <w:rPr>
                <w:rFonts w:cs="Arial"/>
                <w:color w:val="FF0000"/>
                <w:lang w:val="de-DE"/>
              </w:rPr>
              <w:t>Euro</w:t>
            </w:r>
          </w:p>
        </w:tc>
        <w:tc>
          <w:tcPr>
            <w:tcW w:w="2016" w:type="dxa"/>
            <w:tcBorders>
              <w:right w:val="nil"/>
            </w:tcBorders>
            <w:shd w:val="clear" w:color="auto" w:fill="auto"/>
          </w:tcPr>
          <w:p w14:paraId="68680836" w14:textId="77777777" w:rsidR="00133784" w:rsidRPr="00133784" w:rsidRDefault="00133784" w:rsidP="008327F1">
            <w:pPr>
              <w:widowControl w:val="0"/>
              <w:spacing w:before="40" w:after="40"/>
              <w:ind w:right="-108"/>
              <w:jc w:val="right"/>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930" w:type="dxa"/>
            <w:tcBorders>
              <w:left w:val="nil"/>
            </w:tcBorders>
            <w:shd w:val="clear" w:color="auto" w:fill="auto"/>
          </w:tcPr>
          <w:p w14:paraId="7A0FF028" w14:textId="77777777" w:rsidR="00133784" w:rsidRPr="00133784" w:rsidRDefault="00133784" w:rsidP="008327F1">
            <w:pPr>
              <w:widowControl w:val="0"/>
              <w:spacing w:before="40" w:after="40"/>
              <w:ind w:right="252"/>
              <w:rPr>
                <w:rFonts w:cs="Arial"/>
                <w:color w:val="FF0000"/>
              </w:rPr>
            </w:pPr>
            <w:r w:rsidRPr="00133784">
              <w:rPr>
                <w:rFonts w:cs="Arial"/>
                <w:color w:val="FF0000"/>
                <w:lang w:val="de-DE"/>
              </w:rPr>
              <w:t>Euro</w:t>
            </w:r>
          </w:p>
        </w:tc>
      </w:tr>
      <w:tr w:rsidR="00133784" w:rsidRPr="00EB2066" w14:paraId="2732FBE8" w14:textId="77777777" w:rsidTr="00133784">
        <w:tc>
          <w:tcPr>
            <w:tcW w:w="1960" w:type="dxa"/>
            <w:shd w:val="clear" w:color="auto" w:fill="auto"/>
          </w:tcPr>
          <w:p w14:paraId="6C73FFAE" w14:textId="77777777" w:rsidR="00133784" w:rsidRPr="00133784" w:rsidRDefault="00133784" w:rsidP="008327F1">
            <w:pPr>
              <w:widowControl w:val="0"/>
              <w:spacing w:before="40" w:after="40"/>
              <w:jc w:val="center"/>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807" w:type="dxa"/>
            <w:shd w:val="clear" w:color="auto" w:fill="auto"/>
            <w:vAlign w:val="center"/>
          </w:tcPr>
          <w:p w14:paraId="3924B032" w14:textId="77777777" w:rsidR="00133784" w:rsidRPr="00133784" w:rsidRDefault="00133784" w:rsidP="008327F1">
            <w:pPr>
              <w:widowControl w:val="0"/>
              <w:spacing w:before="40" w:after="40"/>
              <w:jc w:val="center"/>
              <w:rPr>
                <w:rFonts w:cs="Arial"/>
                <w:color w:val="FF0000"/>
                <w:lang w:val="de-DE"/>
              </w:rPr>
            </w:pPr>
            <w:r w:rsidRPr="00133784">
              <w:rPr>
                <w:rFonts w:cs="Arial"/>
                <w:color w:val="FF0000"/>
              </w:rPr>
              <w:t xml:space="preserve">ex </w:t>
            </w: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750" w:type="dxa"/>
            <w:tcBorders>
              <w:right w:val="nil"/>
            </w:tcBorders>
            <w:shd w:val="clear" w:color="auto" w:fill="auto"/>
            <w:vAlign w:val="center"/>
          </w:tcPr>
          <w:p w14:paraId="4F883CEA" w14:textId="77777777" w:rsidR="00133784" w:rsidRPr="00133784" w:rsidRDefault="00133784" w:rsidP="008327F1">
            <w:pPr>
              <w:widowControl w:val="0"/>
              <w:spacing w:before="40" w:after="40"/>
              <w:ind w:right="-108"/>
              <w:jc w:val="right"/>
              <w:rPr>
                <w:rFonts w:cs="Arial"/>
                <w:color w:val="FF0000"/>
                <w:lang w:val="de-DE"/>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035" w:type="dxa"/>
            <w:tcBorders>
              <w:left w:val="nil"/>
            </w:tcBorders>
            <w:shd w:val="clear" w:color="auto" w:fill="auto"/>
            <w:vAlign w:val="center"/>
          </w:tcPr>
          <w:p w14:paraId="3895B32D" w14:textId="77777777" w:rsidR="00133784" w:rsidRPr="00133784" w:rsidRDefault="00133784" w:rsidP="008327F1">
            <w:pPr>
              <w:widowControl w:val="0"/>
              <w:spacing w:before="40" w:after="40"/>
              <w:ind w:right="61"/>
              <w:rPr>
                <w:rFonts w:cs="Arial"/>
                <w:color w:val="FF0000"/>
                <w:lang w:val="de-DE"/>
              </w:rPr>
            </w:pPr>
            <w:r w:rsidRPr="00133784">
              <w:rPr>
                <w:rFonts w:cs="Arial"/>
                <w:color w:val="FF0000"/>
                <w:lang w:val="de-DE"/>
              </w:rPr>
              <w:t>Euro</w:t>
            </w:r>
          </w:p>
        </w:tc>
        <w:tc>
          <w:tcPr>
            <w:tcW w:w="2016" w:type="dxa"/>
            <w:tcBorders>
              <w:right w:val="nil"/>
            </w:tcBorders>
            <w:shd w:val="clear" w:color="auto" w:fill="auto"/>
          </w:tcPr>
          <w:p w14:paraId="62079AD7" w14:textId="77777777" w:rsidR="00133784" w:rsidRPr="00133784" w:rsidRDefault="00133784" w:rsidP="008327F1">
            <w:pPr>
              <w:widowControl w:val="0"/>
              <w:spacing w:before="40" w:after="40"/>
              <w:ind w:right="-108"/>
              <w:jc w:val="right"/>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930" w:type="dxa"/>
            <w:tcBorders>
              <w:left w:val="nil"/>
            </w:tcBorders>
            <w:shd w:val="clear" w:color="auto" w:fill="auto"/>
          </w:tcPr>
          <w:p w14:paraId="58CC0D9C" w14:textId="77777777" w:rsidR="00133784" w:rsidRPr="00133784" w:rsidRDefault="00133784" w:rsidP="008327F1">
            <w:pPr>
              <w:widowControl w:val="0"/>
              <w:spacing w:before="40" w:after="40"/>
              <w:ind w:right="252"/>
              <w:rPr>
                <w:rFonts w:cs="Arial"/>
                <w:color w:val="FF0000"/>
              </w:rPr>
            </w:pPr>
            <w:r w:rsidRPr="00133784">
              <w:rPr>
                <w:rFonts w:cs="Arial"/>
                <w:color w:val="FF0000"/>
                <w:lang w:val="de-DE"/>
              </w:rPr>
              <w:t>Euro</w:t>
            </w:r>
          </w:p>
        </w:tc>
      </w:tr>
    </w:tbl>
    <w:p w14:paraId="69F6ABC6" w14:textId="77777777" w:rsidR="00133784" w:rsidRDefault="00133784"/>
    <w:tbl>
      <w:tblPr>
        <w:tblpPr w:leftFromText="141" w:rightFromText="141" w:vertAnchor="text" w:tblpY="1"/>
        <w:tblOverlap w:val="never"/>
        <w:tblW w:w="9378" w:type="dxa"/>
        <w:tblLayout w:type="fixed"/>
        <w:tblCellMar>
          <w:left w:w="0" w:type="dxa"/>
          <w:right w:w="0" w:type="dxa"/>
        </w:tblCellMar>
        <w:tblLook w:val="0000" w:firstRow="0" w:lastRow="0" w:firstColumn="0" w:lastColumn="0" w:noHBand="0" w:noVBand="0"/>
      </w:tblPr>
      <w:tblGrid>
        <w:gridCol w:w="10"/>
        <w:gridCol w:w="4252"/>
        <w:gridCol w:w="852"/>
        <w:gridCol w:w="12"/>
        <w:gridCol w:w="4230"/>
        <w:gridCol w:w="15"/>
        <w:gridCol w:w="7"/>
      </w:tblGrid>
      <w:tr w:rsidR="00133784" w:rsidRPr="00330257" w14:paraId="6C4F0372" w14:textId="77777777" w:rsidTr="00525323">
        <w:trPr>
          <w:gridAfter w:val="1"/>
          <w:wAfter w:w="7" w:type="dxa"/>
        </w:trPr>
        <w:tc>
          <w:tcPr>
            <w:tcW w:w="4262" w:type="dxa"/>
            <w:gridSpan w:val="2"/>
          </w:tcPr>
          <w:p w14:paraId="3728C97C" w14:textId="77777777" w:rsidR="0057204B" w:rsidRPr="000C0473" w:rsidRDefault="0057204B" w:rsidP="00F06E84">
            <w:pPr>
              <w:widowControl w:val="0"/>
              <w:autoSpaceDE w:val="0"/>
              <w:autoSpaceDN w:val="0"/>
              <w:adjustRightInd w:val="0"/>
              <w:jc w:val="both"/>
              <w:rPr>
                <w:rFonts w:eastAsia="Calibri" w:cs="Arial"/>
                <w:color w:val="FF0000"/>
                <w:lang w:val="de-DE"/>
              </w:rPr>
            </w:pPr>
            <w:r w:rsidRPr="000C0473">
              <w:rPr>
                <w:rFonts w:cs="Arial"/>
                <w:color w:val="FF0000"/>
                <w:lang w:val="de-DE"/>
              </w:rPr>
              <w:t>Gemäß Art. 8 MD vom 17. Juni 2016 und Punkt 1 des Teils V der ANAC-Leitlinie vom 21.02.2018 Nr. 1 können Leistungen betreffend Bauten der Tabelle Z-1 für die Kategorien [</w:t>
            </w:r>
            <w:r w:rsidRPr="00425637">
              <w:rPr>
                <w:rFonts w:cs="Arial"/>
                <w:b/>
                <w:bCs/>
                <w:color w:val="FF0000"/>
                <w:highlight w:val="green"/>
                <w:lang w:val="de-DE"/>
              </w:rPr>
              <w:t>auswählen]</w:t>
            </w:r>
            <w:r w:rsidRPr="000C0473">
              <w:rPr>
                <w:rFonts w:cs="Arial"/>
                <w:color w:val="FF0000"/>
                <w:lang w:val="de-DE"/>
              </w:rPr>
              <w:t xml:space="preserve"> </w:t>
            </w:r>
            <w:r w:rsidRPr="000C0473">
              <w:rPr>
                <w:rFonts w:cs="Arial"/>
                <w:color w:val="FF0000"/>
                <w:u w:val="single"/>
                <w:lang w:val="de-DE"/>
              </w:rPr>
              <w:t>Hochbau</w:t>
            </w:r>
            <w:r w:rsidRPr="000C0473">
              <w:rPr>
                <w:rFonts w:cs="Arial"/>
                <w:color w:val="FF0000"/>
                <w:lang w:val="de-DE"/>
              </w:rPr>
              <w:t>/</w:t>
            </w:r>
            <w:r w:rsidRPr="000C0473">
              <w:rPr>
                <w:rFonts w:cs="Arial"/>
                <w:color w:val="FF0000"/>
                <w:u w:val="single"/>
                <w:lang w:val="de-DE"/>
              </w:rPr>
              <w:t>Infrastrukturen für die Mobilität</w:t>
            </w:r>
            <w:r w:rsidRPr="000C0473">
              <w:rPr>
                <w:rFonts w:cs="Arial"/>
                <w:color w:val="FF0000"/>
                <w:lang w:val="de-DE"/>
              </w:rPr>
              <w:t xml:space="preserve"> und </w:t>
            </w:r>
            <w:r w:rsidRPr="000C0473">
              <w:rPr>
                <w:rFonts w:cs="Arial"/>
                <w:color w:val="FF0000"/>
                <w:u w:val="single"/>
                <w:lang w:val="de-DE"/>
              </w:rPr>
              <w:t>Strukturen</w:t>
            </w:r>
            <w:r w:rsidRPr="000C0473">
              <w:rPr>
                <w:rFonts w:cs="Arial"/>
                <w:color w:val="FF0000"/>
                <w:lang w:val="de-DE"/>
              </w:rPr>
              <w:t xml:space="preserve"> mit höherem oder zumindest gleichem Komplexitätsgrad auch für Bauten mit niedrigerem Komplexitätsgrad innerhalb derselben Kategorie von Bauten verwendet werden.</w:t>
            </w:r>
          </w:p>
          <w:p w14:paraId="32C66BDF" w14:textId="77777777" w:rsidR="0057204B" w:rsidRDefault="0057204B" w:rsidP="00F06E84">
            <w:pPr>
              <w:widowControl w:val="0"/>
              <w:autoSpaceDE w:val="0"/>
              <w:autoSpaceDN w:val="0"/>
              <w:adjustRightInd w:val="0"/>
              <w:ind w:left="4"/>
              <w:jc w:val="both"/>
              <w:rPr>
                <w:rFonts w:cs="Arial"/>
                <w:color w:val="FF0000"/>
                <w:spacing w:val="-2"/>
                <w:lang w:val="de-DE"/>
              </w:rPr>
            </w:pPr>
          </w:p>
          <w:p w14:paraId="01250AFB" w14:textId="77777777" w:rsidR="00F14992" w:rsidRPr="000C0473" w:rsidRDefault="00F14992" w:rsidP="00F06E84">
            <w:pPr>
              <w:widowControl w:val="0"/>
              <w:autoSpaceDE w:val="0"/>
              <w:autoSpaceDN w:val="0"/>
              <w:adjustRightInd w:val="0"/>
              <w:ind w:left="4"/>
              <w:jc w:val="both"/>
              <w:rPr>
                <w:rFonts w:cs="Arial"/>
                <w:color w:val="FF0000"/>
                <w:spacing w:val="-2"/>
                <w:lang w:val="de-DE"/>
              </w:rPr>
            </w:pPr>
          </w:p>
          <w:p w14:paraId="0522DECF" w14:textId="77777777" w:rsidR="00133784" w:rsidRPr="000C0473" w:rsidRDefault="002E4864" w:rsidP="00F06E84">
            <w:pPr>
              <w:widowControl w:val="0"/>
              <w:autoSpaceDE w:val="0"/>
              <w:autoSpaceDN w:val="0"/>
              <w:adjustRightInd w:val="0"/>
              <w:ind w:left="4"/>
              <w:jc w:val="both"/>
              <w:rPr>
                <w:rFonts w:cs="Arial"/>
                <w:color w:val="FF0000"/>
                <w:spacing w:val="-2"/>
                <w:lang w:val="de-DE"/>
              </w:rPr>
            </w:pPr>
            <w:r w:rsidRPr="000C0473">
              <w:rPr>
                <w:rFonts w:cs="Arial"/>
                <w:color w:val="FF0000"/>
                <w:spacing w:val="-2"/>
                <w:lang w:val="de-DE"/>
              </w:rPr>
              <w:t>Gemäß Punkt 2 und 3 Teil V der obigen Leitlinie in puncto Vergleich zwischen den aktuellen Klassifizierungen und den Klassifizierungen gemäß Gesetz Nr. 143/1949 hat bei Zweifeln für den Nachweis der Anforderungen für die Identifikation des Bauwerks auf jedem Fall der objektive Inhalt der ausgeführten Dienstleistung Vorrang</w:t>
            </w:r>
            <w:r w:rsidR="00F14992">
              <w:rPr>
                <w:rFonts w:cs="Arial"/>
                <w:color w:val="FF0000"/>
                <w:spacing w:val="-2"/>
                <w:lang w:val="de-DE"/>
              </w:rPr>
              <w:t>.</w:t>
            </w:r>
          </w:p>
        </w:tc>
        <w:tc>
          <w:tcPr>
            <w:tcW w:w="852" w:type="dxa"/>
          </w:tcPr>
          <w:p w14:paraId="25CA5157" w14:textId="77777777" w:rsidR="00133784" w:rsidRPr="00224229" w:rsidRDefault="00133784" w:rsidP="00F06E84">
            <w:pPr>
              <w:widowControl w:val="0"/>
              <w:spacing w:line="240" w:lineRule="exact"/>
              <w:rPr>
                <w:rFonts w:cs="Arial"/>
                <w:lang w:val="de-DE"/>
              </w:rPr>
            </w:pPr>
          </w:p>
        </w:tc>
        <w:tc>
          <w:tcPr>
            <w:tcW w:w="4257" w:type="dxa"/>
            <w:gridSpan w:val="3"/>
          </w:tcPr>
          <w:p w14:paraId="5D9F4709" w14:textId="77777777" w:rsidR="00224229" w:rsidRPr="006140E5" w:rsidRDefault="00224229" w:rsidP="00F06E84">
            <w:pPr>
              <w:widowControl w:val="0"/>
              <w:autoSpaceDE w:val="0"/>
              <w:autoSpaceDN w:val="0"/>
              <w:adjustRightInd w:val="0"/>
              <w:jc w:val="both"/>
              <w:rPr>
                <w:rFonts w:eastAsia="Calibri" w:cs="Arial"/>
                <w:color w:val="FF0000"/>
                <w:lang w:val="it-IT"/>
              </w:rPr>
            </w:pPr>
            <w:r w:rsidRPr="006140E5">
              <w:rPr>
                <w:rFonts w:cs="Arial"/>
                <w:color w:val="FF0000"/>
                <w:lang w:val="it-IT"/>
              </w:rPr>
              <w:t xml:space="preserve">Ai sensi dell’art. 8 del D.M. 17 giugno 2016 e del punto 1 della parte V delle Linee guida dell’Autorità Nazionale Anticorruzione “ANAC” n 1 d.d. 21-02-2018, prestazioni riguardanti opere di cui alla tavola Z-1 riguardanti le categorie </w:t>
            </w:r>
            <w:r w:rsidRPr="006140E5">
              <w:rPr>
                <w:rFonts w:cs="Arial"/>
                <w:color w:val="FF0000"/>
                <w:highlight w:val="green"/>
                <w:lang w:val="it-IT"/>
              </w:rPr>
              <w:t>[</w:t>
            </w:r>
            <w:r w:rsidRPr="00E73D45">
              <w:rPr>
                <w:rFonts w:cs="Arial"/>
                <w:b/>
                <w:bCs/>
                <w:color w:val="FF0000"/>
                <w:highlight w:val="green"/>
                <w:lang w:val="it-IT"/>
              </w:rPr>
              <w:t>selezionare</w:t>
            </w:r>
            <w:r w:rsidRPr="006140E5">
              <w:rPr>
                <w:rFonts w:cs="Arial"/>
                <w:color w:val="FF0000"/>
                <w:highlight w:val="green"/>
                <w:lang w:val="it-IT"/>
              </w:rPr>
              <w:t>]</w:t>
            </w:r>
            <w:r w:rsidRPr="006140E5">
              <w:rPr>
                <w:rFonts w:cs="Arial"/>
                <w:color w:val="FF0000"/>
                <w:lang w:val="it-IT"/>
              </w:rPr>
              <w:t xml:space="preserve"> </w:t>
            </w:r>
            <w:r w:rsidRPr="006140E5">
              <w:rPr>
                <w:rFonts w:cs="Arial"/>
                <w:color w:val="FF0000"/>
                <w:u w:val="single"/>
                <w:lang w:val="it-IT"/>
              </w:rPr>
              <w:t>edilizia</w:t>
            </w:r>
            <w:r w:rsidRPr="006140E5">
              <w:rPr>
                <w:rFonts w:cs="Arial"/>
                <w:color w:val="FF0000"/>
                <w:lang w:val="it-IT"/>
              </w:rPr>
              <w:t>/</w:t>
            </w:r>
            <w:r w:rsidRPr="006140E5">
              <w:rPr>
                <w:rFonts w:cs="Arial"/>
                <w:color w:val="FF0000"/>
                <w:u w:val="single"/>
                <w:lang w:val="it-IT"/>
              </w:rPr>
              <w:t>infrastrutture per la mobilità</w:t>
            </w:r>
            <w:r w:rsidRPr="006140E5">
              <w:rPr>
                <w:rFonts w:cs="Arial"/>
                <w:color w:val="FF0000"/>
                <w:lang w:val="it-IT"/>
              </w:rPr>
              <w:t xml:space="preserve"> e </w:t>
            </w:r>
            <w:r w:rsidRPr="006140E5">
              <w:rPr>
                <w:rFonts w:cs="Arial"/>
                <w:color w:val="FF0000"/>
                <w:u w:val="single"/>
                <w:lang w:val="it-IT"/>
              </w:rPr>
              <w:t>strutture</w:t>
            </w:r>
            <w:r w:rsidRPr="006140E5">
              <w:rPr>
                <w:rFonts w:cs="Arial"/>
                <w:color w:val="FF0000"/>
                <w:lang w:val="it-IT"/>
              </w:rPr>
              <w:t xml:space="preserve"> </w:t>
            </w:r>
            <w:bookmarkStart w:id="40" w:name="_Hlk73693117"/>
            <w:r w:rsidRPr="006140E5">
              <w:rPr>
                <w:rFonts w:cs="Arial"/>
                <w:color w:val="FF0000"/>
                <w:lang w:val="it-IT"/>
              </w:rPr>
              <w:t>con grado di complessità maggiore o almeno pari</w:t>
            </w:r>
            <w:bookmarkEnd w:id="40"/>
            <w:r w:rsidRPr="006140E5">
              <w:rPr>
                <w:rFonts w:cs="Arial"/>
                <w:color w:val="FF0000"/>
                <w:lang w:val="it-IT"/>
              </w:rPr>
              <w:t xml:space="preserve"> qualificano anche per opere di complessità inferiore all’interno della stessa categoria d’opera.</w:t>
            </w:r>
          </w:p>
          <w:p w14:paraId="4275094F" w14:textId="77777777" w:rsidR="00224229" w:rsidRPr="006140E5" w:rsidRDefault="00224229" w:rsidP="00F06E84">
            <w:pPr>
              <w:widowControl w:val="0"/>
              <w:autoSpaceDE w:val="0"/>
              <w:autoSpaceDN w:val="0"/>
              <w:adjustRightInd w:val="0"/>
              <w:jc w:val="both"/>
              <w:rPr>
                <w:rFonts w:cs="Arial"/>
                <w:color w:val="FF0000"/>
                <w:lang w:val="it-IT"/>
              </w:rPr>
            </w:pPr>
          </w:p>
          <w:p w14:paraId="1EF3068D" w14:textId="77777777" w:rsidR="00133784" w:rsidRPr="006140E5" w:rsidRDefault="00224229" w:rsidP="00F06E84">
            <w:pPr>
              <w:widowControl w:val="0"/>
              <w:autoSpaceDE w:val="0"/>
              <w:autoSpaceDN w:val="0"/>
              <w:adjustRightInd w:val="0"/>
              <w:jc w:val="both"/>
              <w:rPr>
                <w:rFonts w:cs="Arial"/>
                <w:color w:val="FF0000"/>
                <w:lang w:val="it-IT"/>
              </w:rPr>
            </w:pPr>
            <w:r w:rsidRPr="006140E5">
              <w:rPr>
                <w:rFonts w:cs="Arial"/>
                <w:color w:val="FF0000"/>
                <w:lang w:val="it-IT"/>
              </w:rPr>
              <w:t>Come previsto ai punti 2 e 3 della parte V delle citate Linee guida in relazione alla comparazione tra le attuali classificazioni e quelli della Legge 143/1949, ai fini della dimostrazione dei requisiti, in caso di incertezze nella comparazione, prevale in ogni caso, in relazione alla identificazione dell’opera, il contenuto oggettivo della prestazione professionale svolta.</w:t>
            </w:r>
          </w:p>
        </w:tc>
      </w:tr>
      <w:tr w:rsidR="00224229" w:rsidRPr="00330257" w14:paraId="1113F187" w14:textId="77777777" w:rsidTr="00525323">
        <w:trPr>
          <w:gridAfter w:val="1"/>
          <w:wAfter w:w="7" w:type="dxa"/>
        </w:trPr>
        <w:tc>
          <w:tcPr>
            <w:tcW w:w="4262" w:type="dxa"/>
            <w:gridSpan w:val="2"/>
          </w:tcPr>
          <w:p w14:paraId="2E441D68" w14:textId="77777777" w:rsidR="00224229" w:rsidRPr="000C0473" w:rsidRDefault="00224229" w:rsidP="00F06E84">
            <w:pPr>
              <w:widowControl w:val="0"/>
              <w:autoSpaceDE w:val="0"/>
              <w:autoSpaceDN w:val="0"/>
              <w:adjustRightInd w:val="0"/>
              <w:jc w:val="both"/>
              <w:rPr>
                <w:rFonts w:cs="Arial"/>
                <w:color w:val="FF0000"/>
                <w:lang w:val="it-IT"/>
              </w:rPr>
            </w:pPr>
          </w:p>
        </w:tc>
        <w:tc>
          <w:tcPr>
            <w:tcW w:w="852" w:type="dxa"/>
          </w:tcPr>
          <w:p w14:paraId="0628F554" w14:textId="77777777" w:rsidR="00224229" w:rsidRPr="00224229" w:rsidRDefault="00224229" w:rsidP="00F06E84">
            <w:pPr>
              <w:widowControl w:val="0"/>
              <w:spacing w:line="240" w:lineRule="exact"/>
              <w:rPr>
                <w:rFonts w:cs="Arial"/>
                <w:lang w:val="it-IT"/>
              </w:rPr>
            </w:pPr>
          </w:p>
        </w:tc>
        <w:tc>
          <w:tcPr>
            <w:tcW w:w="4257" w:type="dxa"/>
            <w:gridSpan w:val="3"/>
          </w:tcPr>
          <w:p w14:paraId="6C58431F" w14:textId="77777777" w:rsidR="00224229" w:rsidRPr="006140E5" w:rsidRDefault="00224229" w:rsidP="00F06E84">
            <w:pPr>
              <w:widowControl w:val="0"/>
              <w:autoSpaceDE w:val="0"/>
              <w:autoSpaceDN w:val="0"/>
              <w:adjustRightInd w:val="0"/>
              <w:jc w:val="both"/>
              <w:rPr>
                <w:rFonts w:cs="Arial"/>
                <w:color w:val="FF0000"/>
                <w:lang w:val="it-IT"/>
              </w:rPr>
            </w:pPr>
          </w:p>
        </w:tc>
      </w:tr>
      <w:tr w:rsidR="00133784" w:rsidRPr="00330257" w14:paraId="4A2AC92E" w14:textId="77777777" w:rsidTr="00525323">
        <w:trPr>
          <w:gridAfter w:val="1"/>
          <w:wAfter w:w="7" w:type="dxa"/>
        </w:trPr>
        <w:tc>
          <w:tcPr>
            <w:tcW w:w="4262" w:type="dxa"/>
            <w:gridSpan w:val="2"/>
          </w:tcPr>
          <w:p w14:paraId="452585DC" w14:textId="77777777" w:rsidR="00133784" w:rsidRPr="000C0473" w:rsidRDefault="002E4864" w:rsidP="00F06E84">
            <w:pPr>
              <w:widowControl w:val="0"/>
              <w:autoSpaceDE w:val="0"/>
              <w:autoSpaceDN w:val="0"/>
              <w:adjustRightInd w:val="0"/>
              <w:jc w:val="both"/>
              <w:rPr>
                <w:rFonts w:cs="Arial"/>
                <w:color w:val="FF0000"/>
                <w:lang w:val="de-DE"/>
              </w:rPr>
            </w:pPr>
            <w:r w:rsidRPr="000C0473">
              <w:rPr>
                <w:rFonts w:cs="Arial"/>
                <w:color w:val="FF0000"/>
                <w:lang w:val="de-DE"/>
              </w:rPr>
              <w:t xml:space="preserve">Für die Kategorie </w:t>
            </w:r>
            <w:r w:rsidRPr="000C0473">
              <w:rPr>
                <w:rFonts w:cs="Arial"/>
                <w:color w:val="FF0000"/>
                <w:szCs w:val="18"/>
              </w:rPr>
              <w:fldChar w:fldCharType="begin">
                <w:ffData>
                  <w:name w:val="Text107"/>
                  <w:enabled/>
                  <w:calcOnExit w:val="0"/>
                  <w:textInput/>
                </w:ffData>
              </w:fldChar>
            </w:r>
            <w:r w:rsidRPr="000C0473">
              <w:rPr>
                <w:rFonts w:cs="Arial"/>
                <w:color w:val="FF0000"/>
                <w:szCs w:val="18"/>
                <w:lang w:val="de-DE"/>
              </w:rPr>
              <w:instrText xml:space="preserve"> FORMTEXT </w:instrText>
            </w:r>
            <w:r w:rsidRPr="000C0473">
              <w:rPr>
                <w:rFonts w:cs="Arial"/>
                <w:color w:val="FF0000"/>
                <w:szCs w:val="18"/>
              </w:rPr>
            </w:r>
            <w:r w:rsidRPr="000C0473">
              <w:rPr>
                <w:rFonts w:cs="Arial"/>
                <w:color w:val="FF0000"/>
                <w:szCs w:val="18"/>
              </w:rPr>
              <w:fldChar w:fldCharType="separate"/>
            </w:r>
            <w:r w:rsidRPr="000C0473">
              <w:rPr>
                <w:rFonts w:cs="Arial"/>
                <w:color w:val="FF0000"/>
                <w:szCs w:val="18"/>
              </w:rPr>
              <w:t> </w:t>
            </w:r>
            <w:r w:rsidRPr="000C0473">
              <w:rPr>
                <w:rFonts w:cs="Arial"/>
                <w:color w:val="FF0000"/>
                <w:szCs w:val="18"/>
              </w:rPr>
              <w:t> </w:t>
            </w:r>
            <w:r w:rsidRPr="000C0473">
              <w:rPr>
                <w:rFonts w:cs="Arial"/>
                <w:color w:val="FF0000"/>
                <w:szCs w:val="18"/>
              </w:rPr>
              <w:t> </w:t>
            </w:r>
            <w:r w:rsidRPr="000C0473">
              <w:rPr>
                <w:rFonts w:cs="Arial"/>
                <w:color w:val="FF0000"/>
                <w:szCs w:val="18"/>
              </w:rPr>
              <w:t> </w:t>
            </w:r>
            <w:r w:rsidRPr="000C0473">
              <w:rPr>
                <w:rFonts w:cs="Arial"/>
                <w:color w:val="FF0000"/>
                <w:szCs w:val="18"/>
              </w:rPr>
              <w:t> </w:t>
            </w:r>
            <w:r w:rsidRPr="000C0473">
              <w:rPr>
                <w:rFonts w:cs="Arial"/>
                <w:color w:val="FF0000"/>
                <w:szCs w:val="18"/>
              </w:rPr>
              <w:fldChar w:fldCharType="end"/>
            </w:r>
            <w:r w:rsidRPr="000C0473">
              <w:rPr>
                <w:rFonts w:cs="Arial"/>
                <w:color w:val="FF0000"/>
                <w:lang w:val="de-DE"/>
              </w:rPr>
              <w:t xml:space="preserve"> ID </w:t>
            </w:r>
            <w:r w:rsidRPr="000C0473">
              <w:rPr>
                <w:rFonts w:cs="Arial"/>
                <w:color w:val="FF0000"/>
                <w:szCs w:val="18"/>
              </w:rPr>
              <w:fldChar w:fldCharType="begin">
                <w:ffData>
                  <w:name w:val="Text107"/>
                  <w:enabled/>
                  <w:calcOnExit w:val="0"/>
                  <w:textInput/>
                </w:ffData>
              </w:fldChar>
            </w:r>
            <w:r w:rsidRPr="000C0473">
              <w:rPr>
                <w:rFonts w:cs="Arial"/>
                <w:color w:val="FF0000"/>
                <w:szCs w:val="18"/>
                <w:lang w:val="de-DE"/>
              </w:rPr>
              <w:instrText xml:space="preserve"> FORMTEXT </w:instrText>
            </w:r>
            <w:r w:rsidRPr="000C0473">
              <w:rPr>
                <w:rFonts w:cs="Arial"/>
                <w:color w:val="FF0000"/>
                <w:szCs w:val="18"/>
              </w:rPr>
            </w:r>
            <w:r w:rsidRPr="000C0473">
              <w:rPr>
                <w:rFonts w:cs="Arial"/>
                <w:color w:val="FF0000"/>
                <w:szCs w:val="18"/>
              </w:rPr>
              <w:fldChar w:fldCharType="separate"/>
            </w:r>
            <w:r w:rsidRPr="000C0473">
              <w:rPr>
                <w:rFonts w:cs="Arial"/>
                <w:color w:val="FF0000"/>
                <w:szCs w:val="18"/>
              </w:rPr>
              <w:t> </w:t>
            </w:r>
            <w:r w:rsidRPr="000C0473">
              <w:rPr>
                <w:rFonts w:cs="Arial"/>
                <w:color w:val="FF0000"/>
                <w:szCs w:val="18"/>
              </w:rPr>
              <w:t> </w:t>
            </w:r>
            <w:r w:rsidRPr="000C0473">
              <w:rPr>
                <w:rFonts w:cs="Arial"/>
                <w:color w:val="FF0000"/>
                <w:szCs w:val="18"/>
              </w:rPr>
              <w:t> </w:t>
            </w:r>
            <w:r w:rsidRPr="000C0473">
              <w:rPr>
                <w:rFonts w:cs="Arial"/>
                <w:color w:val="FF0000"/>
                <w:szCs w:val="18"/>
              </w:rPr>
              <w:t> </w:t>
            </w:r>
            <w:r w:rsidRPr="000C0473">
              <w:rPr>
                <w:rFonts w:cs="Arial"/>
                <w:color w:val="FF0000"/>
                <w:szCs w:val="18"/>
              </w:rPr>
              <w:t> </w:t>
            </w:r>
            <w:r w:rsidRPr="000C0473">
              <w:rPr>
                <w:rFonts w:cs="Arial"/>
                <w:color w:val="FF0000"/>
                <w:szCs w:val="18"/>
              </w:rPr>
              <w:fldChar w:fldCharType="end"/>
            </w:r>
            <w:r w:rsidRPr="000C0473">
              <w:rPr>
                <w:rFonts w:cs="Arial"/>
                <w:color w:val="FF0000"/>
                <w:lang w:val="de-DE"/>
              </w:rPr>
              <w:t xml:space="preserve"> </w:t>
            </w:r>
            <w:r w:rsidRPr="000C0473">
              <w:rPr>
                <w:rFonts w:cs="Arial"/>
                <w:color w:val="FF0000"/>
                <w:szCs w:val="24"/>
                <w:lang w:val="de-DE"/>
              </w:rPr>
              <w:t>[</w:t>
            </w:r>
            <w:r w:rsidRPr="000C0473">
              <w:rPr>
                <w:rFonts w:cs="Arial"/>
                <w:color w:val="FF0000"/>
                <w:highlight w:val="green"/>
                <w:lang w:val="de-DE"/>
              </w:rPr>
              <w:t xml:space="preserve">gegebenenfalls </w:t>
            </w:r>
            <w:r w:rsidRPr="000C0473">
              <w:rPr>
                <w:rFonts w:cs="Arial"/>
                <w:color w:val="FF0000"/>
                <w:szCs w:val="24"/>
                <w:highlight w:val="green"/>
                <w:lang w:val="de-DE"/>
              </w:rPr>
              <w:t>die von Hochbau/Strukturen/Infrastrukturen für die Mobilität abweichenden Kategorien und entsprechende ID angeben</w:t>
            </w:r>
            <w:r w:rsidRPr="000C0473">
              <w:rPr>
                <w:rFonts w:cs="Arial"/>
                <w:color w:val="FF0000"/>
                <w:szCs w:val="24"/>
                <w:lang w:val="de-DE"/>
              </w:rPr>
              <w:t xml:space="preserve">] </w:t>
            </w:r>
            <w:r w:rsidRPr="000C0473">
              <w:rPr>
                <w:rFonts w:cs="Arial"/>
                <w:color w:val="FF0000"/>
                <w:spacing w:val="-2"/>
                <w:lang w:val="de-DE"/>
              </w:rPr>
              <w:t xml:space="preserve">gelten zum Zwecke der Qualifikation jene Tätigkeiten als geeigneter </w:t>
            </w:r>
            <w:r w:rsidRPr="000C0473">
              <w:rPr>
                <w:rFonts w:cs="Arial"/>
                <w:color w:val="FF0000"/>
                <w:spacing w:val="-2"/>
                <w:lang w:val="de-DE"/>
              </w:rPr>
              <w:lastRenderedPageBreak/>
              <w:t xml:space="preserve">Nachweis für die Anforderungen, die für Bauten ausgeführt wurden, die mit jenen vergleichbar sind, die Gegenstand der zu vergebenden Dienstleistungen sind, wenn sie sich auf die folgenden ID </w:t>
            </w:r>
            <w:r w:rsidRPr="000C0473">
              <w:rPr>
                <w:rFonts w:cs="Arial"/>
                <w:color w:val="FF0000"/>
                <w:spacing w:val="-2"/>
                <w:lang w:val="de-DE"/>
              </w:rPr>
              <w:fldChar w:fldCharType="begin">
                <w:ffData>
                  <w:name w:val="Text107"/>
                  <w:enabled/>
                  <w:calcOnExit w:val="0"/>
                  <w:textInput/>
                </w:ffData>
              </w:fldChar>
            </w:r>
            <w:r w:rsidRPr="000C0473">
              <w:rPr>
                <w:rFonts w:cs="Arial"/>
                <w:color w:val="FF0000"/>
                <w:spacing w:val="-2"/>
                <w:lang w:val="de-DE"/>
              </w:rPr>
              <w:instrText xml:space="preserve"> FORMTEXT </w:instrText>
            </w:r>
            <w:r w:rsidRPr="000C0473">
              <w:rPr>
                <w:rFonts w:cs="Arial"/>
                <w:color w:val="FF0000"/>
                <w:spacing w:val="-2"/>
                <w:lang w:val="de-DE"/>
              </w:rPr>
            </w:r>
            <w:r w:rsidRPr="000C0473">
              <w:rPr>
                <w:rFonts w:cs="Arial"/>
                <w:color w:val="FF0000"/>
                <w:spacing w:val="-2"/>
                <w:lang w:val="de-DE"/>
              </w:rPr>
              <w:fldChar w:fldCharType="separate"/>
            </w:r>
            <w:r w:rsidRPr="000C0473">
              <w:rPr>
                <w:rFonts w:cs="Arial"/>
                <w:color w:val="FF0000"/>
                <w:spacing w:val="-2"/>
                <w:lang w:val="de-DE"/>
              </w:rPr>
              <w:t> </w:t>
            </w:r>
            <w:r w:rsidRPr="000C0473">
              <w:rPr>
                <w:rFonts w:cs="Arial"/>
                <w:color w:val="FF0000"/>
                <w:spacing w:val="-2"/>
                <w:lang w:val="de-DE"/>
              </w:rPr>
              <w:t> </w:t>
            </w:r>
            <w:r w:rsidRPr="000C0473">
              <w:rPr>
                <w:rFonts w:cs="Arial"/>
                <w:color w:val="FF0000"/>
                <w:spacing w:val="-2"/>
                <w:lang w:val="de-DE"/>
              </w:rPr>
              <w:t> </w:t>
            </w:r>
            <w:r w:rsidRPr="000C0473">
              <w:rPr>
                <w:rFonts w:cs="Arial"/>
                <w:color w:val="FF0000"/>
                <w:spacing w:val="-2"/>
                <w:lang w:val="de-DE"/>
              </w:rPr>
              <w:t> </w:t>
            </w:r>
            <w:r w:rsidRPr="000C0473">
              <w:rPr>
                <w:rFonts w:cs="Arial"/>
                <w:color w:val="FF0000"/>
                <w:spacing w:val="-2"/>
                <w:lang w:val="de-DE"/>
              </w:rPr>
              <w:t> </w:t>
            </w:r>
            <w:r w:rsidRPr="000C0473">
              <w:rPr>
                <w:rFonts w:cs="Arial"/>
                <w:color w:val="FF0000"/>
                <w:spacing w:val="-2"/>
                <w:lang w:val="de-DE"/>
              </w:rPr>
              <w:fldChar w:fldCharType="end"/>
            </w:r>
            <w:r w:rsidRPr="000C0473">
              <w:rPr>
                <w:rFonts w:cs="Arial"/>
                <w:color w:val="FF0000"/>
                <w:spacing w:val="-2"/>
                <w:lang w:val="de-DE"/>
              </w:rPr>
              <w:t xml:space="preserve"> beziehen</w:t>
            </w:r>
            <w:r w:rsidR="009434CC" w:rsidRPr="000C0473">
              <w:rPr>
                <w:rFonts w:cs="Arial"/>
                <w:color w:val="FF0000"/>
                <w:spacing w:val="-2"/>
                <w:lang w:val="de-DE"/>
              </w:rPr>
              <w:t>.</w:t>
            </w:r>
          </w:p>
        </w:tc>
        <w:tc>
          <w:tcPr>
            <w:tcW w:w="852" w:type="dxa"/>
          </w:tcPr>
          <w:p w14:paraId="4B8D1D24" w14:textId="77777777" w:rsidR="00133784" w:rsidRPr="00224229" w:rsidRDefault="00133784" w:rsidP="00F06E84">
            <w:pPr>
              <w:widowControl w:val="0"/>
              <w:spacing w:line="240" w:lineRule="exact"/>
              <w:rPr>
                <w:rFonts w:cs="Arial"/>
                <w:lang w:val="de-DE"/>
              </w:rPr>
            </w:pPr>
          </w:p>
        </w:tc>
        <w:tc>
          <w:tcPr>
            <w:tcW w:w="4257" w:type="dxa"/>
            <w:gridSpan w:val="3"/>
          </w:tcPr>
          <w:p w14:paraId="7FA3CE35" w14:textId="77777777" w:rsidR="00133784" w:rsidRPr="00224229" w:rsidRDefault="00224229" w:rsidP="00F06E84">
            <w:pPr>
              <w:widowControl w:val="0"/>
              <w:spacing w:line="240" w:lineRule="exact"/>
              <w:ind w:right="6"/>
              <w:jc w:val="both"/>
              <w:rPr>
                <w:rFonts w:cs="Arial"/>
                <w:lang w:val="it-IT"/>
              </w:rPr>
            </w:pPr>
            <w:r w:rsidRPr="006140E5">
              <w:rPr>
                <w:rFonts w:cs="Arial"/>
                <w:color w:val="FF0000"/>
                <w:lang w:val="it-IT"/>
              </w:rPr>
              <w:t xml:space="preserve">Per la categoria </w:t>
            </w:r>
            <w:r w:rsidRPr="00EB2066">
              <w:rPr>
                <w:rFonts w:cs="Arial"/>
                <w:color w:val="FF0000"/>
                <w:szCs w:val="18"/>
              </w:rPr>
              <w:fldChar w:fldCharType="begin">
                <w:ffData>
                  <w:name w:val="Text107"/>
                  <w:enabled/>
                  <w:calcOnExit w:val="0"/>
                  <w:textInput/>
                </w:ffData>
              </w:fldChar>
            </w:r>
            <w:r w:rsidRPr="006140E5">
              <w:rPr>
                <w:rFonts w:cs="Arial"/>
                <w:color w:val="FF0000"/>
                <w:szCs w:val="18"/>
                <w:lang w:val="it-IT"/>
              </w:rPr>
              <w:instrText xml:space="preserve"> FORMTEXT </w:instrText>
            </w:r>
            <w:r w:rsidRPr="00EB2066">
              <w:rPr>
                <w:rFonts w:cs="Arial"/>
                <w:color w:val="FF0000"/>
                <w:szCs w:val="18"/>
              </w:rPr>
            </w:r>
            <w:r w:rsidRPr="00EB2066">
              <w:rPr>
                <w:rFonts w:cs="Arial"/>
                <w:color w:val="FF0000"/>
                <w:szCs w:val="18"/>
              </w:rPr>
              <w:fldChar w:fldCharType="separate"/>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fldChar w:fldCharType="end"/>
            </w:r>
            <w:r w:rsidRPr="006140E5">
              <w:rPr>
                <w:rFonts w:cs="Arial"/>
                <w:color w:val="FF0000"/>
                <w:lang w:val="it-IT"/>
              </w:rPr>
              <w:t xml:space="preserve"> ID </w:t>
            </w:r>
            <w:r w:rsidRPr="00EB2066">
              <w:rPr>
                <w:rFonts w:cs="Arial"/>
                <w:color w:val="FF0000"/>
                <w:szCs w:val="18"/>
              </w:rPr>
              <w:fldChar w:fldCharType="begin">
                <w:ffData>
                  <w:name w:val="Text107"/>
                  <w:enabled/>
                  <w:calcOnExit w:val="0"/>
                  <w:textInput/>
                </w:ffData>
              </w:fldChar>
            </w:r>
            <w:r w:rsidRPr="006140E5">
              <w:rPr>
                <w:rFonts w:cs="Arial"/>
                <w:color w:val="FF0000"/>
                <w:szCs w:val="18"/>
                <w:lang w:val="it-IT"/>
              </w:rPr>
              <w:instrText xml:space="preserve"> FORMTEXT </w:instrText>
            </w:r>
            <w:r w:rsidRPr="00EB2066">
              <w:rPr>
                <w:rFonts w:cs="Arial"/>
                <w:color w:val="FF0000"/>
                <w:szCs w:val="18"/>
              </w:rPr>
            </w:r>
            <w:r w:rsidRPr="00EB2066">
              <w:rPr>
                <w:rFonts w:cs="Arial"/>
                <w:color w:val="FF0000"/>
                <w:szCs w:val="18"/>
              </w:rPr>
              <w:fldChar w:fldCharType="separate"/>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fldChar w:fldCharType="end"/>
            </w:r>
            <w:r w:rsidRPr="006140E5">
              <w:rPr>
                <w:rFonts w:cs="Arial"/>
                <w:color w:val="FF0000"/>
                <w:szCs w:val="24"/>
                <w:lang w:val="it-IT"/>
              </w:rPr>
              <w:t xml:space="preserve"> [</w:t>
            </w:r>
            <w:r w:rsidRPr="006140E5">
              <w:rPr>
                <w:rFonts w:cs="Arial"/>
                <w:color w:val="FF0000"/>
                <w:szCs w:val="24"/>
                <w:highlight w:val="green"/>
                <w:lang w:val="it-IT"/>
              </w:rPr>
              <w:t>indicare, ove presenti, la categoria diverse da Edilizia/Strutture/Infrastrutture per la mobilità e la relativa ID]</w:t>
            </w:r>
            <w:r w:rsidRPr="006140E5">
              <w:rPr>
                <w:rFonts w:cs="Arial"/>
                <w:color w:val="FF0000"/>
                <w:szCs w:val="24"/>
                <w:lang w:val="it-IT"/>
              </w:rPr>
              <w:t xml:space="preserve"> ai fini della qualificazione, le attività svolte per opere analoghe a quelle oggetto dei servizi da affidare sono da ritenersi idonee a </w:t>
            </w:r>
            <w:r w:rsidRPr="006140E5">
              <w:rPr>
                <w:rFonts w:cs="Arial"/>
                <w:color w:val="FF0000"/>
                <w:szCs w:val="24"/>
                <w:lang w:val="it-IT"/>
              </w:rPr>
              <w:lastRenderedPageBreak/>
              <w:t xml:space="preserve">comprovare i requisiti quando relative alle seguenti ID </w:t>
            </w:r>
            <w:r w:rsidRPr="00EB2066">
              <w:rPr>
                <w:rFonts w:cs="Arial"/>
                <w:color w:val="FF0000"/>
                <w:szCs w:val="18"/>
              </w:rPr>
              <w:fldChar w:fldCharType="begin">
                <w:ffData>
                  <w:name w:val="Text107"/>
                  <w:enabled/>
                  <w:calcOnExit w:val="0"/>
                  <w:textInput/>
                </w:ffData>
              </w:fldChar>
            </w:r>
            <w:r w:rsidRPr="006140E5">
              <w:rPr>
                <w:rFonts w:cs="Arial"/>
                <w:color w:val="FF0000"/>
                <w:szCs w:val="18"/>
                <w:lang w:val="it-IT"/>
              </w:rPr>
              <w:instrText xml:space="preserve"> FORMTEXT </w:instrText>
            </w:r>
            <w:r w:rsidRPr="00EB2066">
              <w:rPr>
                <w:rFonts w:cs="Arial"/>
                <w:color w:val="FF0000"/>
                <w:szCs w:val="18"/>
              </w:rPr>
            </w:r>
            <w:r w:rsidRPr="00EB2066">
              <w:rPr>
                <w:rFonts w:cs="Arial"/>
                <w:color w:val="FF0000"/>
                <w:szCs w:val="18"/>
              </w:rPr>
              <w:fldChar w:fldCharType="separate"/>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fldChar w:fldCharType="end"/>
            </w:r>
            <w:r w:rsidRPr="006140E5">
              <w:rPr>
                <w:rFonts w:cs="Arial"/>
                <w:color w:val="FF0000"/>
                <w:szCs w:val="18"/>
                <w:lang w:val="it-IT"/>
              </w:rPr>
              <w:t>.</w:t>
            </w:r>
          </w:p>
        </w:tc>
      </w:tr>
      <w:tr w:rsidR="00133784" w:rsidRPr="00330257" w14:paraId="23AD321D" w14:textId="77777777" w:rsidTr="00525323">
        <w:trPr>
          <w:gridAfter w:val="1"/>
          <w:wAfter w:w="7" w:type="dxa"/>
        </w:trPr>
        <w:tc>
          <w:tcPr>
            <w:tcW w:w="4262" w:type="dxa"/>
            <w:gridSpan w:val="2"/>
          </w:tcPr>
          <w:p w14:paraId="6674C259" w14:textId="77777777" w:rsidR="00133784" w:rsidRPr="00224229" w:rsidRDefault="00133784" w:rsidP="00F06E84">
            <w:pPr>
              <w:widowControl w:val="0"/>
              <w:spacing w:line="240" w:lineRule="exact"/>
              <w:ind w:right="76"/>
              <w:jc w:val="both"/>
              <w:rPr>
                <w:rFonts w:cs="Arial"/>
                <w:b/>
                <w:bCs/>
                <w:lang w:val="it-IT"/>
              </w:rPr>
            </w:pPr>
          </w:p>
        </w:tc>
        <w:tc>
          <w:tcPr>
            <w:tcW w:w="852" w:type="dxa"/>
          </w:tcPr>
          <w:p w14:paraId="2850CBF7" w14:textId="77777777" w:rsidR="00133784" w:rsidRPr="00224229" w:rsidRDefault="00133784" w:rsidP="00F06E84">
            <w:pPr>
              <w:widowControl w:val="0"/>
              <w:spacing w:line="240" w:lineRule="exact"/>
              <w:rPr>
                <w:rFonts w:cs="Arial"/>
                <w:lang w:val="it-IT"/>
              </w:rPr>
            </w:pPr>
          </w:p>
        </w:tc>
        <w:tc>
          <w:tcPr>
            <w:tcW w:w="4257" w:type="dxa"/>
            <w:gridSpan w:val="3"/>
          </w:tcPr>
          <w:p w14:paraId="3EAD9155" w14:textId="77777777" w:rsidR="00133784" w:rsidRPr="00224229" w:rsidRDefault="00133784" w:rsidP="00F06E84">
            <w:pPr>
              <w:widowControl w:val="0"/>
              <w:spacing w:line="240" w:lineRule="exact"/>
              <w:ind w:right="105"/>
              <w:jc w:val="both"/>
              <w:rPr>
                <w:rFonts w:cs="Arial"/>
                <w:b/>
                <w:bCs/>
                <w:lang w:val="it-IT"/>
              </w:rPr>
            </w:pPr>
          </w:p>
        </w:tc>
      </w:tr>
      <w:tr w:rsidR="0057204B" w:rsidRPr="00330257" w14:paraId="7461EC33" w14:textId="77777777" w:rsidTr="00525323">
        <w:trPr>
          <w:gridAfter w:val="1"/>
          <w:wAfter w:w="7" w:type="dxa"/>
        </w:trPr>
        <w:tc>
          <w:tcPr>
            <w:tcW w:w="4262" w:type="dxa"/>
            <w:gridSpan w:val="2"/>
          </w:tcPr>
          <w:p w14:paraId="466839E8" w14:textId="77777777" w:rsidR="0057204B" w:rsidRPr="00D3645E" w:rsidRDefault="0057204B" w:rsidP="00F06E84">
            <w:pPr>
              <w:widowControl w:val="0"/>
              <w:adjustRightInd w:val="0"/>
              <w:jc w:val="both"/>
              <w:rPr>
                <w:rFonts w:cs="Arial"/>
                <w:color w:val="FF0000"/>
                <w:lang w:val="de-DE"/>
              </w:rPr>
            </w:pPr>
            <w:r w:rsidRPr="00D3645E">
              <w:rPr>
                <w:rFonts w:cs="Arial"/>
                <w:b/>
                <w:bCs/>
                <w:color w:val="FF0000"/>
                <w:lang w:val="de-DE"/>
              </w:rPr>
              <w:t xml:space="preserve">Die Dienstleistungen laut den Buchst. A) und B) </w:t>
            </w:r>
            <w:r w:rsidRPr="00D3645E">
              <w:rPr>
                <w:rFonts w:cs="Arial"/>
                <w:color w:val="FF0000"/>
                <w:lang w:val="de-DE"/>
              </w:rPr>
              <w:t xml:space="preserve">sind jene, die innerhalb des Zehnjahreszeitraumes vor dem Datum der Veröffentlichung der Bekanntmachung begonnen, vollendet und genehmigt worden sind, bzw. jener Teil dieser Leistungen, der im selben Zeitraum vollendet und genehmigt worden ist, wenn es sich um Leistungen handelt, </w:t>
            </w:r>
            <w:r w:rsidR="009434CC" w:rsidRPr="00D3645E">
              <w:rPr>
                <w:rFonts w:cs="Arial"/>
                <w:color w:val="FF0000"/>
                <w:lang w:val="de-DE"/>
              </w:rPr>
              <w:t>die</w:t>
            </w:r>
            <w:r w:rsidRPr="00D3645E">
              <w:rPr>
                <w:rFonts w:cs="Arial"/>
                <w:color w:val="FF0000"/>
                <w:lang w:val="de-DE"/>
              </w:rPr>
              <w:t xml:space="preserve"> vor dem Zehnjahreszeit</w:t>
            </w:r>
            <w:r w:rsidRPr="00D3645E">
              <w:rPr>
                <w:rFonts w:cs="Arial"/>
                <w:color w:val="FF0000"/>
                <w:lang w:val="de-DE"/>
              </w:rPr>
              <w:softHyphen/>
              <w:t xml:space="preserve">raum begonnen wurden. </w:t>
            </w:r>
            <w:r w:rsidR="009434CC" w:rsidRPr="00D3645E">
              <w:rPr>
                <w:rFonts w:cs="Arial"/>
                <w:color w:val="FF0000"/>
                <w:lang w:val="de-DE"/>
              </w:rPr>
              <w:t>Die nicht erfolgte Verwirklichung der Arbeiten betreffend die Dienstleistungen laut den vorhergehenden Buchst.</w:t>
            </w:r>
            <w:r w:rsidR="009434CC" w:rsidRPr="00D3645E">
              <w:rPr>
                <w:rFonts w:cs="Arial"/>
                <w:b/>
                <w:color w:val="FF0000"/>
                <w:lang w:val="de-DE"/>
              </w:rPr>
              <w:t xml:space="preserve"> A) und B) </w:t>
            </w:r>
            <w:r w:rsidR="009434CC" w:rsidRPr="00D3645E">
              <w:rPr>
                <w:rFonts w:cs="Arial"/>
                <w:color w:val="FF0000"/>
                <w:lang w:val="de-DE"/>
              </w:rPr>
              <w:t>ist nicht relevant. Im Sinne dieses Absatz</w:t>
            </w:r>
            <w:r w:rsidR="00464AA9" w:rsidRPr="00D3645E">
              <w:rPr>
                <w:rFonts w:cs="Arial"/>
                <w:color w:val="FF0000"/>
                <w:lang w:val="de-DE"/>
              </w:rPr>
              <w:t>es</w:t>
            </w:r>
            <w:r w:rsidR="009434CC" w:rsidRPr="00D3645E">
              <w:rPr>
                <w:rFonts w:cs="Arial"/>
                <w:color w:val="FF0000"/>
                <w:lang w:val="de-DE"/>
              </w:rPr>
              <w:t xml:space="preserve"> gelten die Planungsleistungen mit dem Datum der </w:t>
            </w:r>
            <w:r w:rsidR="00144B3E" w:rsidRPr="00D3645E">
              <w:rPr>
                <w:rFonts w:cs="Arial"/>
                <w:color w:val="FF0000"/>
                <w:lang w:val="de-DE"/>
              </w:rPr>
              <w:t xml:space="preserve">Überprüfung oder </w:t>
            </w:r>
            <w:r w:rsidR="009434CC" w:rsidRPr="00D3645E">
              <w:rPr>
                <w:rFonts w:cs="Arial"/>
                <w:color w:val="FF0000"/>
                <w:lang w:val="de-DE"/>
              </w:rPr>
              <w:t>Validierung des Projekts gemäß Art. 26 Abs. 8 GvD Nr. 50/2016 als genehmigt.</w:t>
            </w:r>
            <w:r w:rsidRPr="00D3645E">
              <w:rPr>
                <w:rFonts w:cs="Arial"/>
                <w:color w:val="FF0000"/>
                <w:lang w:val="de-DE"/>
              </w:rPr>
              <w:t xml:space="preserve"> </w:t>
            </w:r>
          </w:p>
        </w:tc>
        <w:tc>
          <w:tcPr>
            <w:tcW w:w="852" w:type="dxa"/>
          </w:tcPr>
          <w:p w14:paraId="27825C0A" w14:textId="77777777" w:rsidR="0057204B" w:rsidRPr="00D3645E" w:rsidRDefault="0057204B" w:rsidP="00F06E84">
            <w:pPr>
              <w:widowControl w:val="0"/>
              <w:spacing w:line="240" w:lineRule="exact"/>
              <w:rPr>
                <w:rFonts w:cs="Arial"/>
                <w:lang w:val="de-DE"/>
              </w:rPr>
            </w:pPr>
          </w:p>
        </w:tc>
        <w:tc>
          <w:tcPr>
            <w:tcW w:w="4257" w:type="dxa"/>
            <w:gridSpan w:val="3"/>
          </w:tcPr>
          <w:p w14:paraId="4F11AE8B" w14:textId="5D5AD8F3" w:rsidR="0057204B" w:rsidRPr="00D3645E" w:rsidRDefault="0057204B" w:rsidP="00F06E84">
            <w:pPr>
              <w:widowControl w:val="0"/>
              <w:adjustRightInd w:val="0"/>
              <w:jc w:val="both"/>
              <w:rPr>
                <w:rFonts w:cs="Arial"/>
                <w:strike/>
                <w:color w:val="FF0000"/>
                <w:lang w:val="it-IT"/>
              </w:rPr>
            </w:pPr>
            <w:r w:rsidRPr="00D3645E">
              <w:rPr>
                <w:rFonts w:cs="Arial"/>
                <w:b/>
                <w:color w:val="FF0000"/>
                <w:lang w:val="it-IT"/>
              </w:rPr>
              <w:t xml:space="preserve">I servizi di cui alle lettere </w:t>
            </w:r>
            <w:r w:rsidRPr="00D3645E">
              <w:rPr>
                <w:rFonts w:cs="Arial"/>
                <w:b/>
                <w:bCs/>
                <w:color w:val="FF0000"/>
                <w:lang w:val="it-IT"/>
              </w:rPr>
              <w:t xml:space="preserve">A) e B) </w:t>
            </w:r>
            <w:r w:rsidRPr="00D3645E">
              <w:rPr>
                <w:rFonts w:cs="Arial"/>
                <w:color w:val="FF0000"/>
                <w:lang w:val="it-IT"/>
              </w:rPr>
              <w:t xml:space="preserve">sono quelli iniziati, ultimati e approvati nel decennio precedente alla data di pubblicazione del bando, ovvero la parte di essi ultimata e approvata nello stesso periodo per il caso di servizi iniziati in epoca precedente. Non rileva al riguardo la mancata realizzazione dei lavori relativi ai servizi di cui alle precedenti lettere </w:t>
            </w:r>
            <w:r w:rsidRPr="00D3645E">
              <w:rPr>
                <w:rFonts w:cs="Arial"/>
                <w:b/>
                <w:color w:val="FF0000"/>
                <w:lang w:val="it-IT"/>
              </w:rPr>
              <w:t>A) e B)</w:t>
            </w:r>
            <w:r w:rsidRPr="00D3645E">
              <w:rPr>
                <w:rFonts w:cs="Arial"/>
                <w:color w:val="FF0000"/>
                <w:lang w:val="it-IT"/>
              </w:rPr>
              <w:t xml:space="preserve">. </w:t>
            </w:r>
            <w:bookmarkStart w:id="41" w:name="_Hlk39155401"/>
            <w:r w:rsidRPr="00D3645E">
              <w:rPr>
                <w:rFonts w:cs="Arial"/>
                <w:color w:val="FF0000"/>
                <w:lang w:val="it-IT"/>
              </w:rPr>
              <w:t xml:space="preserve">Ai fini del presente comma, l’approvazione dei servizi di progettazione si intende riferita alla data di </w:t>
            </w:r>
            <w:r w:rsidR="00716C46" w:rsidRPr="00D3645E">
              <w:rPr>
                <w:rFonts w:cs="Arial"/>
                <w:color w:val="FF0000"/>
                <w:lang w:val="it-IT"/>
              </w:rPr>
              <w:t>verifica</w:t>
            </w:r>
            <w:r w:rsidR="00D20DCE" w:rsidRPr="00D3645E">
              <w:rPr>
                <w:rFonts w:cs="Arial"/>
                <w:color w:val="FF0000"/>
                <w:lang w:val="it-IT"/>
              </w:rPr>
              <w:t xml:space="preserve"> </w:t>
            </w:r>
            <w:r w:rsidR="00716C46" w:rsidRPr="00D3645E">
              <w:rPr>
                <w:rFonts w:cs="Arial"/>
                <w:color w:val="FF0000"/>
                <w:lang w:val="it-IT"/>
              </w:rPr>
              <w:t xml:space="preserve">o </w:t>
            </w:r>
            <w:r w:rsidRPr="00D3645E">
              <w:rPr>
                <w:rFonts w:cs="Arial"/>
                <w:color w:val="FF0000"/>
                <w:lang w:val="it-IT"/>
              </w:rPr>
              <w:t>validazione</w:t>
            </w:r>
            <w:r w:rsidR="00716C46" w:rsidRPr="00D3645E">
              <w:rPr>
                <w:rFonts w:cs="Arial"/>
                <w:color w:val="FF0000"/>
                <w:lang w:val="it-IT"/>
              </w:rPr>
              <w:t xml:space="preserve"> </w:t>
            </w:r>
            <w:r w:rsidRPr="00D3645E">
              <w:rPr>
                <w:rFonts w:cs="Arial"/>
                <w:color w:val="FF0000"/>
                <w:lang w:val="it-IT"/>
              </w:rPr>
              <w:t xml:space="preserve">della progettazione, </w:t>
            </w:r>
            <w:bookmarkEnd w:id="41"/>
            <w:r w:rsidRPr="00D3645E">
              <w:rPr>
                <w:rFonts w:cs="Arial"/>
                <w:color w:val="FF0000"/>
                <w:lang w:val="it-IT"/>
              </w:rPr>
              <w:t xml:space="preserve">in base a quanto disposto dall’art. 26, c. 8, del d. lgs. n. 50/2016; l’approvazione dei servizi di direzione lavori e di collaudo si intende riferita alla data dell’approvazione del certificato di collaudo. </w:t>
            </w:r>
          </w:p>
        </w:tc>
      </w:tr>
      <w:tr w:rsidR="0057204B" w:rsidRPr="00330257" w14:paraId="731FF269" w14:textId="77777777" w:rsidTr="00525323">
        <w:trPr>
          <w:gridAfter w:val="1"/>
          <w:wAfter w:w="7" w:type="dxa"/>
        </w:trPr>
        <w:tc>
          <w:tcPr>
            <w:tcW w:w="4262" w:type="dxa"/>
            <w:gridSpan w:val="2"/>
          </w:tcPr>
          <w:p w14:paraId="6BAF5B55" w14:textId="77777777" w:rsidR="0057204B" w:rsidRPr="002C0820" w:rsidRDefault="0057204B" w:rsidP="00F06E84">
            <w:pPr>
              <w:widowControl w:val="0"/>
              <w:adjustRightInd w:val="0"/>
              <w:jc w:val="both"/>
              <w:rPr>
                <w:rFonts w:cs="Arial"/>
                <w:b/>
                <w:bCs/>
                <w:color w:val="FF0000"/>
                <w:lang w:val="it-IT"/>
              </w:rPr>
            </w:pPr>
          </w:p>
        </w:tc>
        <w:tc>
          <w:tcPr>
            <w:tcW w:w="852" w:type="dxa"/>
          </w:tcPr>
          <w:p w14:paraId="414FC0FE" w14:textId="77777777" w:rsidR="0057204B" w:rsidRPr="002C0820" w:rsidRDefault="0057204B" w:rsidP="00F06E84">
            <w:pPr>
              <w:widowControl w:val="0"/>
              <w:spacing w:line="240" w:lineRule="exact"/>
              <w:rPr>
                <w:rFonts w:cs="Arial"/>
                <w:lang w:val="it-IT"/>
              </w:rPr>
            </w:pPr>
          </w:p>
        </w:tc>
        <w:tc>
          <w:tcPr>
            <w:tcW w:w="4257" w:type="dxa"/>
            <w:gridSpan w:val="3"/>
          </w:tcPr>
          <w:p w14:paraId="2BABA684" w14:textId="77777777" w:rsidR="0057204B" w:rsidRPr="006140E5" w:rsidRDefault="0057204B" w:rsidP="00F06E84">
            <w:pPr>
              <w:widowControl w:val="0"/>
              <w:adjustRightInd w:val="0"/>
              <w:jc w:val="both"/>
              <w:rPr>
                <w:rFonts w:cs="Arial"/>
                <w:b/>
                <w:color w:val="FF0000"/>
                <w:lang w:val="it-IT"/>
              </w:rPr>
            </w:pPr>
          </w:p>
        </w:tc>
      </w:tr>
      <w:tr w:rsidR="0057204B" w:rsidRPr="00330257" w14:paraId="34059C3C" w14:textId="77777777" w:rsidTr="00525323">
        <w:trPr>
          <w:gridAfter w:val="1"/>
          <w:wAfter w:w="7" w:type="dxa"/>
        </w:trPr>
        <w:tc>
          <w:tcPr>
            <w:tcW w:w="4262" w:type="dxa"/>
            <w:gridSpan w:val="2"/>
          </w:tcPr>
          <w:p w14:paraId="2BA3ABE5" w14:textId="77777777" w:rsidR="0057204B" w:rsidRPr="00224229" w:rsidRDefault="0057204B" w:rsidP="00F06E84">
            <w:pPr>
              <w:widowControl w:val="0"/>
              <w:adjustRightInd w:val="0"/>
              <w:jc w:val="both"/>
              <w:rPr>
                <w:rFonts w:cs="Arial"/>
                <w:color w:val="FF0000"/>
                <w:lang w:val="de-DE"/>
              </w:rPr>
            </w:pPr>
            <w:r w:rsidRPr="00487D15">
              <w:rPr>
                <w:rFonts w:cs="Arial"/>
                <w:color w:val="FF0000"/>
                <w:lang w:val="de-DE"/>
              </w:rPr>
              <w:t>Auch für private Auftraggeber erbrachte Dienstleistungen sind zugelassen</w:t>
            </w:r>
            <w:r w:rsidRPr="00EB2066">
              <w:rPr>
                <w:rFonts w:cs="Arial"/>
                <w:color w:val="FF0000"/>
                <w:lang w:val="de-DE"/>
              </w:rPr>
              <w:t xml:space="preserve">. </w:t>
            </w:r>
          </w:p>
        </w:tc>
        <w:tc>
          <w:tcPr>
            <w:tcW w:w="852" w:type="dxa"/>
          </w:tcPr>
          <w:p w14:paraId="41062C82" w14:textId="77777777" w:rsidR="0057204B" w:rsidRPr="00224229" w:rsidRDefault="0057204B" w:rsidP="00F06E84">
            <w:pPr>
              <w:widowControl w:val="0"/>
              <w:spacing w:line="240" w:lineRule="exact"/>
              <w:jc w:val="both"/>
              <w:rPr>
                <w:rFonts w:cs="Arial"/>
                <w:lang w:val="de-DE"/>
              </w:rPr>
            </w:pPr>
          </w:p>
        </w:tc>
        <w:tc>
          <w:tcPr>
            <w:tcW w:w="4257" w:type="dxa"/>
            <w:gridSpan w:val="3"/>
          </w:tcPr>
          <w:p w14:paraId="24E65989" w14:textId="77777777" w:rsidR="0057204B" w:rsidRPr="00224229" w:rsidRDefault="0057204B" w:rsidP="00F06E84">
            <w:pPr>
              <w:widowControl w:val="0"/>
              <w:spacing w:line="240" w:lineRule="exact"/>
              <w:ind w:right="6"/>
              <w:jc w:val="both"/>
              <w:rPr>
                <w:rFonts w:cs="Arial"/>
                <w:b/>
                <w:bCs/>
                <w:iCs/>
                <w:lang w:val="it-IT"/>
              </w:rPr>
            </w:pPr>
            <w:r w:rsidRPr="006140E5">
              <w:rPr>
                <w:rFonts w:cs="Arial"/>
                <w:color w:val="FF0000"/>
                <w:lang w:val="it-IT"/>
              </w:rPr>
              <w:t>Sono ammessi anche servizi svolti per committenti privati.</w:t>
            </w:r>
          </w:p>
        </w:tc>
      </w:tr>
      <w:tr w:rsidR="0057204B" w:rsidRPr="00330257" w14:paraId="09CF062D" w14:textId="77777777" w:rsidTr="00525323">
        <w:trPr>
          <w:gridAfter w:val="1"/>
          <w:wAfter w:w="7" w:type="dxa"/>
        </w:trPr>
        <w:tc>
          <w:tcPr>
            <w:tcW w:w="4262" w:type="dxa"/>
            <w:gridSpan w:val="2"/>
          </w:tcPr>
          <w:p w14:paraId="56477DDE" w14:textId="77777777" w:rsidR="0057204B" w:rsidRPr="002C0820" w:rsidRDefault="0057204B" w:rsidP="00F06E84">
            <w:pPr>
              <w:widowControl w:val="0"/>
              <w:adjustRightInd w:val="0"/>
              <w:jc w:val="both"/>
              <w:rPr>
                <w:rFonts w:cs="Arial"/>
                <w:color w:val="FF0000"/>
                <w:lang w:val="it-IT"/>
              </w:rPr>
            </w:pPr>
          </w:p>
        </w:tc>
        <w:tc>
          <w:tcPr>
            <w:tcW w:w="852" w:type="dxa"/>
          </w:tcPr>
          <w:p w14:paraId="0FB47FD9" w14:textId="77777777" w:rsidR="0057204B" w:rsidRPr="002C0820" w:rsidRDefault="0057204B" w:rsidP="00F06E84">
            <w:pPr>
              <w:widowControl w:val="0"/>
              <w:spacing w:line="240" w:lineRule="exact"/>
              <w:jc w:val="both"/>
              <w:rPr>
                <w:rFonts w:cs="Arial"/>
                <w:lang w:val="it-IT"/>
              </w:rPr>
            </w:pPr>
          </w:p>
        </w:tc>
        <w:tc>
          <w:tcPr>
            <w:tcW w:w="4257" w:type="dxa"/>
            <w:gridSpan w:val="3"/>
          </w:tcPr>
          <w:p w14:paraId="1A996547" w14:textId="77777777" w:rsidR="0057204B" w:rsidRPr="006140E5" w:rsidRDefault="0057204B" w:rsidP="00F06E84">
            <w:pPr>
              <w:widowControl w:val="0"/>
              <w:spacing w:line="240" w:lineRule="exact"/>
              <w:ind w:right="6"/>
              <w:jc w:val="both"/>
              <w:rPr>
                <w:rFonts w:cs="Arial"/>
                <w:color w:val="FF0000"/>
                <w:lang w:val="it-IT"/>
              </w:rPr>
            </w:pPr>
          </w:p>
        </w:tc>
      </w:tr>
      <w:tr w:rsidR="0057204B" w:rsidRPr="00330257" w14:paraId="583643B2" w14:textId="77777777" w:rsidTr="00525323">
        <w:trPr>
          <w:gridAfter w:val="1"/>
          <w:wAfter w:w="7" w:type="dxa"/>
        </w:trPr>
        <w:tc>
          <w:tcPr>
            <w:tcW w:w="4262" w:type="dxa"/>
            <w:gridSpan w:val="2"/>
          </w:tcPr>
          <w:p w14:paraId="662C945B" w14:textId="77777777" w:rsidR="0057204B" w:rsidRPr="00224229" w:rsidRDefault="00D10DDA" w:rsidP="00F06E84">
            <w:pPr>
              <w:widowControl w:val="0"/>
              <w:adjustRightInd w:val="0"/>
              <w:jc w:val="both"/>
              <w:rPr>
                <w:rFonts w:cs="Arial"/>
                <w:color w:val="FF0000"/>
                <w:lang w:val="de-DE"/>
              </w:rPr>
            </w:pPr>
            <w:r w:rsidRPr="00487D15">
              <w:rPr>
                <w:rFonts w:cs="Arial"/>
                <w:color w:val="FF0000"/>
                <w:lang w:val="de-DE"/>
              </w:rPr>
              <w:t xml:space="preserve">Die in anderen </w:t>
            </w:r>
            <w:r>
              <w:rPr>
                <w:rFonts w:cs="Arial"/>
                <w:color w:val="FF0000"/>
                <w:lang w:val="de-DE"/>
              </w:rPr>
              <w:t xml:space="preserve">EU-Ländern </w:t>
            </w:r>
            <w:r w:rsidRPr="00487D15">
              <w:rPr>
                <w:rFonts w:cs="Arial"/>
                <w:color w:val="FF0000"/>
                <w:lang w:val="de-DE"/>
              </w:rPr>
              <w:t xml:space="preserve">niedergelassenen Teilnehmer weisen Dienstleistungen nach, die gemäß den geltenden Bestimmungen des jeweiligen Landes den Ingenieur- und Architektenleistungen </w:t>
            </w:r>
            <w:r>
              <w:rPr>
                <w:rFonts w:cs="Arial"/>
                <w:color w:val="FF0000"/>
                <w:lang w:val="de-DE"/>
              </w:rPr>
              <w:t>nach</w:t>
            </w:r>
            <w:r w:rsidRPr="00487D15">
              <w:rPr>
                <w:rFonts w:cs="Arial"/>
                <w:color w:val="FF0000"/>
                <w:lang w:val="de-DE"/>
              </w:rPr>
              <w:t xml:space="preserve"> Art. 3 Buchst. vvvv) </w:t>
            </w:r>
            <w:r>
              <w:rPr>
                <w:rFonts w:cs="Arial"/>
                <w:color w:val="FF0000"/>
                <w:lang w:val="de-DE"/>
              </w:rPr>
              <w:t>GvD Nr. 50/2016</w:t>
            </w:r>
            <w:r w:rsidRPr="00487D15">
              <w:rPr>
                <w:rFonts w:cs="Arial"/>
                <w:color w:val="FF0000"/>
                <w:lang w:val="de-DE"/>
              </w:rPr>
              <w:t xml:space="preserve"> entsprechen.</w:t>
            </w:r>
            <w:r w:rsidR="0057204B" w:rsidRPr="00EB2066">
              <w:rPr>
                <w:rFonts w:cs="Arial"/>
                <w:color w:val="FF0000"/>
                <w:lang w:val="de-DE"/>
              </w:rPr>
              <w:t>.</w:t>
            </w:r>
          </w:p>
        </w:tc>
        <w:tc>
          <w:tcPr>
            <w:tcW w:w="852" w:type="dxa"/>
          </w:tcPr>
          <w:p w14:paraId="5744671C" w14:textId="77777777" w:rsidR="0057204B" w:rsidRPr="00224229" w:rsidRDefault="0057204B" w:rsidP="00F06E84">
            <w:pPr>
              <w:widowControl w:val="0"/>
              <w:rPr>
                <w:rFonts w:cs="Arial"/>
                <w:lang w:val="de-DE"/>
              </w:rPr>
            </w:pPr>
          </w:p>
        </w:tc>
        <w:tc>
          <w:tcPr>
            <w:tcW w:w="4257" w:type="dxa"/>
            <w:gridSpan w:val="3"/>
          </w:tcPr>
          <w:p w14:paraId="76348744" w14:textId="77777777" w:rsidR="0057204B" w:rsidRPr="00224229" w:rsidRDefault="0057204B" w:rsidP="00F06E84">
            <w:pPr>
              <w:widowControl w:val="0"/>
              <w:ind w:right="6"/>
              <w:jc w:val="both"/>
              <w:rPr>
                <w:rFonts w:cs="Arial"/>
                <w:lang w:val="it-IT"/>
              </w:rPr>
            </w:pPr>
            <w:r w:rsidRPr="006140E5">
              <w:rPr>
                <w:rFonts w:cs="Arial"/>
                <w:color w:val="FF0000"/>
                <w:lang w:val="it-IT"/>
              </w:rPr>
              <w:t xml:space="preserve">Per i concorrenti stabiliti in altri paesi dell’Unione Europea i servizi di ingegneria ed architettura di cui all’art. 3, lett. vvvv) del </w:t>
            </w:r>
            <w:r w:rsidR="00F0276C">
              <w:rPr>
                <w:rFonts w:cs="Arial"/>
                <w:color w:val="FF0000"/>
                <w:lang w:val="it-IT"/>
              </w:rPr>
              <w:t>D.LGS</w:t>
            </w:r>
            <w:r w:rsidR="005046E9">
              <w:rPr>
                <w:rFonts w:cs="Arial"/>
                <w:color w:val="FF0000"/>
                <w:lang w:val="it-IT"/>
              </w:rPr>
              <w:t>. 50/2016</w:t>
            </w:r>
            <w:r w:rsidRPr="006140E5">
              <w:rPr>
                <w:rFonts w:cs="Arial"/>
                <w:color w:val="FF0000"/>
                <w:lang w:val="it-IT"/>
              </w:rPr>
              <w:t xml:space="preserve"> sono da intendersi quelli equivalenti, in base alla normativa vigente nei rispettivi paesi.</w:t>
            </w:r>
          </w:p>
        </w:tc>
      </w:tr>
      <w:tr w:rsidR="009434CC" w:rsidRPr="00330257" w14:paraId="5C595DAE" w14:textId="77777777" w:rsidTr="00525323">
        <w:trPr>
          <w:gridAfter w:val="1"/>
          <w:wAfter w:w="7" w:type="dxa"/>
        </w:trPr>
        <w:tc>
          <w:tcPr>
            <w:tcW w:w="4262" w:type="dxa"/>
            <w:gridSpan w:val="2"/>
          </w:tcPr>
          <w:p w14:paraId="34CFF794" w14:textId="77777777" w:rsidR="009434CC" w:rsidRPr="00224229" w:rsidRDefault="009434CC" w:rsidP="00F06E84">
            <w:pPr>
              <w:widowControl w:val="0"/>
              <w:spacing w:line="240" w:lineRule="exact"/>
              <w:ind w:right="76"/>
              <w:jc w:val="both"/>
              <w:rPr>
                <w:rFonts w:cs="Arial"/>
                <w:lang w:val="it-IT"/>
              </w:rPr>
            </w:pPr>
          </w:p>
        </w:tc>
        <w:tc>
          <w:tcPr>
            <w:tcW w:w="852" w:type="dxa"/>
          </w:tcPr>
          <w:p w14:paraId="2959C288" w14:textId="77777777" w:rsidR="009434CC" w:rsidRPr="00224229" w:rsidRDefault="009434CC" w:rsidP="00F06E84">
            <w:pPr>
              <w:widowControl w:val="0"/>
              <w:spacing w:line="240" w:lineRule="exact"/>
              <w:rPr>
                <w:rFonts w:cs="Arial"/>
                <w:lang w:val="it-IT"/>
              </w:rPr>
            </w:pPr>
          </w:p>
        </w:tc>
        <w:tc>
          <w:tcPr>
            <w:tcW w:w="4257" w:type="dxa"/>
            <w:gridSpan w:val="3"/>
          </w:tcPr>
          <w:p w14:paraId="7388A61B" w14:textId="77777777" w:rsidR="009434CC" w:rsidRPr="00224229" w:rsidRDefault="009434CC" w:rsidP="00F06E84">
            <w:pPr>
              <w:widowControl w:val="0"/>
              <w:spacing w:line="240" w:lineRule="exact"/>
              <w:ind w:right="105"/>
              <w:jc w:val="both"/>
              <w:rPr>
                <w:rFonts w:cs="Arial"/>
                <w:color w:val="C0C0C0"/>
                <w:lang w:val="it-IT"/>
              </w:rPr>
            </w:pPr>
          </w:p>
        </w:tc>
      </w:tr>
      <w:tr w:rsidR="00D10DDA" w:rsidRPr="00330257" w14:paraId="472CF8F8" w14:textId="77777777" w:rsidTr="00525323">
        <w:trPr>
          <w:gridAfter w:val="1"/>
          <w:wAfter w:w="7" w:type="dxa"/>
        </w:trPr>
        <w:tc>
          <w:tcPr>
            <w:tcW w:w="4262" w:type="dxa"/>
            <w:gridSpan w:val="2"/>
          </w:tcPr>
          <w:p w14:paraId="6B6BD06C" w14:textId="77777777" w:rsidR="00D10DDA" w:rsidRPr="000C0473" w:rsidRDefault="009434CC" w:rsidP="00F06E84">
            <w:pPr>
              <w:widowControl w:val="0"/>
              <w:spacing w:line="240" w:lineRule="exact"/>
              <w:ind w:right="76"/>
              <w:jc w:val="both"/>
              <w:rPr>
                <w:rFonts w:cs="Arial"/>
                <w:lang w:val="de-DE"/>
              </w:rPr>
            </w:pPr>
            <w:r w:rsidRPr="000C0473">
              <w:rPr>
                <w:rFonts w:cs="Arial"/>
                <w:b/>
                <w:color w:val="FF0000"/>
                <w:szCs w:val="24"/>
                <w:lang w:val="de-DE"/>
              </w:rPr>
              <w:t>Im Falle von Bietergemeinschaften, gewöhnlichen Konsortien, Netzwerkzusammenschlüssen, EWIV:</w:t>
            </w:r>
          </w:p>
        </w:tc>
        <w:tc>
          <w:tcPr>
            <w:tcW w:w="852" w:type="dxa"/>
          </w:tcPr>
          <w:p w14:paraId="2227B4E0" w14:textId="77777777" w:rsidR="00D10DDA" w:rsidRPr="000C0473" w:rsidRDefault="00D10DDA" w:rsidP="00F06E84">
            <w:pPr>
              <w:widowControl w:val="0"/>
              <w:spacing w:line="240" w:lineRule="exact"/>
              <w:rPr>
                <w:rFonts w:cs="Arial"/>
                <w:lang w:val="de-DE"/>
              </w:rPr>
            </w:pPr>
          </w:p>
        </w:tc>
        <w:tc>
          <w:tcPr>
            <w:tcW w:w="4257" w:type="dxa"/>
            <w:gridSpan w:val="3"/>
          </w:tcPr>
          <w:p w14:paraId="6852AFBE" w14:textId="77777777" w:rsidR="00D10DDA" w:rsidRPr="000C0473" w:rsidRDefault="00D10DDA" w:rsidP="00F06E84">
            <w:pPr>
              <w:widowControl w:val="0"/>
              <w:spacing w:line="240" w:lineRule="exact"/>
              <w:ind w:right="6"/>
              <w:jc w:val="both"/>
              <w:rPr>
                <w:rFonts w:cs="Arial"/>
                <w:lang w:val="it-IT"/>
              </w:rPr>
            </w:pPr>
            <w:r w:rsidRPr="000C0473">
              <w:rPr>
                <w:rFonts w:cs="Arial"/>
                <w:b/>
                <w:color w:val="FF0000"/>
                <w:szCs w:val="24"/>
                <w:lang w:val="it-IT"/>
              </w:rPr>
              <w:t>In caso di RT, consorzi ordinari, aggregazioni di rete, GEIE:</w:t>
            </w:r>
          </w:p>
        </w:tc>
      </w:tr>
      <w:tr w:rsidR="00D10DDA" w:rsidRPr="00330257" w14:paraId="48CE6A38" w14:textId="77777777" w:rsidTr="00525323">
        <w:trPr>
          <w:gridAfter w:val="1"/>
          <w:wAfter w:w="7" w:type="dxa"/>
        </w:trPr>
        <w:tc>
          <w:tcPr>
            <w:tcW w:w="4262" w:type="dxa"/>
            <w:gridSpan w:val="2"/>
          </w:tcPr>
          <w:p w14:paraId="23581FFB" w14:textId="77777777" w:rsidR="00D10DDA" w:rsidRPr="000C0473" w:rsidRDefault="00D10DDA" w:rsidP="00F06E84">
            <w:pPr>
              <w:widowControl w:val="0"/>
              <w:spacing w:line="240" w:lineRule="exact"/>
              <w:ind w:right="105"/>
              <w:jc w:val="center"/>
              <w:rPr>
                <w:rFonts w:cs="Arial"/>
                <w:lang w:val="it-IT"/>
              </w:rPr>
            </w:pPr>
          </w:p>
        </w:tc>
        <w:tc>
          <w:tcPr>
            <w:tcW w:w="852" w:type="dxa"/>
          </w:tcPr>
          <w:p w14:paraId="06CFAA84" w14:textId="77777777" w:rsidR="00D10DDA" w:rsidRPr="000C0473" w:rsidRDefault="00D10DDA" w:rsidP="00F06E84">
            <w:pPr>
              <w:widowControl w:val="0"/>
              <w:spacing w:line="240" w:lineRule="exact"/>
              <w:jc w:val="center"/>
              <w:rPr>
                <w:rFonts w:cs="Arial"/>
                <w:lang w:val="it-IT"/>
              </w:rPr>
            </w:pPr>
          </w:p>
        </w:tc>
        <w:tc>
          <w:tcPr>
            <w:tcW w:w="4257" w:type="dxa"/>
            <w:gridSpan w:val="3"/>
          </w:tcPr>
          <w:p w14:paraId="67CD449F" w14:textId="77777777" w:rsidR="00D10DDA" w:rsidRPr="000C0473" w:rsidRDefault="00D10DDA" w:rsidP="00F06E84">
            <w:pPr>
              <w:widowControl w:val="0"/>
              <w:spacing w:line="240" w:lineRule="exact"/>
              <w:ind w:left="426" w:right="6" w:hanging="426"/>
              <w:jc w:val="center"/>
              <w:rPr>
                <w:rFonts w:cs="Arial"/>
                <w:bCs/>
                <w:iCs/>
                <w:lang w:val="it-IT"/>
              </w:rPr>
            </w:pPr>
          </w:p>
        </w:tc>
      </w:tr>
      <w:tr w:rsidR="00D10DDA" w:rsidRPr="00330257" w14:paraId="456F7CB5" w14:textId="77777777" w:rsidTr="00525323">
        <w:trPr>
          <w:gridAfter w:val="1"/>
          <w:wAfter w:w="7" w:type="dxa"/>
        </w:trPr>
        <w:tc>
          <w:tcPr>
            <w:tcW w:w="4262" w:type="dxa"/>
            <w:gridSpan w:val="2"/>
          </w:tcPr>
          <w:p w14:paraId="31CDB3BF" w14:textId="77777777" w:rsidR="00D10DDA" w:rsidRPr="000C0473" w:rsidRDefault="00D10DDA" w:rsidP="00F06E84">
            <w:pPr>
              <w:widowControl w:val="0"/>
              <w:autoSpaceDE w:val="0"/>
              <w:autoSpaceDN w:val="0"/>
              <w:adjustRightInd w:val="0"/>
              <w:jc w:val="both"/>
              <w:rPr>
                <w:rFonts w:cs="Arial"/>
                <w:color w:val="FF0000"/>
                <w:szCs w:val="24"/>
                <w:lang w:val="de-DE"/>
              </w:rPr>
            </w:pPr>
            <w:r w:rsidRPr="000C0473">
              <w:rPr>
                <w:rFonts w:cs="Arial"/>
                <w:color w:val="FF0000"/>
                <w:szCs w:val="24"/>
                <w:lang w:val="de-DE"/>
              </w:rPr>
              <w:t>Die Anforderung der zwei Vorzeigedienstleistungen betreffend die einzelne Kategorie und ID muss von nur einem Subjekt des Zusammenschlusses erfüllt werden, da sie nicht aufteilbar ist</w:t>
            </w:r>
            <w:r w:rsidR="007726AC" w:rsidRPr="000C0473">
              <w:rPr>
                <w:rFonts w:cs="Arial"/>
                <w:color w:val="FF0000"/>
                <w:szCs w:val="24"/>
                <w:lang w:val="de-DE"/>
              </w:rPr>
              <w:t>.</w:t>
            </w:r>
          </w:p>
          <w:p w14:paraId="3B757237" w14:textId="77777777" w:rsidR="007726AC" w:rsidRPr="000C0473" w:rsidRDefault="007726AC" w:rsidP="00F06E84">
            <w:pPr>
              <w:widowControl w:val="0"/>
              <w:autoSpaceDE w:val="0"/>
              <w:autoSpaceDN w:val="0"/>
              <w:adjustRightInd w:val="0"/>
              <w:jc w:val="both"/>
              <w:rPr>
                <w:rFonts w:cs="Arial"/>
                <w:color w:val="FF0000"/>
                <w:szCs w:val="24"/>
                <w:lang w:val="de-DE"/>
              </w:rPr>
            </w:pPr>
          </w:p>
          <w:p w14:paraId="23AB7AEE" w14:textId="77777777" w:rsidR="007726AC" w:rsidRPr="000C0473" w:rsidRDefault="007726AC" w:rsidP="00F06E84">
            <w:pPr>
              <w:widowControl w:val="0"/>
              <w:autoSpaceDE w:val="0"/>
              <w:autoSpaceDN w:val="0"/>
              <w:adjustRightInd w:val="0"/>
              <w:jc w:val="both"/>
              <w:rPr>
                <w:rFonts w:cs="Arial"/>
                <w:color w:val="FF0000"/>
                <w:lang w:val="de-DE"/>
              </w:rPr>
            </w:pPr>
            <w:r w:rsidRPr="000C0473">
              <w:rPr>
                <w:rFonts w:cs="Arial"/>
                <w:color w:val="FF0000"/>
                <w:lang w:val="de-DE"/>
              </w:rPr>
              <w:t xml:space="preserve">Die in jeder Kategorie und ID verlangten 2 Dienstleistungen müssen </w:t>
            </w:r>
            <w:r w:rsidR="00DE7D0E" w:rsidRPr="000C0473">
              <w:rPr>
                <w:rFonts w:cs="Arial"/>
                <w:color w:val="FF0000"/>
                <w:lang w:val="de-DE"/>
              </w:rPr>
              <w:t xml:space="preserve">deshalb </w:t>
            </w:r>
            <w:r w:rsidRPr="000C0473">
              <w:rPr>
                <w:rFonts w:cs="Arial"/>
                <w:color w:val="FF0000"/>
                <w:lang w:val="de-DE"/>
              </w:rPr>
              <w:t xml:space="preserve">zur Gänze von einem der Mitglieder </w:t>
            </w:r>
            <w:r w:rsidR="00D20DCE" w:rsidRPr="000C0473">
              <w:rPr>
                <w:rFonts w:cs="Arial"/>
                <w:color w:val="FF0000"/>
                <w:lang w:val="de-DE"/>
              </w:rPr>
              <w:t xml:space="preserve">des Zusammenschlusses </w:t>
            </w:r>
            <w:r w:rsidRPr="000C0473">
              <w:rPr>
                <w:rFonts w:cs="Arial"/>
                <w:color w:val="FF0000"/>
                <w:lang w:val="de-DE"/>
              </w:rPr>
              <w:t xml:space="preserve"> ausgeführt worden sein und in der Summe mindestens den verlangten Prozent</w:t>
            </w:r>
            <w:r w:rsidRPr="000C0473">
              <w:rPr>
                <w:rFonts w:cs="Arial"/>
                <w:color w:val="FF0000"/>
                <w:lang w:val="de-DE"/>
              </w:rPr>
              <w:softHyphen/>
              <w:t>satz erreichen</w:t>
            </w:r>
            <w:r w:rsidR="003F7DA2" w:rsidRPr="000C0473">
              <w:rPr>
                <w:rFonts w:cs="Arial"/>
                <w:color w:val="FF0000"/>
                <w:lang w:val="de-DE"/>
              </w:rPr>
              <w:t>:</w:t>
            </w:r>
            <w:r w:rsidRPr="000C0473">
              <w:rPr>
                <w:rFonts w:cs="Arial"/>
                <w:color w:val="FF0000"/>
                <w:lang w:val="de-DE"/>
              </w:rPr>
              <w:t xml:space="preserve"> </w:t>
            </w:r>
            <w:r w:rsidR="003F7DA2" w:rsidRPr="000C0473">
              <w:rPr>
                <w:rFonts w:cs="Arial"/>
                <w:color w:val="FF0000"/>
                <w:lang w:val="de-DE"/>
              </w:rPr>
              <w:t>Somit muss für jede Kategorie und ID ein einziges Subjekt des Zusammenschlusses die zwei Vorzeigedienstleistungen zur Gänze ausgeführt haben; die Summe der beiden Dienstleistungen muss mindestens den Betrag abdecken, der in der Kategorie und ID, in welcher das Subjekt die Leistung ausführen wird, verlangt wird.</w:t>
            </w:r>
          </w:p>
          <w:p w14:paraId="0497B2DD" w14:textId="77777777" w:rsidR="007726AC" w:rsidRPr="000C0473" w:rsidRDefault="007726AC" w:rsidP="00F06E84">
            <w:pPr>
              <w:widowControl w:val="0"/>
              <w:autoSpaceDE w:val="0"/>
              <w:autoSpaceDN w:val="0"/>
              <w:adjustRightInd w:val="0"/>
              <w:jc w:val="both"/>
              <w:rPr>
                <w:rFonts w:cs="Arial"/>
                <w:b/>
                <w:bCs/>
                <w:lang w:val="de-DE"/>
              </w:rPr>
            </w:pPr>
          </w:p>
        </w:tc>
        <w:tc>
          <w:tcPr>
            <w:tcW w:w="852" w:type="dxa"/>
          </w:tcPr>
          <w:p w14:paraId="4AB576D1" w14:textId="77777777" w:rsidR="00D10DDA" w:rsidRPr="000C0473" w:rsidRDefault="00D10DDA" w:rsidP="00F06E84">
            <w:pPr>
              <w:widowControl w:val="0"/>
              <w:spacing w:line="240" w:lineRule="exact"/>
              <w:rPr>
                <w:rFonts w:cs="Arial"/>
                <w:b/>
                <w:bCs/>
                <w:color w:val="FF0000"/>
                <w:lang w:val="de-DE"/>
              </w:rPr>
            </w:pPr>
          </w:p>
        </w:tc>
        <w:tc>
          <w:tcPr>
            <w:tcW w:w="4257" w:type="dxa"/>
            <w:gridSpan w:val="3"/>
          </w:tcPr>
          <w:p w14:paraId="2E9C020C" w14:textId="77777777" w:rsidR="00D10DDA" w:rsidRPr="000C0473" w:rsidRDefault="00D10DDA" w:rsidP="00F06E84">
            <w:pPr>
              <w:widowControl w:val="0"/>
              <w:autoSpaceDE w:val="0"/>
              <w:autoSpaceDN w:val="0"/>
              <w:adjustRightInd w:val="0"/>
              <w:ind w:right="6"/>
              <w:jc w:val="both"/>
              <w:rPr>
                <w:rFonts w:cs="Arial"/>
                <w:color w:val="FF0000"/>
                <w:szCs w:val="24"/>
                <w:lang w:val="it-IT"/>
              </w:rPr>
            </w:pPr>
            <w:r w:rsidRPr="000C0473">
              <w:rPr>
                <w:rFonts w:cs="Arial"/>
                <w:color w:val="FF0000"/>
                <w:szCs w:val="24"/>
                <w:lang w:val="it-IT"/>
              </w:rPr>
              <w:t xml:space="preserve">Il requisito dei due servizi di punta relativi alla singola categoria e ID deve essere posseduto da un solo soggetto del raggruppamento in quanto non frazionabile. </w:t>
            </w:r>
          </w:p>
          <w:p w14:paraId="32076332" w14:textId="77777777" w:rsidR="007726AC" w:rsidRPr="000C0473" w:rsidRDefault="007726AC" w:rsidP="00F06E84">
            <w:pPr>
              <w:widowControl w:val="0"/>
              <w:autoSpaceDE w:val="0"/>
              <w:autoSpaceDN w:val="0"/>
              <w:adjustRightInd w:val="0"/>
              <w:ind w:right="6"/>
              <w:jc w:val="both"/>
              <w:rPr>
                <w:rFonts w:cs="Arial"/>
                <w:color w:val="FF0000"/>
                <w:szCs w:val="24"/>
                <w:lang w:val="it-IT"/>
              </w:rPr>
            </w:pPr>
          </w:p>
          <w:p w14:paraId="60755106" w14:textId="77777777" w:rsidR="007726AC" w:rsidRPr="000C0473" w:rsidRDefault="007726AC" w:rsidP="00F06E84">
            <w:pPr>
              <w:widowControl w:val="0"/>
              <w:autoSpaceDE w:val="0"/>
              <w:autoSpaceDN w:val="0"/>
              <w:adjustRightInd w:val="0"/>
              <w:ind w:right="6"/>
              <w:jc w:val="both"/>
              <w:rPr>
                <w:rFonts w:cs="Arial"/>
                <w:strike/>
                <w:color w:val="FF0000"/>
                <w:szCs w:val="24"/>
                <w:lang w:val="it-IT"/>
              </w:rPr>
            </w:pPr>
          </w:p>
          <w:p w14:paraId="0FB2478C" w14:textId="77777777" w:rsidR="00D10DDA" w:rsidRPr="006140E5" w:rsidRDefault="007726AC" w:rsidP="00F06E84">
            <w:pPr>
              <w:widowControl w:val="0"/>
              <w:autoSpaceDE w:val="0"/>
              <w:autoSpaceDN w:val="0"/>
              <w:adjustRightInd w:val="0"/>
              <w:jc w:val="both"/>
              <w:rPr>
                <w:rFonts w:cs="Arial"/>
                <w:color w:val="FF0000"/>
                <w:szCs w:val="24"/>
                <w:lang w:val="it-IT"/>
              </w:rPr>
            </w:pPr>
            <w:bookmarkStart w:id="42" w:name="_Hlk39155842"/>
            <w:r w:rsidRPr="000C0473">
              <w:rPr>
                <w:rFonts w:cs="Arial"/>
                <w:color w:val="FF0000"/>
                <w:szCs w:val="24"/>
                <w:lang w:val="it-IT"/>
              </w:rPr>
              <w:t>I 2 servizi richiesti per ciascuna delle categorie e ID dovranno</w:t>
            </w:r>
            <w:r w:rsidR="00D20DCE" w:rsidRPr="000C0473">
              <w:rPr>
                <w:rFonts w:cs="Arial"/>
                <w:color w:val="FF0000"/>
                <w:szCs w:val="24"/>
                <w:lang w:val="it-IT"/>
              </w:rPr>
              <w:t>, quindi,</w:t>
            </w:r>
            <w:r w:rsidRPr="000C0473">
              <w:rPr>
                <w:rFonts w:cs="Arial"/>
                <w:color w:val="FF0000"/>
                <w:szCs w:val="24"/>
                <w:lang w:val="it-IT"/>
              </w:rPr>
              <w:t xml:space="preserve"> essere stati svolti interamente da uno dei membri del </w:t>
            </w:r>
            <w:r w:rsidR="00D20DCE" w:rsidRPr="000C0473">
              <w:rPr>
                <w:rFonts w:cs="Arial"/>
                <w:color w:val="FF0000"/>
                <w:szCs w:val="24"/>
                <w:lang w:val="it-IT"/>
              </w:rPr>
              <w:t xml:space="preserve">raggruppamento </w:t>
            </w:r>
            <w:r w:rsidRPr="000C0473">
              <w:rPr>
                <w:rFonts w:cs="Arial"/>
                <w:color w:val="FF0000"/>
                <w:szCs w:val="24"/>
                <w:lang w:val="it-IT"/>
              </w:rPr>
              <w:t xml:space="preserve">e la somma complessiva deve raggiungere almeno la percentuale richiesta, vale a dire, per ogni categoria e ID dovrà essere presente uno ed un solo soggetto del </w:t>
            </w:r>
            <w:r w:rsidR="00D20DCE" w:rsidRPr="000C0473">
              <w:rPr>
                <w:rFonts w:cs="Arial"/>
                <w:color w:val="FF0000"/>
                <w:szCs w:val="24"/>
                <w:lang w:val="it-IT"/>
              </w:rPr>
              <w:t xml:space="preserve">raggruppamento </w:t>
            </w:r>
            <w:r w:rsidRPr="000C0473">
              <w:rPr>
                <w:rFonts w:cs="Arial"/>
                <w:color w:val="FF0000"/>
                <w:szCs w:val="24"/>
                <w:lang w:val="it-IT"/>
              </w:rPr>
              <w:t xml:space="preserve">che abbia svolto interamente i due “servizi di punta”; la somma dei due servizi deve coprire almeno l’importo richiesto nella categoria e ID in cui il </w:t>
            </w:r>
            <w:r w:rsidR="00D20DCE" w:rsidRPr="000C0473">
              <w:rPr>
                <w:rFonts w:cs="Arial"/>
                <w:color w:val="FF0000"/>
                <w:szCs w:val="24"/>
                <w:lang w:val="it-IT"/>
              </w:rPr>
              <w:t xml:space="preserve">membro del raggruppamento </w:t>
            </w:r>
            <w:r w:rsidRPr="000C0473">
              <w:rPr>
                <w:rFonts w:cs="Arial"/>
                <w:color w:val="FF0000"/>
                <w:szCs w:val="24"/>
                <w:lang w:val="it-IT"/>
              </w:rPr>
              <w:t>intende eseguire la prestazione.</w:t>
            </w:r>
            <w:bookmarkEnd w:id="42"/>
          </w:p>
        </w:tc>
      </w:tr>
      <w:tr w:rsidR="00D10DDA" w:rsidRPr="00330257" w14:paraId="3A2DD384" w14:textId="77777777" w:rsidTr="00525323">
        <w:trPr>
          <w:gridAfter w:val="1"/>
          <w:wAfter w:w="7" w:type="dxa"/>
        </w:trPr>
        <w:tc>
          <w:tcPr>
            <w:tcW w:w="4262" w:type="dxa"/>
            <w:gridSpan w:val="2"/>
          </w:tcPr>
          <w:p w14:paraId="61100418" w14:textId="6D23EF19" w:rsidR="00D10DDA" w:rsidRPr="005971F6" w:rsidRDefault="00ED7EC7" w:rsidP="00ED7EC7">
            <w:pPr>
              <w:widowControl w:val="0"/>
              <w:spacing w:line="240" w:lineRule="exact"/>
              <w:jc w:val="both"/>
              <w:rPr>
                <w:rFonts w:cs="Arial"/>
                <w:b/>
                <w:bCs/>
                <w:lang w:val="de-DE"/>
              </w:rPr>
            </w:pPr>
            <w:r w:rsidRPr="005971F6">
              <w:rPr>
                <w:rFonts w:cs="Arial"/>
                <w:b/>
                <w:bCs/>
                <w:i/>
                <w:iCs/>
                <w:color w:val="FF0000"/>
                <w:highlight w:val="green"/>
                <w:lang w:val="de-DE"/>
              </w:rPr>
              <w:lastRenderedPageBreak/>
              <w:t>Nur bei Ausschreibungen einer einzigen Leistung möglich.</w:t>
            </w:r>
          </w:p>
        </w:tc>
        <w:tc>
          <w:tcPr>
            <w:tcW w:w="852" w:type="dxa"/>
          </w:tcPr>
          <w:p w14:paraId="3E79EC7A" w14:textId="77777777" w:rsidR="00D10DDA" w:rsidRPr="005971F6" w:rsidRDefault="00D10DDA" w:rsidP="00F06E84">
            <w:pPr>
              <w:widowControl w:val="0"/>
              <w:spacing w:line="240" w:lineRule="exact"/>
              <w:jc w:val="both"/>
              <w:rPr>
                <w:rFonts w:cs="Arial"/>
                <w:b/>
                <w:bCs/>
                <w:lang w:val="de-DE"/>
              </w:rPr>
            </w:pPr>
          </w:p>
        </w:tc>
        <w:tc>
          <w:tcPr>
            <w:tcW w:w="4257" w:type="dxa"/>
            <w:gridSpan w:val="3"/>
          </w:tcPr>
          <w:p w14:paraId="6671E367" w14:textId="4AA48F4F" w:rsidR="00D10DDA" w:rsidRPr="00004E54" w:rsidRDefault="00004E54" w:rsidP="00F06E84">
            <w:pPr>
              <w:widowControl w:val="0"/>
              <w:spacing w:line="240" w:lineRule="exact"/>
              <w:jc w:val="both"/>
              <w:rPr>
                <w:rFonts w:cs="Arial"/>
                <w:b/>
                <w:bCs/>
                <w:i/>
                <w:iCs/>
                <w:color w:val="FF0000"/>
                <w:highlight w:val="green"/>
                <w:lang w:val="it-IT"/>
              </w:rPr>
            </w:pPr>
            <w:r w:rsidRPr="00004E54">
              <w:rPr>
                <w:rFonts w:cs="Arial"/>
                <w:b/>
                <w:bCs/>
                <w:i/>
                <w:iCs/>
                <w:color w:val="FF0000"/>
                <w:highlight w:val="green"/>
                <w:lang w:val="it-IT"/>
              </w:rPr>
              <w:t>Possibile solo per le gare in cui sia prevista un´unica prestazione</w:t>
            </w:r>
          </w:p>
        </w:tc>
      </w:tr>
      <w:tr w:rsidR="00D10DDA" w:rsidRPr="00330257" w14:paraId="08C1086B" w14:textId="77777777" w:rsidTr="00525323">
        <w:trPr>
          <w:gridAfter w:val="1"/>
          <w:wAfter w:w="7" w:type="dxa"/>
        </w:trPr>
        <w:tc>
          <w:tcPr>
            <w:tcW w:w="4262" w:type="dxa"/>
            <w:gridSpan w:val="2"/>
          </w:tcPr>
          <w:p w14:paraId="0B18346A" w14:textId="0793256D" w:rsidR="00D10DDA" w:rsidRPr="00330257" w:rsidRDefault="00D10DDA" w:rsidP="006024AC">
            <w:pPr>
              <w:widowControl w:val="0"/>
              <w:jc w:val="both"/>
              <w:rPr>
                <w:rStyle w:val="Enfasicorsivo"/>
                <w:rFonts w:cs="Arial"/>
                <w:i w:val="0"/>
                <w:iCs w:val="0"/>
                <w:u w:val="single"/>
                <w:lang w:val="de-DE"/>
              </w:rPr>
            </w:pPr>
            <w:r w:rsidRPr="00330257">
              <w:rPr>
                <w:rFonts w:cs="Arial"/>
                <w:szCs w:val="24"/>
                <w:lang w:val="de-DE"/>
              </w:rPr>
              <w:t>Bei</w:t>
            </w:r>
            <w:r w:rsidRPr="00330257">
              <w:rPr>
                <w:rFonts w:cs="Arial"/>
                <w:b/>
                <w:szCs w:val="24"/>
                <w:lang w:val="de-DE"/>
              </w:rPr>
              <w:t xml:space="preserve"> horizontalen Bietergemeinschaften</w:t>
            </w:r>
            <w:r w:rsidRPr="00330257">
              <w:rPr>
                <w:rFonts w:cs="Arial"/>
                <w:color w:val="FF0000"/>
                <w:lang w:val="de-DE"/>
              </w:rPr>
              <w:t xml:space="preserve"> </w:t>
            </w:r>
            <w:r w:rsidRPr="00330257">
              <w:rPr>
                <w:rFonts w:cs="Arial"/>
                <w:lang w:val="de-DE"/>
              </w:rPr>
              <w:t>müssen</w:t>
            </w:r>
            <w:r w:rsidRPr="00330257">
              <w:rPr>
                <w:rFonts w:cs="Arial"/>
                <w:color w:val="FF0000"/>
                <w:lang w:val="de-DE"/>
              </w:rPr>
              <w:t xml:space="preserve"> die Anforderung des Dienstleistungsverzeichnisses gemäß obigem Buchst. A) </w:t>
            </w:r>
            <w:r w:rsidRPr="00330257">
              <w:rPr>
                <w:rFonts w:cs="Arial"/>
                <w:szCs w:val="24"/>
                <w:lang w:val="de-DE"/>
              </w:rPr>
              <w:t xml:space="preserve">vom Zusammenschluss insgesamt erfüllt werden, sei es vom beauftragten als von den auftraggebenden Mitglied, </w:t>
            </w:r>
            <w:bookmarkStart w:id="43" w:name="_Hlk75251796"/>
            <w:r w:rsidR="00B5759E" w:rsidRPr="00330257">
              <w:rPr>
                <w:rFonts w:cs="Arial"/>
                <w:szCs w:val="24"/>
                <w:u w:val="single"/>
                <w:lang w:val="de-DE"/>
              </w:rPr>
              <w:t xml:space="preserve">unbeschadet, dass </w:t>
            </w:r>
            <w:r w:rsidRPr="00330257">
              <w:rPr>
                <w:rFonts w:cs="Arial"/>
                <w:szCs w:val="24"/>
                <w:u w:val="single"/>
                <w:lang w:val="de-DE"/>
              </w:rPr>
              <w:t xml:space="preserve">der Beauftragte </w:t>
            </w:r>
            <w:r w:rsidR="00B5759E" w:rsidRPr="00330257">
              <w:rPr>
                <w:rFonts w:cs="Arial"/>
                <w:szCs w:val="24"/>
                <w:u w:val="single"/>
                <w:lang w:val="de-DE"/>
              </w:rPr>
              <w:t xml:space="preserve"> die Leistung im überwiegenden Maße erbringen und </w:t>
            </w:r>
            <w:r w:rsidRPr="00330257">
              <w:rPr>
                <w:rFonts w:cs="Arial"/>
                <w:szCs w:val="24"/>
                <w:u w:val="single"/>
                <w:lang w:val="de-DE"/>
              </w:rPr>
              <w:t xml:space="preserve">die Anforderung im überwiegenden Maße </w:t>
            </w:r>
            <w:r w:rsidR="00B707F1" w:rsidRPr="00330257">
              <w:rPr>
                <w:rFonts w:cs="Arial"/>
                <w:szCs w:val="24"/>
                <w:u w:val="single"/>
                <w:lang w:val="de-DE"/>
              </w:rPr>
              <w:t xml:space="preserve">besitzen </w:t>
            </w:r>
            <w:r w:rsidRPr="00330257">
              <w:rPr>
                <w:rFonts w:cs="Arial"/>
                <w:szCs w:val="24"/>
                <w:u w:val="single"/>
                <w:lang w:val="de-DE"/>
              </w:rPr>
              <w:t>muss</w:t>
            </w:r>
            <w:r w:rsidR="00276871" w:rsidRPr="00330257">
              <w:rPr>
                <w:rFonts w:cs="Arial"/>
                <w:szCs w:val="24"/>
                <w:u w:val="single"/>
                <w:lang w:val="de-DE"/>
              </w:rPr>
              <w:t>;</w:t>
            </w:r>
            <w:r w:rsidR="00276871" w:rsidRPr="00330257">
              <w:rPr>
                <w:rFonts w:cs="Arial"/>
                <w:szCs w:val="24"/>
                <w:lang w:val="de-DE"/>
              </w:rPr>
              <w:t xml:space="preserve"> </w:t>
            </w:r>
            <w:bookmarkEnd w:id="43"/>
            <w:r w:rsidR="00276871" w:rsidRPr="00330257">
              <w:rPr>
                <w:rFonts w:cs="Arial"/>
                <w:szCs w:val="24"/>
                <w:lang w:val="de-DE"/>
              </w:rPr>
              <w:t xml:space="preserve">der verbleibende Prozentsatz muss von den </w:t>
            </w:r>
            <w:r w:rsidR="006024AC" w:rsidRPr="00330257">
              <w:rPr>
                <w:rFonts w:cs="Arial"/>
                <w:szCs w:val="24"/>
                <w:lang w:val="de-DE"/>
              </w:rPr>
              <w:t>auftraggebenden Mitgliedern</w:t>
            </w:r>
            <w:r w:rsidR="00276871" w:rsidRPr="00330257">
              <w:rPr>
                <w:rFonts w:cs="Arial"/>
                <w:szCs w:val="24"/>
                <w:lang w:val="de-DE"/>
              </w:rPr>
              <w:t xml:space="preserve"> </w:t>
            </w:r>
            <w:r w:rsidR="006024AC" w:rsidRPr="00330257">
              <w:rPr>
                <w:rFonts w:cs="Arial"/>
                <w:szCs w:val="24"/>
                <w:lang w:val="de-DE"/>
              </w:rPr>
              <w:t>besessen</w:t>
            </w:r>
            <w:r w:rsidR="00276871" w:rsidRPr="00330257">
              <w:rPr>
                <w:rFonts w:cs="Arial"/>
                <w:szCs w:val="24"/>
                <w:lang w:val="de-DE"/>
              </w:rPr>
              <w:t xml:space="preserve"> werden und mindestens dem </w:t>
            </w:r>
            <w:r w:rsidR="006024AC" w:rsidRPr="00330257">
              <w:rPr>
                <w:rFonts w:cs="Arial"/>
                <w:szCs w:val="24"/>
                <w:lang w:val="de-DE"/>
              </w:rPr>
              <w:t xml:space="preserve">im Angebot </w:t>
            </w:r>
            <w:r w:rsidR="00276871" w:rsidRPr="00330257">
              <w:rPr>
                <w:rFonts w:cs="Arial"/>
                <w:szCs w:val="24"/>
                <w:lang w:val="de-DE"/>
              </w:rPr>
              <w:t>angegebenen Prozentsatz der Leistungserbringung entsprechen (Anhang A1).</w:t>
            </w:r>
          </w:p>
        </w:tc>
        <w:tc>
          <w:tcPr>
            <w:tcW w:w="852" w:type="dxa"/>
          </w:tcPr>
          <w:p w14:paraId="3A9F8898" w14:textId="77777777" w:rsidR="00D10DDA" w:rsidRPr="00330257" w:rsidRDefault="00D10DDA" w:rsidP="00F06E84">
            <w:pPr>
              <w:widowControl w:val="0"/>
              <w:spacing w:line="240" w:lineRule="exact"/>
              <w:rPr>
                <w:rFonts w:cs="Arial"/>
                <w:lang w:val="de-DE"/>
              </w:rPr>
            </w:pPr>
          </w:p>
        </w:tc>
        <w:tc>
          <w:tcPr>
            <w:tcW w:w="4257" w:type="dxa"/>
            <w:gridSpan w:val="3"/>
          </w:tcPr>
          <w:p w14:paraId="47B474D0" w14:textId="1A6D3457" w:rsidR="00004E54" w:rsidRPr="00B33692" w:rsidRDefault="00D10DDA" w:rsidP="00004E54">
            <w:pPr>
              <w:widowControl w:val="0"/>
              <w:autoSpaceDE w:val="0"/>
              <w:autoSpaceDN w:val="0"/>
              <w:adjustRightInd w:val="0"/>
              <w:jc w:val="both"/>
              <w:rPr>
                <w:rFonts w:cs="Arial"/>
                <w:bCs/>
                <w:i/>
                <w:iCs/>
                <w:szCs w:val="24"/>
                <w:lang w:val="it-IT"/>
              </w:rPr>
            </w:pPr>
            <w:bookmarkStart w:id="44" w:name="_Hlk39156877"/>
            <w:r w:rsidRPr="00330257">
              <w:rPr>
                <w:rFonts w:cs="Arial"/>
                <w:szCs w:val="24"/>
                <w:lang w:val="it-IT"/>
              </w:rPr>
              <w:t xml:space="preserve">Nell‘ipotesi di </w:t>
            </w:r>
            <w:r w:rsidRPr="00330257">
              <w:rPr>
                <w:rFonts w:cs="Arial"/>
                <w:b/>
                <w:szCs w:val="24"/>
                <w:lang w:val="it-IT"/>
              </w:rPr>
              <w:t>raggruppamento temporaneo orizzontale</w:t>
            </w:r>
            <w:r w:rsidRPr="00330257">
              <w:rPr>
                <w:rFonts w:cs="Arial"/>
                <w:szCs w:val="24"/>
                <w:lang w:val="it-IT"/>
              </w:rPr>
              <w:t xml:space="preserve"> </w:t>
            </w:r>
            <w:r w:rsidRPr="00330257">
              <w:rPr>
                <w:rFonts w:cs="Arial"/>
                <w:color w:val="FF0000"/>
                <w:szCs w:val="24"/>
                <w:lang w:val="it-IT"/>
              </w:rPr>
              <w:t xml:space="preserve">il requisito dell’elenco dei servizi di cui alla precedente lett. A) </w:t>
            </w:r>
            <w:r w:rsidRPr="00330257">
              <w:rPr>
                <w:rFonts w:cs="Arial"/>
                <w:szCs w:val="24"/>
                <w:lang w:val="it-IT"/>
              </w:rPr>
              <w:t xml:space="preserve">deve essere posseduto, dal raggruppamento nel complesso, sia dalla mandataria sia dalle mandanti, </w:t>
            </w:r>
            <w:bookmarkStart w:id="45" w:name="_Hlk75251765"/>
            <w:r w:rsidRPr="00330257">
              <w:rPr>
                <w:rFonts w:cs="Arial"/>
                <w:szCs w:val="24"/>
                <w:u w:val="single"/>
                <w:lang w:val="it-IT"/>
              </w:rPr>
              <w:t xml:space="preserve">fermo restando che </w:t>
            </w:r>
            <w:r w:rsidR="009C50FB" w:rsidRPr="00330257">
              <w:rPr>
                <w:rFonts w:cs="Arial"/>
                <w:szCs w:val="24"/>
                <w:u w:val="single"/>
                <w:lang w:val="it-IT"/>
              </w:rPr>
              <w:t>il mandatario</w:t>
            </w:r>
            <w:r w:rsidRPr="00330257">
              <w:rPr>
                <w:rFonts w:cs="Arial"/>
                <w:szCs w:val="24"/>
                <w:u w:val="single"/>
                <w:lang w:val="it-IT"/>
              </w:rPr>
              <w:t xml:space="preserve"> deve </w:t>
            </w:r>
            <w:r w:rsidR="009C50FB" w:rsidRPr="00330257">
              <w:rPr>
                <w:rFonts w:cs="Arial"/>
                <w:szCs w:val="24"/>
                <w:u w:val="single"/>
                <w:lang w:val="it-IT"/>
              </w:rPr>
              <w:t xml:space="preserve">eseguire la prestazione e </w:t>
            </w:r>
            <w:r w:rsidRPr="00330257">
              <w:rPr>
                <w:rFonts w:cs="Arial"/>
                <w:szCs w:val="24"/>
                <w:u w:val="single"/>
                <w:lang w:val="it-IT"/>
              </w:rPr>
              <w:t>possedere il requisito in misura maggioritaria</w:t>
            </w:r>
            <w:r w:rsidR="00004E54" w:rsidRPr="00330257">
              <w:rPr>
                <w:rFonts w:cs="Arial"/>
                <w:szCs w:val="24"/>
                <w:u w:val="single"/>
                <w:lang w:val="it-IT"/>
              </w:rPr>
              <w:t>;</w:t>
            </w:r>
            <w:r w:rsidRPr="00330257">
              <w:rPr>
                <w:rFonts w:cs="Arial"/>
                <w:szCs w:val="24"/>
                <w:lang w:val="it-IT"/>
              </w:rPr>
              <w:t xml:space="preserve"> </w:t>
            </w:r>
            <w:bookmarkEnd w:id="44"/>
            <w:bookmarkEnd w:id="45"/>
            <w:r w:rsidR="00004E54" w:rsidRPr="00330257">
              <w:rPr>
                <w:rFonts w:cs="Arial"/>
                <w:szCs w:val="24"/>
                <w:lang w:val="it-IT"/>
              </w:rPr>
              <w:t>la restante percentuale deve essere posseduta dai mandanti e deve corrispondere almeno alla percentuale di esecuzione del servizio dichiarata nell</w:t>
            </w:r>
            <w:r w:rsidR="00B33692" w:rsidRPr="00330257">
              <w:rPr>
                <w:rFonts w:cs="Arial"/>
                <w:szCs w:val="24"/>
                <w:lang w:val="it-IT"/>
              </w:rPr>
              <w:t>’</w:t>
            </w:r>
            <w:r w:rsidR="00004E54" w:rsidRPr="00330257">
              <w:rPr>
                <w:rFonts w:cs="Arial"/>
                <w:szCs w:val="24"/>
                <w:lang w:val="it-IT"/>
              </w:rPr>
              <w:t>offerta (Allegato A1).</w:t>
            </w:r>
            <w:r w:rsidR="00004E54" w:rsidRPr="00B33692">
              <w:rPr>
                <w:rFonts w:cs="Arial"/>
                <w:szCs w:val="24"/>
                <w:lang w:val="it-IT"/>
              </w:rPr>
              <w:t xml:space="preserve"> </w:t>
            </w:r>
            <w:r w:rsidR="00004E54" w:rsidRPr="00B33692">
              <w:rPr>
                <w:rFonts w:cs="Arial"/>
                <w:bCs/>
                <w:i/>
                <w:iCs/>
                <w:szCs w:val="24"/>
                <w:lang w:val="it-IT"/>
              </w:rPr>
              <w:t xml:space="preserve"> </w:t>
            </w:r>
          </w:p>
          <w:p w14:paraId="15481101" w14:textId="77777777" w:rsidR="00D10DDA" w:rsidRPr="00B33692" w:rsidRDefault="00D10DDA" w:rsidP="00F06E84">
            <w:pPr>
              <w:widowControl w:val="0"/>
              <w:autoSpaceDE w:val="0"/>
              <w:autoSpaceDN w:val="0"/>
              <w:adjustRightInd w:val="0"/>
              <w:jc w:val="both"/>
              <w:rPr>
                <w:rStyle w:val="Enfasigrassetto"/>
                <w:rFonts w:cs="Arial"/>
                <w:b w:val="0"/>
                <w:bCs w:val="0"/>
                <w:szCs w:val="24"/>
                <w:lang w:val="it-IT"/>
              </w:rPr>
            </w:pPr>
          </w:p>
        </w:tc>
      </w:tr>
      <w:tr w:rsidR="00D10DDA" w:rsidRPr="00330257" w14:paraId="6942CFB7" w14:textId="77777777" w:rsidTr="00525323">
        <w:trPr>
          <w:gridAfter w:val="1"/>
          <w:wAfter w:w="7" w:type="dxa"/>
        </w:trPr>
        <w:tc>
          <w:tcPr>
            <w:tcW w:w="4262" w:type="dxa"/>
            <w:gridSpan w:val="2"/>
          </w:tcPr>
          <w:p w14:paraId="706C950F" w14:textId="77777777" w:rsidR="00D10DDA" w:rsidRPr="00776EAB" w:rsidRDefault="00D10DDA" w:rsidP="00F06E84">
            <w:pPr>
              <w:widowControl w:val="0"/>
              <w:spacing w:line="240" w:lineRule="exact"/>
              <w:ind w:right="76"/>
              <w:jc w:val="both"/>
              <w:rPr>
                <w:rFonts w:cs="Arial"/>
                <w:lang w:val="it-IT"/>
              </w:rPr>
            </w:pPr>
          </w:p>
        </w:tc>
        <w:tc>
          <w:tcPr>
            <w:tcW w:w="852" w:type="dxa"/>
          </w:tcPr>
          <w:p w14:paraId="109F5664" w14:textId="77777777" w:rsidR="00D10DDA" w:rsidRPr="001B2098" w:rsidRDefault="00D10DDA" w:rsidP="00F06E84">
            <w:pPr>
              <w:widowControl w:val="0"/>
              <w:spacing w:line="240" w:lineRule="exact"/>
              <w:rPr>
                <w:rFonts w:cs="Arial"/>
                <w:lang w:val="it-IT"/>
              </w:rPr>
            </w:pPr>
          </w:p>
        </w:tc>
        <w:tc>
          <w:tcPr>
            <w:tcW w:w="4257" w:type="dxa"/>
            <w:gridSpan w:val="3"/>
          </w:tcPr>
          <w:p w14:paraId="4BC1EA35" w14:textId="77777777" w:rsidR="00D10DDA" w:rsidRPr="001B2098" w:rsidRDefault="00D10DDA" w:rsidP="00F06E84">
            <w:pPr>
              <w:widowControl w:val="0"/>
              <w:spacing w:line="240" w:lineRule="exact"/>
              <w:ind w:right="105"/>
              <w:jc w:val="both"/>
              <w:rPr>
                <w:rFonts w:cs="Arial"/>
                <w:color w:val="000000"/>
                <w:lang w:val="it-IT"/>
              </w:rPr>
            </w:pPr>
          </w:p>
        </w:tc>
      </w:tr>
      <w:tr w:rsidR="00D10DDA" w:rsidRPr="00330257" w14:paraId="475FD935" w14:textId="77777777" w:rsidTr="00525323">
        <w:trPr>
          <w:gridAfter w:val="1"/>
          <w:wAfter w:w="7" w:type="dxa"/>
        </w:trPr>
        <w:tc>
          <w:tcPr>
            <w:tcW w:w="4262" w:type="dxa"/>
            <w:gridSpan w:val="2"/>
          </w:tcPr>
          <w:p w14:paraId="43277EDD" w14:textId="4563C8B1" w:rsidR="00D10DDA" w:rsidRPr="00330257" w:rsidRDefault="00D10DDA" w:rsidP="00F06E84">
            <w:pPr>
              <w:widowControl w:val="0"/>
              <w:autoSpaceDE w:val="0"/>
              <w:autoSpaceDN w:val="0"/>
              <w:adjustRightInd w:val="0"/>
              <w:jc w:val="both"/>
              <w:rPr>
                <w:rFonts w:cs="Arial"/>
                <w:bCs/>
                <w:lang w:val="de-DE"/>
              </w:rPr>
            </w:pPr>
            <w:r w:rsidRPr="00330257">
              <w:rPr>
                <w:rFonts w:cs="Arial"/>
                <w:noProof w:val="0"/>
                <w:szCs w:val="24"/>
                <w:lang w:val="de-DE" w:eastAsia="it-IT"/>
              </w:rPr>
              <w:t>Bei</w:t>
            </w:r>
            <w:r w:rsidRPr="00330257">
              <w:rPr>
                <w:rFonts w:cs="Arial"/>
                <w:b/>
                <w:noProof w:val="0"/>
                <w:szCs w:val="24"/>
                <w:lang w:val="de-DE" w:eastAsia="it-IT"/>
              </w:rPr>
              <w:t xml:space="preserve"> vertikalen Bietergemeinschaften</w:t>
            </w:r>
            <w:r w:rsidRPr="00330257">
              <w:rPr>
                <w:rFonts w:cs="Arial"/>
                <w:noProof w:val="0"/>
                <w:lang w:val="de-DE" w:eastAsia="it-IT"/>
              </w:rPr>
              <w:t xml:space="preserve"> muss jedes Mitglied </w:t>
            </w:r>
            <w:r w:rsidRPr="00330257">
              <w:rPr>
                <w:rFonts w:cs="Arial"/>
                <w:noProof w:val="0"/>
                <w:color w:val="FF0000"/>
                <w:lang w:val="de-DE" w:eastAsia="it-IT"/>
              </w:rPr>
              <w:t xml:space="preserve">die Anforderung des Dienstleistungsverzeichnisses gemäß obigem Buchst. A) und die Anforderung der zwei </w:t>
            </w:r>
            <w:r w:rsidRPr="00330257">
              <w:rPr>
                <w:rFonts w:cs="Arial"/>
                <w:noProof w:val="0"/>
                <w:color w:val="FF0000"/>
                <w:szCs w:val="24"/>
                <w:lang w:val="de-DE" w:eastAsia="it-IT"/>
              </w:rPr>
              <w:t xml:space="preserve">Vorzeigedienstleistungen gemäß obigem Buchst. B) </w:t>
            </w:r>
            <w:r w:rsidRPr="00330257">
              <w:rPr>
                <w:rFonts w:cs="Arial"/>
                <w:noProof w:val="0"/>
                <w:szCs w:val="24"/>
                <w:lang w:val="de-DE" w:eastAsia="it-IT"/>
              </w:rPr>
              <w:t xml:space="preserve">für die Leistung, die es erbringen wird, </w:t>
            </w:r>
            <w:r w:rsidRPr="00330257">
              <w:rPr>
                <w:rFonts w:cs="Arial"/>
                <w:noProof w:val="0"/>
                <w:lang w:val="de-DE" w:eastAsia="it-IT"/>
              </w:rPr>
              <w:t xml:space="preserve">erfüllen, </w:t>
            </w:r>
            <w:r w:rsidR="00D90FD7" w:rsidRPr="00330257">
              <w:rPr>
                <w:rFonts w:cs="Arial"/>
                <w:noProof w:val="0"/>
                <w:u w:val="single"/>
                <w:lang w:val="de-DE" w:eastAsia="it-IT"/>
              </w:rPr>
              <w:t xml:space="preserve">unbeschadet, dass </w:t>
            </w:r>
            <w:r w:rsidRPr="00330257">
              <w:rPr>
                <w:rFonts w:cs="Arial"/>
                <w:noProof w:val="0"/>
                <w:u w:val="single"/>
                <w:lang w:val="de-DE" w:eastAsia="it-IT"/>
              </w:rPr>
              <w:t xml:space="preserve">der Beauftragte </w:t>
            </w:r>
            <w:r w:rsidR="00DF5A0B" w:rsidRPr="00330257">
              <w:rPr>
                <w:rFonts w:cs="Arial"/>
                <w:noProof w:val="0"/>
                <w:u w:val="single"/>
                <w:lang w:val="de-DE" w:eastAsia="it-IT"/>
              </w:rPr>
              <w:t>die Ha</w:t>
            </w:r>
            <w:r w:rsidR="00D90FD7" w:rsidRPr="00330257">
              <w:rPr>
                <w:rFonts w:cs="Arial"/>
                <w:noProof w:val="0"/>
                <w:u w:val="single"/>
                <w:lang w:val="de-DE" w:eastAsia="it-IT"/>
              </w:rPr>
              <w:t>u</w:t>
            </w:r>
            <w:r w:rsidR="00DF5A0B" w:rsidRPr="00330257">
              <w:rPr>
                <w:rFonts w:cs="Arial"/>
                <w:noProof w:val="0"/>
                <w:u w:val="single"/>
                <w:lang w:val="de-DE" w:eastAsia="it-IT"/>
              </w:rPr>
              <w:t>p</w:t>
            </w:r>
            <w:r w:rsidR="00D90FD7" w:rsidRPr="00330257">
              <w:rPr>
                <w:rFonts w:cs="Arial"/>
                <w:noProof w:val="0"/>
                <w:u w:val="single"/>
                <w:lang w:val="de-DE" w:eastAsia="it-IT"/>
              </w:rPr>
              <w:t>t</w:t>
            </w:r>
            <w:r w:rsidR="00DF5A0B" w:rsidRPr="00330257">
              <w:rPr>
                <w:rFonts w:cs="Arial"/>
                <w:noProof w:val="0"/>
                <w:u w:val="single"/>
                <w:lang w:val="de-DE" w:eastAsia="it-IT"/>
              </w:rPr>
              <w:t xml:space="preserve">leistung erbringen und </w:t>
            </w:r>
            <w:r w:rsidRPr="00330257">
              <w:rPr>
                <w:rFonts w:cs="Arial"/>
                <w:noProof w:val="0"/>
                <w:u w:val="single"/>
                <w:lang w:val="de-DE" w:eastAsia="it-IT"/>
              </w:rPr>
              <w:t>die Anforderung für die Hauptleistung erfüllen muss</w:t>
            </w:r>
            <w:r w:rsidRPr="00330257">
              <w:rPr>
                <w:rFonts w:cs="Arial"/>
                <w:noProof w:val="0"/>
                <w:lang w:val="de-DE" w:eastAsia="it-IT"/>
              </w:rPr>
              <w:t xml:space="preserve">. </w:t>
            </w:r>
          </w:p>
        </w:tc>
        <w:tc>
          <w:tcPr>
            <w:tcW w:w="852" w:type="dxa"/>
          </w:tcPr>
          <w:p w14:paraId="5D3AC6E4" w14:textId="77777777" w:rsidR="00D10DDA" w:rsidRPr="00330257" w:rsidRDefault="00D10DDA" w:rsidP="00F06E84">
            <w:pPr>
              <w:widowControl w:val="0"/>
              <w:spacing w:line="240" w:lineRule="exact"/>
              <w:rPr>
                <w:rFonts w:cs="Arial"/>
                <w:lang w:val="de-DE"/>
              </w:rPr>
            </w:pPr>
          </w:p>
        </w:tc>
        <w:tc>
          <w:tcPr>
            <w:tcW w:w="4257" w:type="dxa"/>
            <w:gridSpan w:val="3"/>
          </w:tcPr>
          <w:p w14:paraId="32ECF42B" w14:textId="3C25CC2E" w:rsidR="00D10DDA" w:rsidRPr="0042168F" w:rsidRDefault="00D10DDA" w:rsidP="00F06E84">
            <w:pPr>
              <w:widowControl w:val="0"/>
              <w:autoSpaceDE w:val="0"/>
              <w:autoSpaceDN w:val="0"/>
              <w:adjustRightInd w:val="0"/>
              <w:jc w:val="both"/>
              <w:rPr>
                <w:rFonts w:cs="Arial"/>
                <w:szCs w:val="24"/>
                <w:u w:val="single"/>
                <w:lang w:val="it-IT"/>
              </w:rPr>
            </w:pPr>
            <w:r w:rsidRPr="00330257">
              <w:rPr>
                <w:rFonts w:cs="Arial"/>
                <w:szCs w:val="24"/>
                <w:lang w:val="it-IT"/>
              </w:rPr>
              <w:t xml:space="preserve">Nell’ipotesi di </w:t>
            </w:r>
            <w:r w:rsidRPr="00330257">
              <w:rPr>
                <w:rFonts w:cs="Arial"/>
                <w:b/>
                <w:szCs w:val="24"/>
                <w:lang w:val="it-IT"/>
              </w:rPr>
              <w:t>raggruppamento temporaneo verticale</w:t>
            </w:r>
            <w:r w:rsidRPr="00330257">
              <w:rPr>
                <w:rFonts w:cs="Arial"/>
                <w:szCs w:val="24"/>
                <w:lang w:val="it-IT"/>
              </w:rPr>
              <w:t xml:space="preserve"> ciascun componente deve possedere </w:t>
            </w:r>
            <w:r w:rsidRPr="00330257">
              <w:rPr>
                <w:rFonts w:cs="Arial"/>
                <w:color w:val="FF0000"/>
                <w:szCs w:val="24"/>
                <w:lang w:val="it-IT"/>
              </w:rPr>
              <w:t xml:space="preserve">il requisito dell’elenco dei servizi di cui alla precedente lett. A) ed il requisito dei due servizi di punta di cui alla precedente lett. B) </w:t>
            </w:r>
            <w:r w:rsidRPr="00330257">
              <w:rPr>
                <w:rFonts w:cs="Arial"/>
                <w:szCs w:val="24"/>
                <w:lang w:val="it-IT"/>
              </w:rPr>
              <w:t xml:space="preserve">in relazione alle prestazioni che intende eseguire, </w:t>
            </w:r>
            <w:r w:rsidRPr="00330257">
              <w:rPr>
                <w:rFonts w:cs="Arial"/>
                <w:szCs w:val="24"/>
                <w:u w:val="single"/>
                <w:lang w:val="it-IT"/>
              </w:rPr>
              <w:t xml:space="preserve">fermo restando che </w:t>
            </w:r>
            <w:r w:rsidR="00426449" w:rsidRPr="00330257">
              <w:rPr>
                <w:rFonts w:cs="Arial"/>
                <w:szCs w:val="24"/>
                <w:u w:val="single"/>
                <w:lang w:val="it-IT"/>
              </w:rPr>
              <w:t>il</w:t>
            </w:r>
            <w:r w:rsidRPr="00330257">
              <w:rPr>
                <w:rFonts w:cs="Arial"/>
                <w:szCs w:val="24"/>
                <w:u w:val="single"/>
                <w:lang w:val="it-IT"/>
              </w:rPr>
              <w:t xml:space="preserve"> mandatari</w:t>
            </w:r>
            <w:r w:rsidR="00426449" w:rsidRPr="00330257">
              <w:rPr>
                <w:rFonts w:cs="Arial"/>
                <w:szCs w:val="24"/>
                <w:u w:val="single"/>
                <w:lang w:val="it-IT"/>
              </w:rPr>
              <w:t>o</w:t>
            </w:r>
            <w:r w:rsidRPr="00330257">
              <w:rPr>
                <w:rFonts w:cs="Arial"/>
                <w:szCs w:val="24"/>
                <w:u w:val="single"/>
                <w:lang w:val="it-IT"/>
              </w:rPr>
              <w:t xml:space="preserve"> deve </w:t>
            </w:r>
            <w:r w:rsidR="00DF5A0B" w:rsidRPr="00330257">
              <w:rPr>
                <w:rFonts w:cs="Arial"/>
                <w:szCs w:val="24"/>
                <w:u w:val="single"/>
                <w:lang w:val="it-IT"/>
              </w:rPr>
              <w:t xml:space="preserve">eseguire la prestazione principale e </w:t>
            </w:r>
            <w:r w:rsidRPr="00330257">
              <w:rPr>
                <w:rFonts w:cs="Arial"/>
                <w:szCs w:val="24"/>
                <w:u w:val="single"/>
                <w:lang w:val="it-IT"/>
              </w:rPr>
              <w:t>possedere il requisito relativo alla prestazione principale.</w:t>
            </w:r>
            <w:r w:rsidRPr="0042168F">
              <w:rPr>
                <w:rFonts w:cs="Arial"/>
                <w:szCs w:val="24"/>
                <w:u w:val="single"/>
                <w:lang w:val="it-IT"/>
              </w:rPr>
              <w:t xml:space="preserve"> </w:t>
            </w:r>
          </w:p>
        </w:tc>
      </w:tr>
      <w:tr w:rsidR="00D10DDA" w:rsidRPr="00330257" w14:paraId="08256B72" w14:textId="77777777" w:rsidTr="00525323">
        <w:trPr>
          <w:gridAfter w:val="1"/>
          <w:wAfter w:w="7" w:type="dxa"/>
        </w:trPr>
        <w:tc>
          <w:tcPr>
            <w:tcW w:w="4262" w:type="dxa"/>
            <w:gridSpan w:val="2"/>
          </w:tcPr>
          <w:p w14:paraId="431C99F3" w14:textId="77777777" w:rsidR="00D10DDA" w:rsidRPr="001B2098" w:rsidRDefault="00D10DDA" w:rsidP="00F06E84">
            <w:pPr>
              <w:widowControl w:val="0"/>
              <w:spacing w:line="240" w:lineRule="exact"/>
              <w:ind w:right="76"/>
              <w:jc w:val="both"/>
              <w:rPr>
                <w:rFonts w:cs="Arial"/>
                <w:lang w:val="it-IT"/>
              </w:rPr>
            </w:pPr>
          </w:p>
        </w:tc>
        <w:tc>
          <w:tcPr>
            <w:tcW w:w="852" w:type="dxa"/>
          </w:tcPr>
          <w:p w14:paraId="3B4AD4FF" w14:textId="77777777" w:rsidR="00D10DDA" w:rsidRPr="001B2098" w:rsidRDefault="00D10DDA" w:rsidP="00F06E84">
            <w:pPr>
              <w:widowControl w:val="0"/>
              <w:spacing w:line="240" w:lineRule="exact"/>
              <w:rPr>
                <w:rFonts w:cs="Arial"/>
                <w:lang w:val="it-IT"/>
              </w:rPr>
            </w:pPr>
          </w:p>
        </w:tc>
        <w:tc>
          <w:tcPr>
            <w:tcW w:w="4257" w:type="dxa"/>
            <w:gridSpan w:val="3"/>
          </w:tcPr>
          <w:p w14:paraId="40DA0CAF" w14:textId="77777777" w:rsidR="00D10DDA" w:rsidRPr="001B2098" w:rsidRDefault="00D10DDA" w:rsidP="00F06E84">
            <w:pPr>
              <w:widowControl w:val="0"/>
              <w:tabs>
                <w:tab w:val="right" w:pos="9072"/>
              </w:tabs>
              <w:spacing w:line="240" w:lineRule="exact"/>
              <w:ind w:right="108"/>
              <w:jc w:val="both"/>
              <w:rPr>
                <w:rFonts w:cs="Arial"/>
                <w:lang w:val="it-IT"/>
              </w:rPr>
            </w:pPr>
          </w:p>
        </w:tc>
      </w:tr>
      <w:tr w:rsidR="00D10DDA" w:rsidRPr="00330257" w14:paraId="0C0E2DFE" w14:textId="77777777" w:rsidTr="00525323">
        <w:trPr>
          <w:gridAfter w:val="1"/>
          <w:wAfter w:w="7" w:type="dxa"/>
        </w:trPr>
        <w:tc>
          <w:tcPr>
            <w:tcW w:w="4262" w:type="dxa"/>
            <w:gridSpan w:val="2"/>
          </w:tcPr>
          <w:p w14:paraId="36FA0A65" w14:textId="5523A60F" w:rsidR="00B14AD5" w:rsidRPr="00330257" w:rsidRDefault="00D10DDA" w:rsidP="00F06E84">
            <w:pPr>
              <w:widowControl w:val="0"/>
              <w:jc w:val="both"/>
              <w:rPr>
                <w:rFonts w:cs="Arial"/>
                <w:lang w:val="de-DE"/>
              </w:rPr>
            </w:pPr>
            <w:bookmarkStart w:id="46" w:name="_Hlk75252098"/>
            <w:r w:rsidRPr="00330257">
              <w:rPr>
                <w:rFonts w:cs="Arial"/>
                <w:lang w:val="de-DE"/>
              </w:rPr>
              <w:t>Bei</w:t>
            </w:r>
            <w:r w:rsidRPr="00330257">
              <w:rPr>
                <w:rFonts w:cs="Arial"/>
                <w:b/>
                <w:lang w:val="de-DE"/>
              </w:rPr>
              <w:t xml:space="preserve"> gemischten </w:t>
            </w:r>
            <w:r w:rsidR="00CE3E7B" w:rsidRPr="00330257">
              <w:rPr>
                <w:rFonts w:cs="Arial"/>
                <w:b/>
                <w:bCs/>
                <w:lang w:val="de-DE"/>
              </w:rPr>
              <w:t>Bietergemeinscha</w:t>
            </w:r>
            <w:r w:rsidR="00464AA9" w:rsidRPr="00330257">
              <w:rPr>
                <w:rFonts w:cs="Arial"/>
                <w:b/>
                <w:bCs/>
                <w:lang w:val="de-DE"/>
              </w:rPr>
              <w:t>ften</w:t>
            </w:r>
            <w:r w:rsidR="00CE3E7B" w:rsidRPr="00330257">
              <w:rPr>
                <w:rFonts w:cs="Arial"/>
                <w:b/>
                <w:bCs/>
                <w:lang w:val="de-DE"/>
              </w:rPr>
              <w:t xml:space="preserve"> </w:t>
            </w:r>
            <w:r w:rsidRPr="00330257">
              <w:rPr>
                <w:rFonts w:cs="Arial"/>
                <w:lang w:val="de-DE"/>
              </w:rPr>
              <w:t>(also eine</w:t>
            </w:r>
            <w:r w:rsidR="009C169C" w:rsidRPr="00330257">
              <w:rPr>
                <w:rFonts w:cs="Arial"/>
                <w:lang w:val="de-DE"/>
              </w:rPr>
              <w:t>r</w:t>
            </w:r>
            <w:r w:rsidRPr="00330257">
              <w:rPr>
                <w:rFonts w:cs="Arial"/>
                <w:lang w:val="de-DE"/>
              </w:rPr>
              <w:t xml:space="preserve"> </w:t>
            </w:r>
            <w:r w:rsidR="00CE3E7B" w:rsidRPr="00330257">
              <w:rPr>
                <w:rFonts w:cs="Arial"/>
                <w:lang w:val="de-DE"/>
              </w:rPr>
              <w:t>Biet</w:t>
            </w:r>
            <w:r w:rsidR="00464AA9" w:rsidRPr="00330257">
              <w:rPr>
                <w:rFonts w:cs="Arial"/>
                <w:lang w:val="de-DE"/>
              </w:rPr>
              <w:t>e</w:t>
            </w:r>
            <w:r w:rsidR="00CE3E7B" w:rsidRPr="00330257">
              <w:rPr>
                <w:rFonts w:cs="Arial"/>
                <w:lang w:val="de-DE"/>
              </w:rPr>
              <w:t>rgemeischaft</w:t>
            </w:r>
            <w:r w:rsidRPr="00330257">
              <w:rPr>
                <w:rFonts w:cs="Arial"/>
                <w:lang w:val="de-DE"/>
              </w:rPr>
              <w:t xml:space="preserve">, in der die Hauptleistung und/oder eine oder mehrere der Nebenleistungen von mehreren Subjekten in horizontaler Gliederung ausgeführt werden) muss, falls zur Ausführung der Hauptleitung und/oder einer oder mehrerer der Nebenleistungen eine sogenannte „Unterbietergemeinschaft“ gebildet wird, der jeweilige Unterbeauftragte der Unterbietergemeinschaft </w:t>
            </w:r>
            <w:r w:rsidR="00B707F1" w:rsidRPr="00330257">
              <w:rPr>
                <w:rFonts w:cs="Arial"/>
                <w:lang w:val="de-DE"/>
              </w:rPr>
              <w:t xml:space="preserve">die Leistung erbringen und </w:t>
            </w:r>
            <w:r w:rsidRPr="00330257">
              <w:rPr>
                <w:rFonts w:cs="Arial"/>
                <w:color w:val="FF0000"/>
                <w:lang w:val="de-DE"/>
              </w:rPr>
              <w:t>die Anforderung des Dienstleistungsverzeichnisses gemäß obigem Buchst. A)</w:t>
            </w:r>
            <w:r w:rsidRPr="00330257">
              <w:rPr>
                <w:rFonts w:cs="Arial"/>
                <w:lang w:val="de-DE"/>
              </w:rPr>
              <w:t xml:space="preserve"> in prozentuell höherem Ausmaß als jedes auftraggebende Mitglied der Unterbietergemeinschaft erfüllen, und die auftraggebenden Mitglieder der betreffenden Unterbietergemeinschaft müssen den restlichen Prozentsatz abdecken</w:t>
            </w:r>
            <w:r w:rsidR="00B33692" w:rsidRPr="00330257">
              <w:rPr>
                <w:lang w:val="de-DE"/>
              </w:rPr>
              <w:t xml:space="preserve"> </w:t>
            </w:r>
            <w:r w:rsidR="00B33692" w:rsidRPr="00330257">
              <w:rPr>
                <w:rFonts w:cs="Arial"/>
                <w:lang w:val="de-DE"/>
              </w:rPr>
              <w:t>und mindestens dem im Angebot angegebenen Prozentsatz der Leistungserbringung entsprechen (Anhang A1).</w:t>
            </w:r>
          </w:p>
          <w:bookmarkEnd w:id="46"/>
          <w:p w14:paraId="0A79858A" w14:textId="77777777" w:rsidR="00B14AD5" w:rsidRPr="00330257" w:rsidRDefault="00B14AD5" w:rsidP="00F06E84">
            <w:pPr>
              <w:widowControl w:val="0"/>
              <w:jc w:val="both"/>
              <w:rPr>
                <w:rFonts w:cs="Arial"/>
                <w:lang w:val="de-DE"/>
              </w:rPr>
            </w:pPr>
          </w:p>
          <w:p w14:paraId="5FE5CEA9" w14:textId="77777777" w:rsidR="00D10DDA" w:rsidRPr="00330257" w:rsidRDefault="00D10DDA" w:rsidP="00F06E84">
            <w:pPr>
              <w:widowControl w:val="0"/>
              <w:jc w:val="both"/>
              <w:rPr>
                <w:rFonts w:cs="Arial"/>
                <w:lang w:val="de-DE"/>
              </w:rPr>
            </w:pPr>
            <w:r w:rsidRPr="00330257">
              <w:rPr>
                <w:rFonts w:cs="Arial"/>
                <w:lang w:val="de-DE"/>
              </w:rPr>
              <w:t>Die Anforderung des prozentuell überwiegenden Ausmaßes bezieht sich auf die Kategorie und ID, in der die jeweilige Leistung von mehreren Subjekten gemeinsam ausgeführt wird.</w:t>
            </w:r>
          </w:p>
          <w:p w14:paraId="0E361DC3" w14:textId="77777777" w:rsidR="00270A68" w:rsidRPr="00330257" w:rsidRDefault="00270A68" w:rsidP="00F06E84">
            <w:pPr>
              <w:widowControl w:val="0"/>
              <w:jc w:val="both"/>
              <w:rPr>
                <w:rFonts w:cs="Arial"/>
                <w:lang w:val="de-DE"/>
              </w:rPr>
            </w:pPr>
          </w:p>
          <w:p w14:paraId="3BA3B483" w14:textId="1F844C70" w:rsidR="00270A68" w:rsidRPr="00330257" w:rsidRDefault="00270A68" w:rsidP="00270A68">
            <w:pPr>
              <w:widowControl w:val="0"/>
              <w:jc w:val="both"/>
              <w:rPr>
                <w:rFonts w:cs="Arial"/>
                <w:lang w:val="de-DE"/>
              </w:rPr>
            </w:pPr>
            <w:r w:rsidRPr="00330257">
              <w:rPr>
                <w:rFonts w:cs="Arial"/>
                <w:lang w:val="de-DE"/>
              </w:rPr>
              <w:t xml:space="preserve">Bei einem gemischten BG entspricht die Qualifikation (d.h. der Mindestanteil des Besitzes der Teilnahmevoraussetzung), dem Anteil der Leistungserbringung, zu der sich die Mitglieder </w:t>
            </w:r>
            <w:r w:rsidRPr="00330257">
              <w:rPr>
                <w:rFonts w:cs="Arial"/>
                <w:lang w:val="de-DE"/>
              </w:rPr>
              <w:lastRenderedPageBreak/>
              <w:t>verpflichtet haben.</w:t>
            </w:r>
          </w:p>
          <w:p w14:paraId="1250E055" w14:textId="74D676C8" w:rsidR="00270A68" w:rsidRPr="00A210AD" w:rsidRDefault="00270A68" w:rsidP="00270A68">
            <w:pPr>
              <w:widowControl w:val="0"/>
              <w:jc w:val="both"/>
              <w:rPr>
                <w:rFonts w:cs="Arial"/>
                <w:u w:val="single"/>
                <w:lang w:val="de-DE"/>
              </w:rPr>
            </w:pPr>
            <w:r w:rsidRPr="00A210AD">
              <w:rPr>
                <w:rFonts w:cs="Arial"/>
                <w:u w:val="single"/>
                <w:lang w:val="de-DE"/>
              </w:rPr>
              <w:t xml:space="preserve">Jedes Mitglied des gemischten BG muss also mindestens </w:t>
            </w:r>
            <w:r w:rsidR="00D418E0" w:rsidRPr="00A210AD">
              <w:rPr>
                <w:rFonts w:cs="Arial"/>
                <w:u w:val="single"/>
                <w:lang w:val="de-DE"/>
              </w:rPr>
              <w:t xml:space="preserve">jenes Ausmaß an der Teilnahmevoraussetzung </w:t>
            </w:r>
            <w:r w:rsidRPr="00A210AD">
              <w:rPr>
                <w:rFonts w:cs="Arial"/>
                <w:u w:val="single"/>
                <w:lang w:val="de-DE"/>
              </w:rPr>
              <w:t xml:space="preserve">besitzen, die dem Prozentsatz/der Quote der Leistung entspricht, zu deren Erbringung sich jedes Mitglied laut </w:t>
            </w:r>
            <w:r w:rsidR="00D418E0" w:rsidRPr="00A210AD">
              <w:rPr>
                <w:rFonts w:cs="Arial"/>
                <w:u w:val="single"/>
                <w:lang w:val="de-DE"/>
              </w:rPr>
              <w:t>dem Angebot</w:t>
            </w:r>
            <w:r w:rsidRPr="00A210AD">
              <w:rPr>
                <w:rFonts w:cs="Arial"/>
                <w:u w:val="single"/>
                <w:lang w:val="de-DE"/>
              </w:rPr>
              <w:t xml:space="preserve"> (Anhang A1) verpflichtet hat.</w:t>
            </w:r>
          </w:p>
          <w:p w14:paraId="7DC89AA7" w14:textId="77777777" w:rsidR="00D418E0" w:rsidRPr="00330257" w:rsidRDefault="00D418E0" w:rsidP="00270A68">
            <w:pPr>
              <w:widowControl w:val="0"/>
              <w:jc w:val="both"/>
              <w:rPr>
                <w:rFonts w:cs="Arial"/>
                <w:lang w:val="de-DE"/>
              </w:rPr>
            </w:pPr>
          </w:p>
          <w:p w14:paraId="12818BBB" w14:textId="26097183" w:rsidR="00426449" w:rsidRPr="00330257" w:rsidRDefault="00426449" w:rsidP="00270A68">
            <w:pPr>
              <w:widowControl w:val="0"/>
              <w:jc w:val="both"/>
              <w:rPr>
                <w:rFonts w:cs="Arial"/>
                <w:b/>
                <w:bCs/>
                <w:u w:val="single"/>
                <w:lang w:val="de-DE"/>
              </w:rPr>
            </w:pPr>
            <w:r w:rsidRPr="00330257">
              <w:rPr>
                <w:rFonts w:cs="Arial"/>
                <w:b/>
                <w:bCs/>
                <w:u w:val="single"/>
                <w:lang w:val="de-DE"/>
              </w:rPr>
              <w:t>D</w:t>
            </w:r>
            <w:r w:rsidR="00D418E0" w:rsidRPr="00330257">
              <w:rPr>
                <w:rFonts w:cs="Arial"/>
                <w:b/>
                <w:bCs/>
                <w:u w:val="single"/>
                <w:lang w:val="de-DE"/>
              </w:rPr>
              <w:t>e</w:t>
            </w:r>
            <w:r w:rsidRPr="00330257">
              <w:rPr>
                <w:rFonts w:cs="Arial"/>
                <w:b/>
                <w:bCs/>
                <w:u w:val="single"/>
                <w:lang w:val="de-DE"/>
              </w:rPr>
              <w:t>r</w:t>
            </w:r>
            <w:r w:rsidR="00D418E0" w:rsidRPr="00330257">
              <w:rPr>
                <w:rFonts w:cs="Arial"/>
                <w:b/>
                <w:bCs/>
                <w:u w:val="single"/>
                <w:lang w:val="de-DE"/>
              </w:rPr>
              <w:t xml:space="preserve"> Beauftragte</w:t>
            </w:r>
            <w:r w:rsidRPr="00330257">
              <w:rPr>
                <w:rFonts w:cs="Arial"/>
                <w:b/>
                <w:bCs/>
                <w:u w:val="single"/>
                <w:lang w:val="de-DE"/>
              </w:rPr>
              <w:t xml:space="preserve"> muss</w:t>
            </w:r>
            <w:r w:rsidR="00D418E0" w:rsidRPr="00330257">
              <w:rPr>
                <w:rFonts w:cs="Arial"/>
                <w:b/>
                <w:bCs/>
                <w:u w:val="single"/>
                <w:lang w:val="de-DE"/>
              </w:rPr>
              <w:t xml:space="preserve"> </w:t>
            </w:r>
            <w:r w:rsidRPr="00330257">
              <w:rPr>
                <w:rFonts w:cs="Arial"/>
                <w:b/>
                <w:bCs/>
                <w:u w:val="single"/>
                <w:lang w:val="de-DE"/>
              </w:rPr>
              <w:t>immer</w:t>
            </w:r>
            <w:r w:rsidRPr="00330257">
              <w:rPr>
                <w:b/>
                <w:bCs/>
                <w:u w:val="single"/>
                <w:lang w:val="de-DE"/>
              </w:rPr>
              <w:t xml:space="preserve"> </w:t>
            </w:r>
            <w:r w:rsidRPr="00330257">
              <w:rPr>
                <w:rFonts w:cs="Arial"/>
                <w:b/>
                <w:bCs/>
                <w:u w:val="single"/>
                <w:lang w:val="de-DE"/>
              </w:rPr>
              <w:t>die Anforderung für die Hauptleistung im mehrheitliche</w:t>
            </w:r>
            <w:r w:rsidR="000B176F" w:rsidRPr="00330257">
              <w:rPr>
                <w:rFonts w:cs="Arial"/>
                <w:b/>
                <w:bCs/>
                <w:u w:val="single"/>
                <w:lang w:val="de-DE"/>
              </w:rPr>
              <w:t>n</w:t>
            </w:r>
            <w:r w:rsidRPr="00330257">
              <w:rPr>
                <w:rFonts w:cs="Arial"/>
                <w:b/>
                <w:bCs/>
                <w:u w:val="single"/>
                <w:lang w:val="de-DE"/>
              </w:rPr>
              <w:t xml:space="preserve"> Ausmaß besitzen.</w:t>
            </w:r>
          </w:p>
          <w:p w14:paraId="5B849DEC" w14:textId="077D3D45" w:rsidR="00270A68" w:rsidRPr="00330257" w:rsidRDefault="00270A68" w:rsidP="00426449">
            <w:pPr>
              <w:widowControl w:val="0"/>
              <w:jc w:val="both"/>
              <w:rPr>
                <w:rFonts w:cs="Arial"/>
                <w:lang w:val="de-DE"/>
              </w:rPr>
            </w:pPr>
          </w:p>
        </w:tc>
        <w:tc>
          <w:tcPr>
            <w:tcW w:w="852" w:type="dxa"/>
          </w:tcPr>
          <w:p w14:paraId="09AB53AF" w14:textId="77777777" w:rsidR="00D10DDA" w:rsidRPr="00330257" w:rsidRDefault="00D10DDA" w:rsidP="00F06E84">
            <w:pPr>
              <w:widowControl w:val="0"/>
              <w:rPr>
                <w:rFonts w:cs="Arial"/>
                <w:lang w:val="de-DE"/>
              </w:rPr>
            </w:pPr>
          </w:p>
        </w:tc>
        <w:tc>
          <w:tcPr>
            <w:tcW w:w="4257" w:type="dxa"/>
            <w:gridSpan w:val="3"/>
          </w:tcPr>
          <w:p w14:paraId="7FBCC2A4" w14:textId="2BF41886" w:rsidR="00FB56AF" w:rsidRPr="00330257" w:rsidRDefault="00D10DDA" w:rsidP="00FB56AF">
            <w:pPr>
              <w:widowControl w:val="0"/>
              <w:tabs>
                <w:tab w:val="center" w:pos="4536"/>
                <w:tab w:val="right" w:pos="9072"/>
              </w:tabs>
              <w:ind w:right="6"/>
              <w:jc w:val="both"/>
              <w:rPr>
                <w:rFonts w:cs="Arial"/>
                <w:bCs/>
                <w:i/>
                <w:iCs/>
                <w:noProof w:val="0"/>
                <w:sz w:val="16"/>
                <w:szCs w:val="16"/>
                <w:lang w:val="it-IT" w:eastAsia="ar-SA"/>
              </w:rPr>
            </w:pPr>
            <w:bookmarkStart w:id="47" w:name="_Hlk75252051"/>
            <w:bookmarkStart w:id="48" w:name="_Hlk39156915"/>
            <w:r w:rsidRPr="00330257">
              <w:rPr>
                <w:rFonts w:cs="Arial"/>
                <w:lang w:val="it-IT"/>
              </w:rPr>
              <w:t xml:space="preserve">In caso di </w:t>
            </w:r>
            <w:r w:rsidR="00972AB0" w:rsidRPr="00330257">
              <w:rPr>
                <w:rFonts w:cs="Arial"/>
                <w:b/>
                <w:lang w:val="it-IT"/>
              </w:rPr>
              <w:t xml:space="preserve">raggruppamento </w:t>
            </w:r>
            <w:r w:rsidRPr="00330257">
              <w:rPr>
                <w:rFonts w:cs="Arial"/>
                <w:b/>
                <w:lang w:val="it-IT"/>
              </w:rPr>
              <w:t>di tipo misto</w:t>
            </w:r>
            <w:r w:rsidRPr="00330257">
              <w:rPr>
                <w:rFonts w:cs="Arial"/>
                <w:lang w:val="it-IT"/>
              </w:rPr>
              <w:t xml:space="preserve"> (con cui va inteso un </w:t>
            </w:r>
            <w:r w:rsidR="00776EAB" w:rsidRPr="00330257">
              <w:rPr>
                <w:rFonts w:cs="Arial"/>
                <w:lang w:val="it-IT"/>
              </w:rPr>
              <w:t xml:space="preserve">raggruppamento </w:t>
            </w:r>
            <w:r w:rsidRPr="00330257">
              <w:rPr>
                <w:rFonts w:cs="Arial"/>
                <w:lang w:val="it-IT"/>
              </w:rPr>
              <w:t xml:space="preserve">di tipo verticale, in cui più soggetti intendono eseguire con ripartizione in orizzontale la prestazione principale e/o una o più delle prestazioni secondarie), </w:t>
            </w:r>
            <w:bookmarkStart w:id="49" w:name="_Hlk69288047"/>
            <w:r w:rsidRPr="00330257">
              <w:rPr>
                <w:rFonts w:cs="Arial"/>
                <w:lang w:val="it-IT"/>
              </w:rPr>
              <w:t xml:space="preserve">qualora per l’esecuzione della prestazione principale e/o una o più delle prestazioni secondarie venga costituito un cosiddetto “subraggruppamento”, il relativo submandatario del </w:t>
            </w:r>
            <w:r w:rsidRPr="00330257">
              <w:rPr>
                <w:rFonts w:cs="Arial"/>
                <w:color w:val="000000"/>
                <w:lang w:val="it-IT"/>
              </w:rPr>
              <w:t xml:space="preserve">subraggruppamento deve </w:t>
            </w:r>
            <w:r w:rsidR="00A913D4" w:rsidRPr="00330257">
              <w:rPr>
                <w:rFonts w:cs="Arial"/>
                <w:color w:val="000000"/>
                <w:lang w:val="it-IT"/>
              </w:rPr>
              <w:t xml:space="preserve">eseguire la prestazione e </w:t>
            </w:r>
            <w:r w:rsidRPr="00330257">
              <w:rPr>
                <w:rFonts w:cs="Arial"/>
                <w:color w:val="000000"/>
                <w:lang w:val="it-IT"/>
              </w:rPr>
              <w:t xml:space="preserve">possedere </w:t>
            </w:r>
            <w:r w:rsidRPr="00330257">
              <w:rPr>
                <w:rFonts w:cs="Arial"/>
                <w:color w:val="FF0000"/>
                <w:lang w:val="it-IT"/>
              </w:rPr>
              <w:t xml:space="preserve">il requisito dell’elenco dei servizi di cui alla precedente lett. A) </w:t>
            </w:r>
            <w:r w:rsidRPr="00330257">
              <w:rPr>
                <w:rFonts w:cs="Arial"/>
                <w:color w:val="000000"/>
                <w:lang w:val="it-IT"/>
              </w:rPr>
              <w:t>in misura</w:t>
            </w:r>
            <w:r w:rsidRPr="00330257">
              <w:rPr>
                <w:rFonts w:cs="Arial"/>
                <w:lang w:val="it-IT"/>
              </w:rPr>
              <w:t xml:space="preserve"> percentuale superiore rispetto a ciascuno dei mandanti del subraggruppamento, e la restante percentuale deve essere posseduta dai mandanti del rispettivo subraggruppamento</w:t>
            </w:r>
            <w:r w:rsidR="00FB56AF" w:rsidRPr="00330257">
              <w:rPr>
                <w:rFonts w:cs="Arial"/>
                <w:lang w:val="it-IT"/>
              </w:rPr>
              <w:t xml:space="preserve"> e deve corrispondere </w:t>
            </w:r>
            <w:r w:rsidR="00600768" w:rsidRPr="00330257">
              <w:rPr>
                <w:rFonts w:cs="Arial"/>
                <w:lang w:val="it-IT"/>
              </w:rPr>
              <w:t>almeno alla percentuale di esecuzione del servizio dichiarata nell</w:t>
            </w:r>
            <w:r w:rsidR="00B33692" w:rsidRPr="00330257">
              <w:rPr>
                <w:rFonts w:cs="Arial"/>
                <w:lang w:val="it-IT"/>
              </w:rPr>
              <w:t>’</w:t>
            </w:r>
            <w:r w:rsidR="00600768" w:rsidRPr="00330257">
              <w:rPr>
                <w:rFonts w:cs="Arial"/>
                <w:lang w:val="it-IT"/>
              </w:rPr>
              <w:t>offerta (Allegato A1)</w:t>
            </w:r>
            <w:r w:rsidRPr="00330257">
              <w:rPr>
                <w:rFonts w:cs="Arial"/>
                <w:lang w:val="it-IT"/>
              </w:rPr>
              <w:t xml:space="preserve">. </w:t>
            </w:r>
            <w:r w:rsidR="00FB56AF" w:rsidRPr="00330257">
              <w:rPr>
                <w:rFonts w:cs="Arial"/>
                <w:bCs/>
                <w:i/>
                <w:iCs/>
                <w:noProof w:val="0"/>
                <w:sz w:val="16"/>
                <w:szCs w:val="16"/>
                <w:lang w:val="it-IT" w:eastAsia="ar-SA"/>
              </w:rPr>
              <w:t xml:space="preserve"> </w:t>
            </w:r>
          </w:p>
          <w:bookmarkEnd w:id="47"/>
          <w:p w14:paraId="57421B63" w14:textId="77777777" w:rsidR="00605AE5" w:rsidRPr="00330257" w:rsidRDefault="00605AE5" w:rsidP="00FB56AF">
            <w:pPr>
              <w:widowControl w:val="0"/>
              <w:tabs>
                <w:tab w:val="center" w:pos="4536"/>
                <w:tab w:val="right" w:pos="9072"/>
              </w:tabs>
              <w:ind w:right="6"/>
              <w:jc w:val="both"/>
              <w:rPr>
                <w:rFonts w:cs="Arial"/>
                <w:bCs/>
                <w:i/>
                <w:iCs/>
                <w:noProof w:val="0"/>
                <w:sz w:val="16"/>
                <w:szCs w:val="16"/>
                <w:lang w:val="it-IT" w:eastAsia="ar-SA"/>
              </w:rPr>
            </w:pPr>
          </w:p>
          <w:bookmarkEnd w:id="49"/>
          <w:p w14:paraId="4A358C71" w14:textId="77777777" w:rsidR="00605AE5" w:rsidRPr="00330257" w:rsidRDefault="00605AE5" w:rsidP="00605AE5">
            <w:pPr>
              <w:widowControl w:val="0"/>
              <w:tabs>
                <w:tab w:val="center" w:pos="4536"/>
                <w:tab w:val="right" w:pos="9072"/>
              </w:tabs>
              <w:ind w:right="6"/>
              <w:jc w:val="both"/>
              <w:rPr>
                <w:rFonts w:cs="Arial"/>
                <w:lang w:val="it-IT"/>
              </w:rPr>
            </w:pPr>
          </w:p>
          <w:p w14:paraId="1FAFA711" w14:textId="50E13828" w:rsidR="003E3454" w:rsidRPr="00330257" w:rsidRDefault="00605AE5" w:rsidP="00605AE5">
            <w:pPr>
              <w:widowControl w:val="0"/>
              <w:tabs>
                <w:tab w:val="center" w:pos="4536"/>
                <w:tab w:val="right" w:pos="9072"/>
              </w:tabs>
              <w:ind w:right="6"/>
              <w:jc w:val="both"/>
              <w:rPr>
                <w:rFonts w:cs="Arial"/>
                <w:lang w:val="it-IT"/>
              </w:rPr>
            </w:pPr>
            <w:r w:rsidRPr="00330257">
              <w:rPr>
                <w:rFonts w:cs="Arial"/>
                <w:lang w:val="it-IT"/>
              </w:rPr>
              <w:t>Il requisito maggioritario va riferito rispetto alla categoria e ID, in cui più soggetti organizzati in forma orizzontale espleteranno il rispettivo servizio.</w:t>
            </w:r>
          </w:p>
          <w:p w14:paraId="6B342A26" w14:textId="77777777" w:rsidR="00605AE5" w:rsidRPr="00330257" w:rsidRDefault="00605AE5" w:rsidP="00605AE5">
            <w:pPr>
              <w:widowControl w:val="0"/>
              <w:tabs>
                <w:tab w:val="center" w:pos="4536"/>
                <w:tab w:val="right" w:pos="9072"/>
              </w:tabs>
              <w:ind w:right="6"/>
              <w:jc w:val="both"/>
              <w:rPr>
                <w:rFonts w:cs="Arial"/>
                <w:bCs/>
                <w:i/>
                <w:iCs/>
                <w:noProof w:val="0"/>
                <w:sz w:val="16"/>
                <w:szCs w:val="16"/>
                <w:lang w:val="it-IT" w:eastAsia="ar-SA"/>
              </w:rPr>
            </w:pPr>
          </w:p>
          <w:p w14:paraId="432BB259" w14:textId="59745543" w:rsidR="00600768" w:rsidRPr="00330257" w:rsidRDefault="00600768" w:rsidP="00FB56AF">
            <w:pPr>
              <w:widowControl w:val="0"/>
              <w:tabs>
                <w:tab w:val="center" w:pos="4536"/>
                <w:tab w:val="right" w:pos="9072"/>
              </w:tabs>
              <w:ind w:right="6"/>
              <w:jc w:val="both"/>
              <w:rPr>
                <w:rFonts w:cs="Arial"/>
                <w:bCs/>
                <w:noProof w:val="0"/>
                <w:lang w:val="it-IT" w:eastAsia="ar-SA"/>
              </w:rPr>
            </w:pPr>
            <w:bookmarkStart w:id="50" w:name="_Hlk69289571"/>
            <w:r w:rsidRPr="00330257">
              <w:rPr>
                <w:rFonts w:cs="Arial"/>
                <w:bCs/>
                <w:noProof w:val="0"/>
                <w:lang w:val="it-IT" w:eastAsia="ar-SA"/>
              </w:rPr>
              <w:t xml:space="preserve">In caso di RT misto </w:t>
            </w:r>
            <w:r w:rsidR="007A6342" w:rsidRPr="00330257">
              <w:rPr>
                <w:rFonts w:cs="Arial"/>
                <w:bCs/>
                <w:noProof w:val="0"/>
                <w:lang w:val="it-IT" w:eastAsia="ar-SA"/>
              </w:rPr>
              <w:t>la</w:t>
            </w:r>
            <w:r w:rsidR="00D05B32" w:rsidRPr="00330257">
              <w:rPr>
                <w:rFonts w:cs="Arial"/>
                <w:bCs/>
                <w:noProof w:val="0"/>
                <w:lang w:val="it-IT" w:eastAsia="ar-SA"/>
              </w:rPr>
              <w:t xml:space="preserve"> qualificazione </w:t>
            </w:r>
            <w:r w:rsidR="00270A68" w:rsidRPr="00330257">
              <w:rPr>
                <w:rFonts w:cs="Arial"/>
                <w:bCs/>
                <w:noProof w:val="0"/>
                <w:lang w:val="it-IT" w:eastAsia="ar-SA"/>
              </w:rPr>
              <w:t>(</w:t>
            </w:r>
            <w:r w:rsidR="00D05B32" w:rsidRPr="00330257">
              <w:rPr>
                <w:rFonts w:cs="Arial"/>
                <w:bCs/>
                <w:noProof w:val="0"/>
                <w:lang w:val="it-IT" w:eastAsia="ar-SA"/>
              </w:rPr>
              <w:t xml:space="preserve">ossia </w:t>
            </w:r>
            <w:r w:rsidRPr="00330257">
              <w:rPr>
                <w:rFonts w:cs="Arial"/>
                <w:bCs/>
                <w:noProof w:val="0"/>
                <w:lang w:val="it-IT" w:eastAsia="ar-SA"/>
              </w:rPr>
              <w:t xml:space="preserve">la </w:t>
            </w:r>
            <w:r w:rsidR="00D05B32" w:rsidRPr="00330257">
              <w:rPr>
                <w:rFonts w:cs="Arial"/>
                <w:bCs/>
                <w:noProof w:val="0"/>
                <w:lang w:val="it-IT" w:eastAsia="ar-SA"/>
              </w:rPr>
              <w:t>quota minima di possesso del requisito di partecipazione</w:t>
            </w:r>
            <w:r w:rsidR="00270A68" w:rsidRPr="00330257">
              <w:rPr>
                <w:rFonts w:cs="Arial"/>
                <w:bCs/>
                <w:noProof w:val="0"/>
                <w:lang w:val="it-IT" w:eastAsia="ar-SA"/>
              </w:rPr>
              <w:t>)</w:t>
            </w:r>
            <w:r w:rsidR="00D05B32" w:rsidRPr="00330257">
              <w:rPr>
                <w:rFonts w:cs="Arial"/>
                <w:bCs/>
                <w:noProof w:val="0"/>
                <w:lang w:val="it-IT" w:eastAsia="ar-SA"/>
              </w:rPr>
              <w:t xml:space="preserve"> </w:t>
            </w:r>
            <w:r w:rsidRPr="00330257">
              <w:rPr>
                <w:rFonts w:cs="Arial"/>
                <w:bCs/>
                <w:noProof w:val="0"/>
                <w:lang w:val="it-IT" w:eastAsia="ar-SA"/>
              </w:rPr>
              <w:t>corri</w:t>
            </w:r>
            <w:r w:rsidR="007A6342" w:rsidRPr="00330257">
              <w:rPr>
                <w:rFonts w:cs="Arial"/>
                <w:bCs/>
                <w:noProof w:val="0"/>
                <w:lang w:val="it-IT" w:eastAsia="ar-SA"/>
              </w:rPr>
              <w:t>s</w:t>
            </w:r>
            <w:r w:rsidRPr="00330257">
              <w:rPr>
                <w:rFonts w:cs="Arial"/>
                <w:bCs/>
                <w:noProof w:val="0"/>
                <w:lang w:val="it-IT" w:eastAsia="ar-SA"/>
              </w:rPr>
              <w:t xml:space="preserve">ponde alla </w:t>
            </w:r>
            <w:r w:rsidR="00D05B32" w:rsidRPr="00330257">
              <w:rPr>
                <w:rFonts w:cs="Arial"/>
                <w:bCs/>
                <w:noProof w:val="0"/>
                <w:lang w:val="it-IT" w:eastAsia="ar-SA"/>
              </w:rPr>
              <w:t xml:space="preserve">quota </w:t>
            </w:r>
            <w:r w:rsidRPr="00330257">
              <w:rPr>
                <w:rFonts w:cs="Arial"/>
                <w:bCs/>
                <w:noProof w:val="0"/>
                <w:lang w:val="it-IT" w:eastAsia="ar-SA"/>
              </w:rPr>
              <w:t>parte di prestazione del servizio che i membri si sono impegnat</w:t>
            </w:r>
            <w:r w:rsidR="003E3454" w:rsidRPr="00330257">
              <w:rPr>
                <w:rFonts w:cs="Arial"/>
                <w:bCs/>
                <w:noProof w:val="0"/>
                <w:lang w:val="it-IT" w:eastAsia="ar-SA"/>
              </w:rPr>
              <w:t>i</w:t>
            </w:r>
            <w:r w:rsidRPr="00330257">
              <w:rPr>
                <w:rFonts w:cs="Arial"/>
                <w:bCs/>
                <w:noProof w:val="0"/>
                <w:lang w:val="it-IT" w:eastAsia="ar-SA"/>
              </w:rPr>
              <w:t xml:space="preserve"> a svolgere</w:t>
            </w:r>
            <w:r w:rsidR="003E3454" w:rsidRPr="00330257">
              <w:rPr>
                <w:rFonts w:cs="Arial"/>
                <w:bCs/>
                <w:noProof w:val="0"/>
                <w:lang w:val="it-IT" w:eastAsia="ar-SA"/>
              </w:rPr>
              <w:t>.</w:t>
            </w:r>
          </w:p>
          <w:p w14:paraId="04EE8FC5" w14:textId="2FD44E5E" w:rsidR="00600768" w:rsidRPr="00A210AD" w:rsidRDefault="00600768" w:rsidP="00FB56AF">
            <w:pPr>
              <w:widowControl w:val="0"/>
              <w:tabs>
                <w:tab w:val="center" w:pos="4536"/>
                <w:tab w:val="right" w:pos="9072"/>
              </w:tabs>
              <w:ind w:right="6"/>
              <w:jc w:val="both"/>
              <w:rPr>
                <w:rFonts w:cs="Arial"/>
                <w:bCs/>
                <w:noProof w:val="0"/>
                <w:u w:val="single"/>
                <w:lang w:val="it-IT" w:eastAsia="ar-SA"/>
              </w:rPr>
            </w:pPr>
            <w:r w:rsidRPr="00A210AD">
              <w:rPr>
                <w:rFonts w:cs="Arial"/>
                <w:bCs/>
                <w:noProof w:val="0"/>
                <w:u w:val="single"/>
                <w:lang w:val="it-IT" w:eastAsia="ar-SA"/>
              </w:rPr>
              <w:lastRenderedPageBreak/>
              <w:t>Ciascun membro del RT misto deve</w:t>
            </w:r>
            <w:r w:rsidR="003E3454" w:rsidRPr="00A210AD">
              <w:rPr>
                <w:rFonts w:cs="Arial"/>
                <w:bCs/>
                <w:noProof w:val="0"/>
                <w:u w:val="single"/>
                <w:lang w:val="it-IT" w:eastAsia="ar-SA"/>
              </w:rPr>
              <w:t>, quindi,</w:t>
            </w:r>
            <w:r w:rsidRPr="00A210AD">
              <w:rPr>
                <w:rFonts w:cs="Arial"/>
                <w:bCs/>
                <w:noProof w:val="0"/>
                <w:u w:val="single"/>
                <w:lang w:val="it-IT" w:eastAsia="ar-SA"/>
              </w:rPr>
              <w:t xml:space="preserve"> possedere il requisito di partecipazione nella misura </w:t>
            </w:r>
            <w:r w:rsidR="00004E54" w:rsidRPr="00A210AD">
              <w:rPr>
                <w:rFonts w:cs="Arial"/>
                <w:bCs/>
                <w:noProof w:val="0"/>
                <w:u w:val="single"/>
                <w:lang w:val="it-IT" w:eastAsia="ar-SA"/>
              </w:rPr>
              <w:t xml:space="preserve">minima </w:t>
            </w:r>
            <w:r w:rsidRPr="00A210AD">
              <w:rPr>
                <w:rFonts w:cs="Arial"/>
                <w:bCs/>
                <w:noProof w:val="0"/>
                <w:u w:val="single"/>
                <w:lang w:val="it-IT" w:eastAsia="ar-SA"/>
              </w:rPr>
              <w:t xml:space="preserve">almeno pari alla percentuale /quota di servizio che ciascun membro si è impegnato ad eseguire </w:t>
            </w:r>
            <w:proofErr w:type="spellStart"/>
            <w:r w:rsidRPr="00A210AD">
              <w:rPr>
                <w:rFonts w:cs="Arial"/>
                <w:bCs/>
                <w:noProof w:val="0"/>
                <w:u w:val="single"/>
                <w:lang w:val="it-IT" w:eastAsia="ar-SA"/>
              </w:rPr>
              <w:t>cosí</w:t>
            </w:r>
            <w:proofErr w:type="spellEnd"/>
            <w:r w:rsidRPr="00A210AD">
              <w:rPr>
                <w:rFonts w:cs="Arial"/>
                <w:bCs/>
                <w:noProof w:val="0"/>
                <w:u w:val="single"/>
                <w:lang w:val="it-IT" w:eastAsia="ar-SA"/>
              </w:rPr>
              <w:t xml:space="preserve"> come indicata nell</w:t>
            </w:r>
            <w:r w:rsidR="007C639A" w:rsidRPr="00A210AD">
              <w:rPr>
                <w:rFonts w:cs="Arial"/>
                <w:bCs/>
                <w:noProof w:val="0"/>
                <w:u w:val="single"/>
                <w:lang w:val="it-IT" w:eastAsia="ar-SA"/>
              </w:rPr>
              <w:t>’</w:t>
            </w:r>
            <w:r w:rsidRPr="00A210AD">
              <w:rPr>
                <w:rFonts w:cs="Arial"/>
                <w:bCs/>
                <w:noProof w:val="0"/>
                <w:u w:val="single"/>
                <w:lang w:val="it-IT" w:eastAsia="ar-SA"/>
              </w:rPr>
              <w:t xml:space="preserve">offerta </w:t>
            </w:r>
            <w:r w:rsidR="003E3454" w:rsidRPr="00A210AD">
              <w:rPr>
                <w:rFonts w:cs="Arial"/>
                <w:bCs/>
                <w:noProof w:val="0"/>
                <w:u w:val="single"/>
                <w:lang w:val="it-IT" w:eastAsia="ar-SA"/>
              </w:rPr>
              <w:t>(Allegato A1).</w:t>
            </w:r>
          </w:p>
          <w:p w14:paraId="03BB2EF4" w14:textId="3F04E643" w:rsidR="00D05B32" w:rsidRPr="00330257" w:rsidRDefault="00D05B32" w:rsidP="00FB56AF">
            <w:pPr>
              <w:widowControl w:val="0"/>
              <w:tabs>
                <w:tab w:val="center" w:pos="4536"/>
                <w:tab w:val="right" w:pos="9072"/>
              </w:tabs>
              <w:ind w:right="6"/>
              <w:jc w:val="both"/>
              <w:rPr>
                <w:rFonts w:cs="Arial"/>
                <w:bCs/>
                <w:noProof w:val="0"/>
                <w:lang w:val="it-IT" w:eastAsia="ar-SA"/>
              </w:rPr>
            </w:pPr>
          </w:p>
          <w:p w14:paraId="352A0BFB" w14:textId="04D2E7E7" w:rsidR="00D10DDA" w:rsidRPr="00426449" w:rsidRDefault="00426449" w:rsidP="00F06E84">
            <w:pPr>
              <w:widowControl w:val="0"/>
              <w:tabs>
                <w:tab w:val="center" w:pos="4536"/>
                <w:tab w:val="right" w:pos="9072"/>
              </w:tabs>
              <w:ind w:right="6"/>
              <w:jc w:val="both"/>
              <w:rPr>
                <w:rFonts w:cs="Arial"/>
                <w:b/>
                <w:noProof w:val="0"/>
                <w:lang w:val="it-IT" w:eastAsia="ar-SA"/>
              </w:rPr>
            </w:pPr>
            <w:r w:rsidRPr="00330257">
              <w:rPr>
                <w:rFonts w:cs="Arial"/>
                <w:b/>
                <w:noProof w:val="0"/>
                <w:u w:val="single"/>
                <w:lang w:val="it-IT" w:eastAsia="ar-SA"/>
              </w:rPr>
              <w:t>I</w:t>
            </w:r>
            <w:r w:rsidR="00D05B32" w:rsidRPr="00330257">
              <w:rPr>
                <w:rFonts w:cs="Arial"/>
                <w:b/>
                <w:noProof w:val="0"/>
                <w:u w:val="single"/>
                <w:lang w:val="it-IT" w:eastAsia="ar-SA"/>
              </w:rPr>
              <w:t xml:space="preserve">l mandatario deve </w:t>
            </w:r>
            <w:r w:rsidRPr="00330257">
              <w:rPr>
                <w:rFonts w:cs="Arial"/>
                <w:b/>
                <w:noProof w:val="0"/>
                <w:u w:val="single"/>
                <w:lang w:val="it-IT" w:eastAsia="ar-SA"/>
              </w:rPr>
              <w:t xml:space="preserve">sempre </w:t>
            </w:r>
            <w:r w:rsidR="00D05B32" w:rsidRPr="00330257">
              <w:rPr>
                <w:rFonts w:cs="Arial"/>
                <w:b/>
                <w:noProof w:val="0"/>
                <w:u w:val="single"/>
                <w:lang w:val="it-IT" w:eastAsia="ar-SA"/>
              </w:rPr>
              <w:t xml:space="preserve">possedere il requisito in misura maggioritaria </w:t>
            </w:r>
            <w:r w:rsidRPr="00330257">
              <w:rPr>
                <w:rFonts w:cs="Arial"/>
                <w:b/>
                <w:noProof w:val="0"/>
                <w:u w:val="single"/>
                <w:lang w:val="it-IT" w:eastAsia="ar-SA"/>
              </w:rPr>
              <w:t>in relazione alla p</w:t>
            </w:r>
            <w:r w:rsidR="00D05B32" w:rsidRPr="00330257">
              <w:rPr>
                <w:rFonts w:cs="Arial"/>
                <w:b/>
                <w:noProof w:val="0"/>
                <w:u w:val="single"/>
                <w:lang w:val="it-IT" w:eastAsia="ar-SA"/>
              </w:rPr>
              <w:t>restazione principale</w:t>
            </w:r>
            <w:bookmarkEnd w:id="48"/>
            <w:bookmarkEnd w:id="50"/>
            <w:r w:rsidRPr="00330257">
              <w:rPr>
                <w:rFonts w:cs="Arial"/>
                <w:b/>
                <w:noProof w:val="0"/>
                <w:u w:val="single"/>
                <w:lang w:val="it-IT" w:eastAsia="ar-SA"/>
              </w:rPr>
              <w:t>.</w:t>
            </w:r>
          </w:p>
          <w:p w14:paraId="6919563C" w14:textId="75F1EFB8" w:rsidR="00426449" w:rsidRPr="00426449" w:rsidRDefault="00426449" w:rsidP="00F06E84">
            <w:pPr>
              <w:widowControl w:val="0"/>
              <w:tabs>
                <w:tab w:val="center" w:pos="4536"/>
                <w:tab w:val="right" w:pos="9072"/>
              </w:tabs>
              <w:ind w:right="6"/>
              <w:jc w:val="both"/>
              <w:rPr>
                <w:rFonts w:cs="Arial"/>
                <w:bCs/>
                <w:noProof w:val="0"/>
                <w:lang w:val="it-IT" w:eastAsia="ar-SA"/>
              </w:rPr>
            </w:pPr>
          </w:p>
        </w:tc>
      </w:tr>
      <w:tr w:rsidR="00D10DDA" w:rsidRPr="00330257" w14:paraId="5A99F8B2" w14:textId="77777777" w:rsidTr="00525323">
        <w:trPr>
          <w:gridAfter w:val="1"/>
          <w:wAfter w:w="7" w:type="dxa"/>
        </w:trPr>
        <w:tc>
          <w:tcPr>
            <w:tcW w:w="4262" w:type="dxa"/>
            <w:gridSpan w:val="2"/>
          </w:tcPr>
          <w:p w14:paraId="170715DC" w14:textId="77777777" w:rsidR="00D10DDA" w:rsidRPr="00145712" w:rsidRDefault="00D10DDA" w:rsidP="00F06E84">
            <w:pPr>
              <w:widowControl w:val="0"/>
              <w:spacing w:line="240" w:lineRule="exact"/>
              <w:ind w:right="76"/>
              <w:jc w:val="both"/>
              <w:rPr>
                <w:rFonts w:cs="Arial"/>
                <w:lang w:val="it-IT"/>
              </w:rPr>
            </w:pPr>
          </w:p>
        </w:tc>
        <w:tc>
          <w:tcPr>
            <w:tcW w:w="852" w:type="dxa"/>
          </w:tcPr>
          <w:p w14:paraId="05DE4F53" w14:textId="77777777" w:rsidR="00D10DDA" w:rsidRPr="00145712" w:rsidRDefault="00D10DDA" w:rsidP="00F06E84">
            <w:pPr>
              <w:widowControl w:val="0"/>
              <w:spacing w:line="240" w:lineRule="exact"/>
              <w:rPr>
                <w:rFonts w:cs="Arial"/>
                <w:lang w:val="it-IT"/>
              </w:rPr>
            </w:pPr>
          </w:p>
        </w:tc>
        <w:tc>
          <w:tcPr>
            <w:tcW w:w="4257" w:type="dxa"/>
            <w:gridSpan w:val="3"/>
          </w:tcPr>
          <w:p w14:paraId="3C95D1AF" w14:textId="77777777" w:rsidR="00D10DDA" w:rsidRPr="00145712" w:rsidRDefault="00D10DDA" w:rsidP="00F06E84">
            <w:pPr>
              <w:widowControl w:val="0"/>
              <w:spacing w:line="240" w:lineRule="exact"/>
              <w:ind w:right="105"/>
              <w:jc w:val="both"/>
              <w:rPr>
                <w:rFonts w:cs="Arial"/>
                <w:b/>
                <w:bCs/>
                <w:iCs/>
                <w:lang w:val="it-IT"/>
              </w:rPr>
            </w:pPr>
          </w:p>
        </w:tc>
      </w:tr>
      <w:tr w:rsidR="00D10DDA" w:rsidRPr="00330257" w14:paraId="15C2A43C" w14:textId="77777777" w:rsidTr="00525323">
        <w:trPr>
          <w:gridAfter w:val="1"/>
          <w:wAfter w:w="7" w:type="dxa"/>
        </w:trPr>
        <w:tc>
          <w:tcPr>
            <w:tcW w:w="4262" w:type="dxa"/>
            <w:gridSpan w:val="2"/>
          </w:tcPr>
          <w:p w14:paraId="5FE6A180" w14:textId="77777777" w:rsidR="00D10DDA" w:rsidRPr="00786C7C" w:rsidRDefault="00D10DDA" w:rsidP="00F06E84">
            <w:pPr>
              <w:widowControl w:val="0"/>
              <w:jc w:val="both"/>
              <w:rPr>
                <w:rFonts w:cs="Arial"/>
                <w:u w:val="single"/>
                <w:lang w:val="de-DE"/>
              </w:rPr>
            </w:pPr>
            <w:r w:rsidRPr="00487D15">
              <w:rPr>
                <w:rFonts w:cs="Arial"/>
                <w:u w:val="single"/>
                <w:lang w:val="de-DE"/>
              </w:rPr>
              <w:t>Wird zum Nachwe</w:t>
            </w:r>
            <w:r>
              <w:rPr>
                <w:rFonts w:cs="Arial"/>
                <w:u w:val="single"/>
                <w:lang w:val="de-DE"/>
              </w:rPr>
              <w:t>is der Anforderungen eine Leist</w:t>
            </w:r>
            <w:r w:rsidRPr="00487D15">
              <w:rPr>
                <w:rFonts w:cs="Arial"/>
                <w:u w:val="single"/>
                <w:lang w:val="de-DE"/>
              </w:rPr>
              <w:t>ung angegeben, die gemeinsam von zwei oder mehreren Wirtsc</w:t>
            </w:r>
            <w:r>
              <w:rPr>
                <w:rFonts w:cs="Arial"/>
                <w:u w:val="single"/>
                <w:lang w:val="de-DE"/>
              </w:rPr>
              <w:t>haftsteilnehmern ausgeführt wor</w:t>
            </w:r>
            <w:r w:rsidRPr="00487D15">
              <w:rPr>
                <w:rFonts w:cs="Arial"/>
                <w:u w:val="single"/>
                <w:lang w:val="de-DE"/>
              </w:rPr>
              <w:t xml:space="preserve">den ist, muss der </w:t>
            </w:r>
            <w:r>
              <w:rPr>
                <w:rFonts w:cs="Arial"/>
                <w:u w:val="single"/>
                <w:lang w:val="de-DE"/>
              </w:rPr>
              <w:t>teilnehmende Wirtschaftsteilneh</w:t>
            </w:r>
            <w:r w:rsidRPr="00487D15">
              <w:rPr>
                <w:rFonts w:cs="Arial"/>
                <w:u w:val="single"/>
                <w:lang w:val="de-DE"/>
              </w:rPr>
              <w:t>mer seinen prozentualen Anteil an der Ausführung der Leistung angeben.</w:t>
            </w:r>
          </w:p>
        </w:tc>
        <w:tc>
          <w:tcPr>
            <w:tcW w:w="852" w:type="dxa"/>
          </w:tcPr>
          <w:p w14:paraId="2DCE875D" w14:textId="77777777" w:rsidR="00D10DDA" w:rsidRPr="00786C7C" w:rsidRDefault="00D10DDA" w:rsidP="00F06E84">
            <w:pPr>
              <w:widowControl w:val="0"/>
              <w:rPr>
                <w:rFonts w:cs="Arial"/>
                <w:lang w:val="de-DE"/>
              </w:rPr>
            </w:pPr>
          </w:p>
        </w:tc>
        <w:tc>
          <w:tcPr>
            <w:tcW w:w="4257" w:type="dxa"/>
            <w:gridSpan w:val="3"/>
          </w:tcPr>
          <w:p w14:paraId="672BC8C9" w14:textId="77777777" w:rsidR="00D10DDA" w:rsidRPr="001B2098" w:rsidRDefault="00D10DDA" w:rsidP="00F06E84">
            <w:pPr>
              <w:widowControl w:val="0"/>
              <w:ind w:right="6"/>
              <w:jc w:val="both"/>
              <w:rPr>
                <w:rFonts w:cs="Arial"/>
                <w:lang w:val="it-IT"/>
              </w:rPr>
            </w:pPr>
            <w:r w:rsidRPr="006140E5">
              <w:rPr>
                <w:rFonts w:cs="Arial"/>
                <w:u w:val="single"/>
                <w:lang w:val="it-IT"/>
              </w:rPr>
              <w:t>Qualora per la comprova dei requisiti venga indicata una prestazione che è stata eseguita congiuntamente da due o più operatori economici, l’operatore economico concorrente deve indicare in termini percentuali la sua quota di esecuzione della prestazione.</w:t>
            </w:r>
          </w:p>
        </w:tc>
      </w:tr>
      <w:tr w:rsidR="000B750D" w:rsidRPr="00330257" w14:paraId="109B3E72" w14:textId="77777777" w:rsidTr="00525323">
        <w:trPr>
          <w:gridAfter w:val="1"/>
          <w:wAfter w:w="7" w:type="dxa"/>
        </w:trPr>
        <w:tc>
          <w:tcPr>
            <w:tcW w:w="4262" w:type="dxa"/>
            <w:gridSpan w:val="2"/>
          </w:tcPr>
          <w:p w14:paraId="617BC643" w14:textId="77777777" w:rsidR="000B750D" w:rsidRPr="00C02175" w:rsidRDefault="000B750D" w:rsidP="00F06E84">
            <w:pPr>
              <w:widowControl w:val="0"/>
              <w:jc w:val="both"/>
              <w:rPr>
                <w:rFonts w:cs="Arial"/>
                <w:u w:val="single"/>
                <w:lang w:val="it-IT"/>
              </w:rPr>
            </w:pPr>
          </w:p>
        </w:tc>
        <w:tc>
          <w:tcPr>
            <w:tcW w:w="852" w:type="dxa"/>
          </w:tcPr>
          <w:p w14:paraId="6471E9DB" w14:textId="77777777" w:rsidR="000B750D" w:rsidRPr="00C02175" w:rsidRDefault="000B750D" w:rsidP="00F06E84">
            <w:pPr>
              <w:widowControl w:val="0"/>
              <w:rPr>
                <w:rFonts w:cs="Arial"/>
                <w:lang w:val="it-IT"/>
              </w:rPr>
            </w:pPr>
          </w:p>
        </w:tc>
        <w:tc>
          <w:tcPr>
            <w:tcW w:w="4257" w:type="dxa"/>
            <w:gridSpan w:val="3"/>
          </w:tcPr>
          <w:p w14:paraId="01255785" w14:textId="77777777" w:rsidR="000B750D" w:rsidRPr="006140E5" w:rsidRDefault="000B750D" w:rsidP="00F06E84">
            <w:pPr>
              <w:widowControl w:val="0"/>
              <w:ind w:right="6"/>
              <w:jc w:val="both"/>
              <w:rPr>
                <w:rFonts w:cs="Arial"/>
                <w:u w:val="single"/>
                <w:lang w:val="it-IT"/>
              </w:rPr>
            </w:pPr>
          </w:p>
        </w:tc>
      </w:tr>
      <w:tr w:rsidR="000B750D" w:rsidRPr="00330257" w14:paraId="791EFB32" w14:textId="77777777" w:rsidTr="00525323">
        <w:tc>
          <w:tcPr>
            <w:tcW w:w="4262" w:type="dxa"/>
            <w:gridSpan w:val="2"/>
          </w:tcPr>
          <w:p w14:paraId="21F2A168" w14:textId="77777777" w:rsidR="000B750D" w:rsidRPr="00ED730C" w:rsidRDefault="000B750D" w:rsidP="00F06E84">
            <w:pPr>
              <w:pStyle w:val="Paragrafoelenco"/>
              <w:widowControl w:val="0"/>
              <w:numPr>
                <w:ilvl w:val="0"/>
                <w:numId w:val="42"/>
              </w:numPr>
              <w:tabs>
                <w:tab w:val="left" w:pos="439"/>
                <w:tab w:val="center" w:pos="4536"/>
              </w:tabs>
              <w:spacing w:line="240" w:lineRule="exact"/>
              <w:ind w:left="439" w:right="76" w:hanging="439"/>
              <w:jc w:val="both"/>
              <w:rPr>
                <w:rFonts w:cs="Arial"/>
                <w:b/>
                <w:color w:val="FF0000"/>
                <w:lang w:val="de-DE"/>
              </w:rPr>
            </w:pPr>
            <w:bookmarkStart w:id="51" w:name="_Hlk72236706"/>
            <w:r w:rsidRPr="00ED730C">
              <w:rPr>
                <w:rFonts w:cs="Arial"/>
                <w:b/>
                <w:color w:val="FF0000"/>
                <w:lang w:val="de-DE"/>
              </w:rPr>
              <w:t>TECHNISCHE ANFORDERUNGEN BEZÜGLICH DER SICHERHEITSKOORDINIERUNG</w:t>
            </w:r>
          </w:p>
        </w:tc>
        <w:tc>
          <w:tcPr>
            <w:tcW w:w="864" w:type="dxa"/>
            <w:gridSpan w:val="2"/>
          </w:tcPr>
          <w:p w14:paraId="7426D3AB" w14:textId="77777777" w:rsidR="000B750D" w:rsidRPr="00ED730C" w:rsidRDefault="000B750D" w:rsidP="00F06E84">
            <w:pPr>
              <w:widowControl w:val="0"/>
              <w:spacing w:line="240" w:lineRule="exact"/>
              <w:rPr>
                <w:rFonts w:cs="Arial"/>
                <w:color w:val="FF0000"/>
                <w:lang w:val="de-DE"/>
              </w:rPr>
            </w:pPr>
          </w:p>
        </w:tc>
        <w:tc>
          <w:tcPr>
            <w:tcW w:w="4252" w:type="dxa"/>
            <w:gridSpan w:val="3"/>
          </w:tcPr>
          <w:p w14:paraId="10932C81" w14:textId="77777777" w:rsidR="000B750D" w:rsidRPr="00ED730C" w:rsidRDefault="000B750D" w:rsidP="00F06E84">
            <w:pPr>
              <w:pStyle w:val="Paragrafoelenco"/>
              <w:widowControl w:val="0"/>
              <w:numPr>
                <w:ilvl w:val="0"/>
                <w:numId w:val="43"/>
              </w:numPr>
              <w:tabs>
                <w:tab w:val="left" w:pos="423"/>
              </w:tabs>
              <w:spacing w:line="240" w:lineRule="exact"/>
              <w:ind w:left="423" w:right="105" w:hanging="423"/>
              <w:jc w:val="both"/>
              <w:rPr>
                <w:rFonts w:cs="Arial"/>
                <w:b/>
                <w:color w:val="FF0000"/>
                <w:lang w:val="it-IT"/>
              </w:rPr>
            </w:pPr>
            <w:r w:rsidRPr="00ED730C">
              <w:rPr>
                <w:rFonts w:cs="Arial"/>
                <w:b/>
                <w:color w:val="FF0000"/>
                <w:lang w:val="it-IT"/>
              </w:rPr>
              <w:t xml:space="preserve">REQUISITI TECNICI RELATIVI AL COORDINAMENTO DELLA SICUREZZA </w:t>
            </w:r>
          </w:p>
        </w:tc>
      </w:tr>
      <w:bookmarkEnd w:id="51"/>
      <w:tr w:rsidR="000B750D" w:rsidRPr="00330257" w14:paraId="331F37B5" w14:textId="77777777" w:rsidTr="00525323">
        <w:tc>
          <w:tcPr>
            <w:tcW w:w="4262" w:type="dxa"/>
            <w:gridSpan w:val="2"/>
          </w:tcPr>
          <w:p w14:paraId="34979F0E" w14:textId="77777777" w:rsidR="000B750D" w:rsidRPr="00ED730C" w:rsidRDefault="000B750D" w:rsidP="00F06E84">
            <w:pPr>
              <w:pStyle w:val="Paragrafoelenco"/>
              <w:widowControl w:val="0"/>
              <w:tabs>
                <w:tab w:val="left" w:pos="439"/>
                <w:tab w:val="center" w:pos="4536"/>
              </w:tabs>
              <w:spacing w:line="240" w:lineRule="exact"/>
              <w:ind w:left="439" w:right="76"/>
              <w:jc w:val="both"/>
              <w:rPr>
                <w:rFonts w:cs="Arial"/>
                <w:b/>
                <w:color w:val="FF0000"/>
                <w:lang w:val="it-IT"/>
              </w:rPr>
            </w:pPr>
          </w:p>
        </w:tc>
        <w:tc>
          <w:tcPr>
            <w:tcW w:w="864" w:type="dxa"/>
            <w:gridSpan w:val="2"/>
          </w:tcPr>
          <w:p w14:paraId="37BDB986" w14:textId="77777777" w:rsidR="000B750D" w:rsidRPr="00ED730C" w:rsidRDefault="000B750D" w:rsidP="00F06E84">
            <w:pPr>
              <w:widowControl w:val="0"/>
              <w:spacing w:line="240" w:lineRule="exact"/>
              <w:rPr>
                <w:rFonts w:cs="Arial"/>
                <w:color w:val="FF0000"/>
                <w:lang w:val="it-IT"/>
              </w:rPr>
            </w:pPr>
          </w:p>
        </w:tc>
        <w:tc>
          <w:tcPr>
            <w:tcW w:w="4252" w:type="dxa"/>
            <w:gridSpan w:val="3"/>
          </w:tcPr>
          <w:p w14:paraId="04831091" w14:textId="77777777" w:rsidR="000B750D" w:rsidRPr="00ED730C" w:rsidRDefault="000B750D" w:rsidP="00F06E84">
            <w:pPr>
              <w:widowControl w:val="0"/>
              <w:tabs>
                <w:tab w:val="left" w:pos="423"/>
              </w:tabs>
              <w:spacing w:line="240" w:lineRule="exact"/>
              <w:ind w:right="105"/>
              <w:jc w:val="both"/>
              <w:rPr>
                <w:rFonts w:cs="Arial"/>
                <w:b/>
                <w:color w:val="FF0000"/>
                <w:lang w:val="it-IT"/>
              </w:rPr>
            </w:pPr>
          </w:p>
        </w:tc>
      </w:tr>
      <w:tr w:rsidR="000B750D" w:rsidRPr="00330257" w14:paraId="352F63CE" w14:textId="77777777" w:rsidTr="00525323">
        <w:tc>
          <w:tcPr>
            <w:tcW w:w="4262" w:type="dxa"/>
            <w:gridSpan w:val="2"/>
          </w:tcPr>
          <w:p w14:paraId="4FA8FAF6" w14:textId="77777777" w:rsidR="000B750D" w:rsidRPr="00ED730C" w:rsidRDefault="000B750D" w:rsidP="00F06E84">
            <w:pPr>
              <w:widowControl w:val="0"/>
              <w:autoSpaceDE w:val="0"/>
              <w:autoSpaceDN w:val="0"/>
              <w:spacing w:line="240" w:lineRule="exact"/>
              <w:jc w:val="both"/>
              <w:rPr>
                <w:rFonts w:cs="Arial"/>
                <w:color w:val="FF0000"/>
                <w:lang w:val="de-DE"/>
              </w:rPr>
            </w:pPr>
            <w:r w:rsidRPr="00ED730C">
              <w:rPr>
                <w:rFonts w:cs="Arial"/>
                <w:color w:val="FF0000"/>
                <w:lang w:val="de-DE"/>
              </w:rPr>
              <w:t xml:space="preserve">Die Teilnehmer müssen im Zehnjahreszeitraum vor dem Datum der Veröffentlichung der Bekanntmachung </w:t>
            </w:r>
            <w:r w:rsidRPr="00ED730C">
              <w:rPr>
                <w:rFonts w:cs="Arial"/>
                <w:b/>
                <w:color w:val="FF0000"/>
                <w:lang w:val="de-DE"/>
              </w:rPr>
              <w:t>Leistungen der Sicherheitskoordinierung (in der Planungs- und/oder Ausführungsphase) für Bauten im Hochbau/Strukturen/Infrastrukturen für die Mobilität [</w:t>
            </w:r>
            <w:r w:rsidRPr="008E039D">
              <w:rPr>
                <w:rFonts w:cs="Arial"/>
                <w:b/>
                <w:color w:val="FF0000"/>
                <w:highlight w:val="green"/>
                <w:lang w:val="de-DE"/>
              </w:rPr>
              <w:t>auswählen</w:t>
            </w:r>
            <w:r w:rsidRPr="00ED730C">
              <w:rPr>
                <w:rFonts w:cs="Arial"/>
                <w:b/>
                <w:color w:val="FF0000"/>
                <w:lang w:val="de-DE"/>
              </w:rPr>
              <w:t>]</w:t>
            </w:r>
            <w:r w:rsidRPr="00ED730C">
              <w:rPr>
                <w:rFonts w:cs="Arial"/>
                <w:b/>
                <w:bCs/>
                <w:color w:val="FF0000"/>
                <w:lang w:val="de-DE"/>
              </w:rPr>
              <w:t xml:space="preserve"> </w:t>
            </w:r>
            <w:r w:rsidRPr="00ED730C">
              <w:rPr>
                <w:rFonts w:cs="Arial"/>
                <w:color w:val="FF0000"/>
                <w:lang w:val="de-DE"/>
              </w:rPr>
              <w:t xml:space="preserve">durchgeführt haben, und zwar für den in der Tabelle laut Punkt 4 angegebenen </w:t>
            </w:r>
            <w:r w:rsidRPr="00ED730C">
              <w:rPr>
                <w:rFonts w:cs="Arial"/>
                <w:b/>
                <w:color w:val="FF0000"/>
                <w:lang w:val="de-DE"/>
              </w:rPr>
              <w:t>Gesamtbetrag</w:t>
            </w:r>
            <w:r w:rsidRPr="00ED730C">
              <w:rPr>
                <w:rFonts w:cs="Arial"/>
                <w:color w:val="FF0000"/>
                <w:lang w:val="de-DE"/>
              </w:rPr>
              <w:t xml:space="preserve"> </w:t>
            </w:r>
            <w:r w:rsidRPr="00ED730C">
              <w:rPr>
                <w:rFonts w:cs="Arial"/>
                <w:b/>
                <w:color w:val="FF0000"/>
                <w:lang w:val="de-DE"/>
              </w:rPr>
              <w:t>der Arbeiten</w:t>
            </w:r>
            <w:r w:rsidRPr="00ED730C">
              <w:rPr>
                <w:rFonts w:cs="Arial"/>
                <w:color w:val="FF0000"/>
                <w:lang w:val="de-DE"/>
              </w:rPr>
              <w:t>.</w:t>
            </w:r>
          </w:p>
        </w:tc>
        <w:tc>
          <w:tcPr>
            <w:tcW w:w="864" w:type="dxa"/>
            <w:gridSpan w:val="2"/>
          </w:tcPr>
          <w:p w14:paraId="20B091E6" w14:textId="77777777" w:rsidR="000B750D" w:rsidRPr="00ED730C" w:rsidRDefault="000B750D" w:rsidP="00F06E84">
            <w:pPr>
              <w:widowControl w:val="0"/>
              <w:spacing w:line="240" w:lineRule="exact"/>
              <w:rPr>
                <w:rFonts w:cs="Arial"/>
                <w:color w:val="FF0000"/>
                <w:lang w:val="de-DE"/>
              </w:rPr>
            </w:pPr>
          </w:p>
        </w:tc>
        <w:tc>
          <w:tcPr>
            <w:tcW w:w="4252" w:type="dxa"/>
            <w:gridSpan w:val="3"/>
          </w:tcPr>
          <w:p w14:paraId="30D9F8ED" w14:textId="77777777" w:rsidR="000B750D" w:rsidRPr="00ED730C" w:rsidRDefault="000B750D" w:rsidP="00F06E84">
            <w:pPr>
              <w:widowControl w:val="0"/>
              <w:spacing w:line="240" w:lineRule="exact"/>
              <w:jc w:val="both"/>
              <w:rPr>
                <w:rFonts w:cs="Arial"/>
                <w:color w:val="FF0000"/>
                <w:lang w:val="it-IT"/>
              </w:rPr>
            </w:pPr>
            <w:r w:rsidRPr="00ED730C">
              <w:rPr>
                <w:rFonts w:cs="Arial"/>
                <w:color w:val="FF0000"/>
                <w:lang w:val="it-IT"/>
              </w:rPr>
              <w:t xml:space="preserve">I concorrenti devono aver espletato nel decennio precedente alla data di pubblicazione del bando, </w:t>
            </w:r>
            <w:r w:rsidRPr="00ED730C">
              <w:rPr>
                <w:rFonts w:cs="Arial"/>
                <w:b/>
                <w:color w:val="FF0000"/>
                <w:lang w:val="it-IT"/>
              </w:rPr>
              <w:t>servizi di coordinamento della sicurezza (nella fase di progettazione e/o di esecuzione) relativi ad opere di Edilizia/Strutture/Infrastrutture per la mobilità [</w:t>
            </w:r>
            <w:r w:rsidRPr="008E039D">
              <w:rPr>
                <w:rFonts w:cs="Arial"/>
                <w:b/>
                <w:color w:val="FF0000"/>
                <w:highlight w:val="green"/>
                <w:lang w:val="it-IT"/>
              </w:rPr>
              <w:t>selezionare</w:t>
            </w:r>
            <w:r w:rsidRPr="00ED730C">
              <w:rPr>
                <w:rFonts w:cs="Arial"/>
                <w:b/>
                <w:color w:val="FF0000"/>
                <w:lang w:val="it-IT"/>
              </w:rPr>
              <w:t>]</w:t>
            </w:r>
            <w:r w:rsidRPr="00ED730C">
              <w:rPr>
                <w:rFonts w:cs="Arial"/>
                <w:color w:val="FF0000"/>
                <w:lang w:val="it-IT"/>
              </w:rPr>
              <w:t xml:space="preserve"> </w:t>
            </w:r>
            <w:r w:rsidRPr="00ED730C">
              <w:rPr>
                <w:rFonts w:cs="Arial"/>
                <w:b/>
                <w:color w:val="FF0000"/>
                <w:lang w:val="it-IT"/>
              </w:rPr>
              <w:t>per il costo complessivo dei lavori</w:t>
            </w:r>
            <w:r w:rsidRPr="00ED730C">
              <w:rPr>
                <w:rFonts w:cs="Arial"/>
                <w:color w:val="FF0000"/>
                <w:lang w:val="it-IT"/>
              </w:rPr>
              <w:t xml:space="preserve"> indicato nella tabella di cui al punto 4.</w:t>
            </w:r>
          </w:p>
        </w:tc>
      </w:tr>
      <w:tr w:rsidR="000B750D" w:rsidRPr="00330257" w14:paraId="167E7036" w14:textId="77777777" w:rsidTr="00525323">
        <w:tc>
          <w:tcPr>
            <w:tcW w:w="4262" w:type="dxa"/>
            <w:gridSpan w:val="2"/>
          </w:tcPr>
          <w:p w14:paraId="7614A927" w14:textId="77777777" w:rsidR="000B750D" w:rsidRPr="00ED730C" w:rsidRDefault="000B750D" w:rsidP="00F06E84">
            <w:pPr>
              <w:widowControl w:val="0"/>
              <w:autoSpaceDE w:val="0"/>
              <w:autoSpaceDN w:val="0"/>
              <w:spacing w:line="240" w:lineRule="exact"/>
              <w:jc w:val="both"/>
              <w:rPr>
                <w:rFonts w:cs="Arial"/>
                <w:color w:val="FF0000"/>
                <w:lang w:val="it-IT"/>
              </w:rPr>
            </w:pPr>
          </w:p>
        </w:tc>
        <w:tc>
          <w:tcPr>
            <w:tcW w:w="864" w:type="dxa"/>
            <w:gridSpan w:val="2"/>
          </w:tcPr>
          <w:p w14:paraId="11AA3CC6" w14:textId="77777777" w:rsidR="000B750D" w:rsidRPr="00ED730C" w:rsidRDefault="000B750D" w:rsidP="00F06E84">
            <w:pPr>
              <w:widowControl w:val="0"/>
              <w:spacing w:line="240" w:lineRule="exact"/>
              <w:rPr>
                <w:rFonts w:cs="Arial"/>
                <w:color w:val="FF0000"/>
                <w:lang w:val="it-IT"/>
              </w:rPr>
            </w:pPr>
          </w:p>
        </w:tc>
        <w:tc>
          <w:tcPr>
            <w:tcW w:w="4252" w:type="dxa"/>
            <w:gridSpan w:val="3"/>
          </w:tcPr>
          <w:p w14:paraId="4AEA384B" w14:textId="77777777" w:rsidR="000B750D" w:rsidRPr="00ED730C" w:rsidRDefault="000B750D" w:rsidP="00F06E84">
            <w:pPr>
              <w:widowControl w:val="0"/>
              <w:spacing w:line="240" w:lineRule="exact"/>
              <w:jc w:val="both"/>
              <w:rPr>
                <w:rFonts w:cs="Arial"/>
                <w:color w:val="FF0000"/>
                <w:lang w:val="it-IT"/>
              </w:rPr>
            </w:pPr>
          </w:p>
        </w:tc>
      </w:tr>
      <w:tr w:rsidR="000B750D" w:rsidRPr="00330257" w14:paraId="3D6B7832" w14:textId="77777777" w:rsidTr="00525323">
        <w:tc>
          <w:tcPr>
            <w:tcW w:w="4262" w:type="dxa"/>
            <w:gridSpan w:val="2"/>
          </w:tcPr>
          <w:p w14:paraId="0BA38EBA" w14:textId="77777777" w:rsidR="000B750D" w:rsidRPr="00ED730C" w:rsidRDefault="000B750D" w:rsidP="00F06E84">
            <w:pPr>
              <w:widowControl w:val="0"/>
              <w:autoSpaceDE w:val="0"/>
              <w:autoSpaceDN w:val="0"/>
              <w:spacing w:line="240" w:lineRule="exact"/>
              <w:jc w:val="both"/>
              <w:rPr>
                <w:rFonts w:cs="Arial"/>
                <w:color w:val="FF0000"/>
                <w:lang w:val="de-DE"/>
              </w:rPr>
            </w:pPr>
            <w:r w:rsidRPr="00ED730C">
              <w:rPr>
                <w:rFonts w:cs="Arial"/>
                <w:color w:val="FF0000"/>
                <w:lang w:val="de-DE"/>
              </w:rPr>
              <w:t>Bei Teilnahme in zusammengeschlossener Form (gebildeten oder noch zu bildenden Bietergemein-schaften, Konsortien, EWIV oder Netzwerken), muss die Anforderung von jenem Mitglied des Zusammenschlusses erfüllt werden, das die Dienstleistung erbringt.</w:t>
            </w:r>
          </w:p>
        </w:tc>
        <w:tc>
          <w:tcPr>
            <w:tcW w:w="864" w:type="dxa"/>
            <w:gridSpan w:val="2"/>
          </w:tcPr>
          <w:p w14:paraId="1CA73782" w14:textId="77777777" w:rsidR="000B750D" w:rsidRPr="00ED730C" w:rsidRDefault="000B750D" w:rsidP="00F06E84">
            <w:pPr>
              <w:widowControl w:val="0"/>
              <w:spacing w:line="240" w:lineRule="exact"/>
              <w:rPr>
                <w:rFonts w:cs="Arial"/>
                <w:color w:val="FF0000"/>
                <w:lang w:val="de-DE"/>
              </w:rPr>
            </w:pPr>
          </w:p>
        </w:tc>
        <w:tc>
          <w:tcPr>
            <w:tcW w:w="4252" w:type="dxa"/>
            <w:gridSpan w:val="3"/>
          </w:tcPr>
          <w:p w14:paraId="56094A12" w14:textId="77777777" w:rsidR="000B750D" w:rsidRPr="00ED730C" w:rsidRDefault="000B750D" w:rsidP="00F06E84">
            <w:pPr>
              <w:widowControl w:val="0"/>
              <w:spacing w:line="240" w:lineRule="exact"/>
              <w:jc w:val="both"/>
              <w:rPr>
                <w:rFonts w:cs="Arial"/>
                <w:color w:val="FF0000"/>
                <w:lang w:val="it-IT"/>
              </w:rPr>
            </w:pPr>
            <w:r w:rsidRPr="00ED730C">
              <w:rPr>
                <w:rFonts w:cs="Arial"/>
                <w:color w:val="FF0000"/>
                <w:lang w:val="it-IT"/>
              </w:rPr>
              <w:t>In caso di partecipazione in forma associata (RT, consorzio, GEIE o rete, costituiti o costituendi) il requisito deve essere posseduto dal membro del soggetto riunito che eseguirà la prestazione.</w:t>
            </w:r>
          </w:p>
        </w:tc>
      </w:tr>
      <w:tr w:rsidR="000B750D" w:rsidRPr="00330257" w14:paraId="7760A839" w14:textId="77777777" w:rsidTr="00525323">
        <w:tc>
          <w:tcPr>
            <w:tcW w:w="4262" w:type="dxa"/>
            <w:gridSpan w:val="2"/>
          </w:tcPr>
          <w:p w14:paraId="5EEEDFF8" w14:textId="77777777" w:rsidR="000B750D" w:rsidRPr="00ED730C" w:rsidRDefault="000B750D" w:rsidP="00F06E84">
            <w:pPr>
              <w:widowControl w:val="0"/>
              <w:autoSpaceDE w:val="0"/>
              <w:autoSpaceDN w:val="0"/>
              <w:spacing w:line="240" w:lineRule="exact"/>
              <w:jc w:val="both"/>
              <w:rPr>
                <w:rFonts w:cs="Arial"/>
                <w:color w:val="FF0000"/>
                <w:lang w:val="it-IT"/>
              </w:rPr>
            </w:pPr>
          </w:p>
        </w:tc>
        <w:tc>
          <w:tcPr>
            <w:tcW w:w="864" w:type="dxa"/>
            <w:gridSpan w:val="2"/>
          </w:tcPr>
          <w:p w14:paraId="0D1303B7" w14:textId="77777777" w:rsidR="000B750D" w:rsidRPr="00ED730C" w:rsidRDefault="000B750D" w:rsidP="00F06E84">
            <w:pPr>
              <w:widowControl w:val="0"/>
              <w:spacing w:line="240" w:lineRule="exact"/>
              <w:rPr>
                <w:rFonts w:cs="Arial"/>
                <w:color w:val="FF0000"/>
                <w:lang w:val="it-IT"/>
              </w:rPr>
            </w:pPr>
          </w:p>
        </w:tc>
        <w:tc>
          <w:tcPr>
            <w:tcW w:w="4252" w:type="dxa"/>
            <w:gridSpan w:val="3"/>
          </w:tcPr>
          <w:p w14:paraId="2D82360F" w14:textId="77777777" w:rsidR="000B750D" w:rsidRPr="00ED730C" w:rsidRDefault="000B750D" w:rsidP="00F06E84">
            <w:pPr>
              <w:widowControl w:val="0"/>
              <w:spacing w:line="240" w:lineRule="exact"/>
              <w:jc w:val="both"/>
              <w:rPr>
                <w:rFonts w:cs="Arial"/>
                <w:color w:val="FF0000"/>
                <w:lang w:val="it-IT"/>
              </w:rPr>
            </w:pPr>
          </w:p>
        </w:tc>
      </w:tr>
      <w:tr w:rsidR="000B750D" w:rsidRPr="00330257" w14:paraId="2565ACB4" w14:textId="77777777" w:rsidTr="00525323">
        <w:tc>
          <w:tcPr>
            <w:tcW w:w="4262" w:type="dxa"/>
            <w:gridSpan w:val="2"/>
          </w:tcPr>
          <w:p w14:paraId="52229D8C" w14:textId="77777777" w:rsidR="000B750D" w:rsidRPr="00ED730C" w:rsidRDefault="000B750D" w:rsidP="00F06E84">
            <w:pPr>
              <w:widowControl w:val="0"/>
              <w:adjustRightInd w:val="0"/>
              <w:jc w:val="both"/>
              <w:rPr>
                <w:rFonts w:cs="Arial"/>
                <w:color w:val="FF0000"/>
                <w:lang w:val="de-DE"/>
              </w:rPr>
            </w:pPr>
            <w:r w:rsidRPr="00ED730C">
              <w:rPr>
                <w:rFonts w:cs="Arial"/>
                <w:b/>
                <w:bCs/>
                <w:color w:val="FF0000"/>
                <w:lang w:val="de-DE"/>
              </w:rPr>
              <w:t xml:space="preserve">Die Dienstleistungen laut Buchst. C) </w:t>
            </w:r>
            <w:r w:rsidRPr="00ED730C">
              <w:rPr>
                <w:rFonts w:cs="Arial"/>
                <w:color w:val="FF0000"/>
                <w:lang w:val="de-DE"/>
              </w:rPr>
              <w:t>sind jene, die innerhalb des Zehnjahreszeitraumes vor dem Datum der Veröffentlichung der Bekanntmachung begonnen, vollendet und genehmigt worden sind, bzw. jener Teil dieser Leistungen, der im selben Zeitraum vollendet und genehmigt worden ist, wenn es sich um Leistungen handelt, die vor dem Zehnjahreszeitraum begonnen wurden.</w:t>
            </w:r>
          </w:p>
          <w:p w14:paraId="1502F408" w14:textId="77777777" w:rsidR="000B750D" w:rsidRPr="00ED730C" w:rsidRDefault="000B750D" w:rsidP="00F06E84">
            <w:pPr>
              <w:widowControl w:val="0"/>
              <w:autoSpaceDE w:val="0"/>
              <w:autoSpaceDN w:val="0"/>
              <w:spacing w:line="240" w:lineRule="exact"/>
              <w:jc w:val="both"/>
              <w:rPr>
                <w:rFonts w:cs="Arial"/>
                <w:color w:val="FF0000"/>
                <w:lang w:val="de-DE"/>
              </w:rPr>
            </w:pPr>
            <w:r w:rsidRPr="00ED730C">
              <w:rPr>
                <w:rFonts w:cs="Arial"/>
                <w:color w:val="FF0000"/>
                <w:lang w:val="de-DE"/>
              </w:rPr>
              <w:t>Die nicht erfolgte Verwirklichung der Arbeiten betreffend die Leitstungen der Sicherheitskoordinierung in der Planungsphase</w:t>
            </w:r>
            <w:r w:rsidRPr="00ED730C">
              <w:rPr>
                <w:rFonts w:cs="Arial"/>
                <w:b/>
                <w:color w:val="FF0000"/>
                <w:lang w:val="de-DE"/>
              </w:rPr>
              <w:t xml:space="preserve"> </w:t>
            </w:r>
            <w:r w:rsidRPr="00ED730C">
              <w:rPr>
                <w:rFonts w:cs="Arial"/>
                <w:color w:val="FF0000"/>
                <w:lang w:val="de-DE"/>
              </w:rPr>
              <w:t xml:space="preserve">ist nicht relevant. </w:t>
            </w:r>
          </w:p>
          <w:p w14:paraId="2D588729" w14:textId="77777777" w:rsidR="000B750D" w:rsidRPr="00ED730C" w:rsidRDefault="000B750D" w:rsidP="00F06E84">
            <w:pPr>
              <w:widowControl w:val="0"/>
              <w:autoSpaceDE w:val="0"/>
              <w:autoSpaceDN w:val="0"/>
              <w:spacing w:line="240" w:lineRule="exact"/>
              <w:jc w:val="both"/>
              <w:rPr>
                <w:rFonts w:cs="Arial"/>
                <w:color w:val="FF0000"/>
                <w:lang w:val="de-DE"/>
              </w:rPr>
            </w:pPr>
            <w:r w:rsidRPr="00ED730C">
              <w:rPr>
                <w:rFonts w:cs="Arial"/>
                <w:color w:val="FF0000"/>
                <w:lang w:val="de-DE"/>
              </w:rPr>
              <w:t>D</w:t>
            </w:r>
            <w:r w:rsidRPr="00ED730C">
              <w:rPr>
                <w:iCs/>
                <w:color w:val="FF0000"/>
                <w:lang w:val="de-DE"/>
              </w:rPr>
              <w:t xml:space="preserve">ie Leistungen für die Sicherheitskoordinierung in der Ausführungsphase gelten mit Genehmigung der Abnahmebescheinigung als </w:t>
            </w:r>
            <w:r w:rsidRPr="00ED730C">
              <w:rPr>
                <w:iCs/>
                <w:color w:val="FF0000"/>
                <w:lang w:val="de-DE"/>
              </w:rPr>
              <w:lastRenderedPageBreak/>
              <w:t>genehmigt</w:t>
            </w:r>
            <w:r w:rsidRPr="00ED730C">
              <w:rPr>
                <w:rFonts w:cs="Arial"/>
                <w:color w:val="FF0000"/>
                <w:lang w:val="de-DE"/>
              </w:rPr>
              <w:t xml:space="preserve">. </w:t>
            </w:r>
          </w:p>
        </w:tc>
        <w:tc>
          <w:tcPr>
            <w:tcW w:w="864" w:type="dxa"/>
            <w:gridSpan w:val="2"/>
          </w:tcPr>
          <w:p w14:paraId="384608D6" w14:textId="77777777" w:rsidR="000B750D" w:rsidRPr="00ED730C" w:rsidRDefault="000B750D" w:rsidP="00F06E84">
            <w:pPr>
              <w:widowControl w:val="0"/>
              <w:spacing w:line="240" w:lineRule="exact"/>
              <w:rPr>
                <w:rFonts w:cs="Arial"/>
                <w:color w:val="FF0000"/>
                <w:lang w:val="de-DE"/>
              </w:rPr>
            </w:pPr>
          </w:p>
        </w:tc>
        <w:tc>
          <w:tcPr>
            <w:tcW w:w="4252" w:type="dxa"/>
            <w:gridSpan w:val="3"/>
          </w:tcPr>
          <w:p w14:paraId="71CDC485" w14:textId="77777777" w:rsidR="000B750D" w:rsidRPr="00ED730C" w:rsidRDefault="000B750D" w:rsidP="00F06E84">
            <w:pPr>
              <w:widowControl w:val="0"/>
              <w:adjustRightInd w:val="0"/>
              <w:jc w:val="both"/>
              <w:rPr>
                <w:rFonts w:cs="Arial"/>
                <w:color w:val="FF0000"/>
                <w:lang w:val="it-IT"/>
              </w:rPr>
            </w:pPr>
            <w:r w:rsidRPr="00ED730C">
              <w:rPr>
                <w:rFonts w:cs="Arial"/>
                <w:b/>
                <w:color w:val="FF0000"/>
                <w:lang w:val="it-IT"/>
              </w:rPr>
              <w:t>I servizi di cui alla lettera C</w:t>
            </w:r>
            <w:r w:rsidRPr="00ED730C">
              <w:rPr>
                <w:rFonts w:cs="Arial"/>
                <w:b/>
                <w:bCs/>
                <w:color w:val="FF0000"/>
                <w:lang w:val="it-IT"/>
              </w:rPr>
              <w:t xml:space="preserve">) </w:t>
            </w:r>
            <w:r w:rsidRPr="00ED730C">
              <w:rPr>
                <w:rFonts w:cs="Arial"/>
                <w:color w:val="FF0000"/>
                <w:lang w:val="it-IT"/>
              </w:rPr>
              <w:t>sono quelli iniziati, ultimati e approvati nel decennio precedente alla data di pubblicazione del bando, ovvero la parte di essi ultimata e approvata nello stesso periodo per il caso di servizi iniziati in epoca precedente.</w:t>
            </w:r>
          </w:p>
          <w:p w14:paraId="7DF906CB" w14:textId="77777777" w:rsidR="000B750D" w:rsidRPr="00ED730C" w:rsidRDefault="000B750D" w:rsidP="00F06E84">
            <w:pPr>
              <w:widowControl w:val="0"/>
              <w:spacing w:line="240" w:lineRule="exact"/>
              <w:jc w:val="both"/>
              <w:rPr>
                <w:rFonts w:cs="Arial"/>
                <w:color w:val="FF0000"/>
                <w:lang w:val="it-IT"/>
              </w:rPr>
            </w:pPr>
            <w:r w:rsidRPr="00ED730C">
              <w:rPr>
                <w:rFonts w:cs="Arial"/>
                <w:color w:val="FF0000"/>
                <w:lang w:val="it-IT"/>
              </w:rPr>
              <w:t>Per i sevizi di coordinamento della sicurezza nella fase progettuale non rileva al riguardo la mancata realizzazione dei lavori.</w:t>
            </w:r>
          </w:p>
          <w:p w14:paraId="558689EA" w14:textId="77777777" w:rsidR="000B750D" w:rsidRPr="00ED730C" w:rsidRDefault="000B750D" w:rsidP="00F06E84">
            <w:pPr>
              <w:widowControl w:val="0"/>
              <w:spacing w:line="240" w:lineRule="exact"/>
              <w:jc w:val="both"/>
              <w:rPr>
                <w:rFonts w:cs="Arial"/>
                <w:color w:val="FF0000"/>
                <w:lang w:val="it-IT"/>
              </w:rPr>
            </w:pPr>
            <w:r w:rsidRPr="00ED730C">
              <w:rPr>
                <w:rFonts w:cs="Arial"/>
                <w:color w:val="FF0000"/>
                <w:lang w:val="it-IT"/>
              </w:rPr>
              <w:t xml:space="preserve">L’approvazione dei servizi di coordinamento di sicurezza nella fase escutiva si intende riferita alla data dell’approvazione del certificato di collaudo. </w:t>
            </w:r>
          </w:p>
        </w:tc>
      </w:tr>
      <w:tr w:rsidR="00D10DDA" w:rsidRPr="00330257" w14:paraId="06B801EA" w14:textId="77777777" w:rsidTr="00525323">
        <w:trPr>
          <w:gridAfter w:val="1"/>
          <w:wAfter w:w="7" w:type="dxa"/>
        </w:trPr>
        <w:tc>
          <w:tcPr>
            <w:tcW w:w="4262" w:type="dxa"/>
            <w:gridSpan w:val="2"/>
          </w:tcPr>
          <w:p w14:paraId="672343C6" w14:textId="77777777" w:rsidR="00D10DDA" w:rsidRPr="00ED730C" w:rsidRDefault="00D10DDA" w:rsidP="00F06E84">
            <w:pPr>
              <w:widowControl w:val="0"/>
              <w:autoSpaceDE w:val="0"/>
              <w:autoSpaceDN w:val="0"/>
              <w:spacing w:line="240" w:lineRule="exact"/>
              <w:jc w:val="both"/>
              <w:rPr>
                <w:rFonts w:cs="Arial"/>
                <w:color w:val="FF0000"/>
                <w:lang w:val="it-IT"/>
              </w:rPr>
            </w:pPr>
          </w:p>
        </w:tc>
        <w:tc>
          <w:tcPr>
            <w:tcW w:w="852" w:type="dxa"/>
          </w:tcPr>
          <w:p w14:paraId="4EEBE2B0" w14:textId="77777777" w:rsidR="00D10DDA" w:rsidRPr="00ED730C" w:rsidRDefault="00D10DDA" w:rsidP="00F06E84">
            <w:pPr>
              <w:widowControl w:val="0"/>
              <w:spacing w:line="240" w:lineRule="exact"/>
              <w:rPr>
                <w:rFonts w:cs="Arial"/>
                <w:color w:val="FF0000"/>
                <w:lang w:val="it-IT"/>
              </w:rPr>
            </w:pPr>
          </w:p>
        </w:tc>
        <w:tc>
          <w:tcPr>
            <w:tcW w:w="4257" w:type="dxa"/>
            <w:gridSpan w:val="3"/>
          </w:tcPr>
          <w:p w14:paraId="4A645905" w14:textId="77777777" w:rsidR="00D10DDA" w:rsidRPr="00ED730C" w:rsidRDefault="00D10DDA" w:rsidP="00F06E84">
            <w:pPr>
              <w:widowControl w:val="0"/>
              <w:spacing w:line="240" w:lineRule="exact"/>
              <w:jc w:val="both"/>
              <w:rPr>
                <w:rFonts w:cs="Arial"/>
                <w:color w:val="FF0000"/>
                <w:lang w:val="it-IT"/>
              </w:rPr>
            </w:pPr>
          </w:p>
        </w:tc>
      </w:tr>
      <w:tr w:rsidR="00D10DDA" w:rsidRPr="005737C1" w14:paraId="43B582A1" w14:textId="77777777" w:rsidTr="00525323">
        <w:trPr>
          <w:gridAfter w:val="1"/>
          <w:wAfter w:w="7" w:type="dxa"/>
        </w:trPr>
        <w:tc>
          <w:tcPr>
            <w:tcW w:w="4262" w:type="dxa"/>
            <w:gridSpan w:val="2"/>
            <w:shd w:val="clear" w:color="auto" w:fill="E7E6E6" w:themeFill="background2"/>
          </w:tcPr>
          <w:p w14:paraId="5C2E3377" w14:textId="77777777" w:rsidR="00D10DDA" w:rsidRPr="00ED730C" w:rsidRDefault="00D10DDA" w:rsidP="00F06E84">
            <w:pPr>
              <w:pStyle w:val="Default"/>
              <w:widowControl w:val="0"/>
              <w:spacing w:line="240" w:lineRule="exact"/>
              <w:ind w:left="439"/>
              <w:jc w:val="both"/>
              <w:rPr>
                <w:rFonts w:cs="Arial"/>
              </w:rPr>
            </w:pPr>
          </w:p>
          <w:p w14:paraId="737944AD" w14:textId="77777777" w:rsidR="00D10DDA" w:rsidRPr="00ED730C" w:rsidRDefault="00D10DDA" w:rsidP="00F06E84">
            <w:pPr>
              <w:pStyle w:val="Default"/>
              <w:widowControl w:val="0"/>
              <w:numPr>
                <w:ilvl w:val="0"/>
                <w:numId w:val="30"/>
              </w:numPr>
              <w:spacing w:line="240" w:lineRule="exact"/>
              <w:ind w:left="439" w:hanging="426"/>
              <w:jc w:val="both"/>
              <w:rPr>
                <w:rFonts w:cs="Arial"/>
              </w:rPr>
            </w:pPr>
            <w:r w:rsidRPr="00ED730C">
              <w:rPr>
                <w:rFonts w:cs="Arial"/>
                <w:b/>
                <w:caps/>
                <w:sz w:val="20"/>
                <w:lang w:val="de-DE"/>
              </w:rPr>
              <w:t>Nutzung</w:t>
            </w:r>
            <w:r w:rsidRPr="00ED730C">
              <w:rPr>
                <w:rFonts w:cs="Arial"/>
                <w:b/>
                <w:bCs/>
                <w:caps/>
                <w:sz w:val="20"/>
                <w:lang w:val="de-DE"/>
              </w:rPr>
              <w:t xml:space="preserve"> der Kapazitäten Dritter</w:t>
            </w:r>
          </w:p>
          <w:p w14:paraId="0E4CA8FF" w14:textId="77777777" w:rsidR="00D10DDA" w:rsidRPr="00ED730C" w:rsidRDefault="00D10DDA" w:rsidP="00F06E84">
            <w:pPr>
              <w:pStyle w:val="Default"/>
              <w:widowControl w:val="0"/>
              <w:spacing w:line="240" w:lineRule="exact"/>
              <w:ind w:left="439"/>
              <w:jc w:val="both"/>
              <w:rPr>
                <w:rFonts w:cs="Arial"/>
              </w:rPr>
            </w:pPr>
          </w:p>
        </w:tc>
        <w:tc>
          <w:tcPr>
            <w:tcW w:w="852" w:type="dxa"/>
            <w:shd w:val="clear" w:color="auto" w:fill="auto"/>
          </w:tcPr>
          <w:p w14:paraId="2DFBF3C3" w14:textId="77777777" w:rsidR="00D10DDA" w:rsidRPr="00ED730C" w:rsidRDefault="00D10DDA" w:rsidP="00F06E84">
            <w:pPr>
              <w:widowControl w:val="0"/>
              <w:spacing w:line="240" w:lineRule="exact"/>
              <w:rPr>
                <w:rFonts w:cs="Arial"/>
                <w:lang w:val="it-IT"/>
              </w:rPr>
            </w:pPr>
          </w:p>
        </w:tc>
        <w:tc>
          <w:tcPr>
            <w:tcW w:w="4257" w:type="dxa"/>
            <w:gridSpan w:val="3"/>
            <w:shd w:val="clear" w:color="auto" w:fill="E7E6E6" w:themeFill="background2"/>
          </w:tcPr>
          <w:p w14:paraId="35C3515D" w14:textId="77777777" w:rsidR="00D10DDA" w:rsidRPr="00ED730C" w:rsidRDefault="00D10DDA" w:rsidP="00F06E84">
            <w:pPr>
              <w:pStyle w:val="Paragrafoelenco"/>
              <w:widowControl w:val="0"/>
              <w:spacing w:line="240" w:lineRule="exact"/>
              <w:ind w:left="423" w:right="6"/>
              <w:jc w:val="both"/>
              <w:rPr>
                <w:rFonts w:cs="Arial"/>
                <w:lang w:val="it-IT"/>
              </w:rPr>
            </w:pPr>
          </w:p>
          <w:p w14:paraId="2115283D" w14:textId="77777777" w:rsidR="00D10DDA" w:rsidRPr="00ED730C" w:rsidRDefault="00D10DDA" w:rsidP="00F06E84">
            <w:pPr>
              <w:pStyle w:val="Paragrafoelenco"/>
              <w:widowControl w:val="0"/>
              <w:numPr>
                <w:ilvl w:val="0"/>
                <w:numId w:val="31"/>
              </w:numPr>
              <w:spacing w:line="240" w:lineRule="exact"/>
              <w:ind w:left="423" w:right="6" w:hanging="423"/>
              <w:jc w:val="both"/>
              <w:rPr>
                <w:rFonts w:cs="Arial"/>
                <w:lang w:val="it-IT"/>
              </w:rPr>
            </w:pPr>
            <w:r w:rsidRPr="00ED730C">
              <w:rPr>
                <w:rFonts w:cs="Arial"/>
                <w:b/>
              </w:rPr>
              <w:t>AVVALIMENTO</w:t>
            </w:r>
          </w:p>
        </w:tc>
      </w:tr>
      <w:tr w:rsidR="00D10DDA" w:rsidRPr="005737C1" w14:paraId="062AD919" w14:textId="77777777" w:rsidTr="00525323">
        <w:trPr>
          <w:gridAfter w:val="1"/>
          <w:wAfter w:w="7" w:type="dxa"/>
        </w:trPr>
        <w:tc>
          <w:tcPr>
            <w:tcW w:w="4262" w:type="dxa"/>
            <w:gridSpan w:val="2"/>
          </w:tcPr>
          <w:p w14:paraId="2561257E" w14:textId="77777777" w:rsidR="00D10DDA" w:rsidRPr="001B2098" w:rsidRDefault="00D10DDA" w:rsidP="00F06E84">
            <w:pPr>
              <w:widowControl w:val="0"/>
              <w:autoSpaceDE w:val="0"/>
              <w:autoSpaceDN w:val="0"/>
              <w:jc w:val="both"/>
              <w:rPr>
                <w:rFonts w:cs="Arial"/>
                <w:lang w:val="it-IT"/>
              </w:rPr>
            </w:pPr>
          </w:p>
        </w:tc>
        <w:tc>
          <w:tcPr>
            <w:tcW w:w="852" w:type="dxa"/>
          </w:tcPr>
          <w:p w14:paraId="1AE825CC" w14:textId="77777777" w:rsidR="00D10DDA" w:rsidRPr="001B2098" w:rsidRDefault="00D10DDA" w:rsidP="00F06E84">
            <w:pPr>
              <w:widowControl w:val="0"/>
              <w:spacing w:line="240" w:lineRule="exact"/>
              <w:rPr>
                <w:rFonts w:cs="Arial"/>
                <w:lang w:val="it-IT"/>
              </w:rPr>
            </w:pPr>
          </w:p>
        </w:tc>
        <w:tc>
          <w:tcPr>
            <w:tcW w:w="4257" w:type="dxa"/>
            <w:gridSpan w:val="3"/>
          </w:tcPr>
          <w:p w14:paraId="56FEC079" w14:textId="77777777" w:rsidR="00D10DDA" w:rsidRPr="001B2098" w:rsidRDefault="00D10DDA" w:rsidP="00F06E84">
            <w:pPr>
              <w:widowControl w:val="0"/>
              <w:spacing w:line="240" w:lineRule="exact"/>
              <w:jc w:val="both"/>
              <w:rPr>
                <w:rFonts w:cs="Arial"/>
                <w:lang w:val="it-IT"/>
              </w:rPr>
            </w:pPr>
          </w:p>
        </w:tc>
      </w:tr>
      <w:tr w:rsidR="00D10DDA" w:rsidRPr="005737C1" w14:paraId="79EFA585" w14:textId="77777777" w:rsidTr="00525323">
        <w:trPr>
          <w:gridAfter w:val="1"/>
          <w:wAfter w:w="7" w:type="dxa"/>
        </w:trPr>
        <w:tc>
          <w:tcPr>
            <w:tcW w:w="4262" w:type="dxa"/>
            <w:gridSpan w:val="2"/>
          </w:tcPr>
          <w:p w14:paraId="34D74037" w14:textId="77777777" w:rsidR="00D10DDA" w:rsidRPr="001B2098" w:rsidRDefault="00D10DDA" w:rsidP="00F06E84">
            <w:pPr>
              <w:pStyle w:val="Default"/>
              <w:widowControl w:val="0"/>
              <w:numPr>
                <w:ilvl w:val="1"/>
                <w:numId w:val="30"/>
              </w:numPr>
              <w:spacing w:line="240" w:lineRule="exact"/>
              <w:ind w:left="439" w:hanging="426"/>
              <w:jc w:val="both"/>
              <w:rPr>
                <w:rFonts w:cs="Arial"/>
              </w:rPr>
            </w:pPr>
            <w:r w:rsidRPr="00316101">
              <w:rPr>
                <w:rFonts w:cs="Arial"/>
                <w:b/>
                <w:caps/>
                <w:sz w:val="20"/>
                <w:lang w:val="de-DE"/>
              </w:rPr>
              <w:t>Nutzung der Kapazit</w:t>
            </w:r>
            <w:r w:rsidR="005F0E7F" w:rsidRPr="005F0E7F">
              <w:rPr>
                <w:rFonts w:cs="Arial"/>
                <w:b/>
                <w:caps/>
                <w:sz w:val="20"/>
                <w:lang w:val="de-DE"/>
              </w:rPr>
              <w:t>Ä</w:t>
            </w:r>
            <w:r w:rsidRPr="00316101">
              <w:rPr>
                <w:rFonts w:cs="Arial"/>
                <w:b/>
                <w:caps/>
                <w:sz w:val="20"/>
                <w:lang w:val="de-DE"/>
              </w:rPr>
              <w:t>ten Dritter</w:t>
            </w:r>
          </w:p>
        </w:tc>
        <w:tc>
          <w:tcPr>
            <w:tcW w:w="852" w:type="dxa"/>
          </w:tcPr>
          <w:p w14:paraId="40C7574C" w14:textId="77777777" w:rsidR="00D10DDA" w:rsidRPr="001B2098" w:rsidRDefault="00D10DDA" w:rsidP="00F06E84">
            <w:pPr>
              <w:widowControl w:val="0"/>
              <w:spacing w:line="240" w:lineRule="exact"/>
              <w:rPr>
                <w:rFonts w:cs="Arial"/>
                <w:lang w:val="it-IT"/>
              </w:rPr>
            </w:pPr>
          </w:p>
        </w:tc>
        <w:tc>
          <w:tcPr>
            <w:tcW w:w="4257" w:type="dxa"/>
            <w:gridSpan w:val="3"/>
          </w:tcPr>
          <w:p w14:paraId="3A6CC5DE" w14:textId="77777777" w:rsidR="00D10DDA" w:rsidRPr="001B2098" w:rsidRDefault="00D10DDA" w:rsidP="00F06E84">
            <w:pPr>
              <w:pStyle w:val="Paragrafoelenco"/>
              <w:widowControl w:val="0"/>
              <w:numPr>
                <w:ilvl w:val="1"/>
                <w:numId w:val="31"/>
              </w:numPr>
              <w:spacing w:line="240" w:lineRule="exact"/>
              <w:ind w:left="423" w:right="6" w:hanging="425"/>
              <w:jc w:val="both"/>
              <w:rPr>
                <w:rFonts w:cs="Arial"/>
                <w:lang w:val="it-IT"/>
              </w:rPr>
            </w:pPr>
            <w:r w:rsidRPr="00A10065">
              <w:rPr>
                <w:rFonts w:cs="Arial"/>
                <w:b/>
              </w:rPr>
              <w:t>AVVALIMENTO</w:t>
            </w:r>
          </w:p>
        </w:tc>
      </w:tr>
      <w:tr w:rsidR="00D10DDA" w:rsidRPr="00402B24" w14:paraId="7F77446E" w14:textId="77777777" w:rsidTr="00525323">
        <w:trPr>
          <w:gridAfter w:val="1"/>
          <w:wAfter w:w="7" w:type="dxa"/>
        </w:trPr>
        <w:tc>
          <w:tcPr>
            <w:tcW w:w="4262" w:type="dxa"/>
            <w:gridSpan w:val="2"/>
          </w:tcPr>
          <w:p w14:paraId="79ADD147" w14:textId="77777777" w:rsidR="00D10DDA" w:rsidRPr="001B2098" w:rsidRDefault="00D10DDA" w:rsidP="00F06E84">
            <w:pPr>
              <w:widowControl w:val="0"/>
              <w:spacing w:line="240" w:lineRule="exact"/>
              <w:jc w:val="both"/>
              <w:rPr>
                <w:rFonts w:cs="Arial"/>
                <w:lang w:val="it-IT"/>
              </w:rPr>
            </w:pPr>
          </w:p>
        </w:tc>
        <w:tc>
          <w:tcPr>
            <w:tcW w:w="852" w:type="dxa"/>
          </w:tcPr>
          <w:p w14:paraId="1C429BA3" w14:textId="77777777" w:rsidR="00D10DDA" w:rsidRPr="001B2098" w:rsidRDefault="00D10DDA" w:rsidP="00F06E84">
            <w:pPr>
              <w:widowControl w:val="0"/>
              <w:spacing w:line="240" w:lineRule="exact"/>
              <w:rPr>
                <w:rFonts w:cs="Arial"/>
                <w:lang w:val="it-IT"/>
              </w:rPr>
            </w:pPr>
          </w:p>
        </w:tc>
        <w:tc>
          <w:tcPr>
            <w:tcW w:w="4257" w:type="dxa"/>
            <w:gridSpan w:val="3"/>
          </w:tcPr>
          <w:p w14:paraId="42598605" w14:textId="77777777" w:rsidR="00D10DDA" w:rsidRPr="001B2098" w:rsidRDefault="00D10DDA" w:rsidP="00F06E84">
            <w:pPr>
              <w:widowControl w:val="0"/>
              <w:tabs>
                <w:tab w:val="right" w:pos="9072"/>
              </w:tabs>
              <w:spacing w:line="240" w:lineRule="exact"/>
              <w:ind w:right="105"/>
              <w:jc w:val="both"/>
              <w:rPr>
                <w:rFonts w:cs="Arial"/>
                <w:b/>
                <w:lang w:val="it-IT"/>
              </w:rPr>
            </w:pPr>
          </w:p>
        </w:tc>
      </w:tr>
      <w:tr w:rsidR="00D10DDA" w:rsidRPr="00330257" w14:paraId="08CCA3E2" w14:textId="77777777" w:rsidTr="00525323">
        <w:trPr>
          <w:gridAfter w:val="1"/>
          <w:wAfter w:w="7" w:type="dxa"/>
        </w:trPr>
        <w:tc>
          <w:tcPr>
            <w:tcW w:w="4262" w:type="dxa"/>
            <w:gridSpan w:val="2"/>
          </w:tcPr>
          <w:p w14:paraId="1D892F44" w14:textId="77777777" w:rsidR="00D10DDA" w:rsidRPr="00E0058C" w:rsidRDefault="005F0E7F" w:rsidP="00F06E84">
            <w:pPr>
              <w:widowControl w:val="0"/>
              <w:ind w:right="74"/>
              <w:jc w:val="both"/>
              <w:rPr>
                <w:rFonts w:cs="Arial"/>
                <w:lang w:val="de-DE"/>
              </w:rPr>
            </w:pPr>
            <w:r w:rsidRPr="00E0058C">
              <w:rPr>
                <w:rFonts w:cs="Arial"/>
                <w:lang w:val="de-DE"/>
              </w:rPr>
              <w:t xml:space="preserve">Der Teilnehmer kann als Einzelteilnehmer oder, Konsortium oder Zusammenschluss gemäß Art. 46 GvD Nr. 50/2016 nach den Modalitäten und Bedingungen gemäß Art. 89 ebd. die Anforderung der wirtschaftlich-finanziellen und/oder technisch-fachlichen Fähigkeiten gemäß Art. 83 Abs. 1 Buchst. b) und c) des </w:t>
            </w:r>
            <w:r w:rsidR="00B6572B" w:rsidRPr="00E0058C">
              <w:rPr>
                <w:rFonts w:cs="Arial"/>
                <w:lang w:val="de-DE"/>
              </w:rPr>
              <w:t xml:space="preserve">GvD Nr. 50/2016 </w:t>
            </w:r>
            <w:r w:rsidRPr="00E0058C">
              <w:rPr>
                <w:rFonts w:cs="Arial"/>
                <w:lang w:val="de-DE"/>
              </w:rPr>
              <w:t xml:space="preserve"> durch die Nutzung von Kapazitäten eines Drittsubjekts erfüllen. Will ein Teilnehmer die Kapazitäten eines Dritten nutzen, muss er bei sonstigem Ausschluss die Dokumente gemäß Art. 89 Abs. 1 GvD Nr. 50/2016 vorlegen, wie unter dem Kapitel „Verwaltungsunterlagen“, </w:t>
            </w:r>
            <w:r w:rsidR="0042168F" w:rsidRPr="00E0058C">
              <w:rPr>
                <w:rFonts w:cs="Arial"/>
                <w:lang w:val="de-DE"/>
              </w:rPr>
              <w:t xml:space="preserve">Teil III </w:t>
            </w:r>
            <w:r w:rsidRPr="00E0058C">
              <w:rPr>
                <w:rFonts w:cs="Arial"/>
                <w:lang w:val="de-DE"/>
              </w:rPr>
              <w:t xml:space="preserve">Punkt </w:t>
            </w:r>
            <w:r w:rsidR="0042168F" w:rsidRPr="00E0058C">
              <w:rPr>
                <w:rFonts w:cs="Arial"/>
                <w:lang w:val="de-DE"/>
              </w:rPr>
              <w:t>4.5.</w:t>
            </w:r>
            <w:r w:rsidRPr="00E0058C">
              <w:rPr>
                <w:rFonts w:cs="Arial"/>
                <w:lang w:val="de-DE"/>
              </w:rPr>
              <w:t xml:space="preserve">, ausgeführt. </w:t>
            </w:r>
          </w:p>
        </w:tc>
        <w:tc>
          <w:tcPr>
            <w:tcW w:w="852" w:type="dxa"/>
          </w:tcPr>
          <w:p w14:paraId="32E70E8F" w14:textId="77777777" w:rsidR="00D10DDA" w:rsidRPr="00E0058C" w:rsidRDefault="00D10DDA" w:rsidP="00F06E84">
            <w:pPr>
              <w:widowControl w:val="0"/>
              <w:spacing w:line="240" w:lineRule="exact"/>
              <w:rPr>
                <w:rFonts w:cs="Arial"/>
                <w:lang w:val="de-DE"/>
              </w:rPr>
            </w:pPr>
          </w:p>
        </w:tc>
        <w:tc>
          <w:tcPr>
            <w:tcW w:w="4257" w:type="dxa"/>
            <w:gridSpan w:val="3"/>
          </w:tcPr>
          <w:p w14:paraId="65264908" w14:textId="77777777" w:rsidR="00D10DDA" w:rsidRPr="00A10065" w:rsidRDefault="00D10DDA" w:rsidP="00F06E84">
            <w:pPr>
              <w:widowControl w:val="0"/>
              <w:tabs>
                <w:tab w:val="right" w:pos="9072"/>
              </w:tabs>
              <w:ind w:right="6"/>
              <w:jc w:val="both"/>
              <w:rPr>
                <w:rFonts w:cs="Arial"/>
                <w:bCs/>
                <w:iCs/>
                <w:lang w:val="it-IT"/>
              </w:rPr>
            </w:pPr>
            <w:r w:rsidRPr="00E0058C">
              <w:rPr>
                <w:rFonts w:cs="Arial"/>
                <w:lang w:val="it-IT"/>
              </w:rPr>
              <w:t xml:space="preserve">Ai sensi e secondo le modalità e condizioni di cui all’articolo 89 </w:t>
            </w:r>
            <w:r w:rsidR="00F0276C">
              <w:rPr>
                <w:rFonts w:cs="Arial"/>
                <w:lang w:val="it-IT"/>
              </w:rPr>
              <w:t>D.lgs</w:t>
            </w:r>
            <w:r w:rsidRPr="00E0058C">
              <w:rPr>
                <w:rFonts w:cs="Arial"/>
                <w:lang w:val="it-IT"/>
              </w:rPr>
              <w:t xml:space="preserve">. 50/2016, il concorrente - singolo o consorziato o raggruppato ai sensi dell’art. 46 </w:t>
            </w:r>
            <w:r w:rsidR="00F0276C">
              <w:rPr>
                <w:rFonts w:cs="Arial"/>
                <w:lang w:val="it-IT"/>
              </w:rPr>
              <w:t>D.lgs</w:t>
            </w:r>
            <w:r w:rsidRPr="00E0058C">
              <w:rPr>
                <w:rFonts w:cs="Arial"/>
                <w:lang w:val="it-IT"/>
              </w:rPr>
              <w:t>. 50/2016 - può soddisfare la richiesta relativa al possesso dei requisiti di capacità economico-finanziaria e/o tecnico-professionale di cui all’art. 83 comma 1 lett. b) e c)</w:t>
            </w:r>
            <w:r w:rsidR="007F6BF5" w:rsidRPr="00E0058C">
              <w:rPr>
                <w:rFonts w:cs="Arial"/>
                <w:lang w:val="it-IT"/>
              </w:rPr>
              <w:t xml:space="preserve"> del </w:t>
            </w:r>
            <w:r w:rsidR="00F0276C">
              <w:rPr>
                <w:rFonts w:cs="Arial"/>
                <w:lang w:val="it-IT"/>
              </w:rPr>
              <w:t>D.lgs</w:t>
            </w:r>
            <w:r w:rsidR="005046E9" w:rsidRPr="00E0058C">
              <w:rPr>
                <w:rFonts w:cs="Arial"/>
                <w:lang w:val="it-IT"/>
              </w:rPr>
              <w:t>. 50/2016</w:t>
            </w:r>
            <w:r w:rsidRPr="00E0058C">
              <w:rPr>
                <w:rFonts w:cs="Arial"/>
                <w:lang w:val="it-IT"/>
              </w:rPr>
              <w:t xml:space="preserve"> avvalendosi dei requisiti di un altro soggetto. Il concorrente che intenda far ricorso all’avvalimento dovrà produrre a pena di esclusione la documentazione ai sensi dell’art. 89, comma 1, del </w:t>
            </w:r>
            <w:r w:rsidR="00F0276C">
              <w:rPr>
                <w:rFonts w:cs="Arial"/>
                <w:lang w:val="it-IT"/>
              </w:rPr>
              <w:t>D.lgs</w:t>
            </w:r>
            <w:r w:rsidRPr="00E0058C">
              <w:rPr>
                <w:rFonts w:cs="Arial"/>
                <w:lang w:val="it-IT"/>
              </w:rPr>
              <w:t xml:space="preserve">. 50/2016 come più avanti specificato </w:t>
            </w:r>
            <w:r w:rsidR="0042168F" w:rsidRPr="00E0058C">
              <w:rPr>
                <w:rFonts w:cs="Arial"/>
                <w:lang w:val="it-IT"/>
              </w:rPr>
              <w:t xml:space="preserve">nella Parte III Par. 4.5 </w:t>
            </w:r>
            <w:r w:rsidRPr="00E0058C">
              <w:rPr>
                <w:rFonts w:cs="Arial"/>
                <w:lang w:val="it-IT"/>
              </w:rPr>
              <w:t xml:space="preserve"> della documentazione amministrativa.</w:t>
            </w:r>
          </w:p>
        </w:tc>
      </w:tr>
      <w:tr w:rsidR="00D10DDA" w:rsidRPr="00330257" w14:paraId="6166BC14" w14:textId="77777777" w:rsidTr="00525323">
        <w:trPr>
          <w:gridAfter w:val="1"/>
          <w:wAfter w:w="7" w:type="dxa"/>
        </w:trPr>
        <w:tc>
          <w:tcPr>
            <w:tcW w:w="4262" w:type="dxa"/>
            <w:gridSpan w:val="2"/>
          </w:tcPr>
          <w:p w14:paraId="2DB7BEC3" w14:textId="77777777" w:rsidR="00D10DDA" w:rsidRPr="00E0058C" w:rsidRDefault="00D10DDA" w:rsidP="00F06E84">
            <w:pPr>
              <w:widowControl w:val="0"/>
              <w:spacing w:line="240" w:lineRule="exact"/>
              <w:ind w:right="76"/>
              <w:jc w:val="both"/>
              <w:rPr>
                <w:rFonts w:cs="Arial"/>
                <w:lang w:val="it-IT"/>
              </w:rPr>
            </w:pPr>
          </w:p>
        </w:tc>
        <w:tc>
          <w:tcPr>
            <w:tcW w:w="852" w:type="dxa"/>
          </w:tcPr>
          <w:p w14:paraId="7D1E1860" w14:textId="77777777" w:rsidR="00D10DDA" w:rsidRPr="00A10065" w:rsidRDefault="00D10DDA" w:rsidP="00F06E84">
            <w:pPr>
              <w:widowControl w:val="0"/>
              <w:spacing w:line="240" w:lineRule="exact"/>
              <w:rPr>
                <w:rFonts w:cs="Arial"/>
                <w:lang w:val="it-IT"/>
              </w:rPr>
            </w:pPr>
          </w:p>
        </w:tc>
        <w:tc>
          <w:tcPr>
            <w:tcW w:w="4257" w:type="dxa"/>
            <w:gridSpan w:val="3"/>
          </w:tcPr>
          <w:p w14:paraId="069A1D67" w14:textId="77777777" w:rsidR="00D10DDA" w:rsidRPr="00A10065" w:rsidRDefault="00D10DDA" w:rsidP="00F06E84">
            <w:pPr>
              <w:widowControl w:val="0"/>
              <w:tabs>
                <w:tab w:val="right" w:pos="9072"/>
              </w:tabs>
              <w:spacing w:line="240" w:lineRule="exact"/>
              <w:ind w:right="105"/>
              <w:jc w:val="both"/>
              <w:rPr>
                <w:rFonts w:cs="Arial"/>
                <w:bCs/>
                <w:iCs/>
                <w:lang w:val="it-IT"/>
              </w:rPr>
            </w:pPr>
          </w:p>
        </w:tc>
      </w:tr>
      <w:tr w:rsidR="00D10DDA" w:rsidRPr="00330257" w14:paraId="73257F5B" w14:textId="77777777" w:rsidTr="00525323">
        <w:trPr>
          <w:gridAfter w:val="1"/>
          <w:wAfter w:w="7" w:type="dxa"/>
        </w:trPr>
        <w:tc>
          <w:tcPr>
            <w:tcW w:w="4262" w:type="dxa"/>
            <w:gridSpan w:val="2"/>
          </w:tcPr>
          <w:p w14:paraId="3D4A25EE" w14:textId="77777777" w:rsidR="00D10DDA" w:rsidRPr="00E0058C" w:rsidRDefault="00C46988" w:rsidP="00F06E84">
            <w:pPr>
              <w:widowControl w:val="0"/>
              <w:jc w:val="both"/>
              <w:rPr>
                <w:rFonts w:cs="Arial"/>
                <w:lang w:val="de-DE"/>
              </w:rPr>
            </w:pPr>
            <w:r w:rsidRPr="00E0058C">
              <w:rPr>
                <w:rFonts w:cs="Arial"/>
                <w:lang w:val="de-DE"/>
              </w:rPr>
              <w:t xml:space="preserve">Für die allgemeinen Anforderungen und </w:t>
            </w:r>
            <w:r w:rsidR="00B6572B" w:rsidRPr="00E0058C">
              <w:rPr>
                <w:rFonts w:cs="Arial"/>
                <w:lang w:val="de-DE"/>
              </w:rPr>
              <w:t xml:space="preserve">die </w:t>
            </w:r>
            <w:r w:rsidRPr="00E0058C">
              <w:rPr>
                <w:rFonts w:cs="Arial"/>
                <w:lang w:val="de-DE"/>
              </w:rPr>
              <w:t xml:space="preserve">Anforderungen an die berufliche Eignung gemäß Punkt </w:t>
            </w:r>
            <w:r w:rsidR="00725233" w:rsidRPr="00E0058C">
              <w:rPr>
                <w:rFonts w:cs="Arial"/>
                <w:lang w:val="de-DE"/>
              </w:rPr>
              <w:t>2 und 3</w:t>
            </w:r>
            <w:r w:rsidRPr="00E0058C">
              <w:rPr>
                <w:rFonts w:cs="Arial"/>
                <w:lang w:val="de-DE"/>
              </w:rPr>
              <w:t xml:space="preserve"> ist die Nutzung der Kapazitäten Dritter unzulässig (z.B.: Eintragung in die HK oder in spezifische Berufslisten).</w:t>
            </w:r>
          </w:p>
        </w:tc>
        <w:tc>
          <w:tcPr>
            <w:tcW w:w="852" w:type="dxa"/>
          </w:tcPr>
          <w:p w14:paraId="609DED0E" w14:textId="77777777" w:rsidR="00D10DDA" w:rsidRPr="0042168F" w:rsidRDefault="00D10DDA" w:rsidP="00F06E84">
            <w:pPr>
              <w:widowControl w:val="0"/>
              <w:rPr>
                <w:rFonts w:cs="Arial"/>
                <w:lang w:val="de-DE"/>
              </w:rPr>
            </w:pPr>
          </w:p>
        </w:tc>
        <w:tc>
          <w:tcPr>
            <w:tcW w:w="4257" w:type="dxa"/>
            <w:gridSpan w:val="3"/>
          </w:tcPr>
          <w:p w14:paraId="259C2ADF" w14:textId="77777777" w:rsidR="00D10DDA" w:rsidRPr="008311B3" w:rsidRDefault="00D10DDA" w:rsidP="00F06E84">
            <w:pPr>
              <w:widowControl w:val="0"/>
              <w:ind w:right="6"/>
              <w:jc w:val="both"/>
              <w:rPr>
                <w:rFonts w:cs="Arial"/>
                <w:lang w:val="it-IT"/>
              </w:rPr>
            </w:pPr>
            <w:r w:rsidRPr="0042168F">
              <w:rPr>
                <w:rFonts w:cs="Arial"/>
                <w:lang w:val="it-IT"/>
              </w:rPr>
              <w:t xml:space="preserve">Non è consentito l’avvalimento per la dimostrazione dei requisiti generali e di idoneità professionale di cui al paragrafo </w:t>
            </w:r>
            <w:r w:rsidR="00725233" w:rsidRPr="0042168F">
              <w:rPr>
                <w:rFonts w:cs="Arial"/>
                <w:lang w:val="it-IT"/>
              </w:rPr>
              <w:t>2 e 3</w:t>
            </w:r>
            <w:r w:rsidRPr="0042168F">
              <w:rPr>
                <w:rFonts w:cs="Arial"/>
                <w:lang w:val="it-IT"/>
              </w:rPr>
              <w:t xml:space="preserve"> [ad esempio: iscrizione alla CCIAA oppure a specifici Albi].</w:t>
            </w:r>
          </w:p>
        </w:tc>
      </w:tr>
      <w:tr w:rsidR="00D10DDA" w:rsidRPr="00330257" w14:paraId="3931DB05" w14:textId="77777777" w:rsidTr="00525323">
        <w:trPr>
          <w:gridAfter w:val="1"/>
          <w:wAfter w:w="7" w:type="dxa"/>
        </w:trPr>
        <w:tc>
          <w:tcPr>
            <w:tcW w:w="4262" w:type="dxa"/>
            <w:gridSpan w:val="2"/>
          </w:tcPr>
          <w:p w14:paraId="0093B7CE" w14:textId="77777777" w:rsidR="00D10DDA" w:rsidRPr="008311B3" w:rsidRDefault="00D10DDA" w:rsidP="00F06E84">
            <w:pPr>
              <w:widowControl w:val="0"/>
              <w:jc w:val="both"/>
              <w:rPr>
                <w:rFonts w:cs="Arial"/>
                <w:lang w:val="it-IT"/>
              </w:rPr>
            </w:pPr>
          </w:p>
        </w:tc>
        <w:tc>
          <w:tcPr>
            <w:tcW w:w="852" w:type="dxa"/>
          </w:tcPr>
          <w:p w14:paraId="3DFF031F" w14:textId="77777777" w:rsidR="00D10DDA" w:rsidRPr="008311B3" w:rsidRDefault="00D10DDA" w:rsidP="00F06E84">
            <w:pPr>
              <w:widowControl w:val="0"/>
              <w:rPr>
                <w:rFonts w:cs="Arial"/>
                <w:lang w:val="it-IT"/>
              </w:rPr>
            </w:pPr>
          </w:p>
        </w:tc>
        <w:tc>
          <w:tcPr>
            <w:tcW w:w="4257" w:type="dxa"/>
            <w:gridSpan w:val="3"/>
          </w:tcPr>
          <w:p w14:paraId="7B279952" w14:textId="77777777" w:rsidR="00D10DDA" w:rsidRPr="008311B3" w:rsidRDefault="00D10DDA" w:rsidP="00F06E84">
            <w:pPr>
              <w:widowControl w:val="0"/>
              <w:ind w:right="6"/>
              <w:jc w:val="both"/>
              <w:rPr>
                <w:rFonts w:cs="Arial"/>
                <w:b/>
                <w:lang w:val="it-IT"/>
              </w:rPr>
            </w:pPr>
          </w:p>
        </w:tc>
      </w:tr>
      <w:tr w:rsidR="00D10DDA" w:rsidRPr="00330257" w14:paraId="38CF97EA" w14:textId="77777777" w:rsidTr="00525323">
        <w:trPr>
          <w:gridAfter w:val="1"/>
          <w:wAfter w:w="7" w:type="dxa"/>
        </w:trPr>
        <w:tc>
          <w:tcPr>
            <w:tcW w:w="4262" w:type="dxa"/>
            <w:gridSpan w:val="2"/>
          </w:tcPr>
          <w:p w14:paraId="48AC2EF3" w14:textId="77777777" w:rsidR="00D10DDA" w:rsidRPr="0042168F" w:rsidRDefault="00C46988" w:rsidP="00F06E84">
            <w:pPr>
              <w:widowControl w:val="0"/>
              <w:jc w:val="both"/>
              <w:rPr>
                <w:rFonts w:cs="Arial"/>
                <w:noProof w:val="0"/>
                <w:lang w:val="de-DE" w:eastAsia="it-IT"/>
              </w:rPr>
            </w:pPr>
            <w:r w:rsidRPr="0042168F">
              <w:rPr>
                <w:rFonts w:cs="Arial"/>
                <w:lang w:val="de-DE"/>
              </w:rPr>
              <w:t>Gemäß Art. 89 Abs. 7 GvD Nr. 50/2016 dürfen sich bei sonstigem Ausschluss innerhalb einer Ausschreibung nicht mehrere Teilnehmer auf d</w:t>
            </w:r>
            <w:r w:rsidR="00145712" w:rsidRPr="0042168F">
              <w:rPr>
                <w:rFonts w:cs="Arial"/>
                <w:lang w:val="de-DE"/>
              </w:rPr>
              <w:t xml:space="preserve">en </w:t>
            </w:r>
            <w:r w:rsidRPr="0042168F">
              <w:rPr>
                <w:rFonts w:cs="Arial"/>
                <w:lang w:val="de-DE"/>
              </w:rPr>
              <w:t>selbe</w:t>
            </w:r>
            <w:r w:rsidR="00145712" w:rsidRPr="0042168F">
              <w:rPr>
                <w:rFonts w:cs="Arial"/>
                <w:lang w:val="de-DE"/>
              </w:rPr>
              <w:t>n</w:t>
            </w:r>
            <w:r w:rsidRPr="0042168F">
              <w:rPr>
                <w:rFonts w:cs="Arial"/>
                <w:lang w:val="de-DE"/>
              </w:rPr>
              <w:t xml:space="preserve"> Hilfs</w:t>
            </w:r>
            <w:r w:rsidR="00145712" w:rsidRPr="0042168F">
              <w:rPr>
                <w:rFonts w:cs="Arial"/>
                <w:lang w:val="de-DE"/>
              </w:rPr>
              <w:t>subjekt</w:t>
            </w:r>
            <w:r w:rsidRPr="0042168F">
              <w:rPr>
                <w:rFonts w:cs="Arial"/>
                <w:lang w:val="de-DE"/>
              </w:rPr>
              <w:t xml:space="preserve"> stützten noch dürfen beide, d</w:t>
            </w:r>
            <w:r w:rsidR="00145712" w:rsidRPr="0042168F">
              <w:rPr>
                <w:rFonts w:cs="Arial"/>
                <w:lang w:val="de-DE"/>
              </w:rPr>
              <w:t xml:space="preserve">as </w:t>
            </w:r>
            <w:r w:rsidRPr="0042168F">
              <w:rPr>
                <w:rFonts w:cs="Arial"/>
                <w:lang w:val="de-DE"/>
              </w:rPr>
              <w:t xml:space="preserve"> Hilfs</w:t>
            </w:r>
            <w:r w:rsidR="00145712" w:rsidRPr="0042168F">
              <w:rPr>
                <w:rFonts w:cs="Arial"/>
                <w:lang w:val="de-DE"/>
              </w:rPr>
              <w:t>subjekt und der Teilnehmer</w:t>
            </w:r>
            <w:r w:rsidRPr="0042168F">
              <w:rPr>
                <w:rFonts w:cs="Arial"/>
                <w:lang w:val="de-DE"/>
              </w:rPr>
              <w:t>, d</w:t>
            </w:r>
            <w:r w:rsidR="00145712" w:rsidRPr="0042168F">
              <w:rPr>
                <w:rFonts w:cs="Arial"/>
                <w:lang w:val="de-DE"/>
              </w:rPr>
              <w:t>er</w:t>
            </w:r>
            <w:r w:rsidRPr="0042168F">
              <w:rPr>
                <w:rFonts w:cs="Arial"/>
                <w:lang w:val="de-DE"/>
              </w:rPr>
              <w:t xml:space="preserve"> dessen Kapazitäten nutzt, daran teilnehmen.</w:t>
            </w:r>
          </w:p>
        </w:tc>
        <w:tc>
          <w:tcPr>
            <w:tcW w:w="852" w:type="dxa"/>
          </w:tcPr>
          <w:p w14:paraId="1091FBD8" w14:textId="77777777" w:rsidR="00D10DDA" w:rsidRPr="0042168F" w:rsidRDefault="00D10DDA" w:rsidP="00F06E84">
            <w:pPr>
              <w:widowControl w:val="0"/>
              <w:jc w:val="both"/>
              <w:rPr>
                <w:rFonts w:cs="Arial"/>
                <w:lang w:val="de-DE"/>
              </w:rPr>
            </w:pPr>
          </w:p>
        </w:tc>
        <w:tc>
          <w:tcPr>
            <w:tcW w:w="4257" w:type="dxa"/>
            <w:gridSpan w:val="3"/>
          </w:tcPr>
          <w:p w14:paraId="4B773F98" w14:textId="77777777" w:rsidR="00D10DDA" w:rsidRPr="008311B3" w:rsidRDefault="00D10DDA" w:rsidP="00F06E84">
            <w:pPr>
              <w:widowControl w:val="0"/>
              <w:tabs>
                <w:tab w:val="left" w:pos="204"/>
                <w:tab w:val="center" w:pos="4536"/>
                <w:tab w:val="center" w:pos="4680"/>
                <w:tab w:val="right" w:pos="9072"/>
              </w:tabs>
              <w:autoSpaceDE w:val="0"/>
              <w:autoSpaceDN w:val="0"/>
              <w:adjustRightInd w:val="0"/>
              <w:ind w:right="6"/>
              <w:jc w:val="both"/>
              <w:rPr>
                <w:rFonts w:cs="Arial"/>
                <w:lang w:val="it-IT"/>
              </w:rPr>
            </w:pPr>
            <w:r w:rsidRPr="0042168F">
              <w:rPr>
                <w:rFonts w:cs="Arial"/>
                <w:lang w:val="it-IT"/>
              </w:rPr>
              <w:t xml:space="preserve">Ai sensi dell’art. 89, comma 7, del </w:t>
            </w:r>
            <w:r w:rsidR="00F0276C">
              <w:rPr>
                <w:rFonts w:cs="Arial"/>
                <w:lang w:val="it-IT"/>
              </w:rPr>
              <w:t>D.lgs</w:t>
            </w:r>
            <w:r w:rsidRPr="0042168F">
              <w:rPr>
                <w:rFonts w:cs="Arial"/>
                <w:lang w:val="it-IT"/>
              </w:rPr>
              <w:t>. 50/2016, in relazione a ciascuna gara non e’ consentito, a pena di esclusione, che dell</w:t>
            </w:r>
            <w:r w:rsidR="00B6572B">
              <w:rPr>
                <w:rFonts w:cs="Arial"/>
                <w:lang w:val="it-IT"/>
              </w:rPr>
              <w:t>o stesso ausiliario</w:t>
            </w:r>
            <w:r w:rsidRPr="0042168F">
              <w:rPr>
                <w:rFonts w:cs="Arial"/>
                <w:lang w:val="it-IT"/>
              </w:rPr>
              <w:t xml:space="preserve"> si avvalga piu’ di un concorrente, e che partecipano sia l’ausiliari</w:t>
            </w:r>
            <w:r w:rsidR="00B6572B">
              <w:rPr>
                <w:rFonts w:cs="Arial"/>
                <w:lang w:val="it-IT"/>
              </w:rPr>
              <w:t>o</w:t>
            </w:r>
            <w:r w:rsidRPr="0042168F">
              <w:rPr>
                <w:rFonts w:cs="Arial"/>
                <w:lang w:val="it-IT"/>
              </w:rPr>
              <w:t xml:space="preserve"> che </w:t>
            </w:r>
            <w:r w:rsidR="00145712" w:rsidRPr="0042168F">
              <w:rPr>
                <w:rFonts w:cs="Arial"/>
                <w:lang w:val="it-IT"/>
              </w:rPr>
              <w:t xml:space="preserve">il concorente </w:t>
            </w:r>
            <w:r w:rsidRPr="0042168F">
              <w:rPr>
                <w:rFonts w:cs="Arial"/>
                <w:lang w:val="it-IT"/>
              </w:rPr>
              <w:t>che si avvale dei requisiti.</w:t>
            </w:r>
            <w:r w:rsidRPr="006140E5">
              <w:rPr>
                <w:rFonts w:cs="Arial"/>
                <w:lang w:val="it-IT"/>
              </w:rPr>
              <w:t xml:space="preserve"> </w:t>
            </w:r>
          </w:p>
        </w:tc>
      </w:tr>
      <w:tr w:rsidR="00D10DDA" w:rsidRPr="00330257" w14:paraId="4DC018BA" w14:textId="77777777" w:rsidTr="00525323">
        <w:trPr>
          <w:gridAfter w:val="1"/>
          <w:wAfter w:w="7" w:type="dxa"/>
        </w:trPr>
        <w:tc>
          <w:tcPr>
            <w:tcW w:w="4262" w:type="dxa"/>
            <w:gridSpan w:val="2"/>
          </w:tcPr>
          <w:p w14:paraId="0F03C2DA" w14:textId="77777777" w:rsidR="00D10DDA" w:rsidRPr="008311B3" w:rsidRDefault="00D10DDA" w:rsidP="00F06E84">
            <w:pPr>
              <w:widowControl w:val="0"/>
              <w:jc w:val="both"/>
              <w:rPr>
                <w:rFonts w:cs="Arial"/>
                <w:b/>
                <w:bCs/>
                <w:lang w:val="it-IT"/>
              </w:rPr>
            </w:pPr>
          </w:p>
        </w:tc>
        <w:tc>
          <w:tcPr>
            <w:tcW w:w="852" w:type="dxa"/>
          </w:tcPr>
          <w:p w14:paraId="1E56ECAE" w14:textId="77777777" w:rsidR="00D10DDA" w:rsidRPr="008311B3" w:rsidRDefault="00D10DDA" w:rsidP="00F06E84">
            <w:pPr>
              <w:widowControl w:val="0"/>
              <w:jc w:val="both"/>
              <w:rPr>
                <w:rFonts w:cs="Arial"/>
                <w:lang w:val="it-IT"/>
              </w:rPr>
            </w:pPr>
          </w:p>
        </w:tc>
        <w:tc>
          <w:tcPr>
            <w:tcW w:w="4257" w:type="dxa"/>
            <w:gridSpan w:val="3"/>
          </w:tcPr>
          <w:p w14:paraId="07C28DA1" w14:textId="77777777" w:rsidR="00D10DDA" w:rsidRPr="008311B3" w:rsidRDefault="00D10DDA" w:rsidP="00F06E84">
            <w:pPr>
              <w:widowControl w:val="0"/>
              <w:ind w:right="6"/>
              <w:jc w:val="both"/>
              <w:rPr>
                <w:rFonts w:cs="Arial"/>
                <w:b/>
                <w:bCs/>
                <w:iCs/>
                <w:lang w:val="it-IT"/>
              </w:rPr>
            </w:pPr>
          </w:p>
        </w:tc>
      </w:tr>
      <w:tr w:rsidR="00D10DDA" w:rsidRPr="00330257" w14:paraId="325A5A49" w14:textId="77777777" w:rsidTr="00525323">
        <w:trPr>
          <w:gridAfter w:val="1"/>
          <w:wAfter w:w="7" w:type="dxa"/>
        </w:trPr>
        <w:tc>
          <w:tcPr>
            <w:tcW w:w="4262" w:type="dxa"/>
            <w:gridSpan w:val="2"/>
          </w:tcPr>
          <w:p w14:paraId="5D817D19" w14:textId="77777777" w:rsidR="00D10DDA" w:rsidRPr="008311B3" w:rsidRDefault="00C46988" w:rsidP="00F06E84">
            <w:pPr>
              <w:widowControl w:val="0"/>
              <w:autoSpaceDE w:val="0"/>
              <w:autoSpaceDN w:val="0"/>
              <w:adjustRightInd w:val="0"/>
              <w:jc w:val="both"/>
              <w:rPr>
                <w:rFonts w:cs="Arial"/>
                <w:bCs/>
                <w:lang w:val="de-DE"/>
              </w:rPr>
            </w:pPr>
            <w:r w:rsidRPr="00C46988">
              <w:rPr>
                <w:rFonts w:cs="Arial"/>
                <w:lang w:val="de-DE"/>
              </w:rPr>
              <w:t>Was die Kriterien zu Studien- und Berufstiteln gemäß Anlage XVII, Teil II, Buchst. f), oder zu einschlägigen Berufserfahrungen betrifft, können die Wirtschaftsteilnehmer gemäß Art. 89 Abs. 1 GvD Nr. 50/2016 die Kapazitäten Dritter nur nutzen, wenn diese die Dienstleistungen, für die die Fähigkeiten vorgesehen sind, eigenständig ausführen</w:t>
            </w:r>
            <w:r>
              <w:rPr>
                <w:rFonts w:cs="Arial"/>
                <w:lang w:val="de-DE"/>
              </w:rPr>
              <w:t>.</w:t>
            </w:r>
          </w:p>
        </w:tc>
        <w:tc>
          <w:tcPr>
            <w:tcW w:w="852" w:type="dxa"/>
          </w:tcPr>
          <w:p w14:paraId="4BA906A4" w14:textId="77777777" w:rsidR="00D10DDA" w:rsidRPr="008311B3" w:rsidRDefault="00D10DDA" w:rsidP="00F06E84">
            <w:pPr>
              <w:widowControl w:val="0"/>
              <w:rPr>
                <w:rFonts w:cs="Arial"/>
                <w:lang w:val="de-DE"/>
              </w:rPr>
            </w:pPr>
          </w:p>
        </w:tc>
        <w:tc>
          <w:tcPr>
            <w:tcW w:w="4257" w:type="dxa"/>
            <w:gridSpan w:val="3"/>
          </w:tcPr>
          <w:p w14:paraId="2E70A443" w14:textId="77777777" w:rsidR="00D10DDA" w:rsidRPr="006140E5" w:rsidRDefault="00D10DDA" w:rsidP="00F06E84">
            <w:pPr>
              <w:widowControl w:val="0"/>
              <w:autoSpaceDE w:val="0"/>
              <w:autoSpaceDN w:val="0"/>
              <w:adjustRightInd w:val="0"/>
              <w:ind w:right="6"/>
              <w:jc w:val="both"/>
              <w:rPr>
                <w:rFonts w:cs="Arial"/>
                <w:lang w:val="it-IT" w:eastAsia="de-DE"/>
              </w:rPr>
            </w:pPr>
            <w:r w:rsidRPr="006140E5">
              <w:rPr>
                <w:rFonts w:cs="Arial"/>
                <w:lang w:val="it-IT" w:eastAsia="de-DE"/>
              </w:rPr>
              <w:t xml:space="preserve">Ai sensi dell’art. 89 comma 1 del </w:t>
            </w:r>
            <w:r w:rsidR="00F0276C">
              <w:rPr>
                <w:rFonts w:cs="Arial"/>
                <w:lang w:val="it-IT"/>
              </w:rPr>
              <w:t>D.lgs</w:t>
            </w:r>
            <w:r w:rsidRPr="006140E5">
              <w:rPr>
                <w:rFonts w:cs="Arial"/>
                <w:lang w:val="it-IT"/>
              </w:rPr>
              <w:t>. 50/2016</w:t>
            </w:r>
            <w:r w:rsidRPr="006140E5">
              <w:rPr>
                <w:rFonts w:cs="Arial"/>
                <w:lang w:val="it-IT" w:eastAsia="de-DE"/>
              </w:rPr>
              <w:t xml:space="preserve">,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w:t>
            </w:r>
            <w:r w:rsidRPr="00B6572B">
              <w:rPr>
                <w:rFonts w:cs="Arial"/>
                <w:lang w:val="it-IT" w:eastAsia="de-DE"/>
              </w:rPr>
              <w:t xml:space="preserve">direttamente </w:t>
            </w:r>
            <w:r w:rsidR="00725233" w:rsidRPr="00B6572B">
              <w:rPr>
                <w:rFonts w:cs="Arial"/>
                <w:lang w:val="it-IT" w:eastAsia="de-DE"/>
              </w:rPr>
              <w:t>i</w:t>
            </w:r>
            <w:r w:rsidRPr="006140E5">
              <w:rPr>
                <w:rFonts w:cs="Arial"/>
                <w:lang w:val="it-IT" w:eastAsia="de-DE"/>
              </w:rPr>
              <w:t xml:space="preserve"> servizi per cui tali capacità sono richieste.</w:t>
            </w:r>
          </w:p>
        </w:tc>
      </w:tr>
      <w:tr w:rsidR="00725233" w:rsidRPr="00330257" w14:paraId="3A9B4206" w14:textId="77777777" w:rsidTr="00525323">
        <w:trPr>
          <w:gridAfter w:val="1"/>
          <w:wAfter w:w="7" w:type="dxa"/>
        </w:trPr>
        <w:tc>
          <w:tcPr>
            <w:tcW w:w="4262" w:type="dxa"/>
            <w:gridSpan w:val="2"/>
          </w:tcPr>
          <w:p w14:paraId="4F4661FC" w14:textId="77777777" w:rsidR="00725233" w:rsidRPr="00E33546" w:rsidRDefault="00725233" w:rsidP="00F06E84">
            <w:pPr>
              <w:widowControl w:val="0"/>
              <w:autoSpaceDE w:val="0"/>
              <w:autoSpaceDN w:val="0"/>
              <w:adjustRightInd w:val="0"/>
              <w:jc w:val="both"/>
              <w:rPr>
                <w:rFonts w:cs="Arial"/>
                <w:lang w:val="it-IT"/>
              </w:rPr>
            </w:pPr>
          </w:p>
        </w:tc>
        <w:tc>
          <w:tcPr>
            <w:tcW w:w="852" w:type="dxa"/>
          </w:tcPr>
          <w:p w14:paraId="5A29D49D" w14:textId="77777777" w:rsidR="00725233" w:rsidRPr="00E33546" w:rsidRDefault="00725233" w:rsidP="00F06E84">
            <w:pPr>
              <w:widowControl w:val="0"/>
              <w:rPr>
                <w:rFonts w:cs="Arial"/>
                <w:lang w:val="it-IT"/>
              </w:rPr>
            </w:pPr>
          </w:p>
        </w:tc>
        <w:tc>
          <w:tcPr>
            <w:tcW w:w="4257" w:type="dxa"/>
            <w:gridSpan w:val="3"/>
          </w:tcPr>
          <w:p w14:paraId="11CE8399" w14:textId="77777777" w:rsidR="00725233" w:rsidRPr="006140E5" w:rsidRDefault="00725233" w:rsidP="00F06E84">
            <w:pPr>
              <w:widowControl w:val="0"/>
              <w:autoSpaceDE w:val="0"/>
              <w:autoSpaceDN w:val="0"/>
              <w:adjustRightInd w:val="0"/>
              <w:ind w:right="6"/>
              <w:jc w:val="both"/>
              <w:rPr>
                <w:rFonts w:cs="Arial"/>
                <w:lang w:val="it-IT" w:eastAsia="de-DE"/>
              </w:rPr>
            </w:pPr>
          </w:p>
        </w:tc>
      </w:tr>
      <w:tr w:rsidR="00725233" w:rsidRPr="00330257" w14:paraId="6EADDF1D" w14:textId="77777777" w:rsidTr="00525323">
        <w:trPr>
          <w:gridAfter w:val="1"/>
          <w:wAfter w:w="7" w:type="dxa"/>
        </w:trPr>
        <w:tc>
          <w:tcPr>
            <w:tcW w:w="4262" w:type="dxa"/>
            <w:gridSpan w:val="2"/>
          </w:tcPr>
          <w:p w14:paraId="7140B7EB" w14:textId="77777777" w:rsidR="00B6572B" w:rsidRPr="00E0058C" w:rsidRDefault="00144B3E" w:rsidP="00F06E84">
            <w:pPr>
              <w:widowControl w:val="0"/>
              <w:autoSpaceDE w:val="0"/>
              <w:autoSpaceDN w:val="0"/>
              <w:adjustRightInd w:val="0"/>
              <w:jc w:val="both"/>
              <w:rPr>
                <w:rFonts w:cs="Arial"/>
                <w:lang w:val="de-DE"/>
              </w:rPr>
            </w:pPr>
            <w:r w:rsidRPr="00D3645E">
              <w:rPr>
                <w:rFonts w:cs="Arial"/>
                <w:lang w:val="de-DE"/>
              </w:rPr>
              <w:t>Es wird</w:t>
            </w:r>
            <w:r w:rsidR="00D3645E" w:rsidRPr="00D3645E">
              <w:rPr>
                <w:rFonts w:cs="Arial"/>
                <w:lang w:val="de-DE"/>
              </w:rPr>
              <w:t xml:space="preserve"> </w:t>
            </w:r>
            <w:r w:rsidR="00243ED8" w:rsidRPr="00D3645E">
              <w:rPr>
                <w:rFonts w:cs="Arial"/>
                <w:lang w:val="de-DE"/>
              </w:rPr>
              <w:t>präzisiert</w:t>
            </w:r>
            <w:r w:rsidRPr="00D3645E">
              <w:rPr>
                <w:rFonts w:cs="Arial"/>
                <w:lang w:val="de-DE"/>
              </w:rPr>
              <w:t>, dass</w:t>
            </w:r>
            <w:r>
              <w:rPr>
                <w:rFonts w:cs="Arial"/>
                <w:lang w:val="de-DE"/>
              </w:rPr>
              <w:t xml:space="preserve"> a</w:t>
            </w:r>
            <w:r w:rsidR="00B6572B" w:rsidRPr="00E0058C">
              <w:rPr>
                <w:rFonts w:cs="Arial"/>
                <w:lang w:val="de-DE"/>
              </w:rPr>
              <w:t xml:space="preserve">lle Fälle von Nutzung technisch-fachlicher Kapazitäten gemäß Art. 83 Abs. 1 Buchst. c) GvD Nr. 50/2016 in obige Bestimmung </w:t>
            </w:r>
            <w:r w:rsidR="00243ED8" w:rsidRPr="00E0058C">
              <w:rPr>
                <w:rFonts w:cs="Arial"/>
                <w:lang w:val="de-DE"/>
              </w:rPr>
              <w:t xml:space="preserve">fallen </w:t>
            </w:r>
            <w:r w:rsidR="00B6572B" w:rsidRPr="00E0058C">
              <w:rPr>
                <w:rFonts w:cs="Arial"/>
                <w:lang w:val="de-DE"/>
              </w:rPr>
              <w:t xml:space="preserve">mit daraus folgender </w:t>
            </w:r>
            <w:r w:rsidR="00B6572B" w:rsidRPr="005838FA">
              <w:rPr>
                <w:rFonts w:cs="Arial"/>
                <w:b/>
                <w:lang w:val="de-DE"/>
              </w:rPr>
              <w:t>Verpflichtung der vom Hilfssubjekt zur Verfügung gestellten Subjekte/natürlichen Personen, die Dienstleistung, für die die geliehene Anforderung erforderlich ist, eigenständig und persönlich durchzuführen.</w:t>
            </w:r>
            <w:r w:rsidR="00B6572B" w:rsidRPr="00E0058C">
              <w:rPr>
                <w:rFonts w:cs="Arial"/>
                <w:lang w:val="de-DE"/>
              </w:rPr>
              <w:t xml:space="preserve"> </w:t>
            </w:r>
          </w:p>
          <w:p w14:paraId="5ADCA71C" w14:textId="77777777" w:rsidR="00B6572B" w:rsidRDefault="00B6572B" w:rsidP="00F06E84">
            <w:pPr>
              <w:widowControl w:val="0"/>
              <w:autoSpaceDE w:val="0"/>
              <w:autoSpaceDN w:val="0"/>
              <w:adjustRightInd w:val="0"/>
              <w:jc w:val="both"/>
              <w:rPr>
                <w:rFonts w:cs="Arial"/>
                <w:lang w:val="de-DE"/>
              </w:rPr>
            </w:pPr>
          </w:p>
          <w:p w14:paraId="5E03B702" w14:textId="77777777" w:rsidR="008B151C" w:rsidRPr="00E0058C" w:rsidRDefault="008B151C" w:rsidP="00F06E84">
            <w:pPr>
              <w:widowControl w:val="0"/>
              <w:autoSpaceDE w:val="0"/>
              <w:autoSpaceDN w:val="0"/>
              <w:adjustRightInd w:val="0"/>
              <w:jc w:val="both"/>
              <w:rPr>
                <w:rFonts w:cs="Arial"/>
                <w:lang w:val="de-DE"/>
              </w:rPr>
            </w:pPr>
          </w:p>
          <w:p w14:paraId="4F90BFC3" w14:textId="77777777" w:rsidR="00E0058C" w:rsidRPr="00144B3E" w:rsidRDefault="00E0058C" w:rsidP="00F06E84">
            <w:pPr>
              <w:widowControl w:val="0"/>
              <w:autoSpaceDE w:val="0"/>
              <w:autoSpaceDN w:val="0"/>
              <w:adjustRightInd w:val="0"/>
              <w:jc w:val="both"/>
              <w:rPr>
                <w:rFonts w:cs="Arial"/>
                <w:color w:val="FF0000"/>
                <w:u w:val="single"/>
                <w:lang w:val="de-DE"/>
              </w:rPr>
            </w:pPr>
            <w:r w:rsidRPr="00144B3E">
              <w:rPr>
                <w:rFonts w:cs="Arial"/>
                <w:color w:val="FF0000"/>
                <w:u w:val="single"/>
                <w:lang w:val="de-DE"/>
              </w:rPr>
              <w:lastRenderedPageBreak/>
              <w:t>Insbesondere wird klargestellt, dass die in unter Punkt 4, Buchstabe A (technische Dienstleistungen) und B (Vorzeigedienstleistungen) genannten besonderen Anforderungen als einschlägige Berufserfahrung angesehen werden, mit der daraus folgenden Verpflichtung für die Subjekte - natürliche Personen-, die vom Hilfssubjekt zur Verfügung gestellt werden, die Dienstleistung, für die die Anforderung geliehen wird, direkt und persönlich zu erbringen.</w:t>
            </w:r>
          </w:p>
          <w:p w14:paraId="7F19753A" w14:textId="77777777" w:rsidR="00E0058C" w:rsidRPr="00144B3E" w:rsidRDefault="00E0058C" w:rsidP="00F06E84">
            <w:pPr>
              <w:widowControl w:val="0"/>
              <w:autoSpaceDE w:val="0"/>
              <w:autoSpaceDN w:val="0"/>
              <w:adjustRightInd w:val="0"/>
              <w:jc w:val="both"/>
              <w:rPr>
                <w:rFonts w:cs="Arial"/>
                <w:color w:val="FF0000"/>
                <w:lang w:val="de-DE"/>
              </w:rPr>
            </w:pPr>
          </w:p>
          <w:p w14:paraId="0EB326A9" w14:textId="77777777" w:rsidR="00725233" w:rsidRPr="00144B3E" w:rsidRDefault="00B6572B" w:rsidP="00F06E84">
            <w:pPr>
              <w:widowControl w:val="0"/>
              <w:autoSpaceDE w:val="0"/>
              <w:autoSpaceDN w:val="0"/>
              <w:adjustRightInd w:val="0"/>
              <w:jc w:val="both"/>
              <w:rPr>
                <w:rFonts w:cs="Arial"/>
                <w:b/>
                <w:bCs/>
                <w:lang w:val="de-DE"/>
              </w:rPr>
            </w:pPr>
            <w:r w:rsidRPr="00144B3E">
              <w:rPr>
                <w:rFonts w:cs="Arial"/>
                <w:b/>
                <w:bCs/>
                <w:lang w:val="de-DE"/>
              </w:rPr>
              <w:t xml:space="preserve">In der Anlage A1-ter und im Nutzungsvertrag müssen demnach die Ressourcen/natürliche Personen angeführt sein, die das Hilfssubjekt zur Verfügung stellt, sowie deren </w:t>
            </w:r>
            <w:r w:rsidRPr="00144B3E">
              <w:rPr>
                <w:rFonts w:cs="Arial"/>
                <w:b/>
                <w:bCs/>
                <w:u w:val="single"/>
                <w:lang w:val="de-DE"/>
              </w:rPr>
              <w:t>spezifische Verpflichtung, die Dienstleistungen, für die die Anforderung erforderlich ist, persönlich durchzuführen.</w:t>
            </w:r>
          </w:p>
        </w:tc>
        <w:tc>
          <w:tcPr>
            <w:tcW w:w="852" w:type="dxa"/>
          </w:tcPr>
          <w:p w14:paraId="09DEED27" w14:textId="77777777" w:rsidR="00725233" w:rsidRPr="00E0058C" w:rsidRDefault="00725233" w:rsidP="00F06E84">
            <w:pPr>
              <w:widowControl w:val="0"/>
              <w:rPr>
                <w:rFonts w:cs="Arial"/>
                <w:lang w:val="de-DE"/>
              </w:rPr>
            </w:pPr>
          </w:p>
        </w:tc>
        <w:tc>
          <w:tcPr>
            <w:tcW w:w="4257" w:type="dxa"/>
            <w:gridSpan w:val="3"/>
          </w:tcPr>
          <w:p w14:paraId="483C96C8" w14:textId="77777777" w:rsidR="00C76B96" w:rsidRPr="00E0058C" w:rsidRDefault="00C76B96" w:rsidP="00F06E84">
            <w:pPr>
              <w:widowControl w:val="0"/>
              <w:autoSpaceDE w:val="0"/>
              <w:autoSpaceDN w:val="0"/>
              <w:adjustRightInd w:val="0"/>
              <w:ind w:right="6"/>
              <w:jc w:val="both"/>
              <w:rPr>
                <w:rFonts w:cs="Arial"/>
                <w:lang w:val="it-IT" w:eastAsia="de-DE"/>
              </w:rPr>
            </w:pPr>
            <w:bookmarkStart w:id="52" w:name="_Hlk38562150"/>
            <w:r w:rsidRPr="00D3645E">
              <w:rPr>
                <w:rFonts w:cs="Arial"/>
                <w:lang w:val="it-IT" w:eastAsia="de-DE"/>
              </w:rPr>
              <w:t>Si specifica</w:t>
            </w:r>
            <w:r w:rsidRPr="00E0058C">
              <w:rPr>
                <w:rFonts w:cs="Arial"/>
                <w:lang w:val="it-IT" w:eastAsia="de-DE"/>
              </w:rPr>
              <w:t xml:space="preserve"> che </w:t>
            </w:r>
            <w:r w:rsidR="00725233" w:rsidRPr="00E0058C">
              <w:rPr>
                <w:rFonts w:cs="Arial"/>
                <w:lang w:val="it-IT" w:eastAsia="de-DE"/>
              </w:rPr>
              <w:t xml:space="preserve">tutti i casi di avvalimento dei requisiti di natura tecnico-professionale di cui all´art. 83 comma 1 </w:t>
            </w:r>
            <w:r w:rsidRPr="00E0058C">
              <w:rPr>
                <w:rFonts w:cs="Arial"/>
                <w:lang w:val="it-IT" w:eastAsia="de-DE"/>
              </w:rPr>
              <w:t xml:space="preserve">lettera c) del </w:t>
            </w:r>
            <w:r w:rsidR="00F0276C">
              <w:rPr>
                <w:rFonts w:cs="Arial"/>
                <w:lang w:val="it-IT" w:eastAsia="de-DE"/>
              </w:rPr>
              <w:t>D.lgs</w:t>
            </w:r>
            <w:r w:rsidR="005046E9" w:rsidRPr="00E0058C">
              <w:rPr>
                <w:rFonts w:cs="Arial"/>
                <w:lang w:val="it-IT" w:eastAsia="de-DE"/>
              </w:rPr>
              <w:t>. 50/2016</w:t>
            </w:r>
            <w:r w:rsidRPr="00E0058C">
              <w:rPr>
                <w:rFonts w:cs="Arial"/>
                <w:lang w:val="it-IT" w:eastAsia="de-DE"/>
              </w:rPr>
              <w:t xml:space="preserve"> </w:t>
            </w:r>
            <w:r w:rsidR="00725233" w:rsidRPr="00E0058C">
              <w:rPr>
                <w:rFonts w:cs="Arial"/>
                <w:lang w:val="it-IT" w:eastAsia="de-DE"/>
              </w:rPr>
              <w:t xml:space="preserve"> rientr</w:t>
            </w:r>
            <w:r w:rsidRPr="00E0058C">
              <w:rPr>
                <w:rFonts w:cs="Arial"/>
                <w:lang w:val="it-IT" w:eastAsia="de-DE"/>
              </w:rPr>
              <w:t>a</w:t>
            </w:r>
            <w:r w:rsidR="00725233" w:rsidRPr="00E0058C">
              <w:rPr>
                <w:rFonts w:cs="Arial"/>
                <w:lang w:val="it-IT" w:eastAsia="de-DE"/>
              </w:rPr>
              <w:t>no nella disposizione</w:t>
            </w:r>
            <w:r w:rsidRPr="00E0058C">
              <w:rPr>
                <w:rFonts w:cs="Arial"/>
                <w:lang w:val="it-IT" w:eastAsia="de-DE"/>
              </w:rPr>
              <w:t xml:space="preserve"> sopra citata, con conseguente </w:t>
            </w:r>
            <w:r w:rsidRPr="005838FA">
              <w:rPr>
                <w:rFonts w:cs="Arial"/>
                <w:b/>
                <w:lang w:val="it-IT" w:eastAsia="de-DE"/>
              </w:rPr>
              <w:t xml:space="preserve">obbligo </w:t>
            </w:r>
            <w:r w:rsidR="00622EF7" w:rsidRPr="005838FA">
              <w:rPr>
                <w:rFonts w:cs="Arial"/>
                <w:b/>
                <w:lang w:val="it-IT" w:eastAsia="de-DE"/>
              </w:rPr>
              <w:t xml:space="preserve">per </w:t>
            </w:r>
            <w:r w:rsidRPr="005838FA">
              <w:rPr>
                <w:rFonts w:cs="Arial"/>
                <w:b/>
                <w:lang w:val="it-IT" w:eastAsia="de-DE"/>
              </w:rPr>
              <w:t xml:space="preserve">i soggetti – persone fisiche </w:t>
            </w:r>
            <w:r w:rsidR="005E5A34" w:rsidRPr="005838FA">
              <w:rPr>
                <w:rFonts w:cs="Arial"/>
                <w:b/>
                <w:lang w:val="it-IT" w:eastAsia="de-DE"/>
              </w:rPr>
              <w:t>messe a disposizione dall´ausiliaria d</w:t>
            </w:r>
            <w:r w:rsidR="00622EF7" w:rsidRPr="005838FA">
              <w:rPr>
                <w:rFonts w:cs="Arial"/>
                <w:b/>
                <w:lang w:val="it-IT" w:eastAsia="de-DE"/>
              </w:rPr>
              <w:t xml:space="preserve">i  eseguire direttamente e personalmente il servizio </w:t>
            </w:r>
            <w:r w:rsidR="009A1E3F" w:rsidRPr="005838FA">
              <w:rPr>
                <w:rFonts w:cs="Arial"/>
                <w:b/>
                <w:lang w:val="it-IT" w:eastAsia="de-DE"/>
              </w:rPr>
              <w:t>per cui è richiesto il requisito</w:t>
            </w:r>
            <w:r w:rsidR="009A1E3F" w:rsidRPr="00E0058C">
              <w:rPr>
                <w:rFonts w:cs="Arial"/>
                <w:lang w:val="it-IT" w:eastAsia="de-DE"/>
              </w:rPr>
              <w:t>.</w:t>
            </w:r>
          </w:p>
          <w:p w14:paraId="5771578A" w14:textId="77777777" w:rsidR="00646853" w:rsidRDefault="00646853" w:rsidP="00F06E84">
            <w:pPr>
              <w:widowControl w:val="0"/>
              <w:autoSpaceDE w:val="0"/>
              <w:autoSpaceDN w:val="0"/>
              <w:adjustRightInd w:val="0"/>
              <w:ind w:right="6"/>
              <w:jc w:val="both"/>
              <w:rPr>
                <w:rFonts w:cs="Arial"/>
                <w:lang w:val="it-IT" w:eastAsia="de-DE"/>
              </w:rPr>
            </w:pPr>
          </w:p>
          <w:p w14:paraId="32381DA7" w14:textId="77777777" w:rsidR="00D3645E" w:rsidRPr="00E0058C" w:rsidRDefault="00D3645E" w:rsidP="00F06E84">
            <w:pPr>
              <w:widowControl w:val="0"/>
              <w:autoSpaceDE w:val="0"/>
              <w:autoSpaceDN w:val="0"/>
              <w:adjustRightInd w:val="0"/>
              <w:ind w:right="6"/>
              <w:jc w:val="both"/>
              <w:rPr>
                <w:rFonts w:cs="Arial"/>
                <w:lang w:val="it-IT" w:eastAsia="de-DE"/>
              </w:rPr>
            </w:pPr>
          </w:p>
          <w:p w14:paraId="2DD66550" w14:textId="77777777" w:rsidR="00646853" w:rsidRPr="00E0058C" w:rsidRDefault="00646853" w:rsidP="00F06E84">
            <w:pPr>
              <w:widowControl w:val="0"/>
              <w:autoSpaceDE w:val="0"/>
              <w:autoSpaceDN w:val="0"/>
              <w:adjustRightInd w:val="0"/>
              <w:ind w:right="6"/>
              <w:jc w:val="both"/>
              <w:rPr>
                <w:rFonts w:cs="Arial"/>
                <w:lang w:val="it-IT" w:eastAsia="de-DE"/>
              </w:rPr>
            </w:pPr>
          </w:p>
          <w:p w14:paraId="14F97925" w14:textId="77777777" w:rsidR="00646853" w:rsidRPr="00144B3E" w:rsidRDefault="00646853" w:rsidP="00F06E84">
            <w:pPr>
              <w:widowControl w:val="0"/>
              <w:autoSpaceDE w:val="0"/>
              <w:autoSpaceDN w:val="0"/>
              <w:adjustRightInd w:val="0"/>
              <w:ind w:right="6"/>
              <w:jc w:val="both"/>
              <w:rPr>
                <w:rFonts w:cs="Arial"/>
                <w:color w:val="FF0000"/>
                <w:u w:val="single"/>
                <w:lang w:val="it-IT" w:eastAsia="de-DE"/>
              </w:rPr>
            </w:pPr>
            <w:bookmarkStart w:id="53" w:name="_Hlk38562901"/>
            <w:r w:rsidRPr="00144B3E">
              <w:rPr>
                <w:rFonts w:cs="Arial"/>
                <w:color w:val="FF0000"/>
                <w:u w:val="single"/>
                <w:lang w:val="it-IT" w:eastAsia="de-DE"/>
              </w:rPr>
              <w:lastRenderedPageBreak/>
              <w:t>Si specifica in particolare che i requisiti speciali di cui al paragrafo lett. A (servizi tecnici) e B (servizi di punta) sono considerati esperienze professionali pertinenti, con conseguente obbligo per i soggetti – persone fisiche messe a disposizione dall´ausiliaria di eseguire direttamente e personalmente il servizio per cui è richiesto il requisito</w:t>
            </w:r>
            <w:r w:rsidR="00E0058C" w:rsidRPr="00144B3E">
              <w:rPr>
                <w:rFonts w:cs="Arial"/>
                <w:color w:val="FF0000"/>
                <w:u w:val="single"/>
                <w:lang w:val="it-IT" w:eastAsia="de-DE"/>
              </w:rPr>
              <w:t>.</w:t>
            </w:r>
          </w:p>
          <w:bookmarkEnd w:id="52"/>
          <w:bookmarkEnd w:id="53"/>
          <w:p w14:paraId="41A93411" w14:textId="77777777" w:rsidR="00C76B96" w:rsidRPr="00144B3E" w:rsidRDefault="00C76B96" w:rsidP="00F06E84">
            <w:pPr>
              <w:widowControl w:val="0"/>
              <w:autoSpaceDE w:val="0"/>
              <w:autoSpaceDN w:val="0"/>
              <w:adjustRightInd w:val="0"/>
              <w:ind w:right="6"/>
              <w:jc w:val="both"/>
              <w:rPr>
                <w:rFonts w:cs="Arial"/>
                <w:color w:val="FF0000"/>
                <w:lang w:val="it-IT" w:eastAsia="de-DE"/>
              </w:rPr>
            </w:pPr>
          </w:p>
          <w:p w14:paraId="133F4FCA" w14:textId="77777777" w:rsidR="00E0058C" w:rsidRDefault="00E0058C" w:rsidP="00F06E84">
            <w:pPr>
              <w:widowControl w:val="0"/>
              <w:autoSpaceDE w:val="0"/>
              <w:autoSpaceDN w:val="0"/>
              <w:adjustRightInd w:val="0"/>
              <w:ind w:right="6"/>
              <w:jc w:val="both"/>
              <w:rPr>
                <w:rFonts w:cs="Arial"/>
                <w:lang w:val="it-IT" w:eastAsia="de-DE"/>
              </w:rPr>
            </w:pPr>
          </w:p>
          <w:p w14:paraId="7EE4A32A" w14:textId="77777777" w:rsidR="008B151C" w:rsidRPr="00E0058C" w:rsidRDefault="008B151C" w:rsidP="00F06E84">
            <w:pPr>
              <w:widowControl w:val="0"/>
              <w:autoSpaceDE w:val="0"/>
              <w:autoSpaceDN w:val="0"/>
              <w:adjustRightInd w:val="0"/>
              <w:ind w:right="6"/>
              <w:jc w:val="both"/>
              <w:rPr>
                <w:rFonts w:cs="Arial"/>
                <w:lang w:val="it-IT" w:eastAsia="de-DE"/>
              </w:rPr>
            </w:pPr>
          </w:p>
          <w:p w14:paraId="24547799" w14:textId="77777777" w:rsidR="00E0058C" w:rsidRPr="00E0058C" w:rsidRDefault="00E0058C" w:rsidP="00F06E84">
            <w:pPr>
              <w:widowControl w:val="0"/>
              <w:autoSpaceDE w:val="0"/>
              <w:autoSpaceDN w:val="0"/>
              <w:adjustRightInd w:val="0"/>
              <w:ind w:right="6"/>
              <w:jc w:val="both"/>
              <w:rPr>
                <w:rFonts w:cs="Arial"/>
                <w:lang w:val="it-IT" w:eastAsia="de-DE"/>
              </w:rPr>
            </w:pPr>
          </w:p>
          <w:p w14:paraId="577CED71" w14:textId="77777777" w:rsidR="00725233" w:rsidRPr="00144B3E" w:rsidRDefault="005E5A34" w:rsidP="00F06E84">
            <w:pPr>
              <w:widowControl w:val="0"/>
              <w:autoSpaceDE w:val="0"/>
              <w:autoSpaceDN w:val="0"/>
              <w:adjustRightInd w:val="0"/>
              <w:ind w:right="6"/>
              <w:jc w:val="both"/>
              <w:rPr>
                <w:rFonts w:cs="Arial"/>
                <w:b/>
                <w:bCs/>
                <w:u w:val="single"/>
                <w:lang w:val="it-IT" w:eastAsia="de-DE"/>
              </w:rPr>
            </w:pPr>
            <w:r w:rsidRPr="00144B3E">
              <w:rPr>
                <w:rFonts w:cs="Arial"/>
                <w:b/>
                <w:bCs/>
                <w:lang w:val="it-IT" w:eastAsia="de-DE"/>
              </w:rPr>
              <w:t>Nell</w:t>
            </w:r>
            <w:r w:rsidR="008B151C" w:rsidRPr="00144B3E">
              <w:rPr>
                <w:rFonts w:cs="Arial"/>
                <w:b/>
                <w:bCs/>
                <w:lang w:val="it-IT" w:eastAsia="de-DE"/>
              </w:rPr>
              <w:t>’</w:t>
            </w:r>
            <w:r w:rsidR="00C76B96" w:rsidRPr="00144B3E">
              <w:rPr>
                <w:rFonts w:cs="Arial"/>
                <w:b/>
                <w:bCs/>
                <w:lang w:val="it-IT" w:eastAsia="de-DE"/>
              </w:rPr>
              <w:t xml:space="preserve">Allegato A1 ter e nel contratto di avvalimento </w:t>
            </w:r>
            <w:r w:rsidRPr="00144B3E">
              <w:rPr>
                <w:rFonts w:cs="Arial"/>
                <w:b/>
                <w:bCs/>
                <w:lang w:val="it-IT" w:eastAsia="de-DE"/>
              </w:rPr>
              <w:t xml:space="preserve">devono essere quindi indicate </w:t>
            </w:r>
            <w:r w:rsidR="00725233" w:rsidRPr="00144B3E">
              <w:rPr>
                <w:rFonts w:cs="Arial"/>
                <w:b/>
                <w:bCs/>
                <w:lang w:val="it-IT" w:eastAsia="de-DE"/>
              </w:rPr>
              <w:t>le risor</w:t>
            </w:r>
            <w:r w:rsidR="00C76B96" w:rsidRPr="00144B3E">
              <w:rPr>
                <w:rFonts w:cs="Arial"/>
                <w:b/>
                <w:bCs/>
                <w:lang w:val="it-IT" w:eastAsia="de-DE"/>
              </w:rPr>
              <w:t>s</w:t>
            </w:r>
            <w:r w:rsidR="00725233" w:rsidRPr="00144B3E">
              <w:rPr>
                <w:rFonts w:cs="Arial"/>
                <w:b/>
                <w:bCs/>
                <w:lang w:val="it-IT" w:eastAsia="de-DE"/>
              </w:rPr>
              <w:t xml:space="preserve">e </w:t>
            </w:r>
            <w:r w:rsidR="00C76B96" w:rsidRPr="00144B3E">
              <w:rPr>
                <w:rFonts w:cs="Arial"/>
                <w:b/>
                <w:bCs/>
                <w:lang w:val="it-IT" w:eastAsia="de-DE"/>
              </w:rPr>
              <w:t xml:space="preserve">– persone fisiche che l´ausiliario mette a disposizione </w:t>
            </w:r>
            <w:r w:rsidR="00725233" w:rsidRPr="00144B3E">
              <w:rPr>
                <w:rFonts w:cs="Arial"/>
                <w:b/>
                <w:bCs/>
                <w:lang w:val="it-IT" w:eastAsia="de-DE"/>
              </w:rPr>
              <w:t>dell´ausiliat</w:t>
            </w:r>
            <w:r w:rsidR="00C76B96" w:rsidRPr="00144B3E">
              <w:rPr>
                <w:rFonts w:cs="Arial"/>
                <w:b/>
                <w:bCs/>
                <w:lang w:val="it-IT" w:eastAsia="de-DE"/>
              </w:rPr>
              <w:t xml:space="preserve">o </w:t>
            </w:r>
            <w:r w:rsidR="009A1E3F" w:rsidRPr="00144B3E">
              <w:rPr>
                <w:rFonts w:cs="Arial"/>
                <w:b/>
                <w:bCs/>
                <w:lang w:val="it-IT" w:eastAsia="de-DE"/>
              </w:rPr>
              <w:t xml:space="preserve">e </w:t>
            </w:r>
            <w:r w:rsidR="009A1E3F" w:rsidRPr="00144B3E">
              <w:rPr>
                <w:rFonts w:cs="Arial"/>
                <w:b/>
                <w:bCs/>
                <w:u w:val="single"/>
                <w:lang w:val="it-IT" w:eastAsia="de-DE"/>
              </w:rPr>
              <w:t xml:space="preserve">lo specifico obbligo per le stesse di eseguire personalmente i servizi </w:t>
            </w:r>
            <w:r w:rsidR="0081044B" w:rsidRPr="00144B3E">
              <w:rPr>
                <w:rFonts w:cs="Arial"/>
                <w:b/>
                <w:bCs/>
                <w:u w:val="single"/>
                <w:lang w:val="it-IT" w:eastAsia="de-DE"/>
              </w:rPr>
              <w:t xml:space="preserve">per i quali è richiesto il requisito </w:t>
            </w:r>
            <w:r w:rsidR="009A1E3F" w:rsidRPr="00144B3E">
              <w:rPr>
                <w:rFonts w:cs="Arial"/>
                <w:b/>
                <w:bCs/>
                <w:u w:val="single"/>
                <w:lang w:val="it-IT" w:eastAsia="de-DE"/>
              </w:rPr>
              <w:t>oggetto di avvalim</w:t>
            </w:r>
            <w:r w:rsidR="0081044B" w:rsidRPr="00144B3E">
              <w:rPr>
                <w:rFonts w:cs="Arial"/>
                <w:b/>
                <w:bCs/>
                <w:u w:val="single"/>
                <w:lang w:val="it-IT" w:eastAsia="de-DE"/>
              </w:rPr>
              <w:t>e</w:t>
            </w:r>
            <w:r w:rsidR="009A1E3F" w:rsidRPr="00144B3E">
              <w:rPr>
                <w:rFonts w:cs="Arial"/>
                <w:b/>
                <w:bCs/>
                <w:u w:val="single"/>
                <w:lang w:val="it-IT" w:eastAsia="de-DE"/>
              </w:rPr>
              <w:t>nto.</w:t>
            </w:r>
          </w:p>
        </w:tc>
      </w:tr>
      <w:tr w:rsidR="00D10DDA" w:rsidRPr="00330257" w14:paraId="79B3BF13" w14:textId="77777777" w:rsidTr="00525323">
        <w:trPr>
          <w:gridAfter w:val="1"/>
          <w:wAfter w:w="7" w:type="dxa"/>
        </w:trPr>
        <w:tc>
          <w:tcPr>
            <w:tcW w:w="4262" w:type="dxa"/>
            <w:gridSpan w:val="2"/>
          </w:tcPr>
          <w:p w14:paraId="1F555E4A" w14:textId="77777777" w:rsidR="00D10DDA" w:rsidRPr="008311B3" w:rsidRDefault="00D10DDA" w:rsidP="00F06E84">
            <w:pPr>
              <w:widowControl w:val="0"/>
              <w:spacing w:line="240" w:lineRule="exact"/>
              <w:ind w:right="76"/>
              <w:jc w:val="both"/>
              <w:rPr>
                <w:rFonts w:cs="Arial"/>
                <w:b/>
                <w:bCs/>
                <w:lang w:val="it-IT"/>
              </w:rPr>
            </w:pPr>
          </w:p>
        </w:tc>
        <w:tc>
          <w:tcPr>
            <w:tcW w:w="852" w:type="dxa"/>
          </w:tcPr>
          <w:p w14:paraId="290EEF03" w14:textId="77777777" w:rsidR="00D10DDA" w:rsidRPr="008311B3" w:rsidRDefault="00D10DDA" w:rsidP="00F06E84">
            <w:pPr>
              <w:widowControl w:val="0"/>
              <w:spacing w:line="240" w:lineRule="exact"/>
              <w:rPr>
                <w:rFonts w:cs="Arial"/>
                <w:lang w:val="it-IT"/>
              </w:rPr>
            </w:pPr>
          </w:p>
        </w:tc>
        <w:tc>
          <w:tcPr>
            <w:tcW w:w="4257" w:type="dxa"/>
            <w:gridSpan w:val="3"/>
          </w:tcPr>
          <w:p w14:paraId="3CF40D6C" w14:textId="77777777" w:rsidR="00D10DDA" w:rsidRPr="008311B3" w:rsidRDefault="00D10DDA" w:rsidP="00F06E84">
            <w:pPr>
              <w:widowControl w:val="0"/>
              <w:spacing w:line="240" w:lineRule="exact"/>
              <w:ind w:right="105"/>
              <w:jc w:val="both"/>
              <w:rPr>
                <w:rFonts w:cs="Arial"/>
                <w:b/>
                <w:bCs/>
                <w:iCs/>
                <w:lang w:val="it-IT"/>
              </w:rPr>
            </w:pPr>
          </w:p>
        </w:tc>
      </w:tr>
      <w:tr w:rsidR="00D10DDA" w:rsidRPr="00330257" w14:paraId="3679721A" w14:textId="77777777" w:rsidTr="00525323">
        <w:trPr>
          <w:gridAfter w:val="1"/>
          <w:wAfter w:w="7" w:type="dxa"/>
        </w:trPr>
        <w:tc>
          <w:tcPr>
            <w:tcW w:w="4262" w:type="dxa"/>
            <w:gridSpan w:val="2"/>
          </w:tcPr>
          <w:p w14:paraId="7FB629BE" w14:textId="77777777" w:rsidR="00D10DDA" w:rsidRPr="00E0058C" w:rsidRDefault="00C46988" w:rsidP="00F06E84">
            <w:pPr>
              <w:widowControl w:val="0"/>
              <w:jc w:val="both"/>
              <w:rPr>
                <w:rFonts w:cs="Arial"/>
                <w:lang w:val="de-DE"/>
              </w:rPr>
            </w:pPr>
            <w:r w:rsidRPr="00E0058C">
              <w:rPr>
                <w:rFonts w:cs="Arial"/>
                <w:lang w:val="de-DE"/>
              </w:rPr>
              <w:t>Das Hilfs</w:t>
            </w:r>
            <w:r w:rsidR="00145712" w:rsidRPr="00E0058C">
              <w:rPr>
                <w:rFonts w:cs="Arial"/>
                <w:lang w:val="de-DE"/>
              </w:rPr>
              <w:t>subjekt</w:t>
            </w:r>
            <w:r w:rsidRPr="00E0058C">
              <w:rPr>
                <w:rFonts w:cs="Arial"/>
                <w:lang w:val="de-DE"/>
              </w:rPr>
              <w:t xml:space="preserve"> kann innerhalb der Grenzen der geliehenen Anforderungen die Rolle als Unterauftragnehmer übernehmen.</w:t>
            </w:r>
          </w:p>
        </w:tc>
        <w:tc>
          <w:tcPr>
            <w:tcW w:w="852" w:type="dxa"/>
          </w:tcPr>
          <w:p w14:paraId="0A6C6952" w14:textId="77777777" w:rsidR="00D10DDA" w:rsidRPr="00E0058C" w:rsidRDefault="00D10DDA" w:rsidP="00F06E84">
            <w:pPr>
              <w:widowControl w:val="0"/>
              <w:rPr>
                <w:rFonts w:cs="Arial"/>
                <w:b/>
                <w:lang w:val="de-DE"/>
              </w:rPr>
            </w:pPr>
          </w:p>
        </w:tc>
        <w:tc>
          <w:tcPr>
            <w:tcW w:w="4257" w:type="dxa"/>
            <w:gridSpan w:val="3"/>
          </w:tcPr>
          <w:p w14:paraId="7C1115AC" w14:textId="77777777" w:rsidR="00D10DDA" w:rsidRPr="00385B7A" w:rsidRDefault="00B6572B" w:rsidP="00F06E84">
            <w:pPr>
              <w:widowControl w:val="0"/>
              <w:autoSpaceDE w:val="0"/>
              <w:autoSpaceDN w:val="0"/>
              <w:adjustRightInd w:val="0"/>
              <w:ind w:right="6"/>
              <w:jc w:val="both"/>
              <w:rPr>
                <w:rFonts w:cs="Arial"/>
                <w:lang w:val="it-IT"/>
              </w:rPr>
            </w:pPr>
            <w:r w:rsidRPr="00E0058C">
              <w:rPr>
                <w:rFonts w:cs="Arial"/>
                <w:lang w:val="it-IT" w:eastAsia="de-DE"/>
              </w:rPr>
              <w:t>L’ausiliario</w:t>
            </w:r>
            <w:r w:rsidR="00D10DDA" w:rsidRPr="00E0058C">
              <w:rPr>
                <w:rFonts w:cs="Arial"/>
                <w:lang w:val="it-IT" w:eastAsia="de-DE"/>
              </w:rPr>
              <w:t xml:space="preserve"> può assumere il ruolo di subappaltatore nei limiti dei requisiti prestati.</w:t>
            </w:r>
          </w:p>
        </w:tc>
      </w:tr>
      <w:tr w:rsidR="00D10DDA" w:rsidRPr="00330257" w14:paraId="601D15D2" w14:textId="77777777" w:rsidTr="00525323">
        <w:trPr>
          <w:gridAfter w:val="1"/>
          <w:wAfter w:w="7" w:type="dxa"/>
        </w:trPr>
        <w:tc>
          <w:tcPr>
            <w:tcW w:w="4262" w:type="dxa"/>
            <w:gridSpan w:val="2"/>
          </w:tcPr>
          <w:p w14:paraId="6C1B2AC8" w14:textId="77777777" w:rsidR="00D10DDA" w:rsidRPr="00385B7A" w:rsidRDefault="00D10DDA" w:rsidP="00F06E84">
            <w:pPr>
              <w:widowControl w:val="0"/>
              <w:jc w:val="both"/>
              <w:rPr>
                <w:rFonts w:cs="Arial"/>
                <w:b/>
                <w:u w:val="single"/>
                <w:lang w:val="it-IT"/>
              </w:rPr>
            </w:pPr>
          </w:p>
        </w:tc>
        <w:tc>
          <w:tcPr>
            <w:tcW w:w="852" w:type="dxa"/>
          </w:tcPr>
          <w:p w14:paraId="6945249A" w14:textId="77777777" w:rsidR="00D10DDA" w:rsidRPr="00385B7A" w:rsidRDefault="00D10DDA" w:rsidP="00F06E84">
            <w:pPr>
              <w:widowControl w:val="0"/>
              <w:rPr>
                <w:rFonts w:cs="Arial"/>
                <w:b/>
                <w:u w:val="single"/>
                <w:lang w:val="it-IT"/>
              </w:rPr>
            </w:pPr>
          </w:p>
        </w:tc>
        <w:tc>
          <w:tcPr>
            <w:tcW w:w="4257" w:type="dxa"/>
            <w:gridSpan w:val="3"/>
          </w:tcPr>
          <w:p w14:paraId="1C9A2228" w14:textId="77777777" w:rsidR="00D10DDA" w:rsidRPr="00385B7A" w:rsidRDefault="00D10DDA" w:rsidP="00F06E84">
            <w:pPr>
              <w:widowControl w:val="0"/>
              <w:autoSpaceDE w:val="0"/>
              <w:autoSpaceDN w:val="0"/>
              <w:adjustRightInd w:val="0"/>
              <w:ind w:right="6"/>
              <w:jc w:val="both"/>
              <w:rPr>
                <w:rFonts w:cs="Arial"/>
                <w:b/>
                <w:u w:val="single"/>
                <w:lang w:val="it-IT"/>
              </w:rPr>
            </w:pPr>
          </w:p>
        </w:tc>
      </w:tr>
      <w:tr w:rsidR="00D10DDA" w:rsidRPr="00330257" w14:paraId="5D6E1FAB" w14:textId="77777777" w:rsidTr="00525323">
        <w:trPr>
          <w:gridAfter w:val="1"/>
          <w:wAfter w:w="7" w:type="dxa"/>
        </w:trPr>
        <w:tc>
          <w:tcPr>
            <w:tcW w:w="4262" w:type="dxa"/>
            <w:gridSpan w:val="2"/>
          </w:tcPr>
          <w:p w14:paraId="56DB0975" w14:textId="77777777" w:rsidR="00D10DDA" w:rsidRPr="00E0058C" w:rsidRDefault="00B6572B" w:rsidP="00F06E84">
            <w:pPr>
              <w:widowControl w:val="0"/>
              <w:jc w:val="both"/>
              <w:rPr>
                <w:rFonts w:cs="Arial"/>
                <w:u w:val="single"/>
                <w:lang w:val="de-DE"/>
              </w:rPr>
            </w:pPr>
            <w:r w:rsidRPr="00E0058C">
              <w:rPr>
                <w:rFonts w:cs="Arial"/>
                <w:lang w:val="de-DE"/>
              </w:rPr>
              <w:t>Mit Ausnahme von den Fällen</w:t>
            </w:r>
            <w:r w:rsidR="00C46988" w:rsidRPr="00E0058C">
              <w:rPr>
                <w:rFonts w:cs="Arial"/>
                <w:lang w:val="de-DE"/>
              </w:rPr>
              <w:t xml:space="preserve"> von Falscherklärung, </w:t>
            </w:r>
            <w:r w:rsidRPr="00E0058C">
              <w:rPr>
                <w:rFonts w:cs="Arial"/>
                <w:lang w:val="de-DE"/>
              </w:rPr>
              <w:t xml:space="preserve">falls im Zuge </w:t>
            </w:r>
            <w:r w:rsidR="00C46988" w:rsidRPr="00E0058C">
              <w:rPr>
                <w:rFonts w:cs="Arial"/>
                <w:lang w:val="de-DE"/>
              </w:rPr>
              <w:t xml:space="preserve">der Überprüfungen gemäß Art. 27 Abs. 2 LG Nr. 16/2015 </w:t>
            </w:r>
            <w:r w:rsidRPr="00E0058C">
              <w:rPr>
                <w:rFonts w:cs="Arial"/>
                <w:lang w:val="de-DE"/>
              </w:rPr>
              <w:t>mit Bezug auf das Hilfssubjekt zwingende Ausschlussgründe festgestellt werden sollten oder falls dieses die einschlägigen Auswahlkriterien nicht erfüllen sollte, verlangt die Vergabestelle vom Zuschlagsempfänger, dass das Hilfsunternehmen ersetzt wird.</w:t>
            </w:r>
          </w:p>
        </w:tc>
        <w:tc>
          <w:tcPr>
            <w:tcW w:w="852" w:type="dxa"/>
          </w:tcPr>
          <w:p w14:paraId="2C06A41F" w14:textId="77777777" w:rsidR="00D10DDA" w:rsidRPr="00E0058C" w:rsidRDefault="00D10DDA" w:rsidP="00F06E84">
            <w:pPr>
              <w:widowControl w:val="0"/>
              <w:rPr>
                <w:rFonts w:cs="Arial"/>
                <w:b/>
                <w:u w:val="single"/>
                <w:lang w:val="de-DE"/>
              </w:rPr>
            </w:pPr>
          </w:p>
        </w:tc>
        <w:tc>
          <w:tcPr>
            <w:tcW w:w="4257" w:type="dxa"/>
            <w:gridSpan w:val="3"/>
          </w:tcPr>
          <w:p w14:paraId="15D31234" w14:textId="77777777" w:rsidR="00D10DDA" w:rsidRPr="00385B7A" w:rsidRDefault="00D10DDA" w:rsidP="00F06E84">
            <w:pPr>
              <w:widowControl w:val="0"/>
              <w:autoSpaceDE w:val="0"/>
              <w:autoSpaceDN w:val="0"/>
              <w:adjustRightInd w:val="0"/>
              <w:ind w:right="6"/>
              <w:jc w:val="both"/>
              <w:rPr>
                <w:rFonts w:cs="Arial"/>
                <w:u w:val="single"/>
                <w:lang w:val="it-IT"/>
              </w:rPr>
            </w:pPr>
            <w:r w:rsidRPr="00E0058C">
              <w:rPr>
                <w:rFonts w:cs="Arial"/>
                <w:lang w:val="it-IT"/>
              </w:rPr>
              <w:t xml:space="preserve">Ad eccezione dei casi in cui sussistano dichiarazioni mendaci, qualora in sede di controlli ai sensi dell’art. 27, comma 2 della </w:t>
            </w:r>
            <w:r w:rsidR="00F0276C">
              <w:rPr>
                <w:rFonts w:cs="Arial"/>
                <w:lang w:val="it-IT"/>
              </w:rPr>
              <w:t>L.P.</w:t>
            </w:r>
            <w:r w:rsidRPr="00E0058C">
              <w:rPr>
                <w:rFonts w:cs="Arial"/>
                <w:lang w:val="it-IT"/>
              </w:rPr>
              <w:t xml:space="preserve"> 16/2015  per il soggetto ausiliario sussistano vengano rilevati motivi obbligatori di esclusione o laddove esso non soddisfi i pertinenti criteri di selezione, la stazione appaltante impone all’aggiudicatario di sostituire il soggetto ausiliario.</w:t>
            </w:r>
          </w:p>
        </w:tc>
      </w:tr>
      <w:tr w:rsidR="00D10DDA" w:rsidRPr="00330257" w14:paraId="44AC9946" w14:textId="77777777" w:rsidTr="00525323">
        <w:trPr>
          <w:gridAfter w:val="1"/>
          <w:wAfter w:w="7" w:type="dxa"/>
        </w:trPr>
        <w:tc>
          <w:tcPr>
            <w:tcW w:w="4262" w:type="dxa"/>
            <w:gridSpan w:val="2"/>
          </w:tcPr>
          <w:p w14:paraId="64C1C799" w14:textId="77777777" w:rsidR="00D10DDA" w:rsidRPr="00385B7A" w:rsidRDefault="00D10DDA" w:rsidP="00F06E84">
            <w:pPr>
              <w:widowControl w:val="0"/>
              <w:jc w:val="both"/>
              <w:rPr>
                <w:rFonts w:cs="Arial"/>
                <w:u w:val="single"/>
                <w:lang w:val="it-IT"/>
              </w:rPr>
            </w:pPr>
          </w:p>
        </w:tc>
        <w:tc>
          <w:tcPr>
            <w:tcW w:w="852" w:type="dxa"/>
          </w:tcPr>
          <w:p w14:paraId="791328AC" w14:textId="77777777" w:rsidR="00D10DDA" w:rsidRPr="00385B7A" w:rsidRDefault="00D10DDA" w:rsidP="00F06E84">
            <w:pPr>
              <w:widowControl w:val="0"/>
              <w:rPr>
                <w:rFonts w:cs="Arial"/>
                <w:b/>
                <w:u w:val="single"/>
                <w:lang w:val="it-IT"/>
              </w:rPr>
            </w:pPr>
          </w:p>
        </w:tc>
        <w:tc>
          <w:tcPr>
            <w:tcW w:w="4257" w:type="dxa"/>
            <w:gridSpan w:val="3"/>
          </w:tcPr>
          <w:p w14:paraId="6F0C447E" w14:textId="77777777" w:rsidR="00D10DDA" w:rsidRPr="00385B7A" w:rsidRDefault="00D10DDA" w:rsidP="00F06E84">
            <w:pPr>
              <w:widowControl w:val="0"/>
              <w:autoSpaceDE w:val="0"/>
              <w:autoSpaceDN w:val="0"/>
              <w:adjustRightInd w:val="0"/>
              <w:ind w:right="6"/>
              <w:jc w:val="both"/>
              <w:rPr>
                <w:rFonts w:cs="Arial"/>
                <w:u w:val="single"/>
                <w:lang w:val="it-IT"/>
              </w:rPr>
            </w:pPr>
          </w:p>
        </w:tc>
      </w:tr>
      <w:tr w:rsidR="00C46988" w:rsidRPr="00330257" w14:paraId="74C3AA3C" w14:textId="77777777" w:rsidTr="00525323">
        <w:trPr>
          <w:gridAfter w:val="1"/>
          <w:wAfter w:w="7" w:type="dxa"/>
        </w:trPr>
        <w:tc>
          <w:tcPr>
            <w:tcW w:w="4262" w:type="dxa"/>
            <w:gridSpan w:val="2"/>
            <w:shd w:val="clear" w:color="auto" w:fill="auto"/>
          </w:tcPr>
          <w:p w14:paraId="2C80E3E1" w14:textId="77777777" w:rsidR="00C46988" w:rsidRPr="00E0058C" w:rsidRDefault="00C46988" w:rsidP="00F06E84">
            <w:pPr>
              <w:widowControl w:val="0"/>
              <w:ind w:right="6"/>
              <w:jc w:val="both"/>
              <w:rPr>
                <w:rFonts w:cs="Arial"/>
                <w:bCs/>
                <w:lang w:val="de-DE"/>
              </w:rPr>
            </w:pPr>
            <w:r w:rsidRPr="00E0058C">
              <w:rPr>
                <w:rFonts w:cs="Arial"/>
                <w:lang w:val="de-DE"/>
              </w:rPr>
              <w:t xml:space="preserve">In jeder Phase der Ausschreibung, in der es notwendig </w:t>
            </w:r>
            <w:r w:rsidR="00CA0297" w:rsidRPr="00E0058C">
              <w:rPr>
                <w:rFonts w:cs="Arial"/>
                <w:lang w:val="de-DE"/>
              </w:rPr>
              <w:t>sein sollte</w:t>
            </w:r>
            <w:r w:rsidRPr="00E0058C">
              <w:rPr>
                <w:rFonts w:cs="Arial"/>
                <w:lang w:val="de-DE"/>
              </w:rPr>
              <w:t>, das Hilfssubjekt zu ersetzen, wird der Teilnehmer aufgefordert, das Hilfssubjekt innerhalb einer angemessenen Frist ab Erhalt der Aufforderung zu ersetzen. Der Teilnehmer muss innerhalb dieser Frist die Dokumente des eintretenden Hilfssubjekts vorlegen (neue Erklärungen des Teilnehmers zur Nutzung der Kapazitäten von Hil</w:t>
            </w:r>
            <w:r w:rsidR="00CA0297" w:rsidRPr="00E0058C">
              <w:rPr>
                <w:rFonts w:cs="Arial"/>
                <w:lang w:val="de-DE"/>
              </w:rPr>
              <w:t>fssubjekten sowie den neuen Nut</w:t>
            </w:r>
            <w:r w:rsidRPr="00E0058C">
              <w:rPr>
                <w:rFonts w:cs="Arial"/>
                <w:lang w:val="de-DE"/>
              </w:rPr>
              <w:t xml:space="preserve">zungsvertrag). </w:t>
            </w:r>
            <w:r w:rsidR="00CA0297" w:rsidRPr="00E0058C">
              <w:rPr>
                <w:rFonts w:cs="Arial"/>
                <w:lang w:val="de-DE"/>
              </w:rPr>
              <w:t>Verstreicht die Frist ohne Antwort oder wird keine Fristverlängerung beantragt, nimmt die Vergabestelle den Ausschluss des Teilnehmers aus dem Verfahren vor.</w:t>
            </w:r>
          </w:p>
        </w:tc>
        <w:tc>
          <w:tcPr>
            <w:tcW w:w="852" w:type="dxa"/>
          </w:tcPr>
          <w:p w14:paraId="67B2F338" w14:textId="77777777" w:rsidR="00C46988" w:rsidRPr="00E0058C" w:rsidRDefault="00C46988" w:rsidP="00F06E84">
            <w:pPr>
              <w:widowControl w:val="0"/>
              <w:rPr>
                <w:rFonts w:cs="Arial"/>
                <w:lang w:val="de-DE"/>
              </w:rPr>
            </w:pPr>
          </w:p>
        </w:tc>
        <w:tc>
          <w:tcPr>
            <w:tcW w:w="4257" w:type="dxa"/>
            <w:gridSpan w:val="3"/>
          </w:tcPr>
          <w:p w14:paraId="5729AC4B" w14:textId="77777777" w:rsidR="00C46988" w:rsidRPr="00385B7A" w:rsidRDefault="00C46988" w:rsidP="00F06E84">
            <w:pPr>
              <w:widowControl w:val="0"/>
              <w:ind w:right="6"/>
              <w:jc w:val="both"/>
              <w:rPr>
                <w:rFonts w:cs="Arial"/>
                <w:lang w:val="it-IT"/>
              </w:rPr>
            </w:pPr>
            <w:r w:rsidRPr="00E0058C">
              <w:rPr>
                <w:rFonts w:cs="Arial"/>
                <w:lang w:val="it-IT"/>
              </w:rPr>
              <w:t>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procedura.</w:t>
            </w:r>
          </w:p>
        </w:tc>
      </w:tr>
      <w:tr w:rsidR="00D10DDA" w:rsidRPr="00330257" w14:paraId="10579C93" w14:textId="77777777" w:rsidTr="00525323">
        <w:trPr>
          <w:gridAfter w:val="1"/>
          <w:wAfter w:w="7" w:type="dxa"/>
        </w:trPr>
        <w:tc>
          <w:tcPr>
            <w:tcW w:w="4262" w:type="dxa"/>
            <w:gridSpan w:val="2"/>
          </w:tcPr>
          <w:p w14:paraId="1166BCB5" w14:textId="77777777" w:rsidR="00D10DDA" w:rsidRPr="00385B7A" w:rsidRDefault="00D10DDA" w:rsidP="00F06E84">
            <w:pPr>
              <w:widowControl w:val="0"/>
              <w:autoSpaceDE w:val="0"/>
              <w:autoSpaceDN w:val="0"/>
              <w:adjustRightInd w:val="0"/>
              <w:spacing w:line="240" w:lineRule="exact"/>
              <w:ind w:right="76"/>
              <w:jc w:val="both"/>
              <w:rPr>
                <w:rFonts w:cs="Arial"/>
                <w:b/>
                <w:bCs/>
                <w:lang w:val="it-IT"/>
              </w:rPr>
            </w:pPr>
          </w:p>
        </w:tc>
        <w:tc>
          <w:tcPr>
            <w:tcW w:w="852" w:type="dxa"/>
          </w:tcPr>
          <w:p w14:paraId="2D621770" w14:textId="77777777" w:rsidR="00D10DDA" w:rsidRPr="00385B7A" w:rsidRDefault="00D10DDA" w:rsidP="00F06E84">
            <w:pPr>
              <w:widowControl w:val="0"/>
              <w:spacing w:line="240" w:lineRule="exact"/>
              <w:rPr>
                <w:rFonts w:cs="Arial"/>
                <w:lang w:val="it-IT"/>
              </w:rPr>
            </w:pPr>
          </w:p>
        </w:tc>
        <w:tc>
          <w:tcPr>
            <w:tcW w:w="4257" w:type="dxa"/>
            <w:gridSpan w:val="3"/>
          </w:tcPr>
          <w:p w14:paraId="2729F98F" w14:textId="77777777" w:rsidR="00D10DDA" w:rsidRPr="00385B7A" w:rsidRDefault="00D10DDA" w:rsidP="00F06E84">
            <w:pPr>
              <w:widowControl w:val="0"/>
              <w:spacing w:line="240" w:lineRule="exact"/>
              <w:ind w:left="426" w:right="105" w:hanging="426"/>
              <w:jc w:val="both"/>
              <w:rPr>
                <w:rFonts w:cs="Arial"/>
                <w:b/>
                <w:bCs/>
                <w:iCs/>
                <w:lang w:val="it-IT"/>
              </w:rPr>
            </w:pPr>
          </w:p>
        </w:tc>
      </w:tr>
      <w:tr w:rsidR="00D10DDA" w:rsidRPr="00402B24" w14:paraId="1100F4F2" w14:textId="77777777" w:rsidTr="00525323">
        <w:trPr>
          <w:gridAfter w:val="1"/>
          <w:wAfter w:w="7" w:type="dxa"/>
        </w:trPr>
        <w:tc>
          <w:tcPr>
            <w:tcW w:w="4262" w:type="dxa"/>
            <w:gridSpan w:val="2"/>
          </w:tcPr>
          <w:p w14:paraId="0C1E5AAB" w14:textId="77777777" w:rsidR="00D10DDA" w:rsidRPr="003F3ADE" w:rsidRDefault="00D10DDA" w:rsidP="00F06E84">
            <w:pPr>
              <w:pStyle w:val="Default"/>
              <w:widowControl w:val="0"/>
              <w:numPr>
                <w:ilvl w:val="1"/>
                <w:numId w:val="30"/>
              </w:numPr>
              <w:spacing w:line="240" w:lineRule="exact"/>
              <w:ind w:left="439" w:hanging="426"/>
              <w:jc w:val="both"/>
              <w:rPr>
                <w:rFonts w:cs="Arial"/>
                <w:lang w:val="de-DE"/>
              </w:rPr>
            </w:pPr>
            <w:r w:rsidRPr="00316101">
              <w:rPr>
                <w:rFonts w:cs="Arial"/>
                <w:b/>
                <w:caps/>
                <w:sz w:val="20"/>
                <w:lang w:val="de-DE"/>
              </w:rPr>
              <w:t>Mehrfache Nutzung der Kapazitäten Dritter</w:t>
            </w:r>
          </w:p>
        </w:tc>
        <w:tc>
          <w:tcPr>
            <w:tcW w:w="852" w:type="dxa"/>
          </w:tcPr>
          <w:p w14:paraId="03890C7F" w14:textId="77777777" w:rsidR="00D10DDA" w:rsidRPr="003F3ADE" w:rsidRDefault="00D10DDA" w:rsidP="00F06E84">
            <w:pPr>
              <w:widowControl w:val="0"/>
              <w:spacing w:line="240" w:lineRule="exact"/>
              <w:rPr>
                <w:rFonts w:cs="Arial"/>
                <w:lang w:val="de-DE"/>
              </w:rPr>
            </w:pPr>
          </w:p>
        </w:tc>
        <w:tc>
          <w:tcPr>
            <w:tcW w:w="4257" w:type="dxa"/>
            <w:gridSpan w:val="3"/>
          </w:tcPr>
          <w:p w14:paraId="3BB1045B" w14:textId="77777777" w:rsidR="00D10DDA" w:rsidRPr="003F3ADE" w:rsidRDefault="00D10DDA" w:rsidP="00F06E84">
            <w:pPr>
              <w:pStyle w:val="Paragrafoelenco"/>
              <w:widowControl w:val="0"/>
              <w:numPr>
                <w:ilvl w:val="1"/>
                <w:numId w:val="31"/>
              </w:numPr>
              <w:spacing w:line="240" w:lineRule="exact"/>
              <w:ind w:left="423" w:right="6" w:hanging="425"/>
              <w:jc w:val="both"/>
              <w:rPr>
                <w:rFonts w:cs="Arial"/>
                <w:lang w:val="de-DE"/>
              </w:rPr>
            </w:pPr>
            <w:r w:rsidRPr="003F3ADE">
              <w:rPr>
                <w:rFonts w:cs="Arial"/>
                <w:b/>
              </w:rPr>
              <w:t>AVVALIMENTO</w:t>
            </w:r>
            <w:r w:rsidRPr="00316101">
              <w:rPr>
                <w:rFonts w:cs="Arial"/>
                <w:b/>
              </w:rPr>
              <w:t xml:space="preserve"> PLURIMO</w:t>
            </w:r>
          </w:p>
        </w:tc>
      </w:tr>
      <w:tr w:rsidR="00D10DDA" w:rsidRPr="005737C1" w14:paraId="68B5D244" w14:textId="77777777" w:rsidTr="00525323">
        <w:trPr>
          <w:gridAfter w:val="1"/>
          <w:wAfter w:w="7" w:type="dxa"/>
        </w:trPr>
        <w:tc>
          <w:tcPr>
            <w:tcW w:w="4262" w:type="dxa"/>
            <w:gridSpan w:val="2"/>
          </w:tcPr>
          <w:p w14:paraId="6CC1B23E" w14:textId="77777777" w:rsidR="00D10DDA" w:rsidRPr="003F3ADE" w:rsidRDefault="00D10DDA" w:rsidP="00F06E84">
            <w:pPr>
              <w:widowControl w:val="0"/>
              <w:spacing w:line="240" w:lineRule="exact"/>
              <w:ind w:right="76"/>
              <w:jc w:val="both"/>
              <w:rPr>
                <w:rFonts w:cs="Arial"/>
                <w:lang w:val="de-DE"/>
              </w:rPr>
            </w:pPr>
          </w:p>
        </w:tc>
        <w:tc>
          <w:tcPr>
            <w:tcW w:w="852" w:type="dxa"/>
          </w:tcPr>
          <w:p w14:paraId="5DDFD58E" w14:textId="77777777" w:rsidR="00D10DDA" w:rsidRPr="003F3ADE" w:rsidRDefault="00D10DDA" w:rsidP="00F06E84">
            <w:pPr>
              <w:widowControl w:val="0"/>
              <w:spacing w:line="240" w:lineRule="exact"/>
              <w:rPr>
                <w:rFonts w:cs="Arial"/>
                <w:lang w:val="de-DE"/>
              </w:rPr>
            </w:pPr>
          </w:p>
        </w:tc>
        <w:tc>
          <w:tcPr>
            <w:tcW w:w="4257" w:type="dxa"/>
            <w:gridSpan w:val="3"/>
          </w:tcPr>
          <w:p w14:paraId="6F108B1D" w14:textId="77777777" w:rsidR="00D10DDA" w:rsidRPr="003F3ADE" w:rsidRDefault="00D10DDA" w:rsidP="00F06E84">
            <w:pPr>
              <w:widowControl w:val="0"/>
              <w:tabs>
                <w:tab w:val="center" w:pos="4536"/>
                <w:tab w:val="right" w:pos="9072"/>
              </w:tabs>
              <w:spacing w:line="240" w:lineRule="exact"/>
              <w:ind w:right="105"/>
              <w:jc w:val="both"/>
              <w:rPr>
                <w:rFonts w:cs="Arial"/>
                <w:lang w:val="de-DE"/>
              </w:rPr>
            </w:pPr>
          </w:p>
        </w:tc>
      </w:tr>
      <w:tr w:rsidR="00D10DDA" w:rsidRPr="00330257" w14:paraId="7771B177" w14:textId="77777777" w:rsidTr="00525323">
        <w:trPr>
          <w:gridAfter w:val="1"/>
          <w:wAfter w:w="7" w:type="dxa"/>
        </w:trPr>
        <w:tc>
          <w:tcPr>
            <w:tcW w:w="4262" w:type="dxa"/>
            <w:gridSpan w:val="2"/>
          </w:tcPr>
          <w:p w14:paraId="225068ED" w14:textId="77777777" w:rsidR="00D10DDA" w:rsidRPr="00E0058C" w:rsidRDefault="00CA0297" w:rsidP="00F06E84">
            <w:pPr>
              <w:widowControl w:val="0"/>
              <w:autoSpaceDE w:val="0"/>
              <w:autoSpaceDN w:val="0"/>
              <w:adjustRightInd w:val="0"/>
              <w:spacing w:line="240" w:lineRule="exact"/>
              <w:jc w:val="both"/>
              <w:rPr>
                <w:rFonts w:cs="Arial"/>
                <w:lang w:val="de-DE"/>
              </w:rPr>
            </w:pPr>
            <w:r w:rsidRPr="00E0058C">
              <w:rPr>
                <w:rFonts w:cs="Arial"/>
                <w:lang w:val="de-DE"/>
              </w:rPr>
              <w:t>Die Nutzung mehrerer Hilfssubjekte ist zulässig. Das Hilfssubjekt darf seinerseits nicht die Kapazitäten eines weiteren Subjekts nutzen</w:t>
            </w:r>
            <w:r w:rsidR="008B151C">
              <w:rPr>
                <w:rFonts w:cs="Arial"/>
                <w:lang w:val="de-DE"/>
              </w:rPr>
              <w:t>.</w:t>
            </w:r>
          </w:p>
        </w:tc>
        <w:tc>
          <w:tcPr>
            <w:tcW w:w="852" w:type="dxa"/>
          </w:tcPr>
          <w:p w14:paraId="01D606FF" w14:textId="77777777" w:rsidR="00D10DDA" w:rsidRPr="00E0058C" w:rsidRDefault="00D10DDA" w:rsidP="00F06E84">
            <w:pPr>
              <w:widowControl w:val="0"/>
              <w:spacing w:line="240" w:lineRule="exact"/>
              <w:rPr>
                <w:rFonts w:cs="Arial"/>
                <w:lang w:val="de-DE"/>
              </w:rPr>
            </w:pPr>
          </w:p>
        </w:tc>
        <w:tc>
          <w:tcPr>
            <w:tcW w:w="4257" w:type="dxa"/>
            <w:gridSpan w:val="3"/>
          </w:tcPr>
          <w:p w14:paraId="0AD70F46" w14:textId="77777777" w:rsidR="00D10DDA" w:rsidRPr="00637F9F" w:rsidRDefault="00D10DDA" w:rsidP="00F06E84">
            <w:pPr>
              <w:widowControl w:val="0"/>
              <w:tabs>
                <w:tab w:val="right" w:pos="9072"/>
              </w:tabs>
              <w:autoSpaceDE w:val="0"/>
              <w:autoSpaceDN w:val="0"/>
              <w:adjustRightInd w:val="0"/>
              <w:spacing w:line="240" w:lineRule="exact"/>
              <w:jc w:val="both"/>
              <w:rPr>
                <w:rFonts w:cs="Arial"/>
                <w:lang w:val="it-IT"/>
              </w:rPr>
            </w:pPr>
            <w:r w:rsidRPr="00E0058C">
              <w:rPr>
                <w:rFonts w:cs="Arial"/>
                <w:lang w:val="it-IT"/>
              </w:rPr>
              <w:t>È ammesso l’avvalimento</w:t>
            </w:r>
            <w:r w:rsidR="00CA0297" w:rsidRPr="00E0058C">
              <w:rPr>
                <w:rFonts w:cs="Arial"/>
                <w:lang w:val="it-IT"/>
              </w:rPr>
              <w:t xml:space="preserve"> di più ausiliari. L’ausiliario</w:t>
            </w:r>
            <w:r w:rsidRPr="00E0058C">
              <w:rPr>
                <w:rFonts w:cs="Arial"/>
                <w:lang w:val="it-IT"/>
              </w:rPr>
              <w:t xml:space="preserve"> non può avvalersi a sua volta di altro soggetto.</w:t>
            </w:r>
          </w:p>
        </w:tc>
      </w:tr>
      <w:tr w:rsidR="00D10DDA" w:rsidRPr="00330257" w14:paraId="1512CD31" w14:textId="77777777" w:rsidTr="00525323">
        <w:trPr>
          <w:gridAfter w:val="1"/>
          <w:wAfter w:w="7" w:type="dxa"/>
        </w:trPr>
        <w:tc>
          <w:tcPr>
            <w:tcW w:w="4262" w:type="dxa"/>
            <w:gridSpan w:val="2"/>
          </w:tcPr>
          <w:p w14:paraId="5FB22C8A" w14:textId="77777777" w:rsidR="00D10DDA" w:rsidRPr="00637F9F" w:rsidRDefault="00D10DDA" w:rsidP="00F06E84">
            <w:pPr>
              <w:widowControl w:val="0"/>
              <w:spacing w:line="240" w:lineRule="exact"/>
              <w:ind w:right="76"/>
              <w:jc w:val="both"/>
              <w:rPr>
                <w:rFonts w:cs="Arial"/>
                <w:lang w:val="it-IT"/>
              </w:rPr>
            </w:pPr>
            <w:bookmarkStart w:id="54" w:name="_Hlk39162226"/>
          </w:p>
        </w:tc>
        <w:tc>
          <w:tcPr>
            <w:tcW w:w="852" w:type="dxa"/>
          </w:tcPr>
          <w:p w14:paraId="516380AD" w14:textId="77777777" w:rsidR="00D10DDA" w:rsidRPr="00637F9F" w:rsidRDefault="00D10DDA" w:rsidP="00F06E84">
            <w:pPr>
              <w:widowControl w:val="0"/>
              <w:spacing w:line="240" w:lineRule="exact"/>
              <w:rPr>
                <w:rFonts w:cs="Arial"/>
                <w:lang w:val="it-IT"/>
              </w:rPr>
            </w:pPr>
          </w:p>
        </w:tc>
        <w:tc>
          <w:tcPr>
            <w:tcW w:w="4257" w:type="dxa"/>
            <w:gridSpan w:val="3"/>
          </w:tcPr>
          <w:p w14:paraId="714C3ED1" w14:textId="77777777" w:rsidR="00D10DDA" w:rsidRPr="00637F9F" w:rsidRDefault="00D10DDA" w:rsidP="00F06E84">
            <w:pPr>
              <w:widowControl w:val="0"/>
              <w:tabs>
                <w:tab w:val="center" w:pos="4680"/>
              </w:tabs>
              <w:spacing w:line="240" w:lineRule="exact"/>
              <w:ind w:right="105"/>
              <w:jc w:val="both"/>
              <w:rPr>
                <w:rFonts w:cs="Arial"/>
                <w:b/>
                <w:bCs/>
                <w:iCs/>
                <w:lang w:val="it-IT"/>
              </w:rPr>
            </w:pPr>
          </w:p>
        </w:tc>
      </w:tr>
      <w:tr w:rsidR="00D10DDA" w:rsidRPr="005737C1" w14:paraId="51DD84F8" w14:textId="77777777" w:rsidTr="00525323">
        <w:trPr>
          <w:gridAfter w:val="1"/>
          <w:wAfter w:w="7" w:type="dxa"/>
        </w:trPr>
        <w:tc>
          <w:tcPr>
            <w:tcW w:w="4262" w:type="dxa"/>
            <w:gridSpan w:val="2"/>
          </w:tcPr>
          <w:p w14:paraId="0D568E9F" w14:textId="77777777" w:rsidR="00D10DDA" w:rsidRPr="00637F9F" w:rsidRDefault="00D10DDA" w:rsidP="00F06E84">
            <w:pPr>
              <w:pStyle w:val="Default"/>
              <w:widowControl w:val="0"/>
              <w:numPr>
                <w:ilvl w:val="1"/>
                <w:numId w:val="30"/>
              </w:numPr>
              <w:spacing w:line="240" w:lineRule="exact"/>
              <w:ind w:left="439" w:hanging="426"/>
              <w:jc w:val="both"/>
              <w:rPr>
                <w:rFonts w:cs="Arial"/>
              </w:rPr>
            </w:pPr>
            <w:r w:rsidRPr="00316101">
              <w:rPr>
                <w:rFonts w:cs="Arial"/>
                <w:b/>
                <w:caps/>
                <w:sz w:val="20"/>
                <w:lang w:val="de-DE"/>
              </w:rPr>
              <w:t xml:space="preserve">Gesamtschuldnerische Haftung </w:t>
            </w:r>
          </w:p>
        </w:tc>
        <w:tc>
          <w:tcPr>
            <w:tcW w:w="852" w:type="dxa"/>
          </w:tcPr>
          <w:p w14:paraId="4CAA179E" w14:textId="77777777" w:rsidR="00D10DDA" w:rsidRPr="00637F9F" w:rsidRDefault="00D10DDA" w:rsidP="00F06E84">
            <w:pPr>
              <w:widowControl w:val="0"/>
              <w:spacing w:line="240" w:lineRule="exact"/>
              <w:rPr>
                <w:rFonts w:cs="Arial"/>
                <w:lang w:val="it-IT"/>
              </w:rPr>
            </w:pPr>
          </w:p>
        </w:tc>
        <w:tc>
          <w:tcPr>
            <w:tcW w:w="4257" w:type="dxa"/>
            <w:gridSpan w:val="3"/>
          </w:tcPr>
          <w:p w14:paraId="3458E888" w14:textId="77777777" w:rsidR="00D10DDA" w:rsidRPr="00637F9F" w:rsidRDefault="00D10DDA" w:rsidP="00F06E84">
            <w:pPr>
              <w:pStyle w:val="Paragrafoelenco"/>
              <w:widowControl w:val="0"/>
              <w:numPr>
                <w:ilvl w:val="1"/>
                <w:numId w:val="31"/>
              </w:numPr>
              <w:spacing w:line="240" w:lineRule="exact"/>
              <w:ind w:left="423" w:right="6" w:hanging="425"/>
              <w:jc w:val="both"/>
              <w:rPr>
                <w:rFonts w:cs="Arial"/>
                <w:lang w:val="it-IT"/>
              </w:rPr>
            </w:pPr>
            <w:r w:rsidRPr="00316101">
              <w:rPr>
                <w:rFonts w:cs="Arial"/>
                <w:b/>
                <w:caps/>
              </w:rPr>
              <w:t>Responsabilità solidale</w:t>
            </w:r>
          </w:p>
        </w:tc>
      </w:tr>
      <w:bookmarkEnd w:id="54"/>
      <w:tr w:rsidR="00D10DDA" w:rsidRPr="005737C1" w14:paraId="1DCE279F" w14:textId="77777777" w:rsidTr="00525323">
        <w:trPr>
          <w:gridAfter w:val="1"/>
          <w:wAfter w:w="7" w:type="dxa"/>
        </w:trPr>
        <w:tc>
          <w:tcPr>
            <w:tcW w:w="4262" w:type="dxa"/>
            <w:gridSpan w:val="2"/>
          </w:tcPr>
          <w:p w14:paraId="3A42F696" w14:textId="77777777" w:rsidR="00D10DDA" w:rsidRPr="00637F9F" w:rsidRDefault="00D10DDA" w:rsidP="00F06E84">
            <w:pPr>
              <w:widowControl w:val="0"/>
              <w:spacing w:line="240" w:lineRule="exact"/>
              <w:ind w:right="76"/>
              <w:jc w:val="both"/>
              <w:rPr>
                <w:rFonts w:cs="Arial"/>
                <w:lang w:val="it-IT"/>
              </w:rPr>
            </w:pPr>
          </w:p>
        </w:tc>
        <w:tc>
          <w:tcPr>
            <w:tcW w:w="852" w:type="dxa"/>
          </w:tcPr>
          <w:p w14:paraId="35FA9FD3" w14:textId="77777777" w:rsidR="00D10DDA" w:rsidRPr="00637F9F" w:rsidRDefault="00D10DDA" w:rsidP="00F06E84">
            <w:pPr>
              <w:widowControl w:val="0"/>
              <w:spacing w:line="240" w:lineRule="exact"/>
              <w:rPr>
                <w:rFonts w:cs="Arial"/>
                <w:lang w:val="it-IT"/>
              </w:rPr>
            </w:pPr>
          </w:p>
        </w:tc>
        <w:tc>
          <w:tcPr>
            <w:tcW w:w="4257" w:type="dxa"/>
            <w:gridSpan w:val="3"/>
          </w:tcPr>
          <w:p w14:paraId="6AD2387E" w14:textId="77777777" w:rsidR="00D10DDA" w:rsidRPr="00637F9F" w:rsidRDefault="00D10DDA" w:rsidP="00F06E84">
            <w:pPr>
              <w:widowControl w:val="0"/>
              <w:tabs>
                <w:tab w:val="center" w:pos="4680"/>
              </w:tabs>
              <w:spacing w:line="240" w:lineRule="exact"/>
              <w:ind w:right="105"/>
              <w:jc w:val="both"/>
              <w:rPr>
                <w:rFonts w:cs="Arial"/>
                <w:lang w:val="it-IT"/>
              </w:rPr>
            </w:pPr>
          </w:p>
        </w:tc>
      </w:tr>
      <w:tr w:rsidR="00D10DDA" w:rsidRPr="00330257" w14:paraId="30DA2EDE" w14:textId="77777777" w:rsidTr="00525323">
        <w:trPr>
          <w:gridAfter w:val="1"/>
          <w:wAfter w:w="7" w:type="dxa"/>
        </w:trPr>
        <w:tc>
          <w:tcPr>
            <w:tcW w:w="4262" w:type="dxa"/>
            <w:gridSpan w:val="2"/>
          </w:tcPr>
          <w:p w14:paraId="08D2BD55" w14:textId="77777777" w:rsidR="00D10DDA" w:rsidRPr="00423139" w:rsidRDefault="00C46988" w:rsidP="00F06E84">
            <w:pPr>
              <w:widowControl w:val="0"/>
              <w:autoSpaceDE w:val="0"/>
              <w:autoSpaceDN w:val="0"/>
              <w:adjustRightInd w:val="0"/>
              <w:jc w:val="both"/>
              <w:rPr>
                <w:rFonts w:cs="Arial"/>
                <w:lang w:val="de-DE"/>
              </w:rPr>
            </w:pPr>
            <w:r w:rsidRPr="00423139">
              <w:rPr>
                <w:rFonts w:cs="Arial"/>
                <w:lang w:val="de-DE"/>
              </w:rPr>
              <w:t>Der Teilnehmer und das Hilfssubjekt haften gegenüber der Vergabestelle als Gesamtschuldner für ihre vertraglichen Verpflichtungen.</w:t>
            </w:r>
          </w:p>
          <w:p w14:paraId="17B60CB2" w14:textId="77777777" w:rsidR="00E0058C" w:rsidRPr="00423139" w:rsidRDefault="00E0058C" w:rsidP="00F06E84">
            <w:pPr>
              <w:widowControl w:val="0"/>
              <w:autoSpaceDE w:val="0"/>
              <w:autoSpaceDN w:val="0"/>
              <w:adjustRightInd w:val="0"/>
              <w:jc w:val="both"/>
              <w:rPr>
                <w:rFonts w:cs="Arial"/>
                <w:lang w:val="de-DE"/>
              </w:rPr>
            </w:pPr>
          </w:p>
          <w:p w14:paraId="3E11BF96" w14:textId="13948E86" w:rsidR="00E0058C" w:rsidRPr="00423139" w:rsidRDefault="00E0058C" w:rsidP="00F06E84">
            <w:pPr>
              <w:widowControl w:val="0"/>
              <w:autoSpaceDE w:val="0"/>
              <w:autoSpaceDN w:val="0"/>
              <w:adjustRightInd w:val="0"/>
              <w:jc w:val="both"/>
              <w:rPr>
                <w:rFonts w:cs="Arial"/>
                <w:lang w:val="de-DE"/>
              </w:rPr>
            </w:pPr>
            <w:r w:rsidRPr="00423139">
              <w:rPr>
                <w:rFonts w:cs="Arial"/>
                <w:color w:val="ED7D31" w:themeColor="accent2"/>
                <w:lang w:val="de-DE"/>
              </w:rPr>
              <w:t>Sollte eine Planung ausgeschrieben werden, zeichnet der Planer des Hilfssubjekts, der die geliehene Dienstleistung persönlich ausführt, das Projekt</w:t>
            </w:r>
            <w:r w:rsidR="006F5B25" w:rsidRPr="00423139">
              <w:rPr>
                <w:rFonts w:cs="Arial"/>
                <w:color w:val="ED7D31" w:themeColor="accent2"/>
                <w:lang w:val="de-DE"/>
              </w:rPr>
              <w:t xml:space="preserve"> gegen.</w:t>
            </w:r>
            <w:r w:rsidRPr="00423139">
              <w:rPr>
                <w:rFonts w:cs="Arial"/>
                <w:color w:val="ED7D31" w:themeColor="accent2"/>
                <w:lang w:val="de-DE"/>
              </w:rPr>
              <w:t xml:space="preserve"> Die Bescheinigung über die ordnungsgemäße Ausführung ist auf den Auftraggeber auszustellen.</w:t>
            </w:r>
          </w:p>
        </w:tc>
        <w:tc>
          <w:tcPr>
            <w:tcW w:w="852" w:type="dxa"/>
          </w:tcPr>
          <w:p w14:paraId="49EFBCCD" w14:textId="77777777" w:rsidR="00D10DDA" w:rsidRPr="00423139" w:rsidRDefault="00D10DDA" w:rsidP="00F06E84">
            <w:pPr>
              <w:widowControl w:val="0"/>
              <w:rPr>
                <w:rFonts w:cs="Arial"/>
                <w:lang w:val="de-DE"/>
              </w:rPr>
            </w:pPr>
          </w:p>
        </w:tc>
        <w:tc>
          <w:tcPr>
            <w:tcW w:w="4257" w:type="dxa"/>
            <w:gridSpan w:val="3"/>
          </w:tcPr>
          <w:p w14:paraId="0D2AE01D" w14:textId="77777777" w:rsidR="003E4226" w:rsidRPr="00423139" w:rsidRDefault="00D10DDA" w:rsidP="00F06E84">
            <w:pPr>
              <w:pStyle w:val="Rientrocorpodeltesto3"/>
              <w:widowControl w:val="0"/>
              <w:tabs>
                <w:tab w:val="center" w:pos="4680"/>
              </w:tabs>
              <w:spacing w:after="0"/>
              <w:ind w:left="0"/>
              <w:jc w:val="both"/>
              <w:rPr>
                <w:rFonts w:cs="Arial"/>
                <w:sz w:val="20"/>
                <w:lang w:val="it-IT"/>
              </w:rPr>
            </w:pPr>
            <w:r w:rsidRPr="00423139">
              <w:rPr>
                <w:rFonts w:cs="Arial"/>
                <w:sz w:val="20"/>
                <w:lang w:val="it-IT"/>
              </w:rPr>
              <w:t xml:space="preserve">Il concorrente e </w:t>
            </w:r>
            <w:r w:rsidR="00145712" w:rsidRPr="00423139">
              <w:rPr>
                <w:rFonts w:cs="Arial"/>
                <w:sz w:val="20"/>
                <w:lang w:val="it-IT"/>
              </w:rPr>
              <w:t>l´</w:t>
            </w:r>
            <w:r w:rsidR="00CA0297" w:rsidRPr="00423139">
              <w:rPr>
                <w:rFonts w:cs="Arial"/>
                <w:sz w:val="20"/>
                <w:lang w:val="it-IT"/>
              </w:rPr>
              <w:t>ausiliario</w:t>
            </w:r>
            <w:r w:rsidRPr="00423139">
              <w:rPr>
                <w:rFonts w:cs="Arial"/>
                <w:sz w:val="20"/>
                <w:lang w:val="it-IT"/>
              </w:rPr>
              <w:t xml:space="preserve"> sono responsabili in solido delle obbligazioni assunte con la stipula del contratto.</w:t>
            </w:r>
          </w:p>
          <w:p w14:paraId="40E471A1" w14:textId="77777777" w:rsidR="003E4226" w:rsidRPr="00423139" w:rsidRDefault="003E4226" w:rsidP="00F06E84">
            <w:pPr>
              <w:pStyle w:val="Rientrocorpodeltesto3"/>
              <w:widowControl w:val="0"/>
              <w:tabs>
                <w:tab w:val="center" w:pos="4680"/>
              </w:tabs>
              <w:spacing w:after="0"/>
              <w:ind w:left="0"/>
              <w:jc w:val="both"/>
              <w:rPr>
                <w:rFonts w:cs="Arial"/>
                <w:sz w:val="20"/>
                <w:lang w:val="it-IT"/>
              </w:rPr>
            </w:pPr>
          </w:p>
          <w:p w14:paraId="16E81711" w14:textId="77777777" w:rsidR="008B151C" w:rsidRPr="00423139" w:rsidRDefault="008B151C" w:rsidP="00F06E84">
            <w:pPr>
              <w:pStyle w:val="Rientrocorpodeltesto3"/>
              <w:widowControl w:val="0"/>
              <w:tabs>
                <w:tab w:val="center" w:pos="4680"/>
              </w:tabs>
              <w:spacing w:after="0"/>
              <w:ind w:left="0"/>
              <w:jc w:val="both"/>
              <w:rPr>
                <w:rFonts w:cs="Arial"/>
                <w:sz w:val="20"/>
                <w:lang w:val="it-IT"/>
              </w:rPr>
            </w:pPr>
          </w:p>
          <w:p w14:paraId="60C99807" w14:textId="2761AE3A" w:rsidR="00D10DDA" w:rsidRPr="006140E5" w:rsidRDefault="003E4226" w:rsidP="00F06E84">
            <w:pPr>
              <w:pStyle w:val="Rientrocorpodeltesto3"/>
              <w:widowControl w:val="0"/>
              <w:tabs>
                <w:tab w:val="center" w:pos="4680"/>
              </w:tabs>
              <w:spacing w:after="0"/>
              <w:ind w:left="0"/>
              <w:jc w:val="both"/>
              <w:rPr>
                <w:rFonts w:cs="Arial"/>
                <w:sz w:val="20"/>
                <w:lang w:val="it-IT"/>
              </w:rPr>
            </w:pPr>
            <w:bookmarkStart w:id="55" w:name="_Hlk38563439"/>
            <w:bookmarkStart w:id="56" w:name="_Hlk39162110"/>
            <w:r w:rsidRPr="00423139">
              <w:rPr>
                <w:rFonts w:cs="Arial"/>
                <w:color w:val="ED7D31" w:themeColor="accent2"/>
                <w:sz w:val="20"/>
                <w:lang w:val="it-IT"/>
              </w:rPr>
              <w:t xml:space="preserve">In caso di gare di progettazione il progettista ausiliario che esegue personalmente il servizio oggetto di avvalimento  </w:t>
            </w:r>
            <w:r w:rsidR="00D410BF" w:rsidRPr="00423139">
              <w:rPr>
                <w:rFonts w:cs="Arial"/>
                <w:color w:val="ED7D31" w:themeColor="accent2"/>
                <w:sz w:val="20"/>
                <w:lang w:val="it-IT"/>
              </w:rPr>
              <w:t>contro</w:t>
            </w:r>
            <w:r w:rsidRPr="00423139">
              <w:rPr>
                <w:rFonts w:cs="Arial"/>
                <w:color w:val="ED7D31" w:themeColor="accent2"/>
                <w:sz w:val="20"/>
                <w:lang w:val="it-IT"/>
              </w:rPr>
              <w:t>firma il progetto</w:t>
            </w:r>
            <w:r w:rsidR="003B2E11" w:rsidRPr="00423139">
              <w:rPr>
                <w:rFonts w:cs="Arial"/>
                <w:color w:val="ED7D31" w:themeColor="accent2"/>
                <w:sz w:val="20"/>
                <w:lang w:val="it-IT"/>
              </w:rPr>
              <w:t xml:space="preserve">. </w:t>
            </w:r>
            <w:r w:rsidRPr="00423139">
              <w:rPr>
                <w:rFonts w:cs="Arial"/>
                <w:color w:val="ED7D31" w:themeColor="accent2"/>
                <w:sz w:val="20"/>
                <w:lang w:val="it-IT"/>
              </w:rPr>
              <w:t>Il certificato di regolare esecuzione viene rilasciato al concorrente ausiliato</w:t>
            </w:r>
            <w:bookmarkEnd w:id="55"/>
            <w:r w:rsidRPr="00423139">
              <w:rPr>
                <w:rFonts w:cs="Arial"/>
                <w:color w:val="ED7D31" w:themeColor="accent2"/>
                <w:sz w:val="20"/>
                <w:lang w:val="it-IT"/>
              </w:rPr>
              <w:t>.</w:t>
            </w:r>
            <w:r w:rsidRPr="00E0058C">
              <w:rPr>
                <w:rFonts w:cs="Arial"/>
                <w:color w:val="ED7D31" w:themeColor="accent2"/>
                <w:sz w:val="20"/>
                <w:lang w:val="it-IT"/>
              </w:rPr>
              <w:t xml:space="preserve"> </w:t>
            </w:r>
            <w:bookmarkEnd w:id="56"/>
          </w:p>
        </w:tc>
      </w:tr>
      <w:tr w:rsidR="00D10DDA" w:rsidRPr="00330257" w14:paraId="24199FE3" w14:textId="77777777" w:rsidTr="00525323">
        <w:trPr>
          <w:gridAfter w:val="1"/>
          <w:wAfter w:w="7" w:type="dxa"/>
        </w:trPr>
        <w:tc>
          <w:tcPr>
            <w:tcW w:w="4262" w:type="dxa"/>
            <w:gridSpan w:val="2"/>
          </w:tcPr>
          <w:p w14:paraId="3D44CAD2" w14:textId="77777777" w:rsidR="00D10DDA" w:rsidRPr="00637F9F" w:rsidRDefault="00D10DDA" w:rsidP="00F06E84">
            <w:pPr>
              <w:widowControl w:val="0"/>
              <w:spacing w:line="240" w:lineRule="exact"/>
              <w:ind w:right="76"/>
              <w:jc w:val="both"/>
              <w:rPr>
                <w:rFonts w:cs="Arial"/>
                <w:lang w:val="it-IT"/>
              </w:rPr>
            </w:pPr>
          </w:p>
        </w:tc>
        <w:tc>
          <w:tcPr>
            <w:tcW w:w="852" w:type="dxa"/>
          </w:tcPr>
          <w:p w14:paraId="1325C1C5" w14:textId="77777777" w:rsidR="00D10DDA" w:rsidRPr="00637F9F" w:rsidRDefault="00D10DDA" w:rsidP="00F06E84">
            <w:pPr>
              <w:widowControl w:val="0"/>
              <w:spacing w:line="240" w:lineRule="exact"/>
              <w:rPr>
                <w:rFonts w:cs="Arial"/>
                <w:lang w:val="it-IT"/>
              </w:rPr>
            </w:pPr>
          </w:p>
        </w:tc>
        <w:tc>
          <w:tcPr>
            <w:tcW w:w="4257" w:type="dxa"/>
            <w:gridSpan w:val="3"/>
          </w:tcPr>
          <w:p w14:paraId="2A875020" w14:textId="77777777" w:rsidR="00D10DDA" w:rsidRPr="00637F9F" w:rsidRDefault="00D10DDA" w:rsidP="00F06E84">
            <w:pPr>
              <w:widowControl w:val="0"/>
              <w:tabs>
                <w:tab w:val="left" w:pos="1200"/>
                <w:tab w:val="center" w:pos="4680"/>
              </w:tabs>
              <w:spacing w:line="240" w:lineRule="exact"/>
              <w:ind w:right="105" w:hanging="426"/>
              <w:rPr>
                <w:rFonts w:cs="Arial"/>
                <w:b/>
                <w:bCs/>
                <w:iCs/>
                <w:lang w:val="it-IT"/>
              </w:rPr>
            </w:pPr>
          </w:p>
        </w:tc>
      </w:tr>
      <w:tr w:rsidR="00D10DDA" w:rsidRPr="005737C1" w14:paraId="17E93F51" w14:textId="77777777" w:rsidTr="00525323">
        <w:trPr>
          <w:gridAfter w:val="1"/>
          <w:wAfter w:w="7" w:type="dxa"/>
        </w:trPr>
        <w:tc>
          <w:tcPr>
            <w:tcW w:w="4262" w:type="dxa"/>
            <w:gridSpan w:val="2"/>
            <w:shd w:val="clear" w:color="auto" w:fill="E7E6E6" w:themeFill="background2"/>
          </w:tcPr>
          <w:p w14:paraId="06178D27" w14:textId="77777777" w:rsidR="00D10DDA" w:rsidRPr="00BA75BC" w:rsidRDefault="00D10DDA" w:rsidP="00F06E84">
            <w:pPr>
              <w:pStyle w:val="Default"/>
              <w:widowControl w:val="0"/>
              <w:spacing w:line="240" w:lineRule="exact"/>
              <w:ind w:left="439"/>
              <w:jc w:val="both"/>
              <w:rPr>
                <w:rFonts w:cs="Arial"/>
              </w:rPr>
            </w:pPr>
          </w:p>
          <w:p w14:paraId="508EC1CC" w14:textId="77777777" w:rsidR="00D10DDA" w:rsidRPr="00BA75BC" w:rsidRDefault="00D10DDA" w:rsidP="00F06E84">
            <w:pPr>
              <w:pStyle w:val="Default"/>
              <w:widowControl w:val="0"/>
              <w:numPr>
                <w:ilvl w:val="0"/>
                <w:numId w:val="30"/>
              </w:numPr>
              <w:spacing w:line="240" w:lineRule="exact"/>
              <w:ind w:left="439" w:hanging="426"/>
              <w:jc w:val="both"/>
              <w:rPr>
                <w:rFonts w:cs="Arial"/>
              </w:rPr>
            </w:pPr>
            <w:r w:rsidRPr="0001789D">
              <w:rPr>
                <w:rFonts w:cs="Arial"/>
                <w:b/>
                <w:caps/>
                <w:sz w:val="20"/>
                <w:lang w:val="de-DE"/>
              </w:rPr>
              <w:t>Vereinfachte Kontrollen</w:t>
            </w:r>
          </w:p>
          <w:p w14:paraId="0FAD8488" w14:textId="77777777" w:rsidR="00D10DDA" w:rsidRPr="00637F9F" w:rsidRDefault="00D10DDA" w:rsidP="00F06E84">
            <w:pPr>
              <w:pStyle w:val="Default"/>
              <w:widowControl w:val="0"/>
              <w:spacing w:line="240" w:lineRule="exact"/>
              <w:ind w:left="439"/>
              <w:jc w:val="both"/>
              <w:rPr>
                <w:rFonts w:cs="Arial"/>
              </w:rPr>
            </w:pPr>
          </w:p>
        </w:tc>
        <w:tc>
          <w:tcPr>
            <w:tcW w:w="852" w:type="dxa"/>
            <w:shd w:val="clear" w:color="auto" w:fill="auto"/>
          </w:tcPr>
          <w:p w14:paraId="0EC20B95" w14:textId="77777777" w:rsidR="00D10DDA" w:rsidRPr="00637F9F" w:rsidRDefault="00D10DDA" w:rsidP="00F06E84">
            <w:pPr>
              <w:widowControl w:val="0"/>
              <w:spacing w:line="240" w:lineRule="exact"/>
              <w:rPr>
                <w:rFonts w:cs="Arial"/>
                <w:lang w:val="it-IT"/>
              </w:rPr>
            </w:pPr>
          </w:p>
        </w:tc>
        <w:tc>
          <w:tcPr>
            <w:tcW w:w="4257" w:type="dxa"/>
            <w:gridSpan w:val="3"/>
            <w:shd w:val="clear" w:color="auto" w:fill="E7E6E6" w:themeFill="background2"/>
          </w:tcPr>
          <w:p w14:paraId="4543131E" w14:textId="77777777" w:rsidR="00D10DDA" w:rsidRPr="00BA75BC" w:rsidRDefault="00D10DDA" w:rsidP="00F06E84">
            <w:pPr>
              <w:pStyle w:val="Paragrafoelenco"/>
              <w:widowControl w:val="0"/>
              <w:spacing w:line="240" w:lineRule="exact"/>
              <w:ind w:left="423" w:right="6"/>
              <w:jc w:val="both"/>
              <w:rPr>
                <w:rFonts w:cs="Arial"/>
                <w:lang w:val="it-IT"/>
              </w:rPr>
            </w:pPr>
          </w:p>
          <w:p w14:paraId="39414462" w14:textId="77777777" w:rsidR="00D10DDA" w:rsidRPr="00637F9F" w:rsidRDefault="00D10DDA" w:rsidP="00F06E84">
            <w:pPr>
              <w:pStyle w:val="Paragrafoelenco"/>
              <w:widowControl w:val="0"/>
              <w:numPr>
                <w:ilvl w:val="0"/>
                <w:numId w:val="31"/>
              </w:numPr>
              <w:spacing w:line="240" w:lineRule="exact"/>
              <w:ind w:left="423" w:right="6" w:hanging="423"/>
              <w:jc w:val="both"/>
              <w:rPr>
                <w:rFonts w:cs="Arial"/>
                <w:lang w:val="it-IT"/>
              </w:rPr>
            </w:pPr>
            <w:r w:rsidRPr="0022441C">
              <w:rPr>
                <w:rFonts w:cs="Arial"/>
                <w:b/>
              </w:rPr>
              <w:t>CONTROLLI</w:t>
            </w:r>
            <w:r w:rsidRPr="0022441C">
              <w:rPr>
                <w:rFonts w:cs="Arial"/>
                <w:b/>
                <w:caps/>
              </w:rPr>
              <w:t xml:space="preserve"> semplificati</w:t>
            </w:r>
          </w:p>
        </w:tc>
      </w:tr>
      <w:tr w:rsidR="00D10DDA" w:rsidRPr="00330257" w14:paraId="21CCF72E" w14:textId="77777777" w:rsidTr="00525323">
        <w:trPr>
          <w:gridAfter w:val="1"/>
          <w:wAfter w:w="7" w:type="dxa"/>
        </w:trPr>
        <w:tc>
          <w:tcPr>
            <w:tcW w:w="4262" w:type="dxa"/>
            <w:gridSpan w:val="2"/>
          </w:tcPr>
          <w:p w14:paraId="6A2EC67D" w14:textId="77777777" w:rsidR="00D10DDA" w:rsidRPr="00132799" w:rsidRDefault="00C46988" w:rsidP="00F06E84">
            <w:pPr>
              <w:widowControl w:val="0"/>
              <w:spacing w:line="240" w:lineRule="exact"/>
              <w:jc w:val="both"/>
              <w:rPr>
                <w:rFonts w:cs="Arial"/>
                <w:lang w:val="de-DE"/>
              </w:rPr>
            </w:pPr>
            <w:r w:rsidRPr="0005290B">
              <w:rPr>
                <w:rFonts w:cs="Arial"/>
                <w:i/>
                <w:color w:val="FF0000"/>
                <w:highlight w:val="green"/>
                <w:lang w:val="de-DE"/>
              </w:rPr>
              <w:t>[NB: Alle von der AOV zur Verfügung gestellten Ausschreibungsbedingungen und Anlagen entsprechen der Regelung nach Art. 27 Abs. 2 LG 16/2015. Entscheidet man sich gegen die Vereinfachung, sind alle Ausschreibungsunterlagen zu prüfen.]</w:t>
            </w:r>
          </w:p>
        </w:tc>
        <w:tc>
          <w:tcPr>
            <w:tcW w:w="852" w:type="dxa"/>
          </w:tcPr>
          <w:p w14:paraId="1F818EDE" w14:textId="77777777" w:rsidR="00D10DDA" w:rsidRPr="00132799" w:rsidRDefault="00D10DDA" w:rsidP="00F06E84">
            <w:pPr>
              <w:widowControl w:val="0"/>
              <w:spacing w:line="240" w:lineRule="exact"/>
              <w:rPr>
                <w:rFonts w:cs="Arial"/>
                <w:lang w:val="de-DE"/>
              </w:rPr>
            </w:pPr>
          </w:p>
        </w:tc>
        <w:tc>
          <w:tcPr>
            <w:tcW w:w="4257" w:type="dxa"/>
            <w:gridSpan w:val="3"/>
          </w:tcPr>
          <w:p w14:paraId="48528BE0" w14:textId="77777777" w:rsidR="00D10DDA" w:rsidRPr="00132799" w:rsidRDefault="00D10DDA" w:rsidP="00F06E84">
            <w:pPr>
              <w:widowControl w:val="0"/>
              <w:tabs>
                <w:tab w:val="center" w:pos="4680"/>
                <w:tab w:val="right" w:pos="9072"/>
              </w:tabs>
              <w:spacing w:line="240" w:lineRule="exact"/>
              <w:jc w:val="both"/>
              <w:rPr>
                <w:rFonts w:cs="Arial"/>
                <w:lang w:val="it-IT"/>
              </w:rPr>
            </w:pPr>
            <w:r w:rsidRPr="006140E5">
              <w:rPr>
                <w:rFonts w:cs="Arial"/>
                <w:bCs/>
                <w:i/>
                <w:iCs/>
                <w:color w:val="FF0000"/>
                <w:highlight w:val="green"/>
                <w:lang w:val="it-IT"/>
              </w:rPr>
              <w:t xml:space="preserve">[N.B.: </w:t>
            </w:r>
            <w:r w:rsidRPr="006140E5">
              <w:rPr>
                <w:rFonts w:cs="Arial"/>
                <w:i/>
                <w:color w:val="FF0000"/>
                <w:highlight w:val="green"/>
                <w:lang w:val="it-IT"/>
              </w:rPr>
              <w:t xml:space="preserve">Tutti i disciplinari e gli allegati messi a disposizione dell’ACP sono conformi alla disciplina di cui all’art 27 comma 2 </w:t>
            </w:r>
            <w:r w:rsidR="00F0276C">
              <w:rPr>
                <w:rFonts w:cs="Arial"/>
                <w:i/>
                <w:color w:val="FF0000"/>
                <w:highlight w:val="green"/>
                <w:lang w:val="it-IT"/>
              </w:rPr>
              <w:t>L.P.</w:t>
            </w:r>
            <w:r w:rsidRPr="006140E5">
              <w:rPr>
                <w:rFonts w:cs="Arial"/>
                <w:i/>
                <w:color w:val="FF0000"/>
                <w:highlight w:val="green"/>
                <w:lang w:val="it-IT"/>
              </w:rPr>
              <w:t xml:space="preserve"> 16/2015. Se si volesse optare per la non applicazione della semplificazione è necessario rivedere tutta la documentazione di gara.]</w:t>
            </w:r>
          </w:p>
        </w:tc>
      </w:tr>
      <w:tr w:rsidR="00D10DDA" w:rsidRPr="00330257" w14:paraId="2FED3170" w14:textId="77777777" w:rsidTr="00525323">
        <w:trPr>
          <w:gridAfter w:val="1"/>
          <w:wAfter w:w="7" w:type="dxa"/>
        </w:trPr>
        <w:tc>
          <w:tcPr>
            <w:tcW w:w="4262" w:type="dxa"/>
            <w:gridSpan w:val="2"/>
          </w:tcPr>
          <w:p w14:paraId="4F335B47" w14:textId="77777777" w:rsidR="00D10DDA" w:rsidRPr="00132799" w:rsidRDefault="00D10DDA" w:rsidP="00F06E84">
            <w:pPr>
              <w:widowControl w:val="0"/>
              <w:spacing w:line="240" w:lineRule="exact"/>
              <w:ind w:right="76"/>
              <w:jc w:val="both"/>
              <w:rPr>
                <w:rFonts w:cs="Arial"/>
                <w:lang w:val="it-IT"/>
              </w:rPr>
            </w:pPr>
          </w:p>
        </w:tc>
        <w:tc>
          <w:tcPr>
            <w:tcW w:w="852" w:type="dxa"/>
          </w:tcPr>
          <w:p w14:paraId="00419C25" w14:textId="77777777" w:rsidR="00D10DDA" w:rsidRPr="00132799" w:rsidRDefault="00D10DDA" w:rsidP="00F06E84">
            <w:pPr>
              <w:widowControl w:val="0"/>
              <w:spacing w:line="240" w:lineRule="exact"/>
              <w:rPr>
                <w:rFonts w:cs="Arial"/>
                <w:lang w:val="it-IT"/>
              </w:rPr>
            </w:pPr>
          </w:p>
        </w:tc>
        <w:tc>
          <w:tcPr>
            <w:tcW w:w="4257" w:type="dxa"/>
            <w:gridSpan w:val="3"/>
          </w:tcPr>
          <w:p w14:paraId="700FF9C0" w14:textId="77777777" w:rsidR="00D10DDA" w:rsidRPr="00132799" w:rsidRDefault="00D10DDA" w:rsidP="00F06E84">
            <w:pPr>
              <w:widowControl w:val="0"/>
              <w:tabs>
                <w:tab w:val="center" w:pos="4680"/>
                <w:tab w:val="right" w:pos="9072"/>
              </w:tabs>
              <w:spacing w:line="240" w:lineRule="exact"/>
              <w:ind w:right="105"/>
              <w:jc w:val="both"/>
              <w:rPr>
                <w:rFonts w:cs="Arial"/>
                <w:lang w:val="it-IT"/>
              </w:rPr>
            </w:pPr>
          </w:p>
        </w:tc>
      </w:tr>
      <w:tr w:rsidR="00D10DDA" w:rsidRPr="00330257" w14:paraId="1BAAEAF9" w14:textId="77777777" w:rsidTr="00525323">
        <w:trPr>
          <w:gridAfter w:val="1"/>
          <w:wAfter w:w="7" w:type="dxa"/>
        </w:trPr>
        <w:tc>
          <w:tcPr>
            <w:tcW w:w="4262" w:type="dxa"/>
            <w:gridSpan w:val="2"/>
          </w:tcPr>
          <w:p w14:paraId="398E7320" w14:textId="77777777" w:rsidR="00D10DDA" w:rsidRPr="00292E71" w:rsidRDefault="00D10DDA" w:rsidP="00F06E84">
            <w:pPr>
              <w:widowControl w:val="0"/>
              <w:spacing w:line="240" w:lineRule="exact"/>
              <w:jc w:val="both"/>
              <w:rPr>
                <w:rFonts w:cs="Arial"/>
                <w:lang w:val="de-DE"/>
              </w:rPr>
            </w:pPr>
            <w:r w:rsidRPr="00221CB1">
              <w:rPr>
                <w:rFonts w:cs="Arial"/>
                <w:lang w:val="de-DE"/>
              </w:rPr>
              <w:t xml:space="preserve">Gemäß Art. 27 Abs. 2 LG Nr. 16/2015 beschränkt die Vergabestelle die Überprüfung der allgemeinen und besonderen Anforderungen, auf den Zuschlagsempfänger und auf dessen </w:t>
            </w:r>
            <w:r w:rsidR="00C46988" w:rsidRPr="00667F53">
              <w:rPr>
                <w:rFonts w:cs="Arial"/>
                <w:lang w:val="de-DE"/>
              </w:rPr>
              <w:t>Hilfs</w:t>
            </w:r>
            <w:r w:rsidR="00C46988">
              <w:rPr>
                <w:rFonts w:cs="Arial"/>
                <w:lang w:val="de-DE"/>
              </w:rPr>
              <w:t>subjekte</w:t>
            </w:r>
            <w:r>
              <w:rPr>
                <w:rFonts w:cs="Arial"/>
                <w:lang w:val="de-DE"/>
              </w:rPr>
              <w:t>.</w:t>
            </w:r>
          </w:p>
        </w:tc>
        <w:tc>
          <w:tcPr>
            <w:tcW w:w="852" w:type="dxa"/>
          </w:tcPr>
          <w:p w14:paraId="28E35982" w14:textId="77777777" w:rsidR="00D10DDA" w:rsidRPr="00292E71" w:rsidRDefault="00D10DDA" w:rsidP="00F06E84">
            <w:pPr>
              <w:widowControl w:val="0"/>
              <w:spacing w:line="240" w:lineRule="exact"/>
              <w:rPr>
                <w:rFonts w:cs="Arial"/>
                <w:lang w:val="de-DE"/>
              </w:rPr>
            </w:pPr>
          </w:p>
        </w:tc>
        <w:tc>
          <w:tcPr>
            <w:tcW w:w="4257" w:type="dxa"/>
            <w:gridSpan w:val="3"/>
          </w:tcPr>
          <w:p w14:paraId="34EDA39F" w14:textId="77777777" w:rsidR="00D10DDA" w:rsidRPr="00292E71" w:rsidRDefault="00D10DDA" w:rsidP="00F06E84">
            <w:pPr>
              <w:widowControl w:val="0"/>
              <w:tabs>
                <w:tab w:val="center" w:pos="4536"/>
                <w:tab w:val="center" w:pos="4680"/>
                <w:tab w:val="right" w:pos="9072"/>
              </w:tabs>
              <w:spacing w:line="240" w:lineRule="exact"/>
              <w:ind w:right="6"/>
              <w:jc w:val="both"/>
              <w:rPr>
                <w:rFonts w:cs="Arial"/>
                <w:lang w:val="it-IT"/>
              </w:rPr>
            </w:pPr>
            <w:r w:rsidRPr="006140E5">
              <w:rPr>
                <w:rFonts w:cs="Arial"/>
                <w:lang w:val="it-IT" w:eastAsia="de-DE"/>
              </w:rPr>
              <w:t>A norma dell’art.</w:t>
            </w:r>
            <w:r w:rsidRPr="006140E5">
              <w:rPr>
                <w:rFonts w:cs="Arial"/>
                <w:lang w:val="it-IT"/>
              </w:rPr>
              <w:t xml:space="preserve"> Art. 27, comma 2 </w:t>
            </w:r>
            <w:r w:rsidR="00F0276C">
              <w:rPr>
                <w:rFonts w:cs="Arial"/>
                <w:lang w:val="it-IT"/>
              </w:rPr>
              <w:t>L.P.</w:t>
            </w:r>
            <w:r w:rsidRPr="006140E5">
              <w:rPr>
                <w:rFonts w:cs="Arial"/>
                <w:lang w:val="it-IT"/>
              </w:rPr>
              <w:t xml:space="preserve"> 16/2015</w:t>
            </w:r>
            <w:r w:rsidRPr="006140E5">
              <w:rPr>
                <w:rFonts w:cs="Arial"/>
                <w:lang w:val="it-IT" w:eastAsia="de-DE"/>
              </w:rPr>
              <w:t xml:space="preserve"> </w:t>
            </w:r>
            <w:r w:rsidRPr="006140E5">
              <w:rPr>
                <w:rFonts w:cs="Arial"/>
                <w:lang w:val="it-IT"/>
              </w:rPr>
              <w:t>la stazione appaltante limita la verifica del possesso dei requisiti di ordine generale e speciale in capo all’aggiudicatario e alle relative ausiliarie</w:t>
            </w:r>
            <w:r w:rsidRPr="006140E5">
              <w:rPr>
                <w:rFonts w:cs="Arial"/>
                <w:strike/>
                <w:lang w:val="it-IT"/>
              </w:rPr>
              <w:t>.</w:t>
            </w:r>
          </w:p>
        </w:tc>
      </w:tr>
      <w:tr w:rsidR="00D10DDA" w:rsidRPr="00330257" w14:paraId="7C7A68C9" w14:textId="77777777" w:rsidTr="00525323">
        <w:trPr>
          <w:gridAfter w:val="1"/>
          <w:wAfter w:w="7" w:type="dxa"/>
        </w:trPr>
        <w:tc>
          <w:tcPr>
            <w:tcW w:w="4262" w:type="dxa"/>
            <w:gridSpan w:val="2"/>
          </w:tcPr>
          <w:p w14:paraId="07050EA1" w14:textId="77777777" w:rsidR="00D10DDA" w:rsidRPr="00292E71" w:rsidRDefault="00D10DDA" w:rsidP="00F06E84">
            <w:pPr>
              <w:widowControl w:val="0"/>
              <w:spacing w:line="240" w:lineRule="exact"/>
              <w:jc w:val="both"/>
              <w:rPr>
                <w:rFonts w:cs="Arial"/>
                <w:lang w:val="it-IT"/>
              </w:rPr>
            </w:pPr>
          </w:p>
        </w:tc>
        <w:tc>
          <w:tcPr>
            <w:tcW w:w="852" w:type="dxa"/>
          </w:tcPr>
          <w:p w14:paraId="680EE47E" w14:textId="77777777" w:rsidR="00D10DDA" w:rsidRPr="00292E71" w:rsidRDefault="00D10DDA" w:rsidP="00F06E84">
            <w:pPr>
              <w:widowControl w:val="0"/>
              <w:spacing w:line="240" w:lineRule="exact"/>
              <w:rPr>
                <w:rFonts w:cs="Arial"/>
                <w:lang w:val="it-IT"/>
              </w:rPr>
            </w:pPr>
          </w:p>
        </w:tc>
        <w:tc>
          <w:tcPr>
            <w:tcW w:w="4257" w:type="dxa"/>
            <w:gridSpan w:val="3"/>
          </w:tcPr>
          <w:p w14:paraId="1E60A3D8" w14:textId="77777777" w:rsidR="00D10DDA" w:rsidRPr="00292E71" w:rsidRDefault="00D10DDA" w:rsidP="00F06E84">
            <w:pPr>
              <w:widowControl w:val="0"/>
              <w:tabs>
                <w:tab w:val="center" w:pos="4536"/>
                <w:tab w:val="center" w:pos="4680"/>
                <w:tab w:val="right" w:pos="9072"/>
              </w:tabs>
              <w:spacing w:line="240" w:lineRule="exact"/>
              <w:ind w:right="6"/>
              <w:jc w:val="both"/>
              <w:rPr>
                <w:rFonts w:cs="Arial"/>
                <w:lang w:val="it-IT"/>
              </w:rPr>
            </w:pPr>
          </w:p>
        </w:tc>
      </w:tr>
      <w:tr w:rsidR="00D10DDA" w:rsidRPr="00330257" w14:paraId="2A120FDB" w14:textId="77777777" w:rsidTr="00525323">
        <w:trPr>
          <w:gridAfter w:val="1"/>
          <w:wAfter w:w="7" w:type="dxa"/>
        </w:trPr>
        <w:tc>
          <w:tcPr>
            <w:tcW w:w="4262" w:type="dxa"/>
            <w:gridSpan w:val="2"/>
          </w:tcPr>
          <w:p w14:paraId="7F12E69E" w14:textId="77777777" w:rsidR="00D10DDA" w:rsidRPr="00292E71" w:rsidRDefault="00C46988" w:rsidP="00F06E84">
            <w:pPr>
              <w:pStyle w:val="Corpotesto"/>
              <w:widowControl w:val="0"/>
              <w:spacing w:after="0" w:line="240" w:lineRule="exact"/>
              <w:jc w:val="both"/>
              <w:rPr>
                <w:rFonts w:cs="Arial"/>
                <w:lang w:val="de-DE"/>
              </w:rPr>
            </w:pPr>
            <w:r w:rsidRPr="00667F53">
              <w:rPr>
                <w:rFonts w:cs="Arial"/>
                <w:lang w:val="de-DE"/>
              </w:rPr>
              <w:t>Die Teilnahme am vorliegenden Ausschreibungsverfahren gilt als Erklärung über die Erfüllung der von den staatlichen Rechtsvorschriften vorgegebenen und in der Ausschreibungsbekanntmachung näher ausgeführten und eventuell vervollständigten allgemeinen und besonderen Anforderungen.</w:t>
            </w:r>
          </w:p>
        </w:tc>
        <w:tc>
          <w:tcPr>
            <w:tcW w:w="852" w:type="dxa"/>
          </w:tcPr>
          <w:p w14:paraId="1326487E" w14:textId="77777777" w:rsidR="00D10DDA" w:rsidRPr="00292E71" w:rsidRDefault="00D10DDA" w:rsidP="00F06E84">
            <w:pPr>
              <w:widowControl w:val="0"/>
              <w:spacing w:line="240" w:lineRule="exact"/>
              <w:rPr>
                <w:rFonts w:cs="Arial"/>
                <w:lang w:val="de-DE"/>
              </w:rPr>
            </w:pPr>
          </w:p>
        </w:tc>
        <w:tc>
          <w:tcPr>
            <w:tcW w:w="4257" w:type="dxa"/>
            <w:gridSpan w:val="3"/>
          </w:tcPr>
          <w:p w14:paraId="3EB7BE73" w14:textId="77777777" w:rsidR="00D10DDA" w:rsidRPr="00292E71" w:rsidRDefault="00D10DDA" w:rsidP="00F06E84">
            <w:pPr>
              <w:pStyle w:val="Corpotesto"/>
              <w:widowControl w:val="0"/>
              <w:tabs>
                <w:tab w:val="center" w:pos="4536"/>
                <w:tab w:val="center" w:pos="4680"/>
                <w:tab w:val="right" w:pos="9072"/>
              </w:tabs>
              <w:spacing w:after="0" w:line="240" w:lineRule="exact"/>
              <w:ind w:right="6"/>
              <w:jc w:val="both"/>
              <w:rPr>
                <w:rFonts w:cs="Arial"/>
                <w:lang w:val="it-IT"/>
              </w:rPr>
            </w:pPr>
            <w:r w:rsidRPr="006140E5">
              <w:rPr>
                <w:rFonts w:cs="Arial"/>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D10DDA" w:rsidRPr="00330257" w14:paraId="445557C2" w14:textId="77777777" w:rsidTr="00525323">
        <w:trPr>
          <w:gridAfter w:val="1"/>
          <w:wAfter w:w="7" w:type="dxa"/>
        </w:trPr>
        <w:tc>
          <w:tcPr>
            <w:tcW w:w="4262" w:type="dxa"/>
            <w:gridSpan w:val="2"/>
          </w:tcPr>
          <w:p w14:paraId="11F70261" w14:textId="77777777" w:rsidR="00D10DDA" w:rsidRPr="00292E71" w:rsidRDefault="00D10DDA" w:rsidP="00F06E84">
            <w:pPr>
              <w:pStyle w:val="Corpotesto"/>
              <w:widowControl w:val="0"/>
              <w:spacing w:after="0" w:line="240" w:lineRule="exact"/>
              <w:jc w:val="both"/>
              <w:rPr>
                <w:rFonts w:cs="Arial"/>
                <w:lang w:val="it-IT"/>
              </w:rPr>
            </w:pPr>
          </w:p>
        </w:tc>
        <w:tc>
          <w:tcPr>
            <w:tcW w:w="852" w:type="dxa"/>
          </w:tcPr>
          <w:p w14:paraId="4C22F118" w14:textId="77777777" w:rsidR="00D10DDA" w:rsidRPr="00292E71" w:rsidRDefault="00D10DDA" w:rsidP="00F06E84">
            <w:pPr>
              <w:widowControl w:val="0"/>
              <w:spacing w:line="240" w:lineRule="exact"/>
              <w:rPr>
                <w:rFonts w:cs="Arial"/>
                <w:lang w:val="it-IT"/>
              </w:rPr>
            </w:pPr>
          </w:p>
        </w:tc>
        <w:tc>
          <w:tcPr>
            <w:tcW w:w="4257" w:type="dxa"/>
            <w:gridSpan w:val="3"/>
          </w:tcPr>
          <w:p w14:paraId="738805D9" w14:textId="77777777" w:rsidR="00D10DDA" w:rsidRPr="00292E71" w:rsidRDefault="00D10DDA" w:rsidP="00F06E84">
            <w:pPr>
              <w:pStyle w:val="Corpotesto"/>
              <w:widowControl w:val="0"/>
              <w:tabs>
                <w:tab w:val="center" w:pos="4536"/>
                <w:tab w:val="center" w:pos="4680"/>
                <w:tab w:val="right" w:pos="9072"/>
              </w:tabs>
              <w:spacing w:after="0" w:line="240" w:lineRule="exact"/>
              <w:ind w:right="6"/>
              <w:jc w:val="both"/>
              <w:rPr>
                <w:rFonts w:cs="Arial"/>
                <w:lang w:val="it-IT"/>
              </w:rPr>
            </w:pPr>
          </w:p>
        </w:tc>
      </w:tr>
      <w:tr w:rsidR="00D10DDA" w:rsidRPr="00330257" w14:paraId="7C4924EF" w14:textId="77777777" w:rsidTr="00525323">
        <w:trPr>
          <w:gridAfter w:val="1"/>
          <w:wAfter w:w="7" w:type="dxa"/>
        </w:trPr>
        <w:tc>
          <w:tcPr>
            <w:tcW w:w="4262" w:type="dxa"/>
            <w:gridSpan w:val="2"/>
          </w:tcPr>
          <w:p w14:paraId="1914861F" w14:textId="77777777" w:rsidR="00D10DDA" w:rsidRPr="00292E71" w:rsidRDefault="00C46988" w:rsidP="00F06E84">
            <w:pPr>
              <w:pStyle w:val="Corpotesto"/>
              <w:widowControl w:val="0"/>
              <w:spacing w:after="0" w:line="240" w:lineRule="exact"/>
              <w:jc w:val="both"/>
              <w:rPr>
                <w:rFonts w:cs="Arial"/>
                <w:lang w:val="de-DE"/>
              </w:rPr>
            </w:pPr>
            <w:r w:rsidRPr="00762A65">
              <w:rPr>
                <w:rFonts w:cs="Arial"/>
                <w:b/>
                <w:lang w:val="de-DE"/>
              </w:rPr>
              <w:t>Im begründeten Zweifelsfall kann die Vergabestelle die Überprüfung der Teilnahmeanforderungen zu jeglichem Zeitpunkt des Vergabeverfahrens vornehmen.</w:t>
            </w:r>
          </w:p>
        </w:tc>
        <w:tc>
          <w:tcPr>
            <w:tcW w:w="852" w:type="dxa"/>
          </w:tcPr>
          <w:p w14:paraId="436A022B" w14:textId="77777777" w:rsidR="00D10DDA" w:rsidRPr="00292E71" w:rsidRDefault="00D10DDA" w:rsidP="00F06E84">
            <w:pPr>
              <w:widowControl w:val="0"/>
              <w:spacing w:line="240" w:lineRule="exact"/>
              <w:rPr>
                <w:rFonts w:cs="Arial"/>
                <w:lang w:val="de-DE"/>
              </w:rPr>
            </w:pPr>
          </w:p>
        </w:tc>
        <w:tc>
          <w:tcPr>
            <w:tcW w:w="4257" w:type="dxa"/>
            <w:gridSpan w:val="3"/>
          </w:tcPr>
          <w:p w14:paraId="54E1FA38" w14:textId="77777777" w:rsidR="00D10DDA" w:rsidRPr="00292E71" w:rsidRDefault="00D10DDA" w:rsidP="00F06E84">
            <w:pPr>
              <w:pStyle w:val="Corpotesto"/>
              <w:widowControl w:val="0"/>
              <w:tabs>
                <w:tab w:val="center" w:pos="4536"/>
                <w:tab w:val="center" w:pos="4680"/>
                <w:tab w:val="right" w:pos="9072"/>
              </w:tabs>
              <w:spacing w:after="0" w:line="240" w:lineRule="exact"/>
              <w:ind w:right="6"/>
              <w:jc w:val="both"/>
              <w:rPr>
                <w:rFonts w:cs="Arial"/>
                <w:lang w:val="it-IT"/>
              </w:rPr>
            </w:pPr>
            <w:r w:rsidRPr="006140E5">
              <w:rPr>
                <w:rFonts w:cs="Arial"/>
                <w:b/>
                <w:lang w:val="it-IT"/>
              </w:rPr>
              <w:t>In caso di fondati dubbi è sempre facoltà della stazione appaltante procedere alla verifica del possesso dei requisiti di partecipazione in qualsiasi momento della procedura d’appalto.</w:t>
            </w:r>
          </w:p>
        </w:tc>
      </w:tr>
      <w:tr w:rsidR="00D10DDA" w:rsidRPr="00330257" w14:paraId="1D2CE12D" w14:textId="77777777" w:rsidTr="00525323">
        <w:trPr>
          <w:gridAfter w:val="1"/>
          <w:wAfter w:w="7" w:type="dxa"/>
        </w:trPr>
        <w:tc>
          <w:tcPr>
            <w:tcW w:w="4262" w:type="dxa"/>
            <w:gridSpan w:val="2"/>
          </w:tcPr>
          <w:p w14:paraId="1D1AE8ED" w14:textId="77777777" w:rsidR="00D10DDA" w:rsidRPr="00292E71" w:rsidRDefault="00D10DDA" w:rsidP="00F06E84">
            <w:pPr>
              <w:pStyle w:val="Corpotesto"/>
              <w:widowControl w:val="0"/>
              <w:spacing w:after="0" w:line="240" w:lineRule="exact"/>
              <w:jc w:val="both"/>
              <w:rPr>
                <w:rFonts w:cs="Arial"/>
                <w:lang w:val="it-IT"/>
              </w:rPr>
            </w:pPr>
          </w:p>
        </w:tc>
        <w:tc>
          <w:tcPr>
            <w:tcW w:w="852" w:type="dxa"/>
          </w:tcPr>
          <w:p w14:paraId="2C668891" w14:textId="77777777" w:rsidR="00D10DDA" w:rsidRPr="00292E71" w:rsidRDefault="00D10DDA" w:rsidP="00F06E84">
            <w:pPr>
              <w:widowControl w:val="0"/>
              <w:spacing w:line="240" w:lineRule="exact"/>
              <w:rPr>
                <w:rFonts w:cs="Arial"/>
                <w:lang w:val="it-IT"/>
              </w:rPr>
            </w:pPr>
          </w:p>
        </w:tc>
        <w:tc>
          <w:tcPr>
            <w:tcW w:w="4257" w:type="dxa"/>
            <w:gridSpan w:val="3"/>
          </w:tcPr>
          <w:p w14:paraId="7491EC8D" w14:textId="77777777" w:rsidR="00D10DDA" w:rsidRPr="00292E71" w:rsidRDefault="00D10DDA" w:rsidP="00F06E84">
            <w:pPr>
              <w:pStyle w:val="Corpotesto"/>
              <w:widowControl w:val="0"/>
              <w:tabs>
                <w:tab w:val="center" w:pos="4536"/>
                <w:tab w:val="center" w:pos="4680"/>
                <w:tab w:val="right" w:pos="9072"/>
              </w:tabs>
              <w:spacing w:after="0" w:line="240" w:lineRule="exact"/>
              <w:ind w:right="6"/>
              <w:jc w:val="both"/>
              <w:rPr>
                <w:rFonts w:cs="Arial"/>
                <w:lang w:val="it-IT"/>
              </w:rPr>
            </w:pPr>
          </w:p>
        </w:tc>
      </w:tr>
      <w:tr w:rsidR="00D10DDA" w:rsidRPr="00330257" w14:paraId="69E25056" w14:textId="77777777" w:rsidTr="00525323">
        <w:trPr>
          <w:gridAfter w:val="1"/>
          <w:wAfter w:w="7" w:type="dxa"/>
        </w:trPr>
        <w:tc>
          <w:tcPr>
            <w:tcW w:w="4262" w:type="dxa"/>
            <w:gridSpan w:val="2"/>
          </w:tcPr>
          <w:p w14:paraId="5DC729E0" w14:textId="318C9513" w:rsidR="00D10DDA" w:rsidRPr="00ED730C" w:rsidRDefault="00CA0297" w:rsidP="00F06E84">
            <w:pPr>
              <w:widowControl w:val="0"/>
              <w:autoSpaceDE w:val="0"/>
              <w:autoSpaceDN w:val="0"/>
              <w:adjustRightInd w:val="0"/>
              <w:spacing w:line="240" w:lineRule="exact"/>
              <w:jc w:val="both"/>
              <w:rPr>
                <w:rFonts w:cs="Arial"/>
                <w:lang w:val="de-DE" w:eastAsia="de-DE"/>
              </w:rPr>
            </w:pPr>
            <w:r w:rsidRPr="00ED730C">
              <w:rPr>
                <w:rFonts w:cs="Arial"/>
                <w:lang w:val="de-DE" w:eastAsia="de-DE"/>
              </w:rPr>
              <w:t>Werden die Nachweise über die Erfüllung der Teilnahmeanforderungen nicht erbracht, widerruft die Vergabestelle die Zuschlagsmaßnahme, schließt den Teilnehmer aus,</w:t>
            </w:r>
            <w:r w:rsidR="00AA5464" w:rsidRPr="00ED730C">
              <w:rPr>
                <w:rFonts w:cs="Arial"/>
                <w:noProof w:val="0"/>
                <w:lang w:val="de-DE" w:eastAsia="de-DE"/>
              </w:rPr>
              <w:t xml:space="preserve"> behält die vorläufige Sicherheit, falls verlangt,</w:t>
            </w:r>
            <w:r w:rsidRPr="00ED730C">
              <w:rPr>
                <w:rFonts w:cs="Arial"/>
                <w:lang w:val="de-DE" w:eastAsia="de-DE"/>
              </w:rPr>
              <w:t xml:space="preserve"> meldet diesen Umstand den zuständigen Behörden und geht in der Rangordnung weiter.</w:t>
            </w:r>
          </w:p>
        </w:tc>
        <w:tc>
          <w:tcPr>
            <w:tcW w:w="852" w:type="dxa"/>
          </w:tcPr>
          <w:p w14:paraId="3C9E6EDC" w14:textId="77777777" w:rsidR="00D10DDA" w:rsidRPr="00ED730C" w:rsidRDefault="00D10DDA" w:rsidP="00F06E84">
            <w:pPr>
              <w:widowControl w:val="0"/>
              <w:spacing w:line="240" w:lineRule="exact"/>
              <w:rPr>
                <w:rFonts w:cs="Arial"/>
                <w:b/>
                <w:lang w:val="de-DE"/>
              </w:rPr>
            </w:pPr>
          </w:p>
        </w:tc>
        <w:tc>
          <w:tcPr>
            <w:tcW w:w="4257" w:type="dxa"/>
            <w:gridSpan w:val="3"/>
          </w:tcPr>
          <w:p w14:paraId="250FCAC3" w14:textId="0313F1A7" w:rsidR="00D10DDA" w:rsidRPr="00E0058C" w:rsidRDefault="00D10DDA" w:rsidP="00F06E84">
            <w:pPr>
              <w:widowControl w:val="0"/>
              <w:tabs>
                <w:tab w:val="center" w:pos="4680"/>
              </w:tabs>
              <w:autoSpaceDE w:val="0"/>
              <w:autoSpaceDN w:val="0"/>
              <w:adjustRightInd w:val="0"/>
              <w:spacing w:line="240" w:lineRule="exact"/>
              <w:ind w:right="6"/>
              <w:jc w:val="both"/>
              <w:rPr>
                <w:rFonts w:cs="Arial"/>
                <w:lang w:val="it-IT" w:eastAsia="de-DE"/>
              </w:rPr>
            </w:pPr>
            <w:r w:rsidRPr="00ED730C">
              <w:rPr>
                <w:rFonts w:cs="Arial"/>
                <w:lang w:val="it-IT" w:eastAsia="de-DE"/>
              </w:rPr>
              <w:t>In caso di mancata comprova del possesso dei requisiti di partecipazione, la stazione appaltante revoca il provvedimento di aggiudicazione, esclude il concorrente</w:t>
            </w:r>
            <w:r w:rsidR="00586449" w:rsidRPr="00ED730C">
              <w:rPr>
                <w:rFonts w:cs="Arial"/>
                <w:lang w:val="it-IT" w:eastAsia="de-DE"/>
              </w:rPr>
              <w:t xml:space="preserve">, </w:t>
            </w:r>
            <w:r w:rsidR="00AA5464" w:rsidRPr="00ED730C">
              <w:rPr>
                <w:rFonts w:cs="Arial"/>
                <w:lang w:val="it-IT" w:eastAsia="de-DE"/>
              </w:rPr>
              <w:t xml:space="preserve">escute la garanzia provvisoria, ove richiesta, </w:t>
            </w:r>
            <w:r w:rsidRPr="00ED730C">
              <w:rPr>
                <w:rFonts w:cs="Arial"/>
                <w:lang w:val="it-IT" w:eastAsia="de-DE"/>
              </w:rPr>
              <w:t>segnala il fatto alle autorità competenti e scorre la graduatoria.</w:t>
            </w:r>
            <w:r w:rsidRPr="00E0058C">
              <w:rPr>
                <w:rFonts w:cs="Arial"/>
                <w:lang w:val="it-IT" w:eastAsia="de-DE"/>
              </w:rPr>
              <w:t xml:space="preserve"> </w:t>
            </w:r>
          </w:p>
        </w:tc>
      </w:tr>
      <w:tr w:rsidR="00D10DDA" w:rsidRPr="00330257" w14:paraId="5D2F8CCA" w14:textId="77777777" w:rsidTr="00525323">
        <w:trPr>
          <w:gridAfter w:val="1"/>
          <w:wAfter w:w="7" w:type="dxa"/>
        </w:trPr>
        <w:tc>
          <w:tcPr>
            <w:tcW w:w="4262" w:type="dxa"/>
            <w:gridSpan w:val="2"/>
          </w:tcPr>
          <w:p w14:paraId="2A30E79C" w14:textId="77777777" w:rsidR="00D10DDA" w:rsidRPr="00E0058C" w:rsidRDefault="00D10DDA" w:rsidP="00F06E84">
            <w:pPr>
              <w:widowControl w:val="0"/>
              <w:spacing w:line="240" w:lineRule="exact"/>
              <w:ind w:right="76"/>
              <w:jc w:val="both"/>
              <w:rPr>
                <w:rFonts w:cs="Arial"/>
                <w:b/>
                <w:u w:val="single"/>
                <w:lang w:val="it-IT"/>
              </w:rPr>
            </w:pPr>
          </w:p>
        </w:tc>
        <w:tc>
          <w:tcPr>
            <w:tcW w:w="852" w:type="dxa"/>
          </w:tcPr>
          <w:p w14:paraId="31320285" w14:textId="77777777" w:rsidR="00D10DDA" w:rsidRPr="00E0058C" w:rsidRDefault="00D10DDA" w:rsidP="00F06E84">
            <w:pPr>
              <w:widowControl w:val="0"/>
              <w:spacing w:line="240" w:lineRule="exact"/>
              <w:rPr>
                <w:rFonts w:cs="Arial"/>
                <w:b/>
                <w:u w:val="single"/>
                <w:lang w:val="it-IT"/>
              </w:rPr>
            </w:pPr>
          </w:p>
        </w:tc>
        <w:tc>
          <w:tcPr>
            <w:tcW w:w="4257" w:type="dxa"/>
            <w:gridSpan w:val="3"/>
          </w:tcPr>
          <w:p w14:paraId="669780A8" w14:textId="77777777" w:rsidR="00D10DDA" w:rsidRPr="00E0058C" w:rsidRDefault="00D10DDA" w:rsidP="00F06E84">
            <w:pPr>
              <w:widowControl w:val="0"/>
              <w:tabs>
                <w:tab w:val="center" w:pos="4536"/>
                <w:tab w:val="center" w:pos="4680"/>
                <w:tab w:val="right" w:pos="9072"/>
              </w:tabs>
              <w:spacing w:line="240" w:lineRule="exact"/>
              <w:ind w:right="105"/>
              <w:jc w:val="both"/>
              <w:rPr>
                <w:rFonts w:cs="Arial"/>
                <w:b/>
                <w:u w:val="single"/>
                <w:lang w:val="it-IT"/>
              </w:rPr>
            </w:pPr>
          </w:p>
        </w:tc>
      </w:tr>
      <w:tr w:rsidR="00AA5464" w:rsidRPr="00330257" w14:paraId="444B5C90" w14:textId="77777777" w:rsidTr="00525323">
        <w:trPr>
          <w:gridAfter w:val="1"/>
          <w:wAfter w:w="7" w:type="dxa"/>
        </w:trPr>
        <w:tc>
          <w:tcPr>
            <w:tcW w:w="4262" w:type="dxa"/>
            <w:gridSpan w:val="2"/>
          </w:tcPr>
          <w:p w14:paraId="320BC4DD" w14:textId="62D74E29" w:rsidR="00AA5464" w:rsidRPr="00ED730C" w:rsidRDefault="00AA5464" w:rsidP="00F06E84">
            <w:pPr>
              <w:pStyle w:val="Corpotesto"/>
              <w:widowControl w:val="0"/>
              <w:tabs>
                <w:tab w:val="left" w:pos="-2520"/>
                <w:tab w:val="left" w:pos="360"/>
              </w:tabs>
              <w:spacing w:after="0" w:line="240" w:lineRule="exact"/>
              <w:jc w:val="both"/>
              <w:rPr>
                <w:rFonts w:cs="Arial"/>
                <w:lang w:val="de-DE" w:eastAsia="de-DE"/>
              </w:rPr>
            </w:pPr>
            <w:r w:rsidRPr="00ED730C">
              <w:rPr>
                <w:rFonts w:cs="Arial"/>
                <w:lang w:val="de-DE" w:eastAsia="de-DE"/>
              </w:rPr>
              <w:t xml:space="preserve">Ist der ausgeschlossene Wirtschaftsteilnehmer von der Leistung einer vorläufigen Sicherheit befreit, muss er einen Betrag in Höhe von einem Prozent des Ausschreibungsbetrags zahlen. In den verschiedenen Fällen einer Reduzierung </w:t>
            </w:r>
            <w:r w:rsidRPr="00ED730C">
              <w:rPr>
                <w:rFonts w:cs="Arial"/>
                <w:lang w:val="de-DE" w:eastAsia="de-DE"/>
              </w:rPr>
              <w:lastRenderedPageBreak/>
              <w:t>des Betrags der vorläufigen Sicherheit ist zusätzlich zur Einbehaltung der Sicherheitsleistung ein Betrag geschuldet, welcher der Differenz zwischen dem Betrag von einem Prozent des Aus-schreibungsbetrags und der vorläufigen Sicherheit entspricht.</w:t>
            </w:r>
          </w:p>
        </w:tc>
        <w:tc>
          <w:tcPr>
            <w:tcW w:w="852" w:type="dxa"/>
          </w:tcPr>
          <w:p w14:paraId="088C1054" w14:textId="77777777" w:rsidR="00AA5464" w:rsidRPr="00ED730C" w:rsidRDefault="00AA5464" w:rsidP="00F06E84">
            <w:pPr>
              <w:widowControl w:val="0"/>
              <w:spacing w:line="240" w:lineRule="exact"/>
              <w:rPr>
                <w:rFonts w:cs="Arial"/>
                <w:lang w:val="de-DE"/>
              </w:rPr>
            </w:pPr>
          </w:p>
        </w:tc>
        <w:tc>
          <w:tcPr>
            <w:tcW w:w="4257" w:type="dxa"/>
            <w:gridSpan w:val="3"/>
          </w:tcPr>
          <w:p w14:paraId="005B2948" w14:textId="6666814F" w:rsidR="00AA5464" w:rsidRPr="00ED730C" w:rsidRDefault="00AA5464" w:rsidP="00F06E84">
            <w:pPr>
              <w:widowControl w:val="0"/>
              <w:autoSpaceDE w:val="0"/>
              <w:autoSpaceDN w:val="0"/>
              <w:adjustRightInd w:val="0"/>
              <w:spacing w:line="240" w:lineRule="exact"/>
              <w:jc w:val="both"/>
              <w:rPr>
                <w:rFonts w:cs="Arial"/>
                <w:lang w:val="it-IT" w:eastAsia="de-DE"/>
              </w:rPr>
            </w:pPr>
            <w:r w:rsidRPr="00ED730C">
              <w:rPr>
                <w:rFonts w:cs="Arial"/>
                <w:lang w:val="it-IT" w:eastAsia="de-DE"/>
              </w:rPr>
              <w:t xml:space="preserve">Qualora l’operatore economico escluso sia esonerato dall’obbligo di prestare la garanzia provvisoria, deve pagare un importo pari all’uno per cento del valore a base di gara. Nei diversi casi di riduzione dell’importo della garanzia </w:t>
            </w:r>
            <w:r w:rsidRPr="00ED730C">
              <w:rPr>
                <w:rFonts w:cs="Arial"/>
                <w:lang w:val="it-IT" w:eastAsia="de-DE"/>
              </w:rPr>
              <w:lastRenderedPageBreak/>
              <w:t>provvisoria, oltre all’escussione della garanzia è dovuto un importo pari alla differenza tra l’uno per cento del valore a base di gara e la garan-zia provvisoria.</w:t>
            </w:r>
          </w:p>
        </w:tc>
      </w:tr>
      <w:tr w:rsidR="00D10DDA" w:rsidRPr="00330257" w14:paraId="1285491C" w14:textId="77777777" w:rsidTr="00525323">
        <w:trPr>
          <w:gridAfter w:val="1"/>
          <w:wAfter w:w="7" w:type="dxa"/>
        </w:trPr>
        <w:tc>
          <w:tcPr>
            <w:tcW w:w="4262" w:type="dxa"/>
            <w:gridSpan w:val="2"/>
          </w:tcPr>
          <w:p w14:paraId="2B883B37" w14:textId="77777777" w:rsidR="00D10DDA" w:rsidRPr="00AA5464" w:rsidRDefault="00D10DDA" w:rsidP="00F06E84">
            <w:pPr>
              <w:pStyle w:val="Corpotesto"/>
              <w:widowControl w:val="0"/>
              <w:tabs>
                <w:tab w:val="left" w:pos="-2520"/>
                <w:tab w:val="left" w:pos="360"/>
              </w:tabs>
              <w:spacing w:after="0" w:line="240" w:lineRule="exact"/>
              <w:ind w:right="76"/>
              <w:jc w:val="both"/>
              <w:rPr>
                <w:rFonts w:cs="Arial"/>
                <w:lang w:val="it-IT"/>
              </w:rPr>
            </w:pPr>
          </w:p>
        </w:tc>
        <w:tc>
          <w:tcPr>
            <w:tcW w:w="852" w:type="dxa"/>
          </w:tcPr>
          <w:p w14:paraId="24546FF8" w14:textId="77777777" w:rsidR="00D10DDA" w:rsidRPr="00AA5464" w:rsidRDefault="00D10DDA" w:rsidP="00F06E84">
            <w:pPr>
              <w:widowControl w:val="0"/>
              <w:spacing w:line="240" w:lineRule="exact"/>
              <w:rPr>
                <w:rFonts w:cs="Arial"/>
                <w:lang w:val="it-IT"/>
              </w:rPr>
            </w:pPr>
          </w:p>
        </w:tc>
        <w:tc>
          <w:tcPr>
            <w:tcW w:w="4257" w:type="dxa"/>
            <w:gridSpan w:val="3"/>
          </w:tcPr>
          <w:p w14:paraId="56583F67" w14:textId="77777777" w:rsidR="00D10DDA" w:rsidRPr="00AA5464" w:rsidRDefault="00D10DDA" w:rsidP="00F06E84">
            <w:pPr>
              <w:pStyle w:val="Corpotesto"/>
              <w:widowControl w:val="0"/>
              <w:tabs>
                <w:tab w:val="center" w:pos="4536"/>
                <w:tab w:val="center" w:pos="4680"/>
                <w:tab w:val="right" w:pos="9072"/>
              </w:tabs>
              <w:spacing w:after="0" w:line="240" w:lineRule="exact"/>
              <w:ind w:left="644" w:right="105"/>
              <w:jc w:val="both"/>
              <w:rPr>
                <w:rFonts w:cs="Arial"/>
                <w:lang w:val="it-IT"/>
              </w:rPr>
            </w:pPr>
          </w:p>
        </w:tc>
      </w:tr>
      <w:tr w:rsidR="00D10DDA" w:rsidRPr="00330257" w14:paraId="0350A3F0" w14:textId="77777777" w:rsidTr="00525323">
        <w:trPr>
          <w:gridAfter w:val="1"/>
          <w:wAfter w:w="7" w:type="dxa"/>
        </w:trPr>
        <w:tc>
          <w:tcPr>
            <w:tcW w:w="4262" w:type="dxa"/>
            <w:gridSpan w:val="2"/>
            <w:shd w:val="clear" w:color="auto" w:fill="E7E6E6" w:themeFill="background2"/>
          </w:tcPr>
          <w:p w14:paraId="1E525FDC" w14:textId="77777777" w:rsidR="00D10DDA" w:rsidRPr="00AA5464" w:rsidRDefault="00D10DDA" w:rsidP="00F06E84">
            <w:pPr>
              <w:widowControl w:val="0"/>
              <w:ind w:left="12" w:hanging="12"/>
              <w:jc w:val="center"/>
              <w:rPr>
                <w:rFonts w:cs="Arial"/>
                <w:b/>
                <w:spacing w:val="10"/>
                <w:szCs w:val="24"/>
                <w:lang w:val="it-IT"/>
              </w:rPr>
            </w:pPr>
          </w:p>
          <w:p w14:paraId="59344699" w14:textId="77777777" w:rsidR="00D10DDA" w:rsidRPr="00D42BCA" w:rsidRDefault="00D10DDA" w:rsidP="00F06E84">
            <w:pPr>
              <w:widowControl w:val="0"/>
              <w:ind w:left="12" w:hanging="12"/>
              <w:jc w:val="center"/>
              <w:rPr>
                <w:rFonts w:cs="Arial"/>
                <w:b/>
                <w:spacing w:val="10"/>
                <w:szCs w:val="24"/>
                <w:lang w:val="de-DE"/>
              </w:rPr>
            </w:pPr>
            <w:r w:rsidRPr="00D42BCA">
              <w:rPr>
                <w:rFonts w:cs="Arial"/>
                <w:b/>
                <w:spacing w:val="10"/>
                <w:szCs w:val="24"/>
                <w:lang w:val="de-DE"/>
              </w:rPr>
              <w:t>TEIL III</w:t>
            </w:r>
          </w:p>
          <w:p w14:paraId="458546F4" w14:textId="77777777" w:rsidR="00D10DDA" w:rsidRDefault="00D10DDA" w:rsidP="00F06E84">
            <w:pPr>
              <w:widowControl w:val="0"/>
              <w:ind w:left="360" w:right="76" w:hanging="360"/>
              <w:jc w:val="center"/>
              <w:rPr>
                <w:rFonts w:cs="Arial"/>
                <w:b/>
                <w:spacing w:val="10"/>
                <w:szCs w:val="24"/>
                <w:lang w:val="de-DE"/>
              </w:rPr>
            </w:pPr>
            <w:r w:rsidRPr="00D42BCA">
              <w:rPr>
                <w:rFonts w:cs="Arial"/>
                <w:b/>
                <w:spacing w:val="10"/>
                <w:szCs w:val="24"/>
                <w:lang w:val="de-DE"/>
              </w:rPr>
              <w:t>TEILNAHME AN DER AUSSCHREIBUNG</w:t>
            </w:r>
          </w:p>
          <w:p w14:paraId="24FFE3A5" w14:textId="77777777" w:rsidR="00D10DDA" w:rsidRPr="00060E23" w:rsidRDefault="00D10DDA" w:rsidP="00F06E84">
            <w:pPr>
              <w:widowControl w:val="0"/>
              <w:ind w:left="360" w:right="76" w:hanging="360"/>
              <w:jc w:val="center"/>
              <w:rPr>
                <w:rFonts w:cs="Arial"/>
                <w:lang w:val="de-DE"/>
              </w:rPr>
            </w:pPr>
          </w:p>
        </w:tc>
        <w:tc>
          <w:tcPr>
            <w:tcW w:w="852" w:type="dxa"/>
            <w:shd w:val="clear" w:color="auto" w:fill="auto"/>
          </w:tcPr>
          <w:p w14:paraId="07CD0517" w14:textId="77777777" w:rsidR="00D10DDA" w:rsidRPr="00060E23" w:rsidRDefault="00D10DDA" w:rsidP="00F06E84">
            <w:pPr>
              <w:widowControl w:val="0"/>
              <w:jc w:val="center"/>
              <w:rPr>
                <w:rFonts w:cs="Arial"/>
                <w:lang w:val="de-DE"/>
              </w:rPr>
            </w:pPr>
          </w:p>
        </w:tc>
        <w:tc>
          <w:tcPr>
            <w:tcW w:w="4257" w:type="dxa"/>
            <w:gridSpan w:val="3"/>
            <w:shd w:val="clear" w:color="auto" w:fill="E7E6E6" w:themeFill="background2"/>
          </w:tcPr>
          <w:p w14:paraId="5F48F628" w14:textId="77777777" w:rsidR="00D10DDA" w:rsidRPr="006140E5" w:rsidRDefault="00D10DDA" w:rsidP="00F06E84">
            <w:pPr>
              <w:widowControl w:val="0"/>
              <w:jc w:val="center"/>
              <w:rPr>
                <w:rFonts w:cs="Arial"/>
                <w:b/>
                <w:spacing w:val="10"/>
                <w:szCs w:val="24"/>
                <w:lang w:val="de-DE"/>
              </w:rPr>
            </w:pPr>
          </w:p>
          <w:p w14:paraId="0D183C38" w14:textId="77777777" w:rsidR="00D10DDA" w:rsidRPr="006140E5" w:rsidRDefault="00D10DDA" w:rsidP="00F06E84">
            <w:pPr>
              <w:widowControl w:val="0"/>
              <w:jc w:val="center"/>
              <w:rPr>
                <w:rFonts w:cs="Arial"/>
                <w:b/>
                <w:spacing w:val="10"/>
                <w:szCs w:val="24"/>
                <w:lang w:val="it-IT"/>
              </w:rPr>
            </w:pPr>
            <w:r w:rsidRPr="006140E5">
              <w:rPr>
                <w:rFonts w:cs="Arial"/>
                <w:b/>
                <w:spacing w:val="10"/>
                <w:szCs w:val="24"/>
                <w:lang w:val="it-IT"/>
              </w:rPr>
              <w:t>PARTE III</w:t>
            </w:r>
          </w:p>
          <w:p w14:paraId="75CAE218" w14:textId="77777777" w:rsidR="00D10DDA" w:rsidRPr="00060E23" w:rsidRDefault="00D10DDA" w:rsidP="00F06E84">
            <w:pPr>
              <w:widowControl w:val="0"/>
              <w:ind w:left="360" w:right="105" w:hanging="360"/>
              <w:jc w:val="center"/>
              <w:rPr>
                <w:rStyle w:val="Rimandocommento"/>
                <w:lang w:val="it-IT" w:eastAsia="it-IT"/>
              </w:rPr>
            </w:pPr>
            <w:r w:rsidRPr="006140E5">
              <w:rPr>
                <w:rFonts w:cs="Arial"/>
                <w:b/>
                <w:szCs w:val="24"/>
                <w:lang w:val="it-IT"/>
              </w:rPr>
              <w:t>PARTECIPAZIONE ALLA GARA</w:t>
            </w:r>
          </w:p>
        </w:tc>
      </w:tr>
      <w:tr w:rsidR="00D10DDA" w:rsidRPr="00330257" w14:paraId="19C9DC13" w14:textId="77777777" w:rsidTr="00525323">
        <w:trPr>
          <w:gridAfter w:val="1"/>
          <w:wAfter w:w="7" w:type="dxa"/>
        </w:trPr>
        <w:tc>
          <w:tcPr>
            <w:tcW w:w="4262" w:type="dxa"/>
            <w:gridSpan w:val="2"/>
          </w:tcPr>
          <w:p w14:paraId="47ADF359" w14:textId="77777777" w:rsidR="00D10DDA" w:rsidRPr="00060E23" w:rsidRDefault="00D10DDA" w:rsidP="00F06E84">
            <w:pPr>
              <w:widowControl w:val="0"/>
              <w:spacing w:line="240" w:lineRule="exact"/>
              <w:ind w:right="76"/>
              <w:jc w:val="both"/>
              <w:rPr>
                <w:rFonts w:cs="Arial"/>
                <w:lang w:val="it-IT"/>
              </w:rPr>
            </w:pPr>
          </w:p>
        </w:tc>
        <w:tc>
          <w:tcPr>
            <w:tcW w:w="852" w:type="dxa"/>
          </w:tcPr>
          <w:p w14:paraId="775D69E8" w14:textId="77777777" w:rsidR="00D10DDA" w:rsidRPr="00060E23" w:rsidRDefault="00D10DDA" w:rsidP="00F06E84">
            <w:pPr>
              <w:widowControl w:val="0"/>
              <w:spacing w:line="240" w:lineRule="exact"/>
              <w:jc w:val="center"/>
              <w:rPr>
                <w:rFonts w:cs="Arial"/>
                <w:color w:val="FF0000"/>
                <w:lang w:val="it-IT"/>
              </w:rPr>
            </w:pPr>
          </w:p>
        </w:tc>
        <w:tc>
          <w:tcPr>
            <w:tcW w:w="4257" w:type="dxa"/>
            <w:gridSpan w:val="3"/>
          </w:tcPr>
          <w:p w14:paraId="55B4F28D" w14:textId="77777777" w:rsidR="00D10DDA" w:rsidRPr="00060E23" w:rsidRDefault="00D10DDA" w:rsidP="00F06E84">
            <w:pPr>
              <w:widowControl w:val="0"/>
              <w:spacing w:line="240" w:lineRule="exact"/>
              <w:ind w:left="360" w:right="105" w:hanging="360"/>
              <w:jc w:val="both"/>
              <w:rPr>
                <w:rFonts w:cs="Arial"/>
                <w:color w:val="FF0000"/>
                <w:lang w:val="it-IT"/>
              </w:rPr>
            </w:pPr>
          </w:p>
        </w:tc>
      </w:tr>
      <w:tr w:rsidR="00D10DDA" w:rsidRPr="005737C1" w14:paraId="77EFAC59" w14:textId="77777777" w:rsidTr="00525323">
        <w:trPr>
          <w:gridAfter w:val="1"/>
          <w:wAfter w:w="7" w:type="dxa"/>
        </w:trPr>
        <w:tc>
          <w:tcPr>
            <w:tcW w:w="4262" w:type="dxa"/>
            <w:gridSpan w:val="2"/>
            <w:shd w:val="clear" w:color="auto" w:fill="E7E6E6" w:themeFill="background2"/>
          </w:tcPr>
          <w:p w14:paraId="700C7800" w14:textId="77777777" w:rsidR="00D10DDA" w:rsidRPr="00060E23" w:rsidRDefault="002060FF" w:rsidP="00F06E84">
            <w:pPr>
              <w:pStyle w:val="Paragrafoelenco"/>
              <w:widowControl w:val="0"/>
              <w:numPr>
                <w:ilvl w:val="0"/>
                <w:numId w:val="44"/>
              </w:numPr>
              <w:autoSpaceDE w:val="0"/>
              <w:autoSpaceDN w:val="0"/>
              <w:adjustRightInd w:val="0"/>
              <w:spacing w:line="240" w:lineRule="exact"/>
              <w:ind w:left="439" w:hanging="439"/>
              <w:jc w:val="both"/>
              <w:rPr>
                <w:rFonts w:cs="Arial"/>
                <w:b/>
                <w:caps/>
                <w:lang w:val="de-DE"/>
              </w:rPr>
            </w:pPr>
            <w:r>
              <w:rPr>
                <w:rFonts w:cs="Arial"/>
                <w:b/>
                <w:bCs/>
                <w:lang w:val="de-DE"/>
              </w:rPr>
              <w:t>A</w:t>
            </w:r>
            <w:r w:rsidR="00D315A9" w:rsidRPr="00D315A9">
              <w:rPr>
                <w:rFonts w:cs="Arial"/>
                <w:b/>
                <w:bCs/>
                <w:lang w:val="de-DE"/>
              </w:rPr>
              <w:t>NGEBOTSABGABEMODALITÄTEN</w:t>
            </w:r>
            <w:r>
              <w:rPr>
                <w:rFonts w:cs="Arial"/>
                <w:b/>
                <w:bCs/>
                <w:lang w:val="de-DE"/>
              </w:rPr>
              <w:t xml:space="preserve"> </w:t>
            </w:r>
            <w:r w:rsidR="00D10DDA" w:rsidRPr="00060E23">
              <w:rPr>
                <w:rFonts w:cs="Arial"/>
                <w:b/>
                <w:bCs/>
                <w:lang w:val="de-DE"/>
              </w:rPr>
              <w:t>UND INHALT DES ANGEBOTS</w:t>
            </w:r>
          </w:p>
        </w:tc>
        <w:tc>
          <w:tcPr>
            <w:tcW w:w="852" w:type="dxa"/>
            <w:shd w:val="clear" w:color="auto" w:fill="auto"/>
          </w:tcPr>
          <w:p w14:paraId="2964938F" w14:textId="77777777" w:rsidR="00D10DDA" w:rsidRPr="00060E23" w:rsidRDefault="00D10DDA" w:rsidP="00F06E84">
            <w:pPr>
              <w:widowControl w:val="0"/>
              <w:spacing w:line="240" w:lineRule="exact"/>
              <w:jc w:val="center"/>
              <w:rPr>
                <w:rFonts w:cs="Arial"/>
                <w:lang w:val="de-DE"/>
              </w:rPr>
            </w:pPr>
          </w:p>
        </w:tc>
        <w:tc>
          <w:tcPr>
            <w:tcW w:w="4257" w:type="dxa"/>
            <w:gridSpan w:val="3"/>
            <w:shd w:val="clear" w:color="auto" w:fill="E7E6E6" w:themeFill="background2"/>
          </w:tcPr>
          <w:p w14:paraId="127D9CA9" w14:textId="77777777" w:rsidR="00D10DDA" w:rsidRPr="00060E23" w:rsidRDefault="00D10DDA" w:rsidP="00F06E84">
            <w:pPr>
              <w:pStyle w:val="Paragrafoelenco"/>
              <w:widowControl w:val="0"/>
              <w:numPr>
                <w:ilvl w:val="0"/>
                <w:numId w:val="45"/>
              </w:numPr>
              <w:spacing w:line="240" w:lineRule="exact"/>
              <w:ind w:left="423" w:right="6" w:hanging="423"/>
              <w:jc w:val="both"/>
              <w:rPr>
                <w:lang w:val="it-IT"/>
              </w:rPr>
            </w:pPr>
            <w:r w:rsidRPr="00060E23">
              <w:rPr>
                <w:rFonts w:cs="Arial"/>
                <w:b/>
                <w:bCs/>
                <w:iCs/>
              </w:rPr>
              <w:t>MODALITÀ E CONTENUTO DELL’OFFERTA</w:t>
            </w:r>
          </w:p>
        </w:tc>
      </w:tr>
      <w:tr w:rsidR="00D10DDA" w:rsidRPr="005737C1" w14:paraId="5CFA488B" w14:textId="77777777" w:rsidTr="00525323">
        <w:trPr>
          <w:gridAfter w:val="1"/>
          <w:wAfter w:w="7" w:type="dxa"/>
        </w:trPr>
        <w:tc>
          <w:tcPr>
            <w:tcW w:w="4262" w:type="dxa"/>
            <w:gridSpan w:val="2"/>
          </w:tcPr>
          <w:p w14:paraId="40B3D1EF" w14:textId="77777777" w:rsidR="00D10DDA" w:rsidRPr="00060E23" w:rsidRDefault="00D10DDA" w:rsidP="00F06E84">
            <w:pPr>
              <w:widowControl w:val="0"/>
              <w:spacing w:line="240" w:lineRule="exact"/>
              <w:ind w:left="360" w:right="76" w:hanging="360"/>
              <w:jc w:val="both"/>
              <w:rPr>
                <w:color w:val="FF0000"/>
                <w:lang w:val="it-IT"/>
              </w:rPr>
            </w:pPr>
          </w:p>
        </w:tc>
        <w:tc>
          <w:tcPr>
            <w:tcW w:w="852" w:type="dxa"/>
          </w:tcPr>
          <w:p w14:paraId="4D89A48D" w14:textId="77777777" w:rsidR="00D10DDA" w:rsidRPr="00060E23" w:rsidRDefault="00D10DDA" w:rsidP="00F06E84">
            <w:pPr>
              <w:widowControl w:val="0"/>
              <w:spacing w:line="240" w:lineRule="exact"/>
              <w:jc w:val="center"/>
              <w:rPr>
                <w:rFonts w:cs="Arial"/>
                <w:lang w:val="it-IT"/>
              </w:rPr>
            </w:pPr>
          </w:p>
        </w:tc>
        <w:tc>
          <w:tcPr>
            <w:tcW w:w="4257" w:type="dxa"/>
            <w:gridSpan w:val="3"/>
          </w:tcPr>
          <w:p w14:paraId="347A9030" w14:textId="77777777" w:rsidR="00D10DDA" w:rsidRPr="00060E23" w:rsidRDefault="00D10DDA" w:rsidP="00F06E84">
            <w:pPr>
              <w:widowControl w:val="0"/>
              <w:tabs>
                <w:tab w:val="center" w:pos="4680"/>
              </w:tabs>
              <w:spacing w:line="240" w:lineRule="exact"/>
              <w:ind w:right="105"/>
              <w:jc w:val="both"/>
              <w:rPr>
                <w:rFonts w:cs="Arial"/>
                <w:noProof w:val="0"/>
                <w:lang w:val="it-IT" w:eastAsia="it-IT"/>
              </w:rPr>
            </w:pPr>
          </w:p>
        </w:tc>
      </w:tr>
      <w:tr w:rsidR="00D10DDA" w:rsidRPr="005737C1" w14:paraId="7EC0128F" w14:textId="77777777" w:rsidTr="00525323">
        <w:trPr>
          <w:gridAfter w:val="1"/>
          <w:wAfter w:w="7" w:type="dxa"/>
        </w:trPr>
        <w:tc>
          <w:tcPr>
            <w:tcW w:w="4262" w:type="dxa"/>
            <w:gridSpan w:val="2"/>
          </w:tcPr>
          <w:p w14:paraId="08BDE4CD" w14:textId="77777777" w:rsidR="00D10DDA" w:rsidRPr="00060E23" w:rsidRDefault="00D315A9" w:rsidP="00F06E84">
            <w:pPr>
              <w:pStyle w:val="Paragrafoelenco"/>
              <w:widowControl w:val="0"/>
              <w:numPr>
                <w:ilvl w:val="1"/>
                <w:numId w:val="44"/>
              </w:numPr>
              <w:autoSpaceDE w:val="0"/>
              <w:autoSpaceDN w:val="0"/>
              <w:adjustRightInd w:val="0"/>
              <w:spacing w:line="240" w:lineRule="exact"/>
              <w:ind w:left="439" w:hanging="426"/>
              <w:jc w:val="both"/>
              <w:rPr>
                <w:rFonts w:cs="Arial"/>
                <w:lang w:val="it-IT"/>
              </w:rPr>
            </w:pPr>
            <w:r w:rsidRPr="00D315A9">
              <w:rPr>
                <w:rFonts w:cs="Arial"/>
                <w:b/>
                <w:bCs/>
                <w:caps/>
                <w:lang w:val="de-DE"/>
              </w:rPr>
              <w:t>Angebotsabgabemodalitäten</w:t>
            </w:r>
          </w:p>
        </w:tc>
        <w:tc>
          <w:tcPr>
            <w:tcW w:w="852" w:type="dxa"/>
          </w:tcPr>
          <w:p w14:paraId="77FF39F3" w14:textId="77777777" w:rsidR="00D10DDA" w:rsidRPr="00060E23" w:rsidRDefault="00D10DDA" w:rsidP="00F06E84">
            <w:pPr>
              <w:widowControl w:val="0"/>
              <w:spacing w:line="240" w:lineRule="exact"/>
              <w:rPr>
                <w:rFonts w:cs="Arial"/>
                <w:lang w:val="it-IT"/>
              </w:rPr>
            </w:pPr>
          </w:p>
        </w:tc>
        <w:tc>
          <w:tcPr>
            <w:tcW w:w="4257" w:type="dxa"/>
            <w:gridSpan w:val="3"/>
          </w:tcPr>
          <w:p w14:paraId="155F294C" w14:textId="77777777" w:rsidR="00D10DDA" w:rsidRPr="00060E23" w:rsidRDefault="00D10DDA" w:rsidP="00F06E84">
            <w:pPr>
              <w:pStyle w:val="Paragrafoelenco"/>
              <w:widowControl w:val="0"/>
              <w:numPr>
                <w:ilvl w:val="1"/>
                <w:numId w:val="45"/>
              </w:numPr>
              <w:spacing w:line="240" w:lineRule="exact"/>
              <w:ind w:left="423" w:right="6" w:hanging="423"/>
              <w:jc w:val="both"/>
              <w:rPr>
                <w:rFonts w:cs="Arial"/>
                <w:lang w:val="it-IT"/>
              </w:rPr>
            </w:pPr>
            <w:bookmarkStart w:id="57" w:name="_Hlk39163766"/>
            <w:r w:rsidRPr="00060E23">
              <w:rPr>
                <w:rFonts w:cs="Arial"/>
                <w:b/>
                <w:bCs/>
                <w:iCs/>
              </w:rPr>
              <w:t>MODALITÀ</w:t>
            </w:r>
            <w:r w:rsidRPr="00D42BCA">
              <w:rPr>
                <w:rFonts w:cs="Arial"/>
                <w:b/>
                <w:bCs/>
                <w:caps/>
              </w:rPr>
              <w:t xml:space="preserve"> di presentazione dell’offerta</w:t>
            </w:r>
            <w:bookmarkEnd w:id="57"/>
          </w:p>
        </w:tc>
      </w:tr>
      <w:tr w:rsidR="00D10DDA" w:rsidRPr="005737C1" w14:paraId="18472D24" w14:textId="77777777" w:rsidTr="00525323">
        <w:trPr>
          <w:gridAfter w:val="1"/>
          <w:wAfter w:w="7" w:type="dxa"/>
        </w:trPr>
        <w:tc>
          <w:tcPr>
            <w:tcW w:w="4262" w:type="dxa"/>
            <w:gridSpan w:val="2"/>
          </w:tcPr>
          <w:p w14:paraId="299502DE" w14:textId="77777777" w:rsidR="00D10DDA" w:rsidRPr="00060E23" w:rsidRDefault="00D10DDA" w:rsidP="00F06E84">
            <w:pPr>
              <w:pStyle w:val="Corpotesto"/>
              <w:widowControl w:val="0"/>
              <w:tabs>
                <w:tab w:val="left" w:pos="-2520"/>
              </w:tabs>
              <w:spacing w:after="0" w:line="240" w:lineRule="exact"/>
              <w:ind w:left="360" w:right="76" w:hanging="360"/>
              <w:jc w:val="both"/>
              <w:rPr>
                <w:rFonts w:cs="Arial"/>
                <w:lang w:val="it-IT"/>
              </w:rPr>
            </w:pPr>
          </w:p>
        </w:tc>
        <w:tc>
          <w:tcPr>
            <w:tcW w:w="852" w:type="dxa"/>
          </w:tcPr>
          <w:p w14:paraId="549BCF7F" w14:textId="77777777" w:rsidR="00D10DDA" w:rsidRPr="00060E23" w:rsidRDefault="00D10DDA" w:rsidP="00F06E84">
            <w:pPr>
              <w:widowControl w:val="0"/>
              <w:spacing w:line="240" w:lineRule="exact"/>
              <w:rPr>
                <w:rFonts w:cs="Arial"/>
                <w:lang w:val="it-IT"/>
              </w:rPr>
            </w:pPr>
          </w:p>
        </w:tc>
        <w:tc>
          <w:tcPr>
            <w:tcW w:w="4257" w:type="dxa"/>
            <w:gridSpan w:val="3"/>
          </w:tcPr>
          <w:p w14:paraId="78741499" w14:textId="77777777" w:rsidR="00D10DDA" w:rsidRPr="00060E23" w:rsidRDefault="00D10DDA" w:rsidP="00F06E84">
            <w:pPr>
              <w:widowControl w:val="0"/>
              <w:spacing w:line="240" w:lineRule="exact"/>
              <w:ind w:left="360" w:right="105" w:hanging="360"/>
              <w:jc w:val="both"/>
              <w:rPr>
                <w:rFonts w:cs="Arial"/>
                <w:lang w:val="it-IT"/>
              </w:rPr>
            </w:pPr>
          </w:p>
        </w:tc>
      </w:tr>
      <w:tr w:rsidR="00D10DDA" w:rsidRPr="00330257" w14:paraId="7D4F4B41" w14:textId="77777777" w:rsidTr="00525323">
        <w:trPr>
          <w:gridAfter w:val="1"/>
          <w:wAfter w:w="7" w:type="dxa"/>
        </w:trPr>
        <w:tc>
          <w:tcPr>
            <w:tcW w:w="4262" w:type="dxa"/>
            <w:gridSpan w:val="2"/>
          </w:tcPr>
          <w:p w14:paraId="7D9B85C8" w14:textId="77777777" w:rsidR="00D10DDA" w:rsidRPr="00F373F9" w:rsidRDefault="002060FF" w:rsidP="00F06E84">
            <w:pPr>
              <w:pStyle w:val="Corpotesto"/>
              <w:widowControl w:val="0"/>
              <w:tabs>
                <w:tab w:val="left" w:pos="-2520"/>
              </w:tabs>
              <w:spacing w:after="0"/>
              <w:jc w:val="both"/>
              <w:rPr>
                <w:rFonts w:cs="Arial"/>
                <w:lang w:val="de-DE"/>
              </w:rPr>
            </w:pPr>
            <w:r w:rsidRPr="00BD25C2">
              <w:rPr>
                <w:rFonts w:cs="Arial"/>
                <w:lang w:val="de-DE" w:eastAsia="de-DE"/>
              </w:rPr>
              <w:t xml:space="preserve">Die Vergabe wird durch die Ausschreibungsbekanntmachung, durch vorliegende Ausschreibungsbedingungen und durch deren Anlagen geregelt und telematisch abgewickelt: Die Angebote müssen bei sonstigem Ausschluss (wenn nicht ausdrücklich anders bestimmt) auf Italienisch oder Deutsch verfasst sein und </w:t>
            </w:r>
            <w:r w:rsidRPr="00BD25C2">
              <w:rPr>
                <w:rFonts w:cs="Arial"/>
                <w:b/>
                <w:u w:val="single"/>
                <w:lang w:val="de-DE" w:eastAsia="de-DE"/>
              </w:rPr>
              <w:t>innerhalb der in der Bekanntmachung angegebenen Frist (im Falle von Systemfehlern evtl. verschoben)</w:t>
            </w:r>
            <w:r w:rsidRPr="00BD25C2">
              <w:rPr>
                <w:rFonts w:cs="Arial"/>
                <w:lang w:val="de-DE" w:eastAsia="de-DE"/>
              </w:rPr>
              <w:t xml:space="preserve"> in dem für die Ausschreibung vorgesehenen Feld im Portal hochgeladen werden</w:t>
            </w:r>
            <w:r>
              <w:rPr>
                <w:rFonts w:cs="Arial"/>
                <w:lang w:val="de-DE" w:eastAsia="de-DE"/>
              </w:rPr>
              <w:t>.</w:t>
            </w:r>
          </w:p>
        </w:tc>
        <w:tc>
          <w:tcPr>
            <w:tcW w:w="852" w:type="dxa"/>
          </w:tcPr>
          <w:p w14:paraId="52684357" w14:textId="77777777" w:rsidR="00D10DDA" w:rsidRPr="00F373F9" w:rsidRDefault="00D10DDA" w:rsidP="00F06E84">
            <w:pPr>
              <w:widowControl w:val="0"/>
              <w:rPr>
                <w:rFonts w:cs="Arial"/>
                <w:lang w:val="de-DE"/>
              </w:rPr>
            </w:pPr>
          </w:p>
        </w:tc>
        <w:tc>
          <w:tcPr>
            <w:tcW w:w="4257" w:type="dxa"/>
            <w:gridSpan w:val="3"/>
          </w:tcPr>
          <w:p w14:paraId="04EC39D9" w14:textId="77777777" w:rsidR="00D10DDA" w:rsidRPr="006140E5" w:rsidRDefault="00D10DDA" w:rsidP="00F06E84">
            <w:pPr>
              <w:widowControl w:val="0"/>
              <w:tabs>
                <w:tab w:val="center" w:pos="4680"/>
              </w:tabs>
              <w:ind w:right="6"/>
              <w:jc w:val="both"/>
              <w:rPr>
                <w:rFonts w:cs="Arial"/>
                <w:b/>
                <w:u w:val="single"/>
                <w:lang w:val="it-IT"/>
              </w:rPr>
            </w:pPr>
            <w:r w:rsidRPr="006140E5">
              <w:rPr>
                <w:rFonts w:cs="Arial"/>
                <w:lang w:val="it-IT"/>
              </w:rPr>
              <w:t xml:space="preserve">L’appalto è disciplinato dal bando di gara, dal presente disciplinare e dai relativi allegati. L’appalto si svolge in modalità telematica: a pena di esclusione, salvo diverse specificazioni, le offerte devono essere formulate in lingua italiana o tedesca e dovranno essere inserite dagli operatori economici nel sistema telematico, nello spazio relativo alla gara di cui trattasi, </w:t>
            </w:r>
            <w:r w:rsidRPr="006140E5">
              <w:rPr>
                <w:rFonts w:cs="Arial"/>
                <w:b/>
                <w:u w:val="single"/>
                <w:lang w:val="it-IT"/>
              </w:rPr>
              <w:t>entro e non oltre il termine previsto nel bando di gara (eventualmente posticipato in caso di malfunzionamento del sistema).</w:t>
            </w:r>
          </w:p>
          <w:p w14:paraId="7573FA1E" w14:textId="77777777" w:rsidR="00D10DDA" w:rsidRPr="00060E23" w:rsidRDefault="00D10DDA" w:rsidP="00F06E84">
            <w:pPr>
              <w:pStyle w:val="Corpotesto"/>
              <w:widowControl w:val="0"/>
              <w:tabs>
                <w:tab w:val="center" w:pos="4536"/>
                <w:tab w:val="center" w:pos="4680"/>
                <w:tab w:val="right" w:pos="9072"/>
              </w:tabs>
              <w:spacing w:after="0"/>
              <w:ind w:left="330" w:right="105" w:hanging="330"/>
              <w:jc w:val="both"/>
              <w:rPr>
                <w:rFonts w:cs="Arial"/>
                <w:lang w:val="it-IT"/>
              </w:rPr>
            </w:pPr>
          </w:p>
        </w:tc>
      </w:tr>
      <w:tr w:rsidR="00D10DDA" w:rsidRPr="00330257" w14:paraId="6488163C" w14:textId="77777777" w:rsidTr="00525323">
        <w:trPr>
          <w:gridAfter w:val="1"/>
          <w:wAfter w:w="7" w:type="dxa"/>
        </w:trPr>
        <w:tc>
          <w:tcPr>
            <w:tcW w:w="4262" w:type="dxa"/>
            <w:gridSpan w:val="2"/>
          </w:tcPr>
          <w:p w14:paraId="6606EE47" w14:textId="77777777" w:rsidR="00D10DDA" w:rsidRPr="00060E23" w:rsidRDefault="00D10DDA" w:rsidP="00F06E84">
            <w:pPr>
              <w:pStyle w:val="Corpotesto"/>
              <w:widowControl w:val="0"/>
              <w:tabs>
                <w:tab w:val="left" w:pos="-2520"/>
              </w:tabs>
              <w:spacing w:after="0"/>
              <w:ind w:right="76"/>
              <w:jc w:val="both"/>
              <w:rPr>
                <w:rFonts w:cs="Arial"/>
                <w:color w:val="FF0000"/>
                <w:lang w:val="it-IT"/>
              </w:rPr>
            </w:pPr>
          </w:p>
        </w:tc>
        <w:tc>
          <w:tcPr>
            <w:tcW w:w="852" w:type="dxa"/>
          </w:tcPr>
          <w:p w14:paraId="32F008C3" w14:textId="77777777" w:rsidR="00D10DDA" w:rsidRPr="00060E23" w:rsidRDefault="00D10DDA" w:rsidP="00F06E84">
            <w:pPr>
              <w:widowControl w:val="0"/>
              <w:spacing w:line="240" w:lineRule="exact"/>
              <w:rPr>
                <w:rFonts w:cs="Arial"/>
                <w:color w:val="FF0000"/>
                <w:lang w:val="it-IT"/>
              </w:rPr>
            </w:pPr>
          </w:p>
        </w:tc>
        <w:tc>
          <w:tcPr>
            <w:tcW w:w="4257" w:type="dxa"/>
            <w:gridSpan w:val="3"/>
          </w:tcPr>
          <w:p w14:paraId="3D8CFB0E" w14:textId="77777777" w:rsidR="00D10DDA" w:rsidRPr="00060E23" w:rsidRDefault="00D10DDA" w:rsidP="00F06E84">
            <w:pPr>
              <w:widowControl w:val="0"/>
              <w:jc w:val="both"/>
              <w:rPr>
                <w:rFonts w:cs="Arial"/>
                <w:color w:val="FF0000"/>
                <w:lang w:val="it-IT"/>
              </w:rPr>
            </w:pPr>
          </w:p>
        </w:tc>
      </w:tr>
      <w:tr w:rsidR="00D10DDA" w:rsidRPr="00330257" w14:paraId="5B3B1E9F" w14:textId="77777777" w:rsidTr="00525323">
        <w:tblPrEx>
          <w:tblLook w:val="04A0" w:firstRow="1" w:lastRow="0" w:firstColumn="1" w:lastColumn="0" w:noHBand="0" w:noVBand="1"/>
        </w:tblPrEx>
        <w:trPr>
          <w:gridAfter w:val="1"/>
          <w:wAfter w:w="7" w:type="dxa"/>
        </w:trPr>
        <w:tc>
          <w:tcPr>
            <w:tcW w:w="4262" w:type="dxa"/>
            <w:gridSpan w:val="2"/>
          </w:tcPr>
          <w:p w14:paraId="53C9E6F2" w14:textId="77777777" w:rsidR="00D10DDA" w:rsidRPr="00E0058C" w:rsidRDefault="005A4319" w:rsidP="00F06E84">
            <w:pPr>
              <w:pStyle w:val="Corpotesto"/>
              <w:widowControl w:val="0"/>
              <w:spacing w:after="0"/>
              <w:jc w:val="both"/>
              <w:rPr>
                <w:lang w:val="de-DE"/>
              </w:rPr>
            </w:pPr>
            <w:r w:rsidRPr="00E0058C">
              <w:rPr>
                <w:rFonts w:cs="Arial"/>
                <w:lang w:val="de-DE" w:eastAsia="de-DE"/>
              </w:rPr>
              <w:t>Wenn nicht anders bestimmt, müssen ausländische Wirtschaftsteilnehmer die von ausländischen Behörden ausgestellten Dokumente und Bescheinigungen mit einer beglaubigten, übereinstimmenden italienischen oder deutschen Übersetzung der zuständigen diplomatischen oder konsularischen italienischen Auslandsvertretung oder eines amtlichen Übersetzers einreichen.</w:t>
            </w:r>
          </w:p>
        </w:tc>
        <w:tc>
          <w:tcPr>
            <w:tcW w:w="852" w:type="dxa"/>
          </w:tcPr>
          <w:p w14:paraId="03ADA204" w14:textId="77777777" w:rsidR="00D10DDA" w:rsidRPr="00E0058C" w:rsidRDefault="00D10DDA" w:rsidP="00F06E84">
            <w:pPr>
              <w:widowControl w:val="0"/>
              <w:spacing w:line="240" w:lineRule="exact"/>
              <w:rPr>
                <w:rFonts w:eastAsia="Calibri" w:cs="Arial"/>
                <w:sz w:val="22"/>
                <w:szCs w:val="22"/>
                <w:lang w:val="de-DE"/>
              </w:rPr>
            </w:pPr>
          </w:p>
        </w:tc>
        <w:tc>
          <w:tcPr>
            <w:tcW w:w="4257" w:type="dxa"/>
            <w:gridSpan w:val="3"/>
          </w:tcPr>
          <w:p w14:paraId="372D2D99" w14:textId="77777777" w:rsidR="00D10DDA" w:rsidRPr="00060E23" w:rsidRDefault="00D10DDA" w:rsidP="00F06E84">
            <w:pPr>
              <w:pStyle w:val="Corpotesto"/>
              <w:widowControl w:val="0"/>
              <w:spacing w:after="0"/>
              <w:ind w:right="6"/>
              <w:jc w:val="both"/>
              <w:rPr>
                <w:lang w:val="it-IT"/>
              </w:rPr>
            </w:pPr>
            <w:r w:rsidRPr="00E0058C">
              <w:rPr>
                <w:rFonts w:cs="Arial"/>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D10DDA" w:rsidRPr="00330257" w14:paraId="2A110A04" w14:textId="77777777" w:rsidTr="00525323">
        <w:tblPrEx>
          <w:tblLook w:val="04A0" w:firstRow="1" w:lastRow="0" w:firstColumn="1" w:lastColumn="0" w:noHBand="0" w:noVBand="1"/>
        </w:tblPrEx>
        <w:trPr>
          <w:gridAfter w:val="1"/>
          <w:wAfter w:w="7" w:type="dxa"/>
        </w:trPr>
        <w:tc>
          <w:tcPr>
            <w:tcW w:w="4262" w:type="dxa"/>
            <w:gridSpan w:val="2"/>
          </w:tcPr>
          <w:p w14:paraId="0612A404" w14:textId="77777777" w:rsidR="00D10DDA" w:rsidRPr="00060E23" w:rsidRDefault="00D10DDA" w:rsidP="00F06E84">
            <w:pPr>
              <w:pStyle w:val="Corpotesto"/>
              <w:widowControl w:val="0"/>
              <w:spacing w:after="0"/>
              <w:jc w:val="both"/>
              <w:rPr>
                <w:color w:val="FF0000"/>
                <w:lang w:val="it-IT"/>
              </w:rPr>
            </w:pPr>
          </w:p>
        </w:tc>
        <w:tc>
          <w:tcPr>
            <w:tcW w:w="852" w:type="dxa"/>
          </w:tcPr>
          <w:p w14:paraId="142AD04C" w14:textId="77777777" w:rsidR="00D10DDA" w:rsidRPr="00060E23" w:rsidRDefault="00D10DDA" w:rsidP="00F06E84">
            <w:pPr>
              <w:widowControl w:val="0"/>
              <w:spacing w:line="240" w:lineRule="exact"/>
              <w:rPr>
                <w:rFonts w:eastAsia="Calibri" w:cs="Arial"/>
                <w:color w:val="FF0000"/>
                <w:sz w:val="22"/>
                <w:szCs w:val="22"/>
                <w:lang w:val="it-IT"/>
              </w:rPr>
            </w:pPr>
          </w:p>
        </w:tc>
        <w:tc>
          <w:tcPr>
            <w:tcW w:w="4257" w:type="dxa"/>
            <w:gridSpan w:val="3"/>
          </w:tcPr>
          <w:p w14:paraId="4985B8D8" w14:textId="77777777" w:rsidR="00D10DDA" w:rsidRPr="00060E23" w:rsidRDefault="00D10DDA" w:rsidP="00F06E84">
            <w:pPr>
              <w:pStyle w:val="Corpotesto"/>
              <w:widowControl w:val="0"/>
              <w:spacing w:after="0"/>
              <w:ind w:right="6"/>
              <w:jc w:val="both"/>
              <w:rPr>
                <w:color w:val="FF0000"/>
                <w:lang w:val="it-IT"/>
              </w:rPr>
            </w:pPr>
          </w:p>
        </w:tc>
      </w:tr>
      <w:tr w:rsidR="00D10DDA" w:rsidRPr="00330257" w14:paraId="426BBD33" w14:textId="77777777" w:rsidTr="00525323">
        <w:tblPrEx>
          <w:tblLook w:val="04A0" w:firstRow="1" w:lastRow="0" w:firstColumn="1" w:lastColumn="0" w:noHBand="0" w:noVBand="1"/>
        </w:tblPrEx>
        <w:trPr>
          <w:gridAfter w:val="1"/>
          <w:wAfter w:w="7" w:type="dxa"/>
        </w:trPr>
        <w:tc>
          <w:tcPr>
            <w:tcW w:w="4262" w:type="dxa"/>
            <w:gridSpan w:val="2"/>
          </w:tcPr>
          <w:p w14:paraId="6ABA033B" w14:textId="77777777" w:rsidR="00D10DDA" w:rsidRPr="006B78EA" w:rsidRDefault="002060FF" w:rsidP="00F06E84">
            <w:pPr>
              <w:pStyle w:val="Corpotesto"/>
              <w:widowControl w:val="0"/>
              <w:spacing w:after="0"/>
              <w:jc w:val="both"/>
              <w:rPr>
                <w:color w:val="FF0000"/>
                <w:lang w:val="de-DE"/>
              </w:rPr>
            </w:pPr>
            <w:r w:rsidRPr="00BD25C2">
              <w:rPr>
                <w:rFonts w:cs="Arial"/>
                <w:lang w:val="de-DE" w:eastAsia="de-DE"/>
              </w:rPr>
              <w:t>Die Unterschriften auf den im Ausland von ausländischen Behörden ausgestellten Urkunden und Dokumenten und die Unterschriften der amtlichen Übersetzer müssen von den diplomatischen oder konsularischen italienischen Auslandsvertretungen beglaubigt werden.</w:t>
            </w:r>
          </w:p>
        </w:tc>
        <w:tc>
          <w:tcPr>
            <w:tcW w:w="852" w:type="dxa"/>
          </w:tcPr>
          <w:p w14:paraId="7D1AEF15" w14:textId="77777777" w:rsidR="00D10DDA" w:rsidRPr="006B78EA" w:rsidRDefault="00D10DDA" w:rsidP="00F06E84">
            <w:pPr>
              <w:pStyle w:val="Corpotesto"/>
              <w:widowControl w:val="0"/>
              <w:spacing w:after="0" w:line="240" w:lineRule="exact"/>
              <w:jc w:val="both"/>
              <w:rPr>
                <w:color w:val="FF0000"/>
                <w:lang w:val="de-DE"/>
              </w:rPr>
            </w:pPr>
          </w:p>
        </w:tc>
        <w:tc>
          <w:tcPr>
            <w:tcW w:w="4257" w:type="dxa"/>
            <w:gridSpan w:val="3"/>
          </w:tcPr>
          <w:p w14:paraId="0D52F41D" w14:textId="77777777" w:rsidR="00D10DDA" w:rsidRPr="006140E5" w:rsidRDefault="00D10DDA" w:rsidP="00F06E84">
            <w:pPr>
              <w:widowControl w:val="0"/>
              <w:tabs>
                <w:tab w:val="center" w:pos="4680"/>
              </w:tabs>
              <w:autoSpaceDE w:val="0"/>
              <w:autoSpaceDN w:val="0"/>
              <w:adjustRightInd w:val="0"/>
              <w:ind w:right="6"/>
              <w:jc w:val="both"/>
              <w:rPr>
                <w:rFonts w:cs="Arial"/>
                <w:bCs/>
                <w:lang w:val="it-IT"/>
              </w:rPr>
            </w:pPr>
            <w:r w:rsidRPr="006140E5">
              <w:rPr>
                <w:rFonts w:cs="Arial"/>
                <w:bCs/>
                <w:lang w:val="it-IT"/>
              </w:rPr>
              <w:t>Le firme sugli atti e documenti formati all’estero da autorità estere e quelle dei traduttori ufficiali dovranno essere legalizzate dalle rappresentanze diplomatiche o consolari italiane all’estero.</w:t>
            </w:r>
          </w:p>
        </w:tc>
      </w:tr>
      <w:tr w:rsidR="00D10DDA" w:rsidRPr="00330257" w14:paraId="06844718" w14:textId="77777777" w:rsidTr="00525323">
        <w:tblPrEx>
          <w:tblLook w:val="04A0" w:firstRow="1" w:lastRow="0" w:firstColumn="1" w:lastColumn="0" w:noHBand="0" w:noVBand="1"/>
        </w:tblPrEx>
        <w:trPr>
          <w:gridAfter w:val="1"/>
          <w:wAfter w:w="7" w:type="dxa"/>
        </w:trPr>
        <w:tc>
          <w:tcPr>
            <w:tcW w:w="4262" w:type="dxa"/>
            <w:gridSpan w:val="2"/>
          </w:tcPr>
          <w:p w14:paraId="3A461E00" w14:textId="77777777" w:rsidR="00D10DDA" w:rsidRPr="002C0820" w:rsidRDefault="00D10DDA" w:rsidP="00F06E84">
            <w:pPr>
              <w:pStyle w:val="Corpotesto"/>
              <w:widowControl w:val="0"/>
              <w:spacing w:after="0"/>
              <w:jc w:val="both"/>
              <w:rPr>
                <w:rFonts w:cs="Arial"/>
                <w:lang w:val="it-IT"/>
              </w:rPr>
            </w:pPr>
          </w:p>
        </w:tc>
        <w:tc>
          <w:tcPr>
            <w:tcW w:w="852" w:type="dxa"/>
          </w:tcPr>
          <w:p w14:paraId="2EF9C2FD" w14:textId="77777777" w:rsidR="00D10DDA" w:rsidRPr="002C0820" w:rsidRDefault="00D10DDA" w:rsidP="00F06E84">
            <w:pPr>
              <w:pStyle w:val="Corpotesto"/>
              <w:widowControl w:val="0"/>
              <w:spacing w:after="0" w:line="240" w:lineRule="exact"/>
              <w:jc w:val="both"/>
              <w:rPr>
                <w:color w:val="FF0000"/>
                <w:lang w:val="it-IT"/>
              </w:rPr>
            </w:pPr>
          </w:p>
        </w:tc>
        <w:tc>
          <w:tcPr>
            <w:tcW w:w="4257" w:type="dxa"/>
            <w:gridSpan w:val="3"/>
          </w:tcPr>
          <w:p w14:paraId="3EBA2759" w14:textId="77777777" w:rsidR="00D10DDA" w:rsidRPr="006140E5" w:rsidRDefault="00D10DDA" w:rsidP="00F06E84">
            <w:pPr>
              <w:widowControl w:val="0"/>
              <w:tabs>
                <w:tab w:val="center" w:pos="4680"/>
              </w:tabs>
              <w:autoSpaceDE w:val="0"/>
              <w:autoSpaceDN w:val="0"/>
              <w:adjustRightInd w:val="0"/>
              <w:ind w:right="6"/>
              <w:jc w:val="both"/>
              <w:rPr>
                <w:rFonts w:cs="Arial"/>
                <w:bCs/>
                <w:lang w:val="it-IT"/>
              </w:rPr>
            </w:pPr>
          </w:p>
        </w:tc>
      </w:tr>
      <w:tr w:rsidR="002060FF" w:rsidRPr="00330257" w14:paraId="5E2FFABA" w14:textId="77777777" w:rsidTr="00525323">
        <w:tblPrEx>
          <w:tblLook w:val="04A0" w:firstRow="1" w:lastRow="0" w:firstColumn="1" w:lastColumn="0" w:noHBand="0" w:noVBand="1"/>
        </w:tblPrEx>
        <w:trPr>
          <w:gridAfter w:val="1"/>
          <w:wAfter w:w="7" w:type="dxa"/>
        </w:trPr>
        <w:tc>
          <w:tcPr>
            <w:tcW w:w="4262" w:type="dxa"/>
            <w:gridSpan w:val="2"/>
          </w:tcPr>
          <w:p w14:paraId="1BA81B51" w14:textId="77777777" w:rsidR="002060FF" w:rsidRPr="006B78EA" w:rsidRDefault="002060FF" w:rsidP="00F06E84">
            <w:pPr>
              <w:pStyle w:val="Corpotesto"/>
              <w:widowControl w:val="0"/>
              <w:spacing w:after="0"/>
              <w:jc w:val="both"/>
              <w:rPr>
                <w:lang w:val="de-DE"/>
              </w:rPr>
            </w:pPr>
            <w:r w:rsidRPr="00211C25">
              <w:rPr>
                <w:noProof w:val="0"/>
                <w:lang w:val="de-DE" w:eastAsia="de-DE"/>
              </w:rPr>
              <w:t>Ausgenommen sind die Befreiungen von der Beglaubigungspflicht gemäß internationalen Gesetzen oder Vereinbarungen.</w:t>
            </w:r>
          </w:p>
        </w:tc>
        <w:tc>
          <w:tcPr>
            <w:tcW w:w="852" w:type="dxa"/>
          </w:tcPr>
          <w:p w14:paraId="1B2CC3BA" w14:textId="77777777" w:rsidR="002060FF" w:rsidRPr="006B78EA" w:rsidRDefault="002060FF" w:rsidP="00F06E84">
            <w:pPr>
              <w:widowControl w:val="0"/>
              <w:spacing w:line="240" w:lineRule="exact"/>
              <w:rPr>
                <w:color w:val="FF0000"/>
                <w:lang w:val="de-DE"/>
              </w:rPr>
            </w:pPr>
          </w:p>
        </w:tc>
        <w:tc>
          <w:tcPr>
            <w:tcW w:w="4257" w:type="dxa"/>
            <w:gridSpan w:val="3"/>
          </w:tcPr>
          <w:p w14:paraId="1F5D6D1F" w14:textId="77777777" w:rsidR="002060FF" w:rsidRPr="00060E23" w:rsidRDefault="002060FF" w:rsidP="00F06E84">
            <w:pPr>
              <w:widowControl w:val="0"/>
              <w:ind w:right="6"/>
              <w:jc w:val="both"/>
              <w:rPr>
                <w:color w:val="FF0000"/>
                <w:lang w:val="it-IT"/>
              </w:rPr>
            </w:pPr>
            <w:r w:rsidRPr="006140E5">
              <w:rPr>
                <w:rFonts w:cs="Arial"/>
                <w:bCs/>
                <w:lang w:val="it-IT"/>
              </w:rPr>
              <w:t>Sono fatte salve le esenzioni dall’obbligo della legalizzazione stabilite da leggi o da accordi internazionali.</w:t>
            </w:r>
          </w:p>
        </w:tc>
      </w:tr>
      <w:tr w:rsidR="002060FF" w:rsidRPr="00330257" w14:paraId="39438939" w14:textId="77777777" w:rsidTr="00525323">
        <w:tblPrEx>
          <w:tblLook w:val="04A0" w:firstRow="1" w:lastRow="0" w:firstColumn="1" w:lastColumn="0" w:noHBand="0" w:noVBand="1"/>
        </w:tblPrEx>
        <w:trPr>
          <w:gridAfter w:val="1"/>
          <w:wAfter w:w="7" w:type="dxa"/>
        </w:trPr>
        <w:tc>
          <w:tcPr>
            <w:tcW w:w="4262" w:type="dxa"/>
            <w:gridSpan w:val="2"/>
          </w:tcPr>
          <w:p w14:paraId="71B2A1CF" w14:textId="77777777" w:rsidR="002060FF" w:rsidRPr="002C0820" w:rsidRDefault="002060FF" w:rsidP="00F06E84">
            <w:pPr>
              <w:pStyle w:val="Corpotesto"/>
              <w:widowControl w:val="0"/>
              <w:spacing w:after="0"/>
              <w:jc w:val="both"/>
              <w:rPr>
                <w:lang w:val="it-IT"/>
              </w:rPr>
            </w:pPr>
          </w:p>
        </w:tc>
        <w:tc>
          <w:tcPr>
            <w:tcW w:w="852" w:type="dxa"/>
          </w:tcPr>
          <w:p w14:paraId="6CF68625" w14:textId="77777777" w:rsidR="002060FF" w:rsidRPr="002C0820" w:rsidRDefault="002060FF" w:rsidP="00F06E84">
            <w:pPr>
              <w:widowControl w:val="0"/>
              <w:spacing w:line="240" w:lineRule="exact"/>
              <w:rPr>
                <w:color w:val="FF0000"/>
                <w:lang w:val="it-IT"/>
              </w:rPr>
            </w:pPr>
          </w:p>
        </w:tc>
        <w:tc>
          <w:tcPr>
            <w:tcW w:w="4257" w:type="dxa"/>
            <w:gridSpan w:val="3"/>
          </w:tcPr>
          <w:p w14:paraId="488534B3" w14:textId="77777777" w:rsidR="002060FF" w:rsidRPr="006140E5" w:rsidRDefault="002060FF" w:rsidP="00F06E84">
            <w:pPr>
              <w:widowControl w:val="0"/>
              <w:ind w:right="6"/>
              <w:jc w:val="both"/>
              <w:rPr>
                <w:rFonts w:cs="Arial"/>
                <w:bCs/>
                <w:lang w:val="it-IT"/>
              </w:rPr>
            </w:pPr>
          </w:p>
        </w:tc>
      </w:tr>
      <w:tr w:rsidR="002060FF" w:rsidRPr="005737C1" w14:paraId="4673F62C" w14:textId="77777777" w:rsidTr="00525323">
        <w:tblPrEx>
          <w:tblLook w:val="04A0" w:firstRow="1" w:lastRow="0" w:firstColumn="1" w:lastColumn="0" w:noHBand="0" w:noVBand="1"/>
        </w:tblPrEx>
        <w:trPr>
          <w:gridAfter w:val="1"/>
          <w:wAfter w:w="7" w:type="dxa"/>
        </w:trPr>
        <w:tc>
          <w:tcPr>
            <w:tcW w:w="4262" w:type="dxa"/>
            <w:gridSpan w:val="2"/>
          </w:tcPr>
          <w:p w14:paraId="6EF43382" w14:textId="77777777" w:rsidR="002060FF" w:rsidRPr="00060E23" w:rsidRDefault="002060FF" w:rsidP="00F06E84">
            <w:pPr>
              <w:pStyle w:val="Paragrafoelenco"/>
              <w:widowControl w:val="0"/>
              <w:numPr>
                <w:ilvl w:val="1"/>
                <w:numId w:val="44"/>
              </w:numPr>
              <w:autoSpaceDE w:val="0"/>
              <w:autoSpaceDN w:val="0"/>
              <w:adjustRightInd w:val="0"/>
              <w:spacing w:line="240" w:lineRule="exact"/>
              <w:ind w:left="439" w:hanging="426"/>
              <w:jc w:val="both"/>
              <w:rPr>
                <w:color w:val="FF0000"/>
                <w:lang w:val="it-IT"/>
              </w:rPr>
            </w:pPr>
            <w:r w:rsidRPr="006B78EA">
              <w:rPr>
                <w:rFonts w:cs="Arial"/>
                <w:b/>
                <w:bCs/>
                <w:lang w:val="de-DE"/>
              </w:rPr>
              <w:t>INHALT</w:t>
            </w:r>
            <w:r w:rsidRPr="00D42BCA">
              <w:rPr>
                <w:b/>
                <w:lang w:val="de-DE"/>
              </w:rPr>
              <w:t xml:space="preserve"> DES ANGEBOTS</w:t>
            </w:r>
          </w:p>
        </w:tc>
        <w:tc>
          <w:tcPr>
            <w:tcW w:w="852" w:type="dxa"/>
          </w:tcPr>
          <w:p w14:paraId="29690055" w14:textId="77777777" w:rsidR="002060FF" w:rsidRPr="00060E23" w:rsidRDefault="002060FF" w:rsidP="00F06E84">
            <w:pPr>
              <w:widowControl w:val="0"/>
              <w:spacing w:line="240" w:lineRule="exact"/>
              <w:rPr>
                <w:rFonts w:eastAsia="Calibri" w:cs="Arial"/>
                <w:color w:val="FF0000"/>
                <w:sz w:val="22"/>
                <w:szCs w:val="22"/>
                <w:lang w:val="it-IT"/>
              </w:rPr>
            </w:pPr>
          </w:p>
        </w:tc>
        <w:tc>
          <w:tcPr>
            <w:tcW w:w="4257" w:type="dxa"/>
            <w:gridSpan w:val="3"/>
          </w:tcPr>
          <w:p w14:paraId="3C3E8B54" w14:textId="77777777" w:rsidR="002060FF" w:rsidRPr="00060E23" w:rsidRDefault="002060FF" w:rsidP="00F06E84">
            <w:pPr>
              <w:pStyle w:val="Paragrafoelenco"/>
              <w:widowControl w:val="0"/>
              <w:numPr>
                <w:ilvl w:val="1"/>
                <w:numId w:val="45"/>
              </w:numPr>
              <w:spacing w:line="240" w:lineRule="exact"/>
              <w:ind w:left="423" w:right="6" w:hanging="423"/>
              <w:jc w:val="both"/>
              <w:rPr>
                <w:color w:val="FF0000"/>
                <w:lang w:val="it-IT"/>
              </w:rPr>
            </w:pPr>
            <w:r w:rsidRPr="00D42BCA">
              <w:rPr>
                <w:rFonts w:cs="Arial"/>
                <w:b/>
                <w:bCs/>
                <w:caps/>
              </w:rPr>
              <w:t>Contenuto dell’offerta</w:t>
            </w:r>
          </w:p>
        </w:tc>
      </w:tr>
      <w:tr w:rsidR="002060FF" w:rsidRPr="005737C1" w14:paraId="4654E392" w14:textId="77777777" w:rsidTr="00525323">
        <w:trPr>
          <w:gridAfter w:val="1"/>
          <w:wAfter w:w="7" w:type="dxa"/>
        </w:trPr>
        <w:tc>
          <w:tcPr>
            <w:tcW w:w="4262" w:type="dxa"/>
            <w:gridSpan w:val="2"/>
          </w:tcPr>
          <w:p w14:paraId="69B7DBF6" w14:textId="77777777" w:rsidR="002060FF" w:rsidRPr="00060E23" w:rsidRDefault="002060FF" w:rsidP="00F06E84">
            <w:pPr>
              <w:widowControl w:val="0"/>
              <w:autoSpaceDE w:val="0"/>
              <w:autoSpaceDN w:val="0"/>
              <w:jc w:val="both"/>
              <w:rPr>
                <w:color w:val="FF0000"/>
                <w:lang w:val="it-IT"/>
              </w:rPr>
            </w:pPr>
          </w:p>
        </w:tc>
        <w:tc>
          <w:tcPr>
            <w:tcW w:w="852" w:type="dxa"/>
          </w:tcPr>
          <w:p w14:paraId="4D7E4E5F" w14:textId="77777777" w:rsidR="002060FF" w:rsidRPr="00060E23" w:rsidRDefault="002060FF" w:rsidP="00F06E84">
            <w:pPr>
              <w:widowControl w:val="0"/>
              <w:spacing w:line="240" w:lineRule="exact"/>
              <w:rPr>
                <w:rFonts w:cs="Arial"/>
                <w:color w:val="FF0000"/>
                <w:lang w:val="it-IT"/>
              </w:rPr>
            </w:pPr>
          </w:p>
        </w:tc>
        <w:tc>
          <w:tcPr>
            <w:tcW w:w="4257" w:type="dxa"/>
            <w:gridSpan w:val="3"/>
          </w:tcPr>
          <w:p w14:paraId="019182D5" w14:textId="77777777" w:rsidR="002060FF" w:rsidRPr="00060E23" w:rsidRDefault="002060FF" w:rsidP="00F06E84">
            <w:pPr>
              <w:widowControl w:val="0"/>
              <w:tabs>
                <w:tab w:val="center" w:pos="4680"/>
              </w:tabs>
              <w:autoSpaceDE w:val="0"/>
              <w:autoSpaceDN w:val="0"/>
              <w:adjustRightInd w:val="0"/>
              <w:spacing w:line="240" w:lineRule="exact"/>
              <w:ind w:right="105"/>
              <w:jc w:val="both"/>
              <w:rPr>
                <w:color w:val="FF0000"/>
                <w:lang w:val="it-IT"/>
              </w:rPr>
            </w:pPr>
          </w:p>
        </w:tc>
      </w:tr>
      <w:tr w:rsidR="002060FF" w:rsidRPr="00330257" w14:paraId="5BA70D87" w14:textId="77777777" w:rsidTr="00525323">
        <w:trPr>
          <w:gridAfter w:val="1"/>
          <w:wAfter w:w="7" w:type="dxa"/>
        </w:trPr>
        <w:tc>
          <w:tcPr>
            <w:tcW w:w="4262" w:type="dxa"/>
            <w:gridSpan w:val="2"/>
          </w:tcPr>
          <w:p w14:paraId="41AB28BD" w14:textId="77777777" w:rsidR="002060FF" w:rsidRPr="00E422E9" w:rsidRDefault="002060FF" w:rsidP="00F06E84">
            <w:pPr>
              <w:pStyle w:val="Corpotesto"/>
              <w:widowControl w:val="0"/>
              <w:tabs>
                <w:tab w:val="left" w:pos="-2520"/>
                <w:tab w:val="left" w:pos="0"/>
              </w:tabs>
              <w:spacing w:after="0"/>
              <w:jc w:val="both"/>
              <w:rPr>
                <w:color w:val="FF0000"/>
                <w:lang w:val="de-DE"/>
              </w:rPr>
            </w:pPr>
            <w:r w:rsidRPr="002150A1">
              <w:rPr>
                <w:rFonts w:cs="Arial"/>
                <w:lang w:val="de-DE" w:eastAsia="de-DE"/>
              </w:rPr>
              <w:t xml:space="preserve">Sämtliche für die Teilnahme an der Ausschreibung erforderlichen Unterlagen, </w:t>
            </w:r>
            <w:r w:rsidRPr="002150A1">
              <w:rPr>
                <w:rFonts w:cs="Arial"/>
                <w:lang w:val="de-DE" w:eastAsia="de-DE"/>
              </w:rPr>
              <w:lastRenderedPageBreak/>
              <w:t>einschließlich wirtschaftliches Angebot, müssen von den Teilnehmern erstellt und von der Verwaltung nur über das telematische Ankaufsystem unter</w:t>
            </w:r>
            <w:r w:rsidRPr="002150A1">
              <w:rPr>
                <w:rFonts w:cs="Arial"/>
                <w:lang w:val="de-DE"/>
              </w:rPr>
              <w:t xml:space="preserve"> </w:t>
            </w:r>
            <w:r w:rsidRPr="002150A1">
              <w:rPr>
                <w:rFonts w:cs="Arial"/>
                <w:color w:val="0000FF"/>
                <w:u w:val="single"/>
                <w:lang w:val="de-DE"/>
              </w:rPr>
              <w:t>www.ausschreibungen-suedtirol.it</w:t>
            </w:r>
            <w:r w:rsidRPr="002150A1">
              <w:rPr>
                <w:rFonts w:cs="Arial"/>
                <w:lang w:val="de-DE"/>
              </w:rPr>
              <w:t>/</w:t>
            </w:r>
            <w:hyperlink r:id="rId50" w:history="1">
              <w:r w:rsidRPr="002150A1">
                <w:rPr>
                  <w:rStyle w:val="Collegamentoipertestuale"/>
                  <w:rFonts w:cs="Arial"/>
                  <w:lang w:val="de-DE"/>
                </w:rPr>
                <w:t>www.bandi-altoadige.it</w:t>
              </w:r>
            </w:hyperlink>
            <w:r w:rsidRPr="002150A1">
              <w:rPr>
                <w:rStyle w:val="Collegamentoipertestuale"/>
                <w:rFonts w:cs="Arial"/>
                <w:lang w:val="de-DE"/>
              </w:rPr>
              <w:t>)</w:t>
            </w:r>
            <w:r w:rsidRPr="002150A1">
              <w:rPr>
                <w:rFonts w:cs="Arial"/>
                <w:lang w:val="de-DE"/>
              </w:rPr>
              <w:t xml:space="preserve"> entgegengenommen werden.</w:t>
            </w:r>
          </w:p>
        </w:tc>
        <w:tc>
          <w:tcPr>
            <w:tcW w:w="852" w:type="dxa"/>
          </w:tcPr>
          <w:p w14:paraId="5E46B1A6" w14:textId="77777777" w:rsidR="002060FF" w:rsidRPr="00E422E9" w:rsidRDefault="002060FF" w:rsidP="00F06E84">
            <w:pPr>
              <w:widowControl w:val="0"/>
              <w:spacing w:line="240" w:lineRule="exact"/>
              <w:rPr>
                <w:rFonts w:cs="Arial"/>
                <w:color w:val="FF0000"/>
                <w:lang w:val="de-DE"/>
              </w:rPr>
            </w:pPr>
          </w:p>
        </w:tc>
        <w:tc>
          <w:tcPr>
            <w:tcW w:w="4257" w:type="dxa"/>
            <w:gridSpan w:val="3"/>
          </w:tcPr>
          <w:p w14:paraId="591A2916" w14:textId="77777777" w:rsidR="002060FF" w:rsidRPr="00060E23" w:rsidRDefault="002060FF" w:rsidP="00F06E84">
            <w:pPr>
              <w:widowControl w:val="0"/>
              <w:tabs>
                <w:tab w:val="center" w:pos="4680"/>
              </w:tabs>
              <w:autoSpaceDE w:val="0"/>
              <w:autoSpaceDN w:val="0"/>
              <w:adjustRightInd w:val="0"/>
              <w:jc w:val="both"/>
              <w:rPr>
                <w:color w:val="FF0000"/>
                <w:lang w:val="it-IT"/>
              </w:rPr>
            </w:pPr>
            <w:r w:rsidRPr="006140E5">
              <w:rPr>
                <w:rFonts w:cs="Arial"/>
                <w:bCs/>
                <w:lang w:val="it-IT"/>
              </w:rPr>
              <w:t xml:space="preserve">Tutta la documentazione necessaria per la partecipazione alla gara, compresa l’offerta </w:t>
            </w:r>
            <w:r w:rsidRPr="006140E5">
              <w:rPr>
                <w:rFonts w:cs="Arial"/>
                <w:bCs/>
                <w:lang w:val="it-IT"/>
              </w:rPr>
              <w:lastRenderedPageBreak/>
              <w:t xml:space="preserve">economica, dovrà essere predisposta dai concorrenti e ricevuta dalla stazione appaltante esclusivamente per mezzo del sistema telematico di acquisto, accessibile all’indirizzo </w:t>
            </w:r>
            <w:hyperlink r:id="rId51" w:history="1">
              <w:r w:rsidRPr="006140E5">
                <w:rPr>
                  <w:rStyle w:val="Collegamentoipertestuale"/>
                  <w:rFonts w:cs="Arial"/>
                  <w:lang w:val="it-IT"/>
                </w:rPr>
                <w:t>www.bandi-altoadige.it</w:t>
              </w:r>
            </w:hyperlink>
            <w:r w:rsidRPr="006140E5">
              <w:rPr>
                <w:rFonts w:cs="Arial"/>
                <w:lang w:val="it-IT"/>
              </w:rPr>
              <w:t xml:space="preserve"> / </w:t>
            </w:r>
            <w:hyperlink r:id="rId52" w:history="1">
              <w:r w:rsidRPr="006140E5">
                <w:rPr>
                  <w:rStyle w:val="Collegamentoipertestuale"/>
                  <w:rFonts w:cs="Arial"/>
                  <w:lang w:val="it-IT"/>
                </w:rPr>
                <w:t>www.ausschreibungen-suedtirol.it</w:t>
              </w:r>
            </w:hyperlink>
            <w:r w:rsidRPr="006140E5">
              <w:rPr>
                <w:rFonts w:cs="Arial"/>
                <w:bCs/>
                <w:lang w:val="it-IT"/>
              </w:rPr>
              <w:t>.</w:t>
            </w:r>
          </w:p>
        </w:tc>
      </w:tr>
      <w:tr w:rsidR="002060FF" w:rsidRPr="00330257" w14:paraId="54CE22E0" w14:textId="77777777" w:rsidTr="00525323">
        <w:trPr>
          <w:gridAfter w:val="1"/>
          <w:wAfter w:w="7" w:type="dxa"/>
        </w:trPr>
        <w:tc>
          <w:tcPr>
            <w:tcW w:w="4262" w:type="dxa"/>
            <w:gridSpan w:val="2"/>
          </w:tcPr>
          <w:p w14:paraId="32BEDA65" w14:textId="77777777" w:rsidR="002060FF" w:rsidRPr="00060E23" w:rsidRDefault="002060FF" w:rsidP="00F06E84">
            <w:pPr>
              <w:pStyle w:val="Corpotesto"/>
              <w:widowControl w:val="0"/>
              <w:tabs>
                <w:tab w:val="left" w:pos="-2520"/>
                <w:tab w:val="left" w:pos="0"/>
              </w:tabs>
              <w:spacing w:after="0"/>
              <w:jc w:val="both"/>
              <w:rPr>
                <w:lang w:val="it-IT"/>
              </w:rPr>
            </w:pPr>
          </w:p>
        </w:tc>
        <w:tc>
          <w:tcPr>
            <w:tcW w:w="852" w:type="dxa"/>
          </w:tcPr>
          <w:p w14:paraId="5ECD332D" w14:textId="77777777" w:rsidR="002060FF" w:rsidRPr="00060E23" w:rsidRDefault="002060FF" w:rsidP="00F06E84">
            <w:pPr>
              <w:widowControl w:val="0"/>
              <w:spacing w:line="240" w:lineRule="exact"/>
              <w:rPr>
                <w:rFonts w:cs="Arial"/>
                <w:lang w:val="it-IT"/>
              </w:rPr>
            </w:pPr>
          </w:p>
        </w:tc>
        <w:tc>
          <w:tcPr>
            <w:tcW w:w="4257" w:type="dxa"/>
            <w:gridSpan w:val="3"/>
          </w:tcPr>
          <w:p w14:paraId="01312110" w14:textId="77777777" w:rsidR="002060FF" w:rsidRPr="00060E23" w:rsidRDefault="002060FF" w:rsidP="00F06E84">
            <w:pPr>
              <w:widowControl w:val="0"/>
              <w:tabs>
                <w:tab w:val="center" w:pos="4680"/>
              </w:tabs>
              <w:autoSpaceDE w:val="0"/>
              <w:autoSpaceDN w:val="0"/>
              <w:adjustRightInd w:val="0"/>
              <w:jc w:val="both"/>
              <w:rPr>
                <w:lang w:val="it-IT"/>
              </w:rPr>
            </w:pPr>
          </w:p>
        </w:tc>
      </w:tr>
      <w:tr w:rsidR="002060FF" w:rsidRPr="00330257" w14:paraId="676EFD5E" w14:textId="77777777" w:rsidTr="00525323">
        <w:trPr>
          <w:gridAfter w:val="1"/>
          <w:wAfter w:w="7" w:type="dxa"/>
        </w:trPr>
        <w:tc>
          <w:tcPr>
            <w:tcW w:w="4262" w:type="dxa"/>
            <w:gridSpan w:val="2"/>
          </w:tcPr>
          <w:p w14:paraId="031CD0D5" w14:textId="77777777" w:rsidR="002060FF" w:rsidRPr="00E422E9" w:rsidRDefault="002060FF" w:rsidP="00F06E84">
            <w:pPr>
              <w:pStyle w:val="Corpotesto"/>
              <w:widowControl w:val="0"/>
              <w:tabs>
                <w:tab w:val="left" w:pos="-2520"/>
                <w:tab w:val="left" w:pos="0"/>
              </w:tabs>
              <w:spacing w:after="0"/>
              <w:jc w:val="both"/>
              <w:rPr>
                <w:color w:val="FF0000"/>
                <w:lang w:val="de-DE"/>
              </w:rPr>
            </w:pPr>
            <w:r w:rsidRPr="00221CB1">
              <w:rPr>
                <w:rFonts w:cs="Arial"/>
                <w:bCs/>
                <w:lang w:val="de-DE"/>
              </w:rPr>
              <w:t xml:space="preserve">Die Vergabestelle behält sich vor, </w:t>
            </w:r>
            <w:r>
              <w:rPr>
                <w:rFonts w:cs="Arial"/>
                <w:bCs/>
                <w:lang w:val="de-DE"/>
              </w:rPr>
              <w:t>etwaige</w:t>
            </w:r>
            <w:r w:rsidRPr="00221CB1">
              <w:rPr>
                <w:rFonts w:cs="Arial"/>
                <w:bCs/>
                <w:lang w:val="de-DE"/>
              </w:rPr>
              <w:t xml:space="preserve"> andere Modalität </w:t>
            </w:r>
            <w:r>
              <w:rPr>
                <w:rFonts w:cs="Arial"/>
                <w:bCs/>
                <w:lang w:val="de-DE"/>
              </w:rPr>
              <w:t>zur</w:t>
            </w:r>
            <w:r w:rsidRPr="00221CB1">
              <w:rPr>
                <w:rFonts w:cs="Arial"/>
                <w:bCs/>
                <w:lang w:val="de-DE"/>
              </w:rPr>
              <w:t xml:space="preserve"> Angebotsabgabe mitzuteilen.</w:t>
            </w:r>
          </w:p>
        </w:tc>
        <w:tc>
          <w:tcPr>
            <w:tcW w:w="852" w:type="dxa"/>
          </w:tcPr>
          <w:p w14:paraId="03843813" w14:textId="77777777" w:rsidR="002060FF" w:rsidRPr="00E422E9" w:rsidRDefault="002060FF" w:rsidP="00F06E84">
            <w:pPr>
              <w:widowControl w:val="0"/>
              <w:spacing w:line="240" w:lineRule="exact"/>
              <w:rPr>
                <w:rFonts w:cs="Arial"/>
                <w:color w:val="FF0000"/>
                <w:lang w:val="de-DE"/>
              </w:rPr>
            </w:pPr>
          </w:p>
        </w:tc>
        <w:tc>
          <w:tcPr>
            <w:tcW w:w="4257" w:type="dxa"/>
            <w:gridSpan w:val="3"/>
          </w:tcPr>
          <w:p w14:paraId="0267E954" w14:textId="77777777" w:rsidR="002060FF" w:rsidRPr="00060E23" w:rsidRDefault="002060FF" w:rsidP="00F06E84">
            <w:pPr>
              <w:widowControl w:val="0"/>
              <w:tabs>
                <w:tab w:val="center" w:pos="4680"/>
              </w:tabs>
              <w:autoSpaceDE w:val="0"/>
              <w:autoSpaceDN w:val="0"/>
              <w:adjustRightInd w:val="0"/>
              <w:jc w:val="both"/>
              <w:rPr>
                <w:rFonts w:cs="Arial"/>
                <w:color w:val="FF0000"/>
                <w:lang w:val="it-IT" w:eastAsia="de-DE"/>
              </w:rPr>
            </w:pPr>
            <w:r w:rsidRPr="006140E5">
              <w:rPr>
                <w:rFonts w:cs="Arial"/>
                <w:bCs/>
                <w:lang w:val="it-IT"/>
              </w:rPr>
              <w:t>La stazione appaltante si riserva di comunicare l’eventuale diversa modalità di presentare l’offerta.</w:t>
            </w:r>
          </w:p>
        </w:tc>
      </w:tr>
      <w:tr w:rsidR="002060FF" w:rsidRPr="00330257" w14:paraId="46D4D3A9" w14:textId="77777777" w:rsidTr="00525323">
        <w:trPr>
          <w:gridAfter w:val="1"/>
          <w:wAfter w:w="7" w:type="dxa"/>
        </w:trPr>
        <w:tc>
          <w:tcPr>
            <w:tcW w:w="4262" w:type="dxa"/>
            <w:gridSpan w:val="2"/>
          </w:tcPr>
          <w:p w14:paraId="27FAE323" w14:textId="77777777" w:rsidR="002060FF" w:rsidRPr="00060E23" w:rsidRDefault="002060FF" w:rsidP="00F06E84">
            <w:pPr>
              <w:pStyle w:val="Corpotesto"/>
              <w:widowControl w:val="0"/>
              <w:tabs>
                <w:tab w:val="left" w:pos="-2520"/>
                <w:tab w:val="left" w:pos="0"/>
              </w:tabs>
              <w:spacing w:after="0"/>
              <w:jc w:val="both"/>
              <w:rPr>
                <w:color w:val="FF0000"/>
                <w:lang w:val="it-IT"/>
              </w:rPr>
            </w:pPr>
          </w:p>
        </w:tc>
        <w:tc>
          <w:tcPr>
            <w:tcW w:w="852" w:type="dxa"/>
          </w:tcPr>
          <w:p w14:paraId="5EE86D16" w14:textId="77777777" w:rsidR="002060FF" w:rsidRPr="00060E23" w:rsidRDefault="002060FF" w:rsidP="00F06E84">
            <w:pPr>
              <w:widowControl w:val="0"/>
              <w:spacing w:line="240" w:lineRule="exact"/>
              <w:rPr>
                <w:rFonts w:cs="Arial"/>
                <w:color w:val="FF0000"/>
                <w:lang w:val="it-IT"/>
              </w:rPr>
            </w:pPr>
          </w:p>
        </w:tc>
        <w:tc>
          <w:tcPr>
            <w:tcW w:w="4257" w:type="dxa"/>
            <w:gridSpan w:val="3"/>
          </w:tcPr>
          <w:p w14:paraId="15ADC7C0" w14:textId="77777777" w:rsidR="002060FF" w:rsidRPr="00060E23" w:rsidRDefault="002060FF" w:rsidP="00F06E84">
            <w:pPr>
              <w:widowControl w:val="0"/>
              <w:tabs>
                <w:tab w:val="center" w:pos="4680"/>
              </w:tabs>
              <w:autoSpaceDE w:val="0"/>
              <w:autoSpaceDN w:val="0"/>
              <w:adjustRightInd w:val="0"/>
              <w:jc w:val="both"/>
              <w:rPr>
                <w:color w:val="FF0000"/>
                <w:lang w:val="it-IT"/>
              </w:rPr>
            </w:pPr>
          </w:p>
        </w:tc>
      </w:tr>
      <w:tr w:rsidR="002060FF" w:rsidRPr="00330257" w14:paraId="78AC05EE" w14:textId="77777777" w:rsidTr="00525323">
        <w:trPr>
          <w:gridAfter w:val="1"/>
          <w:wAfter w:w="7" w:type="dxa"/>
        </w:trPr>
        <w:tc>
          <w:tcPr>
            <w:tcW w:w="4262" w:type="dxa"/>
            <w:gridSpan w:val="2"/>
          </w:tcPr>
          <w:p w14:paraId="6DC8DC19" w14:textId="77777777" w:rsidR="002060FF" w:rsidRPr="00E422E9" w:rsidRDefault="002060FF" w:rsidP="00F06E84">
            <w:pPr>
              <w:pStyle w:val="Corpotesto"/>
              <w:widowControl w:val="0"/>
              <w:tabs>
                <w:tab w:val="left" w:pos="-2520"/>
                <w:tab w:val="left" w:pos="0"/>
              </w:tabs>
              <w:spacing w:after="0"/>
              <w:jc w:val="both"/>
              <w:rPr>
                <w:i/>
                <w:color w:val="FF0000"/>
                <w:lang w:val="de-DE"/>
              </w:rPr>
            </w:pPr>
            <w:bookmarkStart w:id="58" w:name="_Hlk525555083"/>
            <w:r w:rsidRPr="002150A1">
              <w:rPr>
                <w:rFonts w:cs="Arial"/>
                <w:lang w:val="de-DE" w:eastAsia="de-DE"/>
              </w:rPr>
              <w:t>Falls es notwendig sein sollte, Änderungen an den vom Portal automatisch generierten Dokumenten vorzunehmen, muss das Webformular neu ausgefüllt und ein neues Dokument erstellt werden</w:t>
            </w:r>
            <w:r w:rsidRPr="00221CB1">
              <w:rPr>
                <w:rFonts w:cs="Arial"/>
                <w:lang w:val="de-DE"/>
              </w:rPr>
              <w:t>.</w:t>
            </w:r>
          </w:p>
        </w:tc>
        <w:tc>
          <w:tcPr>
            <w:tcW w:w="852" w:type="dxa"/>
          </w:tcPr>
          <w:p w14:paraId="4DB0A5E4" w14:textId="77777777" w:rsidR="002060FF" w:rsidRPr="00E422E9" w:rsidRDefault="002060FF" w:rsidP="00F06E84">
            <w:pPr>
              <w:widowControl w:val="0"/>
              <w:spacing w:line="240" w:lineRule="exact"/>
              <w:rPr>
                <w:rFonts w:cs="Arial"/>
                <w:color w:val="FF0000"/>
                <w:lang w:val="de-DE"/>
              </w:rPr>
            </w:pPr>
          </w:p>
        </w:tc>
        <w:tc>
          <w:tcPr>
            <w:tcW w:w="4257" w:type="dxa"/>
            <w:gridSpan w:val="3"/>
          </w:tcPr>
          <w:p w14:paraId="0CD8EA95" w14:textId="77777777" w:rsidR="002060FF" w:rsidRPr="00060E23" w:rsidRDefault="002060FF" w:rsidP="00F06E84">
            <w:pPr>
              <w:widowControl w:val="0"/>
              <w:tabs>
                <w:tab w:val="num" w:pos="561"/>
                <w:tab w:val="center" w:pos="4680"/>
              </w:tabs>
              <w:autoSpaceDE w:val="0"/>
              <w:autoSpaceDN w:val="0"/>
              <w:adjustRightInd w:val="0"/>
              <w:jc w:val="both"/>
              <w:rPr>
                <w:color w:val="FF0000"/>
                <w:lang w:val="it-IT"/>
              </w:rPr>
            </w:pPr>
            <w:r w:rsidRPr="006140E5">
              <w:rPr>
                <w:rFonts w:cs="Arial"/>
                <w:bCs/>
                <w:lang w:val="it-IT"/>
              </w:rPr>
              <w:t>Qualora si renda necessario apportare modifiche ai documenti prodotti in automatico dal sistema sulla base di form on line, è necessario ripetere la procedura di compilazione del form on line ed ottenere un nuovo documento.</w:t>
            </w:r>
          </w:p>
        </w:tc>
      </w:tr>
      <w:bookmarkEnd w:id="58"/>
      <w:tr w:rsidR="002060FF" w:rsidRPr="00330257" w14:paraId="0F0593ED" w14:textId="77777777" w:rsidTr="00525323">
        <w:trPr>
          <w:gridAfter w:val="1"/>
          <w:wAfter w:w="7" w:type="dxa"/>
        </w:trPr>
        <w:tc>
          <w:tcPr>
            <w:tcW w:w="4262" w:type="dxa"/>
            <w:gridSpan w:val="2"/>
          </w:tcPr>
          <w:p w14:paraId="7A6C7750" w14:textId="77777777" w:rsidR="002060FF" w:rsidRPr="00060E23" w:rsidRDefault="002060FF" w:rsidP="00F06E84">
            <w:pPr>
              <w:pStyle w:val="Corpotesto"/>
              <w:widowControl w:val="0"/>
              <w:tabs>
                <w:tab w:val="left" w:pos="-2520"/>
                <w:tab w:val="left" w:pos="0"/>
              </w:tabs>
              <w:spacing w:after="0"/>
              <w:jc w:val="both"/>
              <w:rPr>
                <w:color w:val="FF0000"/>
                <w:lang w:val="it-IT"/>
              </w:rPr>
            </w:pPr>
          </w:p>
        </w:tc>
        <w:tc>
          <w:tcPr>
            <w:tcW w:w="852" w:type="dxa"/>
          </w:tcPr>
          <w:p w14:paraId="2E2A4202" w14:textId="77777777" w:rsidR="002060FF" w:rsidRPr="00060E23" w:rsidRDefault="002060FF" w:rsidP="00F06E84">
            <w:pPr>
              <w:widowControl w:val="0"/>
              <w:spacing w:line="240" w:lineRule="exact"/>
              <w:rPr>
                <w:rFonts w:cs="Arial"/>
                <w:color w:val="FF0000"/>
                <w:lang w:val="it-IT"/>
              </w:rPr>
            </w:pPr>
          </w:p>
        </w:tc>
        <w:tc>
          <w:tcPr>
            <w:tcW w:w="4257" w:type="dxa"/>
            <w:gridSpan w:val="3"/>
          </w:tcPr>
          <w:p w14:paraId="263309A4" w14:textId="77777777" w:rsidR="002060FF" w:rsidRPr="00060E23" w:rsidRDefault="002060FF" w:rsidP="00F06E84">
            <w:pPr>
              <w:widowControl w:val="0"/>
              <w:tabs>
                <w:tab w:val="center" w:pos="4680"/>
              </w:tabs>
              <w:autoSpaceDE w:val="0"/>
              <w:autoSpaceDN w:val="0"/>
              <w:adjustRightInd w:val="0"/>
              <w:jc w:val="both"/>
              <w:rPr>
                <w:color w:val="FF0000"/>
                <w:lang w:val="it-IT"/>
              </w:rPr>
            </w:pPr>
          </w:p>
        </w:tc>
      </w:tr>
      <w:tr w:rsidR="002060FF" w:rsidRPr="00330257" w14:paraId="2FED9DE0" w14:textId="77777777" w:rsidTr="00525323">
        <w:trPr>
          <w:gridAfter w:val="1"/>
          <w:wAfter w:w="7" w:type="dxa"/>
        </w:trPr>
        <w:tc>
          <w:tcPr>
            <w:tcW w:w="4262" w:type="dxa"/>
            <w:gridSpan w:val="2"/>
          </w:tcPr>
          <w:p w14:paraId="6408992D" w14:textId="77777777" w:rsidR="002060FF" w:rsidRPr="00E422E9" w:rsidRDefault="002060FF" w:rsidP="00F06E84">
            <w:pPr>
              <w:widowControl w:val="0"/>
              <w:jc w:val="both"/>
              <w:rPr>
                <w:rFonts w:cs="Arial"/>
                <w:b/>
                <w:u w:val="single"/>
                <w:lang w:val="de-DE"/>
              </w:rPr>
            </w:pPr>
            <w:r w:rsidRPr="002150A1">
              <w:rPr>
                <w:rFonts w:cs="Arial"/>
                <w:lang w:val="de-DE" w:eastAsia="de-DE"/>
              </w:rPr>
              <w:t>Die maximal zulässige Größe für jede im Portal hochgeladene Datei ist 40 MB; größere Dateien können in mehreren Dateien hochgeladen werden.</w:t>
            </w:r>
          </w:p>
        </w:tc>
        <w:tc>
          <w:tcPr>
            <w:tcW w:w="852" w:type="dxa"/>
          </w:tcPr>
          <w:p w14:paraId="38E94863" w14:textId="77777777" w:rsidR="002060FF" w:rsidRPr="00E422E9" w:rsidRDefault="002060FF" w:rsidP="00F06E84">
            <w:pPr>
              <w:widowControl w:val="0"/>
              <w:spacing w:line="240" w:lineRule="exact"/>
              <w:rPr>
                <w:rFonts w:cs="Arial"/>
                <w:b/>
                <w:u w:val="single"/>
                <w:lang w:val="de-DE"/>
              </w:rPr>
            </w:pPr>
          </w:p>
        </w:tc>
        <w:tc>
          <w:tcPr>
            <w:tcW w:w="4257" w:type="dxa"/>
            <w:gridSpan w:val="3"/>
          </w:tcPr>
          <w:p w14:paraId="688ACD29" w14:textId="77777777" w:rsidR="002060FF" w:rsidRPr="00060E23" w:rsidRDefault="002060FF" w:rsidP="00F06E84">
            <w:pPr>
              <w:widowControl w:val="0"/>
              <w:tabs>
                <w:tab w:val="center" w:pos="4536"/>
                <w:tab w:val="center" w:pos="4680"/>
                <w:tab w:val="right" w:pos="9072"/>
              </w:tabs>
              <w:jc w:val="both"/>
              <w:rPr>
                <w:rFonts w:cs="Arial"/>
                <w:b/>
                <w:u w:val="single"/>
                <w:lang w:val="it-IT"/>
              </w:rPr>
            </w:pPr>
            <w:r w:rsidRPr="006140E5">
              <w:rPr>
                <w:rFonts w:cs="Arial"/>
                <w:bCs/>
                <w:lang w:val="it-IT"/>
              </w:rPr>
              <w:t>Ciascun file da inserire nel sistema non dovrà avere una dimensione superiore a 40 MB; in caso di file di dimensione maggiore è possibile inserire più files.</w:t>
            </w:r>
          </w:p>
        </w:tc>
      </w:tr>
      <w:tr w:rsidR="002060FF" w:rsidRPr="00330257" w14:paraId="6FABEA00" w14:textId="77777777" w:rsidTr="00525323">
        <w:trPr>
          <w:gridAfter w:val="1"/>
          <w:wAfter w:w="7" w:type="dxa"/>
        </w:trPr>
        <w:tc>
          <w:tcPr>
            <w:tcW w:w="4262" w:type="dxa"/>
            <w:gridSpan w:val="2"/>
          </w:tcPr>
          <w:p w14:paraId="49CE5724" w14:textId="77777777" w:rsidR="002060FF" w:rsidRPr="00060E23" w:rsidRDefault="002060FF" w:rsidP="00F06E84">
            <w:pPr>
              <w:pStyle w:val="Corpotesto"/>
              <w:widowControl w:val="0"/>
              <w:tabs>
                <w:tab w:val="left" w:pos="-2520"/>
                <w:tab w:val="left" w:pos="0"/>
              </w:tabs>
              <w:spacing w:after="0"/>
              <w:jc w:val="both"/>
              <w:rPr>
                <w:lang w:val="it-IT"/>
              </w:rPr>
            </w:pPr>
          </w:p>
        </w:tc>
        <w:tc>
          <w:tcPr>
            <w:tcW w:w="852" w:type="dxa"/>
          </w:tcPr>
          <w:p w14:paraId="0BF1E5D6" w14:textId="77777777" w:rsidR="002060FF" w:rsidRPr="00060E23" w:rsidRDefault="002060FF" w:rsidP="00F06E84">
            <w:pPr>
              <w:widowControl w:val="0"/>
              <w:spacing w:line="240" w:lineRule="exact"/>
              <w:rPr>
                <w:rFonts w:cs="Arial"/>
                <w:lang w:val="it-IT"/>
              </w:rPr>
            </w:pPr>
          </w:p>
        </w:tc>
        <w:tc>
          <w:tcPr>
            <w:tcW w:w="4257" w:type="dxa"/>
            <w:gridSpan w:val="3"/>
          </w:tcPr>
          <w:p w14:paraId="5A0AE97B" w14:textId="77777777" w:rsidR="002060FF" w:rsidRPr="00060E23" w:rsidRDefault="002060FF" w:rsidP="00F06E84">
            <w:pPr>
              <w:widowControl w:val="0"/>
              <w:tabs>
                <w:tab w:val="center" w:pos="4680"/>
              </w:tabs>
              <w:autoSpaceDE w:val="0"/>
              <w:autoSpaceDN w:val="0"/>
              <w:adjustRightInd w:val="0"/>
              <w:jc w:val="both"/>
              <w:rPr>
                <w:rFonts w:cs="Arial"/>
                <w:color w:val="000000"/>
                <w:lang w:val="it-IT" w:eastAsia="de-DE"/>
              </w:rPr>
            </w:pPr>
          </w:p>
        </w:tc>
      </w:tr>
      <w:tr w:rsidR="002060FF" w:rsidRPr="00330257" w14:paraId="32C102A5" w14:textId="77777777" w:rsidTr="00525323">
        <w:trPr>
          <w:gridAfter w:val="1"/>
          <w:wAfter w:w="7" w:type="dxa"/>
        </w:trPr>
        <w:tc>
          <w:tcPr>
            <w:tcW w:w="4262" w:type="dxa"/>
            <w:gridSpan w:val="2"/>
          </w:tcPr>
          <w:p w14:paraId="313CE56E" w14:textId="77777777" w:rsidR="002060FF" w:rsidRPr="00E422E9" w:rsidRDefault="002060FF" w:rsidP="00F06E84">
            <w:pPr>
              <w:pStyle w:val="Corpotesto"/>
              <w:widowControl w:val="0"/>
              <w:tabs>
                <w:tab w:val="left" w:pos="-2520"/>
                <w:tab w:val="left" w:pos="0"/>
              </w:tabs>
              <w:spacing w:after="0"/>
              <w:jc w:val="both"/>
              <w:rPr>
                <w:lang w:val="de-DE"/>
              </w:rPr>
            </w:pPr>
            <w:r w:rsidRPr="002150A1">
              <w:rPr>
                <w:rFonts w:cs="Arial"/>
                <w:lang w:val="de-DE" w:eastAsia="de-DE"/>
              </w:rPr>
              <w:t>Die elektronische Einreichung des Angebots ist abgeschlossen, sobald eine Bestätigungsmeldung der ordnungsgemäßen Übermittlung mit Uhrzeit der Registrierung aufscheint.</w:t>
            </w:r>
          </w:p>
        </w:tc>
        <w:tc>
          <w:tcPr>
            <w:tcW w:w="852" w:type="dxa"/>
          </w:tcPr>
          <w:p w14:paraId="083A884D" w14:textId="77777777" w:rsidR="002060FF" w:rsidRPr="00E422E9" w:rsidRDefault="002060FF" w:rsidP="00F06E84">
            <w:pPr>
              <w:widowControl w:val="0"/>
              <w:spacing w:line="240" w:lineRule="exact"/>
              <w:rPr>
                <w:rFonts w:cs="Arial"/>
                <w:lang w:val="de-DE"/>
              </w:rPr>
            </w:pPr>
          </w:p>
        </w:tc>
        <w:tc>
          <w:tcPr>
            <w:tcW w:w="4257" w:type="dxa"/>
            <w:gridSpan w:val="3"/>
          </w:tcPr>
          <w:p w14:paraId="488BB58F" w14:textId="77777777" w:rsidR="002060FF" w:rsidRPr="00060E23" w:rsidRDefault="002060FF" w:rsidP="00F06E84">
            <w:pPr>
              <w:widowControl w:val="0"/>
              <w:tabs>
                <w:tab w:val="center" w:pos="4680"/>
              </w:tabs>
              <w:autoSpaceDE w:val="0"/>
              <w:autoSpaceDN w:val="0"/>
              <w:adjustRightInd w:val="0"/>
              <w:jc w:val="both"/>
              <w:rPr>
                <w:rFonts w:cs="Arial"/>
                <w:color w:val="000000"/>
                <w:lang w:val="it-IT" w:eastAsia="de-DE"/>
              </w:rPr>
            </w:pPr>
            <w:r w:rsidRPr="006140E5">
              <w:rPr>
                <w:rFonts w:cs="Arial"/>
                <w:bCs/>
                <w:lang w:val="it-IT"/>
              </w:rPr>
              <w:t>La presentazione dell’offerta tramite il sistema è compiuta, quando il concorrente visualizza un messaggio del sistema, che indica la conferma della corretta ricezione dell’offerta e l’orario della registrazione.</w:t>
            </w:r>
          </w:p>
        </w:tc>
      </w:tr>
      <w:tr w:rsidR="002060FF" w:rsidRPr="00330257" w14:paraId="0930C55C" w14:textId="77777777" w:rsidTr="00525323">
        <w:trPr>
          <w:gridAfter w:val="1"/>
          <w:wAfter w:w="7" w:type="dxa"/>
        </w:trPr>
        <w:tc>
          <w:tcPr>
            <w:tcW w:w="4262" w:type="dxa"/>
            <w:gridSpan w:val="2"/>
          </w:tcPr>
          <w:p w14:paraId="318F49A9" w14:textId="77777777" w:rsidR="002060FF" w:rsidRPr="00060E23" w:rsidRDefault="002060FF" w:rsidP="00F06E84">
            <w:pPr>
              <w:pStyle w:val="Corpotesto"/>
              <w:widowControl w:val="0"/>
              <w:tabs>
                <w:tab w:val="left" w:pos="-2520"/>
                <w:tab w:val="left" w:pos="0"/>
              </w:tabs>
              <w:spacing w:after="0"/>
              <w:jc w:val="both"/>
              <w:rPr>
                <w:lang w:val="it-IT"/>
              </w:rPr>
            </w:pPr>
          </w:p>
        </w:tc>
        <w:tc>
          <w:tcPr>
            <w:tcW w:w="852" w:type="dxa"/>
          </w:tcPr>
          <w:p w14:paraId="6109AA70" w14:textId="77777777" w:rsidR="002060FF" w:rsidRPr="00060E23" w:rsidRDefault="002060FF" w:rsidP="00F06E84">
            <w:pPr>
              <w:widowControl w:val="0"/>
              <w:spacing w:line="240" w:lineRule="exact"/>
              <w:rPr>
                <w:rFonts w:cs="Arial"/>
                <w:lang w:val="it-IT"/>
              </w:rPr>
            </w:pPr>
          </w:p>
        </w:tc>
        <w:tc>
          <w:tcPr>
            <w:tcW w:w="4257" w:type="dxa"/>
            <w:gridSpan w:val="3"/>
          </w:tcPr>
          <w:p w14:paraId="4ADC86EB" w14:textId="77777777" w:rsidR="002060FF" w:rsidRPr="00060E23" w:rsidRDefault="002060FF" w:rsidP="00F06E84">
            <w:pPr>
              <w:widowControl w:val="0"/>
              <w:tabs>
                <w:tab w:val="center" w:pos="4680"/>
              </w:tabs>
              <w:autoSpaceDE w:val="0"/>
              <w:autoSpaceDN w:val="0"/>
              <w:adjustRightInd w:val="0"/>
              <w:jc w:val="both"/>
              <w:rPr>
                <w:rFonts w:cs="Arial"/>
                <w:color w:val="000000"/>
                <w:lang w:val="it-IT" w:eastAsia="de-DE"/>
              </w:rPr>
            </w:pPr>
          </w:p>
        </w:tc>
      </w:tr>
      <w:tr w:rsidR="002060FF" w:rsidRPr="00330257" w14:paraId="6F54200A" w14:textId="77777777" w:rsidTr="00525323">
        <w:trPr>
          <w:gridAfter w:val="1"/>
          <w:wAfter w:w="7" w:type="dxa"/>
        </w:trPr>
        <w:tc>
          <w:tcPr>
            <w:tcW w:w="4262" w:type="dxa"/>
            <w:gridSpan w:val="2"/>
          </w:tcPr>
          <w:p w14:paraId="2F1001B0" w14:textId="77777777" w:rsidR="002060FF" w:rsidRPr="00E422E9" w:rsidRDefault="002060FF" w:rsidP="00F06E84">
            <w:pPr>
              <w:widowControl w:val="0"/>
              <w:autoSpaceDE w:val="0"/>
              <w:autoSpaceDN w:val="0"/>
              <w:adjustRightInd w:val="0"/>
              <w:jc w:val="both"/>
              <w:rPr>
                <w:rFonts w:cs="Arial"/>
                <w:color w:val="FF0000"/>
                <w:lang w:val="de-DE"/>
              </w:rPr>
            </w:pPr>
            <w:r w:rsidRPr="002150A1">
              <w:rPr>
                <w:rFonts w:cs="Arial"/>
                <w:lang w:val="de-DE"/>
              </w:rPr>
              <w:t xml:space="preserve">Das Angebot ist für die Teilnehmer für die Dauer von </w:t>
            </w:r>
            <w:r w:rsidRPr="002150A1">
              <w:rPr>
                <w:rFonts w:cs="Arial"/>
                <w:color w:val="FF0000"/>
                <w:lang w:val="de-DE"/>
              </w:rPr>
              <w:t>hundertachtzig</w:t>
            </w:r>
            <w:r w:rsidR="004E5557">
              <w:rPr>
                <w:rFonts w:cs="Arial"/>
                <w:color w:val="FF0000"/>
                <w:lang w:val="de-DE"/>
              </w:rPr>
              <w:t xml:space="preserve"> </w:t>
            </w:r>
            <w:r w:rsidRPr="002150A1">
              <w:rPr>
                <w:rFonts w:cs="Arial"/>
                <w:color w:val="FF0000"/>
                <w:lang w:val="de-DE"/>
              </w:rPr>
              <w:t>/</w:t>
            </w:r>
            <w:r w:rsidR="004E5557">
              <w:rPr>
                <w:rFonts w:cs="Arial"/>
                <w:color w:val="FF0000"/>
                <w:lang w:val="de-DE"/>
              </w:rPr>
              <w:t xml:space="preserve"> </w:t>
            </w:r>
            <w:r w:rsidRPr="002150A1">
              <w:rPr>
                <w:rFonts w:cs="Arial"/>
                <w:color w:val="FF0000"/>
                <w:lang w:val="de-DE"/>
              </w:rPr>
              <w:t xml:space="preserve">zweihundertvierzig Tage </w:t>
            </w:r>
            <w:r w:rsidRPr="002150A1">
              <w:rPr>
                <w:rFonts w:cs="Arial"/>
                <w:lang w:val="de-DE"/>
              </w:rPr>
              <w:t>nach Ablauf der Einreichfrist der Angebote verbindlich.</w:t>
            </w:r>
          </w:p>
        </w:tc>
        <w:tc>
          <w:tcPr>
            <w:tcW w:w="852" w:type="dxa"/>
          </w:tcPr>
          <w:p w14:paraId="141D774F" w14:textId="77777777" w:rsidR="002060FF" w:rsidRPr="00E422E9" w:rsidRDefault="002060FF" w:rsidP="00F06E84">
            <w:pPr>
              <w:widowControl w:val="0"/>
              <w:spacing w:line="240" w:lineRule="exact"/>
              <w:rPr>
                <w:rFonts w:cs="Arial"/>
                <w:lang w:val="de-DE"/>
              </w:rPr>
            </w:pPr>
          </w:p>
        </w:tc>
        <w:tc>
          <w:tcPr>
            <w:tcW w:w="4257" w:type="dxa"/>
            <w:gridSpan w:val="3"/>
          </w:tcPr>
          <w:p w14:paraId="4976D848" w14:textId="77777777" w:rsidR="002060FF" w:rsidRPr="00060E23" w:rsidRDefault="002060FF" w:rsidP="00F06E84">
            <w:pPr>
              <w:widowControl w:val="0"/>
              <w:tabs>
                <w:tab w:val="center" w:pos="4536"/>
                <w:tab w:val="center" w:pos="4680"/>
                <w:tab w:val="right" w:pos="9072"/>
              </w:tabs>
              <w:jc w:val="both"/>
              <w:rPr>
                <w:rFonts w:cs="Arial"/>
                <w:lang w:val="it-IT"/>
              </w:rPr>
            </w:pPr>
            <w:r w:rsidRPr="006140E5">
              <w:rPr>
                <w:rFonts w:cs="Arial"/>
                <w:lang w:val="it-IT"/>
              </w:rPr>
              <w:t xml:space="preserve">L’offerta è vincolante per i concorrenti per </w:t>
            </w:r>
            <w:r w:rsidRPr="006140E5">
              <w:rPr>
                <w:rFonts w:cs="Arial"/>
                <w:color w:val="FF0000"/>
                <w:lang w:val="it-IT"/>
              </w:rPr>
              <w:t>centottanta / duecentoquaranta giorni</w:t>
            </w:r>
            <w:r w:rsidRPr="006140E5">
              <w:rPr>
                <w:rFonts w:cs="Arial"/>
                <w:lang w:val="it-IT"/>
              </w:rPr>
              <w:t xml:space="preserve"> dalla scadenza del termine ultimo di presentazione delle offerte.</w:t>
            </w:r>
          </w:p>
        </w:tc>
      </w:tr>
      <w:tr w:rsidR="002060FF" w:rsidRPr="00330257" w14:paraId="289030F5" w14:textId="77777777" w:rsidTr="00525323">
        <w:trPr>
          <w:gridAfter w:val="1"/>
          <w:wAfter w:w="7" w:type="dxa"/>
        </w:trPr>
        <w:tc>
          <w:tcPr>
            <w:tcW w:w="4262" w:type="dxa"/>
            <w:gridSpan w:val="2"/>
          </w:tcPr>
          <w:p w14:paraId="095E1054" w14:textId="77777777" w:rsidR="002060FF" w:rsidRPr="00060E23" w:rsidRDefault="002060FF" w:rsidP="00F06E84">
            <w:pPr>
              <w:widowControl w:val="0"/>
              <w:autoSpaceDE w:val="0"/>
              <w:autoSpaceDN w:val="0"/>
              <w:adjustRightInd w:val="0"/>
              <w:jc w:val="both"/>
              <w:rPr>
                <w:rFonts w:cs="Arial"/>
                <w:noProof w:val="0"/>
                <w:lang w:val="it-IT" w:eastAsia="it-IT"/>
              </w:rPr>
            </w:pPr>
          </w:p>
        </w:tc>
        <w:tc>
          <w:tcPr>
            <w:tcW w:w="852" w:type="dxa"/>
          </w:tcPr>
          <w:p w14:paraId="78A5212E" w14:textId="77777777" w:rsidR="002060FF" w:rsidRPr="00060E23" w:rsidRDefault="002060FF" w:rsidP="00F06E84">
            <w:pPr>
              <w:widowControl w:val="0"/>
              <w:spacing w:line="240" w:lineRule="exact"/>
              <w:rPr>
                <w:rFonts w:cs="Arial"/>
                <w:lang w:val="it-IT"/>
              </w:rPr>
            </w:pPr>
          </w:p>
        </w:tc>
        <w:tc>
          <w:tcPr>
            <w:tcW w:w="4257" w:type="dxa"/>
            <w:gridSpan w:val="3"/>
          </w:tcPr>
          <w:p w14:paraId="71F6EA87" w14:textId="77777777" w:rsidR="002060FF" w:rsidRPr="00060E23" w:rsidRDefault="002060FF" w:rsidP="00F06E84">
            <w:pPr>
              <w:widowControl w:val="0"/>
              <w:tabs>
                <w:tab w:val="center" w:pos="4536"/>
                <w:tab w:val="center" w:pos="4680"/>
                <w:tab w:val="right" w:pos="9072"/>
              </w:tabs>
              <w:jc w:val="both"/>
              <w:rPr>
                <w:rFonts w:cs="Arial"/>
                <w:lang w:val="it-IT"/>
              </w:rPr>
            </w:pPr>
          </w:p>
        </w:tc>
      </w:tr>
      <w:tr w:rsidR="002060FF" w:rsidRPr="00330257" w14:paraId="20D2CF2D" w14:textId="77777777" w:rsidTr="00525323">
        <w:trPr>
          <w:gridAfter w:val="1"/>
          <w:wAfter w:w="7" w:type="dxa"/>
          <w:trHeight w:val="271"/>
        </w:trPr>
        <w:tc>
          <w:tcPr>
            <w:tcW w:w="4262" w:type="dxa"/>
            <w:gridSpan w:val="2"/>
            <w:shd w:val="clear" w:color="auto" w:fill="auto"/>
          </w:tcPr>
          <w:p w14:paraId="3EB300D8" w14:textId="24A26EFE" w:rsidR="002060FF" w:rsidRPr="00ED730C" w:rsidRDefault="002060FF" w:rsidP="00F06E84">
            <w:pPr>
              <w:widowControl w:val="0"/>
              <w:jc w:val="both"/>
              <w:rPr>
                <w:rFonts w:cs="Arial"/>
                <w:lang w:val="de-DE"/>
              </w:rPr>
            </w:pPr>
            <w:r w:rsidRPr="00ED730C">
              <w:rPr>
                <w:rFonts w:cs="Arial"/>
                <w:lang w:val="de-DE"/>
              </w:rPr>
              <w:t>Ist bei Ablauf der Gültigkeit der Angebote das Ausschreibungsverfahren noch im Gange, kann die Vergabestelle die Bieter gemäß Art. 32 Abs. 4 GvD Nr. 50/2016 auffordern, die Gültigkeit ihres Angebots bis zum genannten Datum zu bestätigen</w:t>
            </w:r>
            <w:r w:rsidR="00FE6CAD" w:rsidRPr="00ED730C">
              <w:rPr>
                <w:rFonts w:cs="Arial"/>
                <w:lang w:val="de-DE"/>
              </w:rPr>
              <w:t xml:space="preserve"> und eine Bestätigung der Gültigkeit der bei der Ausschreibung geleisteten Sicherheit bis zu diesem Datum vorzulegen.</w:t>
            </w:r>
          </w:p>
          <w:p w14:paraId="74343023" w14:textId="77777777" w:rsidR="002060FF" w:rsidRPr="00ED730C" w:rsidRDefault="002060FF" w:rsidP="00F06E84">
            <w:pPr>
              <w:widowControl w:val="0"/>
              <w:jc w:val="both"/>
              <w:rPr>
                <w:rFonts w:cs="Arial"/>
                <w:lang w:val="de-DE"/>
              </w:rPr>
            </w:pPr>
          </w:p>
          <w:p w14:paraId="1127AE79" w14:textId="77777777" w:rsidR="002060FF" w:rsidRPr="00ED730C" w:rsidRDefault="002060FF" w:rsidP="00F06E84">
            <w:pPr>
              <w:widowControl w:val="0"/>
              <w:jc w:val="both"/>
              <w:rPr>
                <w:rFonts w:cs="Arial"/>
                <w:lang w:val="de-DE"/>
              </w:rPr>
            </w:pPr>
            <w:r w:rsidRPr="00ED730C">
              <w:rPr>
                <w:rFonts w:cs="Arial"/>
                <w:lang w:val="de-DE"/>
              </w:rPr>
              <w:t xml:space="preserve">Die unterlassene Antwort auf diese Aufforderung wird als Verzicht des Teilnehmers auf die Teilnahme an der Ausschreibung ausgelegt. </w:t>
            </w:r>
          </w:p>
          <w:p w14:paraId="3A5CFFE5" w14:textId="77777777" w:rsidR="002060FF" w:rsidRPr="00ED730C" w:rsidRDefault="002060FF" w:rsidP="00F06E84">
            <w:pPr>
              <w:widowControl w:val="0"/>
              <w:jc w:val="both"/>
              <w:rPr>
                <w:rFonts w:cs="Arial"/>
                <w:lang w:val="de-DE" w:eastAsia="it-IT"/>
              </w:rPr>
            </w:pPr>
            <w:r w:rsidRPr="00ED730C">
              <w:rPr>
                <w:rFonts w:cs="Arial"/>
                <w:lang w:val="de-DE"/>
              </w:rPr>
              <w:t>Dieser Verzicht bewirkt keine Änderung der Reihung in der technischen oder wirtschaftlichen Rangordnung.</w:t>
            </w:r>
          </w:p>
        </w:tc>
        <w:tc>
          <w:tcPr>
            <w:tcW w:w="852" w:type="dxa"/>
          </w:tcPr>
          <w:p w14:paraId="1CD1C6EA" w14:textId="77777777" w:rsidR="002060FF" w:rsidRPr="00ED730C" w:rsidRDefault="002060FF" w:rsidP="00F06E84">
            <w:pPr>
              <w:widowControl w:val="0"/>
              <w:spacing w:line="240" w:lineRule="exact"/>
              <w:rPr>
                <w:rFonts w:cs="Arial"/>
                <w:lang w:val="de-DE"/>
              </w:rPr>
            </w:pPr>
          </w:p>
        </w:tc>
        <w:tc>
          <w:tcPr>
            <w:tcW w:w="4257" w:type="dxa"/>
            <w:gridSpan w:val="3"/>
          </w:tcPr>
          <w:p w14:paraId="36C8C6DD" w14:textId="0C1CEABD" w:rsidR="002060FF" w:rsidRPr="00ED730C" w:rsidRDefault="002060FF" w:rsidP="00F06E84">
            <w:pPr>
              <w:widowControl w:val="0"/>
              <w:tabs>
                <w:tab w:val="center" w:pos="4680"/>
              </w:tabs>
              <w:jc w:val="both"/>
              <w:rPr>
                <w:rFonts w:cs="Arial"/>
                <w:lang w:val="it-IT"/>
              </w:rPr>
            </w:pPr>
            <w:r w:rsidRPr="00ED730C">
              <w:rPr>
                <w:rFonts w:cs="Arial"/>
                <w:lang w:val="it-IT"/>
              </w:rPr>
              <w:t xml:space="preserve">Nel caso in cui alla data di scadenza della validità delle offerte le operazioni di gara siano ancora in corso, la stazione appaltante potrà richiedere agli offerenti, ai sensi dell’art. 32, comma 4 del </w:t>
            </w:r>
            <w:r w:rsidR="00F0276C" w:rsidRPr="00ED730C">
              <w:rPr>
                <w:rFonts w:cs="Arial"/>
                <w:lang w:val="it-IT"/>
              </w:rPr>
              <w:t>D.lgs</w:t>
            </w:r>
            <w:r w:rsidRPr="00ED730C">
              <w:rPr>
                <w:rFonts w:cs="Arial"/>
                <w:lang w:val="it-IT"/>
              </w:rPr>
              <w:t>. 50/2016, di confermare la validità dell’offerta sino alla data che sarà indicata</w:t>
            </w:r>
            <w:r w:rsidR="00FE6CAD" w:rsidRPr="00ED730C">
              <w:rPr>
                <w:rFonts w:cs="Arial"/>
                <w:lang w:val="it-IT"/>
              </w:rPr>
              <w:t xml:space="preserve"> e di produrre un apposito documento attestante la validità della garanzia prestata in sede di gara fino alla medesima data.</w:t>
            </w:r>
          </w:p>
          <w:p w14:paraId="4F81ED8B" w14:textId="77777777" w:rsidR="002060FF" w:rsidRPr="00ED730C" w:rsidRDefault="002060FF" w:rsidP="00F06E84">
            <w:pPr>
              <w:widowControl w:val="0"/>
              <w:tabs>
                <w:tab w:val="center" w:pos="4680"/>
              </w:tabs>
              <w:jc w:val="both"/>
              <w:rPr>
                <w:rFonts w:cs="Arial"/>
                <w:lang w:val="it-IT"/>
              </w:rPr>
            </w:pPr>
            <w:r w:rsidRPr="00ED730C">
              <w:rPr>
                <w:rFonts w:cs="Arial"/>
                <w:lang w:val="it-IT"/>
              </w:rPr>
              <w:t>Il mancato riscontro alla richiesta della stazione appaltante sarà considerato come rinuncia del concorrente alla partecipazione alla gara.</w:t>
            </w:r>
          </w:p>
          <w:p w14:paraId="4682BE7E" w14:textId="77777777" w:rsidR="002060FF" w:rsidRPr="00E422E9" w:rsidRDefault="002060FF" w:rsidP="00F06E84">
            <w:pPr>
              <w:widowControl w:val="0"/>
              <w:tabs>
                <w:tab w:val="center" w:pos="4536"/>
                <w:tab w:val="center" w:pos="4680"/>
                <w:tab w:val="right" w:pos="9072"/>
              </w:tabs>
              <w:jc w:val="both"/>
              <w:rPr>
                <w:rFonts w:cs="Arial"/>
                <w:lang w:val="it-IT"/>
              </w:rPr>
            </w:pPr>
            <w:r w:rsidRPr="00ED730C">
              <w:rPr>
                <w:rFonts w:cs="Arial"/>
                <w:lang w:val="it-IT"/>
              </w:rPr>
              <w:t>Tale rinuncia non comporta la rideterminazione della graduatoria tecnica o economica.</w:t>
            </w:r>
          </w:p>
        </w:tc>
      </w:tr>
      <w:tr w:rsidR="002060FF" w:rsidRPr="00330257" w14:paraId="2222D0AA" w14:textId="77777777" w:rsidTr="00525323">
        <w:trPr>
          <w:gridAfter w:val="1"/>
          <w:wAfter w:w="7" w:type="dxa"/>
        </w:trPr>
        <w:tc>
          <w:tcPr>
            <w:tcW w:w="4262" w:type="dxa"/>
            <w:gridSpan w:val="2"/>
            <w:shd w:val="clear" w:color="auto" w:fill="auto"/>
          </w:tcPr>
          <w:p w14:paraId="5262BE4C" w14:textId="77777777" w:rsidR="002060FF" w:rsidRPr="00E422E9" w:rsidRDefault="002060FF" w:rsidP="00F06E84">
            <w:pPr>
              <w:widowControl w:val="0"/>
              <w:jc w:val="both"/>
              <w:rPr>
                <w:rFonts w:cs="Arial"/>
                <w:lang w:val="it-IT" w:eastAsia="it-IT"/>
              </w:rPr>
            </w:pPr>
          </w:p>
        </w:tc>
        <w:tc>
          <w:tcPr>
            <w:tcW w:w="852" w:type="dxa"/>
          </w:tcPr>
          <w:p w14:paraId="312B585B" w14:textId="77777777" w:rsidR="002060FF" w:rsidRPr="00E422E9" w:rsidRDefault="002060FF" w:rsidP="00F06E84">
            <w:pPr>
              <w:widowControl w:val="0"/>
              <w:spacing w:line="240" w:lineRule="exact"/>
              <w:rPr>
                <w:rFonts w:cs="Arial"/>
                <w:lang w:val="it-IT"/>
              </w:rPr>
            </w:pPr>
          </w:p>
        </w:tc>
        <w:tc>
          <w:tcPr>
            <w:tcW w:w="4257" w:type="dxa"/>
            <w:gridSpan w:val="3"/>
          </w:tcPr>
          <w:p w14:paraId="66E9605D" w14:textId="77777777" w:rsidR="002060FF" w:rsidRPr="00E422E9" w:rsidRDefault="002060FF" w:rsidP="00F06E84">
            <w:pPr>
              <w:widowControl w:val="0"/>
              <w:tabs>
                <w:tab w:val="center" w:pos="4536"/>
                <w:tab w:val="center" w:pos="4680"/>
                <w:tab w:val="right" w:pos="9072"/>
              </w:tabs>
              <w:jc w:val="both"/>
              <w:rPr>
                <w:rFonts w:cs="Arial"/>
                <w:lang w:val="it-IT"/>
              </w:rPr>
            </w:pPr>
          </w:p>
        </w:tc>
      </w:tr>
      <w:tr w:rsidR="002060FF" w:rsidRPr="00330257" w14:paraId="72367991" w14:textId="77777777" w:rsidTr="00525323">
        <w:trPr>
          <w:gridAfter w:val="1"/>
          <w:wAfter w:w="7" w:type="dxa"/>
        </w:trPr>
        <w:tc>
          <w:tcPr>
            <w:tcW w:w="4262" w:type="dxa"/>
            <w:gridSpan w:val="2"/>
            <w:shd w:val="clear" w:color="auto" w:fill="auto"/>
          </w:tcPr>
          <w:p w14:paraId="2CABCD6B" w14:textId="77777777" w:rsidR="002060FF" w:rsidRPr="00FE6CAD" w:rsidRDefault="002060FF" w:rsidP="00F06E84">
            <w:pPr>
              <w:widowControl w:val="0"/>
              <w:jc w:val="both"/>
              <w:rPr>
                <w:rFonts w:cs="Arial"/>
                <w:color w:val="FF0000"/>
                <w:lang w:val="de-DE" w:eastAsia="it-IT"/>
              </w:rPr>
            </w:pPr>
            <w:r w:rsidRPr="00FE6CAD">
              <w:rPr>
                <w:rFonts w:cs="Arial"/>
                <w:lang w:val="de-DE" w:eastAsia="de-DE"/>
              </w:rPr>
              <w:t>Das Angebot muss die nachfolgend aufgelisteten Dokumente enthalten und mit digitaler Unterschrift vom Inhaber, gesetzlichen Vertreter oder Prokuristen des Teilnehmers eingereicht werden, während es für Wirtschaftsteilnehmer aus Nicht-EU-Ländern durch Scan der handschriftlich unterschriebenen Originalurkunde und eines gültigen Erkennungsausweises eingereicht wird.</w:t>
            </w:r>
          </w:p>
        </w:tc>
        <w:tc>
          <w:tcPr>
            <w:tcW w:w="852" w:type="dxa"/>
          </w:tcPr>
          <w:p w14:paraId="55F45C89" w14:textId="77777777" w:rsidR="002060FF" w:rsidRPr="00FE6CAD" w:rsidRDefault="002060FF" w:rsidP="00F06E84">
            <w:pPr>
              <w:widowControl w:val="0"/>
              <w:spacing w:line="240" w:lineRule="exact"/>
              <w:rPr>
                <w:rFonts w:cs="Arial"/>
                <w:lang w:val="de-DE"/>
              </w:rPr>
            </w:pPr>
          </w:p>
        </w:tc>
        <w:tc>
          <w:tcPr>
            <w:tcW w:w="4257" w:type="dxa"/>
            <w:gridSpan w:val="3"/>
          </w:tcPr>
          <w:p w14:paraId="1A8EC55E" w14:textId="77777777" w:rsidR="002060FF" w:rsidRPr="00FE6CAD" w:rsidRDefault="002060FF" w:rsidP="00F06E84">
            <w:pPr>
              <w:widowControl w:val="0"/>
              <w:tabs>
                <w:tab w:val="center" w:pos="4680"/>
              </w:tabs>
              <w:jc w:val="both"/>
              <w:rPr>
                <w:rFonts w:cs="Arial"/>
                <w:lang w:val="it-IT"/>
              </w:rPr>
            </w:pPr>
            <w:r w:rsidRPr="00FE6CAD">
              <w:rPr>
                <w:rFonts w:cs="Arial"/>
                <w:lang w:val="it-IT"/>
              </w:rPr>
              <w:t>L’offerta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tc>
      </w:tr>
      <w:tr w:rsidR="002060FF" w:rsidRPr="00330257" w14:paraId="00EC889D" w14:textId="77777777" w:rsidTr="00525323">
        <w:trPr>
          <w:gridAfter w:val="1"/>
          <w:wAfter w:w="7" w:type="dxa"/>
        </w:trPr>
        <w:tc>
          <w:tcPr>
            <w:tcW w:w="4262" w:type="dxa"/>
            <w:gridSpan w:val="2"/>
          </w:tcPr>
          <w:p w14:paraId="2EE2A863" w14:textId="77777777" w:rsidR="002060FF" w:rsidRPr="00E422E9" w:rsidRDefault="002060FF" w:rsidP="00F06E84">
            <w:pPr>
              <w:widowControl w:val="0"/>
              <w:jc w:val="both"/>
              <w:rPr>
                <w:rFonts w:cs="Arial"/>
                <w:color w:val="FF0000"/>
                <w:lang w:val="it-IT" w:eastAsia="it-IT"/>
              </w:rPr>
            </w:pPr>
          </w:p>
        </w:tc>
        <w:tc>
          <w:tcPr>
            <w:tcW w:w="852" w:type="dxa"/>
          </w:tcPr>
          <w:p w14:paraId="4862A96B" w14:textId="77777777" w:rsidR="002060FF" w:rsidRPr="00E422E9" w:rsidRDefault="002060FF" w:rsidP="00F06E84">
            <w:pPr>
              <w:widowControl w:val="0"/>
              <w:spacing w:line="240" w:lineRule="exact"/>
              <w:rPr>
                <w:rFonts w:cs="Arial"/>
                <w:lang w:val="it-IT"/>
              </w:rPr>
            </w:pPr>
          </w:p>
        </w:tc>
        <w:tc>
          <w:tcPr>
            <w:tcW w:w="4257" w:type="dxa"/>
            <w:gridSpan w:val="3"/>
          </w:tcPr>
          <w:p w14:paraId="0C0A4458" w14:textId="77777777" w:rsidR="002060FF" w:rsidRPr="00E422E9" w:rsidRDefault="002060FF" w:rsidP="00F06E84">
            <w:pPr>
              <w:widowControl w:val="0"/>
              <w:tabs>
                <w:tab w:val="center" w:pos="4536"/>
                <w:tab w:val="center" w:pos="4680"/>
                <w:tab w:val="right" w:pos="9072"/>
              </w:tabs>
              <w:spacing w:line="240" w:lineRule="exact"/>
              <w:ind w:right="108"/>
              <w:jc w:val="both"/>
              <w:rPr>
                <w:rFonts w:cs="Arial"/>
                <w:color w:val="FF0000"/>
                <w:lang w:val="it-IT"/>
              </w:rPr>
            </w:pPr>
          </w:p>
        </w:tc>
      </w:tr>
      <w:tr w:rsidR="00CC0A28" w:rsidRPr="00330257" w14:paraId="4AFD79DB" w14:textId="77777777" w:rsidTr="00525323">
        <w:trPr>
          <w:gridAfter w:val="1"/>
          <w:wAfter w:w="7" w:type="dxa"/>
        </w:trPr>
        <w:tc>
          <w:tcPr>
            <w:tcW w:w="4262" w:type="dxa"/>
            <w:gridSpan w:val="2"/>
          </w:tcPr>
          <w:p w14:paraId="0D419BB2" w14:textId="77777777" w:rsidR="002060FF" w:rsidRPr="00CC0A28" w:rsidRDefault="007E5787" w:rsidP="00F06E84">
            <w:pPr>
              <w:widowControl w:val="0"/>
              <w:tabs>
                <w:tab w:val="right" w:pos="9072"/>
              </w:tabs>
              <w:spacing w:line="240" w:lineRule="exact"/>
              <w:jc w:val="both"/>
              <w:rPr>
                <w:rFonts w:cs="Arial"/>
                <w:bCs/>
                <w:i/>
                <w:iCs/>
                <w:sz w:val="16"/>
                <w:szCs w:val="16"/>
                <w:lang w:val="de-DE"/>
              </w:rPr>
            </w:pPr>
            <w:bookmarkStart w:id="59" w:name="_Hlk505939779"/>
            <w:r w:rsidRPr="00CC0A28">
              <w:rPr>
                <w:rFonts w:cs="Arial"/>
                <w:bCs/>
                <w:lang w:val="de-DE"/>
              </w:rPr>
              <w:t>Die in PDF-Format einzureichenden Unterlagen sind in PDF/A-Format einzureichen, bzw. in einer Formatierung, die gemäß GvD vom 7. März 2005 Nr. 82 und einschlägigen technischen, von Italiens E-Government-Agentur (AgID) erlassenen Vorgaben die objektiven Eigenschaften der Qualität, Sicherheit, Unversehrtheit, Unveränderbarkeit und Nicht-Austauschbarkeit deren Inhalts und deren Struktur gewährleistet (zu diesem Zweck dürfen die eingereichten digitalen Unterlagen weder Makrobefehle noch ausführbare Codes beinhalten, die die Struktur oder den Inhalt des Dokuments verändern könnten).</w:t>
            </w:r>
          </w:p>
        </w:tc>
        <w:tc>
          <w:tcPr>
            <w:tcW w:w="852" w:type="dxa"/>
          </w:tcPr>
          <w:p w14:paraId="28FEB909" w14:textId="77777777" w:rsidR="002060FF" w:rsidRPr="00CC0A28" w:rsidRDefault="002060FF" w:rsidP="00F06E84">
            <w:pPr>
              <w:widowControl w:val="0"/>
              <w:tabs>
                <w:tab w:val="center" w:pos="4536"/>
                <w:tab w:val="center" w:pos="4680"/>
                <w:tab w:val="right" w:pos="9072"/>
              </w:tabs>
              <w:spacing w:line="240" w:lineRule="exact"/>
              <w:ind w:right="108"/>
              <w:jc w:val="both"/>
              <w:rPr>
                <w:rFonts w:cs="Arial"/>
                <w:bCs/>
                <w:i/>
                <w:iCs/>
                <w:sz w:val="16"/>
                <w:szCs w:val="16"/>
                <w:lang w:val="de-DE"/>
              </w:rPr>
            </w:pPr>
          </w:p>
        </w:tc>
        <w:tc>
          <w:tcPr>
            <w:tcW w:w="4257" w:type="dxa"/>
            <w:gridSpan w:val="3"/>
          </w:tcPr>
          <w:p w14:paraId="4F0D442E" w14:textId="77777777" w:rsidR="002060FF" w:rsidRPr="00CC0A28" w:rsidRDefault="002060FF" w:rsidP="00F06E84">
            <w:pPr>
              <w:widowControl w:val="0"/>
              <w:tabs>
                <w:tab w:val="right" w:pos="9072"/>
              </w:tabs>
              <w:spacing w:line="240" w:lineRule="exact"/>
              <w:ind w:right="6"/>
              <w:jc w:val="both"/>
              <w:rPr>
                <w:rFonts w:cs="Arial"/>
                <w:bCs/>
                <w:i/>
                <w:iCs/>
                <w:sz w:val="16"/>
                <w:szCs w:val="16"/>
                <w:lang w:val="it-IT"/>
              </w:rPr>
            </w:pPr>
            <w:r w:rsidRPr="00CC0A28">
              <w:rPr>
                <w:rFonts w:cs="Arial"/>
                <w:bCs/>
                <w:lang w:val="it-IT"/>
              </w:rPr>
              <w:t xml:space="preserve">La documentazione, ove richiesta in formato PDF, dovrà essere presentata in formattazione PDF/A, o comunque in un formato che ai sensi del </w:t>
            </w:r>
            <w:r w:rsidR="00F0276C" w:rsidRPr="00CC0A28">
              <w:rPr>
                <w:rFonts w:cs="Arial"/>
                <w:bCs/>
                <w:lang w:val="it-IT"/>
              </w:rPr>
              <w:t>D.lgs</w:t>
            </w:r>
            <w:r w:rsidRPr="00CC0A28">
              <w:rPr>
                <w:rFonts w:cs="Arial"/>
                <w:bCs/>
                <w:lang w:val="it-IT"/>
              </w:rPr>
              <w:t>. 7 marzo 2005 n. 82 e le rispettive regole tecniche emanate dall</w:t>
            </w:r>
            <w:r w:rsidR="004E5557" w:rsidRPr="00CC0A28">
              <w:rPr>
                <w:rFonts w:cs="Arial"/>
                <w:bCs/>
                <w:lang w:val="it-IT"/>
              </w:rPr>
              <w:t>’</w:t>
            </w:r>
            <w:r w:rsidRPr="00CC0A28">
              <w:rPr>
                <w:rFonts w:cs="Arial"/>
                <w:bCs/>
                <w:lang w:val="it-IT"/>
              </w:rPr>
              <w:t xml:space="preserve">Agenzia Italia Digitale (AGID), garantisca le caratteristiche oggettive di qualità, sicurezza, integrità, immodificabilità e immutabilità nel tempo dei dati e del contenuto e della sua struttura (a tale fine, per esempio, i documenti informatici non devono contenere macroistruzioni o </w:t>
            </w:r>
            <w:r w:rsidR="007E5787" w:rsidRPr="00CC0A28">
              <w:rPr>
                <w:rFonts w:cs="Arial"/>
                <w:bCs/>
                <w:lang w:val="it-IT"/>
              </w:rPr>
              <w:t>codice</w:t>
            </w:r>
            <w:r w:rsidRPr="00CC0A28">
              <w:rPr>
                <w:rFonts w:cs="Arial"/>
                <w:bCs/>
                <w:lang w:val="it-IT"/>
              </w:rPr>
              <w:t xml:space="preserve"> eseguibile, tali da attivare funzionalità che possano modifica</w:t>
            </w:r>
            <w:r w:rsidR="007E5787" w:rsidRPr="00CC0A28">
              <w:rPr>
                <w:rFonts w:cs="Arial"/>
                <w:bCs/>
                <w:lang w:val="it-IT"/>
              </w:rPr>
              <w:t>rne la struttura o il contenuto</w:t>
            </w:r>
            <w:r w:rsidRPr="00CC0A28">
              <w:rPr>
                <w:rFonts w:cs="Arial"/>
                <w:bCs/>
                <w:lang w:val="it-IT"/>
              </w:rPr>
              <w:t xml:space="preserve"> del documento</w:t>
            </w:r>
            <w:r w:rsidR="007E5787" w:rsidRPr="00CC0A28">
              <w:rPr>
                <w:rFonts w:cs="Arial"/>
                <w:bCs/>
                <w:lang w:val="it-IT"/>
              </w:rPr>
              <w:t>)</w:t>
            </w:r>
            <w:r w:rsidRPr="00CC0A28">
              <w:rPr>
                <w:rFonts w:cs="Arial"/>
                <w:bCs/>
                <w:lang w:val="it-IT"/>
              </w:rPr>
              <w:t>.</w:t>
            </w:r>
          </w:p>
        </w:tc>
      </w:tr>
      <w:tr w:rsidR="002060FF" w:rsidRPr="00330257" w14:paraId="6A609D42" w14:textId="77777777" w:rsidTr="00525323">
        <w:trPr>
          <w:gridAfter w:val="1"/>
          <w:wAfter w:w="7" w:type="dxa"/>
        </w:trPr>
        <w:tc>
          <w:tcPr>
            <w:tcW w:w="4262" w:type="dxa"/>
            <w:gridSpan w:val="2"/>
          </w:tcPr>
          <w:p w14:paraId="7938A052" w14:textId="77777777" w:rsidR="002060FF" w:rsidRPr="00E0058C" w:rsidRDefault="002060FF" w:rsidP="00F06E84">
            <w:pPr>
              <w:widowControl w:val="0"/>
              <w:tabs>
                <w:tab w:val="right" w:pos="9072"/>
              </w:tabs>
              <w:spacing w:line="240" w:lineRule="exact"/>
              <w:jc w:val="both"/>
              <w:rPr>
                <w:rFonts w:cs="Arial"/>
                <w:bCs/>
                <w:i/>
                <w:iCs/>
                <w:color w:val="FF0000"/>
                <w:sz w:val="16"/>
                <w:szCs w:val="16"/>
                <w:lang w:val="it-IT"/>
              </w:rPr>
            </w:pPr>
          </w:p>
        </w:tc>
        <w:tc>
          <w:tcPr>
            <w:tcW w:w="852" w:type="dxa"/>
          </w:tcPr>
          <w:p w14:paraId="0C6B5ADC" w14:textId="77777777" w:rsidR="002060FF" w:rsidRPr="00E0058C" w:rsidRDefault="002060FF" w:rsidP="00F06E84">
            <w:pPr>
              <w:widowControl w:val="0"/>
              <w:tabs>
                <w:tab w:val="center" w:pos="4536"/>
                <w:tab w:val="center" w:pos="4680"/>
                <w:tab w:val="right" w:pos="9072"/>
              </w:tabs>
              <w:spacing w:line="240" w:lineRule="exact"/>
              <w:ind w:right="108"/>
              <w:jc w:val="both"/>
              <w:rPr>
                <w:rFonts w:cs="Arial"/>
                <w:bCs/>
                <w:i/>
                <w:iCs/>
                <w:color w:val="FF0000"/>
                <w:sz w:val="16"/>
                <w:szCs w:val="16"/>
                <w:lang w:val="it-IT"/>
              </w:rPr>
            </w:pPr>
          </w:p>
        </w:tc>
        <w:tc>
          <w:tcPr>
            <w:tcW w:w="4257" w:type="dxa"/>
            <w:gridSpan w:val="3"/>
          </w:tcPr>
          <w:p w14:paraId="0D896126" w14:textId="77777777" w:rsidR="002060FF" w:rsidRPr="00E0058C" w:rsidRDefault="002060FF" w:rsidP="00F06E84">
            <w:pPr>
              <w:widowControl w:val="0"/>
              <w:tabs>
                <w:tab w:val="right" w:pos="9072"/>
              </w:tabs>
              <w:spacing w:line="240" w:lineRule="exact"/>
              <w:ind w:right="6"/>
              <w:jc w:val="both"/>
              <w:rPr>
                <w:rFonts w:cs="Arial"/>
                <w:bCs/>
                <w:i/>
                <w:iCs/>
                <w:color w:val="FF0000"/>
                <w:sz w:val="16"/>
                <w:szCs w:val="16"/>
                <w:lang w:val="it-IT"/>
              </w:rPr>
            </w:pPr>
          </w:p>
        </w:tc>
      </w:tr>
      <w:tr w:rsidR="002060FF" w:rsidRPr="00330257" w14:paraId="4B6B65C2" w14:textId="77777777" w:rsidTr="00525323">
        <w:trPr>
          <w:gridAfter w:val="1"/>
          <w:wAfter w:w="7" w:type="dxa"/>
        </w:trPr>
        <w:tc>
          <w:tcPr>
            <w:tcW w:w="4262" w:type="dxa"/>
            <w:gridSpan w:val="2"/>
          </w:tcPr>
          <w:p w14:paraId="177DDE7F" w14:textId="77777777" w:rsidR="002060FF" w:rsidRPr="00E0058C" w:rsidRDefault="002060FF" w:rsidP="00F06E84">
            <w:pPr>
              <w:widowControl w:val="0"/>
              <w:jc w:val="both"/>
              <w:rPr>
                <w:rFonts w:cs="Arial"/>
                <w:b/>
                <w:color w:val="FF0000"/>
                <w:u w:val="single"/>
                <w:lang w:val="de-DE"/>
              </w:rPr>
            </w:pPr>
            <w:r w:rsidRPr="00E0058C">
              <w:rPr>
                <w:rFonts w:cs="Arial"/>
                <w:bCs/>
                <w:lang w:val="de-DE"/>
              </w:rPr>
              <w:t>Die so erstellten Dokumente müssen dann in das elektronische System eingegeben werden.</w:t>
            </w:r>
          </w:p>
        </w:tc>
        <w:tc>
          <w:tcPr>
            <w:tcW w:w="852" w:type="dxa"/>
          </w:tcPr>
          <w:p w14:paraId="52CD68BB" w14:textId="77777777" w:rsidR="002060FF" w:rsidRPr="00E0058C" w:rsidRDefault="002060FF" w:rsidP="00F06E84">
            <w:pPr>
              <w:widowControl w:val="0"/>
              <w:spacing w:line="240" w:lineRule="exact"/>
              <w:rPr>
                <w:rFonts w:cs="Arial"/>
                <w:lang w:val="de-DE"/>
              </w:rPr>
            </w:pPr>
          </w:p>
        </w:tc>
        <w:tc>
          <w:tcPr>
            <w:tcW w:w="4257" w:type="dxa"/>
            <w:gridSpan w:val="3"/>
          </w:tcPr>
          <w:p w14:paraId="2D37A96C" w14:textId="77777777" w:rsidR="002060FF" w:rsidRPr="00E0058C" w:rsidRDefault="002060FF" w:rsidP="00F06E84">
            <w:pPr>
              <w:widowControl w:val="0"/>
              <w:tabs>
                <w:tab w:val="right" w:pos="9072"/>
              </w:tabs>
              <w:spacing w:line="240" w:lineRule="exact"/>
              <w:ind w:right="6"/>
              <w:jc w:val="both"/>
              <w:rPr>
                <w:rFonts w:cs="Arial"/>
                <w:b/>
                <w:color w:val="FF0000"/>
                <w:u w:val="single"/>
                <w:lang w:val="it-IT"/>
              </w:rPr>
            </w:pPr>
            <w:r w:rsidRPr="00E0058C">
              <w:rPr>
                <w:rFonts w:cs="Arial"/>
                <w:lang w:val="it-IT"/>
              </w:rPr>
              <w:t>I documenti così prodotti dovranno poi essere inseriti nel sistema telematico.</w:t>
            </w:r>
          </w:p>
        </w:tc>
      </w:tr>
      <w:tr w:rsidR="002060FF" w:rsidRPr="00330257" w14:paraId="207B2EFF" w14:textId="77777777" w:rsidTr="00525323">
        <w:trPr>
          <w:gridAfter w:val="1"/>
          <w:wAfter w:w="7" w:type="dxa"/>
        </w:trPr>
        <w:tc>
          <w:tcPr>
            <w:tcW w:w="4262" w:type="dxa"/>
            <w:gridSpan w:val="2"/>
          </w:tcPr>
          <w:p w14:paraId="722B8EED" w14:textId="77777777" w:rsidR="002060FF" w:rsidRPr="00E0058C" w:rsidRDefault="002060FF" w:rsidP="00F06E84">
            <w:pPr>
              <w:widowControl w:val="0"/>
              <w:jc w:val="both"/>
              <w:rPr>
                <w:rFonts w:cs="Arial"/>
                <w:color w:val="FF0000"/>
                <w:lang w:val="it-IT" w:eastAsia="it-IT"/>
              </w:rPr>
            </w:pPr>
          </w:p>
        </w:tc>
        <w:tc>
          <w:tcPr>
            <w:tcW w:w="852" w:type="dxa"/>
          </w:tcPr>
          <w:p w14:paraId="0C1716EF" w14:textId="77777777" w:rsidR="002060FF" w:rsidRPr="00E0058C" w:rsidRDefault="002060FF" w:rsidP="00F06E84">
            <w:pPr>
              <w:widowControl w:val="0"/>
              <w:spacing w:line="240" w:lineRule="exact"/>
              <w:rPr>
                <w:rFonts w:cs="Arial"/>
                <w:lang w:val="it-IT"/>
              </w:rPr>
            </w:pPr>
          </w:p>
        </w:tc>
        <w:tc>
          <w:tcPr>
            <w:tcW w:w="4257" w:type="dxa"/>
            <w:gridSpan w:val="3"/>
          </w:tcPr>
          <w:p w14:paraId="6CD7739D" w14:textId="77777777" w:rsidR="002060FF" w:rsidRPr="00E0058C" w:rsidRDefault="002060FF" w:rsidP="00F06E84">
            <w:pPr>
              <w:widowControl w:val="0"/>
              <w:tabs>
                <w:tab w:val="center" w:pos="4536"/>
                <w:tab w:val="center" w:pos="4680"/>
                <w:tab w:val="right" w:pos="9072"/>
              </w:tabs>
              <w:spacing w:line="240" w:lineRule="exact"/>
              <w:ind w:right="108"/>
              <w:jc w:val="both"/>
              <w:rPr>
                <w:rFonts w:cs="Arial"/>
                <w:b/>
                <w:color w:val="FF0000"/>
                <w:u w:val="single"/>
                <w:lang w:val="it-IT" w:eastAsia="it-IT"/>
              </w:rPr>
            </w:pPr>
          </w:p>
        </w:tc>
      </w:tr>
      <w:tr w:rsidR="002060FF" w:rsidRPr="00E0058C" w14:paraId="26533EC9" w14:textId="77777777" w:rsidTr="00525323">
        <w:trPr>
          <w:gridAfter w:val="1"/>
          <w:wAfter w:w="7" w:type="dxa"/>
        </w:trPr>
        <w:tc>
          <w:tcPr>
            <w:tcW w:w="4262" w:type="dxa"/>
            <w:gridSpan w:val="2"/>
            <w:shd w:val="clear" w:color="auto" w:fill="E7E6E6" w:themeFill="background2"/>
          </w:tcPr>
          <w:p w14:paraId="30C6A1E9" w14:textId="77777777" w:rsidR="00053483" w:rsidRPr="00425637" w:rsidRDefault="00053483" w:rsidP="00F06E84">
            <w:pPr>
              <w:pStyle w:val="Paragrafoelenco"/>
              <w:widowControl w:val="0"/>
              <w:autoSpaceDE w:val="0"/>
              <w:autoSpaceDN w:val="0"/>
              <w:adjustRightInd w:val="0"/>
              <w:spacing w:line="240" w:lineRule="exact"/>
              <w:ind w:left="439"/>
              <w:jc w:val="both"/>
              <w:rPr>
                <w:rFonts w:cs="Arial"/>
                <w:b/>
                <w:caps/>
                <w:lang w:val="it-IT"/>
              </w:rPr>
            </w:pPr>
          </w:p>
          <w:p w14:paraId="4F3E471A" w14:textId="77777777" w:rsidR="002060FF" w:rsidRPr="00E0058C" w:rsidRDefault="008B3C71" w:rsidP="00F06E84">
            <w:pPr>
              <w:pStyle w:val="Paragrafoelenco"/>
              <w:widowControl w:val="0"/>
              <w:numPr>
                <w:ilvl w:val="0"/>
                <w:numId w:val="44"/>
              </w:numPr>
              <w:autoSpaceDE w:val="0"/>
              <w:autoSpaceDN w:val="0"/>
              <w:adjustRightInd w:val="0"/>
              <w:spacing w:line="240" w:lineRule="exact"/>
              <w:ind w:left="439" w:hanging="439"/>
              <w:jc w:val="both"/>
              <w:rPr>
                <w:rFonts w:cs="Arial"/>
                <w:b/>
                <w:caps/>
                <w:lang w:val="de-DE"/>
              </w:rPr>
            </w:pPr>
            <w:r w:rsidRPr="00E0058C">
              <w:rPr>
                <w:rFonts w:cs="Arial"/>
                <w:b/>
                <w:caps/>
                <w:lang w:val="it-IT"/>
              </w:rPr>
              <w:t>UNTERSUCHUNGsBEISTAND</w:t>
            </w:r>
          </w:p>
          <w:p w14:paraId="233A9A05" w14:textId="77777777" w:rsidR="002060FF" w:rsidRPr="00E0058C" w:rsidRDefault="002060FF" w:rsidP="00F06E84">
            <w:pPr>
              <w:widowControl w:val="0"/>
              <w:jc w:val="both"/>
              <w:rPr>
                <w:rFonts w:cs="Arial"/>
                <w:bCs/>
                <w:i/>
                <w:iCs/>
                <w:color w:val="FF0000"/>
                <w:sz w:val="16"/>
                <w:szCs w:val="16"/>
                <w:lang w:val="it-IT"/>
              </w:rPr>
            </w:pPr>
          </w:p>
        </w:tc>
        <w:tc>
          <w:tcPr>
            <w:tcW w:w="852" w:type="dxa"/>
            <w:shd w:val="clear" w:color="auto" w:fill="auto"/>
          </w:tcPr>
          <w:p w14:paraId="1A338909" w14:textId="77777777" w:rsidR="002060FF" w:rsidRPr="00E0058C" w:rsidRDefault="002060FF" w:rsidP="00F06E84">
            <w:pPr>
              <w:widowControl w:val="0"/>
              <w:spacing w:line="240" w:lineRule="exact"/>
              <w:rPr>
                <w:rFonts w:cs="Arial"/>
                <w:bCs/>
                <w:i/>
                <w:iCs/>
                <w:color w:val="FF0000"/>
                <w:sz w:val="16"/>
                <w:szCs w:val="16"/>
                <w:lang w:val="it-IT"/>
              </w:rPr>
            </w:pPr>
          </w:p>
        </w:tc>
        <w:tc>
          <w:tcPr>
            <w:tcW w:w="4257" w:type="dxa"/>
            <w:gridSpan w:val="3"/>
            <w:shd w:val="clear" w:color="auto" w:fill="E7E6E6" w:themeFill="background2"/>
          </w:tcPr>
          <w:p w14:paraId="461CE23B" w14:textId="77777777" w:rsidR="002060FF" w:rsidRPr="00E0058C" w:rsidRDefault="002060FF" w:rsidP="00F06E84">
            <w:pPr>
              <w:pStyle w:val="Paragrafoelenco"/>
              <w:widowControl w:val="0"/>
              <w:spacing w:line="240" w:lineRule="exact"/>
              <w:ind w:left="423" w:right="6"/>
              <w:jc w:val="both"/>
              <w:rPr>
                <w:rFonts w:cs="Arial"/>
                <w:b/>
                <w:color w:val="FF0000"/>
                <w:u w:val="single"/>
                <w:lang w:val="it-IT" w:eastAsia="it-IT"/>
              </w:rPr>
            </w:pPr>
          </w:p>
          <w:p w14:paraId="5D1FC19B" w14:textId="77777777" w:rsidR="002060FF" w:rsidRPr="00E0058C" w:rsidRDefault="002060FF" w:rsidP="00F06E84">
            <w:pPr>
              <w:pStyle w:val="Paragrafoelenco"/>
              <w:widowControl w:val="0"/>
              <w:numPr>
                <w:ilvl w:val="0"/>
                <w:numId w:val="45"/>
              </w:numPr>
              <w:spacing w:line="240" w:lineRule="exact"/>
              <w:ind w:left="423" w:right="6" w:hanging="423"/>
              <w:jc w:val="both"/>
              <w:rPr>
                <w:rFonts w:cs="Arial"/>
                <w:b/>
                <w:color w:val="FF0000"/>
                <w:u w:val="single"/>
                <w:lang w:val="it-IT" w:eastAsia="it-IT"/>
              </w:rPr>
            </w:pPr>
            <w:r w:rsidRPr="00E0058C">
              <w:rPr>
                <w:rFonts w:cs="Arial"/>
                <w:b/>
                <w:bCs/>
                <w:iCs/>
              </w:rPr>
              <w:t>SOCCORSO</w:t>
            </w:r>
            <w:r w:rsidRPr="00E0058C">
              <w:rPr>
                <w:rFonts w:cs="Arial"/>
                <w:b/>
                <w:caps/>
                <w:color w:val="000000"/>
              </w:rPr>
              <w:t xml:space="preserve"> ISTRUTTORIO</w:t>
            </w:r>
          </w:p>
        </w:tc>
      </w:tr>
      <w:tr w:rsidR="002060FF" w:rsidRPr="00E0058C" w14:paraId="611ED5E0" w14:textId="77777777" w:rsidTr="00525323">
        <w:trPr>
          <w:gridAfter w:val="1"/>
          <w:wAfter w:w="7" w:type="dxa"/>
        </w:trPr>
        <w:tc>
          <w:tcPr>
            <w:tcW w:w="4262" w:type="dxa"/>
            <w:gridSpan w:val="2"/>
          </w:tcPr>
          <w:p w14:paraId="629C78F0" w14:textId="77777777" w:rsidR="002060FF" w:rsidRPr="00E0058C" w:rsidRDefault="002060FF" w:rsidP="00F06E84">
            <w:pPr>
              <w:widowControl w:val="0"/>
              <w:jc w:val="both"/>
              <w:rPr>
                <w:rFonts w:cs="Arial"/>
                <w:color w:val="FF0000"/>
                <w:lang w:val="it-IT" w:eastAsia="it-IT"/>
              </w:rPr>
            </w:pPr>
          </w:p>
        </w:tc>
        <w:tc>
          <w:tcPr>
            <w:tcW w:w="852" w:type="dxa"/>
          </w:tcPr>
          <w:p w14:paraId="27D879D0" w14:textId="77777777" w:rsidR="002060FF" w:rsidRPr="00E0058C" w:rsidRDefault="002060FF" w:rsidP="00F06E84">
            <w:pPr>
              <w:widowControl w:val="0"/>
              <w:spacing w:line="240" w:lineRule="exact"/>
              <w:rPr>
                <w:rFonts w:cs="Arial"/>
                <w:lang w:val="it-IT"/>
              </w:rPr>
            </w:pPr>
          </w:p>
        </w:tc>
        <w:tc>
          <w:tcPr>
            <w:tcW w:w="4257" w:type="dxa"/>
            <w:gridSpan w:val="3"/>
          </w:tcPr>
          <w:p w14:paraId="36C5E63F" w14:textId="77777777" w:rsidR="002060FF" w:rsidRPr="00E0058C" w:rsidRDefault="002060FF" w:rsidP="00F06E84">
            <w:pPr>
              <w:widowControl w:val="0"/>
              <w:tabs>
                <w:tab w:val="center" w:pos="4536"/>
                <w:tab w:val="center" w:pos="4680"/>
                <w:tab w:val="right" w:pos="9072"/>
              </w:tabs>
              <w:spacing w:line="240" w:lineRule="exact"/>
              <w:ind w:right="108"/>
              <w:jc w:val="both"/>
              <w:rPr>
                <w:rFonts w:cs="Arial"/>
                <w:b/>
                <w:color w:val="FF0000"/>
                <w:u w:val="single"/>
                <w:lang w:val="it-IT" w:eastAsia="it-IT"/>
              </w:rPr>
            </w:pPr>
          </w:p>
        </w:tc>
      </w:tr>
      <w:bookmarkEnd w:id="59"/>
      <w:tr w:rsidR="007E5787" w:rsidRPr="00330257" w14:paraId="129427FE" w14:textId="77777777" w:rsidTr="00525323">
        <w:trPr>
          <w:gridAfter w:val="1"/>
          <w:wAfter w:w="7" w:type="dxa"/>
        </w:trPr>
        <w:tc>
          <w:tcPr>
            <w:tcW w:w="4262" w:type="dxa"/>
            <w:gridSpan w:val="2"/>
            <w:shd w:val="clear" w:color="auto" w:fill="auto"/>
          </w:tcPr>
          <w:p w14:paraId="76FFEE27" w14:textId="77777777" w:rsidR="007E5787" w:rsidRPr="00E0058C" w:rsidRDefault="007E5787" w:rsidP="00F06E84">
            <w:pPr>
              <w:widowControl w:val="0"/>
              <w:contextualSpacing/>
              <w:jc w:val="both"/>
              <w:rPr>
                <w:rFonts w:cs="Arial"/>
                <w:noProof w:val="0"/>
                <w:lang w:val="de-DE" w:eastAsia="it-IT"/>
              </w:rPr>
            </w:pPr>
            <w:r w:rsidRPr="00E0058C">
              <w:rPr>
                <w:rFonts w:cs="Arial"/>
                <w:lang w:val="de-DE" w:eastAsia="de-DE"/>
              </w:rPr>
              <w:t xml:space="preserve">Mängel formeller Elemente des </w:t>
            </w:r>
            <w:r w:rsidRPr="00E0058C">
              <w:rPr>
                <w:rFonts w:cs="Arial"/>
                <w:noProof w:val="0"/>
                <w:lang w:val="de-DE" w:eastAsia="it-IT"/>
              </w:rPr>
              <w:t xml:space="preserve">Antrags können durch das Nachforderungsverfahren für den Untersuchungsbeistand gemäß Art. 83 Abs. 9 </w:t>
            </w:r>
            <w:proofErr w:type="spellStart"/>
            <w:r w:rsidRPr="00E0058C">
              <w:rPr>
                <w:rFonts w:cs="Arial"/>
                <w:noProof w:val="0"/>
                <w:lang w:val="de-DE" w:eastAsia="it-IT"/>
              </w:rPr>
              <w:t>GvD</w:t>
            </w:r>
            <w:proofErr w:type="spellEnd"/>
            <w:r w:rsidRPr="00E0058C">
              <w:rPr>
                <w:rFonts w:cs="Arial"/>
                <w:noProof w:val="0"/>
                <w:lang w:val="de-DE" w:eastAsia="it-IT"/>
              </w:rPr>
              <w:t xml:space="preserve"> Nr. 50/2016 behoben werden.</w:t>
            </w:r>
          </w:p>
          <w:p w14:paraId="53605111" w14:textId="77777777" w:rsidR="007E5787" w:rsidRPr="00E0058C" w:rsidRDefault="007E5787" w:rsidP="00F06E84">
            <w:pPr>
              <w:widowControl w:val="0"/>
              <w:contextualSpacing/>
              <w:jc w:val="both"/>
              <w:rPr>
                <w:rFonts w:cs="Arial"/>
                <w:noProof w:val="0"/>
                <w:lang w:val="de-DE" w:eastAsia="it-IT"/>
              </w:rPr>
            </w:pPr>
            <w:r w:rsidRPr="00E0058C">
              <w:rPr>
                <w:rFonts w:cs="Arial"/>
                <w:noProof w:val="0"/>
                <w:lang w:val="de-DE" w:eastAsia="it-IT"/>
              </w:rPr>
              <w:t xml:space="preserve">Im Besonderen bei Fehlen, Unvollständigkeit und jeder sonstigen wesentlichen Unregelmäßigkeit der Elemente und der Einheitlichen Europäischen Eigenerklärung (EEE) gemäß Art. 85 </w:t>
            </w:r>
            <w:proofErr w:type="spellStart"/>
            <w:r w:rsidRPr="00E0058C">
              <w:rPr>
                <w:rFonts w:cs="Arial"/>
                <w:noProof w:val="0"/>
                <w:lang w:val="de-DE" w:eastAsia="it-IT"/>
              </w:rPr>
              <w:t>GvD</w:t>
            </w:r>
            <w:proofErr w:type="spellEnd"/>
            <w:r w:rsidRPr="00E0058C">
              <w:rPr>
                <w:rFonts w:cs="Arial"/>
                <w:noProof w:val="0"/>
                <w:lang w:val="de-DE" w:eastAsia="it-IT"/>
              </w:rPr>
              <w:t xml:space="preserve"> Nr. 50/2016 - mit Ausnahme jener, die das technische und wirtschaftliche Angebot betreffen – räumt die Vergabestelle dem Teilnehmer eine </w:t>
            </w:r>
            <w:r w:rsidRPr="00E0058C">
              <w:rPr>
                <w:rFonts w:cs="Arial"/>
                <w:b/>
                <w:noProof w:val="0"/>
                <w:u w:val="single"/>
                <w:lang w:val="de-DE" w:eastAsia="it-IT"/>
              </w:rPr>
              <w:t>Ausschlussfrist</w:t>
            </w:r>
            <w:r w:rsidRPr="00E0058C">
              <w:rPr>
                <w:rFonts w:cs="Arial"/>
                <w:b/>
                <w:noProof w:val="0"/>
                <w:lang w:val="de-DE" w:eastAsia="it-IT"/>
              </w:rPr>
              <w:t xml:space="preserve"> von höchstens zehn aufeinanderfolgenden Kalendertagen</w:t>
            </w:r>
            <w:r w:rsidRPr="00E0058C">
              <w:rPr>
                <w:rFonts w:cs="Arial"/>
                <w:noProof w:val="0"/>
                <w:lang w:val="de-DE" w:eastAsia="it-IT"/>
              </w:rPr>
              <w:t xml:space="preserve"> für die Abgabe, Ergänzung oder Berichtigung der erforderlichen Erklärungen ein, unter Angabe des Inhalts und der Subjekte, die sie abgeben müssen.</w:t>
            </w:r>
          </w:p>
          <w:p w14:paraId="3112DF9B" w14:textId="77777777" w:rsidR="007E5787" w:rsidRPr="00E0058C" w:rsidRDefault="007E5787" w:rsidP="00F06E84">
            <w:pPr>
              <w:widowControl w:val="0"/>
              <w:ind w:right="-6"/>
              <w:jc w:val="both"/>
              <w:rPr>
                <w:rFonts w:cs="Arial"/>
                <w:color w:val="FF0000"/>
                <w:lang w:val="de-DE" w:eastAsia="it-IT"/>
              </w:rPr>
            </w:pPr>
            <w:r w:rsidRPr="00E0058C">
              <w:rPr>
                <w:rFonts w:cs="Arial"/>
                <w:noProof w:val="0"/>
                <w:lang w:val="de-DE" w:eastAsia="it-IT"/>
              </w:rPr>
              <w:t>Legt der Teilnehmer Erklärungen oder Unterlagen vor, die nicht genau der Aufforderung entsprechen, kann die Vergabestelle unter Einräumung einer Ausschlussfrist weitere Präzisierungen und Erläuterungen bei sonstigem Ausschluss anfordern.</w:t>
            </w:r>
          </w:p>
        </w:tc>
        <w:tc>
          <w:tcPr>
            <w:tcW w:w="852" w:type="dxa"/>
          </w:tcPr>
          <w:p w14:paraId="3C18FC66" w14:textId="77777777" w:rsidR="007E5787" w:rsidRPr="00E0058C" w:rsidRDefault="007E5787" w:rsidP="00F06E84">
            <w:pPr>
              <w:widowControl w:val="0"/>
              <w:spacing w:line="240" w:lineRule="exact"/>
              <w:rPr>
                <w:rFonts w:cs="Arial"/>
                <w:lang w:val="de-DE"/>
              </w:rPr>
            </w:pPr>
          </w:p>
        </w:tc>
        <w:tc>
          <w:tcPr>
            <w:tcW w:w="4257" w:type="dxa"/>
            <w:gridSpan w:val="3"/>
          </w:tcPr>
          <w:p w14:paraId="2597ACA6" w14:textId="77777777" w:rsidR="007E5787" w:rsidRPr="00E0058C" w:rsidRDefault="007E5787" w:rsidP="00F06E84">
            <w:pPr>
              <w:widowControl w:val="0"/>
              <w:tabs>
                <w:tab w:val="center" w:pos="4680"/>
              </w:tabs>
              <w:autoSpaceDE w:val="0"/>
              <w:autoSpaceDN w:val="0"/>
              <w:adjustRightInd w:val="0"/>
              <w:ind w:right="6"/>
              <w:jc w:val="both"/>
              <w:rPr>
                <w:rFonts w:cs="Arial"/>
                <w:lang w:val="it-IT"/>
              </w:rPr>
            </w:pPr>
            <w:r w:rsidRPr="00E0058C">
              <w:rPr>
                <w:rFonts w:cs="Arial"/>
                <w:lang w:val="it-IT"/>
              </w:rPr>
              <w:t xml:space="preserve">Le carenze di qualsiasi elemento formale della domanda possono essere sanate attraverso la procedura di soccorso istruttorio di cui all’art. 83, comma 9 </w:t>
            </w:r>
            <w:r w:rsidR="00F0276C">
              <w:rPr>
                <w:rFonts w:cs="Arial"/>
                <w:lang w:val="it-IT"/>
              </w:rPr>
              <w:t>D.lgs</w:t>
            </w:r>
            <w:r w:rsidRPr="00E0058C">
              <w:rPr>
                <w:rFonts w:cs="Arial"/>
                <w:lang w:val="it-IT"/>
              </w:rPr>
              <w:t xml:space="preserve">. 50/2016. </w:t>
            </w:r>
          </w:p>
          <w:p w14:paraId="46C71CBE" w14:textId="77777777" w:rsidR="007E5787" w:rsidRPr="00E0058C" w:rsidRDefault="007E5787" w:rsidP="00F06E84">
            <w:pPr>
              <w:widowControl w:val="0"/>
              <w:tabs>
                <w:tab w:val="center" w:pos="4680"/>
              </w:tabs>
              <w:autoSpaceDE w:val="0"/>
              <w:autoSpaceDN w:val="0"/>
              <w:adjustRightInd w:val="0"/>
              <w:ind w:right="6"/>
              <w:jc w:val="both"/>
              <w:rPr>
                <w:rFonts w:cs="Arial"/>
                <w:lang w:val="it-IT"/>
              </w:rPr>
            </w:pPr>
            <w:r w:rsidRPr="00E0058C">
              <w:rPr>
                <w:rFonts w:cs="Arial"/>
                <w:lang w:val="it-IT"/>
              </w:rPr>
              <w:t>In particolare, in caso di mancanza, incompletezza e di ogni altra irregolarità essenziale degli elementi e del documento di gara unico europeo di cui all'</w:t>
            </w:r>
            <w:hyperlink r:id="rId53" w:anchor="085" w:history="1">
              <w:r w:rsidRPr="00E0058C">
                <w:rPr>
                  <w:rFonts w:cs="Arial"/>
                  <w:lang w:val="it-IT"/>
                </w:rPr>
                <w:t>articolo 85</w:t>
              </w:r>
            </w:hyperlink>
            <w:r w:rsidRPr="00E0058C">
              <w:rPr>
                <w:rFonts w:cs="Arial"/>
                <w:lang w:val="it-IT"/>
              </w:rPr>
              <w:t xml:space="preserve"> </w:t>
            </w:r>
            <w:r w:rsidR="00F0276C">
              <w:rPr>
                <w:rFonts w:cs="Arial"/>
                <w:lang w:val="it-IT"/>
              </w:rPr>
              <w:t>D.lgs</w:t>
            </w:r>
            <w:r w:rsidRPr="00E0058C">
              <w:rPr>
                <w:rFonts w:cs="Arial"/>
                <w:lang w:val="it-IT"/>
              </w:rPr>
              <w:t xml:space="preserve">. 50/2016, con esclusione di quelle afferenti all'offerta economica e all'offerta tecnica, la stazione appaltante assegna al concorrente un </w:t>
            </w:r>
            <w:r w:rsidRPr="00E0058C">
              <w:rPr>
                <w:rFonts w:cs="Arial"/>
                <w:b/>
                <w:u w:val="single"/>
                <w:lang w:val="it-IT"/>
              </w:rPr>
              <w:t>termine perentorio</w:t>
            </w:r>
            <w:r w:rsidRPr="00E0058C">
              <w:rPr>
                <w:rFonts w:cs="Arial"/>
                <w:lang w:val="it-IT"/>
              </w:rPr>
              <w:t xml:space="preserve">, </w:t>
            </w:r>
            <w:r w:rsidRPr="00E0058C">
              <w:rPr>
                <w:rFonts w:cs="Arial"/>
                <w:b/>
                <w:lang w:val="it-IT"/>
              </w:rPr>
              <w:t>non superiore a 10 giorni naturali e consecutiv</w:t>
            </w:r>
            <w:r w:rsidRPr="00E0058C">
              <w:rPr>
                <w:rFonts w:cs="Arial"/>
                <w:lang w:val="it-IT"/>
              </w:rPr>
              <w:t xml:space="preserve">i, perché siano resi, integrati o regolarizzati le dichiarazioni necessarie, indicandone il contenuto e i soggetti che le devono rendere. </w:t>
            </w:r>
          </w:p>
          <w:p w14:paraId="5FA686F4" w14:textId="77777777" w:rsidR="007E5787" w:rsidRPr="00A82B9F" w:rsidRDefault="007E5787" w:rsidP="00F06E84">
            <w:pPr>
              <w:widowControl w:val="0"/>
              <w:tabs>
                <w:tab w:val="center" w:pos="4536"/>
                <w:tab w:val="center" w:pos="4680"/>
                <w:tab w:val="right" w:pos="9072"/>
              </w:tabs>
              <w:ind w:right="6"/>
              <w:jc w:val="both"/>
              <w:rPr>
                <w:rFonts w:cs="Arial"/>
                <w:b/>
                <w:color w:val="FF0000"/>
                <w:u w:val="single"/>
                <w:lang w:val="it-IT" w:eastAsia="it-IT"/>
              </w:rPr>
            </w:pPr>
            <w:r w:rsidRPr="00E0058C">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7E5787" w:rsidRPr="00330257" w14:paraId="1203ED80" w14:textId="77777777" w:rsidTr="00525323">
        <w:trPr>
          <w:gridAfter w:val="1"/>
          <w:wAfter w:w="7" w:type="dxa"/>
        </w:trPr>
        <w:tc>
          <w:tcPr>
            <w:tcW w:w="4262" w:type="dxa"/>
            <w:gridSpan w:val="2"/>
            <w:shd w:val="clear" w:color="auto" w:fill="auto"/>
          </w:tcPr>
          <w:p w14:paraId="58CEFD95" w14:textId="77777777" w:rsidR="007E5787" w:rsidRPr="00A82B9F" w:rsidRDefault="007E5787" w:rsidP="00F06E84">
            <w:pPr>
              <w:widowControl w:val="0"/>
              <w:ind w:right="-6"/>
              <w:jc w:val="both"/>
              <w:rPr>
                <w:rFonts w:cs="Arial"/>
                <w:b/>
                <w:bCs/>
                <w:color w:val="FF0000"/>
                <w:u w:val="single"/>
                <w:lang w:val="it-IT" w:eastAsia="it-IT"/>
              </w:rPr>
            </w:pPr>
          </w:p>
        </w:tc>
        <w:tc>
          <w:tcPr>
            <w:tcW w:w="852" w:type="dxa"/>
          </w:tcPr>
          <w:p w14:paraId="17E333D1" w14:textId="77777777" w:rsidR="007E5787" w:rsidRPr="00A82B9F" w:rsidRDefault="007E5787" w:rsidP="00F06E84">
            <w:pPr>
              <w:widowControl w:val="0"/>
              <w:spacing w:line="240" w:lineRule="exact"/>
              <w:rPr>
                <w:rFonts w:cs="Arial"/>
                <w:lang w:val="it-IT"/>
              </w:rPr>
            </w:pPr>
          </w:p>
        </w:tc>
        <w:tc>
          <w:tcPr>
            <w:tcW w:w="4257" w:type="dxa"/>
            <w:gridSpan w:val="3"/>
          </w:tcPr>
          <w:p w14:paraId="0247A7FB" w14:textId="77777777" w:rsidR="007E5787" w:rsidRPr="00A82B9F" w:rsidRDefault="007E5787" w:rsidP="00F06E84">
            <w:pPr>
              <w:widowControl w:val="0"/>
              <w:tabs>
                <w:tab w:val="center" w:pos="4536"/>
                <w:tab w:val="center" w:pos="4680"/>
                <w:tab w:val="right" w:pos="9072"/>
              </w:tabs>
              <w:ind w:right="6"/>
              <w:jc w:val="both"/>
              <w:rPr>
                <w:rFonts w:cs="Arial"/>
                <w:b/>
                <w:bCs/>
                <w:color w:val="FF0000"/>
                <w:u w:val="single"/>
                <w:lang w:val="it-IT" w:eastAsia="it-IT"/>
              </w:rPr>
            </w:pPr>
          </w:p>
        </w:tc>
      </w:tr>
      <w:tr w:rsidR="007E5787" w:rsidRPr="00EA4A3D" w14:paraId="6B27BE5D" w14:textId="77777777" w:rsidTr="00525323">
        <w:trPr>
          <w:gridAfter w:val="1"/>
          <w:wAfter w:w="7" w:type="dxa"/>
        </w:trPr>
        <w:tc>
          <w:tcPr>
            <w:tcW w:w="4262" w:type="dxa"/>
            <w:gridSpan w:val="2"/>
            <w:shd w:val="clear" w:color="auto" w:fill="auto"/>
          </w:tcPr>
          <w:p w14:paraId="3BBB0C83" w14:textId="77777777" w:rsidR="007E5787" w:rsidRPr="00E0058C" w:rsidRDefault="007E5787" w:rsidP="00F06E84">
            <w:pPr>
              <w:widowControl w:val="0"/>
              <w:autoSpaceDE w:val="0"/>
              <w:autoSpaceDN w:val="0"/>
              <w:adjustRightInd w:val="0"/>
              <w:ind w:right="-6"/>
              <w:jc w:val="both"/>
              <w:rPr>
                <w:rFonts w:cs="Arial"/>
                <w:b/>
                <w:lang w:val="de-DE"/>
              </w:rPr>
            </w:pPr>
            <w:r w:rsidRPr="00E0058C">
              <w:rPr>
                <w:rFonts w:cs="Arial"/>
                <w:b/>
                <w:u w:val="single"/>
                <w:lang w:val="de-DE"/>
              </w:rPr>
              <w:t xml:space="preserve">► </w:t>
            </w:r>
            <w:r w:rsidRPr="00E0058C">
              <w:rPr>
                <w:rFonts w:cs="Arial"/>
                <w:b/>
                <w:noProof w:val="0"/>
                <w:u w:val="single"/>
                <w:lang w:val="de-DE" w:eastAsia="it-IT"/>
              </w:rPr>
              <w:t>Verstreicht die für die Richtigstellung oder für die Abgabe von weiteren Präzisierungen oder Erläuterungen eingeräumte Frist ergebnislos, wird der Teilnehmer von der Ausschreibung ausgeschlossen.</w:t>
            </w:r>
          </w:p>
        </w:tc>
        <w:tc>
          <w:tcPr>
            <w:tcW w:w="852" w:type="dxa"/>
          </w:tcPr>
          <w:p w14:paraId="11DBD33C" w14:textId="77777777" w:rsidR="007E5787" w:rsidRPr="00E0058C" w:rsidRDefault="007E5787" w:rsidP="00F06E84">
            <w:pPr>
              <w:widowControl w:val="0"/>
              <w:spacing w:line="240" w:lineRule="exact"/>
              <w:rPr>
                <w:rFonts w:cs="Arial"/>
                <w:lang w:val="de-DE"/>
              </w:rPr>
            </w:pPr>
          </w:p>
        </w:tc>
        <w:tc>
          <w:tcPr>
            <w:tcW w:w="4257" w:type="dxa"/>
            <w:gridSpan w:val="3"/>
          </w:tcPr>
          <w:p w14:paraId="39436FE0" w14:textId="77777777" w:rsidR="007E5787" w:rsidRPr="00E0058C" w:rsidRDefault="007E5787" w:rsidP="00F06E84">
            <w:pPr>
              <w:widowControl w:val="0"/>
              <w:tabs>
                <w:tab w:val="center" w:pos="4536"/>
                <w:tab w:val="center" w:pos="4680"/>
                <w:tab w:val="right" w:pos="9072"/>
              </w:tabs>
              <w:autoSpaceDE w:val="0"/>
              <w:autoSpaceDN w:val="0"/>
              <w:adjustRightInd w:val="0"/>
              <w:ind w:right="6"/>
              <w:jc w:val="both"/>
              <w:rPr>
                <w:rFonts w:cs="Arial"/>
                <w:b/>
                <w:lang w:val="it-IT"/>
              </w:rPr>
            </w:pPr>
            <w:r w:rsidRPr="00E0058C">
              <w:rPr>
                <w:rFonts w:cs="Arial"/>
                <w:b/>
                <w:u w:val="single"/>
                <w:lang w:val="it-IT"/>
              </w:rPr>
              <w:t>► Nel caso di inutile decorso del termine perentorio di regolarizzazione ovvero di ulteriori precisazioni o chiarimenti il concorrente è escluso dalla gara.</w:t>
            </w:r>
          </w:p>
        </w:tc>
      </w:tr>
      <w:tr w:rsidR="008B3C71" w:rsidRPr="00EA4A3D" w14:paraId="30F34936" w14:textId="77777777" w:rsidTr="00525323">
        <w:trPr>
          <w:gridAfter w:val="1"/>
          <w:wAfter w:w="7" w:type="dxa"/>
        </w:trPr>
        <w:tc>
          <w:tcPr>
            <w:tcW w:w="4262" w:type="dxa"/>
            <w:gridSpan w:val="2"/>
            <w:shd w:val="clear" w:color="auto" w:fill="auto"/>
          </w:tcPr>
          <w:p w14:paraId="6EBED564" w14:textId="77777777" w:rsidR="008B3C71" w:rsidRPr="00E0058C" w:rsidRDefault="008B3C71" w:rsidP="00F06E84">
            <w:pPr>
              <w:widowControl w:val="0"/>
              <w:ind w:right="-6"/>
              <w:jc w:val="both"/>
              <w:rPr>
                <w:rFonts w:cs="Arial"/>
                <w:lang w:val="it-IT"/>
              </w:rPr>
            </w:pPr>
          </w:p>
        </w:tc>
        <w:tc>
          <w:tcPr>
            <w:tcW w:w="852" w:type="dxa"/>
          </w:tcPr>
          <w:p w14:paraId="2A0D54D7" w14:textId="77777777" w:rsidR="008B3C71" w:rsidRPr="00E0058C" w:rsidRDefault="008B3C71" w:rsidP="00F06E84">
            <w:pPr>
              <w:widowControl w:val="0"/>
              <w:spacing w:line="240" w:lineRule="exact"/>
              <w:rPr>
                <w:rFonts w:cs="Arial"/>
                <w:lang w:val="it-IT"/>
              </w:rPr>
            </w:pPr>
          </w:p>
        </w:tc>
        <w:tc>
          <w:tcPr>
            <w:tcW w:w="4257" w:type="dxa"/>
            <w:gridSpan w:val="3"/>
          </w:tcPr>
          <w:p w14:paraId="5C7C8B27" w14:textId="77777777" w:rsidR="008B3C71" w:rsidRPr="00E0058C" w:rsidRDefault="008B3C71" w:rsidP="00F06E84">
            <w:pPr>
              <w:widowControl w:val="0"/>
              <w:tabs>
                <w:tab w:val="center" w:pos="4536"/>
                <w:tab w:val="center" w:pos="4680"/>
                <w:tab w:val="right" w:pos="9072"/>
              </w:tabs>
              <w:ind w:right="6"/>
              <w:jc w:val="both"/>
              <w:rPr>
                <w:rFonts w:cs="Arial"/>
                <w:lang w:val="it-IT"/>
              </w:rPr>
            </w:pPr>
          </w:p>
        </w:tc>
      </w:tr>
      <w:tr w:rsidR="008B3C71" w:rsidRPr="00EA4A3D" w14:paraId="7307C1F1" w14:textId="77777777" w:rsidTr="00525323">
        <w:trPr>
          <w:gridAfter w:val="1"/>
          <w:wAfter w:w="7" w:type="dxa"/>
        </w:trPr>
        <w:tc>
          <w:tcPr>
            <w:tcW w:w="4262" w:type="dxa"/>
            <w:gridSpan w:val="2"/>
            <w:shd w:val="clear" w:color="auto" w:fill="auto"/>
          </w:tcPr>
          <w:p w14:paraId="004C61A1" w14:textId="77777777" w:rsidR="008B3C71" w:rsidRPr="00E0058C" w:rsidRDefault="008B3C71" w:rsidP="00F06E84">
            <w:pPr>
              <w:widowControl w:val="0"/>
              <w:jc w:val="both"/>
              <w:rPr>
                <w:rFonts w:cs="Arial"/>
                <w:b/>
                <w:u w:val="single"/>
                <w:lang w:val="de-DE"/>
              </w:rPr>
            </w:pPr>
            <w:r w:rsidRPr="00E0058C">
              <w:rPr>
                <w:rFonts w:cs="Arial"/>
                <w:b/>
                <w:u w:val="single"/>
                <w:lang w:val="de-DE"/>
              </w:rPr>
              <w:t>► Es stellt einen nicht behebbaren Ausschlussgrund dar, falls die Unterlagen Mängel aufweisen, welche die Ermittlung des Inhalts oder des Subjekts, das für den Inhalt verantwortlich ist, nicht zulassen.</w:t>
            </w:r>
          </w:p>
          <w:p w14:paraId="0D4A1C22" w14:textId="77777777" w:rsidR="008B3C71" w:rsidRPr="00E0058C" w:rsidRDefault="008B3C71" w:rsidP="00F06E84">
            <w:pPr>
              <w:widowControl w:val="0"/>
              <w:ind w:right="-6"/>
              <w:jc w:val="both"/>
              <w:rPr>
                <w:rFonts w:cs="Arial"/>
                <w:lang w:val="de-DE"/>
              </w:rPr>
            </w:pPr>
          </w:p>
        </w:tc>
        <w:tc>
          <w:tcPr>
            <w:tcW w:w="852" w:type="dxa"/>
          </w:tcPr>
          <w:p w14:paraId="6F25F222" w14:textId="77777777" w:rsidR="008B3C71" w:rsidRPr="00E0058C" w:rsidRDefault="008B3C71" w:rsidP="00F06E84">
            <w:pPr>
              <w:widowControl w:val="0"/>
              <w:spacing w:line="240" w:lineRule="exact"/>
              <w:rPr>
                <w:rFonts w:cs="Arial"/>
                <w:lang w:val="de-DE"/>
              </w:rPr>
            </w:pPr>
          </w:p>
        </w:tc>
        <w:tc>
          <w:tcPr>
            <w:tcW w:w="4257" w:type="dxa"/>
            <w:gridSpan w:val="3"/>
          </w:tcPr>
          <w:p w14:paraId="1DC6E9E5" w14:textId="77777777" w:rsidR="008B3C71" w:rsidRPr="00E0058C" w:rsidRDefault="008B3C71" w:rsidP="00F06E84">
            <w:pPr>
              <w:widowControl w:val="0"/>
              <w:ind w:right="6"/>
              <w:jc w:val="both"/>
              <w:rPr>
                <w:rFonts w:cs="Arial"/>
                <w:b/>
                <w:u w:val="single"/>
                <w:lang w:val="it-IT"/>
              </w:rPr>
            </w:pPr>
            <w:r w:rsidRPr="00E0058C">
              <w:rPr>
                <w:rFonts w:cs="Arial"/>
                <w:b/>
                <w:u w:val="single"/>
                <w:lang w:val="it-IT"/>
              </w:rPr>
              <w:t>► Costituiscono irregolarità essenziali non sanabili le carenze della documentazione che non consentono l'individuazione del contenuto o del soggetto responsabile della stessa.</w:t>
            </w:r>
          </w:p>
        </w:tc>
      </w:tr>
      <w:tr w:rsidR="008B3C71" w:rsidRPr="00EA4A3D" w14:paraId="71D707A3" w14:textId="77777777" w:rsidTr="00525323">
        <w:trPr>
          <w:gridAfter w:val="1"/>
          <w:wAfter w:w="7" w:type="dxa"/>
        </w:trPr>
        <w:tc>
          <w:tcPr>
            <w:tcW w:w="4262" w:type="dxa"/>
            <w:gridSpan w:val="2"/>
            <w:shd w:val="clear" w:color="auto" w:fill="auto"/>
          </w:tcPr>
          <w:p w14:paraId="0BA82CE5" w14:textId="77777777" w:rsidR="008B3C71" w:rsidRPr="00E0058C" w:rsidRDefault="008B3C71" w:rsidP="00F06E84">
            <w:pPr>
              <w:widowControl w:val="0"/>
              <w:ind w:right="-6"/>
              <w:jc w:val="both"/>
              <w:rPr>
                <w:rFonts w:cs="Arial"/>
                <w:b/>
                <w:u w:val="single"/>
                <w:lang w:val="de-DE"/>
              </w:rPr>
            </w:pPr>
            <w:r w:rsidRPr="00E0058C">
              <w:rPr>
                <w:rFonts w:cs="Arial"/>
                <w:lang w:val="de-DE"/>
              </w:rPr>
              <w:t>Die unterlassene Einreichung von Erklärungen und/oder Elementen, die dem Angebot beizufügen und für die Ausführungsphase relevant sind, ist behebbar.</w:t>
            </w:r>
          </w:p>
        </w:tc>
        <w:tc>
          <w:tcPr>
            <w:tcW w:w="852" w:type="dxa"/>
          </w:tcPr>
          <w:p w14:paraId="4DCF07DC" w14:textId="77777777" w:rsidR="008B3C71" w:rsidRPr="00E0058C" w:rsidRDefault="008B3C71" w:rsidP="00F06E84">
            <w:pPr>
              <w:widowControl w:val="0"/>
              <w:spacing w:line="240" w:lineRule="exact"/>
              <w:rPr>
                <w:rFonts w:cs="Arial"/>
                <w:lang w:val="de-DE"/>
              </w:rPr>
            </w:pPr>
          </w:p>
        </w:tc>
        <w:tc>
          <w:tcPr>
            <w:tcW w:w="4257" w:type="dxa"/>
            <w:gridSpan w:val="3"/>
          </w:tcPr>
          <w:p w14:paraId="1A6D6561" w14:textId="77777777" w:rsidR="008B3C71" w:rsidRPr="008B3C71" w:rsidRDefault="008B3C71" w:rsidP="00F06E84">
            <w:pPr>
              <w:widowControl w:val="0"/>
              <w:ind w:right="6"/>
              <w:jc w:val="both"/>
              <w:rPr>
                <w:rFonts w:cs="Arial"/>
                <w:b/>
                <w:u w:val="single"/>
                <w:lang w:val="it-IT"/>
              </w:rPr>
            </w:pPr>
            <w:r w:rsidRPr="00E0058C">
              <w:rPr>
                <w:rFonts w:cs="Arial"/>
                <w:lang w:val="it-IT"/>
              </w:rPr>
              <w:t>La mancata presentazione di dichiarazioni e/o elementi a corredo dell’offerta, che hanno rilevanza in fase esecutiva sono sanabili.</w:t>
            </w:r>
          </w:p>
        </w:tc>
      </w:tr>
      <w:tr w:rsidR="008B3C71" w:rsidRPr="00EA4A3D" w14:paraId="3A3417C6" w14:textId="77777777" w:rsidTr="00525323">
        <w:trPr>
          <w:gridAfter w:val="1"/>
          <w:wAfter w:w="7" w:type="dxa"/>
        </w:trPr>
        <w:tc>
          <w:tcPr>
            <w:tcW w:w="4262" w:type="dxa"/>
            <w:gridSpan w:val="2"/>
            <w:shd w:val="clear" w:color="auto" w:fill="auto"/>
          </w:tcPr>
          <w:p w14:paraId="614CEA67" w14:textId="77777777" w:rsidR="008B3C71" w:rsidRPr="008B3C71" w:rsidRDefault="008B3C71" w:rsidP="00F06E84">
            <w:pPr>
              <w:widowControl w:val="0"/>
              <w:tabs>
                <w:tab w:val="num" w:pos="612"/>
              </w:tabs>
              <w:autoSpaceDE w:val="0"/>
              <w:autoSpaceDN w:val="0"/>
              <w:adjustRightInd w:val="0"/>
              <w:ind w:right="-6"/>
              <w:jc w:val="both"/>
              <w:rPr>
                <w:rFonts w:cs="Arial"/>
                <w:lang w:val="it-IT"/>
              </w:rPr>
            </w:pPr>
          </w:p>
        </w:tc>
        <w:tc>
          <w:tcPr>
            <w:tcW w:w="852" w:type="dxa"/>
          </w:tcPr>
          <w:p w14:paraId="5EC96ABA" w14:textId="77777777" w:rsidR="008B3C71" w:rsidRPr="008B3C71" w:rsidRDefault="008B3C71" w:rsidP="00F06E84">
            <w:pPr>
              <w:widowControl w:val="0"/>
              <w:spacing w:line="240" w:lineRule="exact"/>
              <w:rPr>
                <w:rFonts w:cs="Arial"/>
                <w:lang w:val="it-IT"/>
              </w:rPr>
            </w:pPr>
          </w:p>
        </w:tc>
        <w:tc>
          <w:tcPr>
            <w:tcW w:w="4257" w:type="dxa"/>
            <w:gridSpan w:val="3"/>
          </w:tcPr>
          <w:p w14:paraId="70103E54" w14:textId="77777777" w:rsidR="008B3C71" w:rsidRPr="00A82B9F" w:rsidRDefault="008B3C71" w:rsidP="00F06E84">
            <w:pPr>
              <w:widowControl w:val="0"/>
              <w:tabs>
                <w:tab w:val="left" w:pos="204"/>
                <w:tab w:val="center" w:pos="4536"/>
                <w:tab w:val="center" w:pos="4680"/>
                <w:tab w:val="right" w:pos="9072"/>
              </w:tabs>
              <w:autoSpaceDE w:val="0"/>
              <w:autoSpaceDN w:val="0"/>
              <w:adjustRightInd w:val="0"/>
              <w:ind w:right="6"/>
              <w:jc w:val="both"/>
              <w:rPr>
                <w:rFonts w:cs="Arial"/>
                <w:strike/>
                <w:lang w:val="it-IT"/>
              </w:rPr>
            </w:pPr>
          </w:p>
        </w:tc>
      </w:tr>
      <w:tr w:rsidR="008B3C71" w:rsidRPr="00EA4A3D" w14:paraId="1D4292C5" w14:textId="77777777" w:rsidTr="00525323">
        <w:trPr>
          <w:gridAfter w:val="1"/>
          <w:wAfter w:w="7" w:type="dxa"/>
        </w:trPr>
        <w:tc>
          <w:tcPr>
            <w:tcW w:w="4262" w:type="dxa"/>
            <w:gridSpan w:val="2"/>
            <w:shd w:val="clear" w:color="auto" w:fill="auto"/>
          </w:tcPr>
          <w:p w14:paraId="7B80D91F" w14:textId="77777777" w:rsidR="008B3C71" w:rsidRPr="008B3C71" w:rsidRDefault="008B3C71" w:rsidP="00F06E84">
            <w:pPr>
              <w:widowControl w:val="0"/>
              <w:tabs>
                <w:tab w:val="num" w:pos="612"/>
              </w:tabs>
              <w:autoSpaceDE w:val="0"/>
              <w:autoSpaceDN w:val="0"/>
              <w:adjustRightInd w:val="0"/>
              <w:ind w:right="-6"/>
              <w:jc w:val="both"/>
              <w:rPr>
                <w:rFonts w:cs="Arial"/>
                <w:lang w:val="de-DE"/>
              </w:rPr>
            </w:pPr>
            <w:r w:rsidRPr="00762A65">
              <w:rPr>
                <w:rFonts w:cs="Arial"/>
                <w:lang w:val="de-DE"/>
              </w:rPr>
              <w:t>Außerhalb der im Art. 83 Abs. 9 GvD Nr. 50/2016 vorgesehenen Fälle kann die Vergabestelle, wenn notwendig, die Teilnehmer auffordern, den Inhalt der vorgelegten Bescheinigungen, Unterlagen und Erklärungen zu erläutern.</w:t>
            </w:r>
          </w:p>
        </w:tc>
        <w:tc>
          <w:tcPr>
            <w:tcW w:w="852" w:type="dxa"/>
          </w:tcPr>
          <w:p w14:paraId="1916846F" w14:textId="77777777" w:rsidR="008B3C71" w:rsidRPr="008B3C71" w:rsidRDefault="008B3C71" w:rsidP="00F06E84">
            <w:pPr>
              <w:widowControl w:val="0"/>
              <w:spacing w:line="240" w:lineRule="exact"/>
              <w:rPr>
                <w:rFonts w:cs="Arial"/>
                <w:lang w:val="de-DE"/>
              </w:rPr>
            </w:pPr>
          </w:p>
        </w:tc>
        <w:tc>
          <w:tcPr>
            <w:tcW w:w="4257" w:type="dxa"/>
            <w:gridSpan w:val="3"/>
          </w:tcPr>
          <w:p w14:paraId="0FE347B5" w14:textId="77777777" w:rsidR="008B3C71" w:rsidRPr="008B3C71" w:rsidRDefault="008B3C71" w:rsidP="00F06E84">
            <w:pPr>
              <w:jc w:val="both"/>
              <w:rPr>
                <w:rFonts w:cs="Arial"/>
                <w:lang w:val="it-IT"/>
              </w:rPr>
            </w:pPr>
            <w:r w:rsidRPr="006140E5">
              <w:rPr>
                <w:rFonts w:cs="Arial"/>
                <w:lang w:val="it-IT"/>
              </w:rPr>
              <w:t xml:space="preserve">Al di fuori delle ipotesi di cui all’articolo 83, comma 9, del </w:t>
            </w:r>
            <w:r w:rsidR="00F0276C">
              <w:rPr>
                <w:rFonts w:cs="Arial"/>
                <w:lang w:val="it-IT"/>
              </w:rPr>
              <w:t>D.lgs</w:t>
            </w:r>
            <w:r w:rsidRPr="006140E5">
              <w:rPr>
                <w:rFonts w:cs="Arial"/>
                <w:lang w:val="it-IT"/>
              </w:rPr>
              <w:t>. 50/2016 è facoltà della stazione appaltante invitare, se necessario, i concorrenti a fornire chiarimenti in ordine al contenuto dei certificati, documenti e dichiarazioni presentati.</w:t>
            </w:r>
          </w:p>
        </w:tc>
      </w:tr>
      <w:tr w:rsidR="002060FF" w:rsidRPr="00EA4A3D" w14:paraId="48208269" w14:textId="77777777" w:rsidTr="00525323">
        <w:trPr>
          <w:gridAfter w:val="1"/>
          <w:wAfter w:w="7" w:type="dxa"/>
        </w:trPr>
        <w:tc>
          <w:tcPr>
            <w:tcW w:w="4262" w:type="dxa"/>
            <w:gridSpan w:val="2"/>
          </w:tcPr>
          <w:p w14:paraId="1E0542E5" w14:textId="77777777" w:rsidR="002060FF" w:rsidRPr="00A82B9F" w:rsidRDefault="002060FF" w:rsidP="00F06E84">
            <w:pPr>
              <w:widowControl w:val="0"/>
              <w:tabs>
                <w:tab w:val="num" w:pos="612"/>
              </w:tabs>
              <w:autoSpaceDE w:val="0"/>
              <w:autoSpaceDN w:val="0"/>
              <w:adjustRightInd w:val="0"/>
              <w:spacing w:line="240" w:lineRule="exact"/>
              <w:ind w:right="76"/>
              <w:jc w:val="both"/>
              <w:rPr>
                <w:rFonts w:cs="Arial"/>
                <w:lang w:val="it-IT"/>
              </w:rPr>
            </w:pPr>
            <w:bookmarkStart w:id="60" w:name="_Hlk505939824"/>
          </w:p>
        </w:tc>
        <w:tc>
          <w:tcPr>
            <w:tcW w:w="852" w:type="dxa"/>
          </w:tcPr>
          <w:p w14:paraId="4AE40EED" w14:textId="77777777" w:rsidR="002060FF" w:rsidRPr="00A82B9F" w:rsidRDefault="002060FF" w:rsidP="00F06E84">
            <w:pPr>
              <w:widowControl w:val="0"/>
              <w:spacing w:line="240" w:lineRule="exact"/>
              <w:rPr>
                <w:rFonts w:cs="Arial"/>
                <w:lang w:val="it-IT"/>
              </w:rPr>
            </w:pPr>
          </w:p>
        </w:tc>
        <w:tc>
          <w:tcPr>
            <w:tcW w:w="4257" w:type="dxa"/>
            <w:gridSpan w:val="3"/>
          </w:tcPr>
          <w:p w14:paraId="2A1D7BBB" w14:textId="77777777" w:rsidR="002060FF" w:rsidRPr="00A82B9F" w:rsidRDefault="002060FF" w:rsidP="00F06E84">
            <w:pPr>
              <w:widowControl w:val="0"/>
              <w:autoSpaceDE w:val="0"/>
              <w:autoSpaceDN w:val="0"/>
              <w:adjustRightInd w:val="0"/>
              <w:jc w:val="both"/>
              <w:rPr>
                <w:rFonts w:cs="Arial"/>
                <w:noProof w:val="0"/>
                <w:lang w:val="it-IT" w:eastAsia="de-DE"/>
              </w:rPr>
            </w:pPr>
          </w:p>
        </w:tc>
      </w:tr>
      <w:tr w:rsidR="002060FF" w:rsidRPr="005737C1" w14:paraId="2BF1824F" w14:textId="77777777" w:rsidTr="00525323">
        <w:trPr>
          <w:gridAfter w:val="1"/>
          <w:wAfter w:w="7" w:type="dxa"/>
        </w:trPr>
        <w:tc>
          <w:tcPr>
            <w:tcW w:w="4262" w:type="dxa"/>
            <w:gridSpan w:val="2"/>
            <w:shd w:val="clear" w:color="auto" w:fill="E7E6E6" w:themeFill="background2"/>
          </w:tcPr>
          <w:p w14:paraId="2237C8F1" w14:textId="77777777" w:rsidR="002060FF" w:rsidRPr="002C0820" w:rsidRDefault="002060FF" w:rsidP="00F06E84">
            <w:pPr>
              <w:widowControl w:val="0"/>
              <w:autoSpaceDE w:val="0"/>
              <w:autoSpaceDN w:val="0"/>
              <w:adjustRightInd w:val="0"/>
              <w:spacing w:line="240" w:lineRule="exact"/>
              <w:ind w:right="76"/>
              <w:jc w:val="both"/>
              <w:rPr>
                <w:rFonts w:cs="Arial"/>
                <w:b/>
                <w:caps/>
                <w:lang w:val="it-IT"/>
              </w:rPr>
            </w:pPr>
          </w:p>
          <w:p w14:paraId="51249460" w14:textId="77777777" w:rsidR="002060FF" w:rsidRPr="00C601B4" w:rsidRDefault="002060FF" w:rsidP="00F06E84">
            <w:pPr>
              <w:pStyle w:val="Paragrafoelenco"/>
              <w:widowControl w:val="0"/>
              <w:numPr>
                <w:ilvl w:val="0"/>
                <w:numId w:val="44"/>
              </w:numPr>
              <w:autoSpaceDE w:val="0"/>
              <w:autoSpaceDN w:val="0"/>
              <w:adjustRightInd w:val="0"/>
              <w:spacing w:line="240" w:lineRule="exact"/>
              <w:ind w:left="439" w:hanging="439"/>
              <w:jc w:val="both"/>
              <w:rPr>
                <w:rFonts w:cs="Arial"/>
                <w:b/>
                <w:caps/>
                <w:lang w:val="de-DE"/>
              </w:rPr>
            </w:pPr>
            <w:r w:rsidRPr="00C601B4">
              <w:rPr>
                <w:rFonts w:cs="Arial"/>
                <w:b/>
                <w:bCs/>
                <w:lang w:val="de-DE"/>
              </w:rPr>
              <w:t>INHALT</w:t>
            </w:r>
            <w:r w:rsidRPr="00C601B4">
              <w:rPr>
                <w:rFonts w:cs="Arial"/>
                <w:b/>
                <w:lang w:val="de-DE"/>
              </w:rPr>
              <w:t xml:space="preserve"> DE</w:t>
            </w:r>
            <w:r w:rsidRPr="00C601B4">
              <w:rPr>
                <w:rFonts w:cs="Arial"/>
                <w:b/>
                <w:caps/>
                <w:lang w:val="de-DE"/>
              </w:rPr>
              <w:t>r Umschläge</w:t>
            </w:r>
          </w:p>
          <w:p w14:paraId="035D0404" w14:textId="77777777" w:rsidR="002060FF" w:rsidRPr="00E422E9" w:rsidRDefault="002060FF" w:rsidP="00F06E84">
            <w:pPr>
              <w:widowControl w:val="0"/>
              <w:jc w:val="both"/>
              <w:rPr>
                <w:rFonts w:cs="Arial"/>
                <w:bCs/>
                <w:i/>
                <w:iCs/>
                <w:color w:val="FF0000"/>
                <w:sz w:val="16"/>
                <w:szCs w:val="16"/>
                <w:highlight w:val="green"/>
                <w:lang w:val="it-IT"/>
              </w:rPr>
            </w:pPr>
          </w:p>
        </w:tc>
        <w:tc>
          <w:tcPr>
            <w:tcW w:w="852" w:type="dxa"/>
            <w:shd w:val="clear" w:color="auto" w:fill="auto"/>
          </w:tcPr>
          <w:p w14:paraId="226FB877" w14:textId="77777777" w:rsidR="002060FF" w:rsidRPr="00E422E9" w:rsidRDefault="002060FF" w:rsidP="00F06E84">
            <w:pPr>
              <w:widowControl w:val="0"/>
              <w:spacing w:line="240" w:lineRule="exact"/>
              <w:rPr>
                <w:rFonts w:cs="Arial"/>
                <w:bCs/>
                <w:i/>
                <w:iCs/>
                <w:color w:val="FF0000"/>
                <w:sz w:val="16"/>
                <w:szCs w:val="16"/>
                <w:highlight w:val="green"/>
                <w:lang w:val="it-IT"/>
              </w:rPr>
            </w:pPr>
          </w:p>
        </w:tc>
        <w:tc>
          <w:tcPr>
            <w:tcW w:w="4257" w:type="dxa"/>
            <w:gridSpan w:val="3"/>
            <w:shd w:val="clear" w:color="auto" w:fill="E7E6E6" w:themeFill="background2"/>
          </w:tcPr>
          <w:p w14:paraId="33046ABF" w14:textId="77777777" w:rsidR="002060FF" w:rsidRPr="00805FAC" w:rsidRDefault="002060FF" w:rsidP="00F06E84">
            <w:pPr>
              <w:pStyle w:val="Paragrafoelenco"/>
              <w:widowControl w:val="0"/>
              <w:spacing w:line="240" w:lineRule="exact"/>
              <w:ind w:left="423" w:right="6"/>
              <w:jc w:val="both"/>
              <w:rPr>
                <w:rFonts w:cs="Arial"/>
                <w:b/>
                <w:color w:val="FF0000"/>
                <w:u w:val="single"/>
                <w:lang w:val="it-IT" w:eastAsia="it-IT"/>
              </w:rPr>
            </w:pPr>
          </w:p>
          <w:p w14:paraId="4B800019" w14:textId="77777777" w:rsidR="002060FF" w:rsidRPr="00C601B4" w:rsidRDefault="002060FF" w:rsidP="00F06E84">
            <w:pPr>
              <w:pStyle w:val="Paragrafoelenco"/>
              <w:widowControl w:val="0"/>
              <w:numPr>
                <w:ilvl w:val="0"/>
                <w:numId w:val="45"/>
              </w:numPr>
              <w:spacing w:line="240" w:lineRule="exact"/>
              <w:ind w:left="423" w:right="6" w:hanging="423"/>
              <w:jc w:val="both"/>
              <w:rPr>
                <w:rFonts w:cs="Arial"/>
                <w:b/>
                <w:color w:val="FF0000"/>
                <w:u w:val="single"/>
                <w:lang w:val="it-IT" w:eastAsia="it-IT"/>
              </w:rPr>
            </w:pPr>
            <w:r w:rsidRPr="0091733C">
              <w:rPr>
                <w:rFonts w:cs="Arial"/>
                <w:b/>
                <w:caps/>
              </w:rPr>
              <w:t>Contenuto delle buste</w:t>
            </w:r>
          </w:p>
          <w:p w14:paraId="08908957" w14:textId="77777777" w:rsidR="002060FF" w:rsidRPr="005F6968" w:rsidRDefault="002060FF" w:rsidP="00F06E84">
            <w:pPr>
              <w:pStyle w:val="Paragrafoelenco"/>
              <w:widowControl w:val="0"/>
              <w:spacing w:line="240" w:lineRule="exact"/>
              <w:ind w:left="423" w:right="6"/>
              <w:jc w:val="both"/>
              <w:rPr>
                <w:rFonts w:cs="Arial"/>
                <w:b/>
                <w:color w:val="FF0000"/>
                <w:u w:val="single"/>
                <w:lang w:val="it-IT" w:eastAsia="it-IT"/>
              </w:rPr>
            </w:pPr>
          </w:p>
        </w:tc>
      </w:tr>
      <w:tr w:rsidR="002060FF" w:rsidRPr="005737C1" w14:paraId="04D87AF4" w14:textId="77777777" w:rsidTr="00525323">
        <w:trPr>
          <w:gridAfter w:val="1"/>
          <w:wAfter w:w="7" w:type="dxa"/>
        </w:trPr>
        <w:tc>
          <w:tcPr>
            <w:tcW w:w="4262" w:type="dxa"/>
            <w:gridSpan w:val="2"/>
          </w:tcPr>
          <w:p w14:paraId="6B20D0E9" w14:textId="77777777" w:rsidR="002060FF" w:rsidRPr="00A82B9F" w:rsidRDefault="002060FF" w:rsidP="00F06E84">
            <w:pPr>
              <w:widowControl w:val="0"/>
              <w:autoSpaceDE w:val="0"/>
              <w:autoSpaceDN w:val="0"/>
              <w:adjustRightInd w:val="0"/>
              <w:jc w:val="both"/>
              <w:rPr>
                <w:rFonts w:cs="Arial"/>
                <w:strike/>
                <w:lang w:val="it-IT"/>
              </w:rPr>
            </w:pPr>
          </w:p>
        </w:tc>
        <w:tc>
          <w:tcPr>
            <w:tcW w:w="852" w:type="dxa"/>
          </w:tcPr>
          <w:p w14:paraId="64FB6E08" w14:textId="77777777" w:rsidR="002060FF" w:rsidRPr="00A82B9F" w:rsidRDefault="002060FF" w:rsidP="00F06E84">
            <w:pPr>
              <w:widowControl w:val="0"/>
              <w:spacing w:line="240" w:lineRule="exact"/>
              <w:jc w:val="both"/>
              <w:rPr>
                <w:rFonts w:cs="Arial"/>
                <w:lang w:val="it-IT"/>
              </w:rPr>
            </w:pPr>
          </w:p>
        </w:tc>
        <w:tc>
          <w:tcPr>
            <w:tcW w:w="4257" w:type="dxa"/>
            <w:gridSpan w:val="3"/>
          </w:tcPr>
          <w:p w14:paraId="1CB91E9F" w14:textId="77777777" w:rsidR="002060FF" w:rsidRPr="00D130F4" w:rsidRDefault="002060FF" w:rsidP="00F06E84">
            <w:pPr>
              <w:widowControl w:val="0"/>
              <w:autoSpaceDE w:val="0"/>
              <w:autoSpaceDN w:val="0"/>
              <w:adjustRightInd w:val="0"/>
              <w:jc w:val="both"/>
              <w:rPr>
                <w:rFonts w:cs="Arial"/>
                <w:strike/>
                <w:noProof w:val="0"/>
                <w:lang w:val="it-IT" w:eastAsia="de-DE"/>
              </w:rPr>
            </w:pPr>
          </w:p>
        </w:tc>
      </w:tr>
      <w:tr w:rsidR="002060FF" w:rsidRPr="005737C1" w14:paraId="6412FD19" w14:textId="77777777" w:rsidTr="00525323">
        <w:trPr>
          <w:gridAfter w:val="1"/>
          <w:wAfter w:w="7" w:type="dxa"/>
        </w:trPr>
        <w:tc>
          <w:tcPr>
            <w:tcW w:w="4262" w:type="dxa"/>
            <w:gridSpan w:val="2"/>
          </w:tcPr>
          <w:p w14:paraId="7FF19729" w14:textId="77777777" w:rsidR="002060FF" w:rsidRPr="00A82B9F" w:rsidRDefault="002060FF" w:rsidP="00F06E84">
            <w:pPr>
              <w:pStyle w:val="Paragrafoelenco"/>
              <w:widowControl w:val="0"/>
              <w:numPr>
                <w:ilvl w:val="1"/>
                <w:numId w:val="44"/>
              </w:numPr>
              <w:autoSpaceDE w:val="0"/>
              <w:autoSpaceDN w:val="0"/>
              <w:adjustRightInd w:val="0"/>
              <w:spacing w:line="240" w:lineRule="exact"/>
              <w:ind w:left="439" w:hanging="426"/>
              <w:jc w:val="both"/>
              <w:rPr>
                <w:rFonts w:cs="Arial"/>
                <w:lang w:val="it-IT"/>
              </w:rPr>
            </w:pPr>
            <w:r w:rsidRPr="00D42BCA">
              <w:rPr>
                <w:rFonts w:cs="Arial"/>
                <w:b/>
                <w:caps/>
                <w:lang w:val="de-DE"/>
              </w:rPr>
              <w:t>Anmerkungen</w:t>
            </w:r>
          </w:p>
        </w:tc>
        <w:tc>
          <w:tcPr>
            <w:tcW w:w="852" w:type="dxa"/>
          </w:tcPr>
          <w:p w14:paraId="72410CC2" w14:textId="77777777" w:rsidR="002060FF" w:rsidRPr="00A82B9F" w:rsidRDefault="002060FF" w:rsidP="00F06E84">
            <w:pPr>
              <w:widowControl w:val="0"/>
              <w:spacing w:line="240" w:lineRule="exact"/>
              <w:rPr>
                <w:rFonts w:cs="Arial"/>
                <w:lang w:val="it-IT"/>
              </w:rPr>
            </w:pPr>
          </w:p>
        </w:tc>
        <w:tc>
          <w:tcPr>
            <w:tcW w:w="4257" w:type="dxa"/>
            <w:gridSpan w:val="3"/>
          </w:tcPr>
          <w:p w14:paraId="44935AE6" w14:textId="77777777" w:rsidR="002060FF" w:rsidRPr="00D130F4" w:rsidRDefault="002060FF" w:rsidP="00F06E84">
            <w:pPr>
              <w:pStyle w:val="Paragrafoelenco"/>
              <w:widowControl w:val="0"/>
              <w:numPr>
                <w:ilvl w:val="1"/>
                <w:numId w:val="45"/>
              </w:numPr>
              <w:spacing w:line="240" w:lineRule="exact"/>
              <w:ind w:left="423" w:right="6" w:hanging="423"/>
              <w:jc w:val="both"/>
              <w:rPr>
                <w:rFonts w:cs="Arial"/>
                <w:noProof w:val="0"/>
                <w:lang w:val="it-IT" w:eastAsia="de-DE"/>
              </w:rPr>
            </w:pPr>
            <w:bookmarkStart w:id="61" w:name="_Hlk39163944"/>
            <w:r w:rsidRPr="00D130F4">
              <w:rPr>
                <w:rFonts w:cs="Arial"/>
                <w:b/>
                <w:caps/>
              </w:rPr>
              <w:t>Avvertenze</w:t>
            </w:r>
            <w:bookmarkEnd w:id="61"/>
          </w:p>
        </w:tc>
      </w:tr>
      <w:tr w:rsidR="002060FF" w:rsidRPr="00EA4A3D" w14:paraId="64910C28" w14:textId="77777777" w:rsidTr="00525323">
        <w:trPr>
          <w:gridAfter w:val="1"/>
          <w:wAfter w:w="7" w:type="dxa"/>
        </w:trPr>
        <w:tc>
          <w:tcPr>
            <w:tcW w:w="4262" w:type="dxa"/>
            <w:gridSpan w:val="2"/>
          </w:tcPr>
          <w:p w14:paraId="4784963A" w14:textId="77777777" w:rsidR="002060FF" w:rsidRPr="004E5557" w:rsidRDefault="002060FF" w:rsidP="00F06E84">
            <w:pPr>
              <w:widowControl w:val="0"/>
              <w:spacing w:line="240" w:lineRule="exact"/>
              <w:ind w:right="76"/>
              <w:jc w:val="both"/>
              <w:rPr>
                <w:rFonts w:cs="Arial"/>
                <w:b/>
                <w:i/>
                <w:iCs/>
                <w:color w:val="FF0000"/>
                <w:highlight w:val="green"/>
                <w:u w:val="single"/>
                <w:lang w:val="de-DE"/>
              </w:rPr>
            </w:pPr>
            <w:r w:rsidRPr="006140E5">
              <w:rPr>
                <w:rFonts w:cs="Arial"/>
                <w:b/>
                <w:i/>
                <w:iCs/>
                <w:color w:val="FF0000"/>
                <w:highlight w:val="green"/>
                <w:u w:val="single"/>
                <w:lang w:val="de-DE"/>
              </w:rPr>
              <w:t>[</w:t>
            </w:r>
            <w:r w:rsidR="001608F2" w:rsidRPr="001608F2">
              <w:rPr>
                <w:rFonts w:cs="Arial"/>
                <w:b/>
                <w:i/>
                <w:iCs/>
                <w:color w:val="FF0000"/>
                <w:highlight w:val="green"/>
                <w:u w:val="single"/>
                <w:lang w:val="de-DE"/>
              </w:rPr>
              <w:t>Nur in Fällen, in denen die Bewertung zumindest teilweise ermessensbasiert ist, ansonsten streichen</w:t>
            </w:r>
            <w:r w:rsidR="004E5557" w:rsidRPr="004E5557">
              <w:rPr>
                <w:rFonts w:cs="Arial"/>
                <w:b/>
                <w:i/>
                <w:iCs/>
                <w:color w:val="FF0000"/>
                <w:highlight w:val="green"/>
                <w:u w:val="single"/>
                <w:lang w:val="de-DE"/>
              </w:rPr>
              <w:t>]</w:t>
            </w:r>
          </w:p>
        </w:tc>
        <w:tc>
          <w:tcPr>
            <w:tcW w:w="852" w:type="dxa"/>
          </w:tcPr>
          <w:p w14:paraId="4484095C" w14:textId="77777777" w:rsidR="002060FF" w:rsidRPr="00C601B4" w:rsidRDefault="002060FF" w:rsidP="00F06E84">
            <w:pPr>
              <w:widowControl w:val="0"/>
              <w:spacing w:line="240" w:lineRule="exact"/>
              <w:rPr>
                <w:rFonts w:cs="Arial"/>
                <w:i/>
                <w:iCs/>
                <w:color w:val="FF0000"/>
                <w:lang w:val="de-DE"/>
              </w:rPr>
            </w:pPr>
          </w:p>
        </w:tc>
        <w:tc>
          <w:tcPr>
            <w:tcW w:w="4257" w:type="dxa"/>
            <w:gridSpan w:val="3"/>
          </w:tcPr>
          <w:p w14:paraId="1867E38B" w14:textId="77777777" w:rsidR="002060FF" w:rsidRPr="00C601B4" w:rsidRDefault="002060FF" w:rsidP="00F06E84">
            <w:pPr>
              <w:widowControl w:val="0"/>
              <w:autoSpaceDE w:val="0"/>
              <w:autoSpaceDN w:val="0"/>
              <w:adjustRightInd w:val="0"/>
              <w:jc w:val="both"/>
              <w:rPr>
                <w:rFonts w:cs="Arial"/>
                <w:i/>
                <w:iCs/>
                <w:noProof w:val="0"/>
                <w:color w:val="FF0000"/>
                <w:lang w:val="it-IT" w:eastAsia="de-DE"/>
              </w:rPr>
            </w:pPr>
            <w:r w:rsidRPr="006140E5">
              <w:rPr>
                <w:rFonts w:cs="Arial"/>
                <w:b/>
                <w:i/>
                <w:iCs/>
                <w:color w:val="FF0000"/>
                <w:highlight w:val="green"/>
                <w:u w:val="single"/>
                <w:lang w:val="it-IT"/>
              </w:rPr>
              <w:t>[Nei soli casi di valutazione almeno in parte basata su giudizi di tipo discrezionale, altrimenti cancellare]</w:t>
            </w:r>
          </w:p>
        </w:tc>
      </w:tr>
      <w:tr w:rsidR="001608F2" w:rsidRPr="001608F2" w14:paraId="537EB7ED" w14:textId="77777777" w:rsidTr="00525323">
        <w:trPr>
          <w:gridAfter w:val="1"/>
          <w:wAfter w:w="7" w:type="dxa"/>
        </w:trPr>
        <w:tc>
          <w:tcPr>
            <w:tcW w:w="4262" w:type="dxa"/>
            <w:gridSpan w:val="2"/>
          </w:tcPr>
          <w:p w14:paraId="2B8C515E" w14:textId="0BB58958" w:rsidR="001608F2" w:rsidRPr="001608F2" w:rsidRDefault="001608F2" w:rsidP="00F06E84">
            <w:pPr>
              <w:widowControl w:val="0"/>
              <w:spacing w:line="240" w:lineRule="exact"/>
              <w:ind w:right="76"/>
              <w:jc w:val="both"/>
              <w:rPr>
                <w:rFonts w:cs="Arial"/>
                <w:b/>
                <w:i/>
                <w:iCs/>
                <w:color w:val="FF0000"/>
                <w:highlight w:val="green"/>
                <w:u w:val="single"/>
                <w:lang w:val="de-DE"/>
              </w:rPr>
            </w:pPr>
            <w:bookmarkStart w:id="62" w:name="_Hlk31358238"/>
            <w:bookmarkEnd w:id="60"/>
            <w:r w:rsidRPr="002D2753">
              <w:rPr>
                <w:rFonts w:cs="Arial"/>
                <w:highlight w:val="green"/>
                <w:lang w:val="de-DE"/>
              </w:rPr>
              <w:t>[</w:t>
            </w:r>
            <w:r w:rsidRPr="00762A65">
              <w:rPr>
                <w:rFonts w:cs="Arial"/>
                <w:b/>
                <w:highlight w:val="green"/>
                <w:u w:val="single"/>
                <w:lang w:val="de-DE"/>
              </w:rPr>
              <w:t>]</w:t>
            </w:r>
            <w:bookmarkEnd w:id="62"/>
          </w:p>
        </w:tc>
        <w:tc>
          <w:tcPr>
            <w:tcW w:w="852" w:type="dxa"/>
          </w:tcPr>
          <w:p w14:paraId="411A6022" w14:textId="77777777" w:rsidR="001608F2" w:rsidRPr="001608F2" w:rsidRDefault="001608F2" w:rsidP="00F06E84">
            <w:pPr>
              <w:widowControl w:val="0"/>
              <w:spacing w:line="240" w:lineRule="exact"/>
              <w:rPr>
                <w:rFonts w:cs="Arial"/>
                <w:i/>
                <w:iCs/>
                <w:color w:val="FF0000"/>
                <w:lang w:val="de-DE"/>
              </w:rPr>
            </w:pPr>
          </w:p>
        </w:tc>
        <w:tc>
          <w:tcPr>
            <w:tcW w:w="4257" w:type="dxa"/>
            <w:gridSpan w:val="3"/>
          </w:tcPr>
          <w:p w14:paraId="2BE6E227" w14:textId="77777777" w:rsidR="001608F2" w:rsidRPr="001608F2" w:rsidRDefault="001608F2" w:rsidP="00F06E84">
            <w:pPr>
              <w:widowControl w:val="0"/>
              <w:autoSpaceDE w:val="0"/>
              <w:autoSpaceDN w:val="0"/>
              <w:adjustRightInd w:val="0"/>
              <w:jc w:val="both"/>
              <w:rPr>
                <w:rFonts w:cs="Arial"/>
                <w:b/>
                <w:i/>
                <w:iCs/>
                <w:color w:val="FF0000"/>
                <w:highlight w:val="green"/>
                <w:u w:val="single"/>
                <w:lang w:val="de-DE"/>
              </w:rPr>
            </w:pPr>
          </w:p>
        </w:tc>
      </w:tr>
      <w:tr w:rsidR="001608F2" w:rsidRPr="00EA4A3D" w14:paraId="0FCC3371" w14:textId="77777777" w:rsidTr="00525323">
        <w:trPr>
          <w:gridAfter w:val="1"/>
          <w:wAfter w:w="7" w:type="dxa"/>
        </w:trPr>
        <w:tc>
          <w:tcPr>
            <w:tcW w:w="4262" w:type="dxa"/>
            <w:gridSpan w:val="2"/>
          </w:tcPr>
          <w:p w14:paraId="3F62DD0F" w14:textId="77777777" w:rsidR="001608F2" w:rsidRPr="00C601B4" w:rsidRDefault="001608F2" w:rsidP="00F06E84">
            <w:pPr>
              <w:widowControl w:val="0"/>
              <w:autoSpaceDE w:val="0"/>
              <w:autoSpaceDN w:val="0"/>
              <w:adjustRightInd w:val="0"/>
              <w:jc w:val="both"/>
              <w:rPr>
                <w:rFonts w:cs="Arial"/>
                <w:lang w:val="de-DE"/>
              </w:rPr>
            </w:pPr>
            <w:r w:rsidRPr="00762A65">
              <w:rPr>
                <w:rFonts w:cs="Arial"/>
                <w:b/>
                <w:color w:val="FF0000"/>
                <w:u w:val="single"/>
                <w:lang w:val="de-DE"/>
              </w:rPr>
              <w:t>► Fügt der Teilnehmer den Verwaltungs- oder technischen Unterlagen für die Teilnahme an einem Los/an der Ausschreibung Dokumente mit erheblichen Preiselementen in die Verwaltungs- und technischen Unterlagen ein, wird er davon ausgeschlossen.</w:t>
            </w:r>
          </w:p>
        </w:tc>
        <w:tc>
          <w:tcPr>
            <w:tcW w:w="852" w:type="dxa"/>
          </w:tcPr>
          <w:p w14:paraId="4EC759BF" w14:textId="77777777" w:rsidR="001608F2" w:rsidRPr="00C601B4" w:rsidRDefault="001608F2" w:rsidP="00F06E84">
            <w:pPr>
              <w:widowControl w:val="0"/>
              <w:spacing w:line="240" w:lineRule="exact"/>
              <w:rPr>
                <w:rFonts w:cs="Arial"/>
                <w:lang w:val="de-DE"/>
              </w:rPr>
            </w:pPr>
          </w:p>
        </w:tc>
        <w:tc>
          <w:tcPr>
            <w:tcW w:w="4257" w:type="dxa"/>
            <w:gridSpan w:val="3"/>
          </w:tcPr>
          <w:p w14:paraId="50CAD14C" w14:textId="77777777" w:rsidR="001608F2" w:rsidRPr="00C601B4" w:rsidRDefault="001608F2" w:rsidP="00F06E84">
            <w:pPr>
              <w:widowControl w:val="0"/>
              <w:tabs>
                <w:tab w:val="left" w:pos="204"/>
                <w:tab w:val="center" w:pos="4536"/>
                <w:tab w:val="center" w:pos="4680"/>
                <w:tab w:val="right" w:pos="9072"/>
              </w:tabs>
              <w:autoSpaceDE w:val="0"/>
              <w:autoSpaceDN w:val="0"/>
              <w:adjustRightInd w:val="0"/>
              <w:ind w:right="6"/>
              <w:jc w:val="both"/>
              <w:rPr>
                <w:rFonts w:cs="Arial"/>
                <w:lang w:val="it-IT"/>
              </w:rPr>
            </w:pPr>
            <w:r w:rsidRPr="006140E5">
              <w:rPr>
                <w:rFonts w:cs="Arial"/>
                <w:b/>
                <w:color w:val="FF0000"/>
                <w:u w:val="single"/>
                <w:lang w:val="it-IT"/>
              </w:rPr>
              <w:t>► L'inserimento da parte del concorrente di documentazione contenente rilevanti elementi economici tra la documentazione amministrativa e tecnica richiesta per la partecipazione al singolo lotto/alla gara comporterà l'esclusione dal lotto stesso/dalla gara stessa.</w:t>
            </w:r>
          </w:p>
        </w:tc>
      </w:tr>
      <w:tr w:rsidR="001608F2" w:rsidRPr="00EA4A3D" w14:paraId="165C2FDE" w14:textId="77777777" w:rsidTr="00525323">
        <w:trPr>
          <w:gridAfter w:val="1"/>
          <w:wAfter w:w="7" w:type="dxa"/>
        </w:trPr>
        <w:tc>
          <w:tcPr>
            <w:tcW w:w="4262" w:type="dxa"/>
            <w:gridSpan w:val="2"/>
          </w:tcPr>
          <w:p w14:paraId="27DE3FEF" w14:textId="77777777" w:rsidR="001608F2" w:rsidRPr="00C601B4" w:rsidRDefault="001608F2" w:rsidP="00F06E84">
            <w:pPr>
              <w:widowControl w:val="0"/>
              <w:tabs>
                <w:tab w:val="center" w:pos="4536"/>
                <w:tab w:val="right" w:pos="9072"/>
              </w:tabs>
              <w:autoSpaceDE w:val="0"/>
              <w:autoSpaceDN w:val="0"/>
              <w:adjustRightInd w:val="0"/>
              <w:jc w:val="both"/>
              <w:rPr>
                <w:rFonts w:cs="Arial"/>
                <w:lang w:val="it-IT"/>
              </w:rPr>
            </w:pPr>
          </w:p>
        </w:tc>
        <w:tc>
          <w:tcPr>
            <w:tcW w:w="852" w:type="dxa"/>
          </w:tcPr>
          <w:p w14:paraId="14476B0D" w14:textId="77777777" w:rsidR="001608F2" w:rsidRPr="00C601B4" w:rsidRDefault="001608F2" w:rsidP="00F06E84">
            <w:pPr>
              <w:widowControl w:val="0"/>
              <w:spacing w:line="240" w:lineRule="exact"/>
              <w:rPr>
                <w:rFonts w:cs="Arial"/>
                <w:lang w:val="it-IT"/>
              </w:rPr>
            </w:pPr>
          </w:p>
        </w:tc>
        <w:tc>
          <w:tcPr>
            <w:tcW w:w="4257" w:type="dxa"/>
            <w:gridSpan w:val="3"/>
          </w:tcPr>
          <w:p w14:paraId="12E2802E" w14:textId="77777777" w:rsidR="001608F2" w:rsidRPr="00C601B4" w:rsidRDefault="001608F2" w:rsidP="00F06E84">
            <w:pPr>
              <w:widowControl w:val="0"/>
              <w:tabs>
                <w:tab w:val="left" w:pos="204"/>
                <w:tab w:val="center" w:pos="4536"/>
                <w:tab w:val="center" w:pos="4680"/>
                <w:tab w:val="right" w:pos="9072"/>
              </w:tabs>
              <w:autoSpaceDE w:val="0"/>
              <w:autoSpaceDN w:val="0"/>
              <w:adjustRightInd w:val="0"/>
              <w:ind w:right="6"/>
              <w:jc w:val="both"/>
              <w:rPr>
                <w:rFonts w:cs="Arial"/>
                <w:lang w:val="it-IT"/>
              </w:rPr>
            </w:pPr>
          </w:p>
        </w:tc>
      </w:tr>
      <w:tr w:rsidR="001608F2" w:rsidRPr="00EA4A3D" w14:paraId="3BC9367D" w14:textId="77777777" w:rsidTr="00525323">
        <w:trPr>
          <w:gridAfter w:val="1"/>
          <w:wAfter w:w="7" w:type="dxa"/>
        </w:trPr>
        <w:tc>
          <w:tcPr>
            <w:tcW w:w="4262" w:type="dxa"/>
            <w:gridSpan w:val="2"/>
          </w:tcPr>
          <w:p w14:paraId="69A5123D" w14:textId="77777777" w:rsidR="001608F2" w:rsidRPr="00C601B4" w:rsidRDefault="001608F2" w:rsidP="00F06E84">
            <w:pPr>
              <w:widowControl w:val="0"/>
              <w:tabs>
                <w:tab w:val="center" w:pos="4536"/>
                <w:tab w:val="right" w:pos="9072"/>
              </w:tabs>
              <w:autoSpaceDE w:val="0"/>
              <w:autoSpaceDN w:val="0"/>
              <w:adjustRightInd w:val="0"/>
              <w:jc w:val="both"/>
              <w:rPr>
                <w:rFonts w:cs="Arial"/>
                <w:b/>
                <w:lang w:val="de-DE"/>
              </w:rPr>
            </w:pPr>
            <w:r w:rsidRPr="00762A65">
              <w:rPr>
                <w:rFonts w:cs="Arial"/>
                <w:b/>
                <w:bCs/>
                <w:u w:val="single"/>
                <w:lang w:val="de-DE"/>
              </w:rPr>
              <w:t>► Wird das technische Angebot nicht eingereicht oder die Geheimhaltung dessen Inhalts nicht gewahrt, so stellt dies einen nicht behebbaren Ausschlussgrund dar. Befinden sich Elemente des technischen Angebots in den Verwaltungsunterlagen, stellt dies keinen Ausschlussgrund dar.</w:t>
            </w:r>
          </w:p>
        </w:tc>
        <w:tc>
          <w:tcPr>
            <w:tcW w:w="852" w:type="dxa"/>
          </w:tcPr>
          <w:p w14:paraId="7CB9B002" w14:textId="77777777" w:rsidR="001608F2" w:rsidRPr="00C601B4" w:rsidRDefault="001608F2" w:rsidP="00F06E84">
            <w:pPr>
              <w:widowControl w:val="0"/>
              <w:spacing w:line="240" w:lineRule="exact"/>
              <w:rPr>
                <w:rFonts w:cs="Arial"/>
                <w:lang w:val="de-DE"/>
              </w:rPr>
            </w:pPr>
          </w:p>
        </w:tc>
        <w:tc>
          <w:tcPr>
            <w:tcW w:w="4257" w:type="dxa"/>
            <w:gridSpan w:val="3"/>
          </w:tcPr>
          <w:p w14:paraId="7AA2349C" w14:textId="77777777" w:rsidR="001608F2" w:rsidRPr="00C601B4" w:rsidRDefault="001608F2" w:rsidP="00F06E84">
            <w:pPr>
              <w:widowControl w:val="0"/>
              <w:tabs>
                <w:tab w:val="left" w:pos="204"/>
                <w:tab w:val="center" w:pos="4536"/>
                <w:tab w:val="center" w:pos="4680"/>
                <w:tab w:val="right" w:pos="9072"/>
              </w:tabs>
              <w:autoSpaceDE w:val="0"/>
              <w:autoSpaceDN w:val="0"/>
              <w:adjustRightInd w:val="0"/>
              <w:ind w:right="6"/>
              <w:jc w:val="both"/>
              <w:rPr>
                <w:rFonts w:cs="Arial"/>
                <w:strike/>
                <w:lang w:val="it-IT"/>
              </w:rPr>
            </w:pPr>
            <w:r w:rsidRPr="006140E5">
              <w:rPr>
                <w:rFonts w:cs="Arial"/>
                <w:u w:val="single"/>
                <w:lang w:val="it-IT"/>
              </w:rPr>
              <w:t xml:space="preserve">► </w:t>
            </w:r>
            <w:r w:rsidRPr="006140E5">
              <w:rPr>
                <w:rFonts w:cs="Arial"/>
                <w:b/>
                <w:u w:val="single"/>
                <w:lang w:val="it-IT"/>
              </w:rPr>
              <w:t>È causa di esclusione non sanabile la mancata presentazione dell’offerta tecnica o la mancata salvaguardia della sua segretezza.</w:t>
            </w:r>
            <w:r w:rsidRPr="006140E5">
              <w:rPr>
                <w:rFonts w:cs="Arial"/>
                <w:b/>
                <w:bCs/>
                <w:u w:val="single"/>
                <w:lang w:val="it-IT"/>
              </w:rPr>
              <w:t xml:space="preserve"> Non costituisce causa di esclusione la presenza di elementi dell’offerta tecnica all’interno della documentazione amministrativa.</w:t>
            </w:r>
          </w:p>
        </w:tc>
      </w:tr>
      <w:tr w:rsidR="001608F2" w:rsidRPr="00EA4A3D" w14:paraId="01067302" w14:textId="77777777" w:rsidTr="00525323">
        <w:trPr>
          <w:gridAfter w:val="1"/>
          <w:wAfter w:w="7" w:type="dxa"/>
        </w:trPr>
        <w:tc>
          <w:tcPr>
            <w:tcW w:w="4262" w:type="dxa"/>
            <w:gridSpan w:val="2"/>
          </w:tcPr>
          <w:p w14:paraId="313C2FF4" w14:textId="77777777" w:rsidR="001608F2" w:rsidRPr="00C601B4" w:rsidRDefault="001608F2" w:rsidP="00F06E84">
            <w:pPr>
              <w:widowControl w:val="0"/>
              <w:autoSpaceDE w:val="0"/>
              <w:autoSpaceDN w:val="0"/>
              <w:adjustRightInd w:val="0"/>
              <w:jc w:val="both"/>
              <w:rPr>
                <w:rFonts w:cs="Arial"/>
                <w:lang w:val="it-IT"/>
              </w:rPr>
            </w:pPr>
          </w:p>
        </w:tc>
        <w:tc>
          <w:tcPr>
            <w:tcW w:w="852" w:type="dxa"/>
          </w:tcPr>
          <w:p w14:paraId="6D08759C" w14:textId="77777777" w:rsidR="001608F2" w:rsidRPr="00C601B4" w:rsidRDefault="001608F2" w:rsidP="00F06E84">
            <w:pPr>
              <w:widowControl w:val="0"/>
              <w:spacing w:line="240" w:lineRule="exact"/>
              <w:rPr>
                <w:rFonts w:cs="Arial"/>
                <w:b/>
                <w:u w:val="single"/>
                <w:lang w:val="it-IT"/>
              </w:rPr>
            </w:pPr>
          </w:p>
        </w:tc>
        <w:tc>
          <w:tcPr>
            <w:tcW w:w="4257" w:type="dxa"/>
            <w:gridSpan w:val="3"/>
          </w:tcPr>
          <w:p w14:paraId="7894D6EE" w14:textId="77777777" w:rsidR="001608F2" w:rsidRPr="00C601B4" w:rsidRDefault="001608F2" w:rsidP="00F06E84">
            <w:pPr>
              <w:widowControl w:val="0"/>
              <w:tabs>
                <w:tab w:val="left" w:pos="204"/>
                <w:tab w:val="center" w:pos="4536"/>
                <w:tab w:val="center" w:pos="4680"/>
                <w:tab w:val="right" w:pos="9072"/>
              </w:tabs>
              <w:autoSpaceDE w:val="0"/>
              <w:autoSpaceDN w:val="0"/>
              <w:adjustRightInd w:val="0"/>
              <w:ind w:left="34" w:right="6"/>
              <w:jc w:val="both"/>
              <w:rPr>
                <w:rFonts w:cs="Arial"/>
                <w:lang w:val="it-IT"/>
              </w:rPr>
            </w:pPr>
          </w:p>
        </w:tc>
      </w:tr>
      <w:tr w:rsidR="001608F2" w:rsidRPr="00EA4A3D" w14:paraId="7CA73CB1" w14:textId="77777777" w:rsidTr="00525323">
        <w:trPr>
          <w:gridAfter w:val="1"/>
          <w:wAfter w:w="7" w:type="dxa"/>
        </w:trPr>
        <w:tc>
          <w:tcPr>
            <w:tcW w:w="4262" w:type="dxa"/>
            <w:gridSpan w:val="2"/>
          </w:tcPr>
          <w:p w14:paraId="6F76C1A8" w14:textId="192825FA" w:rsidR="001608F2" w:rsidRPr="00ED730C" w:rsidRDefault="001608F2" w:rsidP="00F06E84">
            <w:pPr>
              <w:widowControl w:val="0"/>
              <w:autoSpaceDE w:val="0"/>
              <w:autoSpaceDN w:val="0"/>
              <w:adjustRightInd w:val="0"/>
              <w:jc w:val="both"/>
              <w:rPr>
                <w:rFonts w:cs="Arial"/>
                <w:b/>
                <w:u w:val="single"/>
                <w:lang w:val="de-DE"/>
              </w:rPr>
            </w:pPr>
            <w:r w:rsidRPr="00ED730C">
              <w:rPr>
                <w:rFonts w:cs="Arial"/>
                <w:color w:val="000000"/>
                <w:lang w:val="de-DE"/>
              </w:rPr>
              <w:t xml:space="preserve">►Im Fall von </w:t>
            </w:r>
            <w:r w:rsidRPr="00ED730C">
              <w:rPr>
                <w:rFonts w:cs="Arial"/>
                <w:b/>
                <w:color w:val="000000"/>
                <w:u w:val="single"/>
                <w:lang w:val="de-DE"/>
              </w:rPr>
              <w:t>nicht wahrheitsgetreuer Erklärung nach Art. 80 Abs. 5 Buchst. f/bis) GvD Nr. 50/2016</w:t>
            </w:r>
            <w:r w:rsidRPr="00ED730C">
              <w:rPr>
                <w:rFonts w:cs="Arial"/>
                <w:b/>
                <w:color w:val="000000"/>
                <w:lang w:val="de-DE"/>
              </w:rPr>
              <w:t xml:space="preserve"> </w:t>
            </w:r>
            <w:r w:rsidRPr="00ED730C">
              <w:rPr>
                <w:rFonts w:cs="Arial"/>
                <w:color w:val="000000"/>
                <w:lang w:val="de-DE"/>
              </w:rPr>
              <w:t>wird der Ausschluss des Bieters</w:t>
            </w:r>
            <w:r w:rsidR="001F5148" w:rsidRPr="00ED730C">
              <w:rPr>
                <w:rFonts w:cs="Arial"/>
                <w:color w:val="000000"/>
                <w:lang w:val="de-DE"/>
              </w:rPr>
              <w:t>,</w:t>
            </w:r>
            <w:r w:rsidRPr="00ED730C">
              <w:rPr>
                <w:rFonts w:cs="Arial"/>
                <w:color w:val="000000"/>
                <w:lang w:val="de-DE"/>
              </w:rPr>
              <w:t xml:space="preserve"> </w:t>
            </w:r>
            <w:r w:rsidR="001F5148" w:rsidRPr="00ED730C">
              <w:rPr>
                <w:rFonts w:cs="Arial"/>
                <w:color w:val="000000"/>
                <w:lang w:val="de-DE"/>
              </w:rPr>
              <w:t xml:space="preserve">die Einbehaltung der vorläufigen Sicherheit, sofern eingereicht, </w:t>
            </w:r>
            <w:r w:rsidRPr="00ED730C">
              <w:rPr>
                <w:rFonts w:cs="Arial"/>
                <w:color w:val="000000"/>
                <w:lang w:val="de-DE"/>
              </w:rPr>
              <w:t>und die Meldung an die ANAC und an die zuständige Gerichtsbehörde vorgenommen.</w:t>
            </w:r>
          </w:p>
        </w:tc>
        <w:tc>
          <w:tcPr>
            <w:tcW w:w="852" w:type="dxa"/>
          </w:tcPr>
          <w:p w14:paraId="39F03122" w14:textId="77777777" w:rsidR="001608F2" w:rsidRPr="00ED730C" w:rsidRDefault="001608F2" w:rsidP="00F06E84">
            <w:pPr>
              <w:widowControl w:val="0"/>
              <w:spacing w:line="240" w:lineRule="exact"/>
              <w:rPr>
                <w:rFonts w:cs="Arial"/>
                <w:b/>
                <w:u w:val="single"/>
                <w:lang w:val="de-DE"/>
              </w:rPr>
            </w:pPr>
          </w:p>
        </w:tc>
        <w:tc>
          <w:tcPr>
            <w:tcW w:w="4257" w:type="dxa"/>
            <w:gridSpan w:val="3"/>
          </w:tcPr>
          <w:p w14:paraId="4E99C855" w14:textId="30140014" w:rsidR="001608F2" w:rsidRPr="00C601B4" w:rsidRDefault="001608F2" w:rsidP="00F06E84">
            <w:pPr>
              <w:widowControl w:val="0"/>
              <w:tabs>
                <w:tab w:val="left" w:pos="204"/>
                <w:tab w:val="center" w:pos="4536"/>
                <w:tab w:val="center" w:pos="4680"/>
                <w:tab w:val="right" w:pos="9072"/>
              </w:tabs>
              <w:autoSpaceDE w:val="0"/>
              <w:autoSpaceDN w:val="0"/>
              <w:adjustRightInd w:val="0"/>
              <w:ind w:left="34" w:right="6"/>
              <w:jc w:val="both"/>
              <w:rPr>
                <w:rFonts w:cs="Arial"/>
                <w:lang w:val="it-IT"/>
              </w:rPr>
            </w:pPr>
            <w:r w:rsidRPr="00ED730C">
              <w:rPr>
                <w:rFonts w:cs="Arial"/>
                <w:color w:val="000000"/>
                <w:lang w:val="it-IT"/>
              </w:rPr>
              <w:t xml:space="preserve">►In caso di </w:t>
            </w:r>
            <w:r w:rsidRPr="00ED730C">
              <w:rPr>
                <w:rFonts w:cs="Arial"/>
                <w:b/>
                <w:color w:val="000000"/>
                <w:u w:val="single"/>
                <w:lang w:val="it-IT"/>
              </w:rPr>
              <w:t xml:space="preserve">dichiarazione non veritiera ai sensi dell’art. 80, comma 5 lettera f-bis) del </w:t>
            </w:r>
            <w:r w:rsidR="00F0276C" w:rsidRPr="00ED730C">
              <w:rPr>
                <w:rFonts w:cs="Arial"/>
                <w:b/>
                <w:color w:val="000000"/>
                <w:u w:val="single"/>
                <w:lang w:val="it-IT"/>
              </w:rPr>
              <w:t>D.lgs</w:t>
            </w:r>
            <w:r w:rsidRPr="00ED730C">
              <w:rPr>
                <w:rFonts w:cs="Arial"/>
                <w:b/>
                <w:color w:val="000000"/>
                <w:u w:val="single"/>
                <w:lang w:val="it-IT"/>
              </w:rPr>
              <w:t>. n. 50/2016</w:t>
            </w:r>
            <w:r w:rsidRPr="00ED730C">
              <w:rPr>
                <w:rFonts w:cs="Arial"/>
                <w:color w:val="000000"/>
                <w:lang w:val="it-IT"/>
              </w:rPr>
              <w:t xml:space="preserve"> si procederà all’esclusione dell’offerente </w:t>
            </w:r>
            <w:r w:rsidR="00FE6CAD" w:rsidRPr="00ED730C">
              <w:rPr>
                <w:rFonts w:cs="Arial"/>
                <w:color w:val="000000"/>
                <w:lang w:val="it-IT"/>
              </w:rPr>
              <w:t xml:space="preserve">con conseguente incameramento della garanzia provvisoria, ove presentata </w:t>
            </w:r>
            <w:r w:rsidRPr="00ED730C">
              <w:rPr>
                <w:rFonts w:cs="Arial"/>
                <w:color w:val="000000"/>
                <w:lang w:val="it-IT"/>
              </w:rPr>
              <w:t>e segnalazione all’Autorità Nazionale Anticorruzione (ANAC), nonché all’ Autorità Giudiziaria competente.</w:t>
            </w:r>
          </w:p>
        </w:tc>
      </w:tr>
      <w:tr w:rsidR="001608F2" w:rsidRPr="00EA4A3D" w14:paraId="5D6A3DFE" w14:textId="77777777" w:rsidTr="00525323">
        <w:trPr>
          <w:gridAfter w:val="1"/>
          <w:wAfter w:w="7" w:type="dxa"/>
        </w:trPr>
        <w:tc>
          <w:tcPr>
            <w:tcW w:w="4262" w:type="dxa"/>
            <w:gridSpan w:val="2"/>
          </w:tcPr>
          <w:p w14:paraId="36D04E02" w14:textId="77777777" w:rsidR="001608F2" w:rsidRPr="00C601B4" w:rsidRDefault="001608F2" w:rsidP="00F06E84">
            <w:pPr>
              <w:widowControl w:val="0"/>
              <w:autoSpaceDE w:val="0"/>
              <w:autoSpaceDN w:val="0"/>
              <w:adjustRightInd w:val="0"/>
              <w:spacing w:line="240" w:lineRule="exact"/>
              <w:ind w:right="76"/>
              <w:jc w:val="both"/>
              <w:rPr>
                <w:rFonts w:cs="Arial"/>
                <w:color w:val="FF0000"/>
                <w:lang w:val="it-IT"/>
              </w:rPr>
            </w:pPr>
          </w:p>
        </w:tc>
        <w:tc>
          <w:tcPr>
            <w:tcW w:w="852" w:type="dxa"/>
          </w:tcPr>
          <w:p w14:paraId="704D785E" w14:textId="77777777" w:rsidR="001608F2" w:rsidRPr="00C601B4" w:rsidRDefault="001608F2" w:rsidP="00F06E84">
            <w:pPr>
              <w:widowControl w:val="0"/>
              <w:spacing w:line="240" w:lineRule="exact"/>
              <w:rPr>
                <w:rFonts w:cs="Arial"/>
                <w:color w:val="FF0000"/>
                <w:lang w:val="it-IT"/>
              </w:rPr>
            </w:pPr>
          </w:p>
        </w:tc>
        <w:tc>
          <w:tcPr>
            <w:tcW w:w="4257" w:type="dxa"/>
            <w:gridSpan w:val="3"/>
          </w:tcPr>
          <w:p w14:paraId="670F9F96" w14:textId="77777777" w:rsidR="001608F2" w:rsidRPr="00C601B4" w:rsidRDefault="001608F2" w:rsidP="00F06E84">
            <w:pPr>
              <w:widowControl w:val="0"/>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1608F2" w:rsidRPr="00EA4A3D" w14:paraId="7CA6A87E" w14:textId="77777777" w:rsidTr="00525323">
        <w:trPr>
          <w:gridAfter w:val="1"/>
          <w:wAfter w:w="7" w:type="dxa"/>
        </w:trPr>
        <w:tc>
          <w:tcPr>
            <w:tcW w:w="4262" w:type="dxa"/>
            <w:gridSpan w:val="2"/>
          </w:tcPr>
          <w:p w14:paraId="4FD926D1" w14:textId="77777777" w:rsidR="001608F2" w:rsidRPr="00447B24" w:rsidRDefault="001608F2" w:rsidP="00F06E84">
            <w:pPr>
              <w:pStyle w:val="Paragrafoelenco"/>
              <w:widowControl w:val="0"/>
              <w:numPr>
                <w:ilvl w:val="1"/>
                <w:numId w:val="44"/>
              </w:numPr>
              <w:autoSpaceDE w:val="0"/>
              <w:autoSpaceDN w:val="0"/>
              <w:adjustRightInd w:val="0"/>
              <w:spacing w:line="240" w:lineRule="exact"/>
              <w:ind w:left="439" w:hanging="426"/>
              <w:jc w:val="both"/>
              <w:rPr>
                <w:rFonts w:cs="Arial"/>
                <w:b/>
                <w:lang w:val="de-DE"/>
              </w:rPr>
            </w:pPr>
            <w:r w:rsidRPr="00D42BCA">
              <w:rPr>
                <w:rFonts w:cs="Arial"/>
                <w:b/>
                <w:caps/>
                <w:lang w:val="de-DE"/>
              </w:rPr>
              <w:t>Anleitungen für die Unterzeichnung der geforderten Unterlagen</w:t>
            </w:r>
          </w:p>
        </w:tc>
        <w:tc>
          <w:tcPr>
            <w:tcW w:w="852" w:type="dxa"/>
          </w:tcPr>
          <w:p w14:paraId="58B30F31" w14:textId="77777777" w:rsidR="001608F2" w:rsidRPr="00447B24" w:rsidRDefault="001608F2" w:rsidP="00F06E84">
            <w:pPr>
              <w:widowControl w:val="0"/>
              <w:spacing w:line="240" w:lineRule="exact"/>
              <w:rPr>
                <w:rFonts w:cs="Arial"/>
                <w:b/>
                <w:lang w:val="de-DE"/>
              </w:rPr>
            </w:pPr>
          </w:p>
        </w:tc>
        <w:tc>
          <w:tcPr>
            <w:tcW w:w="4257" w:type="dxa"/>
            <w:gridSpan w:val="3"/>
          </w:tcPr>
          <w:p w14:paraId="685AC0E3" w14:textId="77777777" w:rsidR="001608F2" w:rsidRPr="00447B24" w:rsidRDefault="001608F2" w:rsidP="00F06E84">
            <w:pPr>
              <w:pStyle w:val="Paragrafoelenco"/>
              <w:widowControl w:val="0"/>
              <w:numPr>
                <w:ilvl w:val="1"/>
                <w:numId w:val="45"/>
              </w:numPr>
              <w:spacing w:line="240" w:lineRule="exact"/>
              <w:ind w:left="423" w:right="6" w:hanging="423"/>
              <w:jc w:val="both"/>
              <w:rPr>
                <w:rFonts w:cs="Arial"/>
                <w:b/>
                <w:lang w:val="it-IT"/>
              </w:rPr>
            </w:pPr>
            <w:r w:rsidRPr="006140E5">
              <w:rPr>
                <w:rFonts w:cs="Arial"/>
                <w:b/>
                <w:caps/>
                <w:lang w:val="it-IT"/>
              </w:rPr>
              <w:t>Modalita’ di sottoscrizione dei documenti richiesti</w:t>
            </w:r>
          </w:p>
        </w:tc>
      </w:tr>
      <w:tr w:rsidR="001608F2" w:rsidRPr="00EA4A3D" w14:paraId="10CC2C7F" w14:textId="77777777" w:rsidTr="00525323">
        <w:trPr>
          <w:gridAfter w:val="1"/>
          <w:wAfter w:w="7" w:type="dxa"/>
        </w:trPr>
        <w:tc>
          <w:tcPr>
            <w:tcW w:w="4262" w:type="dxa"/>
            <w:gridSpan w:val="2"/>
          </w:tcPr>
          <w:p w14:paraId="209AD66C" w14:textId="77777777" w:rsidR="001608F2" w:rsidRPr="00447B24" w:rsidRDefault="001608F2" w:rsidP="00F06E84">
            <w:pPr>
              <w:widowControl w:val="0"/>
              <w:autoSpaceDE w:val="0"/>
              <w:autoSpaceDN w:val="0"/>
              <w:adjustRightInd w:val="0"/>
              <w:spacing w:line="240" w:lineRule="exact"/>
              <w:ind w:right="76"/>
              <w:jc w:val="both"/>
              <w:rPr>
                <w:rFonts w:cs="Arial"/>
                <w:lang w:val="it-IT"/>
              </w:rPr>
            </w:pPr>
          </w:p>
        </w:tc>
        <w:tc>
          <w:tcPr>
            <w:tcW w:w="852" w:type="dxa"/>
          </w:tcPr>
          <w:p w14:paraId="6F20AF65" w14:textId="77777777" w:rsidR="001608F2" w:rsidRPr="00447B24" w:rsidRDefault="001608F2" w:rsidP="00F06E84">
            <w:pPr>
              <w:widowControl w:val="0"/>
              <w:spacing w:line="240" w:lineRule="exact"/>
              <w:rPr>
                <w:rFonts w:cs="Arial"/>
                <w:lang w:val="it-IT"/>
              </w:rPr>
            </w:pPr>
          </w:p>
        </w:tc>
        <w:tc>
          <w:tcPr>
            <w:tcW w:w="4257" w:type="dxa"/>
            <w:gridSpan w:val="3"/>
          </w:tcPr>
          <w:p w14:paraId="53F59E71" w14:textId="77777777" w:rsidR="001608F2" w:rsidRPr="00447B24" w:rsidRDefault="001608F2" w:rsidP="00F06E84">
            <w:pPr>
              <w:pStyle w:val="Rientrocorpodeltesto3"/>
              <w:widowControl w:val="0"/>
              <w:tabs>
                <w:tab w:val="center" w:pos="4680"/>
              </w:tabs>
              <w:spacing w:after="0" w:line="240" w:lineRule="exact"/>
              <w:ind w:left="0" w:right="105"/>
              <w:jc w:val="both"/>
              <w:rPr>
                <w:rFonts w:cs="Arial"/>
                <w:sz w:val="20"/>
                <w:szCs w:val="20"/>
                <w:lang w:val="it-IT"/>
              </w:rPr>
            </w:pPr>
          </w:p>
        </w:tc>
      </w:tr>
      <w:tr w:rsidR="001608F2" w:rsidRPr="00EA4A3D" w14:paraId="58496708" w14:textId="77777777" w:rsidTr="00525323">
        <w:trPr>
          <w:gridAfter w:val="1"/>
          <w:wAfter w:w="7" w:type="dxa"/>
        </w:trPr>
        <w:tc>
          <w:tcPr>
            <w:tcW w:w="4262" w:type="dxa"/>
            <w:gridSpan w:val="2"/>
          </w:tcPr>
          <w:p w14:paraId="03D3B6A4" w14:textId="77777777" w:rsidR="001608F2" w:rsidRPr="009247CE" w:rsidRDefault="001608F2" w:rsidP="00F06E84">
            <w:pPr>
              <w:pStyle w:val="Rientrocorpodeltesto"/>
              <w:widowControl w:val="0"/>
              <w:tabs>
                <w:tab w:val="left" w:pos="426"/>
                <w:tab w:val="left" w:pos="8496"/>
              </w:tabs>
              <w:spacing w:after="0" w:line="240" w:lineRule="exact"/>
              <w:ind w:left="0"/>
              <w:jc w:val="both"/>
              <w:rPr>
                <w:rFonts w:cs="Arial"/>
                <w:lang w:val="de-DE"/>
              </w:rPr>
            </w:pPr>
            <w:r w:rsidRPr="00221CB1">
              <w:rPr>
                <w:rFonts w:cs="Arial"/>
                <w:b/>
                <w:bCs/>
                <w:lang w:val="de-DE"/>
              </w:rPr>
              <w:t>►</w:t>
            </w:r>
            <w:r>
              <w:rPr>
                <w:rFonts w:cs="Arial"/>
                <w:b/>
                <w:bCs/>
                <w:lang w:val="de-DE"/>
              </w:rPr>
              <w:t xml:space="preserve"> </w:t>
            </w:r>
            <w:r w:rsidRPr="00762A65">
              <w:rPr>
                <w:rFonts w:cs="Arial"/>
                <w:lang w:val="de-DE"/>
              </w:rPr>
              <w:t xml:space="preserve">Die Unterlagen müssen vollständig sein und, wenn vorgesehen, bei sonstigem Ausschluss von den Rechtssubjekten </w:t>
            </w:r>
            <w:r w:rsidRPr="00ED508C">
              <w:rPr>
                <w:rFonts w:cs="Arial"/>
                <w:lang w:val="de-DE"/>
              </w:rPr>
              <w:t xml:space="preserve">laut beigelegten </w:t>
            </w:r>
            <w:r w:rsidRPr="00EE6B61">
              <w:rPr>
                <w:rFonts w:cs="Arial"/>
                <w:b/>
                <w:bCs/>
                <w:lang w:val="de-DE"/>
              </w:rPr>
              <w:t>„Anleitungen zur Unterschrift“</w:t>
            </w:r>
            <w:r w:rsidRPr="00ED508C">
              <w:rPr>
                <w:rFonts w:cs="Arial"/>
                <w:lang w:val="de-DE"/>
              </w:rPr>
              <w:t xml:space="preserve"> mit digitaler</w:t>
            </w:r>
            <w:r w:rsidRPr="00762A65">
              <w:rPr>
                <w:rFonts w:cs="Arial"/>
                <w:lang w:val="de-DE"/>
              </w:rPr>
              <w:t xml:space="preserve"> Unterschrift unterzeichnet sein</w:t>
            </w:r>
            <w:r w:rsidRPr="00221CB1">
              <w:rPr>
                <w:rFonts w:cs="Arial"/>
                <w:lang w:val="de-DE"/>
              </w:rPr>
              <w:t>:</w:t>
            </w:r>
          </w:p>
        </w:tc>
        <w:tc>
          <w:tcPr>
            <w:tcW w:w="852" w:type="dxa"/>
          </w:tcPr>
          <w:p w14:paraId="6C127563" w14:textId="77777777" w:rsidR="001608F2" w:rsidRPr="009247CE" w:rsidRDefault="001608F2" w:rsidP="00F06E84">
            <w:pPr>
              <w:widowControl w:val="0"/>
              <w:spacing w:line="240" w:lineRule="exact"/>
              <w:rPr>
                <w:rFonts w:cs="Arial"/>
                <w:lang w:val="de-DE"/>
              </w:rPr>
            </w:pPr>
          </w:p>
        </w:tc>
        <w:tc>
          <w:tcPr>
            <w:tcW w:w="4257" w:type="dxa"/>
            <w:gridSpan w:val="3"/>
          </w:tcPr>
          <w:p w14:paraId="1B2E3F91" w14:textId="77777777" w:rsidR="001608F2" w:rsidRPr="009247CE" w:rsidRDefault="001608F2" w:rsidP="00F06E84">
            <w:pPr>
              <w:widowControl w:val="0"/>
              <w:tabs>
                <w:tab w:val="right" w:pos="9072"/>
              </w:tabs>
              <w:autoSpaceDE w:val="0"/>
              <w:autoSpaceDN w:val="0"/>
              <w:adjustRightInd w:val="0"/>
              <w:spacing w:line="240" w:lineRule="exact"/>
              <w:ind w:left="-2" w:right="6"/>
              <w:jc w:val="both"/>
              <w:rPr>
                <w:rFonts w:cs="Arial"/>
                <w:lang w:val="it-IT"/>
              </w:rPr>
            </w:pPr>
            <w:r w:rsidRPr="006140E5">
              <w:rPr>
                <w:rFonts w:cs="Arial"/>
                <w:b/>
                <w:bCs/>
                <w:lang w:val="it-IT"/>
              </w:rPr>
              <w:t xml:space="preserve">► </w:t>
            </w:r>
            <w:r w:rsidRPr="006140E5">
              <w:rPr>
                <w:rFonts w:cs="Arial"/>
                <w:lang w:val="it-IT"/>
              </w:rPr>
              <w:t xml:space="preserve">La documentazione deve essere completa e, dove richiesto, deve essere sottoscritta con firma digitale a pena di esclusione dai soggetti </w:t>
            </w:r>
            <w:r w:rsidRPr="003B2E11">
              <w:rPr>
                <w:rFonts w:cs="Arial"/>
                <w:lang w:val="it-IT"/>
              </w:rPr>
              <w:t>di c</w:t>
            </w:r>
            <w:r w:rsidRPr="00ED508C">
              <w:rPr>
                <w:rFonts w:cs="Arial"/>
                <w:lang w:val="it-IT"/>
              </w:rPr>
              <w:t>ui all’allegato documento “</w:t>
            </w:r>
            <w:r w:rsidRPr="00EE6B61">
              <w:rPr>
                <w:rFonts w:cs="Arial"/>
                <w:b/>
                <w:bCs/>
                <w:lang w:val="it-IT"/>
              </w:rPr>
              <w:t>Istruzioni alla sottoscrizione</w:t>
            </w:r>
            <w:r w:rsidRPr="00ED508C">
              <w:rPr>
                <w:rFonts w:cs="Arial"/>
                <w:lang w:val="it-IT"/>
              </w:rPr>
              <w:t>”:</w:t>
            </w:r>
          </w:p>
        </w:tc>
      </w:tr>
      <w:tr w:rsidR="001608F2" w:rsidRPr="00EA4A3D" w14:paraId="23ABE849" w14:textId="77777777" w:rsidTr="00525323">
        <w:trPr>
          <w:gridAfter w:val="1"/>
          <w:wAfter w:w="7" w:type="dxa"/>
        </w:trPr>
        <w:tc>
          <w:tcPr>
            <w:tcW w:w="4262" w:type="dxa"/>
            <w:gridSpan w:val="2"/>
          </w:tcPr>
          <w:p w14:paraId="13027114" w14:textId="77777777" w:rsidR="001608F2" w:rsidRPr="009247CE" w:rsidRDefault="001608F2" w:rsidP="00F06E84">
            <w:pPr>
              <w:widowControl w:val="0"/>
              <w:autoSpaceDE w:val="0"/>
              <w:autoSpaceDN w:val="0"/>
              <w:adjustRightInd w:val="0"/>
              <w:ind w:right="74"/>
              <w:jc w:val="both"/>
              <w:rPr>
                <w:rFonts w:cs="Arial"/>
                <w:b/>
                <w:noProof w:val="0"/>
                <w:highlight w:val="green"/>
                <w:lang w:val="it-IT" w:eastAsia="it-IT"/>
              </w:rPr>
            </w:pPr>
            <w:bookmarkStart w:id="63" w:name="_Hlk15045230"/>
          </w:p>
        </w:tc>
        <w:tc>
          <w:tcPr>
            <w:tcW w:w="852" w:type="dxa"/>
          </w:tcPr>
          <w:p w14:paraId="5FB8D791" w14:textId="77777777" w:rsidR="001608F2" w:rsidRPr="009247CE" w:rsidRDefault="001608F2" w:rsidP="00F06E84">
            <w:pPr>
              <w:widowControl w:val="0"/>
              <w:spacing w:line="240" w:lineRule="exact"/>
              <w:rPr>
                <w:rFonts w:cs="Arial"/>
                <w:highlight w:val="green"/>
                <w:lang w:val="it-IT"/>
              </w:rPr>
            </w:pPr>
          </w:p>
        </w:tc>
        <w:tc>
          <w:tcPr>
            <w:tcW w:w="4257" w:type="dxa"/>
            <w:gridSpan w:val="3"/>
          </w:tcPr>
          <w:p w14:paraId="5132C492" w14:textId="77777777" w:rsidR="001608F2" w:rsidRPr="009247CE" w:rsidRDefault="001608F2" w:rsidP="00F06E84">
            <w:pPr>
              <w:widowControl w:val="0"/>
              <w:jc w:val="both"/>
              <w:rPr>
                <w:rFonts w:cs="Arial"/>
                <w:i/>
                <w:color w:val="FF0000"/>
                <w:sz w:val="16"/>
                <w:szCs w:val="16"/>
                <w:lang w:val="it-IT"/>
              </w:rPr>
            </w:pPr>
          </w:p>
        </w:tc>
      </w:tr>
      <w:bookmarkEnd w:id="63"/>
      <w:tr w:rsidR="001608F2" w:rsidRPr="00EA4A3D" w14:paraId="0A24D2EC" w14:textId="77777777" w:rsidTr="00525323">
        <w:trPr>
          <w:gridAfter w:val="1"/>
          <w:wAfter w:w="7" w:type="dxa"/>
        </w:trPr>
        <w:tc>
          <w:tcPr>
            <w:tcW w:w="4262" w:type="dxa"/>
            <w:gridSpan w:val="2"/>
            <w:shd w:val="clear" w:color="auto" w:fill="E7E6E6" w:themeFill="background2"/>
          </w:tcPr>
          <w:p w14:paraId="14FB0ACB" w14:textId="77777777" w:rsidR="001608F2" w:rsidRPr="00E0058C" w:rsidRDefault="007E5787" w:rsidP="00F06E84">
            <w:pPr>
              <w:pStyle w:val="Paragrafoelenco"/>
              <w:widowControl w:val="0"/>
              <w:numPr>
                <w:ilvl w:val="0"/>
                <w:numId w:val="44"/>
              </w:numPr>
              <w:autoSpaceDE w:val="0"/>
              <w:autoSpaceDN w:val="0"/>
              <w:adjustRightInd w:val="0"/>
              <w:spacing w:line="240" w:lineRule="exact"/>
              <w:ind w:left="439" w:hanging="439"/>
              <w:jc w:val="both"/>
              <w:rPr>
                <w:rFonts w:cs="Arial"/>
                <w:b/>
                <w:bCs/>
                <w:lang w:val="de-DE"/>
              </w:rPr>
            </w:pPr>
            <w:r w:rsidRPr="00E0058C">
              <w:rPr>
                <w:rFonts w:cs="Arial"/>
                <w:b/>
                <w:bCs/>
                <w:lang w:val="de-DE"/>
              </w:rPr>
              <w:lastRenderedPageBreak/>
              <w:t>INFORMATIONEN ZU DEN EINZUREICHENDEN DOKUMENTEN</w:t>
            </w:r>
          </w:p>
        </w:tc>
        <w:tc>
          <w:tcPr>
            <w:tcW w:w="852" w:type="dxa"/>
            <w:shd w:val="clear" w:color="auto" w:fill="auto"/>
          </w:tcPr>
          <w:p w14:paraId="7DD9D227" w14:textId="77777777" w:rsidR="001608F2" w:rsidRPr="00E0058C" w:rsidRDefault="001608F2" w:rsidP="00F06E84">
            <w:pPr>
              <w:widowControl w:val="0"/>
              <w:spacing w:line="240" w:lineRule="exact"/>
              <w:rPr>
                <w:rFonts w:cs="Arial"/>
                <w:lang w:val="de-DE"/>
              </w:rPr>
            </w:pPr>
          </w:p>
        </w:tc>
        <w:tc>
          <w:tcPr>
            <w:tcW w:w="4257" w:type="dxa"/>
            <w:gridSpan w:val="3"/>
            <w:shd w:val="clear" w:color="auto" w:fill="E7E6E6" w:themeFill="background2"/>
          </w:tcPr>
          <w:p w14:paraId="28601C27" w14:textId="77777777" w:rsidR="001608F2" w:rsidRPr="00E0058C" w:rsidRDefault="001608F2" w:rsidP="00F06E84">
            <w:pPr>
              <w:pStyle w:val="Paragrafoelenco"/>
              <w:widowControl w:val="0"/>
              <w:numPr>
                <w:ilvl w:val="0"/>
                <w:numId w:val="45"/>
              </w:numPr>
              <w:spacing w:line="240" w:lineRule="exact"/>
              <w:ind w:left="423" w:right="6" w:hanging="423"/>
              <w:jc w:val="both"/>
              <w:rPr>
                <w:rFonts w:cs="Arial"/>
                <w:lang w:val="it-IT"/>
              </w:rPr>
            </w:pPr>
            <w:r w:rsidRPr="00E0058C">
              <w:rPr>
                <w:rFonts w:cs="Arial"/>
                <w:b/>
                <w:caps/>
                <w:lang w:val="it-IT"/>
              </w:rPr>
              <w:t xml:space="preserve">Informazioni sui documenti </w:t>
            </w:r>
            <w:r w:rsidRPr="00E0058C">
              <w:rPr>
                <w:rFonts w:cs="Arial"/>
                <w:b/>
                <w:caps/>
                <w:lang w:val="it-IT"/>
              </w:rPr>
              <w:br/>
              <w:t>da presentare</w:t>
            </w:r>
          </w:p>
        </w:tc>
      </w:tr>
      <w:tr w:rsidR="001608F2" w:rsidRPr="00EA4A3D" w14:paraId="5A03D9B8" w14:textId="77777777" w:rsidTr="00525323">
        <w:trPr>
          <w:gridAfter w:val="1"/>
          <w:wAfter w:w="7" w:type="dxa"/>
        </w:trPr>
        <w:tc>
          <w:tcPr>
            <w:tcW w:w="4262" w:type="dxa"/>
            <w:gridSpan w:val="2"/>
          </w:tcPr>
          <w:p w14:paraId="41BC578A" w14:textId="77777777" w:rsidR="001608F2" w:rsidRPr="00E0058C" w:rsidRDefault="001608F2" w:rsidP="00F06E84">
            <w:pPr>
              <w:widowControl w:val="0"/>
              <w:autoSpaceDE w:val="0"/>
              <w:autoSpaceDN w:val="0"/>
              <w:adjustRightInd w:val="0"/>
              <w:spacing w:line="240" w:lineRule="exact"/>
              <w:ind w:right="76"/>
              <w:jc w:val="both"/>
              <w:rPr>
                <w:rFonts w:cs="Arial"/>
                <w:noProof w:val="0"/>
                <w:lang w:val="it-IT" w:eastAsia="de-DE"/>
              </w:rPr>
            </w:pPr>
          </w:p>
        </w:tc>
        <w:tc>
          <w:tcPr>
            <w:tcW w:w="852" w:type="dxa"/>
          </w:tcPr>
          <w:p w14:paraId="71771EA0" w14:textId="77777777" w:rsidR="001608F2" w:rsidRPr="00E0058C" w:rsidRDefault="001608F2" w:rsidP="00F06E84">
            <w:pPr>
              <w:widowControl w:val="0"/>
              <w:spacing w:line="240" w:lineRule="exact"/>
              <w:rPr>
                <w:rFonts w:cs="Arial"/>
                <w:lang w:val="it-IT"/>
              </w:rPr>
            </w:pPr>
          </w:p>
        </w:tc>
        <w:tc>
          <w:tcPr>
            <w:tcW w:w="4257" w:type="dxa"/>
            <w:gridSpan w:val="3"/>
          </w:tcPr>
          <w:p w14:paraId="01DEC3A2" w14:textId="77777777" w:rsidR="001608F2" w:rsidRPr="00E0058C" w:rsidRDefault="001608F2" w:rsidP="00F06E84">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1608F2" w:rsidRPr="00E0058C" w14:paraId="0CE11CA6" w14:textId="77777777" w:rsidTr="00525323">
        <w:trPr>
          <w:gridAfter w:val="1"/>
          <w:wAfter w:w="7" w:type="dxa"/>
        </w:trPr>
        <w:tc>
          <w:tcPr>
            <w:tcW w:w="4262" w:type="dxa"/>
            <w:gridSpan w:val="2"/>
            <w:shd w:val="clear" w:color="auto" w:fill="E7E6E6" w:themeFill="background2"/>
          </w:tcPr>
          <w:p w14:paraId="60C446B4" w14:textId="77777777" w:rsidR="001608F2" w:rsidRPr="00E0058C" w:rsidRDefault="001608F2" w:rsidP="00F06E84">
            <w:pPr>
              <w:widowControl w:val="0"/>
              <w:autoSpaceDE w:val="0"/>
              <w:autoSpaceDN w:val="0"/>
              <w:adjustRightInd w:val="0"/>
              <w:spacing w:line="240" w:lineRule="exact"/>
              <w:ind w:right="76"/>
              <w:jc w:val="center"/>
              <w:rPr>
                <w:rFonts w:cs="Arial"/>
                <w:b/>
                <w:lang w:val="de-DE"/>
              </w:rPr>
            </w:pPr>
            <w:r w:rsidRPr="00E0058C">
              <w:rPr>
                <w:rFonts w:cs="Arial"/>
                <w:b/>
                <w:lang w:val="de-DE"/>
              </w:rPr>
              <w:t>UMSCHLAG A:</w:t>
            </w:r>
          </w:p>
          <w:p w14:paraId="64D95695" w14:textId="77777777" w:rsidR="001608F2" w:rsidRPr="00E0058C" w:rsidRDefault="001608F2" w:rsidP="00F06E84">
            <w:pPr>
              <w:widowControl w:val="0"/>
              <w:autoSpaceDE w:val="0"/>
              <w:autoSpaceDN w:val="0"/>
              <w:adjustRightInd w:val="0"/>
              <w:spacing w:line="240" w:lineRule="exact"/>
              <w:ind w:right="76"/>
              <w:jc w:val="center"/>
              <w:rPr>
                <w:rFonts w:cs="Arial"/>
                <w:noProof w:val="0"/>
                <w:lang w:val="it-IT" w:eastAsia="it-IT"/>
              </w:rPr>
            </w:pPr>
            <w:r w:rsidRPr="00E0058C">
              <w:rPr>
                <w:rFonts w:cs="Arial"/>
                <w:b/>
                <w:lang w:val="de-DE"/>
              </w:rPr>
              <w:t>VERWALTUNGSUNTERLAGEN</w:t>
            </w:r>
          </w:p>
        </w:tc>
        <w:tc>
          <w:tcPr>
            <w:tcW w:w="852" w:type="dxa"/>
          </w:tcPr>
          <w:p w14:paraId="00DB8140" w14:textId="77777777" w:rsidR="001608F2" w:rsidRPr="00E0058C" w:rsidRDefault="001608F2" w:rsidP="00F06E84">
            <w:pPr>
              <w:widowControl w:val="0"/>
              <w:spacing w:line="240" w:lineRule="exact"/>
              <w:rPr>
                <w:rFonts w:cs="Arial"/>
                <w:lang w:val="it-IT"/>
              </w:rPr>
            </w:pPr>
          </w:p>
        </w:tc>
        <w:tc>
          <w:tcPr>
            <w:tcW w:w="4257" w:type="dxa"/>
            <w:gridSpan w:val="3"/>
            <w:shd w:val="clear" w:color="auto" w:fill="E7E6E6" w:themeFill="background2"/>
          </w:tcPr>
          <w:p w14:paraId="7FFA3609" w14:textId="77777777" w:rsidR="001608F2" w:rsidRPr="00E0058C" w:rsidRDefault="001608F2" w:rsidP="00F06E84">
            <w:pPr>
              <w:widowControl w:val="0"/>
              <w:tabs>
                <w:tab w:val="center" w:pos="4680"/>
              </w:tabs>
              <w:autoSpaceDE w:val="0"/>
              <w:autoSpaceDN w:val="0"/>
              <w:adjustRightInd w:val="0"/>
              <w:spacing w:line="240" w:lineRule="exact"/>
              <w:ind w:right="105"/>
              <w:jc w:val="center"/>
              <w:rPr>
                <w:rFonts w:cs="Arial"/>
                <w:b/>
              </w:rPr>
            </w:pPr>
            <w:r w:rsidRPr="00E0058C">
              <w:rPr>
                <w:rFonts w:cs="Arial"/>
                <w:b/>
              </w:rPr>
              <w:t xml:space="preserve">BUSTA A: </w:t>
            </w:r>
          </w:p>
          <w:p w14:paraId="3CF7E38B" w14:textId="77777777" w:rsidR="001608F2" w:rsidRPr="00E0058C" w:rsidRDefault="001608F2" w:rsidP="00F06E84">
            <w:pPr>
              <w:widowControl w:val="0"/>
              <w:tabs>
                <w:tab w:val="center" w:pos="4680"/>
              </w:tabs>
              <w:autoSpaceDE w:val="0"/>
              <w:autoSpaceDN w:val="0"/>
              <w:adjustRightInd w:val="0"/>
              <w:spacing w:line="240" w:lineRule="exact"/>
              <w:ind w:right="105"/>
              <w:jc w:val="center"/>
              <w:rPr>
                <w:rFonts w:cs="Arial"/>
                <w:noProof w:val="0"/>
                <w:lang w:val="it-IT" w:eastAsia="de-DE"/>
              </w:rPr>
            </w:pPr>
            <w:r w:rsidRPr="00E0058C">
              <w:rPr>
                <w:rFonts w:cs="Arial"/>
                <w:b/>
              </w:rPr>
              <w:t>DOCUMENTAZIONE AMMINISTRATIVA</w:t>
            </w:r>
          </w:p>
        </w:tc>
      </w:tr>
      <w:tr w:rsidR="001608F2" w:rsidRPr="00E0058C" w14:paraId="1F07CD1C" w14:textId="77777777" w:rsidTr="00525323">
        <w:trPr>
          <w:gridAfter w:val="1"/>
          <w:wAfter w:w="7" w:type="dxa"/>
        </w:trPr>
        <w:tc>
          <w:tcPr>
            <w:tcW w:w="4262" w:type="dxa"/>
            <w:gridSpan w:val="2"/>
          </w:tcPr>
          <w:p w14:paraId="3314B4EB" w14:textId="77777777" w:rsidR="001608F2" w:rsidRPr="00E0058C" w:rsidRDefault="001608F2" w:rsidP="00F06E84">
            <w:pPr>
              <w:widowControl w:val="0"/>
              <w:autoSpaceDE w:val="0"/>
              <w:autoSpaceDN w:val="0"/>
              <w:adjustRightInd w:val="0"/>
              <w:spacing w:line="240" w:lineRule="exact"/>
              <w:ind w:right="76"/>
              <w:jc w:val="both"/>
              <w:rPr>
                <w:rFonts w:cs="Arial"/>
                <w:noProof w:val="0"/>
                <w:lang w:val="it-IT" w:eastAsia="de-DE"/>
              </w:rPr>
            </w:pPr>
          </w:p>
        </w:tc>
        <w:tc>
          <w:tcPr>
            <w:tcW w:w="852" w:type="dxa"/>
          </w:tcPr>
          <w:p w14:paraId="3C6D6015" w14:textId="77777777" w:rsidR="001608F2" w:rsidRPr="00E0058C" w:rsidRDefault="001608F2" w:rsidP="00F06E84">
            <w:pPr>
              <w:widowControl w:val="0"/>
              <w:spacing w:line="240" w:lineRule="exact"/>
              <w:rPr>
                <w:rFonts w:cs="Arial"/>
                <w:lang w:val="it-IT"/>
              </w:rPr>
            </w:pPr>
          </w:p>
        </w:tc>
        <w:tc>
          <w:tcPr>
            <w:tcW w:w="4257" w:type="dxa"/>
            <w:gridSpan w:val="3"/>
          </w:tcPr>
          <w:p w14:paraId="4B0BCEC2" w14:textId="77777777" w:rsidR="001608F2" w:rsidRPr="00E0058C" w:rsidRDefault="001608F2" w:rsidP="00F06E84">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1608F2" w:rsidRPr="00E0058C" w14:paraId="59F1AEF6" w14:textId="77777777" w:rsidTr="00525323">
        <w:trPr>
          <w:gridAfter w:val="1"/>
          <w:wAfter w:w="7" w:type="dxa"/>
        </w:trPr>
        <w:tc>
          <w:tcPr>
            <w:tcW w:w="4262" w:type="dxa"/>
            <w:gridSpan w:val="2"/>
          </w:tcPr>
          <w:p w14:paraId="09545C7A" w14:textId="77777777" w:rsidR="001608F2" w:rsidRPr="00E0058C" w:rsidRDefault="001608F2" w:rsidP="00F06E84">
            <w:pPr>
              <w:pStyle w:val="Paragrafoelenco"/>
              <w:widowControl w:val="0"/>
              <w:numPr>
                <w:ilvl w:val="0"/>
                <w:numId w:val="47"/>
              </w:numPr>
              <w:autoSpaceDE w:val="0"/>
              <w:autoSpaceDN w:val="0"/>
              <w:adjustRightInd w:val="0"/>
              <w:spacing w:line="240" w:lineRule="exact"/>
              <w:ind w:left="439" w:right="76" w:hanging="426"/>
              <w:jc w:val="both"/>
              <w:rPr>
                <w:rFonts w:cs="Arial"/>
                <w:noProof w:val="0"/>
                <w:lang w:val="it-IT" w:eastAsia="de-DE"/>
              </w:rPr>
            </w:pPr>
            <w:r w:rsidRPr="00E0058C">
              <w:rPr>
                <w:b/>
                <w:lang w:val="de-DE"/>
              </w:rPr>
              <w:t>Anlage A - Anagrafische Daten</w:t>
            </w:r>
          </w:p>
        </w:tc>
        <w:tc>
          <w:tcPr>
            <w:tcW w:w="852" w:type="dxa"/>
          </w:tcPr>
          <w:p w14:paraId="046C7BBB" w14:textId="77777777" w:rsidR="001608F2" w:rsidRPr="00E0058C" w:rsidRDefault="001608F2" w:rsidP="00F06E84">
            <w:pPr>
              <w:widowControl w:val="0"/>
              <w:spacing w:line="240" w:lineRule="exact"/>
              <w:rPr>
                <w:rFonts w:cs="Arial"/>
                <w:lang w:val="it-IT"/>
              </w:rPr>
            </w:pPr>
          </w:p>
        </w:tc>
        <w:tc>
          <w:tcPr>
            <w:tcW w:w="4257" w:type="dxa"/>
            <w:gridSpan w:val="3"/>
          </w:tcPr>
          <w:p w14:paraId="50D36C61" w14:textId="77777777" w:rsidR="001608F2" w:rsidRPr="00E0058C" w:rsidRDefault="001608F2" w:rsidP="00F06E84">
            <w:pPr>
              <w:pStyle w:val="Paragrafoelenco"/>
              <w:widowControl w:val="0"/>
              <w:numPr>
                <w:ilvl w:val="0"/>
                <w:numId w:val="46"/>
              </w:numPr>
              <w:tabs>
                <w:tab w:val="center" w:pos="4680"/>
              </w:tabs>
              <w:autoSpaceDE w:val="0"/>
              <w:autoSpaceDN w:val="0"/>
              <w:adjustRightInd w:val="0"/>
              <w:spacing w:line="240" w:lineRule="exact"/>
              <w:ind w:left="423" w:right="105" w:hanging="425"/>
              <w:jc w:val="both"/>
              <w:rPr>
                <w:rFonts w:cs="Arial"/>
                <w:noProof w:val="0"/>
                <w:lang w:val="it-IT" w:eastAsia="de-DE"/>
              </w:rPr>
            </w:pPr>
            <w:r w:rsidRPr="00E0058C">
              <w:rPr>
                <w:b/>
              </w:rPr>
              <w:t>Allegato A - Dati anagrafici</w:t>
            </w:r>
          </w:p>
        </w:tc>
      </w:tr>
      <w:tr w:rsidR="001608F2" w:rsidRPr="00E0058C" w14:paraId="0F4A9442" w14:textId="77777777" w:rsidTr="00525323">
        <w:trPr>
          <w:gridAfter w:val="1"/>
          <w:wAfter w:w="7" w:type="dxa"/>
        </w:trPr>
        <w:tc>
          <w:tcPr>
            <w:tcW w:w="4262" w:type="dxa"/>
            <w:gridSpan w:val="2"/>
          </w:tcPr>
          <w:p w14:paraId="27D1F886" w14:textId="77777777" w:rsidR="001608F2" w:rsidRPr="00E0058C" w:rsidRDefault="001608F2" w:rsidP="00F06E84">
            <w:pPr>
              <w:pStyle w:val="Paragrafoelenco"/>
              <w:widowControl w:val="0"/>
              <w:autoSpaceDE w:val="0"/>
              <w:autoSpaceDN w:val="0"/>
              <w:adjustRightInd w:val="0"/>
              <w:spacing w:line="240" w:lineRule="exact"/>
              <w:ind w:left="439" w:right="76"/>
              <w:jc w:val="both"/>
              <w:rPr>
                <w:b/>
                <w:lang w:val="de-DE"/>
              </w:rPr>
            </w:pPr>
          </w:p>
        </w:tc>
        <w:tc>
          <w:tcPr>
            <w:tcW w:w="852" w:type="dxa"/>
          </w:tcPr>
          <w:p w14:paraId="3D37E866" w14:textId="77777777" w:rsidR="001608F2" w:rsidRPr="00E0058C" w:rsidRDefault="001608F2" w:rsidP="00F06E84">
            <w:pPr>
              <w:widowControl w:val="0"/>
              <w:spacing w:line="240" w:lineRule="exact"/>
              <w:rPr>
                <w:rFonts w:cs="Arial"/>
                <w:lang w:val="it-IT"/>
              </w:rPr>
            </w:pPr>
          </w:p>
        </w:tc>
        <w:tc>
          <w:tcPr>
            <w:tcW w:w="4257" w:type="dxa"/>
            <w:gridSpan w:val="3"/>
          </w:tcPr>
          <w:p w14:paraId="24DB61FB" w14:textId="77777777" w:rsidR="001608F2" w:rsidRPr="00E0058C" w:rsidRDefault="001608F2" w:rsidP="00F06E84">
            <w:pPr>
              <w:pStyle w:val="Paragrafoelenco"/>
              <w:widowControl w:val="0"/>
              <w:tabs>
                <w:tab w:val="center" w:pos="4680"/>
              </w:tabs>
              <w:autoSpaceDE w:val="0"/>
              <w:autoSpaceDN w:val="0"/>
              <w:adjustRightInd w:val="0"/>
              <w:spacing w:line="240" w:lineRule="exact"/>
              <w:ind w:left="423" w:right="105"/>
              <w:jc w:val="both"/>
              <w:rPr>
                <w:b/>
              </w:rPr>
            </w:pPr>
          </w:p>
        </w:tc>
      </w:tr>
      <w:tr w:rsidR="001608F2" w:rsidRPr="00EA4A3D" w14:paraId="441AFD24" w14:textId="77777777" w:rsidTr="00525323">
        <w:trPr>
          <w:gridAfter w:val="1"/>
          <w:wAfter w:w="7" w:type="dxa"/>
        </w:trPr>
        <w:tc>
          <w:tcPr>
            <w:tcW w:w="4262" w:type="dxa"/>
            <w:gridSpan w:val="2"/>
          </w:tcPr>
          <w:p w14:paraId="27F86CC0" w14:textId="29AAD1B6" w:rsidR="001608F2" w:rsidRPr="00B46B32" w:rsidRDefault="00EE6B61" w:rsidP="00F06E84">
            <w:pPr>
              <w:widowControl w:val="0"/>
              <w:autoSpaceDE w:val="0"/>
              <w:autoSpaceDN w:val="0"/>
              <w:adjustRightInd w:val="0"/>
              <w:spacing w:line="240" w:lineRule="exact"/>
              <w:jc w:val="both"/>
              <w:rPr>
                <w:rFonts w:cs="Arial"/>
                <w:color w:val="000000"/>
                <w:highlight w:val="yellow"/>
                <w:lang w:val="de-DE"/>
              </w:rPr>
            </w:pPr>
            <w:r w:rsidRPr="00B46B32">
              <w:rPr>
                <w:rFonts w:cs="Arial"/>
                <w:highlight w:val="yellow"/>
                <w:lang w:val="de-DE"/>
              </w:rPr>
              <w:t>Das Portal generiert automatisch das Dokument „</w:t>
            </w:r>
            <w:r w:rsidRPr="00B46B32">
              <w:rPr>
                <w:rFonts w:cs="Arial"/>
                <w:b/>
                <w:highlight w:val="yellow"/>
                <w:lang w:val="de-DE"/>
              </w:rPr>
              <w:t>Anlage A – Anagrafische Daten</w:t>
            </w:r>
            <w:r w:rsidRPr="00B46B32">
              <w:rPr>
                <w:rFonts w:cs="Arial"/>
                <w:highlight w:val="yellow"/>
                <w:lang w:val="de-DE"/>
              </w:rPr>
              <w:t>“</w:t>
            </w:r>
            <w:r w:rsidRPr="00B46B32">
              <w:rPr>
                <w:rFonts w:cs="Arial"/>
                <w:b/>
                <w:highlight w:val="yellow"/>
                <w:lang w:val="de-DE"/>
              </w:rPr>
              <w:t>.</w:t>
            </w:r>
            <w:r w:rsidRPr="00B46B32">
              <w:rPr>
                <w:rFonts w:cs="Arial"/>
                <w:highlight w:val="yellow"/>
                <w:lang w:val="de-DE"/>
              </w:rPr>
              <w:t xml:space="preserve"> Dieses muss ausgefüllt, abgegeben </w:t>
            </w:r>
            <w:r w:rsidRPr="00B46B32">
              <w:rPr>
                <w:rFonts w:cs="Arial"/>
                <w:strike/>
                <w:highlight w:val="yellow"/>
                <w:lang w:val="de-DE"/>
              </w:rPr>
              <w:t xml:space="preserve">und </w:t>
            </w:r>
            <w:r w:rsidRPr="00B46B32">
              <w:rPr>
                <w:rFonts w:cs="Arial"/>
                <w:b/>
                <w:strike/>
                <w:highlight w:val="yellow"/>
                <w:lang w:val="de-DE"/>
              </w:rPr>
              <w:t>mit dem Nachweis über die Entrichtung der gesetzlich vorgeschriebenen Stempelsteuer versehen</w:t>
            </w:r>
            <w:r w:rsidRPr="00B46B32">
              <w:rPr>
                <w:rFonts w:cs="Arial"/>
                <w:highlight w:val="yellow"/>
                <w:lang w:val="de-DE"/>
              </w:rPr>
              <w:t xml:space="preserve"> werden, wodurch die Anwendung des Portals ermöglicht wird. Wird die Anlage nicht beigelegt, stellt dies dennoch keinen Ausschlussgrund dar. Ausschließlich zu steuerrechtlichen Zwecken und folglich mit Bezug auf die Entrichtung der Stempelsteuer ist </w:t>
            </w:r>
            <w:r w:rsidR="00B46B32">
              <w:rPr>
                <w:rFonts w:cs="Arial"/>
                <w:highlight w:val="yellow"/>
                <w:lang w:val="de-DE"/>
              </w:rPr>
              <w:t xml:space="preserve">die Anlage A </w:t>
            </w:r>
            <w:r w:rsidRPr="00B46B32">
              <w:rPr>
                <w:rFonts w:cs="Arial"/>
                <w:strike/>
                <w:highlight w:val="yellow"/>
                <w:lang w:val="de-DE"/>
              </w:rPr>
              <w:t>dieses Dokument</w:t>
            </w:r>
            <w:r w:rsidRPr="00B46B32">
              <w:rPr>
                <w:rFonts w:cs="Arial"/>
                <w:highlight w:val="yellow"/>
                <w:lang w:val="de-DE"/>
              </w:rPr>
              <w:t xml:space="preserve"> dem Teilnahmeantrag gleichgestellt, </w:t>
            </w:r>
            <w:r w:rsidRPr="00B46B32">
              <w:rPr>
                <w:rFonts w:cs="Arial"/>
                <w:color w:val="000000"/>
                <w:highlight w:val="yellow"/>
                <w:lang w:val="de-DE"/>
              </w:rPr>
              <w:t>bis die erforderlichen Anpassungen und Implementierungen des Informationssystems des Landes durchgeführt sind.</w:t>
            </w:r>
          </w:p>
          <w:p w14:paraId="3B2652B0" w14:textId="0070CDE2" w:rsidR="00251140" w:rsidRPr="00B46B32" w:rsidRDefault="00251140" w:rsidP="00F06E84">
            <w:pPr>
              <w:widowControl w:val="0"/>
              <w:autoSpaceDE w:val="0"/>
              <w:autoSpaceDN w:val="0"/>
              <w:adjustRightInd w:val="0"/>
              <w:spacing w:line="240" w:lineRule="exact"/>
              <w:jc w:val="both"/>
              <w:rPr>
                <w:rFonts w:cs="Arial"/>
                <w:strike/>
                <w:noProof w:val="0"/>
                <w:highlight w:val="yellow"/>
                <w:lang w:val="de-DE" w:eastAsia="de-DE"/>
              </w:rPr>
            </w:pPr>
            <w:r w:rsidRPr="00B46B32">
              <w:rPr>
                <w:rFonts w:cs="Arial"/>
                <w:strike/>
                <w:color w:val="000000"/>
                <w:highlight w:val="yellow"/>
                <w:lang w:val="de-DE"/>
              </w:rPr>
              <w:t>Für den Nachweis der Entrichtung der Stempelsteuer steht das beigefügte Dokument "</w:t>
            </w:r>
            <w:r w:rsidRPr="00B46B32">
              <w:rPr>
                <w:rFonts w:cs="Arial"/>
                <w:b/>
                <w:bCs/>
                <w:strike/>
                <w:color w:val="000000"/>
                <w:highlight w:val="yellow"/>
                <w:lang w:val="de-DE"/>
              </w:rPr>
              <w:t>Erklärung zur Entrichtung der Stempelsteuer</w:t>
            </w:r>
            <w:r w:rsidRPr="00B46B32">
              <w:rPr>
                <w:rFonts w:cs="Arial"/>
                <w:strike/>
                <w:color w:val="000000"/>
                <w:highlight w:val="yellow"/>
                <w:lang w:val="de-DE"/>
              </w:rPr>
              <w:t>" zur Verfügung, das ausgefüllt, unterschrieben und bei den Verwaltungsunterlagen hochgeladen werden muss.</w:t>
            </w:r>
          </w:p>
        </w:tc>
        <w:tc>
          <w:tcPr>
            <w:tcW w:w="852" w:type="dxa"/>
          </w:tcPr>
          <w:p w14:paraId="483EF1F2" w14:textId="77777777" w:rsidR="001608F2" w:rsidRPr="00B46B32" w:rsidRDefault="001608F2" w:rsidP="00F06E84">
            <w:pPr>
              <w:widowControl w:val="0"/>
              <w:spacing w:line="240" w:lineRule="exact"/>
              <w:rPr>
                <w:rFonts w:cs="Arial"/>
                <w:strike/>
                <w:highlight w:val="yellow"/>
                <w:lang w:val="de-DE"/>
              </w:rPr>
            </w:pPr>
          </w:p>
        </w:tc>
        <w:tc>
          <w:tcPr>
            <w:tcW w:w="4257" w:type="dxa"/>
            <w:gridSpan w:val="3"/>
          </w:tcPr>
          <w:p w14:paraId="4FD449DB" w14:textId="17620E93" w:rsidR="001608F2" w:rsidRPr="00B46B32" w:rsidRDefault="001608F2" w:rsidP="00F06E84">
            <w:pPr>
              <w:widowControl w:val="0"/>
              <w:spacing w:line="240" w:lineRule="exact"/>
              <w:jc w:val="both"/>
              <w:rPr>
                <w:highlight w:val="yellow"/>
                <w:lang w:val="it-IT"/>
              </w:rPr>
            </w:pPr>
            <w:r w:rsidRPr="00B46B32">
              <w:rPr>
                <w:highlight w:val="yellow"/>
                <w:lang w:val="it-IT"/>
              </w:rPr>
              <w:t>Il sistema telematico genera automaticamente il documento “</w:t>
            </w:r>
            <w:r w:rsidRPr="00B46B32">
              <w:rPr>
                <w:b/>
                <w:bCs/>
                <w:highlight w:val="yellow"/>
                <w:lang w:val="it-IT"/>
              </w:rPr>
              <w:t>Allegato A - Dati anagrafici</w:t>
            </w:r>
            <w:r w:rsidRPr="00B46B32">
              <w:rPr>
                <w:highlight w:val="yellow"/>
                <w:lang w:val="it-IT"/>
              </w:rPr>
              <w:t>”. La compilazione e l'allegazione di tale documento</w:t>
            </w:r>
            <w:r w:rsidRPr="00B46B32">
              <w:rPr>
                <w:b/>
                <w:highlight w:val="yellow"/>
                <w:lang w:val="it-IT"/>
              </w:rPr>
              <w:t xml:space="preserve"> </w:t>
            </w:r>
            <w:r w:rsidRPr="00B46B32">
              <w:rPr>
                <w:b/>
                <w:strike/>
                <w:highlight w:val="yellow"/>
                <w:lang w:val="it-IT"/>
              </w:rPr>
              <w:t>munito della comprova di assolvimento dell'imposta di bollo ai sensi di legge</w:t>
            </w:r>
            <w:r w:rsidRPr="00B46B32">
              <w:rPr>
                <w:b/>
                <w:highlight w:val="yellow"/>
                <w:lang w:val="it-IT"/>
              </w:rPr>
              <w:t xml:space="preserve"> </w:t>
            </w:r>
            <w:r w:rsidRPr="00B46B32">
              <w:rPr>
                <w:highlight w:val="yellow"/>
                <w:lang w:val="it-IT"/>
              </w:rPr>
              <w:t xml:space="preserve">sono necessarie al fine di permettere l’operatività del sistema telematico. La mancata allegazione di tale documento, comunque, non costituisce causa di esclusione dalla gara. Ai soli fini fiscali e, quindi, con riferimento all’assolvimento dell´imposta di bollo, </w:t>
            </w:r>
            <w:r w:rsidRPr="00B46B32">
              <w:rPr>
                <w:strike/>
                <w:highlight w:val="yellow"/>
                <w:lang w:val="it-IT"/>
              </w:rPr>
              <w:t>il presente documento</w:t>
            </w:r>
            <w:r w:rsidRPr="00B46B32">
              <w:rPr>
                <w:highlight w:val="yellow"/>
                <w:lang w:val="it-IT"/>
              </w:rPr>
              <w:t xml:space="preserve"> </w:t>
            </w:r>
            <w:r w:rsidR="00B46B32">
              <w:rPr>
                <w:highlight w:val="yellow"/>
                <w:lang w:val="it-IT"/>
              </w:rPr>
              <w:t xml:space="preserve">l’allegato A </w:t>
            </w:r>
            <w:r w:rsidRPr="00B46B32">
              <w:rPr>
                <w:highlight w:val="yellow"/>
                <w:lang w:val="it-IT"/>
              </w:rPr>
              <w:t>assume rilevanza quale domanda di partecipazione, ció in attesa delle necessarie modifiche ed implementazioni del sistema telematico provinciale.</w:t>
            </w:r>
          </w:p>
          <w:p w14:paraId="31D499BF" w14:textId="1E2244EE" w:rsidR="00251140" w:rsidRPr="00B46B32" w:rsidRDefault="00251140" w:rsidP="00F06E84">
            <w:pPr>
              <w:widowControl w:val="0"/>
              <w:spacing w:line="240" w:lineRule="exact"/>
              <w:jc w:val="both"/>
              <w:rPr>
                <w:strike/>
                <w:highlight w:val="yellow"/>
                <w:lang w:val="it-IT"/>
              </w:rPr>
            </w:pPr>
            <w:r w:rsidRPr="00B46B32">
              <w:rPr>
                <w:strike/>
                <w:highlight w:val="yellow"/>
                <w:lang w:val="it-IT"/>
              </w:rPr>
              <w:t xml:space="preserve">Ai fini della comprova dell´assolvimento dell´imposta di bollo si mette a disposizione l’allegato documento </w:t>
            </w:r>
            <w:r w:rsidRPr="00B46B32">
              <w:rPr>
                <w:b/>
                <w:bCs/>
                <w:strike/>
                <w:highlight w:val="yellow"/>
                <w:lang w:val="it-IT"/>
              </w:rPr>
              <w:t>“Dichiarazione di assolvimento dell’imposta di bollo”</w:t>
            </w:r>
            <w:r w:rsidRPr="00B46B32">
              <w:rPr>
                <w:strike/>
                <w:highlight w:val="yellow"/>
                <w:lang w:val="it-IT"/>
              </w:rPr>
              <w:t xml:space="preserve"> da compilare, sottoscrivere e caricare tra la documentazione amministrativa.</w:t>
            </w:r>
          </w:p>
        </w:tc>
      </w:tr>
      <w:tr w:rsidR="001608F2" w:rsidRPr="00EA4A3D" w14:paraId="0A2471EC" w14:textId="77777777" w:rsidTr="00525323">
        <w:trPr>
          <w:gridAfter w:val="1"/>
          <w:wAfter w:w="7" w:type="dxa"/>
        </w:trPr>
        <w:tc>
          <w:tcPr>
            <w:tcW w:w="4262" w:type="dxa"/>
            <w:gridSpan w:val="2"/>
          </w:tcPr>
          <w:p w14:paraId="5A6E363A" w14:textId="77777777" w:rsidR="001608F2" w:rsidRPr="00897C42" w:rsidRDefault="001608F2" w:rsidP="00F06E84">
            <w:pPr>
              <w:widowControl w:val="0"/>
              <w:autoSpaceDE w:val="0"/>
              <w:autoSpaceDN w:val="0"/>
              <w:adjustRightInd w:val="0"/>
              <w:spacing w:line="240" w:lineRule="exact"/>
              <w:ind w:right="76"/>
              <w:jc w:val="both"/>
              <w:rPr>
                <w:rFonts w:cs="Arial"/>
                <w:strike/>
                <w:noProof w:val="0"/>
                <w:lang w:val="it-IT" w:eastAsia="de-DE"/>
              </w:rPr>
            </w:pPr>
          </w:p>
        </w:tc>
        <w:tc>
          <w:tcPr>
            <w:tcW w:w="852" w:type="dxa"/>
          </w:tcPr>
          <w:p w14:paraId="51233B57" w14:textId="77777777" w:rsidR="001608F2" w:rsidRPr="00897C42" w:rsidRDefault="001608F2" w:rsidP="00F06E84">
            <w:pPr>
              <w:widowControl w:val="0"/>
              <w:spacing w:line="240" w:lineRule="exact"/>
              <w:rPr>
                <w:rFonts w:cs="Arial"/>
                <w:strike/>
                <w:lang w:val="it-IT"/>
              </w:rPr>
            </w:pPr>
          </w:p>
        </w:tc>
        <w:tc>
          <w:tcPr>
            <w:tcW w:w="4257" w:type="dxa"/>
            <w:gridSpan w:val="3"/>
          </w:tcPr>
          <w:p w14:paraId="4FA86480" w14:textId="77777777" w:rsidR="001608F2" w:rsidRPr="00897C42" w:rsidRDefault="001608F2" w:rsidP="00F06E84">
            <w:pPr>
              <w:widowControl w:val="0"/>
              <w:tabs>
                <w:tab w:val="center" w:pos="4680"/>
              </w:tabs>
              <w:autoSpaceDE w:val="0"/>
              <w:autoSpaceDN w:val="0"/>
              <w:adjustRightInd w:val="0"/>
              <w:spacing w:line="240" w:lineRule="exact"/>
              <w:ind w:right="105"/>
              <w:jc w:val="both"/>
              <w:rPr>
                <w:rFonts w:cs="Arial"/>
                <w:strike/>
                <w:noProof w:val="0"/>
                <w:lang w:val="it-IT" w:eastAsia="de-DE"/>
              </w:rPr>
            </w:pPr>
          </w:p>
        </w:tc>
      </w:tr>
      <w:tr w:rsidR="002304F4" w:rsidRPr="00EA4A3D" w14:paraId="78F1E939" w14:textId="77777777" w:rsidTr="00525323">
        <w:trPr>
          <w:gridAfter w:val="1"/>
          <w:wAfter w:w="7" w:type="dxa"/>
        </w:trPr>
        <w:tc>
          <w:tcPr>
            <w:tcW w:w="4262" w:type="dxa"/>
            <w:gridSpan w:val="2"/>
          </w:tcPr>
          <w:p w14:paraId="4BAD68B1" w14:textId="2F68542D" w:rsidR="002304F4" w:rsidRPr="00B46B32" w:rsidRDefault="002304F4" w:rsidP="00F06E84">
            <w:pPr>
              <w:widowControl w:val="0"/>
              <w:jc w:val="both"/>
              <w:rPr>
                <w:strike/>
                <w:highlight w:val="yellow"/>
                <w:lang w:val="de-DE"/>
              </w:rPr>
            </w:pPr>
            <w:r w:rsidRPr="00B46B32">
              <w:rPr>
                <w:strike/>
                <w:highlight w:val="yellow"/>
                <w:lang w:val="de-DE"/>
              </w:rPr>
              <w:t>Bei Teilnahme an mehreren Losen ist der Nachweis über die Entrichtung der gesetzlich vorgeschriebenen Stempelsteuer in Anhang A nur einmal zu erbringen, da dieses als einziges Dokument gilt.</w:t>
            </w:r>
          </w:p>
        </w:tc>
        <w:tc>
          <w:tcPr>
            <w:tcW w:w="852" w:type="dxa"/>
          </w:tcPr>
          <w:p w14:paraId="56963BB2" w14:textId="77777777" w:rsidR="002304F4" w:rsidRPr="00B46B32" w:rsidRDefault="002304F4" w:rsidP="00F06E84">
            <w:pPr>
              <w:widowControl w:val="0"/>
              <w:spacing w:line="240" w:lineRule="exact"/>
              <w:rPr>
                <w:rFonts w:cs="Arial"/>
                <w:strike/>
                <w:highlight w:val="yellow"/>
                <w:lang w:val="de-DE"/>
              </w:rPr>
            </w:pPr>
          </w:p>
        </w:tc>
        <w:tc>
          <w:tcPr>
            <w:tcW w:w="4257" w:type="dxa"/>
            <w:gridSpan w:val="3"/>
          </w:tcPr>
          <w:p w14:paraId="5C7CFCFF" w14:textId="508C4FDC" w:rsidR="002304F4" w:rsidRPr="00B46B32" w:rsidRDefault="002304F4" w:rsidP="00F06E84">
            <w:pPr>
              <w:widowControl w:val="0"/>
              <w:ind w:right="6"/>
              <w:jc w:val="both"/>
              <w:rPr>
                <w:rFonts w:cs="Arial"/>
                <w:strike/>
                <w:highlight w:val="yellow"/>
                <w:lang w:val="it-IT"/>
              </w:rPr>
            </w:pPr>
            <w:r w:rsidRPr="00B46B32">
              <w:rPr>
                <w:rFonts w:cs="Arial"/>
                <w:strike/>
                <w:highlight w:val="yellow"/>
                <w:lang w:val="it-IT"/>
              </w:rPr>
              <w:t>In caso di partecipazione a pi</w:t>
            </w:r>
            <w:r w:rsidR="00B46B32" w:rsidRPr="00B46B32">
              <w:rPr>
                <w:rFonts w:cs="Arial"/>
                <w:strike/>
                <w:highlight w:val="yellow"/>
                <w:lang w:val="it-IT"/>
              </w:rPr>
              <w:t>ù</w:t>
            </w:r>
            <w:r w:rsidRPr="00B46B32">
              <w:rPr>
                <w:rFonts w:cs="Arial"/>
                <w:strike/>
                <w:highlight w:val="yellow"/>
                <w:lang w:val="it-IT"/>
              </w:rPr>
              <w:t xml:space="preserve"> lotti, la comprova di assolvimento dell'imposta di bollo ai sensi di legge sull’allegato A va assolta una sola volta, in quanto documento unico.</w:t>
            </w:r>
          </w:p>
          <w:p w14:paraId="42029A9A" w14:textId="77777777" w:rsidR="002304F4" w:rsidRPr="00B46B32" w:rsidRDefault="002304F4" w:rsidP="00F06E84">
            <w:pPr>
              <w:widowControl w:val="0"/>
              <w:ind w:right="6"/>
              <w:jc w:val="both"/>
              <w:rPr>
                <w:rFonts w:cs="Arial"/>
                <w:strike/>
                <w:highlight w:val="yellow"/>
                <w:lang w:val="it-IT"/>
              </w:rPr>
            </w:pPr>
          </w:p>
        </w:tc>
      </w:tr>
      <w:tr w:rsidR="002304F4" w:rsidRPr="00EA4A3D" w14:paraId="27A2C129" w14:textId="77777777" w:rsidTr="00525323">
        <w:trPr>
          <w:gridAfter w:val="1"/>
          <w:wAfter w:w="7" w:type="dxa"/>
        </w:trPr>
        <w:tc>
          <w:tcPr>
            <w:tcW w:w="4262" w:type="dxa"/>
            <w:gridSpan w:val="2"/>
          </w:tcPr>
          <w:p w14:paraId="738D2365" w14:textId="77777777" w:rsidR="002304F4" w:rsidRPr="002861A2" w:rsidRDefault="002304F4" w:rsidP="00F06E84">
            <w:pPr>
              <w:widowControl w:val="0"/>
              <w:jc w:val="both"/>
              <w:rPr>
                <w:lang w:val="it-IT"/>
              </w:rPr>
            </w:pPr>
          </w:p>
        </w:tc>
        <w:tc>
          <w:tcPr>
            <w:tcW w:w="852" w:type="dxa"/>
          </w:tcPr>
          <w:p w14:paraId="0893C4EB" w14:textId="77777777" w:rsidR="002304F4" w:rsidRPr="002861A2" w:rsidRDefault="002304F4" w:rsidP="00F06E84">
            <w:pPr>
              <w:widowControl w:val="0"/>
              <w:spacing w:line="240" w:lineRule="exact"/>
              <w:rPr>
                <w:rFonts w:cs="Arial"/>
                <w:lang w:val="it-IT"/>
              </w:rPr>
            </w:pPr>
          </w:p>
        </w:tc>
        <w:tc>
          <w:tcPr>
            <w:tcW w:w="4257" w:type="dxa"/>
            <w:gridSpan w:val="3"/>
          </w:tcPr>
          <w:p w14:paraId="27F61C27" w14:textId="77777777" w:rsidR="002304F4" w:rsidRPr="006140E5" w:rsidRDefault="002304F4" w:rsidP="00F06E84">
            <w:pPr>
              <w:widowControl w:val="0"/>
              <w:ind w:right="6"/>
              <w:jc w:val="both"/>
              <w:rPr>
                <w:rFonts w:cs="Arial"/>
                <w:lang w:val="it-IT"/>
              </w:rPr>
            </w:pPr>
          </w:p>
        </w:tc>
      </w:tr>
      <w:tr w:rsidR="002304F4" w:rsidRPr="00EA4A3D" w14:paraId="33F71ACB" w14:textId="77777777" w:rsidTr="00525323">
        <w:trPr>
          <w:gridBefore w:val="1"/>
          <w:gridAfter w:val="2"/>
          <w:wBefore w:w="10" w:type="dxa"/>
          <w:wAfter w:w="22" w:type="dxa"/>
        </w:trPr>
        <w:tc>
          <w:tcPr>
            <w:tcW w:w="4252" w:type="dxa"/>
          </w:tcPr>
          <w:p w14:paraId="0835168B" w14:textId="77777777" w:rsidR="002304F4" w:rsidRPr="00B46B32" w:rsidRDefault="002304F4" w:rsidP="00F06E84">
            <w:pPr>
              <w:widowControl w:val="0"/>
              <w:tabs>
                <w:tab w:val="center" w:pos="4680"/>
              </w:tabs>
              <w:ind w:right="105"/>
              <w:jc w:val="both"/>
              <w:rPr>
                <w:rFonts w:cs="Arial"/>
                <w:strike/>
                <w:highlight w:val="yellow"/>
                <w:lang w:val="de-DE" w:eastAsia="it-IT"/>
              </w:rPr>
            </w:pPr>
            <w:r w:rsidRPr="00B46B32">
              <w:rPr>
                <w:rFonts w:cs="Arial"/>
                <w:strike/>
                <w:highlight w:val="yellow"/>
                <w:lang w:val="de-DE" w:eastAsia="it-IT"/>
              </w:rPr>
              <w:t>Die entsprechenden Nachweise sind mit dem Datum des Angebots zu versehen und für steuerrechtliche Zwecke am Geschäftssitz des Teilnehmers aufzubewahren.</w:t>
            </w:r>
          </w:p>
        </w:tc>
        <w:tc>
          <w:tcPr>
            <w:tcW w:w="852" w:type="dxa"/>
          </w:tcPr>
          <w:p w14:paraId="77AE8392" w14:textId="77777777" w:rsidR="002304F4" w:rsidRPr="00B46B32" w:rsidRDefault="002304F4" w:rsidP="00F06E84">
            <w:pPr>
              <w:widowControl w:val="0"/>
              <w:tabs>
                <w:tab w:val="center" w:pos="4680"/>
              </w:tabs>
              <w:ind w:right="105"/>
              <w:jc w:val="both"/>
              <w:rPr>
                <w:rFonts w:cs="Arial"/>
                <w:strike/>
                <w:highlight w:val="yellow"/>
                <w:lang w:val="de-DE" w:eastAsia="it-IT"/>
              </w:rPr>
            </w:pPr>
          </w:p>
        </w:tc>
        <w:tc>
          <w:tcPr>
            <w:tcW w:w="4242" w:type="dxa"/>
            <w:gridSpan w:val="2"/>
          </w:tcPr>
          <w:p w14:paraId="2FBE5607" w14:textId="77777777" w:rsidR="002304F4" w:rsidRPr="00B46B32" w:rsidRDefault="002304F4" w:rsidP="00F06E84">
            <w:pPr>
              <w:widowControl w:val="0"/>
              <w:tabs>
                <w:tab w:val="center" w:pos="4680"/>
              </w:tabs>
              <w:ind w:right="105"/>
              <w:jc w:val="both"/>
              <w:rPr>
                <w:rFonts w:cs="Arial"/>
                <w:strike/>
                <w:highlight w:val="yellow"/>
                <w:lang w:val="it-IT" w:eastAsia="it-IT"/>
              </w:rPr>
            </w:pPr>
            <w:r w:rsidRPr="00B46B32">
              <w:rPr>
                <w:rFonts w:cs="Arial"/>
                <w:strike/>
                <w:highlight w:val="yellow"/>
                <w:lang w:val="it-IT" w:eastAsia="it-IT"/>
              </w:rPr>
              <w:t>I relativi documenti a riprova dell’adempimento devono essere muniti della data dell’offerta e tenuti ai fini fiscali presso la sede legale dell’operatore economico partecipante alla gara.</w:t>
            </w:r>
          </w:p>
        </w:tc>
      </w:tr>
      <w:tr w:rsidR="002304F4" w:rsidRPr="00EA4A3D" w14:paraId="1990C17A" w14:textId="77777777" w:rsidTr="00525323">
        <w:trPr>
          <w:gridAfter w:val="1"/>
          <w:wAfter w:w="7" w:type="dxa"/>
        </w:trPr>
        <w:tc>
          <w:tcPr>
            <w:tcW w:w="4262" w:type="dxa"/>
            <w:gridSpan w:val="2"/>
          </w:tcPr>
          <w:p w14:paraId="29CBA5D4" w14:textId="77777777" w:rsidR="002304F4" w:rsidRPr="002304F4" w:rsidRDefault="002304F4" w:rsidP="00F06E84">
            <w:pPr>
              <w:widowControl w:val="0"/>
              <w:jc w:val="both"/>
              <w:rPr>
                <w:lang w:val="it-IT"/>
              </w:rPr>
            </w:pPr>
          </w:p>
        </w:tc>
        <w:tc>
          <w:tcPr>
            <w:tcW w:w="852" w:type="dxa"/>
          </w:tcPr>
          <w:p w14:paraId="04A585D1" w14:textId="77777777" w:rsidR="002304F4" w:rsidRPr="002304F4" w:rsidRDefault="002304F4" w:rsidP="00F06E84">
            <w:pPr>
              <w:widowControl w:val="0"/>
              <w:spacing w:line="240" w:lineRule="exact"/>
              <w:rPr>
                <w:rFonts w:cs="Arial"/>
                <w:lang w:val="it-IT"/>
              </w:rPr>
            </w:pPr>
          </w:p>
        </w:tc>
        <w:tc>
          <w:tcPr>
            <w:tcW w:w="4257" w:type="dxa"/>
            <w:gridSpan w:val="3"/>
          </w:tcPr>
          <w:p w14:paraId="5D0B678F" w14:textId="77777777" w:rsidR="002304F4" w:rsidRPr="006140E5" w:rsidRDefault="002304F4" w:rsidP="00F06E84">
            <w:pPr>
              <w:widowControl w:val="0"/>
              <w:ind w:right="6"/>
              <w:jc w:val="both"/>
              <w:rPr>
                <w:rFonts w:cs="Arial"/>
                <w:lang w:val="it-IT"/>
              </w:rPr>
            </w:pPr>
          </w:p>
        </w:tc>
      </w:tr>
      <w:tr w:rsidR="001608F2" w:rsidRPr="00EA4A3D" w14:paraId="3913BC0C" w14:textId="77777777" w:rsidTr="00525323">
        <w:trPr>
          <w:gridAfter w:val="1"/>
          <w:wAfter w:w="7" w:type="dxa"/>
        </w:trPr>
        <w:tc>
          <w:tcPr>
            <w:tcW w:w="4262" w:type="dxa"/>
            <w:gridSpan w:val="2"/>
          </w:tcPr>
          <w:p w14:paraId="615B27B4" w14:textId="77777777" w:rsidR="002304F4" w:rsidRPr="00312237" w:rsidRDefault="002304F4" w:rsidP="00F06E84">
            <w:pPr>
              <w:widowControl w:val="0"/>
              <w:autoSpaceDE w:val="0"/>
              <w:autoSpaceDN w:val="0"/>
              <w:adjustRightInd w:val="0"/>
              <w:jc w:val="both"/>
              <w:rPr>
                <w:b/>
                <w:bCs/>
                <w:u w:val="single"/>
                <w:lang w:val="de-DE"/>
              </w:rPr>
            </w:pPr>
            <w:r w:rsidRPr="00312237">
              <w:rPr>
                <w:u w:val="single"/>
                <w:lang w:val="de-DE"/>
              </w:rPr>
              <w:t xml:space="preserve">Bei </w:t>
            </w:r>
            <w:r w:rsidRPr="00312237">
              <w:rPr>
                <w:b/>
                <w:bCs/>
                <w:u w:val="single"/>
                <w:lang w:val="de-DE"/>
              </w:rPr>
              <w:t>Teilnahme eines Zusammenschlusses von</w:t>
            </w:r>
          </w:p>
          <w:p w14:paraId="3C99F14A" w14:textId="6E9B0AAB" w:rsidR="001608F2" w:rsidRPr="00312237" w:rsidRDefault="002304F4" w:rsidP="00F06E84">
            <w:pPr>
              <w:widowControl w:val="0"/>
              <w:autoSpaceDE w:val="0"/>
              <w:autoSpaceDN w:val="0"/>
              <w:adjustRightInd w:val="0"/>
              <w:jc w:val="both"/>
              <w:rPr>
                <w:strike/>
                <w:highlight w:val="yellow"/>
                <w:u w:val="single"/>
                <w:lang w:val="de-DE"/>
              </w:rPr>
            </w:pPr>
            <w:r w:rsidRPr="00312237">
              <w:rPr>
                <w:b/>
                <w:bCs/>
                <w:u w:val="single"/>
                <w:lang w:val="de-DE"/>
              </w:rPr>
              <w:t xml:space="preserve">Wirtschaftsteilnehmern </w:t>
            </w:r>
            <w:r w:rsidRPr="00312237">
              <w:rPr>
                <w:u w:val="single"/>
                <w:lang w:val="de-DE"/>
              </w:rPr>
              <w:t xml:space="preserve">(BG / EWIV / gewöhnliches Konsortium / Netzwerkzusammenschluss) </w:t>
            </w:r>
            <w:r w:rsidRPr="00312237">
              <w:rPr>
                <w:b/>
                <w:bCs/>
                <w:u w:val="single"/>
                <w:lang w:val="de-DE"/>
              </w:rPr>
              <w:t>muss</w:t>
            </w:r>
            <w:r w:rsidRPr="00312237">
              <w:rPr>
                <w:u w:val="single"/>
                <w:lang w:val="de-DE"/>
              </w:rPr>
              <w:t xml:space="preserve"> </w:t>
            </w:r>
            <w:r w:rsidRPr="00312237">
              <w:rPr>
                <w:b/>
                <w:bCs/>
                <w:u w:val="single"/>
                <w:lang w:val="de-DE"/>
              </w:rPr>
              <w:t>jedes Mitglied eine eigene Anlage A</w:t>
            </w:r>
            <w:r w:rsidR="00312237" w:rsidRPr="008D442A">
              <w:rPr>
                <w:rFonts w:cs="Arial"/>
                <w:noProof w:val="0"/>
                <w:highlight w:val="yellow"/>
                <w:lang w:val="de-DE"/>
              </w:rPr>
              <w:t xml:space="preserve"> und </w:t>
            </w:r>
            <w:r w:rsidR="00312237" w:rsidRPr="007A71C6">
              <w:rPr>
                <w:rFonts w:cs="Arial"/>
                <w:b/>
                <w:bCs/>
                <w:noProof w:val="0"/>
                <w:highlight w:val="yellow"/>
                <w:u w:val="single"/>
                <w:lang w:val="de-DE"/>
              </w:rPr>
              <w:t>die Erklärung zur Entrichtung der Stempelsteuer</w:t>
            </w:r>
            <w:r w:rsidR="007A71C6">
              <w:rPr>
                <w:b/>
                <w:bCs/>
                <w:u w:val="single"/>
                <w:lang w:val="de-DE"/>
              </w:rPr>
              <w:t xml:space="preserve"> </w:t>
            </w:r>
            <w:r w:rsidRPr="00312237">
              <w:rPr>
                <w:b/>
                <w:bCs/>
                <w:u w:val="single"/>
                <w:lang w:val="de-DE"/>
              </w:rPr>
              <w:t>ausfüllen</w:t>
            </w:r>
            <w:r w:rsidRPr="00312237">
              <w:rPr>
                <w:u w:val="single"/>
                <w:lang w:val="de-DE"/>
              </w:rPr>
              <w:t xml:space="preserve"> </w:t>
            </w:r>
            <w:r w:rsidRPr="00312237">
              <w:rPr>
                <w:b/>
                <w:bCs/>
                <w:u w:val="single"/>
                <w:lang w:val="de-DE"/>
              </w:rPr>
              <w:t>und unterzeichnen</w:t>
            </w:r>
            <w:r w:rsidRPr="00312237">
              <w:rPr>
                <w:u w:val="single"/>
                <w:lang w:val="de-DE"/>
              </w:rPr>
              <w:t xml:space="preserve">. </w:t>
            </w:r>
            <w:r w:rsidRPr="00312237">
              <w:rPr>
                <w:strike/>
                <w:highlight w:val="yellow"/>
                <w:u w:val="single"/>
                <w:lang w:val="de-DE"/>
              </w:rPr>
              <w:t>Jede Anlage muss mit dem Nachweis der Entrichtung der gesetzlich vorgesehenen Stempelgebühren versehen werden.</w:t>
            </w:r>
          </w:p>
        </w:tc>
        <w:tc>
          <w:tcPr>
            <w:tcW w:w="852" w:type="dxa"/>
          </w:tcPr>
          <w:p w14:paraId="78CA6FEF" w14:textId="77777777" w:rsidR="001608F2" w:rsidRPr="00312237" w:rsidRDefault="001608F2" w:rsidP="00F06E84">
            <w:pPr>
              <w:widowControl w:val="0"/>
              <w:spacing w:line="240" w:lineRule="exact"/>
              <w:rPr>
                <w:rFonts w:cs="Arial"/>
                <w:strike/>
                <w:highlight w:val="yellow"/>
                <w:lang w:val="de-DE"/>
              </w:rPr>
            </w:pPr>
          </w:p>
        </w:tc>
        <w:tc>
          <w:tcPr>
            <w:tcW w:w="4257" w:type="dxa"/>
            <w:gridSpan w:val="3"/>
          </w:tcPr>
          <w:p w14:paraId="09351724" w14:textId="4A820B0A" w:rsidR="002304F4" w:rsidRPr="007A71C6" w:rsidRDefault="002304F4" w:rsidP="00F06E84">
            <w:pPr>
              <w:widowControl w:val="0"/>
              <w:ind w:right="6"/>
              <w:jc w:val="both"/>
              <w:rPr>
                <w:rFonts w:cs="Arial"/>
                <w:b/>
                <w:bCs/>
                <w:strike/>
                <w:highlight w:val="yellow"/>
                <w:u w:val="single"/>
                <w:lang w:val="it-IT"/>
              </w:rPr>
            </w:pPr>
            <w:bookmarkStart w:id="64" w:name="_Hlk39164019"/>
            <w:r w:rsidRPr="00312237">
              <w:rPr>
                <w:rFonts w:cs="Arial"/>
                <w:u w:val="single"/>
                <w:lang w:val="it-IT"/>
              </w:rPr>
              <w:t xml:space="preserve">Nel caso di </w:t>
            </w:r>
            <w:r w:rsidRPr="00312237">
              <w:rPr>
                <w:rFonts w:cs="Arial"/>
                <w:b/>
                <w:bCs/>
                <w:u w:val="single"/>
                <w:lang w:val="it-IT"/>
              </w:rPr>
              <w:t>partecipazione di un gruppo di operatori economici</w:t>
            </w:r>
            <w:r w:rsidRPr="00312237">
              <w:rPr>
                <w:rFonts w:cs="Arial"/>
                <w:u w:val="single"/>
                <w:lang w:val="it-IT"/>
              </w:rPr>
              <w:t xml:space="preserve"> (RT, consorzio ordinario, GEIE, aggregazioni di rete) </w:t>
            </w:r>
            <w:r w:rsidRPr="00312237">
              <w:rPr>
                <w:rFonts w:cs="Arial"/>
                <w:b/>
                <w:bCs/>
                <w:u w:val="single"/>
                <w:lang w:val="it-IT"/>
              </w:rPr>
              <w:t>ogni soggetto riunito deve compilare e sottoscrivere un distinto allegato A</w:t>
            </w:r>
            <w:r w:rsidRPr="00312237">
              <w:rPr>
                <w:rFonts w:cs="Arial"/>
                <w:u w:val="single"/>
                <w:lang w:val="it-IT"/>
              </w:rPr>
              <w:t>,</w:t>
            </w:r>
            <w:r w:rsidRPr="00312237">
              <w:rPr>
                <w:strike/>
                <w:lang w:val="it-IT"/>
              </w:rPr>
              <w:t xml:space="preserve"> </w:t>
            </w:r>
            <w:r w:rsidRPr="00312237">
              <w:rPr>
                <w:strike/>
                <w:highlight w:val="yellow"/>
                <w:u w:val="single"/>
                <w:lang w:val="it-IT"/>
              </w:rPr>
              <w:t xml:space="preserve">ciascuno </w:t>
            </w:r>
            <w:r w:rsidRPr="00312237">
              <w:rPr>
                <w:rFonts w:cs="Arial"/>
                <w:strike/>
                <w:highlight w:val="yellow"/>
                <w:u w:val="single"/>
                <w:lang w:val="it-IT"/>
              </w:rPr>
              <w:t>munito della comprova di assolvimento dell'imposta di bollo ai sensi di legge</w:t>
            </w:r>
            <w:r w:rsidRPr="007A71C6">
              <w:rPr>
                <w:rFonts w:cs="Arial"/>
                <w:b/>
                <w:bCs/>
                <w:strike/>
                <w:highlight w:val="yellow"/>
                <w:u w:val="single"/>
                <w:lang w:val="it-IT"/>
              </w:rPr>
              <w:t>.</w:t>
            </w:r>
            <w:r w:rsidR="00312237" w:rsidRPr="007A71C6">
              <w:rPr>
                <w:rFonts w:cs="Arial"/>
                <w:b/>
                <w:bCs/>
                <w:noProof w:val="0"/>
                <w:highlight w:val="yellow"/>
                <w:u w:val="single"/>
                <w:lang w:val="it-IT"/>
              </w:rPr>
              <w:t xml:space="preserve"> e la dichiarazione di assolvimento dell</w:t>
            </w:r>
            <w:r w:rsidR="00B46B32" w:rsidRPr="007A71C6">
              <w:rPr>
                <w:rFonts w:cs="Arial"/>
                <w:b/>
                <w:bCs/>
                <w:noProof w:val="0"/>
                <w:highlight w:val="yellow"/>
                <w:u w:val="single"/>
                <w:lang w:val="it-IT"/>
              </w:rPr>
              <w:t>’</w:t>
            </w:r>
            <w:r w:rsidR="00312237" w:rsidRPr="007A71C6">
              <w:rPr>
                <w:rFonts w:cs="Arial"/>
                <w:b/>
                <w:bCs/>
                <w:noProof w:val="0"/>
                <w:highlight w:val="yellow"/>
                <w:u w:val="single"/>
                <w:lang w:val="it-IT"/>
              </w:rPr>
              <w:t>imposta di bollo</w:t>
            </w:r>
          </w:p>
          <w:bookmarkEnd w:id="64"/>
          <w:p w14:paraId="54C58888" w14:textId="77777777" w:rsidR="001608F2" w:rsidRPr="00312237" w:rsidRDefault="001608F2" w:rsidP="00F06E84">
            <w:pPr>
              <w:widowControl w:val="0"/>
              <w:ind w:right="6"/>
              <w:jc w:val="both"/>
              <w:rPr>
                <w:rFonts w:cs="Arial"/>
                <w:strike/>
                <w:highlight w:val="yellow"/>
                <w:lang w:val="it-IT"/>
              </w:rPr>
            </w:pPr>
          </w:p>
        </w:tc>
      </w:tr>
      <w:tr w:rsidR="002304F4" w:rsidRPr="00EA4A3D" w14:paraId="21616545" w14:textId="77777777" w:rsidTr="00525323">
        <w:trPr>
          <w:gridAfter w:val="1"/>
          <w:wAfter w:w="7" w:type="dxa"/>
        </w:trPr>
        <w:tc>
          <w:tcPr>
            <w:tcW w:w="4262" w:type="dxa"/>
            <w:gridSpan w:val="2"/>
          </w:tcPr>
          <w:p w14:paraId="4521EEC0" w14:textId="77777777" w:rsidR="002304F4" w:rsidRPr="00342E57" w:rsidRDefault="002304F4" w:rsidP="00F06E84">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852" w:type="dxa"/>
          </w:tcPr>
          <w:p w14:paraId="41D12626" w14:textId="77777777" w:rsidR="002304F4" w:rsidRPr="00342E57" w:rsidRDefault="002304F4" w:rsidP="00F06E84">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4257" w:type="dxa"/>
            <w:gridSpan w:val="3"/>
          </w:tcPr>
          <w:p w14:paraId="0FB156F3" w14:textId="77777777" w:rsidR="002304F4" w:rsidRPr="00342E57" w:rsidRDefault="002304F4" w:rsidP="00F06E84">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312237" w:rsidRPr="00EA4A3D" w14:paraId="250E51BD" w14:textId="77777777" w:rsidTr="00525323">
        <w:trPr>
          <w:gridAfter w:val="1"/>
          <w:wAfter w:w="7" w:type="dxa"/>
        </w:trPr>
        <w:tc>
          <w:tcPr>
            <w:tcW w:w="4262" w:type="dxa"/>
            <w:gridSpan w:val="2"/>
          </w:tcPr>
          <w:p w14:paraId="6257A405" w14:textId="47582A61" w:rsidR="00312237" w:rsidRPr="00B46B32" w:rsidRDefault="00C3189C" w:rsidP="00F06E84">
            <w:pPr>
              <w:widowControl w:val="0"/>
              <w:tabs>
                <w:tab w:val="center" w:pos="4680"/>
              </w:tabs>
              <w:autoSpaceDE w:val="0"/>
              <w:autoSpaceDN w:val="0"/>
              <w:adjustRightInd w:val="0"/>
              <w:spacing w:line="240" w:lineRule="exact"/>
              <w:ind w:right="105"/>
              <w:jc w:val="both"/>
              <w:rPr>
                <w:rFonts w:cs="Arial"/>
                <w:strike/>
                <w:noProof w:val="0"/>
                <w:highlight w:val="yellow"/>
                <w:lang w:val="de-DE" w:eastAsia="de-DE"/>
              </w:rPr>
            </w:pPr>
            <w:r w:rsidRPr="00B46B32">
              <w:rPr>
                <w:rFonts w:cs="Arial"/>
                <w:strike/>
                <w:noProof w:val="0"/>
                <w:highlight w:val="yellow"/>
                <w:lang w:val="de-DE" w:eastAsia="de-DE"/>
              </w:rPr>
              <w:t xml:space="preserve">Die Stempelsteuer kann kumulativ für alle in einer Bietergemeinschaft </w:t>
            </w:r>
            <w:r w:rsidRPr="00B46B32">
              <w:rPr>
                <w:rFonts w:cs="Arial"/>
                <w:strike/>
                <w:noProof w:val="0"/>
                <w:highlight w:val="yellow"/>
                <w:lang w:val="de-DE" w:eastAsia="de-DE"/>
              </w:rPr>
              <w:lastRenderedPageBreak/>
              <w:t>zusammengeschlossenen oder sich zusammenschließenden Wirtschaftsteilnehmer, sowie für alle Wirtschaftsteilnehmer eines Netzwerks oder Konsortiums von einem einzigen Wirtschaftsteilnehmer entrichtet werden: folglich kann die Erklärung zur Entrichtung der Stempelsteuer von jenem Wirtschaftsteilnehmer ausgefüllt werden, der die Zahlung für alle anderen geleistet hat.</w:t>
            </w:r>
          </w:p>
        </w:tc>
        <w:tc>
          <w:tcPr>
            <w:tcW w:w="852" w:type="dxa"/>
          </w:tcPr>
          <w:p w14:paraId="573C5152" w14:textId="77777777" w:rsidR="00312237" w:rsidRPr="00B46B32" w:rsidRDefault="00312237" w:rsidP="00F06E84">
            <w:pPr>
              <w:widowControl w:val="0"/>
              <w:tabs>
                <w:tab w:val="center" w:pos="4680"/>
              </w:tabs>
              <w:autoSpaceDE w:val="0"/>
              <w:autoSpaceDN w:val="0"/>
              <w:adjustRightInd w:val="0"/>
              <w:spacing w:line="240" w:lineRule="exact"/>
              <w:ind w:right="105"/>
              <w:jc w:val="both"/>
              <w:rPr>
                <w:rFonts w:cs="Arial"/>
                <w:strike/>
                <w:noProof w:val="0"/>
                <w:highlight w:val="yellow"/>
                <w:lang w:val="de-DE" w:eastAsia="de-DE"/>
              </w:rPr>
            </w:pPr>
          </w:p>
        </w:tc>
        <w:tc>
          <w:tcPr>
            <w:tcW w:w="4257" w:type="dxa"/>
            <w:gridSpan w:val="3"/>
          </w:tcPr>
          <w:p w14:paraId="40089A25" w14:textId="06A4717A" w:rsidR="00312237" w:rsidRPr="00B46B32" w:rsidRDefault="00C3189C" w:rsidP="00F06E84">
            <w:pPr>
              <w:widowControl w:val="0"/>
              <w:tabs>
                <w:tab w:val="center" w:pos="4680"/>
              </w:tabs>
              <w:autoSpaceDE w:val="0"/>
              <w:autoSpaceDN w:val="0"/>
              <w:adjustRightInd w:val="0"/>
              <w:spacing w:line="240" w:lineRule="exact"/>
              <w:ind w:right="105"/>
              <w:jc w:val="both"/>
              <w:rPr>
                <w:rFonts w:cs="Arial"/>
                <w:strike/>
                <w:noProof w:val="0"/>
                <w:lang w:val="it-IT" w:eastAsia="de-DE"/>
              </w:rPr>
            </w:pPr>
            <w:r w:rsidRPr="00B46B32">
              <w:rPr>
                <w:rFonts w:cs="Arial"/>
                <w:strike/>
                <w:noProof w:val="0"/>
                <w:highlight w:val="yellow"/>
                <w:lang w:val="it-IT" w:eastAsia="de-DE"/>
              </w:rPr>
              <w:t xml:space="preserve">L’imposta di bollo può essere assolta in forma cumulativa per tutti gli operatori economici </w:t>
            </w:r>
            <w:r w:rsidRPr="00B46B32">
              <w:rPr>
                <w:rFonts w:cs="Arial"/>
                <w:strike/>
                <w:noProof w:val="0"/>
                <w:highlight w:val="yellow"/>
                <w:lang w:val="it-IT" w:eastAsia="de-DE"/>
              </w:rPr>
              <w:lastRenderedPageBreak/>
              <w:t>raggruppati/</w:t>
            </w:r>
            <w:proofErr w:type="spellStart"/>
            <w:r w:rsidRPr="00B46B32">
              <w:rPr>
                <w:rFonts w:cs="Arial"/>
                <w:strike/>
                <w:noProof w:val="0"/>
                <w:highlight w:val="yellow"/>
                <w:lang w:val="it-IT" w:eastAsia="de-DE"/>
              </w:rPr>
              <w:t>raggruppandi</w:t>
            </w:r>
            <w:proofErr w:type="spellEnd"/>
            <w:r w:rsidRPr="00B46B32">
              <w:rPr>
                <w:rFonts w:cs="Arial"/>
                <w:strike/>
                <w:noProof w:val="0"/>
                <w:highlight w:val="yellow"/>
                <w:lang w:val="it-IT" w:eastAsia="de-DE"/>
              </w:rPr>
              <w:t xml:space="preserve"> o consorziati da parte di un solo operatore economico: di conseguenza, la dichiarazione di assolvimento dell’imposta di bollo può essere compilata dall’operatore economico che ha effettuato il pagamento per tutti gli altri.</w:t>
            </w:r>
          </w:p>
        </w:tc>
      </w:tr>
      <w:tr w:rsidR="00C3189C" w:rsidRPr="00EA4A3D" w14:paraId="75DDE9AE" w14:textId="77777777" w:rsidTr="00525323">
        <w:trPr>
          <w:gridAfter w:val="1"/>
          <w:wAfter w:w="7" w:type="dxa"/>
        </w:trPr>
        <w:tc>
          <w:tcPr>
            <w:tcW w:w="4262" w:type="dxa"/>
            <w:gridSpan w:val="2"/>
          </w:tcPr>
          <w:p w14:paraId="047896B9" w14:textId="77777777" w:rsidR="00C3189C" w:rsidRPr="00342E57" w:rsidRDefault="00C3189C" w:rsidP="00F06E84">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852" w:type="dxa"/>
          </w:tcPr>
          <w:p w14:paraId="213AE909" w14:textId="77777777" w:rsidR="00C3189C" w:rsidRPr="00342E57" w:rsidRDefault="00C3189C" w:rsidP="00F06E84">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4257" w:type="dxa"/>
            <w:gridSpan w:val="3"/>
          </w:tcPr>
          <w:p w14:paraId="6C0AD017" w14:textId="77777777" w:rsidR="00C3189C" w:rsidRPr="00342E57" w:rsidRDefault="00C3189C" w:rsidP="00F06E84">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2304F4" w:rsidRPr="00EA4A3D" w14:paraId="4725B620" w14:textId="77777777" w:rsidTr="00525323">
        <w:trPr>
          <w:gridAfter w:val="1"/>
          <w:wAfter w:w="7" w:type="dxa"/>
        </w:trPr>
        <w:tc>
          <w:tcPr>
            <w:tcW w:w="4262" w:type="dxa"/>
            <w:gridSpan w:val="2"/>
          </w:tcPr>
          <w:p w14:paraId="3076DC5D" w14:textId="77777777" w:rsidR="002304F4" w:rsidRPr="002304F4" w:rsidRDefault="002304F4" w:rsidP="00F06E84">
            <w:pPr>
              <w:widowControl w:val="0"/>
              <w:tabs>
                <w:tab w:val="center" w:pos="4680"/>
              </w:tabs>
              <w:autoSpaceDE w:val="0"/>
              <w:autoSpaceDN w:val="0"/>
              <w:adjustRightInd w:val="0"/>
              <w:spacing w:line="240" w:lineRule="exact"/>
              <w:ind w:right="105"/>
              <w:jc w:val="both"/>
              <w:rPr>
                <w:rFonts w:cs="Arial"/>
                <w:noProof w:val="0"/>
                <w:lang w:val="de-DE" w:eastAsia="de-DE"/>
              </w:rPr>
            </w:pPr>
            <w:r w:rsidRPr="007E5787">
              <w:rPr>
                <w:lang w:val="de-DE"/>
              </w:rPr>
              <w:t xml:space="preserve">Die Anlage A – Anagrafischen Daten muss </w:t>
            </w:r>
            <w:r w:rsidRPr="007E5787">
              <w:rPr>
                <w:u w:val="single"/>
                <w:lang w:val="de-DE"/>
              </w:rPr>
              <w:t>mit digitaler Unterschrift unterzeichnet</w:t>
            </w:r>
            <w:r w:rsidRPr="007E5787">
              <w:rPr>
                <w:lang w:val="de-DE"/>
              </w:rPr>
              <w:t xml:space="preserve"> (es unterschreiben die je nach Rechtsform des Teilnehmers legitimierten Personen – siehe „</w:t>
            </w:r>
            <w:r w:rsidRPr="007E5787">
              <w:rPr>
                <w:i/>
                <w:lang w:val="de-DE"/>
              </w:rPr>
              <w:t>Anleitungen zur Unterschrift</w:t>
            </w:r>
            <w:r w:rsidRPr="007E5787">
              <w:rPr>
                <w:lang w:val="de-DE"/>
              </w:rPr>
              <w:t xml:space="preserve">”) und in </w:t>
            </w:r>
            <w:r w:rsidRPr="007E5787">
              <w:rPr>
                <w:b/>
                <w:bCs/>
                <w:lang w:val="de-DE"/>
              </w:rPr>
              <w:t>PDF-Format</w:t>
            </w:r>
            <w:r w:rsidRPr="007E5787">
              <w:rPr>
                <w:lang w:val="de-DE"/>
              </w:rPr>
              <w:t xml:space="preserve"> im dafür vorgesehenen Feld im Portal hochgeladen werden.</w:t>
            </w:r>
          </w:p>
        </w:tc>
        <w:tc>
          <w:tcPr>
            <w:tcW w:w="852" w:type="dxa"/>
          </w:tcPr>
          <w:p w14:paraId="5AF09C86" w14:textId="77777777" w:rsidR="002304F4" w:rsidRPr="002304F4" w:rsidRDefault="002304F4" w:rsidP="00F06E84">
            <w:pPr>
              <w:widowControl w:val="0"/>
              <w:tabs>
                <w:tab w:val="center" w:pos="4680"/>
              </w:tabs>
              <w:autoSpaceDE w:val="0"/>
              <w:autoSpaceDN w:val="0"/>
              <w:adjustRightInd w:val="0"/>
              <w:spacing w:line="240" w:lineRule="exact"/>
              <w:ind w:right="105"/>
              <w:jc w:val="both"/>
              <w:rPr>
                <w:rFonts w:cs="Arial"/>
                <w:noProof w:val="0"/>
                <w:lang w:val="de-DE" w:eastAsia="de-DE"/>
              </w:rPr>
            </w:pPr>
          </w:p>
        </w:tc>
        <w:tc>
          <w:tcPr>
            <w:tcW w:w="4257" w:type="dxa"/>
            <w:gridSpan w:val="3"/>
          </w:tcPr>
          <w:p w14:paraId="5BB1981F" w14:textId="77777777" w:rsidR="002304F4" w:rsidRPr="00342E57" w:rsidRDefault="002304F4" w:rsidP="00F06E84">
            <w:pPr>
              <w:widowControl w:val="0"/>
              <w:tabs>
                <w:tab w:val="center" w:pos="4680"/>
              </w:tabs>
              <w:autoSpaceDE w:val="0"/>
              <w:autoSpaceDN w:val="0"/>
              <w:adjustRightInd w:val="0"/>
              <w:spacing w:line="240" w:lineRule="exact"/>
              <w:ind w:right="105"/>
              <w:jc w:val="both"/>
              <w:rPr>
                <w:rFonts w:cs="Arial"/>
                <w:noProof w:val="0"/>
                <w:lang w:val="it-IT" w:eastAsia="de-DE"/>
              </w:rPr>
            </w:pPr>
            <w:r w:rsidRPr="006140E5">
              <w:rPr>
                <w:rFonts w:cs="Arial"/>
                <w:lang w:val="it-IT"/>
              </w:rPr>
              <w:t xml:space="preserve">L’Allegato A – Dati anagrafici deve essere </w:t>
            </w:r>
            <w:r w:rsidRPr="006140E5">
              <w:rPr>
                <w:rFonts w:cs="Arial"/>
                <w:u w:val="single"/>
                <w:lang w:val="it-IT"/>
              </w:rPr>
              <w:t xml:space="preserve">sottoscritto con firma digitale </w:t>
            </w:r>
            <w:r w:rsidRPr="006140E5">
              <w:rPr>
                <w:rFonts w:cs="Arial"/>
                <w:lang w:val="it-IT"/>
              </w:rPr>
              <w:t>(firmano le persone legittimate a seconda della forma giuridica del concorrente – vedasi le “</w:t>
            </w:r>
            <w:r>
              <w:rPr>
                <w:rFonts w:cs="Arial"/>
                <w:i/>
                <w:lang w:val="it-IT"/>
              </w:rPr>
              <w:t>Istruzioni alla sottoscri</w:t>
            </w:r>
            <w:r w:rsidRPr="006140E5">
              <w:rPr>
                <w:rFonts w:cs="Arial"/>
                <w:i/>
                <w:lang w:val="it-IT"/>
              </w:rPr>
              <w:t>zione</w:t>
            </w:r>
            <w:r w:rsidRPr="006140E5">
              <w:rPr>
                <w:rFonts w:cs="Arial"/>
                <w:lang w:val="it-IT"/>
              </w:rPr>
              <w:t xml:space="preserve">”) e inserito in </w:t>
            </w:r>
            <w:r w:rsidRPr="006140E5">
              <w:rPr>
                <w:rFonts w:cs="Arial"/>
                <w:b/>
                <w:bCs/>
                <w:lang w:val="it-IT"/>
              </w:rPr>
              <w:t>formato PDF</w:t>
            </w:r>
            <w:r w:rsidRPr="006140E5">
              <w:rPr>
                <w:rFonts w:cs="Arial"/>
                <w:lang w:val="it-IT"/>
              </w:rPr>
              <w:t xml:space="preserve"> nell’apposito campo del Portale.</w:t>
            </w:r>
          </w:p>
        </w:tc>
      </w:tr>
      <w:tr w:rsidR="001608F2" w:rsidRPr="00EA4A3D" w14:paraId="6CDF5120" w14:textId="77777777" w:rsidTr="00525323">
        <w:trPr>
          <w:gridAfter w:val="1"/>
          <w:wAfter w:w="7" w:type="dxa"/>
        </w:trPr>
        <w:tc>
          <w:tcPr>
            <w:tcW w:w="4262" w:type="dxa"/>
            <w:gridSpan w:val="2"/>
          </w:tcPr>
          <w:p w14:paraId="0CC8D3CD" w14:textId="77777777" w:rsidR="001608F2" w:rsidRPr="00342E57" w:rsidRDefault="001608F2" w:rsidP="00F06E84">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852" w:type="dxa"/>
          </w:tcPr>
          <w:p w14:paraId="0F7221B6" w14:textId="77777777" w:rsidR="001608F2" w:rsidRPr="00342E57" w:rsidRDefault="001608F2" w:rsidP="00F06E84">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4257" w:type="dxa"/>
            <w:gridSpan w:val="3"/>
          </w:tcPr>
          <w:p w14:paraId="28840C79" w14:textId="77777777" w:rsidR="001608F2" w:rsidRPr="00342E57" w:rsidRDefault="001608F2" w:rsidP="00F06E84">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1608F2" w:rsidRPr="00972AB0" w14:paraId="7ED99A4B" w14:textId="77777777" w:rsidTr="00525323">
        <w:trPr>
          <w:gridAfter w:val="1"/>
          <w:wAfter w:w="7" w:type="dxa"/>
        </w:trPr>
        <w:tc>
          <w:tcPr>
            <w:tcW w:w="4262" w:type="dxa"/>
            <w:gridSpan w:val="2"/>
          </w:tcPr>
          <w:p w14:paraId="4E382A4A" w14:textId="77777777" w:rsidR="001608F2" w:rsidRPr="00E0058C" w:rsidRDefault="001608F2" w:rsidP="00F06E84">
            <w:pPr>
              <w:pStyle w:val="Paragrafoelenco"/>
              <w:widowControl w:val="0"/>
              <w:numPr>
                <w:ilvl w:val="0"/>
                <w:numId w:val="47"/>
              </w:numPr>
              <w:autoSpaceDE w:val="0"/>
              <w:autoSpaceDN w:val="0"/>
              <w:adjustRightInd w:val="0"/>
              <w:spacing w:line="240" w:lineRule="exact"/>
              <w:ind w:left="439" w:right="76" w:hanging="426"/>
              <w:jc w:val="both"/>
              <w:rPr>
                <w:b/>
                <w:lang w:val="de-DE"/>
              </w:rPr>
            </w:pPr>
            <w:bookmarkStart w:id="65" w:name="_Hlk39164103"/>
            <w:r w:rsidRPr="00E0058C">
              <w:rPr>
                <w:b/>
                <w:lang w:val="de-DE"/>
              </w:rPr>
              <w:t xml:space="preserve">Anlage A1 </w:t>
            </w:r>
            <w:r w:rsidR="00400E66">
              <w:rPr>
                <w:b/>
                <w:lang w:val="de-DE"/>
              </w:rPr>
              <w:t>-</w:t>
            </w:r>
            <w:r w:rsidR="002A3CAF">
              <w:rPr>
                <w:b/>
                <w:lang w:val="de-DE"/>
              </w:rPr>
              <w:t xml:space="preserve"> </w:t>
            </w:r>
            <w:r w:rsidR="00CC0EEE" w:rsidRPr="00E0058C">
              <w:rPr>
                <w:b/>
                <w:lang w:val="de-DE"/>
              </w:rPr>
              <w:t>Erklärungen</w:t>
            </w:r>
          </w:p>
        </w:tc>
        <w:tc>
          <w:tcPr>
            <w:tcW w:w="852" w:type="dxa"/>
          </w:tcPr>
          <w:p w14:paraId="5BBB47DA" w14:textId="77777777" w:rsidR="001608F2" w:rsidRPr="00E0058C" w:rsidRDefault="001608F2" w:rsidP="00F06E84">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4257" w:type="dxa"/>
            <w:gridSpan w:val="3"/>
          </w:tcPr>
          <w:p w14:paraId="3AC05069" w14:textId="77777777" w:rsidR="001608F2" w:rsidRPr="00E0058C" w:rsidRDefault="001608F2" w:rsidP="00F06E84">
            <w:pPr>
              <w:pStyle w:val="Paragrafoelenco"/>
              <w:widowControl w:val="0"/>
              <w:numPr>
                <w:ilvl w:val="0"/>
                <w:numId w:val="46"/>
              </w:numPr>
              <w:tabs>
                <w:tab w:val="center" w:pos="4680"/>
              </w:tabs>
              <w:autoSpaceDE w:val="0"/>
              <w:autoSpaceDN w:val="0"/>
              <w:adjustRightInd w:val="0"/>
              <w:spacing w:line="240" w:lineRule="exact"/>
              <w:ind w:left="423" w:right="105" w:hanging="425"/>
              <w:jc w:val="both"/>
              <w:rPr>
                <w:rFonts w:cs="Arial"/>
                <w:noProof w:val="0"/>
                <w:lang w:val="it-IT" w:eastAsia="de-DE"/>
              </w:rPr>
            </w:pPr>
            <w:r w:rsidRPr="00E0058C">
              <w:rPr>
                <w:b/>
                <w:lang w:val="it-IT"/>
              </w:rPr>
              <w:t>Allegato</w:t>
            </w:r>
            <w:r w:rsidRPr="00E0058C">
              <w:rPr>
                <w:rFonts w:cs="Arial"/>
                <w:b/>
                <w:lang w:val="it-IT"/>
              </w:rPr>
              <w:t xml:space="preserve"> A1 - </w:t>
            </w:r>
            <w:r w:rsidR="004C1EFB" w:rsidRPr="00E0058C">
              <w:rPr>
                <w:rFonts w:cs="Arial"/>
                <w:b/>
                <w:lang w:val="it-IT"/>
              </w:rPr>
              <w:t>Dichiarazioni</w:t>
            </w:r>
          </w:p>
        </w:tc>
      </w:tr>
      <w:tr w:rsidR="001608F2" w:rsidRPr="00972AB0" w14:paraId="71D9AB85" w14:textId="77777777" w:rsidTr="00525323">
        <w:trPr>
          <w:gridAfter w:val="1"/>
          <w:wAfter w:w="7" w:type="dxa"/>
        </w:trPr>
        <w:tc>
          <w:tcPr>
            <w:tcW w:w="4262" w:type="dxa"/>
            <w:gridSpan w:val="2"/>
          </w:tcPr>
          <w:p w14:paraId="7D011A64" w14:textId="77777777" w:rsidR="001608F2" w:rsidRPr="00342E57" w:rsidRDefault="001608F2" w:rsidP="00F06E84">
            <w:pPr>
              <w:pStyle w:val="Corpodeltesto2"/>
              <w:widowControl w:val="0"/>
              <w:spacing w:after="0" w:line="240" w:lineRule="auto"/>
              <w:ind w:right="76"/>
              <w:jc w:val="both"/>
              <w:rPr>
                <w:rFonts w:cs="Arial"/>
              </w:rPr>
            </w:pPr>
            <w:bookmarkStart w:id="66" w:name="_Hlk23861019"/>
          </w:p>
        </w:tc>
        <w:tc>
          <w:tcPr>
            <w:tcW w:w="852" w:type="dxa"/>
          </w:tcPr>
          <w:p w14:paraId="2E5E64F1" w14:textId="77777777" w:rsidR="001608F2" w:rsidRPr="00342E57" w:rsidRDefault="001608F2" w:rsidP="00F06E84">
            <w:pPr>
              <w:widowControl w:val="0"/>
              <w:rPr>
                <w:rFonts w:cs="Arial"/>
                <w:lang w:val="it-IT"/>
              </w:rPr>
            </w:pPr>
          </w:p>
        </w:tc>
        <w:tc>
          <w:tcPr>
            <w:tcW w:w="4257" w:type="dxa"/>
            <w:gridSpan w:val="3"/>
          </w:tcPr>
          <w:p w14:paraId="765339B4" w14:textId="77777777" w:rsidR="001608F2" w:rsidRPr="00342E57" w:rsidRDefault="001608F2" w:rsidP="00F06E84">
            <w:pPr>
              <w:pStyle w:val="Corpodeltesto2"/>
              <w:widowControl w:val="0"/>
              <w:spacing w:after="0" w:line="240" w:lineRule="auto"/>
              <w:ind w:right="105"/>
              <w:jc w:val="both"/>
              <w:rPr>
                <w:rFonts w:cs="Arial"/>
              </w:rPr>
            </w:pPr>
          </w:p>
        </w:tc>
      </w:tr>
      <w:bookmarkEnd w:id="66"/>
      <w:tr w:rsidR="001608F2" w:rsidRPr="00EA4A3D" w14:paraId="6C678CF5" w14:textId="77777777" w:rsidTr="00525323">
        <w:trPr>
          <w:gridAfter w:val="1"/>
          <w:wAfter w:w="7" w:type="dxa"/>
        </w:trPr>
        <w:tc>
          <w:tcPr>
            <w:tcW w:w="4262" w:type="dxa"/>
            <w:gridSpan w:val="2"/>
          </w:tcPr>
          <w:p w14:paraId="4695F458" w14:textId="77777777" w:rsidR="001608F2" w:rsidRPr="00603EA1" w:rsidRDefault="001608F2" w:rsidP="00F06E84">
            <w:pPr>
              <w:widowControl w:val="0"/>
              <w:jc w:val="both"/>
              <w:rPr>
                <w:lang w:val="de-DE"/>
              </w:rPr>
            </w:pPr>
            <w:r w:rsidRPr="00603EA1">
              <w:rPr>
                <w:lang w:val="de-DE"/>
              </w:rPr>
              <w:t>Für die Teilnahme an der Aussch</w:t>
            </w:r>
            <w:r w:rsidR="007E5787" w:rsidRPr="00603EA1">
              <w:rPr>
                <w:lang w:val="de-DE"/>
              </w:rPr>
              <w:t>reibung müssen die Teilnehmer die</w:t>
            </w:r>
            <w:r w:rsidRPr="00603EA1">
              <w:rPr>
                <w:lang w:val="de-DE"/>
              </w:rPr>
              <w:t xml:space="preserve"> von der Vergabestelle zur Verfügung gestellte </w:t>
            </w:r>
            <w:r w:rsidRPr="00603EA1">
              <w:rPr>
                <w:b/>
                <w:lang w:val="de-DE"/>
              </w:rPr>
              <w:t>Anlage A1</w:t>
            </w:r>
            <w:r w:rsidR="007E5787" w:rsidRPr="00603EA1">
              <w:rPr>
                <w:b/>
                <w:lang w:val="de-DE"/>
              </w:rPr>
              <w:t xml:space="preserve"> - Erklärungen </w:t>
            </w:r>
            <w:r w:rsidRPr="00603EA1">
              <w:rPr>
                <w:lang w:val="de-DE"/>
              </w:rPr>
              <w:t xml:space="preserve">vollständig ausfüllen, </w:t>
            </w:r>
            <w:r w:rsidRPr="00603EA1">
              <w:rPr>
                <w:u w:val="single"/>
                <w:lang w:val="de-DE"/>
              </w:rPr>
              <w:t>mit digitaler Unterschrift</w:t>
            </w:r>
            <w:r w:rsidRPr="00603EA1">
              <w:rPr>
                <w:lang w:val="de-DE"/>
              </w:rPr>
              <w:t xml:space="preserve"> unterschreiben (es unterschreiben die je nach Rechtsform des Teilnehmers legitimierten Personen – siehe „</w:t>
            </w:r>
            <w:r w:rsidRPr="00603EA1">
              <w:rPr>
                <w:i/>
                <w:lang w:val="de-DE"/>
              </w:rPr>
              <w:t>Anleitungen zur Unterschrift</w:t>
            </w:r>
            <w:r w:rsidRPr="00603EA1">
              <w:rPr>
                <w:lang w:val="de-DE"/>
              </w:rPr>
              <w:t xml:space="preserve">”) und ins Portal </w:t>
            </w:r>
            <w:r w:rsidRPr="00603EA1">
              <w:rPr>
                <w:b/>
                <w:lang w:val="de-DE"/>
              </w:rPr>
              <w:t>in PDF-Format</w:t>
            </w:r>
            <w:r w:rsidRPr="00603EA1">
              <w:rPr>
                <w:lang w:val="de-DE"/>
              </w:rPr>
              <w:t xml:space="preserve"> hochladen.</w:t>
            </w:r>
          </w:p>
        </w:tc>
        <w:tc>
          <w:tcPr>
            <w:tcW w:w="852" w:type="dxa"/>
          </w:tcPr>
          <w:p w14:paraId="01CBA485" w14:textId="77777777" w:rsidR="001608F2" w:rsidRPr="00603EA1" w:rsidRDefault="001608F2" w:rsidP="00F06E84">
            <w:pPr>
              <w:widowControl w:val="0"/>
              <w:tabs>
                <w:tab w:val="center" w:pos="4680"/>
              </w:tabs>
              <w:autoSpaceDE w:val="0"/>
              <w:autoSpaceDN w:val="0"/>
              <w:adjustRightInd w:val="0"/>
              <w:spacing w:line="240" w:lineRule="exact"/>
              <w:ind w:right="105"/>
              <w:jc w:val="both"/>
              <w:rPr>
                <w:rFonts w:cs="Arial"/>
                <w:noProof w:val="0"/>
                <w:lang w:val="de-DE" w:eastAsia="de-DE"/>
              </w:rPr>
            </w:pPr>
          </w:p>
        </w:tc>
        <w:tc>
          <w:tcPr>
            <w:tcW w:w="4257" w:type="dxa"/>
            <w:gridSpan w:val="3"/>
          </w:tcPr>
          <w:p w14:paraId="7C733FE7" w14:textId="77777777" w:rsidR="001608F2" w:rsidRPr="00603EA1" w:rsidRDefault="001608F2" w:rsidP="00F06E84">
            <w:pPr>
              <w:widowControl w:val="0"/>
              <w:tabs>
                <w:tab w:val="center" w:pos="4680"/>
              </w:tabs>
              <w:ind w:right="6"/>
              <w:jc w:val="both"/>
              <w:rPr>
                <w:rFonts w:cs="Arial"/>
                <w:lang w:val="it-IT"/>
              </w:rPr>
            </w:pPr>
            <w:r w:rsidRPr="00603EA1">
              <w:rPr>
                <w:rFonts w:cs="Arial"/>
                <w:lang w:val="it-IT"/>
              </w:rPr>
              <w:t xml:space="preserve">Per la partecipazione alla gara i concorrenti devono compilare in ogni sua parte,  </w:t>
            </w:r>
            <w:r w:rsidRPr="00603EA1">
              <w:rPr>
                <w:rFonts w:cs="Arial"/>
                <w:u w:val="single"/>
                <w:lang w:val="it-IT"/>
              </w:rPr>
              <w:t>sottoscrivere con firma digitale</w:t>
            </w:r>
            <w:r w:rsidRPr="00603EA1">
              <w:rPr>
                <w:rFonts w:cs="Arial"/>
                <w:lang w:val="it-IT"/>
              </w:rPr>
              <w:t xml:space="preserve"> (firmano le persone legittimate a seconda della forma giuridica del concorrente – vedasi le </w:t>
            </w:r>
            <w:r w:rsidRPr="00603EA1">
              <w:rPr>
                <w:rFonts w:cs="Arial"/>
                <w:i/>
                <w:lang w:val="it-IT"/>
              </w:rPr>
              <w:t>“Istruzioni alla sottoscrizione</w:t>
            </w:r>
            <w:r w:rsidRPr="00603EA1">
              <w:rPr>
                <w:rFonts w:cs="Arial"/>
                <w:lang w:val="it-IT"/>
              </w:rPr>
              <w:t xml:space="preserve">) e inserire sul Portale </w:t>
            </w:r>
            <w:r w:rsidRPr="00603EA1">
              <w:rPr>
                <w:rFonts w:cs="Arial"/>
                <w:b/>
                <w:lang w:val="it-IT"/>
              </w:rPr>
              <w:t>in formato PDF</w:t>
            </w:r>
            <w:r w:rsidRPr="00603EA1">
              <w:rPr>
                <w:rFonts w:cs="Arial"/>
                <w:lang w:val="it-IT"/>
              </w:rPr>
              <w:t xml:space="preserve"> </w:t>
            </w:r>
            <w:r w:rsidRPr="00603EA1">
              <w:rPr>
                <w:rFonts w:cs="Arial"/>
                <w:b/>
                <w:lang w:val="it-IT"/>
              </w:rPr>
              <w:t>l’</w:t>
            </w:r>
            <w:r w:rsidR="00CE4CBB" w:rsidRPr="00603EA1">
              <w:rPr>
                <w:rFonts w:cs="Arial"/>
                <w:b/>
                <w:lang w:val="it-IT"/>
              </w:rPr>
              <w:t xml:space="preserve">Allegato A1 – Dichiarazioni </w:t>
            </w:r>
            <w:r w:rsidR="00CE4CBB" w:rsidRPr="00603EA1">
              <w:rPr>
                <w:rFonts w:cs="Arial"/>
                <w:lang w:val="it-IT"/>
              </w:rPr>
              <w:t xml:space="preserve"> messo</w:t>
            </w:r>
            <w:r w:rsidRPr="00603EA1">
              <w:rPr>
                <w:rFonts w:cs="Arial"/>
                <w:lang w:val="it-IT"/>
              </w:rPr>
              <w:t xml:space="preserve"> a disposizione della stazione appaltante</w:t>
            </w:r>
            <w:r w:rsidR="000D738E" w:rsidRPr="00603EA1">
              <w:rPr>
                <w:rFonts w:cs="Arial"/>
                <w:lang w:val="it-IT"/>
              </w:rPr>
              <w:t>.</w:t>
            </w:r>
          </w:p>
        </w:tc>
      </w:tr>
      <w:bookmarkEnd w:id="65"/>
      <w:tr w:rsidR="001608F2" w:rsidRPr="00EA4A3D" w14:paraId="5B37B672" w14:textId="77777777" w:rsidTr="00525323">
        <w:trPr>
          <w:gridAfter w:val="1"/>
          <w:wAfter w:w="7" w:type="dxa"/>
        </w:trPr>
        <w:tc>
          <w:tcPr>
            <w:tcW w:w="4262" w:type="dxa"/>
            <w:gridSpan w:val="2"/>
          </w:tcPr>
          <w:p w14:paraId="5B979680" w14:textId="77777777" w:rsidR="001608F2" w:rsidRPr="00603EA1" w:rsidRDefault="001608F2" w:rsidP="00F06E84">
            <w:pPr>
              <w:widowControl w:val="0"/>
              <w:jc w:val="center"/>
              <w:rPr>
                <w:rFonts w:cs="Arial"/>
                <w:b/>
                <w:bCs/>
                <w:lang w:val="it-IT"/>
              </w:rPr>
            </w:pPr>
          </w:p>
        </w:tc>
        <w:tc>
          <w:tcPr>
            <w:tcW w:w="852" w:type="dxa"/>
          </w:tcPr>
          <w:p w14:paraId="6175A44F" w14:textId="77777777" w:rsidR="001608F2" w:rsidRPr="00603EA1" w:rsidRDefault="001608F2" w:rsidP="00F06E84">
            <w:pPr>
              <w:widowControl w:val="0"/>
              <w:spacing w:line="240" w:lineRule="exact"/>
              <w:jc w:val="center"/>
              <w:rPr>
                <w:rFonts w:cs="Arial"/>
                <w:lang w:val="it-IT"/>
              </w:rPr>
            </w:pPr>
          </w:p>
        </w:tc>
        <w:tc>
          <w:tcPr>
            <w:tcW w:w="4257" w:type="dxa"/>
            <w:gridSpan w:val="3"/>
          </w:tcPr>
          <w:p w14:paraId="792D558B" w14:textId="77777777" w:rsidR="001608F2" w:rsidRPr="00603EA1" w:rsidRDefault="001608F2" w:rsidP="00F06E84">
            <w:pPr>
              <w:widowControl w:val="0"/>
              <w:tabs>
                <w:tab w:val="center" w:pos="4536"/>
                <w:tab w:val="center" w:pos="4680"/>
                <w:tab w:val="right" w:pos="9072"/>
              </w:tabs>
              <w:ind w:right="6"/>
              <w:jc w:val="center"/>
              <w:rPr>
                <w:rFonts w:cs="Arial"/>
                <w:b/>
                <w:bCs/>
                <w:iCs/>
                <w:lang w:val="it-IT"/>
              </w:rPr>
            </w:pPr>
          </w:p>
        </w:tc>
      </w:tr>
      <w:tr w:rsidR="001608F2" w:rsidRPr="00EA4A3D" w14:paraId="4AE96EE2" w14:textId="77777777" w:rsidTr="00525323">
        <w:trPr>
          <w:gridAfter w:val="1"/>
          <w:wAfter w:w="7" w:type="dxa"/>
        </w:trPr>
        <w:tc>
          <w:tcPr>
            <w:tcW w:w="4262" w:type="dxa"/>
            <w:gridSpan w:val="2"/>
          </w:tcPr>
          <w:p w14:paraId="035F247C" w14:textId="77777777" w:rsidR="001608F2" w:rsidRPr="00603EA1" w:rsidRDefault="001608F2" w:rsidP="00F06E84">
            <w:pPr>
              <w:widowControl w:val="0"/>
              <w:jc w:val="both"/>
              <w:rPr>
                <w:lang w:val="de-DE"/>
              </w:rPr>
            </w:pPr>
            <w:bookmarkStart w:id="67" w:name="_Hlk38563860"/>
            <w:r w:rsidRPr="00603EA1">
              <w:rPr>
                <w:lang w:val="de-DE"/>
              </w:rPr>
              <w:t xml:space="preserve">Auch bei Teilnahme </w:t>
            </w:r>
            <w:r w:rsidR="00CE4CBB" w:rsidRPr="00603EA1">
              <w:rPr>
                <w:bCs/>
                <w:lang w:val="de-DE"/>
              </w:rPr>
              <w:t>eines Zusammenschlusses</w:t>
            </w:r>
            <w:r w:rsidR="00CE4CBB" w:rsidRPr="00603EA1">
              <w:rPr>
                <w:b/>
                <w:bCs/>
                <w:u w:val="single"/>
                <w:lang w:val="de-DE"/>
              </w:rPr>
              <w:t xml:space="preserve"> </w:t>
            </w:r>
            <w:r w:rsidRPr="00603EA1">
              <w:rPr>
                <w:lang w:val="de-DE"/>
              </w:rPr>
              <w:t xml:space="preserve">von Wirtschafts-teilnehmern </w:t>
            </w:r>
            <w:r w:rsidR="00C67C9B" w:rsidRPr="00603EA1">
              <w:rPr>
                <w:lang w:val="de-DE"/>
              </w:rPr>
              <w:t>(gebildeten oder zu bildenden B</w:t>
            </w:r>
            <w:r w:rsidR="0090161B" w:rsidRPr="00603EA1">
              <w:rPr>
                <w:lang w:val="de-DE"/>
              </w:rPr>
              <w:t>G</w:t>
            </w:r>
            <w:r w:rsidR="00C67C9B" w:rsidRPr="00603EA1">
              <w:rPr>
                <w:lang w:val="de-DE"/>
              </w:rPr>
              <w:t xml:space="preserve">, </w:t>
            </w:r>
            <w:r w:rsidR="00CE4CBB" w:rsidRPr="00603EA1">
              <w:rPr>
                <w:lang w:val="de-DE"/>
              </w:rPr>
              <w:t xml:space="preserve">gewöhnlichen </w:t>
            </w:r>
            <w:r w:rsidR="00C67C9B" w:rsidRPr="00603EA1">
              <w:rPr>
                <w:lang w:val="de-DE"/>
              </w:rPr>
              <w:t xml:space="preserve">Konsortien, EWIV oder Netzwerken) </w:t>
            </w:r>
            <w:r w:rsidRPr="00603EA1">
              <w:rPr>
                <w:lang w:val="de-DE"/>
              </w:rPr>
              <w:t>ist ein</w:t>
            </w:r>
            <w:r w:rsidR="007E5787" w:rsidRPr="00603EA1">
              <w:rPr>
                <w:lang w:val="de-DE"/>
              </w:rPr>
              <w:t xml:space="preserve">e einzige </w:t>
            </w:r>
            <w:r w:rsidR="007E5787" w:rsidRPr="00603EA1">
              <w:rPr>
                <w:b/>
                <w:lang w:val="de-DE"/>
              </w:rPr>
              <w:t>A</w:t>
            </w:r>
            <w:r w:rsidR="00F761D2" w:rsidRPr="00603EA1">
              <w:rPr>
                <w:b/>
                <w:bCs/>
                <w:lang w:val="de-DE"/>
              </w:rPr>
              <w:t>nlage A1</w:t>
            </w:r>
            <w:r w:rsidR="00F761D2" w:rsidRPr="00603EA1">
              <w:rPr>
                <w:lang w:val="de-DE"/>
              </w:rPr>
              <w:t xml:space="preserve"> </w:t>
            </w:r>
            <w:r w:rsidRPr="00603EA1">
              <w:rPr>
                <w:lang w:val="de-DE"/>
              </w:rPr>
              <w:t>einzureichen.</w:t>
            </w:r>
          </w:p>
          <w:p w14:paraId="5A022C03" w14:textId="77777777" w:rsidR="00AB123E" w:rsidRPr="00603EA1" w:rsidRDefault="00AB123E" w:rsidP="00F06E84">
            <w:pPr>
              <w:widowControl w:val="0"/>
              <w:jc w:val="both"/>
              <w:rPr>
                <w:lang w:val="de-DE"/>
              </w:rPr>
            </w:pPr>
          </w:p>
          <w:p w14:paraId="205F64CE" w14:textId="77777777" w:rsidR="00F761D2" w:rsidRPr="00603EA1" w:rsidRDefault="00F761D2" w:rsidP="00F06E84">
            <w:pPr>
              <w:widowControl w:val="0"/>
              <w:tabs>
                <w:tab w:val="left" w:pos="8496"/>
              </w:tabs>
              <w:jc w:val="both"/>
              <w:rPr>
                <w:rFonts w:cs="Arial"/>
                <w:bCs/>
                <w:noProof w:val="0"/>
                <w:u w:val="single"/>
                <w:lang w:val="de-DE" w:eastAsia="it-IT"/>
              </w:rPr>
            </w:pPr>
            <w:r w:rsidRPr="00603EA1">
              <w:rPr>
                <w:rFonts w:cs="Arial"/>
                <w:noProof w:val="0"/>
                <w:color w:val="000000"/>
                <w:u w:val="single"/>
                <w:lang w:val="de-DE" w:eastAsia="it-IT"/>
              </w:rPr>
              <w:t>Bei gebildeten oder zu bildenden B</w:t>
            </w:r>
            <w:r w:rsidR="0090161B" w:rsidRPr="00603EA1">
              <w:rPr>
                <w:rFonts w:cs="Arial"/>
                <w:noProof w:val="0"/>
                <w:color w:val="000000"/>
                <w:u w:val="single"/>
                <w:lang w:val="de-DE" w:eastAsia="it-IT"/>
              </w:rPr>
              <w:t>G</w:t>
            </w:r>
            <w:r w:rsidRPr="00603EA1">
              <w:rPr>
                <w:rFonts w:cs="Arial"/>
                <w:noProof w:val="0"/>
                <w:color w:val="000000"/>
                <w:u w:val="single"/>
                <w:lang w:val="de-DE" w:eastAsia="it-IT"/>
              </w:rPr>
              <w:t xml:space="preserve">, </w:t>
            </w:r>
            <w:r w:rsidR="00CE4CBB" w:rsidRPr="00603EA1">
              <w:rPr>
                <w:rFonts w:cs="Arial"/>
                <w:noProof w:val="0"/>
                <w:color w:val="000000"/>
                <w:u w:val="single"/>
                <w:lang w:val="de-DE" w:eastAsia="it-IT"/>
              </w:rPr>
              <w:t xml:space="preserve">gewöhnlichen </w:t>
            </w:r>
            <w:r w:rsidRPr="00603EA1">
              <w:rPr>
                <w:rFonts w:cs="Arial"/>
                <w:noProof w:val="0"/>
                <w:color w:val="000000"/>
                <w:u w:val="single"/>
                <w:lang w:val="de-DE" w:eastAsia="it-IT"/>
              </w:rPr>
              <w:t xml:space="preserve">Konsortien, EWIV oder Netzwerken </w:t>
            </w:r>
            <w:proofErr w:type="spellStart"/>
            <w:r w:rsidR="0090161B" w:rsidRPr="00603EA1">
              <w:rPr>
                <w:rFonts w:cs="Arial"/>
                <w:noProof w:val="0"/>
                <w:color w:val="000000"/>
                <w:u w:val="single"/>
                <w:lang w:val="de-DE" w:eastAsia="it-IT"/>
              </w:rPr>
              <w:t>muß</w:t>
            </w:r>
            <w:proofErr w:type="spellEnd"/>
            <w:r w:rsidR="0090161B" w:rsidRPr="00603EA1">
              <w:rPr>
                <w:rFonts w:cs="Arial"/>
                <w:noProof w:val="0"/>
                <w:color w:val="000000"/>
                <w:u w:val="single"/>
                <w:lang w:val="de-DE" w:eastAsia="it-IT"/>
              </w:rPr>
              <w:t xml:space="preserve"> </w:t>
            </w:r>
            <w:r w:rsidRPr="00603EA1">
              <w:rPr>
                <w:rFonts w:cs="Arial"/>
                <w:noProof w:val="0"/>
                <w:color w:val="000000"/>
                <w:u w:val="single"/>
                <w:lang w:val="de-DE" w:eastAsia="it-IT"/>
              </w:rPr>
              <w:t>jede</w:t>
            </w:r>
            <w:r w:rsidR="0090161B" w:rsidRPr="00603EA1">
              <w:rPr>
                <w:rFonts w:cs="Arial"/>
                <w:noProof w:val="0"/>
                <w:color w:val="000000"/>
                <w:u w:val="single"/>
                <w:lang w:val="de-DE" w:eastAsia="it-IT"/>
              </w:rPr>
              <w:t>s</w:t>
            </w:r>
            <w:r w:rsidRPr="00603EA1">
              <w:rPr>
                <w:rFonts w:cs="Arial"/>
                <w:noProof w:val="0"/>
                <w:color w:val="000000"/>
                <w:u w:val="single"/>
                <w:lang w:val="de-DE" w:eastAsia="it-IT"/>
              </w:rPr>
              <w:t xml:space="preserve"> </w:t>
            </w:r>
            <w:r w:rsidR="009C169C" w:rsidRPr="00603EA1">
              <w:rPr>
                <w:rFonts w:cs="Arial"/>
                <w:b/>
                <w:bCs/>
                <w:iCs/>
                <w:noProof w:val="0"/>
                <w:color w:val="000000"/>
                <w:u w:val="single"/>
                <w:lang w:val="de-DE" w:eastAsia="it-IT"/>
              </w:rPr>
              <w:t>a</w:t>
            </w:r>
            <w:r w:rsidR="00D253CD" w:rsidRPr="00603EA1">
              <w:rPr>
                <w:rFonts w:cs="Arial"/>
                <w:b/>
                <w:bCs/>
                <w:iCs/>
                <w:noProof w:val="0"/>
                <w:color w:val="000000"/>
                <w:u w:val="single"/>
                <w:lang w:val="de-DE" w:eastAsia="it-IT"/>
              </w:rPr>
              <w:t>uftraggebende Mitglied</w:t>
            </w:r>
            <w:r w:rsidR="00D253CD" w:rsidRPr="00603EA1">
              <w:rPr>
                <w:rFonts w:cs="Arial"/>
                <w:noProof w:val="0"/>
                <w:color w:val="000000"/>
                <w:u w:val="single"/>
                <w:lang w:val="de-DE" w:eastAsia="it-IT"/>
              </w:rPr>
              <w:t xml:space="preserve"> </w:t>
            </w:r>
            <w:r w:rsidRPr="00603EA1">
              <w:rPr>
                <w:rFonts w:cs="Arial"/>
                <w:noProof w:val="0"/>
                <w:color w:val="000000"/>
                <w:u w:val="single"/>
                <w:lang w:val="de-DE" w:eastAsia="it-IT"/>
              </w:rPr>
              <w:t>die</w:t>
            </w:r>
            <w:r w:rsidRPr="00603EA1">
              <w:rPr>
                <w:rFonts w:cs="Arial"/>
                <w:bCs/>
                <w:noProof w:val="0"/>
                <w:u w:val="single"/>
                <w:lang w:val="de-DE" w:eastAsia="it-IT"/>
              </w:rPr>
              <w:t xml:space="preserve"> </w:t>
            </w:r>
            <w:r w:rsidRPr="00603EA1">
              <w:rPr>
                <w:rFonts w:cs="Arial"/>
                <w:b/>
                <w:bCs/>
                <w:noProof w:val="0"/>
                <w:u w:val="single"/>
                <w:lang w:val="de-DE" w:eastAsia="it-IT"/>
              </w:rPr>
              <w:t>Anlage A1-bis</w:t>
            </w:r>
            <w:r w:rsidRPr="00603EA1">
              <w:rPr>
                <w:rFonts w:cs="Arial"/>
                <w:bCs/>
                <w:noProof w:val="0"/>
                <w:u w:val="single"/>
                <w:lang w:val="de-DE" w:eastAsia="it-IT"/>
              </w:rPr>
              <w:t xml:space="preserve"> </w:t>
            </w:r>
            <w:r w:rsidR="0090161B" w:rsidRPr="00603EA1">
              <w:rPr>
                <w:rFonts w:cs="Arial"/>
                <w:bCs/>
                <w:noProof w:val="0"/>
                <w:u w:val="single"/>
                <w:lang w:val="de-DE" w:eastAsia="it-IT"/>
              </w:rPr>
              <w:t xml:space="preserve">vollständig ausfüllen und mit digitaler Unterschrift </w:t>
            </w:r>
            <w:r w:rsidR="009C169C" w:rsidRPr="00603EA1">
              <w:rPr>
                <w:rFonts w:cs="Arial"/>
                <w:bCs/>
                <w:noProof w:val="0"/>
                <w:u w:val="single"/>
                <w:lang w:val="de-DE" w:eastAsia="it-IT"/>
              </w:rPr>
              <w:t>versehen</w:t>
            </w:r>
            <w:r w:rsidR="0090161B" w:rsidRPr="00603EA1">
              <w:rPr>
                <w:rFonts w:cs="Arial"/>
                <w:bCs/>
                <w:noProof w:val="0"/>
                <w:u w:val="single"/>
                <w:lang w:val="de-DE" w:eastAsia="it-IT"/>
              </w:rPr>
              <w:t xml:space="preserve"> (</w:t>
            </w:r>
            <w:r w:rsidR="0090161B" w:rsidRPr="00603EA1">
              <w:rPr>
                <w:rFonts w:cs="Arial"/>
                <w:bCs/>
                <w:noProof w:val="0"/>
                <w:lang w:val="de-DE" w:eastAsia="it-IT"/>
              </w:rPr>
              <w:t>es unterschreiben die je nach Rechtsform des Teilnehmers legitimierten Personen – siehe „</w:t>
            </w:r>
            <w:r w:rsidR="0090161B" w:rsidRPr="00603EA1">
              <w:rPr>
                <w:rFonts w:cs="Arial"/>
                <w:bCs/>
                <w:i/>
                <w:noProof w:val="0"/>
                <w:lang w:val="de-DE" w:eastAsia="it-IT"/>
              </w:rPr>
              <w:t>Anleitungen zur Unterschrift</w:t>
            </w:r>
            <w:r w:rsidR="0090161B" w:rsidRPr="00603EA1">
              <w:rPr>
                <w:rFonts w:cs="Arial"/>
                <w:bCs/>
                <w:noProof w:val="0"/>
                <w:lang w:val="de-DE" w:eastAsia="it-IT"/>
              </w:rPr>
              <w:t>)</w:t>
            </w:r>
            <w:r w:rsidRPr="00603EA1">
              <w:rPr>
                <w:rFonts w:cs="Arial"/>
                <w:bCs/>
                <w:noProof w:val="0"/>
                <w:lang w:val="de-DE" w:eastAsia="it-IT"/>
              </w:rPr>
              <w:t xml:space="preserve">, </w:t>
            </w:r>
            <w:r w:rsidRPr="00603EA1">
              <w:rPr>
                <w:rFonts w:cs="Arial"/>
                <w:bCs/>
                <w:noProof w:val="0"/>
                <w:u w:val="single"/>
                <w:lang w:val="de-DE" w:eastAsia="it-IT"/>
              </w:rPr>
              <w:t>während der Beauftragte</w:t>
            </w:r>
            <w:r w:rsidR="00D528AE" w:rsidRPr="00603EA1">
              <w:rPr>
                <w:rFonts w:cs="Arial"/>
                <w:bCs/>
                <w:noProof w:val="0"/>
                <w:u w:val="single"/>
                <w:lang w:val="de-DE" w:eastAsia="it-IT"/>
              </w:rPr>
              <w:t>/</w:t>
            </w:r>
            <w:proofErr w:type="spellStart"/>
            <w:r w:rsidR="00FF3244" w:rsidRPr="00603EA1">
              <w:rPr>
                <w:rFonts w:cs="Arial"/>
                <w:bCs/>
                <w:noProof w:val="0"/>
                <w:u w:val="single"/>
                <w:lang w:val="de-DE" w:eastAsia="it-IT"/>
              </w:rPr>
              <w:t>Gruppenbeaugftragter</w:t>
            </w:r>
            <w:proofErr w:type="spellEnd"/>
            <w:r w:rsidRPr="00603EA1">
              <w:rPr>
                <w:rFonts w:cs="Arial"/>
                <w:bCs/>
                <w:noProof w:val="0"/>
                <w:u w:val="single"/>
                <w:lang w:val="de-DE" w:eastAsia="it-IT"/>
              </w:rPr>
              <w:t xml:space="preserve"> die </w:t>
            </w:r>
            <w:r w:rsidRPr="00603EA1">
              <w:rPr>
                <w:rFonts w:cs="Arial"/>
                <w:b/>
                <w:bCs/>
                <w:noProof w:val="0"/>
                <w:u w:val="single"/>
                <w:lang w:val="de-DE" w:eastAsia="it-IT"/>
              </w:rPr>
              <w:t>Anlage A1</w:t>
            </w:r>
            <w:r w:rsidRPr="00603EA1">
              <w:rPr>
                <w:rFonts w:cs="Arial"/>
                <w:bCs/>
                <w:noProof w:val="0"/>
                <w:u w:val="single"/>
                <w:lang w:val="de-DE" w:eastAsia="it-IT"/>
              </w:rPr>
              <w:t xml:space="preserve"> ausfüllt.</w:t>
            </w:r>
          </w:p>
          <w:p w14:paraId="06AAF407" w14:textId="77777777" w:rsidR="00F761D2" w:rsidRPr="00603EA1" w:rsidRDefault="00F761D2" w:rsidP="00F06E84">
            <w:pPr>
              <w:widowControl w:val="0"/>
              <w:tabs>
                <w:tab w:val="left" w:pos="8496"/>
              </w:tabs>
              <w:jc w:val="both"/>
              <w:rPr>
                <w:rFonts w:cs="Arial"/>
                <w:bCs/>
                <w:noProof w:val="0"/>
                <w:lang w:val="de-DE" w:eastAsia="it-IT"/>
              </w:rPr>
            </w:pPr>
          </w:p>
          <w:p w14:paraId="67606511" w14:textId="77777777" w:rsidR="001608F2" w:rsidRPr="00603EA1" w:rsidRDefault="00F761D2" w:rsidP="00F06E84">
            <w:pPr>
              <w:widowControl w:val="0"/>
              <w:jc w:val="both"/>
              <w:rPr>
                <w:lang w:val="de-DE"/>
              </w:rPr>
            </w:pPr>
            <w:r w:rsidRPr="00603EA1">
              <w:rPr>
                <w:rFonts w:cs="Arial"/>
                <w:bCs/>
                <w:noProof w:val="0"/>
                <w:lang w:val="de-DE" w:eastAsia="it-IT"/>
              </w:rPr>
              <w:t xml:space="preserve">Einzelteilnehmer füllen hingegen immer nur die </w:t>
            </w:r>
            <w:r w:rsidRPr="00603EA1">
              <w:rPr>
                <w:rFonts w:cs="Arial"/>
                <w:b/>
                <w:bCs/>
                <w:noProof w:val="0"/>
                <w:lang w:val="de-DE" w:eastAsia="it-IT"/>
              </w:rPr>
              <w:t>Anlage A1</w:t>
            </w:r>
            <w:r w:rsidRPr="00603EA1">
              <w:rPr>
                <w:rFonts w:cs="Arial"/>
                <w:bCs/>
                <w:noProof w:val="0"/>
                <w:lang w:val="de-DE" w:eastAsia="it-IT"/>
              </w:rPr>
              <w:t xml:space="preserve"> aus.</w:t>
            </w:r>
          </w:p>
        </w:tc>
        <w:tc>
          <w:tcPr>
            <w:tcW w:w="852" w:type="dxa"/>
          </w:tcPr>
          <w:p w14:paraId="781223AD" w14:textId="77777777" w:rsidR="001608F2" w:rsidRPr="00603EA1" w:rsidRDefault="001608F2" w:rsidP="00F06E84">
            <w:pPr>
              <w:widowControl w:val="0"/>
              <w:spacing w:line="240" w:lineRule="exact"/>
              <w:rPr>
                <w:rFonts w:cs="Arial"/>
                <w:lang w:val="de-DE"/>
              </w:rPr>
            </w:pPr>
          </w:p>
        </w:tc>
        <w:tc>
          <w:tcPr>
            <w:tcW w:w="4257" w:type="dxa"/>
            <w:gridSpan w:val="3"/>
          </w:tcPr>
          <w:p w14:paraId="6AEF9044" w14:textId="77777777" w:rsidR="001608F2" w:rsidRPr="00603EA1" w:rsidRDefault="001608F2" w:rsidP="00F06E84">
            <w:pPr>
              <w:widowControl w:val="0"/>
              <w:tabs>
                <w:tab w:val="center" w:pos="4680"/>
              </w:tabs>
              <w:ind w:right="6"/>
              <w:jc w:val="both"/>
              <w:rPr>
                <w:rFonts w:cs="Arial"/>
                <w:lang w:val="it-IT"/>
              </w:rPr>
            </w:pPr>
            <w:r w:rsidRPr="00603EA1">
              <w:rPr>
                <w:rFonts w:cs="Arial"/>
                <w:lang w:val="it-IT"/>
              </w:rPr>
              <w:t xml:space="preserve">Anche in caso di partecipazione in forma associata </w:t>
            </w:r>
            <w:r w:rsidR="00C67C9B" w:rsidRPr="00603EA1">
              <w:rPr>
                <w:rFonts w:cs="Arial"/>
                <w:lang w:val="it-IT"/>
              </w:rPr>
              <w:t>(RT, consorzio</w:t>
            </w:r>
            <w:r w:rsidR="00CE4CBB" w:rsidRPr="00603EA1">
              <w:rPr>
                <w:rFonts w:cs="Arial"/>
                <w:lang w:val="it-IT"/>
              </w:rPr>
              <w:t xml:space="preserve"> ordinario</w:t>
            </w:r>
            <w:r w:rsidR="00C67C9B" w:rsidRPr="00603EA1">
              <w:rPr>
                <w:rFonts w:cs="Arial"/>
                <w:lang w:val="it-IT"/>
              </w:rPr>
              <w:t xml:space="preserve">, GEIE o rete, costituiti o costituendi) </w:t>
            </w:r>
            <w:r w:rsidR="007E5787" w:rsidRPr="00603EA1">
              <w:rPr>
                <w:rFonts w:cs="Arial"/>
                <w:lang w:val="it-IT"/>
              </w:rPr>
              <w:t xml:space="preserve">è da consegnare un unico </w:t>
            </w:r>
            <w:r w:rsidR="007E5787" w:rsidRPr="00603EA1">
              <w:rPr>
                <w:rFonts w:cs="Arial"/>
                <w:b/>
                <w:lang w:val="it-IT"/>
              </w:rPr>
              <w:t>A</w:t>
            </w:r>
            <w:r w:rsidR="00F761D2" w:rsidRPr="00603EA1">
              <w:rPr>
                <w:rFonts w:cs="Arial"/>
                <w:b/>
                <w:bCs/>
                <w:lang w:val="it-IT"/>
              </w:rPr>
              <w:t>llegato A1</w:t>
            </w:r>
            <w:r w:rsidRPr="00603EA1">
              <w:rPr>
                <w:rFonts w:cs="Arial"/>
                <w:lang w:val="it-IT"/>
              </w:rPr>
              <w:t>.</w:t>
            </w:r>
          </w:p>
          <w:p w14:paraId="037E7A9E" w14:textId="77777777" w:rsidR="001608F2" w:rsidRPr="00603EA1" w:rsidRDefault="001608F2" w:rsidP="00F06E84">
            <w:pPr>
              <w:widowControl w:val="0"/>
              <w:tabs>
                <w:tab w:val="center" w:pos="4680"/>
              </w:tabs>
              <w:ind w:right="6"/>
              <w:jc w:val="both"/>
              <w:rPr>
                <w:rFonts w:cs="Arial"/>
                <w:lang w:val="it-IT"/>
              </w:rPr>
            </w:pPr>
          </w:p>
          <w:p w14:paraId="2632A0E5" w14:textId="77777777" w:rsidR="00400E66" w:rsidRPr="00603EA1" w:rsidRDefault="00400E66" w:rsidP="00F06E84">
            <w:pPr>
              <w:widowControl w:val="0"/>
              <w:tabs>
                <w:tab w:val="center" w:pos="4680"/>
              </w:tabs>
              <w:ind w:right="6"/>
              <w:jc w:val="both"/>
              <w:rPr>
                <w:rFonts w:cs="Arial"/>
                <w:lang w:val="it-IT"/>
              </w:rPr>
            </w:pPr>
          </w:p>
          <w:p w14:paraId="7F532C15" w14:textId="77777777" w:rsidR="001608F2" w:rsidRPr="00603EA1" w:rsidRDefault="001608F2" w:rsidP="00F06E84">
            <w:pPr>
              <w:widowControl w:val="0"/>
              <w:tabs>
                <w:tab w:val="center" w:pos="4680"/>
              </w:tabs>
              <w:ind w:right="6"/>
              <w:jc w:val="both"/>
              <w:rPr>
                <w:rFonts w:cs="Arial"/>
                <w:u w:val="single"/>
                <w:lang w:val="it-IT"/>
              </w:rPr>
            </w:pPr>
            <w:r w:rsidRPr="00603EA1">
              <w:rPr>
                <w:rFonts w:cs="Arial"/>
                <w:u w:val="single"/>
                <w:lang w:val="it-IT"/>
              </w:rPr>
              <w:t>In caso di RT</w:t>
            </w:r>
            <w:r w:rsidR="00F761D2" w:rsidRPr="00603EA1">
              <w:rPr>
                <w:rFonts w:cs="Arial"/>
                <w:u w:val="single"/>
                <w:lang w:val="it-IT"/>
              </w:rPr>
              <w:t>,</w:t>
            </w:r>
            <w:r w:rsidRPr="00603EA1">
              <w:rPr>
                <w:rFonts w:cs="Arial"/>
                <w:u w:val="single"/>
                <w:lang w:val="it-IT"/>
              </w:rPr>
              <w:t xml:space="preserve"> consorzio</w:t>
            </w:r>
            <w:r w:rsidR="00CE4CBB" w:rsidRPr="00603EA1">
              <w:rPr>
                <w:rFonts w:cs="Arial"/>
                <w:u w:val="single"/>
                <w:lang w:val="it-IT"/>
              </w:rPr>
              <w:t xml:space="preserve"> ordinario</w:t>
            </w:r>
            <w:r w:rsidRPr="00603EA1">
              <w:rPr>
                <w:rFonts w:cs="Arial"/>
                <w:u w:val="single"/>
                <w:lang w:val="it-IT"/>
              </w:rPr>
              <w:t xml:space="preserve">, GEIE o rete, costituiti o costituendi, la mandante/le mandanti ciascuna deve/devono compilare </w:t>
            </w:r>
            <w:r w:rsidR="0090161B" w:rsidRPr="00603EA1">
              <w:rPr>
                <w:rFonts w:cs="Arial"/>
                <w:u w:val="single"/>
                <w:lang w:val="it-IT"/>
              </w:rPr>
              <w:t>in ogni sua parte e  sottoscrivere con firma digitale</w:t>
            </w:r>
            <w:r w:rsidR="0090161B" w:rsidRPr="00603EA1">
              <w:rPr>
                <w:rFonts w:cs="Arial"/>
                <w:lang w:val="it-IT"/>
              </w:rPr>
              <w:t xml:space="preserve"> (firmano le persone legittimate a seconda della forma giuridica del concorrente – vedasi le </w:t>
            </w:r>
            <w:r w:rsidR="0090161B" w:rsidRPr="00603EA1">
              <w:rPr>
                <w:rFonts w:cs="Arial"/>
                <w:i/>
                <w:lang w:val="it-IT"/>
              </w:rPr>
              <w:t>“Istruzioni alla sottoscrizione</w:t>
            </w:r>
            <w:r w:rsidR="0090161B" w:rsidRPr="00603EA1">
              <w:rPr>
                <w:rFonts w:cs="Arial"/>
                <w:u w:val="single"/>
                <w:lang w:val="it-IT"/>
              </w:rPr>
              <w:t xml:space="preserve">) </w:t>
            </w:r>
            <w:r w:rsidR="004A7EA7" w:rsidRPr="00603EA1">
              <w:rPr>
                <w:rFonts w:cs="Arial"/>
                <w:b/>
                <w:u w:val="single"/>
                <w:lang w:val="it-IT"/>
              </w:rPr>
              <w:t>l’A</w:t>
            </w:r>
            <w:r w:rsidRPr="00603EA1">
              <w:rPr>
                <w:rFonts w:cs="Arial"/>
                <w:b/>
                <w:u w:val="single"/>
                <w:lang w:val="it-IT"/>
              </w:rPr>
              <w:t>llegato A1-bis</w:t>
            </w:r>
            <w:r w:rsidRPr="00603EA1">
              <w:rPr>
                <w:rFonts w:cs="Arial"/>
                <w:u w:val="single"/>
                <w:lang w:val="it-IT"/>
              </w:rPr>
              <w:t xml:space="preserve">, mentre la </w:t>
            </w:r>
            <w:r w:rsidR="00D528AE" w:rsidRPr="00603EA1">
              <w:rPr>
                <w:rFonts w:cs="Arial"/>
                <w:u w:val="single"/>
                <w:lang w:val="it-IT"/>
              </w:rPr>
              <w:t>mandataria/capogruppo</w:t>
            </w:r>
            <w:r w:rsidRPr="00603EA1">
              <w:rPr>
                <w:rFonts w:cs="Arial"/>
                <w:u w:val="single"/>
                <w:lang w:val="it-IT"/>
              </w:rPr>
              <w:t xml:space="preserve"> compila l’allegato A1.</w:t>
            </w:r>
          </w:p>
          <w:p w14:paraId="34CF18FE" w14:textId="43E4184B" w:rsidR="00400E66" w:rsidRDefault="00400E66" w:rsidP="00F06E84">
            <w:pPr>
              <w:widowControl w:val="0"/>
              <w:tabs>
                <w:tab w:val="center" w:pos="4680"/>
              </w:tabs>
              <w:ind w:right="6"/>
              <w:jc w:val="both"/>
              <w:rPr>
                <w:rFonts w:cs="Arial"/>
                <w:lang w:val="it-IT"/>
              </w:rPr>
            </w:pPr>
          </w:p>
          <w:p w14:paraId="2084C054" w14:textId="77777777" w:rsidR="001013F7" w:rsidRPr="00603EA1" w:rsidRDefault="001013F7" w:rsidP="00F06E84">
            <w:pPr>
              <w:widowControl w:val="0"/>
              <w:tabs>
                <w:tab w:val="center" w:pos="4680"/>
              </w:tabs>
              <w:ind w:right="6"/>
              <w:jc w:val="both"/>
              <w:rPr>
                <w:rFonts w:cs="Arial"/>
                <w:lang w:val="it-IT"/>
              </w:rPr>
            </w:pPr>
          </w:p>
          <w:p w14:paraId="07FE8964" w14:textId="77777777" w:rsidR="001608F2" w:rsidRPr="00AB123E" w:rsidRDefault="001608F2" w:rsidP="00F06E84">
            <w:pPr>
              <w:widowControl w:val="0"/>
              <w:tabs>
                <w:tab w:val="center" w:pos="4680"/>
              </w:tabs>
              <w:ind w:right="6"/>
              <w:jc w:val="both"/>
              <w:rPr>
                <w:rFonts w:cs="Arial"/>
                <w:b/>
                <w:lang w:val="it-IT"/>
              </w:rPr>
            </w:pPr>
            <w:r w:rsidRPr="00603EA1">
              <w:rPr>
                <w:rFonts w:cs="Arial"/>
                <w:lang w:val="it-IT"/>
              </w:rPr>
              <w:t xml:space="preserve">Il concorrente singolo invece compila sempre solo </w:t>
            </w:r>
            <w:r w:rsidRPr="00603EA1">
              <w:rPr>
                <w:rFonts w:cs="Arial"/>
                <w:b/>
                <w:lang w:val="it-IT"/>
              </w:rPr>
              <w:t>l’allegato A1.</w:t>
            </w:r>
          </w:p>
        </w:tc>
      </w:tr>
      <w:bookmarkEnd w:id="67"/>
      <w:tr w:rsidR="001608F2" w:rsidRPr="00EA4A3D" w14:paraId="7C0ED677" w14:textId="77777777" w:rsidTr="00525323">
        <w:trPr>
          <w:gridAfter w:val="1"/>
          <w:wAfter w:w="7" w:type="dxa"/>
        </w:trPr>
        <w:tc>
          <w:tcPr>
            <w:tcW w:w="4262" w:type="dxa"/>
            <w:gridSpan w:val="2"/>
          </w:tcPr>
          <w:p w14:paraId="784FBEB9" w14:textId="77777777" w:rsidR="001608F2" w:rsidRPr="009E5D5E" w:rsidRDefault="001608F2" w:rsidP="00F06E84">
            <w:pPr>
              <w:widowControl w:val="0"/>
              <w:spacing w:line="240" w:lineRule="exact"/>
              <w:ind w:right="76"/>
              <w:jc w:val="both"/>
              <w:rPr>
                <w:rFonts w:cs="Arial"/>
                <w:lang w:val="it-IT"/>
              </w:rPr>
            </w:pPr>
          </w:p>
        </w:tc>
        <w:tc>
          <w:tcPr>
            <w:tcW w:w="852" w:type="dxa"/>
          </w:tcPr>
          <w:p w14:paraId="2654AB41" w14:textId="77777777" w:rsidR="001608F2" w:rsidRPr="009E5D5E" w:rsidRDefault="001608F2" w:rsidP="00F06E84">
            <w:pPr>
              <w:widowControl w:val="0"/>
              <w:spacing w:line="240" w:lineRule="exact"/>
              <w:rPr>
                <w:rFonts w:cs="Arial"/>
                <w:lang w:val="it-IT"/>
              </w:rPr>
            </w:pPr>
          </w:p>
        </w:tc>
        <w:tc>
          <w:tcPr>
            <w:tcW w:w="4257" w:type="dxa"/>
            <w:gridSpan w:val="3"/>
          </w:tcPr>
          <w:p w14:paraId="193AB3C2" w14:textId="77777777" w:rsidR="001608F2" w:rsidRPr="009E5D5E" w:rsidRDefault="001608F2" w:rsidP="00F06E84">
            <w:pPr>
              <w:widowControl w:val="0"/>
              <w:spacing w:line="240" w:lineRule="exact"/>
              <w:ind w:right="76"/>
              <w:jc w:val="both"/>
              <w:rPr>
                <w:rFonts w:cs="Arial"/>
                <w:lang w:val="it-IT"/>
              </w:rPr>
            </w:pPr>
          </w:p>
        </w:tc>
      </w:tr>
      <w:tr w:rsidR="001608F2" w:rsidRPr="00EA4A3D" w14:paraId="45726437" w14:textId="77777777" w:rsidTr="00525323">
        <w:trPr>
          <w:gridAfter w:val="1"/>
          <w:wAfter w:w="7" w:type="dxa"/>
        </w:trPr>
        <w:tc>
          <w:tcPr>
            <w:tcW w:w="4262" w:type="dxa"/>
            <w:gridSpan w:val="2"/>
          </w:tcPr>
          <w:p w14:paraId="0DBE24A5" w14:textId="1FD30A25" w:rsidR="00CF3F29" w:rsidRPr="00AB123E" w:rsidRDefault="00F761D2" w:rsidP="00F06E84">
            <w:pPr>
              <w:widowControl w:val="0"/>
              <w:spacing w:line="240" w:lineRule="exact"/>
              <w:jc w:val="both"/>
              <w:rPr>
                <w:rFonts w:cs="Arial"/>
                <w:lang w:val="de-DE"/>
              </w:rPr>
            </w:pPr>
            <w:r w:rsidRPr="00AB123E">
              <w:rPr>
                <w:rFonts w:cs="Arial"/>
                <w:lang w:val="de-DE"/>
              </w:rPr>
              <w:t xml:space="preserve">Behält sich der Bieter vor, die Vergabe eines Unterauftrags zu beantragen, muss er dies in der Anlage A1 zusammen mit den entsprechenden Leistungen </w:t>
            </w:r>
            <w:r w:rsidR="00CF3F29" w:rsidRPr="00AB123E">
              <w:rPr>
                <w:rFonts w:cs="Arial"/>
                <w:lang w:val="de-DE"/>
              </w:rPr>
              <w:t xml:space="preserve">und Teilen/prozentuellem Anteil </w:t>
            </w:r>
            <w:r w:rsidRPr="00AB123E">
              <w:rPr>
                <w:rFonts w:cs="Arial"/>
                <w:lang w:val="de-DE"/>
              </w:rPr>
              <w:t xml:space="preserve">angeben </w:t>
            </w:r>
            <w:r w:rsidR="001608F2" w:rsidRPr="00AB123E">
              <w:rPr>
                <w:rFonts w:cs="Arial"/>
                <w:lang w:val="de-DE"/>
              </w:rPr>
              <w:t>(S</w:t>
            </w:r>
            <w:r w:rsidR="004A7EA7" w:rsidRPr="00AB123E">
              <w:rPr>
                <w:rFonts w:cs="Arial"/>
                <w:lang w:val="de-DE"/>
              </w:rPr>
              <w:t>.</w:t>
            </w:r>
            <w:r w:rsidR="001608F2" w:rsidRPr="00AB123E">
              <w:rPr>
                <w:rFonts w:cs="Arial"/>
                <w:lang w:val="de-DE"/>
              </w:rPr>
              <w:t xml:space="preserve"> Teil I. Punkt 8).</w:t>
            </w:r>
          </w:p>
        </w:tc>
        <w:tc>
          <w:tcPr>
            <w:tcW w:w="852" w:type="dxa"/>
          </w:tcPr>
          <w:p w14:paraId="529085FD" w14:textId="77777777" w:rsidR="001608F2" w:rsidRPr="00AB123E" w:rsidRDefault="001608F2" w:rsidP="00F06E84">
            <w:pPr>
              <w:widowControl w:val="0"/>
              <w:spacing w:line="240" w:lineRule="exact"/>
              <w:rPr>
                <w:rFonts w:cs="Arial"/>
                <w:lang w:val="de-DE"/>
              </w:rPr>
            </w:pPr>
          </w:p>
        </w:tc>
        <w:tc>
          <w:tcPr>
            <w:tcW w:w="4257" w:type="dxa"/>
            <w:gridSpan w:val="3"/>
          </w:tcPr>
          <w:p w14:paraId="0D710FA8" w14:textId="77777777" w:rsidR="001608F2" w:rsidRPr="00AB123E" w:rsidRDefault="001608F2" w:rsidP="00F06E84">
            <w:pPr>
              <w:widowControl w:val="0"/>
              <w:spacing w:line="240" w:lineRule="exact"/>
              <w:ind w:right="6"/>
              <w:jc w:val="both"/>
              <w:rPr>
                <w:rFonts w:cs="Arial"/>
                <w:lang w:val="it-IT"/>
              </w:rPr>
            </w:pPr>
            <w:r w:rsidRPr="00AB123E">
              <w:rPr>
                <w:rFonts w:cs="Arial"/>
                <w:lang w:val="it-IT"/>
              </w:rPr>
              <w:t xml:space="preserve">Se l’offerente </w:t>
            </w:r>
            <w:r w:rsidRPr="00AB123E">
              <w:rPr>
                <w:lang w:val="it-IT"/>
              </w:rPr>
              <w:t xml:space="preserve">si riserva di richiedere il subappalto, lo deve indicare nell’allegato A1, unitamente all’indicazione delle relative prestazioni </w:t>
            </w:r>
            <w:r w:rsidR="00CF3F29" w:rsidRPr="00AB123E">
              <w:rPr>
                <w:lang w:val="it-IT"/>
              </w:rPr>
              <w:t xml:space="preserve">parti/percentuali </w:t>
            </w:r>
            <w:r w:rsidRPr="00AB123E">
              <w:rPr>
                <w:lang w:val="it-IT"/>
              </w:rPr>
              <w:t>(Vedasi Parte I. par. 8)</w:t>
            </w:r>
            <w:r w:rsidRPr="00AB123E">
              <w:rPr>
                <w:rFonts w:eastAsia="Arial Unicode MS"/>
                <w:lang w:val="it-IT"/>
              </w:rPr>
              <w:t>.</w:t>
            </w:r>
          </w:p>
        </w:tc>
      </w:tr>
      <w:tr w:rsidR="001608F2" w:rsidRPr="00EA4A3D" w14:paraId="799F651D" w14:textId="77777777" w:rsidTr="00525323">
        <w:trPr>
          <w:gridAfter w:val="1"/>
          <w:wAfter w:w="7" w:type="dxa"/>
        </w:trPr>
        <w:tc>
          <w:tcPr>
            <w:tcW w:w="4262" w:type="dxa"/>
            <w:gridSpan w:val="2"/>
          </w:tcPr>
          <w:p w14:paraId="507B770F" w14:textId="77777777" w:rsidR="001608F2" w:rsidRPr="00891406" w:rsidRDefault="001608F2" w:rsidP="00F06E84">
            <w:pPr>
              <w:widowControl w:val="0"/>
              <w:spacing w:line="240" w:lineRule="exact"/>
              <w:ind w:right="76"/>
              <w:jc w:val="both"/>
              <w:rPr>
                <w:rFonts w:cs="Arial"/>
                <w:b/>
                <w:u w:val="single"/>
                <w:lang w:val="it-IT"/>
              </w:rPr>
            </w:pPr>
          </w:p>
        </w:tc>
        <w:tc>
          <w:tcPr>
            <w:tcW w:w="852" w:type="dxa"/>
          </w:tcPr>
          <w:p w14:paraId="2B935590" w14:textId="77777777" w:rsidR="001608F2" w:rsidRPr="00891406" w:rsidRDefault="001608F2" w:rsidP="00F06E84">
            <w:pPr>
              <w:widowControl w:val="0"/>
              <w:spacing w:line="240" w:lineRule="exact"/>
              <w:rPr>
                <w:rFonts w:cs="Arial"/>
                <w:lang w:val="it-IT"/>
              </w:rPr>
            </w:pPr>
          </w:p>
        </w:tc>
        <w:tc>
          <w:tcPr>
            <w:tcW w:w="4257" w:type="dxa"/>
            <w:gridSpan w:val="3"/>
          </w:tcPr>
          <w:p w14:paraId="4E464A5B" w14:textId="77777777" w:rsidR="001608F2" w:rsidRPr="00891406" w:rsidRDefault="001608F2" w:rsidP="00F06E84">
            <w:pPr>
              <w:widowControl w:val="0"/>
              <w:tabs>
                <w:tab w:val="center" w:pos="4680"/>
              </w:tabs>
              <w:spacing w:line="240" w:lineRule="exact"/>
              <w:ind w:right="105"/>
              <w:jc w:val="both"/>
              <w:rPr>
                <w:rFonts w:cs="Arial"/>
                <w:lang w:val="it-IT"/>
              </w:rPr>
            </w:pPr>
          </w:p>
        </w:tc>
      </w:tr>
      <w:tr w:rsidR="001608F2" w:rsidRPr="00EA4A3D" w14:paraId="7ECE6FDB" w14:textId="77777777" w:rsidTr="00525323">
        <w:trPr>
          <w:gridAfter w:val="1"/>
          <w:wAfter w:w="7" w:type="dxa"/>
        </w:trPr>
        <w:tc>
          <w:tcPr>
            <w:tcW w:w="4262" w:type="dxa"/>
            <w:gridSpan w:val="2"/>
          </w:tcPr>
          <w:p w14:paraId="72F7047D" w14:textId="77777777" w:rsidR="001608F2" w:rsidRPr="00EA50FC" w:rsidRDefault="001608F2" w:rsidP="00F06E84">
            <w:pPr>
              <w:pStyle w:val="Paragrafoelenco"/>
              <w:widowControl w:val="0"/>
              <w:numPr>
                <w:ilvl w:val="0"/>
                <w:numId w:val="47"/>
              </w:numPr>
              <w:autoSpaceDE w:val="0"/>
              <w:autoSpaceDN w:val="0"/>
              <w:adjustRightInd w:val="0"/>
              <w:spacing w:line="240" w:lineRule="exact"/>
              <w:ind w:left="439" w:hanging="426"/>
              <w:jc w:val="both"/>
              <w:rPr>
                <w:rFonts w:cs="Arial"/>
                <w:lang w:val="de-DE"/>
              </w:rPr>
            </w:pPr>
            <w:r w:rsidRPr="006A1D28">
              <w:rPr>
                <w:rFonts w:eastAsia="Calibri" w:cs="Arial"/>
                <w:b/>
                <w:lang w:val="de-DE"/>
              </w:rPr>
              <w:t xml:space="preserve">Anlage A2 - Zusammensetzung </w:t>
            </w:r>
            <w:r>
              <w:rPr>
                <w:rFonts w:eastAsia="Calibri" w:cs="Arial"/>
                <w:b/>
                <w:lang w:val="de-DE"/>
              </w:rPr>
              <w:t>d</w:t>
            </w:r>
            <w:r w:rsidRPr="006A1D28">
              <w:rPr>
                <w:rFonts w:eastAsia="Calibri" w:cs="Arial"/>
                <w:b/>
                <w:lang w:val="de-DE"/>
              </w:rPr>
              <w:t>er Arbeitsgruppe</w:t>
            </w:r>
          </w:p>
        </w:tc>
        <w:tc>
          <w:tcPr>
            <w:tcW w:w="852" w:type="dxa"/>
          </w:tcPr>
          <w:p w14:paraId="09743277" w14:textId="77777777" w:rsidR="001608F2" w:rsidRPr="00EA50FC" w:rsidRDefault="001608F2" w:rsidP="00F06E84">
            <w:pPr>
              <w:widowControl w:val="0"/>
              <w:spacing w:line="240" w:lineRule="exact"/>
              <w:rPr>
                <w:rFonts w:cs="Arial"/>
                <w:lang w:val="de-DE"/>
              </w:rPr>
            </w:pPr>
          </w:p>
        </w:tc>
        <w:tc>
          <w:tcPr>
            <w:tcW w:w="4257" w:type="dxa"/>
            <w:gridSpan w:val="3"/>
          </w:tcPr>
          <w:p w14:paraId="49C0A6DE" w14:textId="77777777" w:rsidR="001608F2" w:rsidRPr="00891406" w:rsidRDefault="001608F2" w:rsidP="00F06E84">
            <w:pPr>
              <w:pStyle w:val="Paragrafoelenco"/>
              <w:widowControl w:val="0"/>
              <w:numPr>
                <w:ilvl w:val="0"/>
                <w:numId w:val="46"/>
              </w:numPr>
              <w:autoSpaceDE w:val="0"/>
              <w:autoSpaceDN w:val="0"/>
              <w:adjustRightInd w:val="0"/>
              <w:spacing w:line="240" w:lineRule="exact"/>
              <w:ind w:left="423" w:right="6" w:hanging="425"/>
              <w:jc w:val="both"/>
              <w:rPr>
                <w:rFonts w:cs="Arial"/>
                <w:lang w:val="it-IT"/>
              </w:rPr>
            </w:pPr>
            <w:r w:rsidRPr="006140E5">
              <w:rPr>
                <w:rFonts w:eastAsia="Calibri" w:cs="Arial"/>
                <w:b/>
                <w:lang w:val="it-IT"/>
              </w:rPr>
              <w:t>Allegato A2 - Composizione del gruppo di Lavoro</w:t>
            </w:r>
          </w:p>
        </w:tc>
      </w:tr>
      <w:tr w:rsidR="001608F2" w:rsidRPr="00EA4A3D" w14:paraId="532D713E" w14:textId="77777777" w:rsidTr="00525323">
        <w:trPr>
          <w:gridAfter w:val="1"/>
          <w:wAfter w:w="7" w:type="dxa"/>
        </w:trPr>
        <w:tc>
          <w:tcPr>
            <w:tcW w:w="4262" w:type="dxa"/>
            <w:gridSpan w:val="2"/>
          </w:tcPr>
          <w:p w14:paraId="50A62343" w14:textId="77777777" w:rsidR="001608F2" w:rsidRPr="00891406" w:rsidRDefault="001608F2" w:rsidP="00F06E84">
            <w:pPr>
              <w:widowControl w:val="0"/>
              <w:spacing w:line="240" w:lineRule="exact"/>
              <w:ind w:right="76"/>
              <w:jc w:val="both"/>
              <w:rPr>
                <w:rFonts w:cs="Arial"/>
                <w:lang w:val="it-IT"/>
              </w:rPr>
            </w:pPr>
          </w:p>
        </w:tc>
        <w:tc>
          <w:tcPr>
            <w:tcW w:w="852" w:type="dxa"/>
          </w:tcPr>
          <w:p w14:paraId="10A3A12D" w14:textId="77777777" w:rsidR="001608F2" w:rsidRPr="00891406" w:rsidRDefault="001608F2" w:rsidP="00F06E84">
            <w:pPr>
              <w:widowControl w:val="0"/>
              <w:spacing w:line="240" w:lineRule="exact"/>
              <w:rPr>
                <w:rFonts w:cs="Arial"/>
                <w:lang w:val="it-IT"/>
              </w:rPr>
            </w:pPr>
          </w:p>
        </w:tc>
        <w:tc>
          <w:tcPr>
            <w:tcW w:w="4257" w:type="dxa"/>
            <w:gridSpan w:val="3"/>
          </w:tcPr>
          <w:p w14:paraId="706AFB09" w14:textId="77777777" w:rsidR="001608F2" w:rsidRPr="00891406" w:rsidRDefault="001608F2" w:rsidP="00F06E84">
            <w:pPr>
              <w:widowControl w:val="0"/>
              <w:tabs>
                <w:tab w:val="center" w:pos="4680"/>
              </w:tabs>
              <w:autoSpaceDE w:val="0"/>
              <w:autoSpaceDN w:val="0"/>
              <w:adjustRightInd w:val="0"/>
              <w:spacing w:line="240" w:lineRule="exact"/>
              <w:ind w:right="105"/>
              <w:jc w:val="both"/>
              <w:rPr>
                <w:rFonts w:cs="Arial"/>
                <w:lang w:val="it-IT"/>
              </w:rPr>
            </w:pPr>
          </w:p>
        </w:tc>
      </w:tr>
      <w:tr w:rsidR="001608F2" w:rsidRPr="00EA4A3D" w14:paraId="7A90EC4B" w14:textId="77777777" w:rsidTr="00525323">
        <w:trPr>
          <w:gridAfter w:val="1"/>
          <w:wAfter w:w="7" w:type="dxa"/>
        </w:trPr>
        <w:tc>
          <w:tcPr>
            <w:tcW w:w="4262" w:type="dxa"/>
            <w:gridSpan w:val="2"/>
          </w:tcPr>
          <w:p w14:paraId="115E43CC" w14:textId="77777777" w:rsidR="001608F2" w:rsidRPr="00400E66" w:rsidRDefault="001608F2" w:rsidP="00F06E84">
            <w:pPr>
              <w:widowControl w:val="0"/>
              <w:autoSpaceDE w:val="0"/>
              <w:autoSpaceDN w:val="0"/>
              <w:jc w:val="both"/>
              <w:rPr>
                <w:rFonts w:eastAsia="Calibri" w:cs="Arial"/>
                <w:lang w:val="de-DE"/>
              </w:rPr>
            </w:pPr>
            <w:r w:rsidRPr="009A179A">
              <w:rPr>
                <w:rFonts w:eastAsia="Calibri" w:cs="Arial"/>
                <w:lang w:val="de-DE"/>
              </w:rPr>
              <w:t xml:space="preserve">Für die Teilnahme an der Ausschreibung müssen die Teilnehmer den von der Vergabestelle zur Verfügung gestellten </w:t>
            </w:r>
            <w:r w:rsidRPr="009A179A">
              <w:rPr>
                <w:rFonts w:eastAsia="Calibri" w:cs="Arial"/>
                <w:b/>
                <w:lang w:val="de-DE"/>
              </w:rPr>
              <w:t>Anlage A2 - ZUSAMMENSETZUNG DER ARBEITSGRUPPE</w:t>
            </w:r>
            <w:r w:rsidRPr="009A179A">
              <w:rPr>
                <w:rFonts w:eastAsia="Calibri" w:cs="Arial"/>
                <w:lang w:val="de-DE"/>
              </w:rPr>
              <w:t xml:space="preserve"> vollständig ausfüllen, </w:t>
            </w:r>
            <w:r w:rsidRPr="009A179A">
              <w:rPr>
                <w:rFonts w:eastAsia="Calibri" w:cs="Arial"/>
                <w:u w:val="single"/>
                <w:lang w:val="de-DE"/>
              </w:rPr>
              <w:t>mit digitaler Unterschrift unterschreiben</w:t>
            </w:r>
            <w:r w:rsidRPr="001013F7">
              <w:rPr>
                <w:rFonts w:eastAsia="Calibri" w:cs="Arial"/>
                <w:lang w:val="de-DE"/>
              </w:rPr>
              <w:t xml:space="preserve"> </w:t>
            </w:r>
            <w:r w:rsidRPr="009A179A">
              <w:rPr>
                <w:rFonts w:eastAsia="Calibri" w:cs="Arial"/>
                <w:lang w:val="de-DE"/>
              </w:rPr>
              <w:t>(es unterschreiben die je nach Rechtsform des Teilnehmers legitimierten Personen – siehe „</w:t>
            </w:r>
            <w:r w:rsidRPr="009A179A">
              <w:rPr>
                <w:rFonts w:eastAsia="Calibri" w:cs="Arial"/>
                <w:i/>
                <w:iCs/>
                <w:lang w:val="de-DE"/>
              </w:rPr>
              <w:t>Anleitungen zur Unterschrift</w:t>
            </w:r>
            <w:r w:rsidRPr="009A179A">
              <w:rPr>
                <w:rFonts w:eastAsia="Calibri" w:cs="Arial"/>
                <w:lang w:val="de-DE"/>
              </w:rPr>
              <w:t xml:space="preserve">”) und </w:t>
            </w:r>
            <w:r w:rsidR="004A7EA7">
              <w:rPr>
                <w:rFonts w:eastAsia="Calibri" w:cs="Arial"/>
                <w:lang w:val="de-DE"/>
              </w:rPr>
              <w:t>im</w:t>
            </w:r>
            <w:r w:rsidRPr="009A179A">
              <w:rPr>
                <w:rFonts w:eastAsia="Calibri" w:cs="Arial"/>
                <w:lang w:val="de-DE"/>
              </w:rPr>
              <w:t xml:space="preserve"> Portal </w:t>
            </w:r>
            <w:r w:rsidRPr="009A179A">
              <w:rPr>
                <w:rFonts w:eastAsia="Calibri" w:cs="Arial"/>
                <w:b/>
                <w:lang w:val="de-DE"/>
              </w:rPr>
              <w:t xml:space="preserve">in PDF-Format </w:t>
            </w:r>
            <w:r w:rsidRPr="009A179A">
              <w:rPr>
                <w:rFonts w:eastAsia="Calibri" w:cs="Arial"/>
                <w:lang w:val="de-DE"/>
              </w:rPr>
              <w:t>hochladen.</w:t>
            </w:r>
          </w:p>
        </w:tc>
        <w:tc>
          <w:tcPr>
            <w:tcW w:w="852" w:type="dxa"/>
          </w:tcPr>
          <w:p w14:paraId="685BAEA4" w14:textId="77777777" w:rsidR="001608F2" w:rsidRPr="00522369" w:rsidRDefault="001608F2" w:rsidP="00F06E84">
            <w:pPr>
              <w:widowControl w:val="0"/>
              <w:spacing w:line="240" w:lineRule="exact"/>
              <w:rPr>
                <w:rFonts w:cs="Arial"/>
                <w:lang w:val="de-DE"/>
              </w:rPr>
            </w:pPr>
          </w:p>
        </w:tc>
        <w:tc>
          <w:tcPr>
            <w:tcW w:w="4257" w:type="dxa"/>
            <w:gridSpan w:val="3"/>
          </w:tcPr>
          <w:p w14:paraId="2047B900" w14:textId="77777777" w:rsidR="001608F2" w:rsidRPr="00400E66" w:rsidRDefault="001608F2" w:rsidP="00F06E84">
            <w:pPr>
              <w:widowControl w:val="0"/>
              <w:autoSpaceDE w:val="0"/>
              <w:autoSpaceDN w:val="0"/>
              <w:jc w:val="both"/>
              <w:rPr>
                <w:rFonts w:eastAsia="Calibri" w:cs="Arial"/>
                <w:lang w:val="it-IT"/>
              </w:rPr>
            </w:pPr>
            <w:r w:rsidRPr="009A179A">
              <w:rPr>
                <w:rFonts w:eastAsia="Calibri" w:cs="Arial"/>
                <w:lang w:val="it-IT"/>
              </w:rPr>
              <w:t xml:space="preserve">Per la partecipazione alla gara i concorrenti devono </w:t>
            </w:r>
            <w:r w:rsidRPr="009A179A">
              <w:rPr>
                <w:rFonts w:cs="Arial"/>
                <w:lang w:val="it-IT"/>
              </w:rPr>
              <w:t xml:space="preserve">compilare in ogni sua parte,  </w:t>
            </w:r>
            <w:r w:rsidRPr="009A179A">
              <w:rPr>
                <w:rFonts w:cs="Arial"/>
                <w:u w:val="single"/>
                <w:lang w:val="it-IT"/>
              </w:rPr>
              <w:t>sottoscrivere con firma digitale</w:t>
            </w:r>
            <w:r w:rsidRPr="009A179A">
              <w:rPr>
                <w:rFonts w:cs="Arial"/>
                <w:lang w:val="it-IT"/>
              </w:rPr>
              <w:t xml:space="preserve"> (firmano le persone legittimate a seconda della forma giuridica del concorrente – vedasi le </w:t>
            </w:r>
            <w:r w:rsidRPr="009A179A">
              <w:rPr>
                <w:rFonts w:cs="Arial"/>
                <w:i/>
                <w:lang w:val="it-IT"/>
              </w:rPr>
              <w:t>“Istruzioni alla sottoscrizione</w:t>
            </w:r>
            <w:r w:rsidRPr="009A179A">
              <w:rPr>
                <w:rFonts w:cs="Arial"/>
                <w:lang w:val="it-IT"/>
              </w:rPr>
              <w:t>) e</w:t>
            </w:r>
            <w:r w:rsidR="009A179A" w:rsidRPr="009A179A">
              <w:rPr>
                <w:rFonts w:cs="Arial"/>
                <w:lang w:val="it-IT"/>
              </w:rPr>
              <w:t>d</w:t>
            </w:r>
            <w:r w:rsidRPr="009A179A">
              <w:rPr>
                <w:rFonts w:cs="Arial"/>
                <w:lang w:val="it-IT"/>
              </w:rPr>
              <w:t xml:space="preserve"> inserire sul Portale </w:t>
            </w:r>
            <w:r w:rsidRPr="009A179A">
              <w:rPr>
                <w:rFonts w:cs="Arial"/>
                <w:b/>
                <w:lang w:val="it-IT"/>
              </w:rPr>
              <w:t>in formato PDF</w:t>
            </w:r>
            <w:r w:rsidRPr="009A179A">
              <w:rPr>
                <w:rFonts w:cs="Arial"/>
                <w:lang w:val="it-IT"/>
              </w:rPr>
              <w:t xml:space="preserve"> </w:t>
            </w:r>
            <w:r w:rsidRPr="009A179A">
              <w:rPr>
                <w:lang w:val="it-IT"/>
              </w:rPr>
              <w:t>l’</w:t>
            </w:r>
            <w:r w:rsidRPr="009A179A">
              <w:rPr>
                <w:rFonts w:eastAsia="Calibri" w:cs="Arial"/>
                <w:b/>
                <w:lang w:val="it-IT"/>
              </w:rPr>
              <w:t>Allegato A2 - COMPOSIZIONE DEL GRUPPO DI LAVORO</w:t>
            </w:r>
            <w:r w:rsidRPr="009A179A">
              <w:rPr>
                <w:rFonts w:eastAsia="Calibri" w:cs="Arial"/>
                <w:lang w:val="it-IT"/>
              </w:rPr>
              <w:t xml:space="preserve"> messo</w:t>
            </w:r>
            <w:r w:rsidRPr="006140E5">
              <w:rPr>
                <w:rFonts w:eastAsia="Calibri" w:cs="Arial"/>
                <w:lang w:val="it-IT"/>
              </w:rPr>
              <w:t xml:space="preserve"> a disposizione della stazione appaltante.</w:t>
            </w:r>
          </w:p>
        </w:tc>
      </w:tr>
      <w:tr w:rsidR="00B57222" w:rsidRPr="00EA4A3D" w14:paraId="7ABC8201" w14:textId="77777777" w:rsidTr="00525323">
        <w:trPr>
          <w:gridAfter w:val="1"/>
          <w:wAfter w:w="7" w:type="dxa"/>
        </w:trPr>
        <w:tc>
          <w:tcPr>
            <w:tcW w:w="4262" w:type="dxa"/>
            <w:gridSpan w:val="2"/>
          </w:tcPr>
          <w:p w14:paraId="24C5FB66" w14:textId="77777777" w:rsidR="00B57222" w:rsidRPr="00FC1257" w:rsidRDefault="00B57222" w:rsidP="00F06E84">
            <w:pPr>
              <w:widowControl w:val="0"/>
              <w:autoSpaceDE w:val="0"/>
              <w:autoSpaceDN w:val="0"/>
              <w:jc w:val="both"/>
              <w:rPr>
                <w:rFonts w:eastAsia="Calibri" w:cs="Arial"/>
                <w:lang w:val="it-IT"/>
              </w:rPr>
            </w:pPr>
          </w:p>
        </w:tc>
        <w:tc>
          <w:tcPr>
            <w:tcW w:w="852" w:type="dxa"/>
          </w:tcPr>
          <w:p w14:paraId="5A4A3F29" w14:textId="77777777" w:rsidR="00B57222" w:rsidRPr="00FC1257" w:rsidRDefault="00B57222" w:rsidP="00F06E84">
            <w:pPr>
              <w:widowControl w:val="0"/>
              <w:spacing w:line="240" w:lineRule="exact"/>
              <w:rPr>
                <w:rFonts w:cs="Arial"/>
                <w:lang w:val="it-IT"/>
              </w:rPr>
            </w:pPr>
          </w:p>
        </w:tc>
        <w:tc>
          <w:tcPr>
            <w:tcW w:w="4257" w:type="dxa"/>
            <w:gridSpan w:val="3"/>
          </w:tcPr>
          <w:p w14:paraId="6D65F031" w14:textId="77777777" w:rsidR="00B57222" w:rsidRPr="009A179A" w:rsidRDefault="00B57222" w:rsidP="00F06E84">
            <w:pPr>
              <w:widowControl w:val="0"/>
              <w:autoSpaceDE w:val="0"/>
              <w:autoSpaceDN w:val="0"/>
              <w:jc w:val="both"/>
              <w:rPr>
                <w:rFonts w:eastAsia="Calibri" w:cs="Arial"/>
                <w:lang w:val="it-IT"/>
              </w:rPr>
            </w:pPr>
          </w:p>
        </w:tc>
      </w:tr>
      <w:tr w:rsidR="00B57222" w:rsidRPr="00EA4A3D" w14:paraId="15259790" w14:textId="77777777" w:rsidTr="00525323">
        <w:trPr>
          <w:gridAfter w:val="1"/>
          <w:wAfter w:w="7" w:type="dxa"/>
        </w:trPr>
        <w:tc>
          <w:tcPr>
            <w:tcW w:w="4262" w:type="dxa"/>
            <w:gridSpan w:val="2"/>
          </w:tcPr>
          <w:p w14:paraId="2CD46A75" w14:textId="77777777" w:rsidR="00E0058C" w:rsidRPr="006F5E51" w:rsidRDefault="00E0058C" w:rsidP="00F06E84">
            <w:pPr>
              <w:jc w:val="both"/>
              <w:rPr>
                <w:rFonts w:eastAsia="MS Mincho" w:cs="Arial"/>
                <w:b/>
                <w:bCs/>
                <w:noProof w:val="0"/>
                <w:lang w:val="de-DE" w:eastAsia="de-DE"/>
              </w:rPr>
            </w:pPr>
            <w:r w:rsidRPr="006F5E51">
              <w:rPr>
                <w:rFonts w:eastAsia="MS Mincho" w:cs="Arial"/>
                <w:b/>
                <w:bCs/>
                <w:noProof w:val="0"/>
                <w:lang w:val="de-DE" w:eastAsia="de-DE"/>
              </w:rPr>
              <w:t>Die Anlage A2 muss von allen Teilnehmern ausgefüllt und unterschrieben werden, unabhängig davon, ob sie einzeln oder im Zusammenschluss teilnehmen.</w:t>
            </w:r>
          </w:p>
          <w:p w14:paraId="6C04DB59" w14:textId="77777777" w:rsidR="00D253CD" w:rsidRPr="006F5E51" w:rsidRDefault="00D253CD" w:rsidP="00F06E84">
            <w:pPr>
              <w:jc w:val="both"/>
              <w:rPr>
                <w:rFonts w:eastAsia="MS Mincho" w:cs="Arial"/>
                <w:b/>
                <w:bCs/>
                <w:noProof w:val="0"/>
                <w:lang w:val="de-DE" w:eastAsia="de-DE"/>
              </w:rPr>
            </w:pPr>
          </w:p>
          <w:p w14:paraId="115FE52A" w14:textId="77777777" w:rsidR="00B57222" w:rsidRPr="002C0E95" w:rsidRDefault="00E0058C" w:rsidP="00F06E84">
            <w:pPr>
              <w:jc w:val="both"/>
              <w:rPr>
                <w:rFonts w:eastAsia="MS Mincho" w:cs="Arial"/>
                <w:b/>
                <w:bCs/>
                <w:noProof w:val="0"/>
                <w:u w:val="single"/>
                <w:lang w:val="de-DE" w:eastAsia="de-DE"/>
              </w:rPr>
            </w:pPr>
            <w:r w:rsidRPr="008F402B">
              <w:rPr>
                <w:rFonts w:eastAsia="MS Mincho" w:cs="Arial"/>
                <w:bCs/>
                <w:noProof w:val="0"/>
                <w:u w:val="single"/>
                <w:lang w:val="de-DE" w:eastAsia="de-DE"/>
              </w:rPr>
              <w:t>Im Falle von</w:t>
            </w:r>
            <w:r w:rsidRPr="006F5E51">
              <w:rPr>
                <w:rFonts w:eastAsia="MS Mincho" w:cs="Arial"/>
                <w:b/>
                <w:bCs/>
                <w:noProof w:val="0"/>
                <w:u w:val="single"/>
                <w:lang w:val="de-DE" w:eastAsia="de-DE"/>
              </w:rPr>
              <w:t xml:space="preserve"> bereits gegründeten </w:t>
            </w:r>
            <w:r w:rsidRPr="008F402B">
              <w:rPr>
                <w:rFonts w:eastAsia="MS Mincho" w:cs="Arial"/>
                <w:bCs/>
                <w:noProof w:val="0"/>
                <w:u w:val="single"/>
                <w:lang w:val="de-DE" w:eastAsia="de-DE"/>
              </w:rPr>
              <w:t>BG, gewöhnlichen Konsortien, Netzwerkzusammenschlüssen und EWIVs, muss eine einzige Anlage A2 auf das Portal hochgeladen</w:t>
            </w:r>
            <w:r w:rsidR="00983DF7" w:rsidRPr="008F402B">
              <w:rPr>
                <w:rFonts w:eastAsia="MS Mincho" w:cs="Arial"/>
                <w:bCs/>
                <w:noProof w:val="0"/>
                <w:u w:val="single"/>
                <w:lang w:val="de-DE" w:eastAsia="de-DE"/>
              </w:rPr>
              <w:t xml:space="preserve"> werden</w:t>
            </w:r>
            <w:r w:rsidRPr="008F402B">
              <w:rPr>
                <w:rFonts w:eastAsia="MS Mincho" w:cs="Arial"/>
                <w:bCs/>
                <w:noProof w:val="0"/>
                <w:u w:val="single"/>
                <w:lang w:val="de-DE" w:eastAsia="de-DE"/>
              </w:rPr>
              <w:t xml:space="preserve">, </w:t>
            </w:r>
            <w:r w:rsidR="00983DF7" w:rsidRPr="008F402B">
              <w:rPr>
                <w:rFonts w:eastAsia="MS Mincho" w:cs="Arial"/>
                <w:bCs/>
                <w:noProof w:val="0"/>
                <w:u w:val="single"/>
                <w:lang w:val="de-DE" w:eastAsia="de-DE"/>
              </w:rPr>
              <w:t xml:space="preserve">die </w:t>
            </w:r>
            <w:r w:rsidRPr="008F402B">
              <w:rPr>
                <w:rFonts w:eastAsia="MS Mincho" w:cs="Arial"/>
                <w:b/>
                <w:bCs/>
                <w:noProof w:val="0"/>
                <w:u w:val="single"/>
                <w:lang w:val="de-DE" w:eastAsia="de-DE"/>
              </w:rPr>
              <w:t xml:space="preserve">vom gesetzlichen Vertreter des Beauftragten/des Gruppenbeauftragten unterzeichnet </w:t>
            </w:r>
            <w:r w:rsidRPr="008F402B">
              <w:rPr>
                <w:rFonts w:eastAsia="MS Mincho" w:cs="Arial"/>
                <w:bCs/>
                <w:noProof w:val="0"/>
                <w:u w:val="single"/>
                <w:lang w:val="de-DE" w:eastAsia="de-DE"/>
              </w:rPr>
              <w:t>w</w:t>
            </w:r>
            <w:r w:rsidR="00983DF7" w:rsidRPr="008F402B">
              <w:rPr>
                <w:rFonts w:eastAsia="MS Mincho" w:cs="Arial"/>
                <w:bCs/>
                <w:noProof w:val="0"/>
                <w:u w:val="single"/>
                <w:lang w:val="de-DE" w:eastAsia="de-DE"/>
              </w:rPr>
              <w:t>ird</w:t>
            </w:r>
            <w:r w:rsidRPr="008F402B">
              <w:rPr>
                <w:rFonts w:eastAsia="MS Mincho" w:cs="Arial"/>
                <w:bCs/>
                <w:noProof w:val="0"/>
                <w:u w:val="single"/>
                <w:lang w:val="de-DE" w:eastAsia="de-DE"/>
              </w:rPr>
              <w:t>.</w:t>
            </w:r>
          </w:p>
        </w:tc>
        <w:tc>
          <w:tcPr>
            <w:tcW w:w="852" w:type="dxa"/>
          </w:tcPr>
          <w:p w14:paraId="26E72B3D" w14:textId="77777777" w:rsidR="00B57222" w:rsidRPr="006F5E51" w:rsidRDefault="00B57222" w:rsidP="00F06E84">
            <w:pPr>
              <w:widowControl w:val="0"/>
              <w:spacing w:line="240" w:lineRule="exact"/>
              <w:rPr>
                <w:rFonts w:cs="Arial"/>
                <w:lang w:val="de-DE"/>
              </w:rPr>
            </w:pPr>
          </w:p>
        </w:tc>
        <w:tc>
          <w:tcPr>
            <w:tcW w:w="4257" w:type="dxa"/>
            <w:gridSpan w:val="3"/>
          </w:tcPr>
          <w:p w14:paraId="0D7298BB" w14:textId="77777777" w:rsidR="00B57222" w:rsidRDefault="00B57222" w:rsidP="00F06E84">
            <w:pPr>
              <w:suppressAutoHyphens/>
              <w:ind w:left="6"/>
              <w:jc w:val="both"/>
              <w:rPr>
                <w:rFonts w:cs="Arial"/>
                <w:b/>
                <w:bCs/>
                <w:iCs/>
                <w:noProof w:val="0"/>
                <w:lang w:val="it-IT" w:eastAsia="ar-SA"/>
              </w:rPr>
            </w:pPr>
            <w:r w:rsidRPr="006F5E51">
              <w:rPr>
                <w:rFonts w:cs="Arial"/>
                <w:b/>
                <w:bCs/>
                <w:iCs/>
                <w:noProof w:val="0"/>
                <w:lang w:val="it-IT" w:eastAsia="ar-SA"/>
              </w:rPr>
              <w:t>L</w:t>
            </w:r>
            <w:r w:rsidR="00400E66">
              <w:rPr>
                <w:rFonts w:cs="Arial"/>
                <w:b/>
                <w:bCs/>
                <w:iCs/>
                <w:noProof w:val="0"/>
                <w:lang w:val="it-IT" w:eastAsia="ar-SA"/>
              </w:rPr>
              <w:t>’</w:t>
            </w:r>
            <w:r w:rsidRPr="006F5E51">
              <w:rPr>
                <w:rFonts w:cs="Arial"/>
                <w:b/>
                <w:bCs/>
                <w:iCs/>
                <w:noProof w:val="0"/>
                <w:lang w:val="it-IT" w:eastAsia="ar-SA"/>
              </w:rPr>
              <w:t>Allegato A2 deve essere compilato e sottoscritto da tutti i concorrenti, sia che partecipino in forma singola sia associata.</w:t>
            </w:r>
          </w:p>
          <w:p w14:paraId="005A020C" w14:textId="77777777" w:rsidR="00400E66" w:rsidRDefault="00400E66" w:rsidP="00F06E84">
            <w:pPr>
              <w:suppressAutoHyphens/>
              <w:jc w:val="both"/>
              <w:rPr>
                <w:rFonts w:cs="Arial"/>
                <w:b/>
                <w:bCs/>
                <w:iCs/>
                <w:noProof w:val="0"/>
                <w:lang w:val="it-IT" w:eastAsia="ar-SA"/>
              </w:rPr>
            </w:pPr>
          </w:p>
          <w:p w14:paraId="180D3E1C" w14:textId="77777777" w:rsidR="00AB123E" w:rsidRPr="006F5E51" w:rsidRDefault="00AB123E" w:rsidP="00F06E84">
            <w:pPr>
              <w:suppressAutoHyphens/>
              <w:jc w:val="both"/>
              <w:rPr>
                <w:rFonts w:cs="Arial"/>
                <w:b/>
                <w:bCs/>
                <w:iCs/>
                <w:noProof w:val="0"/>
                <w:lang w:val="it-IT" w:eastAsia="ar-SA"/>
              </w:rPr>
            </w:pPr>
          </w:p>
          <w:p w14:paraId="4F14710B" w14:textId="77777777" w:rsidR="00B57222" w:rsidRPr="008F402B" w:rsidRDefault="004A7EA7" w:rsidP="00F06E84">
            <w:pPr>
              <w:suppressAutoHyphens/>
              <w:ind w:left="6"/>
              <w:jc w:val="both"/>
              <w:rPr>
                <w:rFonts w:cs="Arial"/>
                <w:b/>
                <w:bCs/>
                <w:iCs/>
                <w:noProof w:val="0"/>
                <w:u w:val="single"/>
                <w:lang w:val="it-IT" w:eastAsia="ar-SA"/>
              </w:rPr>
            </w:pPr>
            <w:r w:rsidRPr="008F402B">
              <w:rPr>
                <w:rFonts w:cs="Arial"/>
                <w:bCs/>
                <w:iCs/>
                <w:noProof w:val="0"/>
                <w:lang w:val="it-IT" w:eastAsia="ar-SA"/>
              </w:rPr>
              <w:t>I</w:t>
            </w:r>
            <w:r w:rsidR="00B57222" w:rsidRPr="008F402B">
              <w:rPr>
                <w:rFonts w:cs="Arial"/>
                <w:bCs/>
                <w:iCs/>
                <w:noProof w:val="0"/>
                <w:u w:val="single"/>
                <w:lang w:val="it-IT" w:eastAsia="ar-SA"/>
              </w:rPr>
              <w:t>n caso di R</w:t>
            </w:r>
            <w:r w:rsidR="008E1B5E" w:rsidRPr="008F402B">
              <w:rPr>
                <w:rFonts w:cs="Arial"/>
                <w:bCs/>
                <w:iCs/>
                <w:noProof w:val="0"/>
                <w:u w:val="single"/>
                <w:lang w:val="it-IT" w:eastAsia="ar-SA"/>
              </w:rPr>
              <w:t>T</w:t>
            </w:r>
            <w:r w:rsidR="00B57222" w:rsidRPr="008F402B">
              <w:rPr>
                <w:rFonts w:cs="Arial"/>
                <w:bCs/>
                <w:iCs/>
                <w:noProof w:val="0"/>
                <w:u w:val="single"/>
                <w:lang w:val="it-IT" w:eastAsia="ar-SA"/>
              </w:rPr>
              <w:t>, consorzio ordinario, aggregazioni di rete e GEIE</w:t>
            </w:r>
            <w:r w:rsidR="00B57222" w:rsidRPr="006F5E51">
              <w:rPr>
                <w:rFonts w:cs="Arial"/>
                <w:b/>
                <w:bCs/>
                <w:iCs/>
                <w:noProof w:val="0"/>
                <w:u w:val="single"/>
                <w:lang w:val="it-IT" w:eastAsia="ar-SA"/>
              </w:rPr>
              <w:t xml:space="preserve">, costituiti </w:t>
            </w:r>
            <w:r w:rsidR="00B57222" w:rsidRPr="008F402B">
              <w:rPr>
                <w:rFonts w:cs="Arial"/>
                <w:bCs/>
                <w:iCs/>
                <w:noProof w:val="0"/>
                <w:u w:val="single"/>
                <w:lang w:val="it-IT" w:eastAsia="ar-SA"/>
              </w:rPr>
              <w:t xml:space="preserve">dovrà essere caricato a portale un unico </w:t>
            </w:r>
            <w:r w:rsidRPr="008F402B">
              <w:rPr>
                <w:rFonts w:cs="Arial"/>
                <w:bCs/>
                <w:iCs/>
                <w:noProof w:val="0"/>
                <w:u w:val="single"/>
                <w:lang w:val="it-IT" w:eastAsia="ar-SA"/>
              </w:rPr>
              <w:t>A</w:t>
            </w:r>
            <w:r w:rsidR="00B57222" w:rsidRPr="008F402B">
              <w:rPr>
                <w:rFonts w:cs="Arial"/>
                <w:bCs/>
                <w:iCs/>
                <w:noProof w:val="0"/>
                <w:u w:val="single"/>
                <w:lang w:val="it-IT" w:eastAsia="ar-SA"/>
              </w:rPr>
              <w:t xml:space="preserve">llegato A2 </w:t>
            </w:r>
            <w:r w:rsidR="00B57222" w:rsidRPr="008F402B">
              <w:rPr>
                <w:rFonts w:cs="Arial"/>
                <w:b/>
                <w:bCs/>
                <w:iCs/>
                <w:noProof w:val="0"/>
                <w:u w:val="single"/>
                <w:lang w:val="it-IT" w:eastAsia="ar-SA"/>
              </w:rPr>
              <w:t>sottoscritto dal legale rappresentante della mandataria/capogruppo.</w:t>
            </w:r>
          </w:p>
          <w:p w14:paraId="5E419608" w14:textId="77777777" w:rsidR="00B57222" w:rsidRPr="009A179A" w:rsidRDefault="00B57222" w:rsidP="00F06E84">
            <w:pPr>
              <w:suppressAutoHyphens/>
              <w:jc w:val="both"/>
              <w:rPr>
                <w:rFonts w:eastAsia="Calibri" w:cs="Arial"/>
                <w:lang w:val="it-IT"/>
              </w:rPr>
            </w:pPr>
          </w:p>
        </w:tc>
      </w:tr>
      <w:tr w:rsidR="00E45CC6" w:rsidRPr="00EA4A3D" w14:paraId="0B9D49BC" w14:textId="77777777" w:rsidTr="00525323">
        <w:trPr>
          <w:gridAfter w:val="1"/>
          <w:wAfter w:w="7" w:type="dxa"/>
        </w:trPr>
        <w:tc>
          <w:tcPr>
            <w:tcW w:w="4262" w:type="dxa"/>
            <w:gridSpan w:val="2"/>
          </w:tcPr>
          <w:p w14:paraId="5E341CF1" w14:textId="77777777" w:rsidR="00E45CC6" w:rsidRPr="00874618" w:rsidRDefault="00E45CC6" w:rsidP="00F06E84">
            <w:pPr>
              <w:jc w:val="both"/>
              <w:rPr>
                <w:rFonts w:eastAsia="MS Mincho" w:cs="Arial"/>
                <w:b/>
                <w:bCs/>
                <w:noProof w:val="0"/>
                <w:lang w:val="it-IT" w:eastAsia="de-DE"/>
              </w:rPr>
            </w:pPr>
          </w:p>
        </w:tc>
        <w:tc>
          <w:tcPr>
            <w:tcW w:w="852" w:type="dxa"/>
          </w:tcPr>
          <w:p w14:paraId="10473B25" w14:textId="77777777" w:rsidR="00E45CC6" w:rsidRPr="00874618" w:rsidRDefault="00E45CC6" w:rsidP="00F06E84">
            <w:pPr>
              <w:widowControl w:val="0"/>
              <w:spacing w:line="240" w:lineRule="exact"/>
              <w:rPr>
                <w:rFonts w:cs="Arial"/>
                <w:lang w:val="it-IT"/>
              </w:rPr>
            </w:pPr>
          </w:p>
        </w:tc>
        <w:tc>
          <w:tcPr>
            <w:tcW w:w="4257" w:type="dxa"/>
            <w:gridSpan w:val="3"/>
          </w:tcPr>
          <w:p w14:paraId="17B4BC02" w14:textId="77777777" w:rsidR="00E45CC6" w:rsidRPr="006F5E51" w:rsidRDefault="00E45CC6" w:rsidP="00F06E84">
            <w:pPr>
              <w:suppressAutoHyphens/>
              <w:ind w:left="6"/>
              <w:jc w:val="both"/>
              <w:rPr>
                <w:rFonts w:cs="Arial"/>
                <w:b/>
                <w:bCs/>
                <w:iCs/>
                <w:noProof w:val="0"/>
                <w:lang w:val="it-IT" w:eastAsia="ar-SA"/>
              </w:rPr>
            </w:pPr>
          </w:p>
        </w:tc>
      </w:tr>
      <w:tr w:rsidR="00E45CC6" w:rsidRPr="00EA4A3D" w14:paraId="4C1B113B" w14:textId="77777777" w:rsidTr="00525323">
        <w:trPr>
          <w:gridAfter w:val="1"/>
          <w:wAfter w:w="7" w:type="dxa"/>
        </w:trPr>
        <w:tc>
          <w:tcPr>
            <w:tcW w:w="4262" w:type="dxa"/>
            <w:gridSpan w:val="2"/>
          </w:tcPr>
          <w:p w14:paraId="2C225CD5" w14:textId="77777777" w:rsidR="00E45CC6" w:rsidRPr="002C0E95" w:rsidRDefault="008E1B5E" w:rsidP="00F06E84">
            <w:pPr>
              <w:jc w:val="both"/>
              <w:rPr>
                <w:rFonts w:eastAsia="MS Mincho" w:cs="Arial"/>
                <w:b/>
                <w:bCs/>
                <w:noProof w:val="0"/>
                <w:lang w:val="de-DE" w:eastAsia="de-DE"/>
              </w:rPr>
            </w:pPr>
            <w:r w:rsidRPr="008F402B">
              <w:rPr>
                <w:rFonts w:eastAsia="MS Mincho" w:cs="Arial"/>
                <w:bCs/>
                <w:noProof w:val="0"/>
                <w:u w:val="single"/>
                <w:lang w:val="de-DE" w:eastAsia="de-DE"/>
              </w:rPr>
              <w:t xml:space="preserve">Im Falle von BG, gewöhnlichen Konsortien, Netzwerkzusammenschlüssen und EWIV, </w:t>
            </w:r>
            <w:r w:rsidR="009C169C" w:rsidRPr="008F402B">
              <w:rPr>
                <w:rFonts w:eastAsia="MS Mincho" w:cs="Arial"/>
                <w:bCs/>
                <w:noProof w:val="0"/>
                <w:u w:val="single"/>
                <w:lang w:val="de-DE" w:eastAsia="de-DE"/>
              </w:rPr>
              <w:t>die</w:t>
            </w:r>
            <w:r w:rsidR="009C169C" w:rsidRPr="002C0E95">
              <w:rPr>
                <w:rFonts w:eastAsia="MS Mincho" w:cs="Arial"/>
                <w:b/>
                <w:bCs/>
                <w:noProof w:val="0"/>
                <w:u w:val="single"/>
                <w:lang w:val="de-DE" w:eastAsia="de-DE"/>
              </w:rPr>
              <w:t xml:space="preserve"> noch nicht gegründet </w:t>
            </w:r>
            <w:r w:rsidR="009C169C" w:rsidRPr="008F402B">
              <w:rPr>
                <w:rFonts w:eastAsia="MS Mincho" w:cs="Arial"/>
                <w:bCs/>
                <w:noProof w:val="0"/>
                <w:u w:val="single"/>
                <w:lang w:val="de-DE" w:eastAsia="de-DE"/>
              </w:rPr>
              <w:t xml:space="preserve">wurden, </w:t>
            </w:r>
            <w:r w:rsidRPr="008F402B">
              <w:rPr>
                <w:rFonts w:eastAsia="MS Mincho" w:cs="Arial"/>
                <w:bCs/>
                <w:noProof w:val="0"/>
                <w:u w:val="single"/>
                <w:lang w:val="de-DE" w:eastAsia="de-DE"/>
              </w:rPr>
              <w:t xml:space="preserve">muss eine einzige Anlage A2 auf das Portal hochgeladen </w:t>
            </w:r>
            <w:r w:rsidR="005F3906" w:rsidRPr="008F402B">
              <w:rPr>
                <w:rFonts w:eastAsia="MS Mincho" w:cs="Arial"/>
                <w:bCs/>
                <w:noProof w:val="0"/>
                <w:u w:val="single"/>
                <w:lang w:val="de-DE" w:eastAsia="de-DE"/>
              </w:rPr>
              <w:t>und</w:t>
            </w:r>
            <w:r w:rsidR="005F3906" w:rsidRPr="002C0E95">
              <w:rPr>
                <w:rFonts w:eastAsia="MS Mincho" w:cs="Arial"/>
                <w:b/>
                <w:bCs/>
                <w:noProof w:val="0"/>
                <w:u w:val="single"/>
                <w:lang w:val="de-DE" w:eastAsia="de-DE"/>
              </w:rPr>
              <w:t xml:space="preserve"> </w:t>
            </w:r>
            <w:r w:rsidRPr="002C0E95">
              <w:rPr>
                <w:rFonts w:eastAsia="MS Mincho" w:cs="Arial"/>
                <w:b/>
                <w:bCs/>
                <w:noProof w:val="0"/>
                <w:u w:val="single"/>
                <w:lang w:val="de-DE" w:eastAsia="de-DE"/>
              </w:rPr>
              <w:t xml:space="preserve">vom gesetzlichen Vertreter </w:t>
            </w:r>
            <w:r w:rsidR="009C169C" w:rsidRPr="002C0E95">
              <w:rPr>
                <w:rFonts w:eastAsia="MS Mincho" w:cs="Arial"/>
                <w:b/>
                <w:bCs/>
                <w:noProof w:val="0"/>
                <w:u w:val="single"/>
                <w:lang w:val="de-DE" w:eastAsia="de-DE"/>
              </w:rPr>
              <w:t xml:space="preserve">aller </w:t>
            </w:r>
            <w:r w:rsidRPr="002C0E95">
              <w:rPr>
                <w:rFonts w:eastAsia="MS Mincho" w:cs="Arial"/>
                <w:b/>
                <w:bCs/>
                <w:noProof w:val="0"/>
                <w:u w:val="single"/>
                <w:lang w:val="de-DE" w:eastAsia="de-DE"/>
              </w:rPr>
              <w:t>Wirtschaftsteilnehmer, die die Bietergemeinschaf</w:t>
            </w:r>
            <w:r w:rsidR="009C169C" w:rsidRPr="002C0E95">
              <w:rPr>
                <w:rFonts w:eastAsia="MS Mincho" w:cs="Arial"/>
                <w:b/>
                <w:bCs/>
                <w:noProof w:val="0"/>
                <w:u w:val="single"/>
                <w:lang w:val="de-DE" w:eastAsia="de-DE"/>
              </w:rPr>
              <w:t>t</w:t>
            </w:r>
            <w:r w:rsidR="005F3906" w:rsidRPr="002C0E95">
              <w:rPr>
                <w:rFonts w:eastAsia="MS Mincho" w:cs="Arial"/>
                <w:b/>
                <w:bCs/>
                <w:noProof w:val="0"/>
                <w:u w:val="single"/>
                <w:lang w:val="de-DE" w:eastAsia="de-DE"/>
              </w:rPr>
              <w:t>, die gewöhnlichen Konsortien, die Netzwerkzusammenschlüssen und die EWIV</w:t>
            </w:r>
            <w:r w:rsidRPr="002C0E95">
              <w:rPr>
                <w:rFonts w:eastAsia="MS Mincho" w:cs="Arial"/>
                <w:b/>
                <w:bCs/>
                <w:noProof w:val="0"/>
                <w:u w:val="single"/>
                <w:lang w:val="de-DE" w:eastAsia="de-DE"/>
              </w:rPr>
              <w:t xml:space="preserve"> bilden, unterzeichnet werden.</w:t>
            </w:r>
          </w:p>
        </w:tc>
        <w:tc>
          <w:tcPr>
            <w:tcW w:w="852" w:type="dxa"/>
          </w:tcPr>
          <w:p w14:paraId="3D501F50" w14:textId="77777777" w:rsidR="00E45CC6" w:rsidRPr="002C0E95" w:rsidRDefault="00E45CC6" w:rsidP="00F06E84">
            <w:pPr>
              <w:widowControl w:val="0"/>
              <w:spacing w:line="240" w:lineRule="exact"/>
              <w:rPr>
                <w:rFonts w:cs="Arial"/>
                <w:lang w:val="de-DE"/>
              </w:rPr>
            </w:pPr>
          </w:p>
        </w:tc>
        <w:tc>
          <w:tcPr>
            <w:tcW w:w="4257" w:type="dxa"/>
            <w:gridSpan w:val="3"/>
          </w:tcPr>
          <w:p w14:paraId="45CE01ED" w14:textId="77777777" w:rsidR="00E45CC6" w:rsidRPr="002C0E95" w:rsidRDefault="00E45CC6" w:rsidP="00F06E84">
            <w:pPr>
              <w:suppressAutoHyphens/>
              <w:ind w:left="6"/>
              <w:jc w:val="both"/>
              <w:rPr>
                <w:rFonts w:cs="Arial"/>
                <w:b/>
                <w:bCs/>
                <w:iCs/>
                <w:noProof w:val="0"/>
                <w:u w:val="single"/>
                <w:lang w:val="it-IT" w:eastAsia="ar-SA"/>
              </w:rPr>
            </w:pPr>
            <w:r w:rsidRPr="008F402B">
              <w:rPr>
                <w:rFonts w:cs="Arial"/>
                <w:bCs/>
                <w:iCs/>
                <w:noProof w:val="0"/>
                <w:u w:val="single"/>
                <w:lang w:val="it-IT" w:eastAsia="ar-SA"/>
              </w:rPr>
              <w:t>In caso di RT, consorzio ordinario, aggregazioni di rete e GEIE,</w:t>
            </w:r>
            <w:r w:rsidRPr="002C0E95">
              <w:rPr>
                <w:rFonts w:cs="Arial"/>
                <w:b/>
                <w:bCs/>
                <w:iCs/>
                <w:noProof w:val="0"/>
                <w:u w:val="single"/>
                <w:lang w:val="it-IT" w:eastAsia="ar-SA"/>
              </w:rPr>
              <w:t xml:space="preserve"> non ancora costituiti </w:t>
            </w:r>
            <w:r w:rsidRPr="008F402B">
              <w:rPr>
                <w:rFonts w:cs="Arial"/>
                <w:bCs/>
                <w:iCs/>
                <w:noProof w:val="0"/>
                <w:u w:val="single"/>
                <w:lang w:val="it-IT" w:eastAsia="ar-SA"/>
              </w:rPr>
              <w:t xml:space="preserve">dovrà essere caricato a portale </w:t>
            </w:r>
            <w:r w:rsidR="008E1B5E" w:rsidRPr="008F402B">
              <w:rPr>
                <w:rFonts w:cs="Arial"/>
                <w:bCs/>
                <w:iCs/>
                <w:noProof w:val="0"/>
                <w:u w:val="single"/>
                <w:lang w:val="it-IT" w:eastAsia="ar-SA"/>
              </w:rPr>
              <w:t>un</w:t>
            </w:r>
            <w:r w:rsidRPr="008F402B">
              <w:rPr>
                <w:rFonts w:cs="Arial"/>
                <w:bCs/>
                <w:iCs/>
                <w:noProof w:val="0"/>
                <w:u w:val="single"/>
                <w:lang w:val="it-IT" w:eastAsia="ar-SA"/>
              </w:rPr>
              <w:t xml:space="preserve"> unico Allegato A2 </w:t>
            </w:r>
            <w:r w:rsidR="008E1B5E" w:rsidRPr="008F402B">
              <w:rPr>
                <w:rFonts w:cs="Arial"/>
                <w:bCs/>
                <w:iCs/>
                <w:noProof w:val="0"/>
                <w:u w:val="single"/>
                <w:lang w:val="it-IT" w:eastAsia="ar-SA"/>
              </w:rPr>
              <w:t>che</w:t>
            </w:r>
            <w:r w:rsidRPr="008F402B">
              <w:rPr>
                <w:rFonts w:cs="Arial"/>
                <w:bCs/>
                <w:iCs/>
                <w:noProof w:val="0"/>
                <w:u w:val="single"/>
                <w:lang w:val="it-IT" w:eastAsia="ar-SA"/>
              </w:rPr>
              <w:t xml:space="preserve"> dovrà essere </w:t>
            </w:r>
            <w:r w:rsidRPr="002C0E95">
              <w:rPr>
                <w:rFonts w:cs="Arial"/>
                <w:b/>
                <w:bCs/>
                <w:iCs/>
                <w:noProof w:val="0"/>
                <w:u w:val="single"/>
                <w:lang w:val="it-IT" w:eastAsia="ar-SA"/>
              </w:rPr>
              <w:t xml:space="preserve">sottoscritto dal legale rappresentante </w:t>
            </w:r>
            <w:r w:rsidR="008E1B5E" w:rsidRPr="002C0E95">
              <w:rPr>
                <w:rFonts w:cs="Arial"/>
                <w:b/>
                <w:bCs/>
                <w:iCs/>
                <w:noProof w:val="0"/>
                <w:u w:val="single"/>
                <w:lang w:val="it-IT" w:eastAsia="ar-SA"/>
              </w:rPr>
              <w:t>di</w:t>
            </w:r>
            <w:r w:rsidRPr="002C0E95">
              <w:rPr>
                <w:rFonts w:cs="Arial"/>
                <w:b/>
                <w:bCs/>
                <w:iCs/>
                <w:noProof w:val="0"/>
                <w:u w:val="single"/>
                <w:lang w:val="it-IT" w:eastAsia="ar-SA"/>
              </w:rPr>
              <w:t xml:space="preserve"> tutti gli o</w:t>
            </w:r>
            <w:r w:rsidR="008F402B">
              <w:rPr>
                <w:rFonts w:cs="Arial"/>
                <w:b/>
                <w:bCs/>
                <w:iCs/>
                <w:noProof w:val="0"/>
                <w:u w:val="single"/>
                <w:lang w:val="it-IT" w:eastAsia="ar-SA"/>
              </w:rPr>
              <w:t>peratori economici che costituiranno</w:t>
            </w:r>
            <w:r w:rsidRPr="002C0E95">
              <w:rPr>
                <w:rFonts w:cs="Arial"/>
                <w:b/>
                <w:bCs/>
                <w:iCs/>
                <w:noProof w:val="0"/>
                <w:u w:val="single"/>
                <w:lang w:val="it-IT" w:eastAsia="ar-SA"/>
              </w:rPr>
              <w:t xml:space="preserve"> il raggruppamento</w:t>
            </w:r>
            <w:r w:rsidR="008E1B5E" w:rsidRPr="002C0E95">
              <w:rPr>
                <w:rFonts w:cs="Arial"/>
                <w:b/>
                <w:bCs/>
                <w:iCs/>
                <w:noProof w:val="0"/>
                <w:u w:val="single"/>
                <w:lang w:val="it-IT" w:eastAsia="ar-SA"/>
              </w:rPr>
              <w:t>, il consorzio ordinario,</w:t>
            </w:r>
            <w:r w:rsidR="008E1B5E" w:rsidRPr="002C0E95">
              <w:rPr>
                <w:lang w:val="it-IT"/>
              </w:rPr>
              <w:t xml:space="preserve"> </w:t>
            </w:r>
            <w:proofErr w:type="spellStart"/>
            <w:r w:rsidR="008E1B5E" w:rsidRPr="002C0E95">
              <w:rPr>
                <w:u w:val="single"/>
                <w:lang w:val="it-IT"/>
              </w:rPr>
              <w:t>l</w:t>
            </w:r>
            <w:r w:rsidR="00AB123E" w:rsidRPr="002C0E95">
              <w:rPr>
                <w:u w:val="single"/>
                <w:lang w:val="it-IT"/>
              </w:rPr>
              <w:t>’</w:t>
            </w:r>
            <w:r w:rsidR="008E1B5E" w:rsidRPr="002C0E95">
              <w:rPr>
                <w:rFonts w:cs="Arial"/>
                <w:b/>
                <w:bCs/>
                <w:iCs/>
                <w:noProof w:val="0"/>
                <w:u w:val="single"/>
                <w:lang w:val="it-IT" w:eastAsia="ar-SA"/>
              </w:rPr>
              <w:t>aggregazioni</w:t>
            </w:r>
            <w:proofErr w:type="spellEnd"/>
            <w:r w:rsidR="008E1B5E" w:rsidRPr="002C0E95">
              <w:rPr>
                <w:rFonts w:cs="Arial"/>
                <w:b/>
                <w:bCs/>
                <w:iCs/>
                <w:noProof w:val="0"/>
                <w:u w:val="single"/>
                <w:lang w:val="it-IT" w:eastAsia="ar-SA"/>
              </w:rPr>
              <w:t xml:space="preserve"> di rete o il GEIE</w:t>
            </w:r>
            <w:r w:rsidRPr="002C0E95">
              <w:rPr>
                <w:rFonts w:cs="Arial"/>
                <w:b/>
                <w:bCs/>
                <w:iCs/>
                <w:noProof w:val="0"/>
                <w:u w:val="single"/>
                <w:lang w:val="it-IT" w:eastAsia="ar-SA"/>
              </w:rPr>
              <w:t>.</w:t>
            </w:r>
          </w:p>
          <w:p w14:paraId="0B2CADFA" w14:textId="77777777" w:rsidR="00E45CC6" w:rsidRPr="002C0E95" w:rsidRDefault="00E45CC6" w:rsidP="00F06E84">
            <w:pPr>
              <w:suppressAutoHyphens/>
              <w:ind w:left="6"/>
              <w:jc w:val="both"/>
              <w:rPr>
                <w:rFonts w:cs="Arial"/>
                <w:b/>
                <w:bCs/>
                <w:iCs/>
                <w:noProof w:val="0"/>
                <w:lang w:val="it-IT" w:eastAsia="ar-SA"/>
              </w:rPr>
            </w:pPr>
          </w:p>
        </w:tc>
      </w:tr>
      <w:tr w:rsidR="001608F2" w:rsidRPr="00EA4A3D" w14:paraId="21120E61" w14:textId="77777777" w:rsidTr="00525323">
        <w:trPr>
          <w:gridAfter w:val="1"/>
          <w:wAfter w:w="7" w:type="dxa"/>
        </w:trPr>
        <w:tc>
          <w:tcPr>
            <w:tcW w:w="4262" w:type="dxa"/>
            <w:gridSpan w:val="2"/>
          </w:tcPr>
          <w:p w14:paraId="4570F43A" w14:textId="77777777" w:rsidR="001608F2" w:rsidRPr="002B17DB" w:rsidRDefault="001608F2" w:rsidP="00F06E84">
            <w:pPr>
              <w:widowControl w:val="0"/>
              <w:autoSpaceDE w:val="0"/>
              <w:autoSpaceDN w:val="0"/>
              <w:jc w:val="both"/>
              <w:rPr>
                <w:rFonts w:eastAsia="Calibri" w:cs="Arial"/>
                <w:lang w:val="it-IT"/>
              </w:rPr>
            </w:pPr>
          </w:p>
        </w:tc>
        <w:tc>
          <w:tcPr>
            <w:tcW w:w="852" w:type="dxa"/>
          </w:tcPr>
          <w:p w14:paraId="19562F36" w14:textId="77777777" w:rsidR="001608F2" w:rsidRPr="002B17DB" w:rsidRDefault="001608F2" w:rsidP="00F06E84">
            <w:pPr>
              <w:widowControl w:val="0"/>
              <w:spacing w:line="240" w:lineRule="exact"/>
              <w:rPr>
                <w:rFonts w:cs="Arial"/>
                <w:lang w:val="it-IT"/>
              </w:rPr>
            </w:pPr>
          </w:p>
        </w:tc>
        <w:tc>
          <w:tcPr>
            <w:tcW w:w="4257" w:type="dxa"/>
            <w:gridSpan w:val="3"/>
          </w:tcPr>
          <w:p w14:paraId="1A5DF1CD" w14:textId="77777777" w:rsidR="001608F2" w:rsidRPr="006140E5" w:rsidRDefault="001608F2" w:rsidP="00F06E84">
            <w:pPr>
              <w:widowControl w:val="0"/>
              <w:autoSpaceDE w:val="0"/>
              <w:autoSpaceDN w:val="0"/>
              <w:jc w:val="both"/>
              <w:rPr>
                <w:rFonts w:eastAsia="Calibri" w:cs="Arial"/>
                <w:lang w:val="it-IT"/>
              </w:rPr>
            </w:pPr>
          </w:p>
        </w:tc>
      </w:tr>
      <w:tr w:rsidR="001608F2" w:rsidRPr="00EA4A3D" w14:paraId="22BAED9F" w14:textId="77777777" w:rsidTr="00525323">
        <w:trPr>
          <w:gridAfter w:val="1"/>
          <w:wAfter w:w="7" w:type="dxa"/>
        </w:trPr>
        <w:tc>
          <w:tcPr>
            <w:tcW w:w="4262" w:type="dxa"/>
            <w:gridSpan w:val="2"/>
          </w:tcPr>
          <w:p w14:paraId="4CBE6EF6" w14:textId="77777777" w:rsidR="001608F2" w:rsidRPr="00ED730C" w:rsidRDefault="001608F2" w:rsidP="00F06E84">
            <w:pPr>
              <w:widowControl w:val="0"/>
              <w:jc w:val="both"/>
              <w:rPr>
                <w:rFonts w:cs="Arial"/>
                <w:lang w:val="de-DE"/>
              </w:rPr>
            </w:pPr>
            <w:r w:rsidRPr="00ED730C">
              <w:rPr>
                <w:rFonts w:eastAsia="Calibri" w:cs="Arial"/>
                <w:lang w:val="de-DE"/>
              </w:rPr>
              <w:t xml:space="preserve">In der </w:t>
            </w:r>
            <w:r w:rsidRPr="00ED730C">
              <w:rPr>
                <w:rFonts w:eastAsia="Calibri" w:cs="Arial"/>
                <w:b/>
                <w:lang w:val="de-DE"/>
              </w:rPr>
              <w:t>Anlage A2 - ZUSAMMENSETZUNG DER ARBEITSGRUPPE</w:t>
            </w:r>
            <w:r w:rsidRPr="00ED730C">
              <w:rPr>
                <w:rFonts w:eastAsia="Calibri" w:cs="Arial"/>
                <w:lang w:val="de-DE"/>
              </w:rPr>
              <w:t xml:space="preserve"> sind alle Techniker namentlich anzuführen, welche eine Leistung im Falle der Auftragserteilung persönlich ausführen; für jeden ausführenden Techniker sind die verlangten Daten bereitzustellen</w:t>
            </w:r>
            <w:r w:rsidR="008105DB" w:rsidRPr="00ED730C">
              <w:rPr>
                <w:rFonts w:eastAsia="Calibri" w:cs="Arial"/>
                <w:lang w:val="de-DE"/>
              </w:rPr>
              <w:t xml:space="preserve"> (Siehe Teil I – Punkt 6)</w:t>
            </w:r>
            <w:r w:rsidRPr="00ED730C">
              <w:rPr>
                <w:rFonts w:eastAsia="Calibri" w:cs="Arial"/>
                <w:lang w:val="de-DE"/>
              </w:rPr>
              <w:t>.</w:t>
            </w:r>
          </w:p>
        </w:tc>
        <w:tc>
          <w:tcPr>
            <w:tcW w:w="852" w:type="dxa"/>
          </w:tcPr>
          <w:p w14:paraId="40B3B766" w14:textId="77777777" w:rsidR="001608F2" w:rsidRPr="00ED730C" w:rsidRDefault="001608F2" w:rsidP="00F06E84">
            <w:pPr>
              <w:widowControl w:val="0"/>
              <w:spacing w:line="240" w:lineRule="exact"/>
              <w:rPr>
                <w:rFonts w:cs="Arial"/>
                <w:lang w:val="de-DE"/>
              </w:rPr>
            </w:pPr>
          </w:p>
        </w:tc>
        <w:tc>
          <w:tcPr>
            <w:tcW w:w="4257" w:type="dxa"/>
            <w:gridSpan w:val="3"/>
          </w:tcPr>
          <w:p w14:paraId="498F8A56" w14:textId="77777777" w:rsidR="008105DB" w:rsidRPr="00ED730C" w:rsidRDefault="001608F2" w:rsidP="00F06E84">
            <w:pPr>
              <w:widowControl w:val="0"/>
              <w:autoSpaceDE w:val="0"/>
              <w:autoSpaceDN w:val="0"/>
              <w:jc w:val="both"/>
              <w:rPr>
                <w:rFonts w:eastAsia="Calibri" w:cs="Arial"/>
                <w:lang w:val="it-IT"/>
              </w:rPr>
            </w:pPr>
            <w:r w:rsidRPr="00ED730C">
              <w:rPr>
                <w:rFonts w:eastAsia="Calibri" w:cs="Arial"/>
                <w:lang w:val="it-IT"/>
              </w:rPr>
              <w:t>Nell’</w:t>
            </w:r>
            <w:r w:rsidRPr="00ED730C">
              <w:rPr>
                <w:rFonts w:eastAsia="Calibri" w:cs="Arial"/>
                <w:b/>
                <w:lang w:val="it-IT"/>
              </w:rPr>
              <w:t xml:space="preserve">Allegato A2 - COMPOSIZIONE DEL GRUPPO DI LAVORO </w:t>
            </w:r>
            <w:r w:rsidRPr="00ED730C">
              <w:rPr>
                <w:rFonts w:eastAsia="Calibri" w:cs="Arial"/>
                <w:lang w:val="it-IT"/>
              </w:rPr>
              <w:t>vanno indicati nominativamente tutti professionisti che eseguiranno personalmente una prestazione in caso di affidamento dell’incarico; per ogni professionista esecutore vanno forniti i dati richiesti</w:t>
            </w:r>
            <w:r w:rsidR="008105DB" w:rsidRPr="00ED730C">
              <w:rPr>
                <w:rFonts w:eastAsia="Calibri" w:cs="Arial"/>
                <w:lang w:val="it-IT"/>
              </w:rPr>
              <w:t xml:space="preserve"> (Vedasi parte I Par. 6) </w:t>
            </w:r>
            <w:r w:rsidRPr="00ED730C">
              <w:rPr>
                <w:rFonts w:eastAsia="Calibri" w:cs="Arial"/>
                <w:lang w:val="it-IT"/>
              </w:rPr>
              <w:t>.</w:t>
            </w:r>
          </w:p>
        </w:tc>
      </w:tr>
      <w:tr w:rsidR="006F5B25" w:rsidRPr="00EA4A3D" w14:paraId="5FF882C8" w14:textId="77777777" w:rsidTr="00525323">
        <w:trPr>
          <w:gridAfter w:val="1"/>
          <w:wAfter w:w="7" w:type="dxa"/>
        </w:trPr>
        <w:tc>
          <w:tcPr>
            <w:tcW w:w="4262" w:type="dxa"/>
            <w:gridSpan w:val="2"/>
          </w:tcPr>
          <w:p w14:paraId="20104DDB" w14:textId="77777777" w:rsidR="006F5B25" w:rsidRPr="00ED730C" w:rsidRDefault="006F5B25" w:rsidP="00F06E84">
            <w:pPr>
              <w:widowControl w:val="0"/>
              <w:jc w:val="both"/>
              <w:rPr>
                <w:rFonts w:eastAsia="Calibri" w:cs="Arial"/>
                <w:lang w:val="it-IT"/>
              </w:rPr>
            </w:pPr>
          </w:p>
        </w:tc>
        <w:tc>
          <w:tcPr>
            <w:tcW w:w="852" w:type="dxa"/>
          </w:tcPr>
          <w:p w14:paraId="2C879830" w14:textId="77777777" w:rsidR="006F5B25" w:rsidRPr="00ED730C" w:rsidRDefault="006F5B25" w:rsidP="00F06E84">
            <w:pPr>
              <w:widowControl w:val="0"/>
              <w:spacing w:line="240" w:lineRule="exact"/>
              <w:rPr>
                <w:rFonts w:cs="Arial"/>
                <w:lang w:val="it-IT"/>
              </w:rPr>
            </w:pPr>
          </w:p>
        </w:tc>
        <w:tc>
          <w:tcPr>
            <w:tcW w:w="4257" w:type="dxa"/>
            <w:gridSpan w:val="3"/>
          </w:tcPr>
          <w:p w14:paraId="68E623CE" w14:textId="77777777" w:rsidR="006F5B25" w:rsidRPr="00ED730C" w:rsidRDefault="006F5B25" w:rsidP="00F06E84">
            <w:pPr>
              <w:widowControl w:val="0"/>
              <w:autoSpaceDE w:val="0"/>
              <w:autoSpaceDN w:val="0"/>
              <w:jc w:val="both"/>
              <w:rPr>
                <w:rFonts w:eastAsia="Calibri" w:cs="Arial"/>
                <w:lang w:val="it-IT"/>
              </w:rPr>
            </w:pPr>
          </w:p>
        </w:tc>
      </w:tr>
      <w:tr w:rsidR="006F5B25" w:rsidRPr="00EA4A3D" w14:paraId="33E4F8FD" w14:textId="77777777" w:rsidTr="00525323">
        <w:trPr>
          <w:gridAfter w:val="1"/>
          <w:wAfter w:w="7" w:type="dxa"/>
        </w:trPr>
        <w:tc>
          <w:tcPr>
            <w:tcW w:w="4262" w:type="dxa"/>
            <w:gridSpan w:val="2"/>
          </w:tcPr>
          <w:p w14:paraId="0D6C9D09" w14:textId="4B692FBB" w:rsidR="006F5B25" w:rsidRPr="00ED730C" w:rsidRDefault="006F5B25" w:rsidP="00F06E84">
            <w:pPr>
              <w:widowControl w:val="0"/>
              <w:jc w:val="both"/>
              <w:rPr>
                <w:rFonts w:eastAsia="Calibri" w:cs="Arial"/>
                <w:lang w:val="de-DE"/>
              </w:rPr>
            </w:pPr>
            <w:r w:rsidRPr="00ED730C">
              <w:rPr>
                <w:rFonts w:cs="Arial"/>
                <w:b/>
                <w:lang w:val="de-DE"/>
              </w:rPr>
              <w:t>Im Falle einer BG, eines gewöhnlichen Konsortiums, Netzwerkzusammenschlusses und EWIV</w:t>
            </w:r>
            <w:r w:rsidRPr="00ED730C">
              <w:rPr>
                <w:rFonts w:cs="Arial"/>
                <w:lang w:val="de-DE"/>
              </w:rPr>
              <w:t xml:space="preserve"> muss jedes Mitglied in </w:t>
            </w:r>
            <w:r w:rsidRPr="00ED730C">
              <w:rPr>
                <w:rFonts w:cs="Arial"/>
                <w:b/>
                <w:bCs/>
                <w:lang w:val="de-DE"/>
              </w:rPr>
              <w:t>Anhang A2 - Zusammensetzung der Arbeitsgruppe</w:t>
            </w:r>
            <w:r w:rsidRPr="00ED730C">
              <w:rPr>
                <w:rFonts w:cs="Arial"/>
                <w:lang w:val="de-DE"/>
              </w:rPr>
              <w:t xml:space="preserve"> den Namen des/der Techniker/s angeben, der/die für die Erbringung jener Leistung beauftragt ist/sind, welche das jeweilige Mitglied der BG, des gewöhnlichen Konsortiums, der EWIV oder des Netzwerkzusammenschlusses gemäß Anhang A1 übernommen hat.</w:t>
            </w:r>
          </w:p>
        </w:tc>
        <w:tc>
          <w:tcPr>
            <w:tcW w:w="852" w:type="dxa"/>
          </w:tcPr>
          <w:p w14:paraId="1AD1094F" w14:textId="77777777" w:rsidR="006F5B25" w:rsidRPr="00ED730C" w:rsidRDefault="006F5B25" w:rsidP="00F06E84">
            <w:pPr>
              <w:widowControl w:val="0"/>
              <w:spacing w:line="240" w:lineRule="exact"/>
              <w:rPr>
                <w:rFonts w:cs="Arial"/>
                <w:lang w:val="de-DE"/>
              </w:rPr>
            </w:pPr>
          </w:p>
        </w:tc>
        <w:tc>
          <w:tcPr>
            <w:tcW w:w="4257" w:type="dxa"/>
            <w:gridSpan w:val="3"/>
          </w:tcPr>
          <w:p w14:paraId="605EE786" w14:textId="283AC5F4" w:rsidR="006F5B25" w:rsidRPr="00ED730C" w:rsidRDefault="006F5B25" w:rsidP="00F06E84">
            <w:pPr>
              <w:widowControl w:val="0"/>
              <w:autoSpaceDE w:val="0"/>
              <w:autoSpaceDN w:val="0"/>
              <w:jc w:val="both"/>
              <w:rPr>
                <w:rFonts w:eastAsia="Calibri" w:cs="Arial"/>
                <w:lang w:val="it-IT"/>
              </w:rPr>
            </w:pPr>
            <w:r w:rsidRPr="00ED730C">
              <w:rPr>
                <w:rFonts w:eastAsia="Calibri" w:cs="Arial"/>
                <w:b/>
                <w:lang w:val="it-IT"/>
              </w:rPr>
              <w:t xml:space="preserve">In caso di RT, consorzi ordinari, aggregazioni di rete, GEIE </w:t>
            </w:r>
            <w:r w:rsidRPr="00ED730C">
              <w:rPr>
                <w:rFonts w:eastAsia="Calibri" w:cs="Arial"/>
                <w:lang w:val="it-IT"/>
              </w:rPr>
              <w:t xml:space="preserve">ciascun membro dovrà indicare </w:t>
            </w:r>
            <w:r w:rsidRPr="00ED730C">
              <w:rPr>
                <w:rFonts w:eastAsia="Calibri" w:cs="Arial"/>
                <w:b/>
                <w:bCs/>
                <w:lang w:val="it-IT"/>
              </w:rPr>
              <w:t>nell’Allegato A2 – Composizione del Gruppo di Lavoro</w:t>
            </w:r>
            <w:r w:rsidRPr="00ED730C">
              <w:rPr>
                <w:rFonts w:eastAsia="Calibri" w:cs="Arial"/>
                <w:lang w:val="it-IT"/>
              </w:rPr>
              <w:t xml:space="preserve"> il nominativo del/dei tecnico/i incaricati dell’esecuzione della prestazione rispettivamente assunta dal membro del RT, consorzio ordinario, GEIE o aggregazione nell’ allegato A1.</w:t>
            </w:r>
          </w:p>
        </w:tc>
      </w:tr>
      <w:tr w:rsidR="00B65D7E" w:rsidRPr="00EA4A3D" w14:paraId="75CDEAAA" w14:textId="77777777" w:rsidTr="00525323">
        <w:trPr>
          <w:gridAfter w:val="1"/>
          <w:wAfter w:w="7" w:type="dxa"/>
        </w:trPr>
        <w:tc>
          <w:tcPr>
            <w:tcW w:w="4262" w:type="dxa"/>
            <w:gridSpan w:val="2"/>
          </w:tcPr>
          <w:p w14:paraId="026EDF63" w14:textId="77777777" w:rsidR="00B65D7E" w:rsidRPr="006F5B25" w:rsidRDefault="00B65D7E" w:rsidP="00F06E84">
            <w:pPr>
              <w:pStyle w:val="DeutscherText"/>
              <w:widowControl w:val="0"/>
              <w:ind w:right="76"/>
              <w:rPr>
                <w:rFonts w:cs="Arial"/>
                <w:lang w:val="it-IT"/>
              </w:rPr>
            </w:pPr>
          </w:p>
        </w:tc>
        <w:tc>
          <w:tcPr>
            <w:tcW w:w="852" w:type="dxa"/>
          </w:tcPr>
          <w:p w14:paraId="727C7E0D" w14:textId="77777777" w:rsidR="00B65D7E" w:rsidRPr="006F5B25" w:rsidRDefault="00B65D7E" w:rsidP="00F06E84">
            <w:pPr>
              <w:widowControl w:val="0"/>
              <w:spacing w:line="240" w:lineRule="exact"/>
              <w:rPr>
                <w:rFonts w:cs="Arial"/>
                <w:lang w:val="it-IT"/>
              </w:rPr>
            </w:pPr>
          </w:p>
        </w:tc>
        <w:tc>
          <w:tcPr>
            <w:tcW w:w="4257" w:type="dxa"/>
            <w:gridSpan w:val="3"/>
          </w:tcPr>
          <w:p w14:paraId="2CFCB58F" w14:textId="77777777" w:rsidR="00B65D7E" w:rsidRPr="006F5B25" w:rsidRDefault="00B65D7E" w:rsidP="00F06E84">
            <w:pPr>
              <w:widowControl w:val="0"/>
              <w:tabs>
                <w:tab w:val="center" w:pos="4680"/>
              </w:tabs>
              <w:spacing w:line="240" w:lineRule="exact"/>
              <w:ind w:right="105"/>
              <w:jc w:val="both"/>
              <w:rPr>
                <w:rFonts w:cs="Arial"/>
                <w:bCs/>
                <w:lang w:val="it-IT"/>
              </w:rPr>
            </w:pPr>
          </w:p>
        </w:tc>
      </w:tr>
      <w:tr w:rsidR="00B65D7E" w:rsidRPr="00EA4A3D" w14:paraId="50851326" w14:textId="77777777" w:rsidTr="00525323">
        <w:trPr>
          <w:gridAfter w:val="1"/>
          <w:wAfter w:w="7" w:type="dxa"/>
        </w:trPr>
        <w:tc>
          <w:tcPr>
            <w:tcW w:w="4262" w:type="dxa"/>
            <w:gridSpan w:val="2"/>
          </w:tcPr>
          <w:p w14:paraId="013DE510" w14:textId="77777777" w:rsidR="00B65D7E" w:rsidRPr="00522369" w:rsidRDefault="00B65D7E" w:rsidP="00F06E84">
            <w:pPr>
              <w:pStyle w:val="Paragrafoelenco"/>
              <w:widowControl w:val="0"/>
              <w:numPr>
                <w:ilvl w:val="0"/>
                <w:numId w:val="47"/>
              </w:numPr>
              <w:autoSpaceDE w:val="0"/>
              <w:autoSpaceDN w:val="0"/>
              <w:adjustRightInd w:val="0"/>
              <w:spacing w:line="240" w:lineRule="exact"/>
              <w:ind w:left="439" w:hanging="426"/>
              <w:jc w:val="both"/>
              <w:rPr>
                <w:rFonts w:cs="Arial"/>
                <w:noProof w:val="0"/>
                <w:lang w:val="it-IT"/>
              </w:rPr>
            </w:pPr>
            <w:r>
              <w:rPr>
                <w:rFonts w:eastAsia="Calibri" w:cs="Arial"/>
                <w:b/>
                <w:lang w:val="de-DE"/>
              </w:rPr>
              <w:t>Z</w:t>
            </w:r>
            <w:r w:rsidRPr="00500363">
              <w:rPr>
                <w:rFonts w:eastAsia="Calibri" w:cs="Arial"/>
                <w:b/>
                <w:lang w:val="de-DE"/>
              </w:rPr>
              <w:t>usätzlich</w:t>
            </w:r>
            <w:r>
              <w:rPr>
                <w:rFonts w:eastAsia="Calibri" w:cs="Arial"/>
                <w:b/>
                <w:lang w:val="de-DE"/>
              </w:rPr>
              <w:t>e</w:t>
            </w:r>
            <w:r w:rsidRPr="00500363">
              <w:rPr>
                <w:b/>
              </w:rPr>
              <w:t xml:space="preserve"> </w:t>
            </w:r>
            <w:r w:rsidRPr="00500363">
              <w:rPr>
                <w:rFonts w:eastAsia="Calibri" w:cs="Arial"/>
                <w:b/>
                <w:lang w:val="de-DE"/>
              </w:rPr>
              <w:t>Unterlagen (wenn zutreffend</w:t>
            </w:r>
            <w:r>
              <w:rPr>
                <w:rFonts w:eastAsia="Calibri" w:cs="Arial"/>
                <w:b/>
                <w:lang w:val="de-DE"/>
              </w:rPr>
              <w:t>)</w:t>
            </w:r>
          </w:p>
        </w:tc>
        <w:tc>
          <w:tcPr>
            <w:tcW w:w="852" w:type="dxa"/>
          </w:tcPr>
          <w:p w14:paraId="3E89395B" w14:textId="77777777" w:rsidR="00B65D7E" w:rsidRPr="00522369" w:rsidRDefault="00B65D7E" w:rsidP="00F06E84">
            <w:pPr>
              <w:widowControl w:val="0"/>
              <w:spacing w:line="240" w:lineRule="exact"/>
              <w:rPr>
                <w:rFonts w:cs="Arial"/>
                <w:lang w:val="it-IT"/>
              </w:rPr>
            </w:pPr>
          </w:p>
        </w:tc>
        <w:tc>
          <w:tcPr>
            <w:tcW w:w="4257" w:type="dxa"/>
            <w:gridSpan w:val="3"/>
          </w:tcPr>
          <w:p w14:paraId="316A27C9" w14:textId="3BB3F97F" w:rsidR="00B65D7E" w:rsidRPr="00357957" w:rsidRDefault="00B65D7E" w:rsidP="00F06E84">
            <w:pPr>
              <w:pStyle w:val="Paragrafoelenco"/>
              <w:widowControl w:val="0"/>
              <w:numPr>
                <w:ilvl w:val="0"/>
                <w:numId w:val="46"/>
              </w:numPr>
              <w:autoSpaceDE w:val="0"/>
              <w:autoSpaceDN w:val="0"/>
              <w:adjustRightInd w:val="0"/>
              <w:spacing w:line="240" w:lineRule="exact"/>
              <w:ind w:left="423" w:right="6" w:hanging="425"/>
              <w:jc w:val="both"/>
              <w:rPr>
                <w:rFonts w:cs="Arial"/>
                <w:bCs/>
                <w:iCs/>
                <w:lang w:val="it-IT"/>
              </w:rPr>
            </w:pPr>
            <w:r w:rsidRPr="00357957">
              <w:rPr>
                <w:rFonts w:eastAsia="Calibri" w:cs="Arial"/>
                <w:b/>
                <w:lang w:val="it-IT"/>
              </w:rPr>
              <w:t>Documentazione</w:t>
            </w:r>
            <w:r w:rsidRPr="00357957">
              <w:rPr>
                <w:rFonts w:cs="Arial"/>
                <w:b/>
                <w:bCs/>
                <w:szCs w:val="19"/>
                <w:lang w:val="it-IT"/>
              </w:rPr>
              <w:t xml:space="preserve"> ulteriore (se del caso)</w:t>
            </w:r>
          </w:p>
        </w:tc>
      </w:tr>
      <w:tr w:rsidR="00B65D7E" w:rsidRPr="00EA4A3D" w14:paraId="31D87E06" w14:textId="77777777" w:rsidTr="00525323">
        <w:trPr>
          <w:gridAfter w:val="1"/>
          <w:wAfter w:w="7" w:type="dxa"/>
        </w:trPr>
        <w:tc>
          <w:tcPr>
            <w:tcW w:w="4262" w:type="dxa"/>
            <w:gridSpan w:val="2"/>
          </w:tcPr>
          <w:p w14:paraId="1C3C7D70" w14:textId="77777777" w:rsidR="00B65D7E" w:rsidRPr="00522369" w:rsidRDefault="00B65D7E" w:rsidP="00F06E84">
            <w:pPr>
              <w:pStyle w:val="DeutscherText"/>
              <w:widowControl w:val="0"/>
              <w:ind w:right="76"/>
              <w:rPr>
                <w:rFonts w:cs="Arial"/>
                <w:lang w:val="it-IT"/>
              </w:rPr>
            </w:pPr>
          </w:p>
        </w:tc>
        <w:tc>
          <w:tcPr>
            <w:tcW w:w="852" w:type="dxa"/>
          </w:tcPr>
          <w:p w14:paraId="57A4E2FD" w14:textId="77777777" w:rsidR="00B65D7E" w:rsidRPr="00522369" w:rsidRDefault="00B65D7E" w:rsidP="00F06E84">
            <w:pPr>
              <w:widowControl w:val="0"/>
              <w:spacing w:line="240" w:lineRule="exact"/>
              <w:rPr>
                <w:rFonts w:cs="Arial"/>
                <w:lang w:val="it-IT"/>
              </w:rPr>
            </w:pPr>
          </w:p>
        </w:tc>
        <w:tc>
          <w:tcPr>
            <w:tcW w:w="4257" w:type="dxa"/>
            <w:gridSpan w:val="3"/>
          </w:tcPr>
          <w:p w14:paraId="6BA4F1AE" w14:textId="77777777" w:rsidR="00B65D7E" w:rsidRPr="00522369" w:rsidRDefault="00B65D7E" w:rsidP="00F06E84">
            <w:pPr>
              <w:widowControl w:val="0"/>
              <w:tabs>
                <w:tab w:val="center" w:pos="4680"/>
              </w:tabs>
              <w:spacing w:line="240" w:lineRule="exact"/>
              <w:ind w:right="105"/>
              <w:jc w:val="both"/>
              <w:rPr>
                <w:rFonts w:cs="Arial"/>
                <w:bCs/>
                <w:lang w:val="it-IT"/>
              </w:rPr>
            </w:pPr>
          </w:p>
        </w:tc>
      </w:tr>
      <w:tr w:rsidR="00B65D7E" w:rsidRPr="00EA4A3D" w14:paraId="3B6B38F4" w14:textId="77777777" w:rsidTr="00525323">
        <w:trPr>
          <w:gridAfter w:val="1"/>
          <w:wAfter w:w="7" w:type="dxa"/>
        </w:trPr>
        <w:tc>
          <w:tcPr>
            <w:tcW w:w="4262" w:type="dxa"/>
            <w:gridSpan w:val="2"/>
          </w:tcPr>
          <w:p w14:paraId="59676F8A" w14:textId="77777777" w:rsidR="00B65D7E" w:rsidRPr="0018441D" w:rsidRDefault="00B65D7E" w:rsidP="00F06E84">
            <w:pPr>
              <w:widowControl w:val="0"/>
              <w:autoSpaceDE w:val="0"/>
              <w:autoSpaceDN w:val="0"/>
              <w:adjustRightInd w:val="0"/>
              <w:jc w:val="both"/>
              <w:rPr>
                <w:rFonts w:cs="Arial"/>
                <w:bCs/>
                <w:szCs w:val="19"/>
                <w:lang w:val="de-DE"/>
              </w:rPr>
            </w:pPr>
            <w:bookmarkStart w:id="68" w:name="_Hlk530048553"/>
            <w:r w:rsidRPr="00A67704">
              <w:rPr>
                <w:rFonts w:cs="Arial"/>
                <w:bCs/>
                <w:szCs w:val="19"/>
                <w:lang w:val="de-DE"/>
              </w:rPr>
              <w:t>Die nachstehende</w:t>
            </w:r>
            <w:r>
              <w:rPr>
                <w:rFonts w:cs="Arial"/>
                <w:bCs/>
                <w:szCs w:val="19"/>
                <w:lang w:val="de-DE"/>
              </w:rPr>
              <w:t>n</w:t>
            </w:r>
            <w:r w:rsidRPr="00A67704">
              <w:rPr>
                <w:rFonts w:cs="Arial"/>
                <w:bCs/>
                <w:szCs w:val="19"/>
                <w:lang w:val="de-DE"/>
              </w:rPr>
              <w:t xml:space="preserve"> Subjekte müssen, </w:t>
            </w:r>
            <w:r>
              <w:rPr>
                <w:rFonts w:cs="Arial"/>
                <w:b/>
                <w:bCs/>
                <w:szCs w:val="19"/>
                <w:u w:val="single"/>
                <w:lang w:val="de-DE"/>
              </w:rPr>
              <w:t>bei sonsti</w:t>
            </w:r>
            <w:r w:rsidRPr="00A67704">
              <w:rPr>
                <w:rFonts w:cs="Arial"/>
                <w:b/>
                <w:bCs/>
                <w:szCs w:val="19"/>
                <w:u w:val="single"/>
                <w:lang w:val="de-DE"/>
              </w:rPr>
              <w:t>gem Ausschluss,</w:t>
            </w:r>
            <w:r w:rsidRPr="00A67704">
              <w:rPr>
                <w:rFonts w:cs="Arial"/>
                <w:b/>
                <w:bCs/>
                <w:szCs w:val="19"/>
                <w:lang w:val="de-DE"/>
              </w:rPr>
              <w:t xml:space="preserve"> </w:t>
            </w:r>
            <w:r w:rsidRPr="00A67704">
              <w:rPr>
                <w:rFonts w:cs="Arial"/>
                <w:bCs/>
                <w:szCs w:val="19"/>
                <w:lang w:val="de-DE"/>
              </w:rPr>
              <w:t xml:space="preserve">folgende Unterlagen </w:t>
            </w:r>
            <w:r w:rsidRPr="00A67704">
              <w:rPr>
                <w:rFonts w:cs="Arial"/>
                <w:bCs/>
                <w:szCs w:val="19"/>
                <w:lang w:val="de-DE"/>
              </w:rPr>
              <w:lastRenderedPageBreak/>
              <w:t>abgeben:</w:t>
            </w:r>
          </w:p>
        </w:tc>
        <w:tc>
          <w:tcPr>
            <w:tcW w:w="852" w:type="dxa"/>
          </w:tcPr>
          <w:p w14:paraId="702EE649" w14:textId="77777777" w:rsidR="00B65D7E" w:rsidRPr="0018441D" w:rsidRDefault="00B65D7E" w:rsidP="00F06E84">
            <w:pPr>
              <w:widowControl w:val="0"/>
              <w:spacing w:line="240" w:lineRule="exact"/>
              <w:jc w:val="both"/>
              <w:rPr>
                <w:rFonts w:cs="Arial"/>
                <w:color w:val="FF0000"/>
                <w:lang w:val="de-DE"/>
              </w:rPr>
            </w:pPr>
          </w:p>
        </w:tc>
        <w:tc>
          <w:tcPr>
            <w:tcW w:w="4257" w:type="dxa"/>
            <w:gridSpan w:val="3"/>
          </w:tcPr>
          <w:p w14:paraId="5245609A" w14:textId="77777777" w:rsidR="00B65D7E" w:rsidRPr="006140E5" w:rsidRDefault="00B65D7E" w:rsidP="00F06E84">
            <w:pPr>
              <w:widowControl w:val="0"/>
              <w:jc w:val="both"/>
              <w:rPr>
                <w:rFonts w:cs="Arial"/>
                <w:lang w:val="it-IT"/>
              </w:rPr>
            </w:pPr>
            <w:r w:rsidRPr="006140E5">
              <w:rPr>
                <w:rFonts w:cs="Arial"/>
                <w:lang w:val="it-IT"/>
              </w:rPr>
              <w:t xml:space="preserve">I sotto indicati soggetti devono allegare, </w:t>
            </w:r>
            <w:r w:rsidRPr="006140E5">
              <w:rPr>
                <w:rFonts w:cs="Arial"/>
                <w:b/>
                <w:u w:val="single"/>
                <w:lang w:val="it-IT"/>
              </w:rPr>
              <w:t>a pena di esclusione</w:t>
            </w:r>
            <w:r w:rsidRPr="006140E5">
              <w:rPr>
                <w:rFonts w:cs="Arial"/>
                <w:lang w:val="it-IT"/>
              </w:rPr>
              <w:t>, la seguente documentazione:</w:t>
            </w:r>
          </w:p>
          <w:p w14:paraId="4A97C4F1" w14:textId="77777777" w:rsidR="00B65D7E" w:rsidRPr="00522369" w:rsidRDefault="00B65D7E" w:rsidP="00F06E84">
            <w:pPr>
              <w:widowControl w:val="0"/>
              <w:tabs>
                <w:tab w:val="center" w:pos="4680"/>
              </w:tabs>
              <w:autoSpaceDE w:val="0"/>
              <w:autoSpaceDN w:val="0"/>
              <w:adjustRightInd w:val="0"/>
              <w:spacing w:line="240" w:lineRule="exact"/>
              <w:ind w:right="105"/>
              <w:jc w:val="both"/>
              <w:rPr>
                <w:rFonts w:cs="Arial"/>
                <w:b/>
                <w:bCs/>
                <w:noProof w:val="0"/>
                <w:color w:val="FF0000"/>
                <w:lang w:val="it-IT"/>
              </w:rPr>
            </w:pPr>
          </w:p>
        </w:tc>
      </w:tr>
      <w:tr w:rsidR="00B65D7E" w:rsidRPr="00EA4A3D" w14:paraId="6F803D20" w14:textId="77777777" w:rsidTr="00525323">
        <w:trPr>
          <w:gridAfter w:val="1"/>
          <w:wAfter w:w="7" w:type="dxa"/>
        </w:trPr>
        <w:tc>
          <w:tcPr>
            <w:tcW w:w="4262" w:type="dxa"/>
            <w:gridSpan w:val="2"/>
          </w:tcPr>
          <w:p w14:paraId="1B74B598" w14:textId="77777777" w:rsidR="00B65D7E" w:rsidRPr="00522369" w:rsidRDefault="00B65D7E" w:rsidP="00F06E84">
            <w:pPr>
              <w:widowControl w:val="0"/>
              <w:autoSpaceDE w:val="0"/>
              <w:autoSpaceDN w:val="0"/>
              <w:adjustRightInd w:val="0"/>
              <w:jc w:val="both"/>
              <w:rPr>
                <w:rFonts w:cs="Arial"/>
                <w:b/>
                <w:noProof w:val="0"/>
                <w:color w:val="FF0000"/>
                <w:lang w:val="it-IT"/>
              </w:rPr>
            </w:pPr>
          </w:p>
        </w:tc>
        <w:tc>
          <w:tcPr>
            <w:tcW w:w="852" w:type="dxa"/>
          </w:tcPr>
          <w:p w14:paraId="67675099" w14:textId="77777777" w:rsidR="00B65D7E" w:rsidRPr="00522369" w:rsidRDefault="00B65D7E" w:rsidP="00F06E84">
            <w:pPr>
              <w:widowControl w:val="0"/>
              <w:spacing w:line="240" w:lineRule="exact"/>
              <w:jc w:val="both"/>
              <w:rPr>
                <w:rFonts w:cs="Arial"/>
                <w:color w:val="FF0000"/>
                <w:lang w:val="it-IT"/>
              </w:rPr>
            </w:pPr>
          </w:p>
        </w:tc>
        <w:tc>
          <w:tcPr>
            <w:tcW w:w="4257" w:type="dxa"/>
            <w:gridSpan w:val="3"/>
          </w:tcPr>
          <w:p w14:paraId="018BE942" w14:textId="77777777" w:rsidR="00B65D7E" w:rsidRPr="00522369" w:rsidRDefault="00B65D7E" w:rsidP="00F06E84">
            <w:pPr>
              <w:widowControl w:val="0"/>
              <w:autoSpaceDE w:val="0"/>
              <w:autoSpaceDN w:val="0"/>
              <w:adjustRightInd w:val="0"/>
              <w:jc w:val="both"/>
              <w:rPr>
                <w:rFonts w:cs="Arial"/>
                <w:noProof w:val="0"/>
                <w:color w:val="FF0000"/>
                <w:lang w:val="it-IT" w:eastAsia="it-IT"/>
              </w:rPr>
            </w:pPr>
          </w:p>
        </w:tc>
      </w:tr>
      <w:tr w:rsidR="00B65D7E" w:rsidRPr="00E15010" w14:paraId="692204C6" w14:textId="77777777" w:rsidTr="00525323">
        <w:trPr>
          <w:gridAfter w:val="1"/>
          <w:wAfter w:w="7" w:type="dxa"/>
        </w:trPr>
        <w:tc>
          <w:tcPr>
            <w:tcW w:w="4262" w:type="dxa"/>
            <w:gridSpan w:val="2"/>
          </w:tcPr>
          <w:p w14:paraId="25B5DEA7" w14:textId="77777777" w:rsidR="00B65D7E" w:rsidRPr="00522369" w:rsidRDefault="00B65D7E" w:rsidP="00F06E84">
            <w:pPr>
              <w:pStyle w:val="Titolo2"/>
              <w:keepNext w:val="0"/>
              <w:widowControl w:val="0"/>
              <w:ind w:right="76"/>
              <w:jc w:val="both"/>
              <w:rPr>
                <w:rFonts w:cs="Arial"/>
                <w:b/>
                <w:noProof w:val="0"/>
                <w:color w:val="FF0000"/>
                <w:sz w:val="20"/>
                <w:lang w:val="it-IT"/>
              </w:rPr>
            </w:pPr>
            <w:r w:rsidRPr="00BD52CA">
              <w:rPr>
                <w:rFonts w:cs="Arial"/>
                <w:b/>
                <w:sz w:val="20"/>
                <w:u w:val="single"/>
                <w:lang w:val="de-DE"/>
              </w:rPr>
              <w:t>Bereits gebildete Bietergemeinschaft</w:t>
            </w:r>
            <w:r>
              <w:rPr>
                <w:rFonts w:cs="Arial"/>
                <w:b/>
                <w:sz w:val="20"/>
                <w:u w:val="single"/>
                <w:lang w:val="de-DE"/>
              </w:rPr>
              <w:t>en:</w:t>
            </w:r>
          </w:p>
        </w:tc>
        <w:tc>
          <w:tcPr>
            <w:tcW w:w="852" w:type="dxa"/>
          </w:tcPr>
          <w:p w14:paraId="4D2B6C95" w14:textId="77777777" w:rsidR="00B65D7E" w:rsidRPr="00522369" w:rsidRDefault="00B65D7E" w:rsidP="00F06E84">
            <w:pPr>
              <w:widowControl w:val="0"/>
              <w:spacing w:line="240" w:lineRule="exact"/>
              <w:jc w:val="both"/>
              <w:rPr>
                <w:rFonts w:cs="Arial"/>
                <w:color w:val="FF0000"/>
                <w:lang w:val="it-IT"/>
              </w:rPr>
            </w:pPr>
          </w:p>
        </w:tc>
        <w:tc>
          <w:tcPr>
            <w:tcW w:w="4257" w:type="dxa"/>
            <w:gridSpan w:val="3"/>
          </w:tcPr>
          <w:p w14:paraId="15F167A6" w14:textId="77777777" w:rsidR="00B65D7E" w:rsidRPr="008E1672" w:rsidRDefault="00B65D7E" w:rsidP="00F06E84">
            <w:pPr>
              <w:widowControl w:val="0"/>
              <w:tabs>
                <w:tab w:val="num" w:pos="-311"/>
                <w:tab w:val="left" w:pos="755"/>
                <w:tab w:val="left" w:pos="806"/>
              </w:tabs>
              <w:ind w:right="-28"/>
              <w:jc w:val="both"/>
              <w:rPr>
                <w:rFonts w:cs="Arial"/>
                <w:b/>
                <w:u w:val="single"/>
              </w:rPr>
            </w:pPr>
            <w:r w:rsidRPr="00BD52CA">
              <w:rPr>
                <w:rFonts w:cs="Arial"/>
                <w:b/>
                <w:u w:val="single"/>
              </w:rPr>
              <w:t>Raggruppamenti già costituiti:</w:t>
            </w:r>
          </w:p>
        </w:tc>
      </w:tr>
      <w:tr w:rsidR="00B65D7E" w:rsidRPr="00E15010" w14:paraId="31DB1580" w14:textId="77777777" w:rsidTr="00525323">
        <w:trPr>
          <w:gridAfter w:val="1"/>
          <w:wAfter w:w="7" w:type="dxa"/>
        </w:trPr>
        <w:tc>
          <w:tcPr>
            <w:tcW w:w="4262" w:type="dxa"/>
            <w:gridSpan w:val="2"/>
          </w:tcPr>
          <w:p w14:paraId="591E05FB" w14:textId="77777777" w:rsidR="00B65D7E" w:rsidRPr="008E1672" w:rsidRDefault="00B65D7E" w:rsidP="00F06E84">
            <w:pPr>
              <w:widowControl w:val="0"/>
              <w:autoSpaceDE w:val="0"/>
              <w:autoSpaceDN w:val="0"/>
              <w:adjustRightInd w:val="0"/>
              <w:jc w:val="both"/>
              <w:rPr>
                <w:rFonts w:cs="Arial"/>
                <w:b/>
                <w:noProof w:val="0"/>
                <w:color w:val="FF0000"/>
                <w:lang w:val="it-IT"/>
              </w:rPr>
            </w:pPr>
          </w:p>
        </w:tc>
        <w:tc>
          <w:tcPr>
            <w:tcW w:w="852" w:type="dxa"/>
          </w:tcPr>
          <w:p w14:paraId="6FD85728" w14:textId="77777777" w:rsidR="00B65D7E" w:rsidRPr="00522369" w:rsidRDefault="00B65D7E" w:rsidP="00F06E84">
            <w:pPr>
              <w:widowControl w:val="0"/>
              <w:spacing w:line="240" w:lineRule="exact"/>
              <w:jc w:val="both"/>
              <w:rPr>
                <w:rFonts w:cs="Arial"/>
                <w:color w:val="FF0000"/>
                <w:lang w:val="it-IT"/>
              </w:rPr>
            </w:pPr>
          </w:p>
        </w:tc>
        <w:tc>
          <w:tcPr>
            <w:tcW w:w="4257" w:type="dxa"/>
            <w:gridSpan w:val="3"/>
          </w:tcPr>
          <w:p w14:paraId="599485BA" w14:textId="77777777" w:rsidR="00B65D7E" w:rsidRPr="00522369" w:rsidRDefault="00B65D7E" w:rsidP="00F06E84">
            <w:pPr>
              <w:widowControl w:val="0"/>
              <w:autoSpaceDE w:val="0"/>
              <w:autoSpaceDN w:val="0"/>
              <w:adjustRightInd w:val="0"/>
              <w:jc w:val="both"/>
              <w:rPr>
                <w:rFonts w:cs="Arial"/>
                <w:noProof w:val="0"/>
                <w:color w:val="FF0000"/>
                <w:lang w:val="it-IT" w:eastAsia="it-IT"/>
              </w:rPr>
            </w:pPr>
          </w:p>
        </w:tc>
      </w:tr>
      <w:bookmarkEnd w:id="68"/>
      <w:tr w:rsidR="00B65D7E" w:rsidRPr="00EA4A3D" w14:paraId="23F49009" w14:textId="77777777" w:rsidTr="00525323">
        <w:trPr>
          <w:gridAfter w:val="1"/>
          <w:wAfter w:w="7" w:type="dxa"/>
        </w:trPr>
        <w:tc>
          <w:tcPr>
            <w:tcW w:w="4262" w:type="dxa"/>
            <w:gridSpan w:val="2"/>
          </w:tcPr>
          <w:p w14:paraId="3CD49CAD" w14:textId="77777777" w:rsidR="00B65D7E" w:rsidRPr="00D253CD" w:rsidRDefault="00B65D7E" w:rsidP="00F06E84">
            <w:pPr>
              <w:pStyle w:val="Paragrafoelenco"/>
              <w:widowControl w:val="0"/>
              <w:numPr>
                <w:ilvl w:val="0"/>
                <w:numId w:val="48"/>
              </w:numPr>
              <w:autoSpaceDE w:val="0"/>
              <w:autoSpaceDN w:val="0"/>
              <w:adjustRightInd w:val="0"/>
              <w:ind w:left="297" w:hanging="284"/>
              <w:jc w:val="both"/>
              <w:rPr>
                <w:rFonts w:cs="Arial"/>
                <w:b/>
                <w:lang w:val="de-DE"/>
              </w:rPr>
            </w:pPr>
            <w:r w:rsidRPr="00D253CD">
              <w:rPr>
                <w:lang w:val="de-DE"/>
              </w:rPr>
              <w:t>den Scan des gemeinsamen, unwiderruflichen Sonderauftrags mit Vertretungsbefugnis an den Beauftragten mittels öffentlicher Urkunde oder beglaubigter Privaturkunde mit Angabe des als Beauftragten namhaft gemachten Subjekts und der Teile der Dienstleistung, bzw. bei unaufteilbaren Dienstleistungen deren Prozentsatz, die von den einzelnen zusammengeschlossenen Wirt-schaftsteilnehmern oder Konsortiumsmitgliedern ausgeführt werden.</w:t>
            </w:r>
          </w:p>
        </w:tc>
        <w:tc>
          <w:tcPr>
            <w:tcW w:w="852" w:type="dxa"/>
          </w:tcPr>
          <w:p w14:paraId="438B7622" w14:textId="77777777" w:rsidR="00B65D7E" w:rsidRPr="00D253CD" w:rsidRDefault="00B65D7E" w:rsidP="00F06E84">
            <w:pPr>
              <w:widowControl w:val="0"/>
              <w:spacing w:line="240" w:lineRule="exact"/>
              <w:rPr>
                <w:rFonts w:cs="Arial"/>
                <w:lang w:val="de-DE"/>
              </w:rPr>
            </w:pPr>
          </w:p>
        </w:tc>
        <w:tc>
          <w:tcPr>
            <w:tcW w:w="4257" w:type="dxa"/>
            <w:gridSpan w:val="3"/>
            <w:shd w:val="clear" w:color="auto" w:fill="auto"/>
          </w:tcPr>
          <w:p w14:paraId="583FD5A9" w14:textId="77777777" w:rsidR="00B65D7E" w:rsidRPr="00D253CD" w:rsidRDefault="00B65D7E" w:rsidP="00F06E84">
            <w:pPr>
              <w:pStyle w:val="Paragrafoelenco"/>
              <w:widowControl w:val="0"/>
              <w:numPr>
                <w:ilvl w:val="0"/>
                <w:numId w:val="48"/>
              </w:numPr>
              <w:autoSpaceDE w:val="0"/>
              <w:autoSpaceDN w:val="0"/>
              <w:adjustRightInd w:val="0"/>
              <w:ind w:left="297" w:hanging="284"/>
              <w:jc w:val="both"/>
              <w:rPr>
                <w:bCs/>
                <w:lang w:val="it-IT"/>
              </w:rPr>
            </w:pPr>
            <w:r w:rsidRPr="00D253CD">
              <w:rPr>
                <w:bCs/>
                <w:lang w:val="it-IT"/>
              </w:rPr>
              <w:t xml:space="preserve">scansione del mandato collettivo irrevocabile con rappresentanza, conferito alla mandataria per atto pubblico o scrittura privata autenticata, con indicazione del </w:t>
            </w:r>
            <w:r w:rsidRPr="00D253CD">
              <w:rPr>
                <w:lang w:val="it-IT"/>
              </w:rPr>
              <w:t>soggetto d</w:t>
            </w:r>
            <w:r w:rsidRPr="00D253CD">
              <w:rPr>
                <w:bCs/>
                <w:lang w:val="it-IT"/>
              </w:rPr>
              <w:t>esignato quale mandatario e delle parti del servizio, ovvero della percentuale in caso di servizi indivisibili, che saranno eseguiti dai singoli operatori economici riuniti o consorziati.</w:t>
            </w:r>
          </w:p>
        </w:tc>
      </w:tr>
      <w:tr w:rsidR="00B65D7E" w:rsidRPr="00EA4A3D" w14:paraId="04CDA26A" w14:textId="77777777" w:rsidTr="00525323">
        <w:trPr>
          <w:gridAfter w:val="1"/>
          <w:wAfter w:w="7" w:type="dxa"/>
        </w:trPr>
        <w:tc>
          <w:tcPr>
            <w:tcW w:w="4262" w:type="dxa"/>
            <w:gridSpan w:val="2"/>
          </w:tcPr>
          <w:p w14:paraId="7846625D" w14:textId="77777777" w:rsidR="00B65D7E" w:rsidRPr="00522369" w:rsidRDefault="00B65D7E" w:rsidP="00F06E84">
            <w:pPr>
              <w:pStyle w:val="DeutscherText"/>
              <w:widowControl w:val="0"/>
              <w:ind w:right="76"/>
              <w:rPr>
                <w:rFonts w:cs="Arial"/>
                <w:noProof w:val="0"/>
                <w:lang w:val="it-IT"/>
              </w:rPr>
            </w:pPr>
          </w:p>
        </w:tc>
        <w:tc>
          <w:tcPr>
            <w:tcW w:w="852" w:type="dxa"/>
          </w:tcPr>
          <w:p w14:paraId="3F38735C" w14:textId="77777777" w:rsidR="00B65D7E" w:rsidRPr="00522369" w:rsidRDefault="00B65D7E" w:rsidP="00F06E84">
            <w:pPr>
              <w:widowControl w:val="0"/>
              <w:spacing w:line="240" w:lineRule="exact"/>
              <w:rPr>
                <w:rFonts w:cs="Arial"/>
                <w:lang w:val="it-IT"/>
              </w:rPr>
            </w:pPr>
          </w:p>
        </w:tc>
        <w:tc>
          <w:tcPr>
            <w:tcW w:w="4257" w:type="dxa"/>
            <w:gridSpan w:val="3"/>
          </w:tcPr>
          <w:p w14:paraId="73AE67B6" w14:textId="77777777" w:rsidR="00B65D7E" w:rsidRPr="00522369" w:rsidRDefault="00B65D7E" w:rsidP="00F06E84">
            <w:pPr>
              <w:widowControl w:val="0"/>
              <w:tabs>
                <w:tab w:val="center" w:pos="4680"/>
              </w:tabs>
              <w:spacing w:line="240" w:lineRule="exact"/>
              <w:ind w:left="426" w:right="105" w:hanging="426"/>
              <w:jc w:val="both"/>
              <w:rPr>
                <w:rFonts w:cs="Arial"/>
                <w:bCs/>
                <w:iCs/>
                <w:lang w:val="it-IT"/>
              </w:rPr>
            </w:pPr>
          </w:p>
        </w:tc>
      </w:tr>
      <w:tr w:rsidR="00B65D7E" w:rsidRPr="00EA4A3D" w14:paraId="2AD2A637" w14:textId="77777777" w:rsidTr="00525323">
        <w:trPr>
          <w:gridAfter w:val="1"/>
          <w:wAfter w:w="7" w:type="dxa"/>
          <w:trHeight w:val="538"/>
        </w:trPr>
        <w:tc>
          <w:tcPr>
            <w:tcW w:w="4262" w:type="dxa"/>
            <w:gridSpan w:val="2"/>
          </w:tcPr>
          <w:p w14:paraId="5FDC6232" w14:textId="77777777" w:rsidR="00B65D7E" w:rsidRPr="008E1672" w:rsidRDefault="00B65D7E" w:rsidP="00F06E84">
            <w:pPr>
              <w:widowControl w:val="0"/>
              <w:autoSpaceDE w:val="0"/>
              <w:autoSpaceDN w:val="0"/>
              <w:adjustRightInd w:val="0"/>
              <w:jc w:val="both"/>
              <w:rPr>
                <w:b/>
                <w:u w:val="single"/>
                <w:lang w:val="de-DE"/>
              </w:rPr>
            </w:pPr>
            <w:r w:rsidRPr="00AC63F3">
              <w:rPr>
                <w:b/>
                <w:u w:val="single"/>
                <w:lang w:val="de-DE"/>
              </w:rPr>
              <w:t>Bereits gebildete gewöhnliche Konsortien / EWIV:</w:t>
            </w:r>
          </w:p>
        </w:tc>
        <w:tc>
          <w:tcPr>
            <w:tcW w:w="852" w:type="dxa"/>
          </w:tcPr>
          <w:p w14:paraId="24B00004" w14:textId="77777777" w:rsidR="00B65D7E" w:rsidRPr="008E1672" w:rsidRDefault="00B65D7E" w:rsidP="00F06E84">
            <w:pPr>
              <w:widowControl w:val="0"/>
              <w:spacing w:line="240" w:lineRule="exact"/>
              <w:rPr>
                <w:rFonts w:cs="Arial"/>
                <w:lang w:val="de-DE"/>
              </w:rPr>
            </w:pPr>
          </w:p>
        </w:tc>
        <w:tc>
          <w:tcPr>
            <w:tcW w:w="4257" w:type="dxa"/>
            <w:gridSpan w:val="3"/>
          </w:tcPr>
          <w:p w14:paraId="0EFD69DB" w14:textId="77777777" w:rsidR="00B65D7E" w:rsidRPr="006140E5" w:rsidRDefault="00B65D7E" w:rsidP="00F06E84">
            <w:pPr>
              <w:widowControl w:val="0"/>
              <w:ind w:right="181"/>
              <w:jc w:val="both"/>
              <w:rPr>
                <w:b/>
                <w:bCs/>
                <w:u w:val="single"/>
                <w:lang w:val="it-IT"/>
              </w:rPr>
            </w:pPr>
            <w:r w:rsidRPr="006140E5">
              <w:rPr>
                <w:b/>
                <w:bCs/>
                <w:u w:val="single"/>
                <w:lang w:val="it-IT"/>
              </w:rPr>
              <w:t>Consorzi ordinari / GEIE già costituiti:</w:t>
            </w:r>
          </w:p>
        </w:tc>
      </w:tr>
      <w:tr w:rsidR="00B65D7E" w:rsidRPr="00EA4A3D" w14:paraId="245596F8" w14:textId="77777777" w:rsidTr="00525323">
        <w:trPr>
          <w:gridAfter w:val="1"/>
          <w:wAfter w:w="7" w:type="dxa"/>
        </w:trPr>
        <w:tc>
          <w:tcPr>
            <w:tcW w:w="4262" w:type="dxa"/>
            <w:gridSpan w:val="2"/>
          </w:tcPr>
          <w:p w14:paraId="6E3F5389" w14:textId="77777777" w:rsidR="00B65D7E" w:rsidRPr="008E1672" w:rsidRDefault="00B65D7E" w:rsidP="00F06E84">
            <w:pPr>
              <w:pStyle w:val="Paragrafoelenco"/>
              <w:widowControl w:val="0"/>
              <w:numPr>
                <w:ilvl w:val="0"/>
                <w:numId w:val="48"/>
              </w:numPr>
              <w:autoSpaceDE w:val="0"/>
              <w:autoSpaceDN w:val="0"/>
              <w:adjustRightInd w:val="0"/>
              <w:ind w:left="297" w:hanging="284"/>
              <w:jc w:val="both"/>
              <w:rPr>
                <w:rFonts w:cs="Arial"/>
                <w:bCs/>
                <w:lang w:val="de-DE"/>
              </w:rPr>
            </w:pPr>
            <w:r w:rsidRPr="001E2FBC">
              <w:rPr>
                <w:lang w:val="de-DE"/>
              </w:rPr>
              <w:t>de</w:t>
            </w:r>
            <w:r>
              <w:rPr>
                <w:lang w:val="de-DE"/>
              </w:rPr>
              <w:t xml:space="preserve">n </w:t>
            </w:r>
            <w:r w:rsidRPr="001E2FBC">
              <w:rPr>
                <w:rFonts w:cs="Arial"/>
                <w:bCs/>
                <w:lang w:val="de-DE"/>
              </w:rPr>
              <w:t>Scan des Grun</w:t>
            </w:r>
            <w:r w:rsidRPr="001E2FBC">
              <w:rPr>
                <w:lang w:val="de-DE"/>
              </w:rPr>
              <w:t xml:space="preserve">dungsakts und der Satzung des Konsortiums oder der EWIV mit Angabe des </w:t>
            </w:r>
            <w:r w:rsidRPr="001E2FBC">
              <w:rPr>
                <w:rFonts w:cs="Arial"/>
                <w:bCs/>
                <w:lang w:val="de-DE"/>
              </w:rPr>
              <w:t>namhaft gemachten Gruppenbeauftragten</w:t>
            </w:r>
            <w:r>
              <w:rPr>
                <w:rFonts w:cs="Arial"/>
                <w:bCs/>
                <w:lang w:val="de-DE"/>
              </w:rPr>
              <w:t xml:space="preserve"> und der </w:t>
            </w:r>
            <w:r w:rsidRPr="001E2FBC">
              <w:rPr>
                <w:rFonts w:cs="Arial"/>
                <w:bCs/>
                <w:lang w:val="de-DE"/>
              </w:rPr>
              <w:t>Teile der Dienstleistung, bzw. bei unaufteilbaren Dienstleistungen deren Prozentsatz, die von den einzelnen Konsortiums- oder EWIV-Mitgliedern ausgeführt werden.</w:t>
            </w:r>
          </w:p>
        </w:tc>
        <w:tc>
          <w:tcPr>
            <w:tcW w:w="852" w:type="dxa"/>
          </w:tcPr>
          <w:p w14:paraId="0E749A85" w14:textId="77777777" w:rsidR="00B65D7E" w:rsidRPr="008E1672" w:rsidRDefault="00B65D7E" w:rsidP="00F06E84">
            <w:pPr>
              <w:widowControl w:val="0"/>
              <w:spacing w:line="240" w:lineRule="exact"/>
              <w:rPr>
                <w:rFonts w:cs="Arial"/>
                <w:lang w:val="de-DE"/>
              </w:rPr>
            </w:pPr>
          </w:p>
        </w:tc>
        <w:tc>
          <w:tcPr>
            <w:tcW w:w="4257" w:type="dxa"/>
            <w:gridSpan w:val="3"/>
          </w:tcPr>
          <w:p w14:paraId="2A589B96" w14:textId="77777777" w:rsidR="00B65D7E" w:rsidRPr="00F22BC1" w:rsidRDefault="00B65D7E" w:rsidP="00F06E84">
            <w:pPr>
              <w:pStyle w:val="Paragrafoelenco"/>
              <w:widowControl w:val="0"/>
              <w:numPr>
                <w:ilvl w:val="0"/>
                <w:numId w:val="48"/>
              </w:numPr>
              <w:autoSpaceDE w:val="0"/>
              <w:autoSpaceDN w:val="0"/>
              <w:adjustRightInd w:val="0"/>
              <w:ind w:left="297" w:hanging="284"/>
              <w:jc w:val="both"/>
              <w:rPr>
                <w:bCs/>
                <w:lang w:val="it-IT"/>
              </w:rPr>
            </w:pPr>
            <w:r w:rsidRPr="00F22BC1">
              <w:rPr>
                <w:bCs/>
                <w:lang w:val="it-IT"/>
              </w:rPr>
              <w:t>la scansione dell’atto costitutivo e dello statuto del consorzio o GEIE, con indicazione del soggetto designato quale capogruppo</w:t>
            </w:r>
            <w:r w:rsidRPr="00F22BC1">
              <w:rPr>
                <w:lang w:val="it-IT"/>
              </w:rPr>
              <w:t xml:space="preserve"> </w:t>
            </w:r>
            <w:r w:rsidRPr="00F22BC1">
              <w:rPr>
                <w:bCs/>
                <w:lang w:val="it-IT"/>
              </w:rPr>
              <w:t>e delle parti del servizio, ovvero della percentuale in caso di servizi indivisibili, che saranno eseguiti dai singoli operatori economici consorziati o dai singoli componenti del GEIE;</w:t>
            </w:r>
            <w:r w:rsidRPr="00F22BC1">
              <w:rPr>
                <w:lang w:val="it-IT"/>
              </w:rPr>
              <w:t xml:space="preserve"> </w:t>
            </w:r>
          </w:p>
        </w:tc>
      </w:tr>
      <w:tr w:rsidR="00B65D7E" w:rsidRPr="00EA4A3D" w14:paraId="066B2135" w14:textId="77777777" w:rsidTr="00525323">
        <w:trPr>
          <w:gridAfter w:val="1"/>
          <w:wAfter w:w="7" w:type="dxa"/>
        </w:trPr>
        <w:tc>
          <w:tcPr>
            <w:tcW w:w="4262" w:type="dxa"/>
            <w:gridSpan w:val="2"/>
          </w:tcPr>
          <w:p w14:paraId="028D7AE5" w14:textId="77777777" w:rsidR="00B65D7E" w:rsidRPr="00522369" w:rsidRDefault="00B65D7E" w:rsidP="00F06E84">
            <w:pPr>
              <w:widowControl w:val="0"/>
              <w:spacing w:line="240" w:lineRule="exact"/>
              <w:ind w:right="76"/>
              <w:jc w:val="both"/>
              <w:rPr>
                <w:rFonts w:cs="Arial"/>
                <w:bCs/>
                <w:lang w:val="it-IT"/>
              </w:rPr>
            </w:pPr>
          </w:p>
        </w:tc>
        <w:tc>
          <w:tcPr>
            <w:tcW w:w="852" w:type="dxa"/>
          </w:tcPr>
          <w:p w14:paraId="08B04BA8" w14:textId="77777777" w:rsidR="00B65D7E" w:rsidRPr="00522369" w:rsidRDefault="00B65D7E" w:rsidP="00F06E84">
            <w:pPr>
              <w:widowControl w:val="0"/>
              <w:spacing w:line="240" w:lineRule="exact"/>
              <w:rPr>
                <w:rFonts w:cs="Arial"/>
                <w:lang w:val="it-IT"/>
              </w:rPr>
            </w:pPr>
          </w:p>
        </w:tc>
        <w:tc>
          <w:tcPr>
            <w:tcW w:w="4257" w:type="dxa"/>
            <w:gridSpan w:val="3"/>
          </w:tcPr>
          <w:p w14:paraId="6E5322CE" w14:textId="77777777" w:rsidR="00B65D7E" w:rsidRPr="00522369" w:rsidRDefault="00B65D7E" w:rsidP="00F06E84">
            <w:pPr>
              <w:widowControl w:val="0"/>
              <w:tabs>
                <w:tab w:val="center" w:pos="4680"/>
              </w:tabs>
              <w:spacing w:line="240" w:lineRule="exact"/>
              <w:ind w:right="105"/>
              <w:jc w:val="both"/>
              <w:rPr>
                <w:rFonts w:cs="Arial"/>
                <w:bCs/>
                <w:lang w:val="it-IT"/>
              </w:rPr>
            </w:pPr>
          </w:p>
        </w:tc>
      </w:tr>
      <w:tr w:rsidR="00B65D7E" w:rsidRPr="00EA4A3D" w14:paraId="0D80F5BB" w14:textId="77777777" w:rsidTr="00525323">
        <w:trPr>
          <w:gridAfter w:val="1"/>
          <w:wAfter w:w="7" w:type="dxa"/>
        </w:trPr>
        <w:tc>
          <w:tcPr>
            <w:tcW w:w="4262" w:type="dxa"/>
            <w:gridSpan w:val="2"/>
          </w:tcPr>
          <w:p w14:paraId="56E5937E" w14:textId="77777777" w:rsidR="00B65D7E" w:rsidRPr="00423139" w:rsidRDefault="00B65D7E" w:rsidP="00F06E84">
            <w:pPr>
              <w:widowControl w:val="0"/>
              <w:autoSpaceDE w:val="0"/>
              <w:autoSpaceDN w:val="0"/>
              <w:adjustRightInd w:val="0"/>
              <w:jc w:val="both"/>
              <w:rPr>
                <w:rFonts w:cs="Arial"/>
                <w:b/>
                <w:u w:val="single"/>
                <w:lang w:val="de-DE"/>
              </w:rPr>
            </w:pPr>
            <w:bookmarkStart w:id="69" w:name="_Hlk61516570"/>
            <w:r w:rsidRPr="00423139">
              <w:rPr>
                <w:rFonts w:cs="Arial"/>
                <w:b/>
                <w:u w:val="single"/>
                <w:lang w:val="de-DE"/>
              </w:rPr>
              <w:t>Zu bildende Bietergemeinschaften,  gewöhnliche Konsortien oder EWIV:</w:t>
            </w:r>
          </w:p>
        </w:tc>
        <w:tc>
          <w:tcPr>
            <w:tcW w:w="852" w:type="dxa"/>
          </w:tcPr>
          <w:p w14:paraId="40582D2D" w14:textId="77777777" w:rsidR="00B65D7E" w:rsidRPr="00423139" w:rsidRDefault="00B65D7E" w:rsidP="00F06E84">
            <w:pPr>
              <w:widowControl w:val="0"/>
              <w:spacing w:line="240" w:lineRule="exact"/>
              <w:rPr>
                <w:rFonts w:cs="Arial"/>
                <w:lang w:val="de-DE"/>
              </w:rPr>
            </w:pPr>
          </w:p>
        </w:tc>
        <w:tc>
          <w:tcPr>
            <w:tcW w:w="4257" w:type="dxa"/>
            <w:gridSpan w:val="3"/>
          </w:tcPr>
          <w:p w14:paraId="11CA007A" w14:textId="77777777" w:rsidR="00B65D7E" w:rsidRPr="00423139" w:rsidRDefault="00B65D7E" w:rsidP="00F06E84">
            <w:pPr>
              <w:widowControl w:val="0"/>
              <w:autoSpaceDE w:val="0"/>
              <w:autoSpaceDN w:val="0"/>
              <w:adjustRightInd w:val="0"/>
              <w:jc w:val="both"/>
              <w:rPr>
                <w:rFonts w:cs="Arial"/>
                <w:u w:val="single"/>
                <w:lang w:val="it-IT"/>
              </w:rPr>
            </w:pPr>
            <w:r w:rsidRPr="00423139">
              <w:rPr>
                <w:rFonts w:cs="Arial"/>
                <w:b/>
                <w:bCs/>
                <w:u w:val="single"/>
                <w:lang w:val="it-IT"/>
              </w:rPr>
              <w:t>Raggruppamento o consorzio ordinario o GEIE non ancora costituiti:</w:t>
            </w:r>
            <w:r w:rsidRPr="00423139">
              <w:rPr>
                <w:rFonts w:cs="Arial"/>
                <w:u w:val="single"/>
                <w:lang w:val="it-IT"/>
              </w:rPr>
              <w:t xml:space="preserve"> </w:t>
            </w:r>
          </w:p>
        </w:tc>
      </w:tr>
      <w:tr w:rsidR="00B65D7E" w:rsidRPr="00EA4A3D" w14:paraId="728CCF5A" w14:textId="77777777" w:rsidTr="00525323">
        <w:trPr>
          <w:gridAfter w:val="1"/>
          <w:wAfter w:w="7" w:type="dxa"/>
        </w:trPr>
        <w:tc>
          <w:tcPr>
            <w:tcW w:w="4262" w:type="dxa"/>
            <w:gridSpan w:val="2"/>
          </w:tcPr>
          <w:p w14:paraId="275FBD42" w14:textId="77777777" w:rsidR="00B65D7E" w:rsidRPr="00423139" w:rsidRDefault="00B65D7E" w:rsidP="00F06E84">
            <w:pPr>
              <w:widowControl w:val="0"/>
              <w:spacing w:line="240" w:lineRule="exact"/>
              <w:ind w:right="76"/>
              <w:jc w:val="both"/>
              <w:rPr>
                <w:rFonts w:cs="Arial"/>
                <w:bCs/>
                <w:lang w:val="it-IT"/>
              </w:rPr>
            </w:pPr>
          </w:p>
        </w:tc>
        <w:tc>
          <w:tcPr>
            <w:tcW w:w="852" w:type="dxa"/>
          </w:tcPr>
          <w:p w14:paraId="1EEC5AE8" w14:textId="77777777" w:rsidR="00B65D7E" w:rsidRPr="00423139" w:rsidRDefault="00B65D7E" w:rsidP="00F06E84">
            <w:pPr>
              <w:widowControl w:val="0"/>
              <w:spacing w:line="240" w:lineRule="exact"/>
              <w:rPr>
                <w:rFonts w:cs="Arial"/>
                <w:lang w:val="it-IT"/>
              </w:rPr>
            </w:pPr>
          </w:p>
        </w:tc>
        <w:tc>
          <w:tcPr>
            <w:tcW w:w="4257" w:type="dxa"/>
            <w:gridSpan w:val="3"/>
          </w:tcPr>
          <w:p w14:paraId="6C682628" w14:textId="77777777" w:rsidR="00B65D7E" w:rsidRPr="00423139" w:rsidRDefault="00B65D7E" w:rsidP="00F06E84">
            <w:pPr>
              <w:widowControl w:val="0"/>
              <w:tabs>
                <w:tab w:val="center" w:pos="4680"/>
              </w:tabs>
              <w:spacing w:line="240" w:lineRule="exact"/>
              <w:ind w:right="105"/>
              <w:jc w:val="both"/>
              <w:rPr>
                <w:rFonts w:cs="Arial"/>
                <w:lang w:val="it-IT"/>
              </w:rPr>
            </w:pPr>
          </w:p>
        </w:tc>
      </w:tr>
      <w:tr w:rsidR="00B65D7E" w:rsidRPr="00EA4A3D" w14:paraId="76D9A4D0" w14:textId="77777777" w:rsidTr="00525323">
        <w:trPr>
          <w:gridAfter w:val="1"/>
          <w:wAfter w:w="7" w:type="dxa"/>
        </w:trPr>
        <w:tc>
          <w:tcPr>
            <w:tcW w:w="4262" w:type="dxa"/>
            <w:gridSpan w:val="2"/>
          </w:tcPr>
          <w:p w14:paraId="1EFBB598" w14:textId="77777777" w:rsidR="00B65D7E" w:rsidRPr="00423139" w:rsidRDefault="00B65D7E" w:rsidP="00F06E84">
            <w:pPr>
              <w:pStyle w:val="Paragrafoelenco"/>
              <w:widowControl w:val="0"/>
              <w:numPr>
                <w:ilvl w:val="0"/>
                <w:numId w:val="48"/>
              </w:numPr>
              <w:autoSpaceDE w:val="0"/>
              <w:autoSpaceDN w:val="0"/>
              <w:adjustRightInd w:val="0"/>
              <w:ind w:left="297" w:hanging="284"/>
              <w:jc w:val="both"/>
              <w:rPr>
                <w:lang w:val="de-DE"/>
              </w:rPr>
            </w:pPr>
            <w:r w:rsidRPr="00423139">
              <w:rPr>
                <w:rFonts w:cs="Arial"/>
                <w:lang w:val="de-DE"/>
              </w:rPr>
              <w:t>die</w:t>
            </w:r>
            <w:r w:rsidRPr="00423139">
              <w:rPr>
                <w:lang w:val="de-DE"/>
              </w:rPr>
              <w:t xml:space="preserve"> Erklärung </w:t>
            </w:r>
            <w:r w:rsidRPr="00423139">
              <w:rPr>
                <w:b/>
                <w:bCs/>
                <w:lang w:val="de-DE"/>
              </w:rPr>
              <w:t>sämtlicher Wirtschaftsteilnehmer, die sich zu einer BG, einem gewöhnlichen Konsortium oder einer EWIV zusammenschließen wollen</w:t>
            </w:r>
            <w:r w:rsidRPr="00423139">
              <w:rPr>
                <w:lang w:val="de-DE"/>
              </w:rPr>
              <w:t>, über:</w:t>
            </w:r>
          </w:p>
          <w:p w14:paraId="39725279" w14:textId="77777777" w:rsidR="00B65D7E" w:rsidRPr="00423139" w:rsidRDefault="00B65D7E" w:rsidP="00CA626E">
            <w:pPr>
              <w:pStyle w:val="Paragrafoelenco"/>
              <w:widowControl w:val="0"/>
              <w:numPr>
                <w:ilvl w:val="0"/>
                <w:numId w:val="75"/>
              </w:numPr>
              <w:autoSpaceDE w:val="0"/>
              <w:autoSpaceDN w:val="0"/>
              <w:adjustRightInd w:val="0"/>
              <w:jc w:val="both"/>
              <w:rPr>
                <w:lang w:val="de-DE"/>
              </w:rPr>
            </w:pPr>
            <w:r w:rsidRPr="00423139">
              <w:rPr>
                <w:lang w:val="de-DE"/>
              </w:rPr>
              <w:t>den Wirtschaftsteilnehmer, dem im Falle der Zuschlagserteilung der Sonderauftrag mit Vertretungsbefugnis oder die Funktion als Gruppenbeauftragter erteilt wird,</w:t>
            </w:r>
          </w:p>
          <w:p w14:paraId="71D2C605" w14:textId="77777777" w:rsidR="00B65D7E" w:rsidRPr="00423139" w:rsidRDefault="00B65D7E" w:rsidP="00CA626E">
            <w:pPr>
              <w:pStyle w:val="Paragrafoelenco"/>
              <w:numPr>
                <w:ilvl w:val="0"/>
                <w:numId w:val="75"/>
              </w:numPr>
              <w:jc w:val="both"/>
              <w:rPr>
                <w:lang w:val="de-DE"/>
              </w:rPr>
            </w:pPr>
            <w:r w:rsidRPr="00423139">
              <w:rPr>
                <w:lang w:val="de-DE"/>
              </w:rPr>
              <w:t>die Verpflichtung, im Falle von Zuschlagserteilung dem als Beauftragter qualifizierten Mitglied, der den Vertrag in Namen und auf Rechnung der aufgraggebenden/Konsortiumsmitglieder abschließen wird, den gemeinsamen Sonderauftrag mit Vertretungsbefugnis zuzuteilen,</w:t>
            </w:r>
          </w:p>
          <w:p w14:paraId="3E039465" w14:textId="77777777" w:rsidR="00B65D7E" w:rsidRPr="00423139" w:rsidRDefault="00B65D7E" w:rsidP="00CA626E">
            <w:pPr>
              <w:pStyle w:val="Paragrafoelenco"/>
              <w:widowControl w:val="0"/>
              <w:numPr>
                <w:ilvl w:val="0"/>
                <w:numId w:val="75"/>
              </w:numPr>
              <w:autoSpaceDE w:val="0"/>
              <w:autoSpaceDN w:val="0"/>
              <w:adjustRightInd w:val="0"/>
              <w:jc w:val="both"/>
              <w:rPr>
                <w:lang w:val="de-DE"/>
              </w:rPr>
            </w:pPr>
            <w:r w:rsidRPr="00423139">
              <w:rPr>
                <w:lang w:val="de-DE"/>
              </w:rPr>
              <w:t>die Teile der Dienstleistung bzw. bei unaufteilbaren Dienstleistungen deren Prozentsatz, die von den einzelnen zusammengeschlossenen oder Konsortiumsmitgliedern ausgeführt werden.</w:t>
            </w:r>
          </w:p>
        </w:tc>
        <w:tc>
          <w:tcPr>
            <w:tcW w:w="852" w:type="dxa"/>
          </w:tcPr>
          <w:p w14:paraId="2A60B3CB" w14:textId="77777777" w:rsidR="00B65D7E" w:rsidRPr="00423139" w:rsidRDefault="00B65D7E" w:rsidP="00F06E84">
            <w:pPr>
              <w:widowControl w:val="0"/>
              <w:spacing w:line="240" w:lineRule="exact"/>
              <w:rPr>
                <w:rFonts w:cs="Arial"/>
                <w:lang w:val="de-DE"/>
              </w:rPr>
            </w:pPr>
          </w:p>
        </w:tc>
        <w:tc>
          <w:tcPr>
            <w:tcW w:w="4257" w:type="dxa"/>
            <w:gridSpan w:val="3"/>
          </w:tcPr>
          <w:p w14:paraId="5ADE4910" w14:textId="77777777" w:rsidR="00B65D7E" w:rsidRPr="00423139" w:rsidRDefault="00B65D7E" w:rsidP="00F06E84">
            <w:pPr>
              <w:pStyle w:val="Paragrafoelenco"/>
              <w:widowControl w:val="0"/>
              <w:numPr>
                <w:ilvl w:val="0"/>
                <w:numId w:val="48"/>
              </w:numPr>
              <w:autoSpaceDE w:val="0"/>
              <w:autoSpaceDN w:val="0"/>
              <w:adjustRightInd w:val="0"/>
              <w:ind w:left="297" w:hanging="284"/>
              <w:jc w:val="both"/>
              <w:rPr>
                <w:rFonts w:cs="Arial"/>
                <w:lang w:val="it-IT"/>
              </w:rPr>
            </w:pPr>
            <w:r w:rsidRPr="00423139">
              <w:rPr>
                <w:rFonts w:cs="Arial"/>
                <w:lang w:val="it-IT"/>
              </w:rPr>
              <w:t xml:space="preserve">dichiarazione resa </w:t>
            </w:r>
            <w:r w:rsidRPr="00423139">
              <w:rPr>
                <w:rFonts w:cs="Arial"/>
                <w:b/>
                <w:bCs/>
                <w:lang w:val="it-IT"/>
              </w:rPr>
              <w:t>da ciascun operatore economico che intende riunirsi in RT o in consorzio ordinario o in un GEIE</w:t>
            </w:r>
            <w:r w:rsidRPr="00423139">
              <w:rPr>
                <w:rFonts w:cs="Arial"/>
                <w:lang w:val="it-IT"/>
              </w:rPr>
              <w:t>, attestante:</w:t>
            </w:r>
          </w:p>
          <w:p w14:paraId="1CA5CE3F" w14:textId="77777777" w:rsidR="00B65D7E" w:rsidRPr="00423139" w:rsidRDefault="00B65D7E" w:rsidP="00F06E84">
            <w:pPr>
              <w:pStyle w:val="Paragrafoelenco"/>
              <w:widowControl w:val="0"/>
              <w:numPr>
                <w:ilvl w:val="0"/>
                <w:numId w:val="49"/>
              </w:numPr>
              <w:autoSpaceDE w:val="0"/>
              <w:autoSpaceDN w:val="0"/>
              <w:adjustRightInd w:val="0"/>
              <w:ind w:left="565" w:hanging="283"/>
              <w:jc w:val="both"/>
              <w:rPr>
                <w:rFonts w:cs="Arial"/>
                <w:lang w:val="it-IT"/>
              </w:rPr>
            </w:pPr>
            <w:r w:rsidRPr="00423139">
              <w:rPr>
                <w:rFonts w:cs="Arial"/>
                <w:lang w:val="it-IT"/>
              </w:rPr>
              <w:t>l’operatore economico al quale, in caso di aggiudicazione, sarà conferito mandato speciale con rappresentanza o funzioni di capogruppo;</w:t>
            </w:r>
          </w:p>
          <w:p w14:paraId="1FE5FBCA" w14:textId="77777777" w:rsidR="00B65D7E" w:rsidRPr="00423139" w:rsidRDefault="00B65D7E" w:rsidP="00F06E84">
            <w:pPr>
              <w:pStyle w:val="Paragrafoelenco"/>
              <w:widowControl w:val="0"/>
              <w:numPr>
                <w:ilvl w:val="0"/>
                <w:numId w:val="49"/>
              </w:numPr>
              <w:autoSpaceDE w:val="0"/>
              <w:autoSpaceDN w:val="0"/>
              <w:adjustRightInd w:val="0"/>
              <w:ind w:left="565" w:hanging="283"/>
              <w:jc w:val="both"/>
              <w:rPr>
                <w:rFonts w:cs="Arial"/>
                <w:lang w:val="it-IT"/>
              </w:rPr>
            </w:pPr>
            <w:r w:rsidRPr="00423139">
              <w:rPr>
                <w:rFonts w:cs="Arial"/>
                <w:lang w:val="it-IT"/>
              </w:rPr>
              <w:t>l’impegno, in caso di aggiudicazione, a conferire mandato collettivo speciale con rappresentanza al componente qualificato come mandatario che stipulerà il contratto in nome e per conto delle mandanti/consorziate;</w:t>
            </w:r>
          </w:p>
          <w:p w14:paraId="54F93100" w14:textId="77777777" w:rsidR="00B65D7E" w:rsidRPr="00423139" w:rsidRDefault="00B65D7E" w:rsidP="00F06E84">
            <w:pPr>
              <w:pStyle w:val="Paragrafoelenco"/>
              <w:widowControl w:val="0"/>
              <w:numPr>
                <w:ilvl w:val="0"/>
                <w:numId w:val="49"/>
              </w:numPr>
              <w:autoSpaceDE w:val="0"/>
              <w:autoSpaceDN w:val="0"/>
              <w:adjustRightInd w:val="0"/>
              <w:ind w:left="565" w:hanging="283"/>
              <w:jc w:val="both"/>
              <w:rPr>
                <w:rFonts w:cs="Arial"/>
                <w:lang w:val="it-IT"/>
              </w:rPr>
            </w:pPr>
            <w:r w:rsidRPr="00423139">
              <w:rPr>
                <w:rFonts w:cs="Arial"/>
                <w:lang w:val="it-IT"/>
              </w:rPr>
              <w:t>le parti del servizio, ovvero della percentuale in caso di servizi indivisibili, che saranno eseguiti dai singoli operatori economici riuniti o consorziati.</w:t>
            </w:r>
          </w:p>
        </w:tc>
      </w:tr>
      <w:bookmarkEnd w:id="69"/>
      <w:tr w:rsidR="00B65D7E" w:rsidRPr="00EA4A3D" w14:paraId="63D5B827" w14:textId="77777777" w:rsidTr="00525323">
        <w:trPr>
          <w:gridAfter w:val="1"/>
          <w:wAfter w:w="7" w:type="dxa"/>
        </w:trPr>
        <w:tc>
          <w:tcPr>
            <w:tcW w:w="4262" w:type="dxa"/>
            <w:gridSpan w:val="2"/>
          </w:tcPr>
          <w:p w14:paraId="1694BB46" w14:textId="77777777" w:rsidR="00B65D7E" w:rsidRPr="00D253CD" w:rsidRDefault="00B65D7E" w:rsidP="00F06E84">
            <w:pPr>
              <w:widowControl w:val="0"/>
              <w:spacing w:line="240" w:lineRule="exact"/>
              <w:ind w:right="76"/>
              <w:jc w:val="both"/>
              <w:rPr>
                <w:rFonts w:cs="Arial"/>
                <w:lang w:val="it-IT"/>
              </w:rPr>
            </w:pPr>
          </w:p>
        </w:tc>
        <w:tc>
          <w:tcPr>
            <w:tcW w:w="852" w:type="dxa"/>
          </w:tcPr>
          <w:p w14:paraId="62E11BB5" w14:textId="77777777" w:rsidR="00B65D7E" w:rsidRPr="00D253CD" w:rsidRDefault="00B65D7E" w:rsidP="00F06E84">
            <w:pPr>
              <w:widowControl w:val="0"/>
              <w:spacing w:line="240" w:lineRule="exact"/>
              <w:rPr>
                <w:rFonts w:cs="Arial"/>
                <w:lang w:val="it-IT"/>
              </w:rPr>
            </w:pPr>
          </w:p>
        </w:tc>
        <w:tc>
          <w:tcPr>
            <w:tcW w:w="4257" w:type="dxa"/>
            <w:gridSpan w:val="3"/>
          </w:tcPr>
          <w:p w14:paraId="70F0E031" w14:textId="77777777" w:rsidR="00B65D7E" w:rsidRPr="00D253CD" w:rsidRDefault="00B65D7E" w:rsidP="00F06E84">
            <w:pPr>
              <w:widowControl w:val="0"/>
              <w:tabs>
                <w:tab w:val="center" w:pos="4680"/>
              </w:tabs>
              <w:autoSpaceDE w:val="0"/>
              <w:autoSpaceDN w:val="0"/>
              <w:adjustRightInd w:val="0"/>
              <w:spacing w:line="240" w:lineRule="exact"/>
              <w:ind w:right="105"/>
              <w:jc w:val="both"/>
              <w:rPr>
                <w:rFonts w:cs="Arial"/>
                <w:bCs/>
                <w:lang w:val="it-IT"/>
              </w:rPr>
            </w:pPr>
          </w:p>
        </w:tc>
      </w:tr>
      <w:tr w:rsidR="00B65D7E" w:rsidRPr="00D253CD" w14:paraId="4805ED74" w14:textId="77777777" w:rsidTr="00525323">
        <w:trPr>
          <w:gridAfter w:val="1"/>
          <w:wAfter w:w="7" w:type="dxa"/>
        </w:trPr>
        <w:tc>
          <w:tcPr>
            <w:tcW w:w="4262" w:type="dxa"/>
            <w:gridSpan w:val="2"/>
          </w:tcPr>
          <w:p w14:paraId="19068FDB" w14:textId="77777777" w:rsidR="00B65D7E" w:rsidRPr="00D253CD" w:rsidRDefault="00B65D7E" w:rsidP="00F06E84">
            <w:pPr>
              <w:widowControl w:val="0"/>
              <w:spacing w:line="240" w:lineRule="exact"/>
              <w:ind w:right="76"/>
              <w:jc w:val="both"/>
              <w:rPr>
                <w:rFonts w:cs="Arial"/>
                <w:lang w:val="it-IT"/>
              </w:rPr>
            </w:pPr>
            <w:r w:rsidRPr="00D253CD">
              <w:rPr>
                <w:rFonts w:cs="Arial"/>
                <w:b/>
                <w:bCs/>
                <w:u w:val="single"/>
                <w:lang w:val="de-DE"/>
              </w:rPr>
              <w:lastRenderedPageBreak/>
              <w:t>Ständige Konsortien:</w:t>
            </w:r>
          </w:p>
        </w:tc>
        <w:tc>
          <w:tcPr>
            <w:tcW w:w="852" w:type="dxa"/>
          </w:tcPr>
          <w:p w14:paraId="2BC97650" w14:textId="77777777" w:rsidR="00B65D7E" w:rsidRPr="00D253CD" w:rsidRDefault="00B65D7E" w:rsidP="00F06E84">
            <w:pPr>
              <w:widowControl w:val="0"/>
              <w:spacing w:line="240" w:lineRule="exact"/>
              <w:rPr>
                <w:rFonts w:cs="Arial"/>
                <w:lang w:val="it-IT"/>
              </w:rPr>
            </w:pPr>
          </w:p>
        </w:tc>
        <w:tc>
          <w:tcPr>
            <w:tcW w:w="4257" w:type="dxa"/>
            <w:gridSpan w:val="3"/>
          </w:tcPr>
          <w:p w14:paraId="6ACCA5EA" w14:textId="77777777" w:rsidR="00B65D7E" w:rsidRPr="00D253CD" w:rsidRDefault="00B65D7E" w:rsidP="00F06E84">
            <w:pPr>
              <w:widowControl w:val="0"/>
              <w:tabs>
                <w:tab w:val="center" w:pos="4680"/>
              </w:tabs>
              <w:autoSpaceDE w:val="0"/>
              <w:autoSpaceDN w:val="0"/>
              <w:adjustRightInd w:val="0"/>
              <w:spacing w:line="240" w:lineRule="exact"/>
              <w:ind w:right="105"/>
              <w:jc w:val="both"/>
              <w:rPr>
                <w:rFonts w:cs="Arial"/>
                <w:bCs/>
                <w:lang w:val="it-IT"/>
              </w:rPr>
            </w:pPr>
            <w:r w:rsidRPr="00D253CD">
              <w:rPr>
                <w:rFonts w:cs="Arial"/>
                <w:b/>
                <w:bCs/>
                <w:u w:val="single"/>
              </w:rPr>
              <w:t>Consorzi stabili:</w:t>
            </w:r>
          </w:p>
        </w:tc>
      </w:tr>
      <w:tr w:rsidR="00B65D7E" w:rsidRPr="00D253CD" w14:paraId="246F6DFB" w14:textId="77777777" w:rsidTr="00525323">
        <w:trPr>
          <w:gridAfter w:val="1"/>
          <w:wAfter w:w="7" w:type="dxa"/>
        </w:trPr>
        <w:tc>
          <w:tcPr>
            <w:tcW w:w="4262" w:type="dxa"/>
            <w:gridSpan w:val="2"/>
          </w:tcPr>
          <w:p w14:paraId="26736744" w14:textId="77777777" w:rsidR="00B65D7E" w:rsidRPr="00D253CD" w:rsidRDefault="00B65D7E" w:rsidP="00F06E84">
            <w:pPr>
              <w:widowControl w:val="0"/>
              <w:spacing w:line="240" w:lineRule="exact"/>
              <w:ind w:right="76"/>
              <w:jc w:val="both"/>
              <w:rPr>
                <w:rFonts w:cs="Arial"/>
                <w:lang w:val="it-IT"/>
              </w:rPr>
            </w:pPr>
          </w:p>
        </w:tc>
        <w:tc>
          <w:tcPr>
            <w:tcW w:w="852" w:type="dxa"/>
          </w:tcPr>
          <w:p w14:paraId="344D534D" w14:textId="77777777" w:rsidR="00B65D7E" w:rsidRPr="00D253CD" w:rsidRDefault="00B65D7E" w:rsidP="00F06E84">
            <w:pPr>
              <w:widowControl w:val="0"/>
              <w:spacing w:line="240" w:lineRule="exact"/>
              <w:rPr>
                <w:rFonts w:cs="Arial"/>
                <w:lang w:val="it-IT"/>
              </w:rPr>
            </w:pPr>
          </w:p>
        </w:tc>
        <w:tc>
          <w:tcPr>
            <w:tcW w:w="4257" w:type="dxa"/>
            <w:gridSpan w:val="3"/>
          </w:tcPr>
          <w:p w14:paraId="15818246" w14:textId="77777777" w:rsidR="00B65D7E" w:rsidRPr="00D253CD" w:rsidRDefault="00B65D7E" w:rsidP="00F06E84">
            <w:pPr>
              <w:widowControl w:val="0"/>
              <w:tabs>
                <w:tab w:val="center" w:pos="4680"/>
              </w:tabs>
              <w:autoSpaceDE w:val="0"/>
              <w:autoSpaceDN w:val="0"/>
              <w:adjustRightInd w:val="0"/>
              <w:spacing w:line="240" w:lineRule="exact"/>
              <w:ind w:right="105"/>
              <w:jc w:val="both"/>
              <w:rPr>
                <w:rFonts w:cs="Arial"/>
                <w:bCs/>
                <w:lang w:val="it-IT"/>
              </w:rPr>
            </w:pPr>
          </w:p>
        </w:tc>
      </w:tr>
      <w:tr w:rsidR="00B65D7E" w:rsidRPr="00EA4A3D" w14:paraId="626BBF3C" w14:textId="77777777" w:rsidTr="00525323">
        <w:trPr>
          <w:gridAfter w:val="1"/>
          <w:wAfter w:w="7" w:type="dxa"/>
        </w:trPr>
        <w:tc>
          <w:tcPr>
            <w:tcW w:w="4262" w:type="dxa"/>
            <w:gridSpan w:val="2"/>
          </w:tcPr>
          <w:p w14:paraId="61DAF2A6" w14:textId="77777777" w:rsidR="00B65D7E" w:rsidRPr="00D253CD" w:rsidRDefault="00B65D7E" w:rsidP="00F06E84">
            <w:pPr>
              <w:pStyle w:val="Paragrafoelenco"/>
              <w:widowControl w:val="0"/>
              <w:numPr>
                <w:ilvl w:val="0"/>
                <w:numId w:val="48"/>
              </w:numPr>
              <w:autoSpaceDE w:val="0"/>
              <w:autoSpaceDN w:val="0"/>
              <w:adjustRightInd w:val="0"/>
              <w:ind w:left="297" w:hanging="284"/>
              <w:jc w:val="both"/>
              <w:rPr>
                <w:rFonts w:cs="Arial"/>
                <w:lang w:val="de-DE"/>
              </w:rPr>
            </w:pPr>
            <w:r w:rsidRPr="00D253CD">
              <w:rPr>
                <w:rFonts w:cs="Arial"/>
                <w:lang w:val="de-DE"/>
              </w:rPr>
              <w:t>Den Scan des Gründungsakts und der Satzung des Konsortiums, mit Angabe der Konsortiumsmitglieder;</w:t>
            </w:r>
          </w:p>
          <w:p w14:paraId="279BBA8D" w14:textId="77777777" w:rsidR="00B65D7E" w:rsidRPr="00D253CD" w:rsidRDefault="00B65D7E" w:rsidP="00F06E84">
            <w:pPr>
              <w:pStyle w:val="Paragrafoelenco"/>
              <w:widowControl w:val="0"/>
              <w:numPr>
                <w:ilvl w:val="0"/>
                <w:numId w:val="48"/>
              </w:numPr>
              <w:autoSpaceDE w:val="0"/>
              <w:autoSpaceDN w:val="0"/>
              <w:adjustRightInd w:val="0"/>
              <w:ind w:left="297" w:hanging="284"/>
              <w:jc w:val="both"/>
              <w:rPr>
                <w:rFonts w:cs="Arial"/>
                <w:lang w:val="de-DE"/>
              </w:rPr>
            </w:pPr>
            <w:r w:rsidRPr="00D253CD">
              <w:rPr>
                <w:rFonts w:cs="Arial"/>
                <w:lang w:val="de-DE"/>
              </w:rPr>
              <w:t xml:space="preserve">die Erklärung, </w:t>
            </w:r>
            <w:r w:rsidRPr="00D253CD">
              <w:rPr>
                <w:rFonts w:cs="Arial"/>
                <w:b/>
                <w:bCs/>
                <w:u w:val="single"/>
                <w:lang w:val="de-DE"/>
              </w:rPr>
              <w:t>in der die ausführenden Konsortiumsmitglieder angegeben werden</w:t>
            </w:r>
            <w:r w:rsidRPr="00D253CD">
              <w:rPr>
                <w:rFonts w:cs="Arial"/>
                <w:b/>
                <w:bCs/>
                <w:lang w:val="de-DE"/>
              </w:rPr>
              <w:t xml:space="preserve">; </w:t>
            </w:r>
            <w:r w:rsidRPr="00D253CD">
              <w:rPr>
                <w:rFonts w:cs="Arial"/>
                <w:lang w:val="de-DE"/>
              </w:rPr>
              <w:t>erklärt das Konsortium nicht, für welches Konsortiumsmitglied/welche Konsortiumsmitglieder es teilnimmt, gilt, dass es im eigenen Namen und auf eigene Rechnung teilnimmt.</w:t>
            </w:r>
          </w:p>
        </w:tc>
        <w:tc>
          <w:tcPr>
            <w:tcW w:w="852" w:type="dxa"/>
          </w:tcPr>
          <w:p w14:paraId="1C506A73" w14:textId="77777777" w:rsidR="00B65D7E" w:rsidRPr="00D253CD" w:rsidRDefault="00B65D7E" w:rsidP="00F06E84">
            <w:pPr>
              <w:widowControl w:val="0"/>
              <w:spacing w:line="240" w:lineRule="exact"/>
              <w:rPr>
                <w:rFonts w:cs="Arial"/>
                <w:lang w:val="de-DE"/>
              </w:rPr>
            </w:pPr>
          </w:p>
        </w:tc>
        <w:tc>
          <w:tcPr>
            <w:tcW w:w="4257" w:type="dxa"/>
            <w:gridSpan w:val="3"/>
          </w:tcPr>
          <w:p w14:paraId="54106C3B" w14:textId="77777777" w:rsidR="00B65D7E" w:rsidRPr="00D253CD" w:rsidRDefault="00B65D7E" w:rsidP="00F06E84">
            <w:pPr>
              <w:pStyle w:val="Paragrafoelenco"/>
              <w:widowControl w:val="0"/>
              <w:numPr>
                <w:ilvl w:val="0"/>
                <w:numId w:val="48"/>
              </w:numPr>
              <w:autoSpaceDE w:val="0"/>
              <w:autoSpaceDN w:val="0"/>
              <w:adjustRightInd w:val="0"/>
              <w:ind w:left="297" w:hanging="284"/>
              <w:jc w:val="both"/>
              <w:rPr>
                <w:rFonts w:cs="Arial"/>
                <w:lang w:val="it-IT"/>
              </w:rPr>
            </w:pPr>
            <w:r w:rsidRPr="00D253CD">
              <w:rPr>
                <w:rFonts w:cs="Arial"/>
                <w:lang w:val="it-IT"/>
              </w:rPr>
              <w:t>la scansione dell’atto costitutivo e dello statuto del consorzio, con indicazione dei consorziati;</w:t>
            </w:r>
          </w:p>
          <w:p w14:paraId="151504F4" w14:textId="77777777" w:rsidR="00B65D7E" w:rsidRPr="00D253CD" w:rsidRDefault="00B65D7E" w:rsidP="00F06E84">
            <w:pPr>
              <w:pStyle w:val="Paragrafoelenco"/>
              <w:widowControl w:val="0"/>
              <w:numPr>
                <w:ilvl w:val="0"/>
                <w:numId w:val="48"/>
              </w:numPr>
              <w:autoSpaceDE w:val="0"/>
              <w:autoSpaceDN w:val="0"/>
              <w:adjustRightInd w:val="0"/>
              <w:ind w:left="297" w:hanging="284"/>
              <w:jc w:val="both"/>
              <w:rPr>
                <w:rFonts w:cs="Arial"/>
                <w:lang w:val="it-IT"/>
              </w:rPr>
            </w:pPr>
            <w:r w:rsidRPr="00D253CD">
              <w:rPr>
                <w:rFonts w:cs="Arial"/>
                <w:lang w:val="it-IT"/>
              </w:rPr>
              <w:t xml:space="preserve">la dichiarazione in cui si indica/indicano </w:t>
            </w:r>
            <w:r w:rsidRPr="00D253CD">
              <w:rPr>
                <w:rFonts w:cs="Arial"/>
                <w:b/>
                <w:bCs/>
                <w:u w:val="single"/>
                <w:lang w:val="it-IT"/>
              </w:rPr>
              <w:t>il/i consorziato/i esecutore/i;</w:t>
            </w:r>
            <w:r w:rsidRPr="00D253CD">
              <w:rPr>
                <w:rFonts w:cs="Arial"/>
                <w:lang w:val="it-IT"/>
              </w:rPr>
              <w:t xml:space="preserve"> qualora il consorzio non indichi per quale/i consorziato/i concorre, si intende che lo stesso partecipa in nome e per conto proprio.</w:t>
            </w:r>
          </w:p>
        </w:tc>
      </w:tr>
      <w:tr w:rsidR="00B65D7E" w:rsidRPr="00EA4A3D" w14:paraId="29C99D3F" w14:textId="77777777" w:rsidTr="00525323">
        <w:trPr>
          <w:gridAfter w:val="1"/>
          <w:wAfter w:w="7" w:type="dxa"/>
        </w:trPr>
        <w:tc>
          <w:tcPr>
            <w:tcW w:w="4262" w:type="dxa"/>
            <w:gridSpan w:val="2"/>
          </w:tcPr>
          <w:p w14:paraId="5A943C48" w14:textId="77777777" w:rsidR="00B65D7E" w:rsidRPr="00522369" w:rsidRDefault="00B65D7E" w:rsidP="00F06E84">
            <w:pPr>
              <w:widowControl w:val="0"/>
              <w:spacing w:line="240" w:lineRule="exact"/>
              <w:ind w:right="76"/>
              <w:jc w:val="both"/>
              <w:rPr>
                <w:rFonts w:cs="Arial"/>
                <w:lang w:val="it-IT"/>
              </w:rPr>
            </w:pPr>
          </w:p>
        </w:tc>
        <w:tc>
          <w:tcPr>
            <w:tcW w:w="852" w:type="dxa"/>
          </w:tcPr>
          <w:p w14:paraId="03D98E0C" w14:textId="77777777" w:rsidR="00B65D7E" w:rsidRPr="00522369" w:rsidRDefault="00B65D7E" w:rsidP="00F06E84">
            <w:pPr>
              <w:widowControl w:val="0"/>
              <w:spacing w:line="240" w:lineRule="exact"/>
              <w:rPr>
                <w:rFonts w:cs="Arial"/>
                <w:lang w:val="it-IT"/>
              </w:rPr>
            </w:pPr>
          </w:p>
        </w:tc>
        <w:tc>
          <w:tcPr>
            <w:tcW w:w="4257" w:type="dxa"/>
            <w:gridSpan w:val="3"/>
          </w:tcPr>
          <w:p w14:paraId="4C2B0773" w14:textId="77777777" w:rsidR="00B65D7E" w:rsidRPr="00522369" w:rsidRDefault="00B65D7E" w:rsidP="00F06E84">
            <w:pPr>
              <w:pStyle w:val="Corpotesto"/>
              <w:widowControl w:val="0"/>
              <w:tabs>
                <w:tab w:val="center" w:pos="4680"/>
              </w:tabs>
              <w:spacing w:after="0" w:line="240" w:lineRule="exact"/>
              <w:ind w:right="105"/>
              <w:jc w:val="both"/>
              <w:rPr>
                <w:rFonts w:cs="Arial"/>
                <w:lang w:val="it-IT"/>
              </w:rPr>
            </w:pPr>
          </w:p>
        </w:tc>
      </w:tr>
      <w:tr w:rsidR="00B65D7E" w:rsidRPr="00EA4A3D" w14:paraId="2E63EC7D" w14:textId="77777777" w:rsidTr="00525323">
        <w:trPr>
          <w:gridAfter w:val="1"/>
          <w:wAfter w:w="7" w:type="dxa"/>
        </w:trPr>
        <w:tc>
          <w:tcPr>
            <w:tcW w:w="4262" w:type="dxa"/>
            <w:gridSpan w:val="2"/>
          </w:tcPr>
          <w:p w14:paraId="36A244E4" w14:textId="77777777" w:rsidR="00B65D7E" w:rsidRPr="003B0353" w:rsidRDefault="00B65D7E" w:rsidP="00F06E84">
            <w:pPr>
              <w:widowControl w:val="0"/>
              <w:tabs>
                <w:tab w:val="left" w:pos="755"/>
              </w:tabs>
              <w:autoSpaceDE w:val="0"/>
              <w:autoSpaceDN w:val="0"/>
              <w:adjustRightInd w:val="0"/>
              <w:jc w:val="both"/>
              <w:rPr>
                <w:rFonts w:cs="Arial"/>
                <w:b/>
                <w:bCs/>
                <w:u w:val="single"/>
                <w:lang w:val="de-DE"/>
              </w:rPr>
            </w:pPr>
            <w:r w:rsidRPr="003B0353">
              <w:rPr>
                <w:rFonts w:cs="Arial"/>
                <w:b/>
                <w:u w:val="single"/>
                <w:lang w:val="de-DE"/>
              </w:rPr>
              <w:t>Netzwerkzusammenschlüsse:</w:t>
            </w:r>
            <w:r w:rsidRPr="003B0353">
              <w:rPr>
                <w:lang w:val="de-DE"/>
              </w:rPr>
              <w:t xml:space="preserve"> </w:t>
            </w:r>
            <w:r w:rsidRPr="003B0353">
              <w:rPr>
                <w:rFonts w:cs="Arial"/>
                <w:b/>
                <w:u w:val="single"/>
                <w:lang w:val="de-DE"/>
              </w:rPr>
              <w:t>(</w:t>
            </w:r>
            <w:r w:rsidRPr="003B0353">
              <w:rPr>
                <w:rFonts w:cs="Arial"/>
                <w:b/>
                <w:bCs/>
                <w:u w:val="single"/>
                <w:lang w:val="de-DE"/>
              </w:rPr>
              <w:t>Siehe dazu das</w:t>
            </w:r>
          </w:p>
          <w:p w14:paraId="0A39B1DA" w14:textId="77777777" w:rsidR="00B65D7E" w:rsidRPr="003B0353" w:rsidRDefault="00B65D7E" w:rsidP="00F06E84">
            <w:pPr>
              <w:widowControl w:val="0"/>
              <w:tabs>
                <w:tab w:val="left" w:pos="755"/>
              </w:tabs>
              <w:autoSpaceDE w:val="0"/>
              <w:autoSpaceDN w:val="0"/>
              <w:adjustRightInd w:val="0"/>
              <w:jc w:val="both"/>
              <w:rPr>
                <w:rFonts w:cs="Arial"/>
                <w:b/>
                <w:u w:val="single"/>
                <w:lang w:val="de-DE"/>
              </w:rPr>
            </w:pPr>
            <w:r w:rsidRPr="003B0353">
              <w:rPr>
                <w:rFonts w:cs="Arial"/>
                <w:b/>
                <w:bCs/>
                <w:u w:val="single"/>
                <w:lang w:val="de-DE"/>
              </w:rPr>
              <w:t>Formular “Dokumente, die Netzwerkzusammenschlüsse vorl</w:t>
            </w:r>
            <w:r>
              <w:rPr>
                <w:rFonts w:cs="Arial"/>
                <w:b/>
                <w:bCs/>
                <w:u w:val="single"/>
                <w:lang w:val="de-DE"/>
              </w:rPr>
              <w:t>e</w:t>
            </w:r>
            <w:r w:rsidRPr="003B0353">
              <w:rPr>
                <w:rFonts w:cs="Arial"/>
                <w:b/>
                <w:bCs/>
                <w:u w:val="single"/>
                <w:lang w:val="de-DE"/>
              </w:rPr>
              <w:t>gen müssen</w:t>
            </w:r>
            <w:r>
              <w:rPr>
                <w:rFonts w:cs="Arial"/>
                <w:b/>
                <w:bCs/>
                <w:u w:val="single"/>
                <w:lang w:val="de-DE"/>
              </w:rPr>
              <w:t>“</w:t>
            </w:r>
            <w:r w:rsidRPr="003B0353">
              <w:rPr>
                <w:rFonts w:cs="Arial"/>
                <w:b/>
                <w:bCs/>
                <w:u w:val="single"/>
                <w:lang w:val="de-DE"/>
              </w:rPr>
              <w:t>)</w:t>
            </w:r>
            <w:r w:rsidRPr="003B0353">
              <w:rPr>
                <w:rFonts w:cs="Arial"/>
                <w:b/>
                <w:u w:val="single"/>
                <w:lang w:val="de-DE"/>
              </w:rPr>
              <w:t>:</w:t>
            </w:r>
          </w:p>
        </w:tc>
        <w:tc>
          <w:tcPr>
            <w:tcW w:w="852" w:type="dxa"/>
          </w:tcPr>
          <w:p w14:paraId="6268B58F" w14:textId="77777777" w:rsidR="00B65D7E" w:rsidRPr="003B0353" w:rsidRDefault="00B65D7E" w:rsidP="00F06E84">
            <w:pPr>
              <w:widowControl w:val="0"/>
              <w:spacing w:line="240" w:lineRule="exact"/>
              <w:rPr>
                <w:rFonts w:cs="Arial"/>
                <w:lang w:val="de-DE"/>
              </w:rPr>
            </w:pPr>
          </w:p>
        </w:tc>
        <w:tc>
          <w:tcPr>
            <w:tcW w:w="4257" w:type="dxa"/>
            <w:gridSpan w:val="3"/>
          </w:tcPr>
          <w:p w14:paraId="660A2615" w14:textId="77777777" w:rsidR="00B65D7E" w:rsidRPr="00522369" w:rsidRDefault="00B65D7E" w:rsidP="00F06E84">
            <w:pPr>
              <w:pStyle w:val="Corpotesto"/>
              <w:widowControl w:val="0"/>
              <w:tabs>
                <w:tab w:val="center" w:pos="4680"/>
              </w:tabs>
              <w:spacing w:after="0" w:line="240" w:lineRule="exact"/>
              <w:ind w:right="105"/>
              <w:jc w:val="both"/>
              <w:rPr>
                <w:rFonts w:cs="Arial"/>
                <w:lang w:val="it-IT"/>
              </w:rPr>
            </w:pPr>
            <w:r w:rsidRPr="003B0353">
              <w:rPr>
                <w:rFonts w:cs="Arial"/>
                <w:b/>
                <w:u w:val="single"/>
                <w:lang w:val="it-IT"/>
              </w:rPr>
              <w:t>Aggregazioni di rete (vedasi modulo “Documentazione da presentare per le aggregazioni di rete”):</w:t>
            </w:r>
          </w:p>
        </w:tc>
      </w:tr>
      <w:tr w:rsidR="00B65D7E" w:rsidRPr="00EA4A3D" w14:paraId="0A96A096" w14:textId="77777777" w:rsidTr="00525323">
        <w:trPr>
          <w:gridAfter w:val="1"/>
          <w:wAfter w:w="7" w:type="dxa"/>
        </w:trPr>
        <w:tc>
          <w:tcPr>
            <w:tcW w:w="4262" w:type="dxa"/>
            <w:gridSpan w:val="2"/>
          </w:tcPr>
          <w:p w14:paraId="4A7450B9" w14:textId="77777777" w:rsidR="00B65D7E" w:rsidRPr="00522369" w:rsidRDefault="00B65D7E" w:rsidP="00F06E84">
            <w:pPr>
              <w:widowControl w:val="0"/>
              <w:spacing w:line="240" w:lineRule="exact"/>
              <w:ind w:right="76"/>
              <w:jc w:val="both"/>
              <w:rPr>
                <w:rFonts w:cs="Arial"/>
                <w:lang w:val="it-IT"/>
              </w:rPr>
            </w:pPr>
          </w:p>
        </w:tc>
        <w:tc>
          <w:tcPr>
            <w:tcW w:w="852" w:type="dxa"/>
          </w:tcPr>
          <w:p w14:paraId="6B49B6D3" w14:textId="77777777" w:rsidR="00B65D7E" w:rsidRPr="00522369" w:rsidRDefault="00B65D7E" w:rsidP="00F06E84">
            <w:pPr>
              <w:widowControl w:val="0"/>
              <w:spacing w:line="240" w:lineRule="exact"/>
              <w:rPr>
                <w:rFonts w:cs="Arial"/>
                <w:lang w:val="it-IT"/>
              </w:rPr>
            </w:pPr>
          </w:p>
        </w:tc>
        <w:tc>
          <w:tcPr>
            <w:tcW w:w="4257" w:type="dxa"/>
            <w:gridSpan w:val="3"/>
          </w:tcPr>
          <w:p w14:paraId="05F7B2E5" w14:textId="77777777" w:rsidR="00B65D7E" w:rsidRPr="00522369" w:rsidRDefault="00B65D7E" w:rsidP="00F06E84">
            <w:pPr>
              <w:pStyle w:val="Corpotesto"/>
              <w:widowControl w:val="0"/>
              <w:tabs>
                <w:tab w:val="center" w:pos="4680"/>
              </w:tabs>
              <w:spacing w:after="0" w:line="240" w:lineRule="exact"/>
              <w:ind w:right="105"/>
              <w:jc w:val="both"/>
              <w:rPr>
                <w:lang w:val="it-IT"/>
              </w:rPr>
            </w:pPr>
          </w:p>
        </w:tc>
      </w:tr>
      <w:tr w:rsidR="00B65D7E" w:rsidRPr="00EA4A3D" w14:paraId="3A618BEF" w14:textId="77777777" w:rsidTr="00525323">
        <w:trPr>
          <w:gridAfter w:val="1"/>
          <w:wAfter w:w="7" w:type="dxa"/>
        </w:trPr>
        <w:tc>
          <w:tcPr>
            <w:tcW w:w="4262" w:type="dxa"/>
            <w:gridSpan w:val="2"/>
          </w:tcPr>
          <w:p w14:paraId="4F9B401B" w14:textId="77777777" w:rsidR="00B65D7E" w:rsidRPr="00D253CD" w:rsidRDefault="00B65D7E" w:rsidP="00F06E84">
            <w:pPr>
              <w:widowControl w:val="0"/>
              <w:spacing w:line="240" w:lineRule="exact"/>
              <w:ind w:right="76"/>
              <w:jc w:val="both"/>
              <w:rPr>
                <w:rFonts w:cs="Arial"/>
                <w:bCs/>
                <w:color w:val="FF0000"/>
                <w:lang w:val="de-DE"/>
              </w:rPr>
            </w:pPr>
            <w:r w:rsidRPr="00D253CD">
              <w:rPr>
                <w:rFonts w:cs="Arial"/>
                <w:b/>
                <w:lang w:val="de-DE"/>
              </w:rPr>
              <w:t>Das Nachforderungsverfahren gemäß Punkt 2 Teil III der Ausschreibungsbedingungen wird eingeleitet,</w:t>
            </w:r>
          </w:p>
        </w:tc>
        <w:tc>
          <w:tcPr>
            <w:tcW w:w="852" w:type="dxa"/>
          </w:tcPr>
          <w:p w14:paraId="11F72CB2" w14:textId="77777777" w:rsidR="00B65D7E" w:rsidRPr="00D253CD" w:rsidRDefault="00B65D7E" w:rsidP="00F06E84">
            <w:pPr>
              <w:widowControl w:val="0"/>
              <w:spacing w:line="240" w:lineRule="exact"/>
              <w:rPr>
                <w:rFonts w:cs="Arial"/>
                <w:color w:val="FF0000"/>
                <w:lang w:val="de-DE"/>
              </w:rPr>
            </w:pPr>
          </w:p>
        </w:tc>
        <w:tc>
          <w:tcPr>
            <w:tcW w:w="4257" w:type="dxa"/>
            <w:gridSpan w:val="3"/>
          </w:tcPr>
          <w:p w14:paraId="527A56D2" w14:textId="77777777" w:rsidR="00B65D7E" w:rsidRPr="003F6A47" w:rsidRDefault="00B65D7E" w:rsidP="00F06E84">
            <w:pPr>
              <w:widowControl w:val="0"/>
              <w:tabs>
                <w:tab w:val="center" w:pos="4680"/>
              </w:tabs>
              <w:spacing w:line="240" w:lineRule="exact"/>
              <w:ind w:right="3"/>
              <w:jc w:val="both"/>
              <w:rPr>
                <w:rFonts w:cs="Arial"/>
                <w:b/>
                <w:lang w:val="it-IT"/>
              </w:rPr>
            </w:pPr>
            <w:bookmarkStart w:id="70" w:name="_Hlk39487253"/>
            <w:r w:rsidRPr="00D253CD">
              <w:rPr>
                <w:rFonts w:cs="Arial"/>
                <w:b/>
                <w:lang w:val="it-IT"/>
              </w:rPr>
              <w:t>Si applica il subprocedimento di soccorso istruttorio di cui al punto 2 Parte III del disciplinare di gara qualora:</w:t>
            </w:r>
            <w:bookmarkEnd w:id="70"/>
          </w:p>
        </w:tc>
      </w:tr>
      <w:tr w:rsidR="00B65D7E" w:rsidRPr="00EA4A3D" w14:paraId="446923FA" w14:textId="77777777" w:rsidTr="00525323">
        <w:trPr>
          <w:gridAfter w:val="1"/>
          <w:wAfter w:w="7" w:type="dxa"/>
        </w:trPr>
        <w:tc>
          <w:tcPr>
            <w:tcW w:w="4262" w:type="dxa"/>
            <w:gridSpan w:val="2"/>
          </w:tcPr>
          <w:p w14:paraId="4B421AE7" w14:textId="77777777" w:rsidR="00B65D7E" w:rsidRPr="0009511F" w:rsidRDefault="00B65D7E" w:rsidP="00F06E84">
            <w:pPr>
              <w:widowControl w:val="0"/>
              <w:spacing w:line="240" w:lineRule="exact"/>
              <w:ind w:right="76"/>
              <w:jc w:val="both"/>
              <w:rPr>
                <w:rFonts w:cs="Arial"/>
                <w:bCs/>
                <w:noProof w:val="0"/>
                <w:lang w:val="it-IT" w:eastAsia="it-IT"/>
              </w:rPr>
            </w:pPr>
          </w:p>
        </w:tc>
        <w:tc>
          <w:tcPr>
            <w:tcW w:w="852" w:type="dxa"/>
          </w:tcPr>
          <w:p w14:paraId="420EE9E8" w14:textId="77777777" w:rsidR="00B65D7E" w:rsidRPr="0009511F" w:rsidRDefault="00B65D7E" w:rsidP="00F06E84">
            <w:pPr>
              <w:widowControl w:val="0"/>
              <w:spacing w:line="240" w:lineRule="exact"/>
              <w:rPr>
                <w:rFonts w:cs="Arial"/>
                <w:lang w:val="it-IT"/>
              </w:rPr>
            </w:pPr>
          </w:p>
        </w:tc>
        <w:tc>
          <w:tcPr>
            <w:tcW w:w="4257" w:type="dxa"/>
            <w:gridSpan w:val="3"/>
          </w:tcPr>
          <w:p w14:paraId="513048E4" w14:textId="77777777" w:rsidR="00B65D7E" w:rsidRPr="0009511F" w:rsidRDefault="00B65D7E" w:rsidP="00F06E84">
            <w:pPr>
              <w:widowControl w:val="0"/>
              <w:tabs>
                <w:tab w:val="center" w:pos="4680"/>
              </w:tabs>
              <w:autoSpaceDE w:val="0"/>
              <w:autoSpaceDN w:val="0"/>
              <w:adjustRightInd w:val="0"/>
              <w:spacing w:line="240" w:lineRule="exact"/>
              <w:ind w:right="105"/>
              <w:jc w:val="both"/>
              <w:rPr>
                <w:rFonts w:cs="Arial"/>
                <w:lang w:val="it-IT"/>
              </w:rPr>
            </w:pPr>
          </w:p>
        </w:tc>
      </w:tr>
      <w:tr w:rsidR="00B65D7E" w:rsidRPr="00EA4A3D" w14:paraId="3D28FC80" w14:textId="77777777" w:rsidTr="00525323">
        <w:trPr>
          <w:gridAfter w:val="1"/>
          <w:wAfter w:w="7" w:type="dxa"/>
        </w:trPr>
        <w:tc>
          <w:tcPr>
            <w:tcW w:w="4262" w:type="dxa"/>
            <w:gridSpan w:val="2"/>
          </w:tcPr>
          <w:p w14:paraId="1095FCCC" w14:textId="77777777" w:rsidR="00B65D7E" w:rsidRPr="00D253CD" w:rsidRDefault="00B65D7E" w:rsidP="00F06E84">
            <w:pPr>
              <w:pStyle w:val="Paragrafoelenco"/>
              <w:widowControl w:val="0"/>
              <w:numPr>
                <w:ilvl w:val="0"/>
                <w:numId w:val="48"/>
              </w:numPr>
              <w:autoSpaceDE w:val="0"/>
              <w:autoSpaceDN w:val="0"/>
              <w:adjustRightInd w:val="0"/>
              <w:ind w:left="297" w:hanging="284"/>
              <w:jc w:val="both"/>
              <w:rPr>
                <w:rFonts w:cs="Arial"/>
                <w:bCs/>
                <w:lang w:val="de-DE"/>
              </w:rPr>
            </w:pPr>
            <w:r w:rsidRPr="00D253CD">
              <w:rPr>
                <w:rFonts w:cs="Arial"/>
                <w:b/>
                <w:lang w:val="de-DE"/>
              </w:rPr>
              <w:t>wenn die Unterschriften auf den Anlagen A1, A1-bis, A2 fehlen;</w:t>
            </w:r>
          </w:p>
        </w:tc>
        <w:tc>
          <w:tcPr>
            <w:tcW w:w="852" w:type="dxa"/>
          </w:tcPr>
          <w:p w14:paraId="650FE2D1" w14:textId="77777777" w:rsidR="00B65D7E" w:rsidRPr="00D253CD" w:rsidRDefault="00B65D7E" w:rsidP="00F06E84">
            <w:pPr>
              <w:widowControl w:val="0"/>
              <w:spacing w:line="240" w:lineRule="exact"/>
              <w:rPr>
                <w:rFonts w:cs="Arial"/>
                <w:lang w:val="de-DE"/>
              </w:rPr>
            </w:pPr>
          </w:p>
        </w:tc>
        <w:tc>
          <w:tcPr>
            <w:tcW w:w="4257" w:type="dxa"/>
            <w:gridSpan w:val="3"/>
          </w:tcPr>
          <w:p w14:paraId="2D7D5B6C" w14:textId="77777777" w:rsidR="00B65D7E" w:rsidRPr="00983DF7" w:rsidRDefault="00B65D7E" w:rsidP="00F06E84">
            <w:pPr>
              <w:pStyle w:val="Paragrafoelenco"/>
              <w:widowControl w:val="0"/>
              <w:numPr>
                <w:ilvl w:val="0"/>
                <w:numId w:val="48"/>
              </w:numPr>
              <w:autoSpaceDE w:val="0"/>
              <w:autoSpaceDN w:val="0"/>
              <w:adjustRightInd w:val="0"/>
              <w:ind w:left="297" w:hanging="284"/>
              <w:jc w:val="both"/>
              <w:rPr>
                <w:rFonts w:cs="Arial"/>
                <w:bCs/>
                <w:lang w:val="it-IT"/>
              </w:rPr>
            </w:pPr>
            <w:r w:rsidRPr="00D253CD">
              <w:rPr>
                <w:rFonts w:cs="Arial"/>
                <w:b/>
                <w:lang w:val="it-IT"/>
              </w:rPr>
              <w:t xml:space="preserve">manchino le sottoscrizioni sugli allegati A1, A1-bis, A2; </w:t>
            </w:r>
          </w:p>
        </w:tc>
      </w:tr>
      <w:tr w:rsidR="00B65D7E" w:rsidRPr="00EA4A3D" w14:paraId="643B036B" w14:textId="77777777" w:rsidTr="00525323">
        <w:trPr>
          <w:gridAfter w:val="1"/>
          <w:wAfter w:w="7" w:type="dxa"/>
        </w:trPr>
        <w:tc>
          <w:tcPr>
            <w:tcW w:w="4262" w:type="dxa"/>
            <w:gridSpan w:val="2"/>
          </w:tcPr>
          <w:p w14:paraId="686B922A" w14:textId="77777777" w:rsidR="00B65D7E" w:rsidRPr="00F0276C" w:rsidRDefault="00B65D7E" w:rsidP="00F06E84">
            <w:pPr>
              <w:pStyle w:val="Paragrafoelenco"/>
              <w:widowControl w:val="0"/>
              <w:autoSpaceDE w:val="0"/>
              <w:autoSpaceDN w:val="0"/>
              <w:adjustRightInd w:val="0"/>
              <w:ind w:left="297"/>
              <w:jc w:val="both"/>
              <w:rPr>
                <w:rFonts w:cs="Arial"/>
                <w:b/>
                <w:lang w:val="it-IT"/>
              </w:rPr>
            </w:pPr>
          </w:p>
        </w:tc>
        <w:tc>
          <w:tcPr>
            <w:tcW w:w="852" w:type="dxa"/>
          </w:tcPr>
          <w:p w14:paraId="01D34308" w14:textId="77777777" w:rsidR="00B65D7E" w:rsidRPr="00F0276C" w:rsidRDefault="00B65D7E" w:rsidP="00F06E84">
            <w:pPr>
              <w:widowControl w:val="0"/>
              <w:spacing w:line="240" w:lineRule="exact"/>
              <w:rPr>
                <w:rFonts w:cs="Arial"/>
                <w:lang w:val="it-IT"/>
              </w:rPr>
            </w:pPr>
          </w:p>
        </w:tc>
        <w:tc>
          <w:tcPr>
            <w:tcW w:w="4257" w:type="dxa"/>
            <w:gridSpan w:val="3"/>
          </w:tcPr>
          <w:p w14:paraId="20BF415B" w14:textId="77777777" w:rsidR="00B65D7E" w:rsidRPr="00D253CD" w:rsidRDefault="00B65D7E" w:rsidP="00F06E84">
            <w:pPr>
              <w:pStyle w:val="Paragrafoelenco"/>
              <w:widowControl w:val="0"/>
              <w:autoSpaceDE w:val="0"/>
              <w:autoSpaceDN w:val="0"/>
              <w:adjustRightInd w:val="0"/>
              <w:ind w:left="297"/>
              <w:jc w:val="both"/>
              <w:rPr>
                <w:rFonts w:cs="Arial"/>
                <w:b/>
                <w:lang w:val="it-IT"/>
              </w:rPr>
            </w:pPr>
          </w:p>
        </w:tc>
      </w:tr>
      <w:tr w:rsidR="00B65D7E" w:rsidRPr="00EA4A3D" w14:paraId="2BC7C906" w14:textId="77777777" w:rsidTr="00525323">
        <w:trPr>
          <w:gridAfter w:val="1"/>
          <w:wAfter w:w="7" w:type="dxa"/>
        </w:trPr>
        <w:tc>
          <w:tcPr>
            <w:tcW w:w="4262" w:type="dxa"/>
            <w:gridSpan w:val="2"/>
          </w:tcPr>
          <w:p w14:paraId="46FF1C07" w14:textId="77777777" w:rsidR="00B65D7E" w:rsidRPr="00D253CD" w:rsidRDefault="00B65D7E" w:rsidP="00F06E84">
            <w:pPr>
              <w:pStyle w:val="Paragrafoelenco"/>
              <w:widowControl w:val="0"/>
              <w:numPr>
                <w:ilvl w:val="0"/>
                <w:numId w:val="48"/>
              </w:numPr>
              <w:autoSpaceDE w:val="0"/>
              <w:autoSpaceDN w:val="0"/>
              <w:adjustRightInd w:val="0"/>
              <w:ind w:left="297" w:hanging="284"/>
              <w:jc w:val="both"/>
              <w:rPr>
                <w:rFonts w:cs="Arial"/>
                <w:b/>
                <w:lang w:val="de-DE"/>
              </w:rPr>
            </w:pPr>
            <w:bookmarkStart w:id="71" w:name="_Hlk39487071"/>
            <w:r w:rsidRPr="00D253CD">
              <w:rPr>
                <w:rFonts w:cs="Arial"/>
                <w:b/>
                <w:lang w:val="de-DE"/>
              </w:rPr>
              <w:t>in der Anlage A2 - Zusammensetzung der Arbeitsgruppe fehlt der Hinweis auf die Mindestanzahl des technischen Personals oder es wurde eine geringere Anzahl als die in Teil I, Punkt 6 vorgeschriebene Anzahl, angegeben, oder es fehlt oder gibt keinen ausreichenden Hinweis auf die Namen und Daten, die für die ausführenden Techniker erforderlich sind;</w:t>
            </w:r>
          </w:p>
        </w:tc>
        <w:tc>
          <w:tcPr>
            <w:tcW w:w="852" w:type="dxa"/>
          </w:tcPr>
          <w:p w14:paraId="43E3118F" w14:textId="77777777" w:rsidR="00B65D7E" w:rsidRPr="00D253CD" w:rsidRDefault="00B65D7E" w:rsidP="00F06E84">
            <w:pPr>
              <w:widowControl w:val="0"/>
              <w:spacing w:line="240" w:lineRule="exact"/>
              <w:rPr>
                <w:rFonts w:cs="Arial"/>
                <w:lang w:val="de-DE"/>
              </w:rPr>
            </w:pPr>
          </w:p>
        </w:tc>
        <w:tc>
          <w:tcPr>
            <w:tcW w:w="4257" w:type="dxa"/>
            <w:gridSpan w:val="3"/>
          </w:tcPr>
          <w:p w14:paraId="79256CB1" w14:textId="77777777" w:rsidR="00B65D7E" w:rsidRPr="006140E5" w:rsidRDefault="00B65D7E" w:rsidP="00F06E84">
            <w:pPr>
              <w:pStyle w:val="Paragrafoelenco"/>
              <w:widowControl w:val="0"/>
              <w:numPr>
                <w:ilvl w:val="0"/>
                <w:numId w:val="48"/>
              </w:numPr>
              <w:autoSpaceDE w:val="0"/>
              <w:autoSpaceDN w:val="0"/>
              <w:adjustRightInd w:val="0"/>
              <w:ind w:left="297" w:hanging="284"/>
              <w:jc w:val="both"/>
              <w:rPr>
                <w:rFonts w:cs="Arial"/>
                <w:b/>
                <w:lang w:val="it-IT"/>
              </w:rPr>
            </w:pPr>
            <w:r w:rsidRPr="00D253CD">
              <w:rPr>
                <w:rFonts w:cs="Arial"/>
                <w:b/>
                <w:lang w:val="it-IT"/>
              </w:rPr>
              <w:t>nell’allegato A2 – Composizione del Gruppo di Lavoro manchi l’indicazione del numero di unità minime di personale tecnico o sia indicato un numero inferiore rispetto a quello richiesto nella Parte I par. 6 ovvero manchi o sia carente l’indicazione dei nomi e dei dati richiesti relativi ai professionisti esecutori;</w:t>
            </w:r>
            <w:r>
              <w:rPr>
                <w:rFonts w:cs="Arial"/>
                <w:b/>
                <w:lang w:val="it-IT"/>
              </w:rPr>
              <w:t xml:space="preserve"> </w:t>
            </w:r>
          </w:p>
        </w:tc>
      </w:tr>
      <w:bookmarkEnd w:id="71"/>
      <w:tr w:rsidR="00B65D7E" w:rsidRPr="00EA4A3D" w14:paraId="2D8DD286" w14:textId="77777777" w:rsidTr="00525323">
        <w:trPr>
          <w:gridAfter w:val="1"/>
          <w:wAfter w:w="7" w:type="dxa"/>
        </w:trPr>
        <w:tc>
          <w:tcPr>
            <w:tcW w:w="4262" w:type="dxa"/>
            <w:gridSpan w:val="2"/>
          </w:tcPr>
          <w:p w14:paraId="2A77B56F" w14:textId="77777777" w:rsidR="00B65D7E" w:rsidRPr="00060E23" w:rsidRDefault="00B65D7E" w:rsidP="00F06E84">
            <w:pPr>
              <w:widowControl w:val="0"/>
              <w:tabs>
                <w:tab w:val="center" w:pos="4680"/>
              </w:tabs>
              <w:spacing w:line="240" w:lineRule="exact"/>
              <w:ind w:right="105"/>
              <w:jc w:val="both"/>
              <w:rPr>
                <w:rFonts w:cs="Arial"/>
                <w:lang w:val="it-IT"/>
              </w:rPr>
            </w:pPr>
          </w:p>
        </w:tc>
        <w:tc>
          <w:tcPr>
            <w:tcW w:w="852" w:type="dxa"/>
          </w:tcPr>
          <w:p w14:paraId="4D783D63" w14:textId="77777777" w:rsidR="00B65D7E" w:rsidRPr="00060E23" w:rsidRDefault="00B65D7E" w:rsidP="00F06E84">
            <w:pPr>
              <w:widowControl w:val="0"/>
              <w:spacing w:line="240" w:lineRule="exact"/>
              <w:rPr>
                <w:rFonts w:cs="Arial"/>
                <w:lang w:val="it-IT"/>
              </w:rPr>
            </w:pPr>
          </w:p>
        </w:tc>
        <w:tc>
          <w:tcPr>
            <w:tcW w:w="4257" w:type="dxa"/>
            <w:gridSpan w:val="3"/>
          </w:tcPr>
          <w:p w14:paraId="18D7E58B" w14:textId="77777777" w:rsidR="00B65D7E" w:rsidRPr="00EA769C" w:rsidRDefault="00B65D7E" w:rsidP="00F06E84">
            <w:pPr>
              <w:widowControl w:val="0"/>
              <w:tabs>
                <w:tab w:val="center" w:pos="4680"/>
              </w:tabs>
              <w:spacing w:line="240" w:lineRule="exact"/>
              <w:ind w:right="105"/>
              <w:jc w:val="both"/>
              <w:rPr>
                <w:rFonts w:cs="Arial"/>
                <w:lang w:val="it-IT"/>
              </w:rPr>
            </w:pPr>
          </w:p>
        </w:tc>
      </w:tr>
      <w:tr w:rsidR="00B65D7E" w:rsidRPr="00EA4A3D" w14:paraId="7FDF0E90" w14:textId="77777777" w:rsidTr="00525323">
        <w:trPr>
          <w:gridAfter w:val="1"/>
          <w:wAfter w:w="7" w:type="dxa"/>
        </w:trPr>
        <w:tc>
          <w:tcPr>
            <w:tcW w:w="4262" w:type="dxa"/>
            <w:gridSpan w:val="2"/>
          </w:tcPr>
          <w:p w14:paraId="34D22E08" w14:textId="77777777" w:rsidR="00B65D7E" w:rsidRPr="00D811C2" w:rsidRDefault="00B65D7E" w:rsidP="00F06E84">
            <w:pPr>
              <w:pStyle w:val="Paragrafoelenco"/>
              <w:widowControl w:val="0"/>
              <w:numPr>
                <w:ilvl w:val="0"/>
                <w:numId w:val="48"/>
              </w:numPr>
              <w:autoSpaceDE w:val="0"/>
              <w:autoSpaceDN w:val="0"/>
              <w:adjustRightInd w:val="0"/>
              <w:ind w:left="297" w:hanging="284"/>
              <w:jc w:val="both"/>
              <w:rPr>
                <w:rFonts w:cs="Arial"/>
                <w:b/>
                <w:lang w:val="de-DE"/>
              </w:rPr>
            </w:pPr>
            <w:r w:rsidRPr="00D72865">
              <w:rPr>
                <w:rFonts w:cs="Arial"/>
                <w:b/>
                <w:lang w:val="de-DE"/>
              </w:rPr>
              <w:t>wenn bei einem Angebot seitens einer zu bildenden BG, EWIV oder eines zu bildendenden gewöhnlichen Konsortiums die Verpflichtungserklärung, wonach die Teilnehmer bei Zuschlagserteilung dem Beauftragten gemeinsame Sondervollmacht mit Vertretungsbefugnis erteilen werden, fehlt.</w:t>
            </w:r>
            <w:bookmarkStart w:id="72" w:name="_Hlk10189173"/>
            <w:r w:rsidRPr="00D72865">
              <w:rPr>
                <w:rFonts w:cs="Arial"/>
                <w:b/>
                <w:lang w:val="de-DE"/>
              </w:rPr>
              <w:t xml:space="preserve"> </w:t>
            </w:r>
            <w:r w:rsidRPr="00D72865">
              <w:rPr>
                <w:rFonts w:cs="Arial"/>
                <w:b/>
                <w:u w:val="single"/>
                <w:lang w:val="de-DE"/>
              </w:rPr>
              <w:t>Der Mangel ist behebbar, sofern die bereits bestehende Verpflichtungserklärung durch Dokumente mit rechtssicherem Datum</w:t>
            </w:r>
            <w:bookmarkEnd w:id="72"/>
            <w:r w:rsidRPr="00D72865">
              <w:rPr>
                <w:rFonts w:cs="Arial"/>
                <w:b/>
                <w:u w:val="single"/>
                <w:lang w:val="de-DE"/>
              </w:rPr>
              <w:t xml:space="preserve"> vor Angebotsabgabe nachgewiesen werden kann</w:t>
            </w:r>
            <w:r w:rsidRPr="00D72865">
              <w:rPr>
                <w:rFonts w:cs="Arial"/>
                <w:b/>
                <w:lang w:val="de-DE"/>
              </w:rPr>
              <w:t>;</w:t>
            </w:r>
          </w:p>
        </w:tc>
        <w:tc>
          <w:tcPr>
            <w:tcW w:w="852" w:type="dxa"/>
          </w:tcPr>
          <w:p w14:paraId="7E3CAA17" w14:textId="77777777" w:rsidR="00B65D7E" w:rsidRPr="00D811C2" w:rsidRDefault="00B65D7E" w:rsidP="00F06E84">
            <w:pPr>
              <w:widowControl w:val="0"/>
              <w:spacing w:line="240" w:lineRule="exact"/>
              <w:rPr>
                <w:rFonts w:cs="Arial"/>
                <w:lang w:val="de-DE"/>
              </w:rPr>
            </w:pPr>
          </w:p>
        </w:tc>
        <w:tc>
          <w:tcPr>
            <w:tcW w:w="4257" w:type="dxa"/>
            <w:gridSpan w:val="3"/>
          </w:tcPr>
          <w:p w14:paraId="7856359B" w14:textId="77777777" w:rsidR="00B65D7E" w:rsidRPr="006140E5" w:rsidRDefault="00B65D7E" w:rsidP="00F06E84">
            <w:pPr>
              <w:pStyle w:val="Paragrafoelenco"/>
              <w:widowControl w:val="0"/>
              <w:numPr>
                <w:ilvl w:val="0"/>
                <w:numId w:val="48"/>
              </w:numPr>
              <w:autoSpaceDE w:val="0"/>
              <w:autoSpaceDN w:val="0"/>
              <w:adjustRightInd w:val="0"/>
              <w:ind w:left="297" w:hanging="284"/>
              <w:jc w:val="both"/>
              <w:rPr>
                <w:rFonts w:cs="Arial"/>
                <w:b/>
                <w:u w:val="single"/>
                <w:lang w:val="it-IT"/>
              </w:rPr>
            </w:pPr>
            <w:r w:rsidRPr="006140E5">
              <w:rPr>
                <w:rFonts w:cs="Arial"/>
                <w:b/>
                <w:lang w:val="it-IT"/>
              </w:rPr>
              <w:t xml:space="preserve">nel caso di offerta presentata da un raggruppamento temporaneo o consorzio ordinario o GEIE non ancora costituiti manchi l’impegno che, in caso di aggiudicazione della gara, gli stessi operatori conferiranno mandato collettivo speciale con rappresentanza al mandatario. </w:t>
            </w:r>
            <w:r w:rsidRPr="006140E5">
              <w:rPr>
                <w:rFonts w:cs="Arial"/>
                <w:b/>
                <w:u w:val="single"/>
                <w:lang w:val="it-IT"/>
              </w:rPr>
              <w:t>Esso è sanabile solo se preesistente e comprovabile con documenti di data certa anteriore al termine di presentazione dell’offerta;</w:t>
            </w:r>
          </w:p>
          <w:p w14:paraId="1E5361E3" w14:textId="77777777" w:rsidR="00B65D7E" w:rsidRPr="00EA769C" w:rsidRDefault="00B65D7E" w:rsidP="00F06E84">
            <w:pPr>
              <w:widowControl w:val="0"/>
              <w:tabs>
                <w:tab w:val="center" w:pos="4680"/>
              </w:tabs>
              <w:spacing w:line="240" w:lineRule="exact"/>
              <w:ind w:right="105"/>
              <w:jc w:val="both"/>
              <w:rPr>
                <w:rFonts w:cs="Arial"/>
                <w:b/>
                <w:lang w:val="it-IT"/>
              </w:rPr>
            </w:pPr>
          </w:p>
        </w:tc>
      </w:tr>
      <w:tr w:rsidR="00B65D7E" w:rsidRPr="00EA4A3D" w14:paraId="4366F6A6" w14:textId="77777777" w:rsidTr="00525323">
        <w:trPr>
          <w:gridAfter w:val="1"/>
          <w:wAfter w:w="7" w:type="dxa"/>
        </w:trPr>
        <w:tc>
          <w:tcPr>
            <w:tcW w:w="4262" w:type="dxa"/>
            <w:gridSpan w:val="2"/>
          </w:tcPr>
          <w:p w14:paraId="2B3EA6FF" w14:textId="77777777" w:rsidR="00B65D7E" w:rsidRPr="00D811C2" w:rsidRDefault="00B65D7E" w:rsidP="00F06E84">
            <w:pPr>
              <w:widowControl w:val="0"/>
              <w:spacing w:line="240" w:lineRule="exact"/>
              <w:ind w:right="76"/>
              <w:jc w:val="both"/>
              <w:rPr>
                <w:rFonts w:cs="Arial"/>
                <w:iCs/>
                <w:u w:val="single"/>
                <w:lang w:val="it-IT"/>
              </w:rPr>
            </w:pPr>
          </w:p>
        </w:tc>
        <w:tc>
          <w:tcPr>
            <w:tcW w:w="852" w:type="dxa"/>
          </w:tcPr>
          <w:p w14:paraId="1D9941B5" w14:textId="77777777" w:rsidR="00B65D7E" w:rsidRPr="00D811C2" w:rsidRDefault="00B65D7E" w:rsidP="00F06E84">
            <w:pPr>
              <w:widowControl w:val="0"/>
              <w:spacing w:line="240" w:lineRule="exact"/>
              <w:rPr>
                <w:rFonts w:cs="Arial"/>
                <w:u w:val="single"/>
                <w:lang w:val="it-IT"/>
              </w:rPr>
            </w:pPr>
          </w:p>
        </w:tc>
        <w:tc>
          <w:tcPr>
            <w:tcW w:w="4257" w:type="dxa"/>
            <w:gridSpan w:val="3"/>
          </w:tcPr>
          <w:p w14:paraId="1B7A71A8" w14:textId="77777777" w:rsidR="00B65D7E" w:rsidRPr="00EA769C" w:rsidRDefault="00B65D7E" w:rsidP="00F06E84">
            <w:pPr>
              <w:widowControl w:val="0"/>
              <w:jc w:val="both"/>
              <w:rPr>
                <w:u w:val="single"/>
                <w:lang w:val="it-IT"/>
              </w:rPr>
            </w:pPr>
          </w:p>
        </w:tc>
      </w:tr>
      <w:tr w:rsidR="00B65D7E" w:rsidRPr="00EA4A3D" w14:paraId="5AD226D9" w14:textId="77777777" w:rsidTr="00525323">
        <w:trPr>
          <w:gridAfter w:val="1"/>
          <w:wAfter w:w="7" w:type="dxa"/>
        </w:trPr>
        <w:tc>
          <w:tcPr>
            <w:tcW w:w="4262" w:type="dxa"/>
            <w:gridSpan w:val="2"/>
          </w:tcPr>
          <w:p w14:paraId="6011161E" w14:textId="77777777" w:rsidR="00B65D7E" w:rsidRPr="00D811C2" w:rsidRDefault="00B65D7E" w:rsidP="00F06E84">
            <w:pPr>
              <w:pStyle w:val="Paragrafoelenco"/>
              <w:widowControl w:val="0"/>
              <w:numPr>
                <w:ilvl w:val="0"/>
                <w:numId w:val="48"/>
              </w:numPr>
              <w:autoSpaceDE w:val="0"/>
              <w:autoSpaceDN w:val="0"/>
              <w:adjustRightInd w:val="0"/>
              <w:ind w:left="297" w:hanging="284"/>
              <w:jc w:val="both"/>
              <w:rPr>
                <w:rFonts w:cs="Arial"/>
                <w:lang w:val="de-DE"/>
              </w:rPr>
            </w:pPr>
            <w:r w:rsidRPr="00D72865">
              <w:rPr>
                <w:rFonts w:cs="Arial"/>
                <w:b/>
                <w:lang w:val="de-DE"/>
              </w:rPr>
              <w:t>wenn bei einem Angebot einer zu bildenden BG, EWIV oder eines zu bildenden gewöhnlichen Konsortiums die Erklärung eines oder mehrerer Mitglieder über ihre Ausführungsanteile fehlt;</w:t>
            </w:r>
          </w:p>
        </w:tc>
        <w:tc>
          <w:tcPr>
            <w:tcW w:w="852" w:type="dxa"/>
          </w:tcPr>
          <w:p w14:paraId="0A8A789C" w14:textId="77777777" w:rsidR="00B65D7E" w:rsidRPr="00D811C2" w:rsidRDefault="00B65D7E" w:rsidP="00F06E84">
            <w:pPr>
              <w:widowControl w:val="0"/>
              <w:tabs>
                <w:tab w:val="center" w:pos="4680"/>
              </w:tabs>
              <w:autoSpaceDE w:val="0"/>
              <w:autoSpaceDN w:val="0"/>
              <w:adjustRightInd w:val="0"/>
              <w:spacing w:line="240" w:lineRule="exact"/>
              <w:ind w:right="105"/>
              <w:jc w:val="both"/>
              <w:rPr>
                <w:rFonts w:cs="Arial"/>
                <w:lang w:val="de-DE"/>
              </w:rPr>
            </w:pPr>
          </w:p>
        </w:tc>
        <w:tc>
          <w:tcPr>
            <w:tcW w:w="4257" w:type="dxa"/>
            <w:gridSpan w:val="3"/>
          </w:tcPr>
          <w:p w14:paraId="7D41A7E0" w14:textId="77777777" w:rsidR="00B65D7E" w:rsidRPr="00234FD2" w:rsidRDefault="00B65D7E" w:rsidP="00F06E84">
            <w:pPr>
              <w:pStyle w:val="Paragrafoelenco"/>
              <w:widowControl w:val="0"/>
              <w:numPr>
                <w:ilvl w:val="0"/>
                <w:numId w:val="48"/>
              </w:numPr>
              <w:autoSpaceDE w:val="0"/>
              <w:autoSpaceDN w:val="0"/>
              <w:adjustRightInd w:val="0"/>
              <w:ind w:left="297" w:hanging="284"/>
              <w:jc w:val="both"/>
              <w:rPr>
                <w:rFonts w:cs="Arial"/>
                <w:lang w:val="it-IT"/>
              </w:rPr>
            </w:pPr>
            <w:r w:rsidRPr="006140E5">
              <w:rPr>
                <w:rFonts w:cs="Arial"/>
                <w:b/>
                <w:lang w:val="it-IT"/>
              </w:rPr>
              <w:t>nel caso di offerta presentata da un raggruppamento temporaneo o consorzio ordinario o GEIE non ancora costituiti manchi la dichiarazione da parte di uno degli stessi operatori relativamente alle quote di esecuzione, che verranno assunte dai rispettivi componenti;</w:t>
            </w:r>
          </w:p>
        </w:tc>
      </w:tr>
      <w:tr w:rsidR="00B65D7E" w:rsidRPr="00EA4A3D" w14:paraId="19EFA6B9" w14:textId="77777777" w:rsidTr="00525323">
        <w:trPr>
          <w:gridAfter w:val="1"/>
          <w:wAfter w:w="7" w:type="dxa"/>
          <w:trHeight w:val="122"/>
        </w:trPr>
        <w:tc>
          <w:tcPr>
            <w:tcW w:w="4262" w:type="dxa"/>
            <w:gridSpan w:val="2"/>
          </w:tcPr>
          <w:p w14:paraId="4B293104" w14:textId="77777777" w:rsidR="00B65D7E" w:rsidRPr="004521AB" w:rsidRDefault="00B65D7E" w:rsidP="00F06E84">
            <w:pPr>
              <w:widowControl w:val="0"/>
              <w:autoSpaceDE w:val="0"/>
              <w:autoSpaceDN w:val="0"/>
              <w:ind w:right="-3"/>
              <w:jc w:val="both"/>
              <w:rPr>
                <w:rFonts w:cs="Arial"/>
                <w:lang w:val="it-IT" w:eastAsia="it-IT"/>
              </w:rPr>
            </w:pPr>
          </w:p>
        </w:tc>
        <w:tc>
          <w:tcPr>
            <w:tcW w:w="852" w:type="dxa"/>
          </w:tcPr>
          <w:p w14:paraId="064A4CA9" w14:textId="77777777" w:rsidR="00B65D7E" w:rsidRPr="004521AB" w:rsidRDefault="00B65D7E" w:rsidP="00F06E84">
            <w:pPr>
              <w:widowControl w:val="0"/>
              <w:spacing w:line="240" w:lineRule="exact"/>
              <w:rPr>
                <w:rFonts w:cs="Arial"/>
                <w:strike/>
                <w:u w:val="single"/>
                <w:lang w:val="it-IT"/>
              </w:rPr>
            </w:pPr>
          </w:p>
        </w:tc>
        <w:tc>
          <w:tcPr>
            <w:tcW w:w="4257" w:type="dxa"/>
            <w:gridSpan w:val="3"/>
          </w:tcPr>
          <w:p w14:paraId="6B6B9994" w14:textId="77777777" w:rsidR="00B65D7E" w:rsidRPr="005F433E" w:rsidRDefault="00B65D7E" w:rsidP="00F06E84">
            <w:pPr>
              <w:widowControl w:val="0"/>
              <w:ind w:right="105"/>
              <w:jc w:val="both"/>
              <w:rPr>
                <w:rFonts w:cs="Arial"/>
                <w:lang w:val="it-IT" w:eastAsia="it-IT"/>
              </w:rPr>
            </w:pPr>
          </w:p>
        </w:tc>
      </w:tr>
      <w:tr w:rsidR="00B65D7E" w:rsidRPr="00EA4A3D" w14:paraId="5EBABB9B" w14:textId="77777777" w:rsidTr="00525323">
        <w:trPr>
          <w:gridAfter w:val="1"/>
          <w:wAfter w:w="7" w:type="dxa"/>
        </w:trPr>
        <w:tc>
          <w:tcPr>
            <w:tcW w:w="4262" w:type="dxa"/>
            <w:gridSpan w:val="2"/>
          </w:tcPr>
          <w:p w14:paraId="19DBC6AD" w14:textId="77777777" w:rsidR="00B65D7E" w:rsidRPr="00D811C2" w:rsidRDefault="00B65D7E" w:rsidP="00F06E84">
            <w:pPr>
              <w:pStyle w:val="Paragrafoelenco"/>
              <w:widowControl w:val="0"/>
              <w:numPr>
                <w:ilvl w:val="0"/>
                <w:numId w:val="48"/>
              </w:numPr>
              <w:autoSpaceDE w:val="0"/>
              <w:autoSpaceDN w:val="0"/>
              <w:adjustRightInd w:val="0"/>
              <w:ind w:left="297" w:hanging="284"/>
              <w:jc w:val="both"/>
              <w:rPr>
                <w:rFonts w:cs="Arial"/>
                <w:b/>
                <w:u w:val="single"/>
                <w:lang w:val="de-DE"/>
              </w:rPr>
            </w:pPr>
            <w:r w:rsidRPr="00D72865">
              <w:rPr>
                <w:rFonts w:cs="Arial"/>
                <w:b/>
                <w:lang w:val="de-DE"/>
              </w:rPr>
              <w:t xml:space="preserve">wenn bei einem Angebot einer bereits gebildeten BG der unwiderrufliche gemeinsame Sonderauftrag mit Vertretungsbefugnis an deren Beauftragten mittels öffentlicher Urkunde oder beglaubigter Privaturkunde mit Angabe des als Beauftragter namhaft gemachten Subjekts fehlt. </w:t>
            </w:r>
            <w:r w:rsidRPr="00D72865">
              <w:rPr>
                <w:rFonts w:cs="Arial"/>
                <w:b/>
                <w:u w:val="single"/>
                <w:lang w:val="de-DE"/>
              </w:rPr>
              <w:t>Der Mangel ist behebbar, sofern er durch Dokumente mit rechtssicherem Datum vor Angebotsabgabe nachgewiesen werden kann</w:t>
            </w:r>
            <w:r w:rsidRPr="00D72865">
              <w:rPr>
                <w:rFonts w:cs="Arial"/>
                <w:b/>
                <w:lang w:val="de-DE"/>
              </w:rPr>
              <w:t>. Gemäß Art. 48 GvD Nr. 50/2016 müssen im Angebot bei sonstigem Ausschluss die Teile der Dienstleistung angegeben werden, die von den einzelnen zusammengeschlossenen Teilnehmern ausgeführt werden;</w:t>
            </w:r>
          </w:p>
        </w:tc>
        <w:tc>
          <w:tcPr>
            <w:tcW w:w="852" w:type="dxa"/>
          </w:tcPr>
          <w:p w14:paraId="1F61888E" w14:textId="77777777" w:rsidR="00B65D7E" w:rsidRPr="00D811C2" w:rsidRDefault="00B65D7E" w:rsidP="00F06E84">
            <w:pPr>
              <w:widowControl w:val="0"/>
              <w:spacing w:line="240" w:lineRule="exact"/>
              <w:rPr>
                <w:rFonts w:cs="Arial"/>
                <w:b/>
                <w:strike/>
                <w:u w:val="single"/>
                <w:lang w:val="de-DE"/>
              </w:rPr>
            </w:pPr>
          </w:p>
        </w:tc>
        <w:tc>
          <w:tcPr>
            <w:tcW w:w="4257" w:type="dxa"/>
            <w:gridSpan w:val="3"/>
          </w:tcPr>
          <w:p w14:paraId="7BC081C7" w14:textId="77777777" w:rsidR="00B65D7E" w:rsidRPr="005F433E" w:rsidRDefault="00B65D7E" w:rsidP="00F06E84">
            <w:pPr>
              <w:pStyle w:val="Paragrafoelenco"/>
              <w:widowControl w:val="0"/>
              <w:numPr>
                <w:ilvl w:val="0"/>
                <w:numId w:val="48"/>
              </w:numPr>
              <w:autoSpaceDE w:val="0"/>
              <w:autoSpaceDN w:val="0"/>
              <w:adjustRightInd w:val="0"/>
              <w:ind w:left="297" w:hanging="284"/>
              <w:jc w:val="both"/>
              <w:rPr>
                <w:rFonts w:cs="Arial"/>
                <w:b/>
                <w:lang w:val="it-IT"/>
              </w:rPr>
            </w:pPr>
            <w:r w:rsidRPr="005F433E">
              <w:rPr>
                <w:rFonts w:cs="Arial"/>
                <w:b/>
                <w:lang w:val="it-IT"/>
              </w:rPr>
              <w:t xml:space="preserve">nel caso di offerta presentata da un RT costituito manchi il mandato collettivo irrevocabile con rappresentanza conferito alla mandataria per atto pubblico o scrittura privata autenticata, con indicazione del soggetto designato quale mandatario. </w:t>
            </w:r>
            <w:r w:rsidRPr="005F433E">
              <w:rPr>
                <w:rFonts w:cs="Arial"/>
                <w:b/>
                <w:u w:val="single"/>
                <w:lang w:val="it-IT"/>
              </w:rPr>
              <w:t xml:space="preserve">Esso è sanabile solo se preesistente e comprovabile con documenti di data certa anteriore al termine di presentazione dell’offerta. </w:t>
            </w:r>
            <w:r w:rsidRPr="005F433E">
              <w:rPr>
                <w:rFonts w:cs="Arial"/>
                <w:b/>
                <w:lang w:val="it-IT"/>
              </w:rPr>
              <w:t>Ai sensi dell’art. 48 D. Lgs. 50/2016, è fatto obbligo, a pena di esclusione dalla gara, di indicare nell’offerta le parti del servizio che saranno eseguite dai singoli operatori economici riuniti;</w:t>
            </w:r>
          </w:p>
          <w:p w14:paraId="233FB976" w14:textId="77777777" w:rsidR="00B65D7E" w:rsidRPr="005F433E" w:rsidRDefault="00B65D7E" w:rsidP="00F06E84">
            <w:pPr>
              <w:widowControl w:val="0"/>
              <w:ind w:right="105"/>
              <w:jc w:val="both"/>
              <w:rPr>
                <w:rFonts w:cs="Arial"/>
                <w:b/>
                <w:u w:val="single"/>
                <w:lang w:val="it-IT" w:eastAsia="it-IT"/>
              </w:rPr>
            </w:pPr>
          </w:p>
        </w:tc>
      </w:tr>
      <w:tr w:rsidR="00B65D7E" w:rsidRPr="00EA4A3D" w14:paraId="68A57422" w14:textId="77777777" w:rsidTr="00525323">
        <w:trPr>
          <w:gridAfter w:val="1"/>
          <w:wAfter w:w="7" w:type="dxa"/>
        </w:trPr>
        <w:tc>
          <w:tcPr>
            <w:tcW w:w="4262" w:type="dxa"/>
            <w:gridSpan w:val="2"/>
          </w:tcPr>
          <w:p w14:paraId="3CBC1E0C" w14:textId="77777777" w:rsidR="00B65D7E" w:rsidRPr="00060E23" w:rsidRDefault="00B65D7E" w:rsidP="00F06E84">
            <w:pPr>
              <w:widowControl w:val="0"/>
              <w:autoSpaceDE w:val="0"/>
              <w:autoSpaceDN w:val="0"/>
              <w:ind w:right="-3"/>
              <w:jc w:val="both"/>
              <w:rPr>
                <w:rFonts w:cs="Arial"/>
                <w:b/>
                <w:u w:val="single"/>
                <w:lang w:val="it-IT" w:eastAsia="it-IT"/>
              </w:rPr>
            </w:pPr>
          </w:p>
        </w:tc>
        <w:tc>
          <w:tcPr>
            <w:tcW w:w="852" w:type="dxa"/>
          </w:tcPr>
          <w:p w14:paraId="17D98C0D" w14:textId="77777777" w:rsidR="00B65D7E" w:rsidRPr="00060E23" w:rsidRDefault="00B65D7E" w:rsidP="00F06E84">
            <w:pPr>
              <w:widowControl w:val="0"/>
              <w:spacing w:line="240" w:lineRule="exact"/>
              <w:rPr>
                <w:rFonts w:cs="Arial"/>
                <w:b/>
                <w:strike/>
                <w:u w:val="single"/>
                <w:lang w:val="it-IT"/>
              </w:rPr>
            </w:pPr>
          </w:p>
        </w:tc>
        <w:tc>
          <w:tcPr>
            <w:tcW w:w="4257" w:type="dxa"/>
            <w:gridSpan w:val="3"/>
          </w:tcPr>
          <w:p w14:paraId="0FDE9276" w14:textId="77777777" w:rsidR="00B65D7E" w:rsidRPr="00234FD2" w:rsidRDefault="00B65D7E" w:rsidP="00F06E84">
            <w:pPr>
              <w:widowControl w:val="0"/>
              <w:ind w:right="105"/>
              <w:jc w:val="both"/>
              <w:rPr>
                <w:rFonts w:cs="Arial"/>
                <w:b/>
                <w:u w:val="single"/>
                <w:lang w:val="it-IT" w:eastAsia="it-IT"/>
              </w:rPr>
            </w:pPr>
          </w:p>
        </w:tc>
      </w:tr>
      <w:tr w:rsidR="00B65D7E" w:rsidRPr="00EA4A3D" w14:paraId="124B8D17" w14:textId="77777777" w:rsidTr="00525323">
        <w:trPr>
          <w:gridAfter w:val="1"/>
          <w:wAfter w:w="7" w:type="dxa"/>
        </w:trPr>
        <w:tc>
          <w:tcPr>
            <w:tcW w:w="4262" w:type="dxa"/>
            <w:gridSpan w:val="2"/>
          </w:tcPr>
          <w:p w14:paraId="2E653031" w14:textId="77777777" w:rsidR="00B65D7E" w:rsidRDefault="00B65D7E" w:rsidP="00F06E84">
            <w:pPr>
              <w:pStyle w:val="Paragrafoelenco"/>
              <w:widowControl w:val="0"/>
              <w:numPr>
                <w:ilvl w:val="0"/>
                <w:numId w:val="48"/>
              </w:numPr>
              <w:autoSpaceDE w:val="0"/>
              <w:autoSpaceDN w:val="0"/>
              <w:adjustRightInd w:val="0"/>
              <w:ind w:left="297" w:hanging="284"/>
              <w:jc w:val="both"/>
              <w:rPr>
                <w:b/>
                <w:bCs/>
                <w:u w:val="single"/>
                <w:lang w:val="de-DE"/>
              </w:rPr>
            </w:pPr>
            <w:r w:rsidRPr="00D72865">
              <w:rPr>
                <w:b/>
                <w:bCs/>
                <w:lang w:val="de-DE"/>
              </w:rPr>
              <w:t xml:space="preserve">wenn bei gebildetem gewöhnlichem Konsortium oder gebildeter EWIV der Scan des Gründungsakts und der Satzung mit Angabe des namhaft gemachten Gruppenbeauftragten fehlt. </w:t>
            </w:r>
            <w:r w:rsidRPr="00D72865">
              <w:rPr>
                <w:b/>
                <w:bCs/>
                <w:u w:val="single"/>
                <w:lang w:val="de-DE"/>
              </w:rPr>
              <w:t>Der Mangel ist behebbar, sofern er durch Dokumente mit rechtssicherem Datum vor Angebotsabgabe nachgewiesen werden kann</w:t>
            </w:r>
            <w:r>
              <w:rPr>
                <w:b/>
                <w:bCs/>
                <w:u w:val="single"/>
                <w:lang w:val="de-DE"/>
              </w:rPr>
              <w:t>.</w:t>
            </w:r>
          </w:p>
          <w:p w14:paraId="7AF69A98" w14:textId="77777777" w:rsidR="00B65D7E" w:rsidRDefault="00B65D7E" w:rsidP="00F06E84">
            <w:pPr>
              <w:pStyle w:val="Paragrafoelenco"/>
              <w:widowControl w:val="0"/>
              <w:autoSpaceDE w:val="0"/>
              <w:autoSpaceDN w:val="0"/>
              <w:adjustRightInd w:val="0"/>
              <w:ind w:left="299"/>
              <w:jc w:val="both"/>
              <w:rPr>
                <w:b/>
                <w:bCs/>
                <w:lang w:val="de-DE"/>
              </w:rPr>
            </w:pPr>
          </w:p>
          <w:p w14:paraId="6195AE68" w14:textId="77777777" w:rsidR="00B65D7E" w:rsidRPr="003F6A47" w:rsidRDefault="00B65D7E" w:rsidP="00F06E84">
            <w:pPr>
              <w:pStyle w:val="Paragrafoelenco"/>
              <w:widowControl w:val="0"/>
              <w:autoSpaceDE w:val="0"/>
              <w:autoSpaceDN w:val="0"/>
              <w:adjustRightInd w:val="0"/>
              <w:ind w:left="299"/>
              <w:jc w:val="both"/>
              <w:rPr>
                <w:b/>
                <w:bCs/>
                <w:lang w:val="de-DE"/>
              </w:rPr>
            </w:pPr>
            <w:r w:rsidRPr="00D214AA">
              <w:rPr>
                <w:b/>
                <w:bCs/>
                <w:lang w:val="de-DE"/>
              </w:rPr>
              <w:t>Gemäß Art. 48 GvD Nr. 50/2016 müssen im Angebot bei sonstigem Ausschluss die Teile der Dienstleistung angegeben werden, die von den einzelnen zusammengeschlossenen Teilnehmern ausgeführt werden;</w:t>
            </w:r>
          </w:p>
        </w:tc>
        <w:tc>
          <w:tcPr>
            <w:tcW w:w="852" w:type="dxa"/>
          </w:tcPr>
          <w:p w14:paraId="4650A8EB" w14:textId="77777777" w:rsidR="00B65D7E" w:rsidRPr="006C67C7" w:rsidRDefault="00B65D7E" w:rsidP="00F06E84">
            <w:pPr>
              <w:widowControl w:val="0"/>
              <w:ind w:right="180"/>
              <w:jc w:val="both"/>
              <w:rPr>
                <w:rFonts w:cs="Arial"/>
                <w:b/>
                <w:u w:val="single"/>
                <w:lang w:val="de-DE" w:eastAsia="it-IT"/>
              </w:rPr>
            </w:pPr>
          </w:p>
        </w:tc>
        <w:tc>
          <w:tcPr>
            <w:tcW w:w="4257" w:type="dxa"/>
            <w:gridSpan w:val="3"/>
          </w:tcPr>
          <w:p w14:paraId="1F6D10BF" w14:textId="77777777" w:rsidR="00B65D7E" w:rsidRDefault="00B65D7E" w:rsidP="00F06E84">
            <w:pPr>
              <w:pStyle w:val="Paragrafoelenco"/>
              <w:widowControl w:val="0"/>
              <w:numPr>
                <w:ilvl w:val="0"/>
                <w:numId w:val="48"/>
              </w:numPr>
              <w:autoSpaceDE w:val="0"/>
              <w:autoSpaceDN w:val="0"/>
              <w:adjustRightInd w:val="0"/>
              <w:ind w:left="297" w:hanging="284"/>
              <w:jc w:val="both"/>
              <w:rPr>
                <w:rFonts w:cs="Arial"/>
                <w:b/>
                <w:u w:val="single"/>
                <w:lang w:val="it-IT"/>
              </w:rPr>
            </w:pPr>
            <w:r w:rsidRPr="006140E5">
              <w:rPr>
                <w:b/>
                <w:lang w:val="it-IT" w:eastAsia="de-DE"/>
              </w:rPr>
              <w:t xml:space="preserve">nel caso di consorzio ordinario o GEIE già costituiti manchi la scansione l’atto costitutivo e statuto del consorzio o GEIE con indicazione del soggetto designato quale capogruppo. </w:t>
            </w:r>
            <w:r w:rsidRPr="006140E5">
              <w:rPr>
                <w:rFonts w:cs="Arial"/>
                <w:b/>
                <w:u w:val="single"/>
                <w:lang w:val="it-IT"/>
              </w:rPr>
              <w:t>Essi sono sanabili solo se preesistenti e comprovabili con documenti di data certa anteriore al termine di presentazione dell’offerta.</w:t>
            </w:r>
          </w:p>
          <w:p w14:paraId="36282CE7" w14:textId="77777777" w:rsidR="00B65D7E" w:rsidRDefault="00B65D7E" w:rsidP="00F06E84">
            <w:pPr>
              <w:pStyle w:val="Paragrafoelenco"/>
              <w:widowControl w:val="0"/>
              <w:autoSpaceDE w:val="0"/>
              <w:autoSpaceDN w:val="0"/>
              <w:adjustRightInd w:val="0"/>
              <w:ind w:left="297"/>
              <w:jc w:val="both"/>
              <w:rPr>
                <w:b/>
                <w:lang w:val="it-IT" w:eastAsia="de-DE"/>
              </w:rPr>
            </w:pPr>
          </w:p>
          <w:p w14:paraId="3E4F78A1" w14:textId="77777777" w:rsidR="00B65D7E" w:rsidRDefault="00B65D7E" w:rsidP="00F06E84">
            <w:pPr>
              <w:pStyle w:val="Paragrafoelenco"/>
              <w:widowControl w:val="0"/>
              <w:autoSpaceDE w:val="0"/>
              <w:autoSpaceDN w:val="0"/>
              <w:adjustRightInd w:val="0"/>
              <w:ind w:left="297"/>
              <w:jc w:val="both"/>
              <w:rPr>
                <w:b/>
                <w:lang w:val="it-IT" w:eastAsia="de-DE"/>
              </w:rPr>
            </w:pPr>
          </w:p>
          <w:p w14:paraId="09D382BF" w14:textId="77777777" w:rsidR="00B65D7E" w:rsidRPr="003F6A47" w:rsidRDefault="00B65D7E" w:rsidP="00F06E84">
            <w:pPr>
              <w:pStyle w:val="Paragrafoelenco"/>
              <w:widowControl w:val="0"/>
              <w:autoSpaceDE w:val="0"/>
              <w:autoSpaceDN w:val="0"/>
              <w:adjustRightInd w:val="0"/>
              <w:ind w:left="297"/>
              <w:jc w:val="both"/>
              <w:rPr>
                <w:rFonts w:cs="Arial"/>
                <w:b/>
                <w:u w:val="single"/>
                <w:lang w:val="it-IT"/>
              </w:rPr>
            </w:pPr>
            <w:r>
              <w:rPr>
                <w:b/>
                <w:lang w:val="it-IT" w:eastAsia="de-DE"/>
              </w:rPr>
              <w:t>A</w:t>
            </w:r>
            <w:r w:rsidRPr="006140E5">
              <w:rPr>
                <w:b/>
                <w:lang w:val="it-IT" w:eastAsia="de-DE"/>
              </w:rPr>
              <w:t xml:space="preserve">i sensi dell’art. 48 </w:t>
            </w:r>
            <w:r>
              <w:rPr>
                <w:b/>
                <w:lang w:val="it-IT" w:eastAsia="de-DE"/>
              </w:rPr>
              <w:t>D.lgs</w:t>
            </w:r>
            <w:r w:rsidRPr="006140E5">
              <w:rPr>
                <w:b/>
                <w:lang w:val="it-IT" w:eastAsia="de-DE"/>
              </w:rPr>
              <w:t>. 50/2016, è fatto obbligo, a pena di esclusione dalla gara, di indicare nell’offerta le parti del servizio che saranno eseguite dai singoli operatori economici consorziati;</w:t>
            </w:r>
          </w:p>
        </w:tc>
      </w:tr>
      <w:tr w:rsidR="00B65D7E" w:rsidRPr="00EA4A3D" w14:paraId="4BB1C03B" w14:textId="77777777" w:rsidTr="00525323">
        <w:trPr>
          <w:gridAfter w:val="1"/>
          <w:wAfter w:w="7" w:type="dxa"/>
        </w:trPr>
        <w:tc>
          <w:tcPr>
            <w:tcW w:w="4262" w:type="dxa"/>
            <w:gridSpan w:val="2"/>
          </w:tcPr>
          <w:p w14:paraId="77706B91" w14:textId="77777777" w:rsidR="00B65D7E" w:rsidRPr="002C0820" w:rsidRDefault="00B65D7E" w:rsidP="00F06E84">
            <w:pPr>
              <w:widowControl w:val="0"/>
              <w:spacing w:line="240" w:lineRule="exact"/>
              <w:ind w:right="76"/>
              <w:jc w:val="both"/>
              <w:rPr>
                <w:rFonts w:cs="Arial"/>
                <w:b/>
                <w:lang w:val="it-IT"/>
              </w:rPr>
            </w:pPr>
            <w:bookmarkStart w:id="73" w:name="_Hlk507150855"/>
          </w:p>
        </w:tc>
        <w:tc>
          <w:tcPr>
            <w:tcW w:w="852" w:type="dxa"/>
          </w:tcPr>
          <w:p w14:paraId="2EDB8D11" w14:textId="77777777" w:rsidR="00B65D7E" w:rsidRPr="002C0820" w:rsidRDefault="00B65D7E" w:rsidP="00F06E84">
            <w:pPr>
              <w:widowControl w:val="0"/>
              <w:spacing w:line="240" w:lineRule="exact"/>
              <w:rPr>
                <w:rFonts w:cs="Arial"/>
                <w:lang w:val="it-IT"/>
              </w:rPr>
            </w:pPr>
          </w:p>
        </w:tc>
        <w:tc>
          <w:tcPr>
            <w:tcW w:w="4257" w:type="dxa"/>
            <w:gridSpan w:val="3"/>
          </w:tcPr>
          <w:p w14:paraId="37BF9487" w14:textId="77777777" w:rsidR="00B65D7E" w:rsidRPr="002C0820" w:rsidRDefault="00B65D7E" w:rsidP="00F06E84">
            <w:pPr>
              <w:widowControl w:val="0"/>
              <w:tabs>
                <w:tab w:val="center" w:pos="4680"/>
              </w:tabs>
              <w:spacing w:line="240" w:lineRule="exact"/>
              <w:ind w:right="105"/>
              <w:jc w:val="both"/>
              <w:rPr>
                <w:rFonts w:cs="Arial"/>
                <w:b/>
                <w:lang w:val="it-IT"/>
              </w:rPr>
            </w:pPr>
          </w:p>
        </w:tc>
      </w:tr>
      <w:tr w:rsidR="00B65D7E" w:rsidRPr="00EA4A3D" w14:paraId="4C77BA03" w14:textId="77777777" w:rsidTr="00525323">
        <w:trPr>
          <w:gridAfter w:val="1"/>
          <w:wAfter w:w="7" w:type="dxa"/>
        </w:trPr>
        <w:tc>
          <w:tcPr>
            <w:tcW w:w="4262" w:type="dxa"/>
            <w:gridSpan w:val="2"/>
          </w:tcPr>
          <w:p w14:paraId="7D287251" w14:textId="77777777" w:rsidR="00B65D7E" w:rsidRPr="00CE5A55" w:rsidRDefault="00B65D7E" w:rsidP="00F06E84">
            <w:pPr>
              <w:pStyle w:val="Paragrafoelenco"/>
              <w:widowControl w:val="0"/>
              <w:numPr>
                <w:ilvl w:val="0"/>
                <w:numId w:val="48"/>
              </w:numPr>
              <w:autoSpaceDE w:val="0"/>
              <w:autoSpaceDN w:val="0"/>
              <w:adjustRightInd w:val="0"/>
              <w:ind w:left="297" w:hanging="284"/>
              <w:jc w:val="both"/>
              <w:rPr>
                <w:rFonts w:cs="Arial"/>
                <w:b/>
                <w:lang w:val="de-DE"/>
              </w:rPr>
            </w:pPr>
            <w:r w:rsidRPr="00D72865">
              <w:rPr>
                <w:rFonts w:cs="Arial"/>
                <w:b/>
                <w:bCs/>
                <w:lang w:val="de-DE"/>
              </w:rPr>
              <w:t>wenn bei einem Angebot seitens eines ständigen Konsortiums der Scan des Gründungsakts und der Satzung des Konsortiums mit Angabe der Konsortiumsmitglieder fehlt. Der Mangel ist behebbar, sofern sie durch Dokumente mit rechtssicherem Datum vor Angebotsabgabe nachgewiesen werden können.</w:t>
            </w:r>
          </w:p>
        </w:tc>
        <w:tc>
          <w:tcPr>
            <w:tcW w:w="852" w:type="dxa"/>
          </w:tcPr>
          <w:p w14:paraId="13B69A4B" w14:textId="77777777" w:rsidR="00B65D7E" w:rsidRPr="006C67C7" w:rsidRDefault="00B65D7E" w:rsidP="00F06E84">
            <w:pPr>
              <w:widowControl w:val="0"/>
              <w:spacing w:line="240" w:lineRule="exact"/>
              <w:rPr>
                <w:rFonts w:cs="Arial"/>
                <w:lang w:val="de-DE"/>
              </w:rPr>
            </w:pPr>
          </w:p>
        </w:tc>
        <w:tc>
          <w:tcPr>
            <w:tcW w:w="4257" w:type="dxa"/>
            <w:gridSpan w:val="3"/>
          </w:tcPr>
          <w:p w14:paraId="5F49F54D" w14:textId="77777777" w:rsidR="00B65D7E" w:rsidRPr="006140E5" w:rsidRDefault="00B65D7E" w:rsidP="00F06E84">
            <w:pPr>
              <w:pStyle w:val="Paragrafoelenco"/>
              <w:widowControl w:val="0"/>
              <w:numPr>
                <w:ilvl w:val="0"/>
                <w:numId w:val="48"/>
              </w:numPr>
              <w:autoSpaceDE w:val="0"/>
              <w:autoSpaceDN w:val="0"/>
              <w:adjustRightInd w:val="0"/>
              <w:ind w:left="297" w:hanging="284"/>
              <w:jc w:val="both"/>
              <w:rPr>
                <w:rFonts w:cs="Arial"/>
                <w:b/>
                <w:lang w:val="it-IT"/>
              </w:rPr>
            </w:pPr>
            <w:r w:rsidRPr="006140E5">
              <w:rPr>
                <w:rFonts w:cs="Arial"/>
                <w:b/>
                <w:lang w:val="it-IT"/>
              </w:rPr>
              <w:t>nel caso di offerta presentata da un consorzio stabile, manchi la scansione dell’atto costitutivo nonchè lo statuto del consorzio, con indicazione de</w:t>
            </w:r>
            <w:r>
              <w:rPr>
                <w:rFonts w:cs="Arial"/>
                <w:b/>
                <w:lang w:val="it-IT"/>
              </w:rPr>
              <w:t>i</w:t>
            </w:r>
            <w:r w:rsidRPr="006140E5">
              <w:rPr>
                <w:rFonts w:cs="Arial"/>
                <w:b/>
                <w:lang w:val="it-IT"/>
              </w:rPr>
              <w:t xml:space="preserve"> consorziat</w:t>
            </w:r>
            <w:r>
              <w:rPr>
                <w:rFonts w:cs="Arial"/>
                <w:b/>
                <w:lang w:val="it-IT"/>
              </w:rPr>
              <w:t>i</w:t>
            </w:r>
            <w:r w:rsidRPr="006140E5">
              <w:rPr>
                <w:rFonts w:cs="Arial"/>
                <w:b/>
                <w:lang w:val="it-IT"/>
              </w:rPr>
              <w:t>. Esso è sanabile solo se preesistente e comprovabile con documenti di data certa anteriore al termine di presentazione dell’offerta.</w:t>
            </w:r>
          </w:p>
          <w:p w14:paraId="335484CF" w14:textId="77777777" w:rsidR="00B65D7E" w:rsidRPr="006140E5" w:rsidRDefault="00B65D7E" w:rsidP="00F06E84">
            <w:pPr>
              <w:widowControl w:val="0"/>
              <w:tabs>
                <w:tab w:val="center" w:pos="4536"/>
                <w:tab w:val="center" w:pos="4680"/>
                <w:tab w:val="right" w:pos="9072"/>
              </w:tabs>
              <w:spacing w:line="240" w:lineRule="exact"/>
              <w:ind w:left="34" w:right="105" w:firstLine="709"/>
              <w:jc w:val="both"/>
              <w:rPr>
                <w:rFonts w:cs="Arial"/>
                <w:lang w:val="it-IT" w:eastAsia="it-IT"/>
              </w:rPr>
            </w:pPr>
          </w:p>
        </w:tc>
      </w:tr>
      <w:tr w:rsidR="00B65D7E" w:rsidRPr="00EA4A3D" w14:paraId="7477A29D" w14:textId="77777777" w:rsidTr="00525323">
        <w:trPr>
          <w:gridAfter w:val="1"/>
          <w:wAfter w:w="7" w:type="dxa"/>
        </w:trPr>
        <w:tc>
          <w:tcPr>
            <w:tcW w:w="4262" w:type="dxa"/>
            <w:gridSpan w:val="2"/>
          </w:tcPr>
          <w:p w14:paraId="2827E380" w14:textId="77777777" w:rsidR="00B65D7E" w:rsidRPr="006C67C7" w:rsidRDefault="00B65D7E" w:rsidP="00F06E84">
            <w:pPr>
              <w:widowControl w:val="0"/>
              <w:tabs>
                <w:tab w:val="center" w:pos="4536"/>
                <w:tab w:val="center" w:pos="4680"/>
                <w:tab w:val="right" w:pos="9072"/>
              </w:tabs>
              <w:spacing w:line="240" w:lineRule="exact"/>
              <w:ind w:right="105"/>
              <w:jc w:val="both"/>
              <w:rPr>
                <w:rFonts w:cs="Arial"/>
                <w:i/>
                <w:color w:val="FF0000"/>
                <w:highlight w:val="green"/>
                <w:lang w:val="it-IT" w:eastAsia="it-IT"/>
              </w:rPr>
            </w:pPr>
            <w:bookmarkStart w:id="74" w:name="_Hlk31103983"/>
          </w:p>
        </w:tc>
        <w:tc>
          <w:tcPr>
            <w:tcW w:w="852" w:type="dxa"/>
          </w:tcPr>
          <w:p w14:paraId="1D4F7A3F" w14:textId="77777777" w:rsidR="00B65D7E" w:rsidRPr="006C67C7" w:rsidRDefault="00B65D7E" w:rsidP="00F06E84">
            <w:pPr>
              <w:widowControl w:val="0"/>
              <w:tabs>
                <w:tab w:val="center" w:pos="4536"/>
                <w:tab w:val="center" w:pos="4680"/>
                <w:tab w:val="right" w:pos="9072"/>
              </w:tabs>
              <w:spacing w:line="240" w:lineRule="exact"/>
              <w:ind w:left="34" w:right="105"/>
              <w:jc w:val="both"/>
              <w:rPr>
                <w:rFonts w:cs="Arial"/>
                <w:i/>
                <w:color w:val="FF0000"/>
                <w:highlight w:val="green"/>
                <w:lang w:val="it-IT" w:eastAsia="it-IT"/>
              </w:rPr>
            </w:pPr>
          </w:p>
        </w:tc>
        <w:tc>
          <w:tcPr>
            <w:tcW w:w="4257" w:type="dxa"/>
            <w:gridSpan w:val="3"/>
          </w:tcPr>
          <w:p w14:paraId="0D118713" w14:textId="77777777" w:rsidR="00B65D7E" w:rsidRPr="006C67C7" w:rsidRDefault="00B65D7E" w:rsidP="00F06E84">
            <w:pPr>
              <w:widowControl w:val="0"/>
              <w:tabs>
                <w:tab w:val="center" w:pos="4536"/>
                <w:tab w:val="center" w:pos="4680"/>
                <w:tab w:val="right" w:pos="9072"/>
              </w:tabs>
              <w:spacing w:line="240" w:lineRule="exact"/>
              <w:ind w:left="34" w:right="105"/>
              <w:jc w:val="both"/>
              <w:rPr>
                <w:rFonts w:cs="Arial"/>
                <w:i/>
                <w:color w:val="FF0000"/>
                <w:highlight w:val="green"/>
                <w:lang w:val="it-IT" w:eastAsia="it-IT"/>
              </w:rPr>
            </w:pPr>
          </w:p>
        </w:tc>
      </w:tr>
      <w:bookmarkEnd w:id="74"/>
      <w:tr w:rsidR="00B65D7E" w:rsidRPr="00EA4A3D" w14:paraId="6ABD1D3C" w14:textId="77777777" w:rsidTr="00525323">
        <w:trPr>
          <w:gridAfter w:val="1"/>
          <w:wAfter w:w="7" w:type="dxa"/>
        </w:trPr>
        <w:tc>
          <w:tcPr>
            <w:tcW w:w="4262" w:type="dxa"/>
            <w:gridSpan w:val="2"/>
          </w:tcPr>
          <w:p w14:paraId="2CA66283" w14:textId="77777777" w:rsidR="00B65D7E" w:rsidRPr="00D253CD" w:rsidRDefault="00B65D7E" w:rsidP="00F06E84">
            <w:pPr>
              <w:pStyle w:val="Paragrafoelenco"/>
              <w:widowControl w:val="0"/>
              <w:numPr>
                <w:ilvl w:val="0"/>
                <w:numId w:val="47"/>
              </w:numPr>
              <w:autoSpaceDE w:val="0"/>
              <w:autoSpaceDN w:val="0"/>
              <w:adjustRightInd w:val="0"/>
              <w:spacing w:line="240" w:lineRule="exact"/>
              <w:ind w:left="439" w:hanging="426"/>
              <w:jc w:val="both"/>
              <w:rPr>
                <w:rFonts w:cs="Arial"/>
                <w:b/>
                <w:color w:val="FF0000"/>
                <w:u w:val="single"/>
                <w:lang w:val="de-DE"/>
              </w:rPr>
            </w:pPr>
            <w:r w:rsidRPr="00D253CD">
              <w:rPr>
                <w:rFonts w:cs="Arial"/>
                <w:b/>
                <w:bCs/>
                <w:u w:val="single"/>
                <w:lang w:val="de-DE"/>
              </w:rPr>
              <w:t xml:space="preserve">(Gegebenfalls) </w:t>
            </w:r>
            <w:r w:rsidRPr="00D253CD">
              <w:rPr>
                <w:rFonts w:cs="Arial"/>
                <w:b/>
                <w:u w:val="single"/>
                <w:lang w:val="de-DE"/>
              </w:rPr>
              <w:t>Dokumente bei Nutzung der Kapazitäten Dritter</w:t>
            </w:r>
          </w:p>
        </w:tc>
        <w:tc>
          <w:tcPr>
            <w:tcW w:w="852" w:type="dxa"/>
          </w:tcPr>
          <w:p w14:paraId="061E10A3" w14:textId="77777777" w:rsidR="00B65D7E" w:rsidRPr="00D253CD" w:rsidRDefault="00B65D7E" w:rsidP="00F06E84">
            <w:pPr>
              <w:widowControl w:val="0"/>
              <w:spacing w:line="240" w:lineRule="exact"/>
              <w:rPr>
                <w:rFonts w:cs="Arial"/>
                <w:b/>
                <w:color w:val="FF0000"/>
                <w:u w:val="single"/>
                <w:lang w:val="de-DE"/>
              </w:rPr>
            </w:pPr>
          </w:p>
        </w:tc>
        <w:tc>
          <w:tcPr>
            <w:tcW w:w="4257" w:type="dxa"/>
            <w:gridSpan w:val="3"/>
          </w:tcPr>
          <w:p w14:paraId="4A70F6E9" w14:textId="25B54DA9" w:rsidR="00B65D7E" w:rsidRPr="00B72710" w:rsidRDefault="00B65D7E" w:rsidP="00F06E84">
            <w:pPr>
              <w:pStyle w:val="Paragrafoelenco"/>
              <w:widowControl w:val="0"/>
              <w:numPr>
                <w:ilvl w:val="0"/>
                <w:numId w:val="46"/>
              </w:numPr>
              <w:autoSpaceDE w:val="0"/>
              <w:autoSpaceDN w:val="0"/>
              <w:adjustRightInd w:val="0"/>
              <w:spacing w:line="240" w:lineRule="exact"/>
              <w:ind w:left="423" w:right="6" w:hanging="425"/>
              <w:jc w:val="both"/>
              <w:rPr>
                <w:rFonts w:cs="Arial"/>
                <w:b/>
                <w:bCs/>
                <w:color w:val="FF0000"/>
                <w:u w:val="single"/>
                <w:lang w:val="it-IT"/>
              </w:rPr>
            </w:pPr>
            <w:r w:rsidRPr="00B72710">
              <w:rPr>
                <w:rFonts w:cs="Arial"/>
                <w:b/>
                <w:bCs/>
                <w:u w:val="single"/>
                <w:lang w:val="it-IT"/>
              </w:rPr>
              <w:t xml:space="preserve">(Se del caso) </w:t>
            </w:r>
            <w:r w:rsidRPr="00B72710">
              <w:rPr>
                <w:rFonts w:cs="Arial"/>
                <w:b/>
                <w:u w:val="single"/>
                <w:lang w:val="it-IT"/>
              </w:rPr>
              <w:t>Documenti inerenti l’avvalimento</w:t>
            </w:r>
          </w:p>
        </w:tc>
      </w:tr>
      <w:tr w:rsidR="00B65D7E" w:rsidRPr="00EA4A3D" w14:paraId="3B2555F9" w14:textId="77777777" w:rsidTr="00525323">
        <w:trPr>
          <w:gridAfter w:val="1"/>
          <w:wAfter w:w="7" w:type="dxa"/>
        </w:trPr>
        <w:tc>
          <w:tcPr>
            <w:tcW w:w="4262" w:type="dxa"/>
            <w:gridSpan w:val="2"/>
          </w:tcPr>
          <w:p w14:paraId="741789C5" w14:textId="77777777" w:rsidR="00B65D7E" w:rsidRPr="006C67C7" w:rsidRDefault="00B65D7E" w:rsidP="00F06E84">
            <w:pPr>
              <w:widowControl w:val="0"/>
              <w:spacing w:line="240" w:lineRule="exact"/>
              <w:ind w:right="76"/>
              <w:jc w:val="both"/>
              <w:rPr>
                <w:rFonts w:cs="Arial"/>
                <w:b/>
                <w:u w:val="single"/>
                <w:lang w:val="it-IT" w:eastAsia="it-IT"/>
              </w:rPr>
            </w:pPr>
          </w:p>
        </w:tc>
        <w:tc>
          <w:tcPr>
            <w:tcW w:w="852" w:type="dxa"/>
          </w:tcPr>
          <w:p w14:paraId="460D37E3" w14:textId="77777777" w:rsidR="00B65D7E" w:rsidRPr="006C67C7" w:rsidRDefault="00B65D7E" w:rsidP="00F06E84">
            <w:pPr>
              <w:widowControl w:val="0"/>
              <w:spacing w:line="240" w:lineRule="exact"/>
              <w:rPr>
                <w:rFonts w:cs="Arial"/>
                <w:b/>
                <w:u w:val="single"/>
                <w:lang w:val="it-IT"/>
              </w:rPr>
            </w:pPr>
          </w:p>
        </w:tc>
        <w:tc>
          <w:tcPr>
            <w:tcW w:w="4257" w:type="dxa"/>
            <w:gridSpan w:val="3"/>
          </w:tcPr>
          <w:p w14:paraId="0425D9E8" w14:textId="77777777" w:rsidR="00B65D7E" w:rsidRPr="006C67C7" w:rsidRDefault="00B65D7E" w:rsidP="00F06E84">
            <w:pPr>
              <w:widowControl w:val="0"/>
              <w:tabs>
                <w:tab w:val="center" w:pos="4536"/>
                <w:tab w:val="center" w:pos="4680"/>
                <w:tab w:val="right" w:pos="9072"/>
              </w:tabs>
              <w:spacing w:line="240" w:lineRule="exact"/>
              <w:ind w:left="34" w:right="105"/>
              <w:jc w:val="both"/>
              <w:rPr>
                <w:rFonts w:cs="Arial"/>
                <w:b/>
                <w:u w:val="single"/>
                <w:lang w:val="it-IT" w:eastAsia="it-IT"/>
              </w:rPr>
            </w:pPr>
          </w:p>
        </w:tc>
      </w:tr>
      <w:bookmarkEnd w:id="73"/>
      <w:tr w:rsidR="00B65D7E" w:rsidRPr="00EA4A3D" w14:paraId="44318178" w14:textId="77777777" w:rsidTr="00525323">
        <w:trPr>
          <w:gridAfter w:val="1"/>
          <w:wAfter w:w="7" w:type="dxa"/>
        </w:trPr>
        <w:tc>
          <w:tcPr>
            <w:tcW w:w="4262" w:type="dxa"/>
            <w:gridSpan w:val="2"/>
          </w:tcPr>
          <w:p w14:paraId="2260103E" w14:textId="77777777" w:rsidR="00B65D7E" w:rsidRPr="00DB411D" w:rsidRDefault="00B65D7E" w:rsidP="00F06E84">
            <w:pPr>
              <w:widowControl w:val="0"/>
              <w:spacing w:line="240" w:lineRule="exact"/>
              <w:contextualSpacing/>
              <w:jc w:val="both"/>
              <w:rPr>
                <w:rFonts w:cs="Arial"/>
                <w:lang w:val="de-DE"/>
              </w:rPr>
            </w:pPr>
            <w:r w:rsidRPr="0098021F">
              <w:rPr>
                <w:rFonts w:cs="Arial"/>
                <w:lang w:val="de-DE"/>
              </w:rPr>
              <w:t>Teilnehmer, die die Kapazitäten Dritter nutzen wollen, müssen</w:t>
            </w:r>
            <w:r w:rsidRPr="00AB2934">
              <w:rPr>
                <w:rFonts w:cs="Arial"/>
                <w:lang w:val="de-DE"/>
              </w:rPr>
              <w:t>:</w:t>
            </w:r>
          </w:p>
        </w:tc>
        <w:tc>
          <w:tcPr>
            <w:tcW w:w="852" w:type="dxa"/>
          </w:tcPr>
          <w:p w14:paraId="5A5BEBBF" w14:textId="77777777" w:rsidR="00B65D7E" w:rsidRPr="00473BAA" w:rsidRDefault="00B65D7E" w:rsidP="00F06E84">
            <w:pPr>
              <w:widowControl w:val="0"/>
              <w:spacing w:line="240" w:lineRule="exact"/>
              <w:rPr>
                <w:rFonts w:cs="Arial"/>
                <w:b/>
                <w:u w:val="single"/>
                <w:lang w:val="de-DE"/>
              </w:rPr>
            </w:pPr>
          </w:p>
        </w:tc>
        <w:tc>
          <w:tcPr>
            <w:tcW w:w="4257" w:type="dxa"/>
            <w:gridSpan w:val="3"/>
          </w:tcPr>
          <w:p w14:paraId="136FD455" w14:textId="77777777" w:rsidR="00B65D7E" w:rsidRPr="006C67C7" w:rsidRDefault="00B65D7E" w:rsidP="00F06E84">
            <w:pPr>
              <w:widowControl w:val="0"/>
              <w:spacing w:line="240" w:lineRule="exact"/>
              <w:jc w:val="both"/>
              <w:rPr>
                <w:rFonts w:cs="Arial"/>
                <w:b/>
                <w:u w:val="single"/>
                <w:lang w:val="it-IT"/>
              </w:rPr>
            </w:pPr>
            <w:r w:rsidRPr="006140E5">
              <w:rPr>
                <w:rFonts w:cs="Arial"/>
                <w:lang w:val="it-IT"/>
              </w:rPr>
              <w:t>Il concorrente che intenda far ricorso all’avvalimento dovrà:</w:t>
            </w:r>
          </w:p>
        </w:tc>
      </w:tr>
      <w:tr w:rsidR="00B65D7E" w:rsidRPr="00EA4A3D" w14:paraId="7B582390" w14:textId="77777777" w:rsidTr="00525323">
        <w:trPr>
          <w:gridAfter w:val="1"/>
          <w:wAfter w:w="7" w:type="dxa"/>
        </w:trPr>
        <w:tc>
          <w:tcPr>
            <w:tcW w:w="4262" w:type="dxa"/>
            <w:gridSpan w:val="2"/>
          </w:tcPr>
          <w:p w14:paraId="3A40A219" w14:textId="77777777" w:rsidR="00B65D7E" w:rsidRPr="002C0820" w:rsidRDefault="00B65D7E" w:rsidP="00F06E84">
            <w:pPr>
              <w:widowControl w:val="0"/>
              <w:spacing w:line="240" w:lineRule="exact"/>
              <w:contextualSpacing/>
              <w:jc w:val="both"/>
              <w:rPr>
                <w:rFonts w:cs="Arial"/>
                <w:lang w:val="it-IT"/>
              </w:rPr>
            </w:pPr>
          </w:p>
        </w:tc>
        <w:tc>
          <w:tcPr>
            <w:tcW w:w="852" w:type="dxa"/>
          </w:tcPr>
          <w:p w14:paraId="5C977A30" w14:textId="77777777" w:rsidR="00B65D7E" w:rsidRPr="002C0820" w:rsidRDefault="00B65D7E" w:rsidP="00F06E84">
            <w:pPr>
              <w:widowControl w:val="0"/>
              <w:spacing w:line="240" w:lineRule="exact"/>
              <w:rPr>
                <w:rFonts w:cs="Arial"/>
                <w:b/>
                <w:u w:val="single"/>
                <w:lang w:val="it-IT"/>
              </w:rPr>
            </w:pPr>
          </w:p>
        </w:tc>
        <w:tc>
          <w:tcPr>
            <w:tcW w:w="4257" w:type="dxa"/>
            <w:gridSpan w:val="3"/>
          </w:tcPr>
          <w:p w14:paraId="3A376CDD" w14:textId="77777777" w:rsidR="00B65D7E" w:rsidRPr="006140E5" w:rsidRDefault="00B65D7E" w:rsidP="00F06E84">
            <w:pPr>
              <w:widowControl w:val="0"/>
              <w:spacing w:line="240" w:lineRule="exact"/>
              <w:jc w:val="both"/>
              <w:rPr>
                <w:rFonts w:cs="Arial"/>
                <w:lang w:val="it-IT"/>
              </w:rPr>
            </w:pPr>
          </w:p>
        </w:tc>
      </w:tr>
      <w:tr w:rsidR="00B65D7E" w:rsidRPr="00EA4A3D" w14:paraId="0DE7B051" w14:textId="77777777" w:rsidTr="00525323">
        <w:trPr>
          <w:gridAfter w:val="1"/>
          <w:wAfter w:w="7" w:type="dxa"/>
        </w:trPr>
        <w:tc>
          <w:tcPr>
            <w:tcW w:w="4262" w:type="dxa"/>
            <w:gridSpan w:val="2"/>
          </w:tcPr>
          <w:p w14:paraId="7F593DE0" w14:textId="77777777" w:rsidR="00B65D7E" w:rsidRPr="00017640" w:rsidRDefault="00B65D7E" w:rsidP="00F06E84">
            <w:pPr>
              <w:pStyle w:val="Paragrafoelenco"/>
              <w:widowControl w:val="0"/>
              <w:numPr>
                <w:ilvl w:val="0"/>
                <w:numId w:val="50"/>
              </w:numPr>
              <w:ind w:left="441" w:hanging="426"/>
              <w:jc w:val="both"/>
              <w:rPr>
                <w:rFonts w:cs="Arial"/>
                <w:lang w:val="de-DE"/>
              </w:rPr>
            </w:pPr>
            <w:r w:rsidRPr="00017640">
              <w:rPr>
                <w:rFonts w:cs="Arial"/>
                <w:lang w:val="de-DE"/>
              </w:rPr>
              <w:t>die in den Anlagen A1 und/oder A1-bis vorgesehenen Erklärungen abgeben;</w:t>
            </w:r>
          </w:p>
          <w:p w14:paraId="1DA7B03D" w14:textId="77777777" w:rsidR="00B65D7E" w:rsidRPr="00017640" w:rsidRDefault="00B65D7E" w:rsidP="00F06E84">
            <w:pPr>
              <w:pStyle w:val="Paragrafoelenco"/>
              <w:widowControl w:val="0"/>
              <w:numPr>
                <w:ilvl w:val="0"/>
                <w:numId w:val="50"/>
              </w:numPr>
              <w:ind w:left="441" w:hanging="426"/>
              <w:jc w:val="both"/>
              <w:rPr>
                <w:rFonts w:cs="Arial"/>
                <w:lang w:val="de-DE"/>
              </w:rPr>
            </w:pPr>
            <w:r w:rsidRPr="00017640">
              <w:rPr>
                <w:rFonts w:cs="Arial"/>
                <w:lang w:val="de-DE"/>
              </w:rPr>
              <w:t>je eine Anlage „A1-ter“ für jedes Hilfssubjekt, ausgefüllt und mit digitaler Unterschrift unterzeichnet, einreichen;</w:t>
            </w:r>
          </w:p>
          <w:p w14:paraId="4520E35C" w14:textId="77777777" w:rsidR="00B65D7E" w:rsidRPr="003F6A47" w:rsidRDefault="00B65D7E" w:rsidP="00F06E84">
            <w:pPr>
              <w:pStyle w:val="Paragrafoelenco"/>
              <w:widowControl w:val="0"/>
              <w:numPr>
                <w:ilvl w:val="0"/>
                <w:numId w:val="50"/>
              </w:numPr>
              <w:ind w:left="441" w:hanging="426"/>
              <w:jc w:val="both"/>
              <w:rPr>
                <w:rFonts w:cs="Arial"/>
                <w:lang w:val="de-DE"/>
              </w:rPr>
            </w:pPr>
            <w:r w:rsidRPr="00017640">
              <w:rPr>
                <w:rFonts w:cs="Arial"/>
                <w:lang w:val="de-DE"/>
              </w:rPr>
              <w:t xml:space="preserve">den Vertrag über die Nutzung der </w:t>
            </w:r>
            <w:r w:rsidRPr="00017640">
              <w:rPr>
                <w:rFonts w:cs="Arial"/>
                <w:lang w:val="de-DE"/>
              </w:rPr>
              <w:lastRenderedPageBreak/>
              <w:t>Kapazitäten Dritter beilegen</w:t>
            </w:r>
            <w:r>
              <w:rPr>
                <w:rFonts w:cs="Arial"/>
                <w:lang w:val="de-DE"/>
              </w:rPr>
              <w:t>.</w:t>
            </w:r>
          </w:p>
        </w:tc>
        <w:tc>
          <w:tcPr>
            <w:tcW w:w="852" w:type="dxa"/>
          </w:tcPr>
          <w:p w14:paraId="19BF1A0A" w14:textId="77777777" w:rsidR="00B65D7E" w:rsidRPr="00473BAA" w:rsidRDefault="00B65D7E" w:rsidP="00F06E84">
            <w:pPr>
              <w:widowControl w:val="0"/>
              <w:spacing w:line="240" w:lineRule="exact"/>
              <w:rPr>
                <w:rFonts w:cs="Arial"/>
                <w:b/>
                <w:u w:val="single"/>
                <w:lang w:val="de-DE"/>
              </w:rPr>
            </w:pPr>
          </w:p>
        </w:tc>
        <w:tc>
          <w:tcPr>
            <w:tcW w:w="4257" w:type="dxa"/>
            <w:gridSpan w:val="3"/>
          </w:tcPr>
          <w:p w14:paraId="5356AE66" w14:textId="77777777" w:rsidR="00B65D7E" w:rsidRPr="006140E5" w:rsidRDefault="00B65D7E" w:rsidP="00F06E84">
            <w:pPr>
              <w:pStyle w:val="Paragrafoelenco"/>
              <w:widowControl w:val="0"/>
              <w:numPr>
                <w:ilvl w:val="0"/>
                <w:numId w:val="51"/>
              </w:numPr>
              <w:tabs>
                <w:tab w:val="center" w:pos="4680"/>
                <w:tab w:val="left" w:pos="8496"/>
              </w:tabs>
              <w:spacing w:line="240" w:lineRule="exact"/>
              <w:ind w:left="423" w:hanging="423"/>
              <w:jc w:val="both"/>
              <w:rPr>
                <w:rFonts w:cs="Arial"/>
                <w:lang w:val="it-IT"/>
              </w:rPr>
            </w:pPr>
            <w:r w:rsidRPr="006140E5">
              <w:rPr>
                <w:rFonts w:cs="Arial"/>
                <w:lang w:val="it-IT"/>
              </w:rPr>
              <w:t>rendere le dovute dichiarazioni previste nell’allegato A1 e/o A1-bis;</w:t>
            </w:r>
          </w:p>
          <w:p w14:paraId="3F6D64CF" w14:textId="77777777" w:rsidR="00B65D7E" w:rsidRPr="006140E5" w:rsidRDefault="00B65D7E" w:rsidP="00F06E84">
            <w:pPr>
              <w:pStyle w:val="Paragrafoelenco"/>
              <w:widowControl w:val="0"/>
              <w:numPr>
                <w:ilvl w:val="0"/>
                <w:numId w:val="51"/>
              </w:numPr>
              <w:tabs>
                <w:tab w:val="center" w:pos="4680"/>
                <w:tab w:val="left" w:pos="8496"/>
              </w:tabs>
              <w:spacing w:line="240" w:lineRule="exact"/>
              <w:ind w:left="423" w:hanging="423"/>
              <w:jc w:val="both"/>
              <w:rPr>
                <w:rFonts w:cs="Arial"/>
                <w:lang w:val="it-IT"/>
              </w:rPr>
            </w:pPr>
            <w:r w:rsidRPr="006140E5">
              <w:rPr>
                <w:rFonts w:cs="Arial"/>
                <w:lang w:val="it-IT"/>
              </w:rPr>
              <w:t>presentare tanti allegati A1-ter ausiliaria quante sono le ausiliarie, compilati e sottoscritti con firma digitale dalle ausiliarie;</w:t>
            </w:r>
          </w:p>
          <w:p w14:paraId="62C1264C" w14:textId="77777777" w:rsidR="00B65D7E" w:rsidRPr="006140E5" w:rsidRDefault="00B65D7E" w:rsidP="00F06E84">
            <w:pPr>
              <w:pStyle w:val="Paragrafoelenco"/>
              <w:widowControl w:val="0"/>
              <w:numPr>
                <w:ilvl w:val="0"/>
                <w:numId w:val="51"/>
              </w:numPr>
              <w:tabs>
                <w:tab w:val="center" w:pos="4680"/>
                <w:tab w:val="left" w:pos="8496"/>
              </w:tabs>
              <w:spacing w:line="240" w:lineRule="exact"/>
              <w:ind w:left="423" w:hanging="423"/>
              <w:jc w:val="both"/>
              <w:rPr>
                <w:rFonts w:cs="Arial"/>
                <w:lang w:val="it-IT"/>
              </w:rPr>
            </w:pPr>
            <w:r w:rsidRPr="006140E5">
              <w:rPr>
                <w:rFonts w:cs="Arial"/>
                <w:lang w:val="it-IT"/>
              </w:rPr>
              <w:lastRenderedPageBreak/>
              <w:t xml:space="preserve">allegare il contratto di avvalimento. </w:t>
            </w:r>
          </w:p>
          <w:p w14:paraId="26E72E4B" w14:textId="77777777" w:rsidR="00B65D7E" w:rsidRPr="006C67C7" w:rsidRDefault="00B65D7E" w:rsidP="00F06E84">
            <w:pPr>
              <w:widowControl w:val="0"/>
              <w:spacing w:line="240" w:lineRule="exact"/>
              <w:jc w:val="both"/>
              <w:rPr>
                <w:rFonts w:cs="Arial"/>
                <w:u w:val="single"/>
                <w:lang w:val="it-IT" w:eastAsia="it-IT"/>
              </w:rPr>
            </w:pPr>
          </w:p>
        </w:tc>
      </w:tr>
      <w:tr w:rsidR="00B65D7E" w:rsidRPr="00EA4A3D" w14:paraId="0A9389F8" w14:textId="77777777" w:rsidTr="00525323">
        <w:trPr>
          <w:gridAfter w:val="1"/>
          <w:wAfter w:w="7" w:type="dxa"/>
        </w:trPr>
        <w:tc>
          <w:tcPr>
            <w:tcW w:w="4262" w:type="dxa"/>
            <w:gridSpan w:val="2"/>
          </w:tcPr>
          <w:p w14:paraId="0C63C854" w14:textId="77777777" w:rsidR="00B65D7E" w:rsidRPr="00425637" w:rsidRDefault="00B65D7E" w:rsidP="00F06E84">
            <w:pPr>
              <w:pStyle w:val="Paragrafoelenco"/>
              <w:widowControl w:val="0"/>
              <w:ind w:left="441"/>
              <w:jc w:val="both"/>
              <w:rPr>
                <w:rFonts w:cs="Arial"/>
                <w:lang w:val="it-IT"/>
              </w:rPr>
            </w:pPr>
          </w:p>
        </w:tc>
        <w:tc>
          <w:tcPr>
            <w:tcW w:w="852" w:type="dxa"/>
          </w:tcPr>
          <w:p w14:paraId="6B08FB21" w14:textId="77777777" w:rsidR="00B65D7E" w:rsidRPr="00425637" w:rsidRDefault="00B65D7E" w:rsidP="00F06E84">
            <w:pPr>
              <w:widowControl w:val="0"/>
              <w:spacing w:line="240" w:lineRule="exact"/>
              <w:rPr>
                <w:rFonts w:cs="Arial"/>
                <w:b/>
                <w:u w:val="single"/>
                <w:lang w:val="it-IT"/>
              </w:rPr>
            </w:pPr>
          </w:p>
        </w:tc>
        <w:tc>
          <w:tcPr>
            <w:tcW w:w="4257" w:type="dxa"/>
            <w:gridSpan w:val="3"/>
          </w:tcPr>
          <w:p w14:paraId="52971F2B" w14:textId="77777777" w:rsidR="00B65D7E" w:rsidRPr="006140E5" w:rsidRDefault="00B65D7E" w:rsidP="00F06E84">
            <w:pPr>
              <w:pStyle w:val="Paragrafoelenco"/>
              <w:widowControl w:val="0"/>
              <w:tabs>
                <w:tab w:val="center" w:pos="4680"/>
                <w:tab w:val="left" w:pos="8496"/>
              </w:tabs>
              <w:spacing w:line="240" w:lineRule="exact"/>
              <w:ind w:left="423"/>
              <w:jc w:val="both"/>
              <w:rPr>
                <w:rFonts w:cs="Arial"/>
                <w:lang w:val="it-IT"/>
              </w:rPr>
            </w:pPr>
          </w:p>
        </w:tc>
      </w:tr>
      <w:tr w:rsidR="00B65D7E" w:rsidRPr="00EA4A3D" w14:paraId="2D2A9CE5" w14:textId="77777777" w:rsidTr="00525323">
        <w:trPr>
          <w:gridAfter w:val="1"/>
          <w:wAfter w:w="7" w:type="dxa"/>
        </w:trPr>
        <w:tc>
          <w:tcPr>
            <w:tcW w:w="4262" w:type="dxa"/>
            <w:gridSpan w:val="2"/>
          </w:tcPr>
          <w:p w14:paraId="59209E4C" w14:textId="77777777" w:rsidR="00B65D7E" w:rsidRPr="00017640" w:rsidRDefault="00B65D7E" w:rsidP="00F06E84">
            <w:pPr>
              <w:widowControl w:val="0"/>
              <w:jc w:val="both"/>
              <w:rPr>
                <w:rFonts w:cs="Arial"/>
                <w:u w:val="single"/>
                <w:lang w:val="de-DE"/>
              </w:rPr>
            </w:pPr>
            <w:r w:rsidRPr="00017640">
              <w:rPr>
                <w:rFonts w:cs="Arial"/>
                <w:u w:val="single"/>
                <w:lang w:val="de-DE"/>
              </w:rPr>
              <w:t xml:space="preserve">In dem Vertrag müssen </w:t>
            </w:r>
            <w:r w:rsidRPr="00017640">
              <w:rPr>
                <w:rFonts w:cs="Arial"/>
                <w:b/>
                <w:bCs/>
                <w:u w:val="single"/>
                <w:lang w:val="de-DE"/>
              </w:rPr>
              <w:t>bei sonstiger Nichtigkeit</w:t>
            </w:r>
            <w:r w:rsidRPr="00017640">
              <w:rPr>
                <w:rFonts w:cs="Arial"/>
                <w:u w:val="single"/>
                <w:lang w:val="de-DE"/>
              </w:rPr>
              <w:t xml:space="preserve"> die vom Hilfs</w:t>
            </w:r>
            <w:r>
              <w:rPr>
                <w:rFonts w:cs="Arial"/>
                <w:u w:val="single"/>
                <w:lang w:val="de-DE"/>
              </w:rPr>
              <w:t>subjekt</w:t>
            </w:r>
            <w:r w:rsidRPr="00017640">
              <w:rPr>
                <w:rFonts w:cs="Arial"/>
                <w:u w:val="single"/>
                <w:lang w:val="de-DE"/>
              </w:rPr>
              <w:t xml:space="preserve"> zur Verfügung gestellten Anforderungen und Ressourcen angeführt werden; die fehlende Angabe obiger Anforderungen und Ressourcen ist nicht behebbar.</w:t>
            </w:r>
          </w:p>
        </w:tc>
        <w:tc>
          <w:tcPr>
            <w:tcW w:w="852" w:type="dxa"/>
          </w:tcPr>
          <w:p w14:paraId="5365B415" w14:textId="77777777" w:rsidR="00B65D7E" w:rsidRPr="00017640" w:rsidRDefault="00B65D7E" w:rsidP="00F06E84">
            <w:pPr>
              <w:widowControl w:val="0"/>
              <w:spacing w:line="240" w:lineRule="exact"/>
              <w:rPr>
                <w:rFonts w:cs="Arial"/>
                <w:b/>
                <w:u w:val="single"/>
                <w:lang w:val="de-DE"/>
              </w:rPr>
            </w:pPr>
          </w:p>
        </w:tc>
        <w:tc>
          <w:tcPr>
            <w:tcW w:w="4257" w:type="dxa"/>
            <w:gridSpan w:val="3"/>
          </w:tcPr>
          <w:p w14:paraId="7FBA67BC" w14:textId="77777777" w:rsidR="00B65D7E" w:rsidRPr="00CD1151" w:rsidRDefault="00B65D7E" w:rsidP="00F06E84">
            <w:pPr>
              <w:pStyle w:val="Paragrafoelenco"/>
              <w:widowControl w:val="0"/>
              <w:tabs>
                <w:tab w:val="center" w:pos="4680"/>
                <w:tab w:val="left" w:pos="8496"/>
              </w:tabs>
              <w:spacing w:line="240" w:lineRule="exact"/>
              <w:ind w:left="0"/>
              <w:jc w:val="both"/>
              <w:rPr>
                <w:rFonts w:cs="Arial"/>
                <w:highlight w:val="yellow"/>
                <w:u w:val="single"/>
                <w:lang w:val="it-IT"/>
              </w:rPr>
            </w:pPr>
            <w:r w:rsidRPr="00191BC7">
              <w:rPr>
                <w:rFonts w:cs="Arial"/>
                <w:u w:val="single"/>
                <w:lang w:val="it-IT"/>
              </w:rPr>
              <w:t xml:space="preserve">Il contratto deve contenere </w:t>
            </w:r>
            <w:r w:rsidRPr="00191BC7">
              <w:rPr>
                <w:rFonts w:cs="Arial"/>
                <w:b/>
                <w:u w:val="single"/>
                <w:lang w:val="it-IT"/>
              </w:rPr>
              <w:t>a pena di nullità</w:t>
            </w:r>
            <w:r w:rsidRPr="00191BC7">
              <w:rPr>
                <w:rFonts w:cs="Arial"/>
                <w:u w:val="single"/>
                <w:lang w:val="it-IT"/>
              </w:rPr>
              <w:t xml:space="preserve"> la specificazione dei requisiti forniti e delle risorse messe a disposizione dall’ausiliaria, pertanto la mancata indicazione dei requisiti e delle risorse messi a disposizione dall’ausiliaria non è sanabile.</w:t>
            </w:r>
          </w:p>
        </w:tc>
      </w:tr>
      <w:tr w:rsidR="00B65D7E" w:rsidRPr="00EA4A3D" w14:paraId="339760F8" w14:textId="77777777" w:rsidTr="00525323">
        <w:trPr>
          <w:gridAfter w:val="1"/>
          <w:wAfter w:w="7" w:type="dxa"/>
        </w:trPr>
        <w:tc>
          <w:tcPr>
            <w:tcW w:w="4262" w:type="dxa"/>
            <w:gridSpan w:val="2"/>
          </w:tcPr>
          <w:p w14:paraId="56D1D1EF" w14:textId="77777777" w:rsidR="00B65D7E" w:rsidRPr="00F0276C" w:rsidRDefault="00B65D7E" w:rsidP="00F06E84">
            <w:pPr>
              <w:widowControl w:val="0"/>
              <w:jc w:val="both"/>
              <w:rPr>
                <w:rFonts w:cs="Arial"/>
                <w:u w:val="single"/>
                <w:lang w:val="it-IT"/>
              </w:rPr>
            </w:pPr>
          </w:p>
        </w:tc>
        <w:tc>
          <w:tcPr>
            <w:tcW w:w="852" w:type="dxa"/>
          </w:tcPr>
          <w:p w14:paraId="4A6FA85F" w14:textId="77777777" w:rsidR="00B65D7E" w:rsidRPr="00F0276C" w:rsidRDefault="00B65D7E" w:rsidP="00F06E84">
            <w:pPr>
              <w:widowControl w:val="0"/>
              <w:spacing w:line="240" w:lineRule="exact"/>
              <w:rPr>
                <w:rFonts w:cs="Arial"/>
                <w:b/>
                <w:u w:val="single"/>
                <w:lang w:val="it-IT"/>
              </w:rPr>
            </w:pPr>
          </w:p>
        </w:tc>
        <w:tc>
          <w:tcPr>
            <w:tcW w:w="4257" w:type="dxa"/>
            <w:gridSpan w:val="3"/>
          </w:tcPr>
          <w:p w14:paraId="389B2997" w14:textId="77777777" w:rsidR="00B65D7E" w:rsidRPr="00191BC7" w:rsidRDefault="00B65D7E" w:rsidP="00F06E84">
            <w:pPr>
              <w:pStyle w:val="Paragrafoelenco"/>
              <w:widowControl w:val="0"/>
              <w:tabs>
                <w:tab w:val="center" w:pos="4680"/>
                <w:tab w:val="left" w:pos="8496"/>
              </w:tabs>
              <w:spacing w:line="240" w:lineRule="exact"/>
              <w:ind w:left="0"/>
              <w:jc w:val="both"/>
              <w:rPr>
                <w:rFonts w:cs="Arial"/>
                <w:u w:val="single"/>
                <w:lang w:val="it-IT"/>
              </w:rPr>
            </w:pPr>
          </w:p>
        </w:tc>
      </w:tr>
      <w:tr w:rsidR="00B65D7E" w:rsidRPr="00EA4A3D" w14:paraId="568CB634" w14:textId="77777777" w:rsidTr="00525323">
        <w:trPr>
          <w:gridAfter w:val="1"/>
          <w:wAfter w:w="7" w:type="dxa"/>
        </w:trPr>
        <w:tc>
          <w:tcPr>
            <w:tcW w:w="4262" w:type="dxa"/>
            <w:gridSpan w:val="2"/>
          </w:tcPr>
          <w:p w14:paraId="516FDF23" w14:textId="77777777" w:rsidR="00B65D7E" w:rsidRPr="00AB2934" w:rsidRDefault="00B65D7E" w:rsidP="00F06E84">
            <w:pPr>
              <w:widowControl w:val="0"/>
              <w:tabs>
                <w:tab w:val="left" w:pos="720"/>
              </w:tabs>
              <w:spacing w:line="240" w:lineRule="exact"/>
              <w:jc w:val="both"/>
              <w:rPr>
                <w:rFonts w:cs="Arial"/>
                <w:lang w:val="de-DE"/>
              </w:rPr>
            </w:pPr>
            <w:r w:rsidRPr="00AB2934">
              <w:rPr>
                <w:rFonts w:cs="Arial"/>
                <w:u w:val="single"/>
                <w:lang w:val="de-DE"/>
              </w:rPr>
              <w:t>Das Dokument muss vor Fälligkeits</w:t>
            </w:r>
            <w:r>
              <w:rPr>
                <w:rFonts w:cs="Arial"/>
                <w:u w:val="single"/>
                <w:lang w:val="de-DE"/>
              </w:rPr>
              <w:t xml:space="preserve">datum </w:t>
            </w:r>
            <w:r w:rsidRPr="00AB2934">
              <w:rPr>
                <w:rFonts w:cs="Arial"/>
                <w:u w:val="single"/>
                <w:lang w:val="de-DE"/>
              </w:rPr>
              <w:t xml:space="preserve">für die </w:t>
            </w:r>
            <w:r>
              <w:rPr>
                <w:rFonts w:cs="Arial"/>
                <w:u w:val="single"/>
                <w:lang w:val="de-DE"/>
              </w:rPr>
              <w:t xml:space="preserve">Einreichung </w:t>
            </w:r>
            <w:r w:rsidRPr="00AB2934">
              <w:rPr>
                <w:rFonts w:cs="Arial"/>
                <w:u w:val="single"/>
                <w:lang w:val="de-DE"/>
              </w:rPr>
              <w:t>der Angebote erstellt worden sein.</w:t>
            </w:r>
          </w:p>
          <w:p w14:paraId="4BD021C6" w14:textId="77777777" w:rsidR="00B65D7E" w:rsidRPr="00473BAA" w:rsidRDefault="00B65D7E" w:rsidP="00F06E84">
            <w:pPr>
              <w:pStyle w:val="NormaleWeb"/>
              <w:widowControl w:val="0"/>
              <w:tabs>
                <w:tab w:val="center" w:pos="4536"/>
                <w:tab w:val="right" w:pos="9072"/>
              </w:tabs>
              <w:spacing w:before="0" w:after="0" w:line="240" w:lineRule="exact"/>
              <w:rPr>
                <w:rFonts w:ascii="Arial" w:hAnsi="Arial" w:cs="Arial"/>
                <w:color w:val="FF0000"/>
                <w:sz w:val="20"/>
                <w:szCs w:val="20"/>
                <w:u w:val="single"/>
                <w:lang w:val="de-DE"/>
              </w:rPr>
            </w:pPr>
          </w:p>
        </w:tc>
        <w:tc>
          <w:tcPr>
            <w:tcW w:w="852" w:type="dxa"/>
          </w:tcPr>
          <w:p w14:paraId="0AAC7D87" w14:textId="77777777" w:rsidR="00B65D7E" w:rsidRPr="00473BAA" w:rsidRDefault="00B65D7E" w:rsidP="00F06E84">
            <w:pPr>
              <w:widowControl w:val="0"/>
              <w:spacing w:line="240" w:lineRule="exact"/>
              <w:rPr>
                <w:rFonts w:cs="Arial"/>
                <w:bCs/>
                <w:color w:val="FF0000"/>
                <w:lang w:val="de-DE"/>
              </w:rPr>
            </w:pPr>
          </w:p>
        </w:tc>
        <w:tc>
          <w:tcPr>
            <w:tcW w:w="4257" w:type="dxa"/>
            <w:gridSpan w:val="3"/>
          </w:tcPr>
          <w:p w14:paraId="16585A4B" w14:textId="77777777" w:rsidR="00B65D7E" w:rsidRPr="006140E5" w:rsidRDefault="00B65D7E" w:rsidP="00F06E84">
            <w:pPr>
              <w:pStyle w:val="Paragrafoelenco"/>
              <w:widowControl w:val="0"/>
              <w:tabs>
                <w:tab w:val="center" w:pos="4680"/>
                <w:tab w:val="left" w:pos="8496"/>
              </w:tabs>
              <w:spacing w:line="240" w:lineRule="exact"/>
              <w:ind w:left="0"/>
              <w:jc w:val="both"/>
              <w:rPr>
                <w:rFonts w:cs="Arial"/>
                <w:lang w:val="it-IT"/>
              </w:rPr>
            </w:pPr>
            <w:r w:rsidRPr="006140E5">
              <w:rPr>
                <w:rFonts w:cs="Arial"/>
                <w:u w:val="single"/>
                <w:lang w:val="it-IT"/>
              </w:rPr>
              <w:t>Il documento deve essere costituito prima del termine di scadenza della presentazione delle offerte.</w:t>
            </w:r>
          </w:p>
        </w:tc>
      </w:tr>
      <w:tr w:rsidR="00B65D7E" w:rsidRPr="00EA4A3D" w14:paraId="259B328B" w14:textId="77777777" w:rsidTr="00525323">
        <w:trPr>
          <w:gridAfter w:val="1"/>
          <w:wAfter w:w="7" w:type="dxa"/>
        </w:trPr>
        <w:tc>
          <w:tcPr>
            <w:tcW w:w="4262" w:type="dxa"/>
            <w:gridSpan w:val="2"/>
          </w:tcPr>
          <w:p w14:paraId="6F36C340" w14:textId="77777777" w:rsidR="00B65D7E" w:rsidRPr="002C0820" w:rsidRDefault="00B65D7E" w:rsidP="00F06E84">
            <w:pPr>
              <w:widowControl w:val="0"/>
              <w:tabs>
                <w:tab w:val="left" w:pos="720"/>
              </w:tabs>
              <w:spacing w:line="240" w:lineRule="exact"/>
              <w:jc w:val="both"/>
              <w:rPr>
                <w:rFonts w:cs="Arial"/>
                <w:u w:val="single"/>
                <w:lang w:val="it-IT"/>
              </w:rPr>
            </w:pPr>
          </w:p>
        </w:tc>
        <w:tc>
          <w:tcPr>
            <w:tcW w:w="852" w:type="dxa"/>
          </w:tcPr>
          <w:p w14:paraId="22ED70B4" w14:textId="77777777" w:rsidR="00B65D7E" w:rsidRPr="002C0820" w:rsidRDefault="00B65D7E" w:rsidP="00F06E84">
            <w:pPr>
              <w:widowControl w:val="0"/>
              <w:spacing w:line="240" w:lineRule="exact"/>
              <w:rPr>
                <w:rFonts w:cs="Arial"/>
                <w:bCs/>
                <w:color w:val="FF0000"/>
                <w:lang w:val="it-IT"/>
              </w:rPr>
            </w:pPr>
          </w:p>
        </w:tc>
        <w:tc>
          <w:tcPr>
            <w:tcW w:w="4257" w:type="dxa"/>
            <w:gridSpan w:val="3"/>
          </w:tcPr>
          <w:p w14:paraId="0A096603" w14:textId="77777777" w:rsidR="00B65D7E" w:rsidRPr="006140E5" w:rsidRDefault="00B65D7E" w:rsidP="00F06E84">
            <w:pPr>
              <w:pStyle w:val="Paragrafoelenco"/>
              <w:widowControl w:val="0"/>
              <w:tabs>
                <w:tab w:val="center" w:pos="4680"/>
                <w:tab w:val="left" w:pos="8496"/>
              </w:tabs>
              <w:spacing w:line="240" w:lineRule="exact"/>
              <w:ind w:left="0"/>
              <w:jc w:val="both"/>
              <w:rPr>
                <w:rFonts w:cs="Arial"/>
                <w:u w:val="single"/>
                <w:lang w:val="it-IT"/>
              </w:rPr>
            </w:pPr>
          </w:p>
        </w:tc>
      </w:tr>
      <w:tr w:rsidR="00B65D7E" w:rsidRPr="00EA4A3D" w14:paraId="05D9D91E" w14:textId="77777777" w:rsidTr="00525323">
        <w:trPr>
          <w:gridAfter w:val="1"/>
          <w:wAfter w:w="7" w:type="dxa"/>
        </w:trPr>
        <w:tc>
          <w:tcPr>
            <w:tcW w:w="4262" w:type="dxa"/>
            <w:gridSpan w:val="2"/>
            <w:shd w:val="clear" w:color="auto" w:fill="auto"/>
          </w:tcPr>
          <w:p w14:paraId="4DEED3D7" w14:textId="77777777" w:rsidR="00B65D7E" w:rsidRPr="00191BC7" w:rsidRDefault="00B65D7E" w:rsidP="00F06E84">
            <w:pPr>
              <w:pStyle w:val="Rientrocorpodeltesto"/>
              <w:widowControl w:val="0"/>
              <w:tabs>
                <w:tab w:val="left" w:pos="8496"/>
              </w:tabs>
              <w:spacing w:after="0" w:line="240" w:lineRule="exact"/>
              <w:ind w:left="0"/>
              <w:jc w:val="both"/>
              <w:rPr>
                <w:rFonts w:cs="Arial"/>
                <w:b/>
                <w:bCs/>
                <w:lang w:val="de-DE"/>
              </w:rPr>
            </w:pPr>
            <w:r w:rsidRPr="00191BC7">
              <w:rPr>
                <w:rFonts w:cs="Arial"/>
                <w:lang w:val="de-DE"/>
              </w:rPr>
              <w:t xml:space="preserve">Das Dokument muss </w:t>
            </w:r>
            <w:r w:rsidRPr="00191BC7">
              <w:rPr>
                <w:rFonts w:cs="Arial"/>
                <w:b/>
                <w:u w:val="single"/>
                <w:lang w:val="de-DE"/>
              </w:rPr>
              <w:t>zwingend</w:t>
            </w:r>
            <w:r w:rsidRPr="00191BC7">
              <w:rPr>
                <w:rFonts w:cs="Arial"/>
                <w:lang w:val="de-DE"/>
              </w:rPr>
              <w:t xml:space="preserve"> in einer der folgenden Formen eingereicht werden:</w:t>
            </w:r>
          </w:p>
        </w:tc>
        <w:tc>
          <w:tcPr>
            <w:tcW w:w="852" w:type="dxa"/>
            <w:shd w:val="clear" w:color="auto" w:fill="auto"/>
          </w:tcPr>
          <w:p w14:paraId="5E41B4AC" w14:textId="77777777" w:rsidR="00B65D7E" w:rsidRPr="00191BC7" w:rsidRDefault="00B65D7E" w:rsidP="00F06E84">
            <w:pPr>
              <w:widowControl w:val="0"/>
              <w:spacing w:line="240" w:lineRule="exact"/>
              <w:rPr>
                <w:rFonts w:cs="Arial"/>
                <w:lang w:val="de-DE"/>
              </w:rPr>
            </w:pPr>
          </w:p>
        </w:tc>
        <w:tc>
          <w:tcPr>
            <w:tcW w:w="4257" w:type="dxa"/>
            <w:gridSpan w:val="3"/>
            <w:shd w:val="clear" w:color="auto" w:fill="auto"/>
          </w:tcPr>
          <w:p w14:paraId="19BD14F6" w14:textId="77777777" w:rsidR="00B65D7E" w:rsidRPr="00191BC7" w:rsidRDefault="00B65D7E" w:rsidP="00F06E84">
            <w:pPr>
              <w:pStyle w:val="Paragrafoelenco"/>
              <w:widowControl w:val="0"/>
              <w:tabs>
                <w:tab w:val="center" w:pos="4680"/>
                <w:tab w:val="left" w:pos="8496"/>
              </w:tabs>
              <w:spacing w:line="240" w:lineRule="exact"/>
              <w:ind w:left="0"/>
              <w:jc w:val="both"/>
              <w:rPr>
                <w:rFonts w:cs="Arial"/>
                <w:lang w:val="it-IT"/>
              </w:rPr>
            </w:pPr>
            <w:r w:rsidRPr="00191BC7">
              <w:rPr>
                <w:rFonts w:cs="Arial"/>
                <w:lang w:val="it-IT"/>
              </w:rPr>
              <w:t>Il documento deve</w:t>
            </w:r>
            <w:r w:rsidRPr="00191BC7">
              <w:rPr>
                <w:rFonts w:cs="Arial"/>
                <w:b/>
                <w:lang w:val="it-IT"/>
              </w:rPr>
              <w:t xml:space="preserve"> </w:t>
            </w:r>
            <w:r w:rsidRPr="00191BC7">
              <w:rPr>
                <w:rFonts w:cs="Arial"/>
                <w:b/>
                <w:u w:val="single"/>
                <w:lang w:val="it-IT"/>
              </w:rPr>
              <w:t>obbligatoriamente</w:t>
            </w:r>
            <w:r w:rsidRPr="00191BC7">
              <w:rPr>
                <w:rFonts w:cs="Arial"/>
                <w:b/>
                <w:lang w:val="it-IT"/>
              </w:rPr>
              <w:t xml:space="preserve"> </w:t>
            </w:r>
            <w:r w:rsidRPr="00191BC7">
              <w:rPr>
                <w:rFonts w:cs="Arial"/>
                <w:lang w:val="it-IT"/>
              </w:rPr>
              <w:t>essere presentato in una delle seguenti forme:</w:t>
            </w:r>
          </w:p>
        </w:tc>
      </w:tr>
      <w:tr w:rsidR="00B65D7E" w:rsidRPr="00EA4A3D" w14:paraId="4C9DEF13" w14:textId="77777777" w:rsidTr="00525323">
        <w:trPr>
          <w:gridAfter w:val="1"/>
          <w:wAfter w:w="7" w:type="dxa"/>
        </w:trPr>
        <w:tc>
          <w:tcPr>
            <w:tcW w:w="4262" w:type="dxa"/>
            <w:gridSpan w:val="2"/>
          </w:tcPr>
          <w:p w14:paraId="116B0CC6" w14:textId="77777777" w:rsidR="00B65D7E" w:rsidRPr="00FB310F" w:rsidRDefault="00B65D7E" w:rsidP="00F06E84">
            <w:pPr>
              <w:widowControl w:val="0"/>
              <w:tabs>
                <w:tab w:val="center" w:pos="4680"/>
              </w:tabs>
              <w:spacing w:line="240" w:lineRule="exact"/>
              <w:ind w:right="105"/>
              <w:jc w:val="both"/>
              <w:rPr>
                <w:rFonts w:cs="Arial"/>
                <w:b/>
                <w:highlight w:val="yellow"/>
                <w:lang w:val="it-IT"/>
              </w:rPr>
            </w:pPr>
          </w:p>
        </w:tc>
        <w:tc>
          <w:tcPr>
            <w:tcW w:w="852" w:type="dxa"/>
          </w:tcPr>
          <w:p w14:paraId="52D5B63C" w14:textId="77777777" w:rsidR="00B65D7E" w:rsidRPr="00FB310F" w:rsidRDefault="00B65D7E" w:rsidP="00F06E84">
            <w:pPr>
              <w:widowControl w:val="0"/>
              <w:tabs>
                <w:tab w:val="center" w:pos="4680"/>
              </w:tabs>
              <w:spacing w:line="240" w:lineRule="exact"/>
              <w:ind w:right="105"/>
              <w:jc w:val="both"/>
              <w:rPr>
                <w:rFonts w:cs="Arial"/>
                <w:b/>
                <w:highlight w:val="yellow"/>
                <w:lang w:val="it-IT"/>
              </w:rPr>
            </w:pPr>
          </w:p>
        </w:tc>
        <w:tc>
          <w:tcPr>
            <w:tcW w:w="4257" w:type="dxa"/>
            <w:gridSpan w:val="3"/>
          </w:tcPr>
          <w:p w14:paraId="6BBCFF60" w14:textId="77777777" w:rsidR="00B65D7E" w:rsidRPr="00FB310F" w:rsidRDefault="00B65D7E" w:rsidP="00F06E84">
            <w:pPr>
              <w:widowControl w:val="0"/>
              <w:tabs>
                <w:tab w:val="center" w:pos="4680"/>
              </w:tabs>
              <w:spacing w:line="240" w:lineRule="exact"/>
              <w:ind w:right="105"/>
              <w:jc w:val="both"/>
              <w:rPr>
                <w:rFonts w:cs="Arial"/>
                <w:b/>
                <w:highlight w:val="yellow"/>
                <w:lang w:val="it-IT"/>
              </w:rPr>
            </w:pPr>
          </w:p>
        </w:tc>
      </w:tr>
      <w:tr w:rsidR="00B65D7E" w:rsidRPr="00EA4A3D" w14:paraId="7B670ABE" w14:textId="77777777" w:rsidTr="00525323">
        <w:trPr>
          <w:gridBefore w:val="1"/>
          <w:gridAfter w:val="1"/>
          <w:wBefore w:w="10" w:type="dxa"/>
          <w:wAfter w:w="7" w:type="dxa"/>
        </w:trPr>
        <w:tc>
          <w:tcPr>
            <w:tcW w:w="4252" w:type="dxa"/>
          </w:tcPr>
          <w:p w14:paraId="61E986A4" w14:textId="77777777" w:rsidR="00B65D7E" w:rsidRPr="00211C25" w:rsidRDefault="00B65D7E" w:rsidP="00CA626E">
            <w:pPr>
              <w:widowControl w:val="0"/>
              <w:numPr>
                <w:ilvl w:val="0"/>
                <w:numId w:val="77"/>
              </w:numPr>
              <w:tabs>
                <w:tab w:val="clear" w:pos="360"/>
              </w:tabs>
              <w:ind w:left="284" w:right="17" w:hanging="284"/>
              <w:jc w:val="both"/>
              <w:rPr>
                <w:rFonts w:cs="Arial"/>
                <w:noProof w:val="0"/>
                <w:lang w:val="de-DE"/>
              </w:rPr>
            </w:pPr>
            <w:r w:rsidRPr="00211C25">
              <w:rPr>
                <w:rFonts w:cs="Arial"/>
                <w:bCs/>
                <w:lang w:val="de-DE"/>
              </w:rPr>
              <w:t xml:space="preserve">in Form eines </w:t>
            </w:r>
            <w:r w:rsidRPr="00211C25">
              <w:rPr>
                <w:rFonts w:cs="Arial"/>
                <w:b/>
                <w:bCs/>
                <w:lang w:val="de-DE"/>
              </w:rPr>
              <w:t>informatischen Dokuments</w:t>
            </w:r>
            <w:r w:rsidRPr="00211C25">
              <w:rPr>
                <w:rFonts w:cs="Arial"/>
                <w:bCs/>
                <w:lang w:val="de-DE"/>
              </w:rPr>
              <w:t xml:space="preserve"> gemäß Art. 1 </w:t>
            </w:r>
            <w:r>
              <w:rPr>
                <w:rFonts w:cs="Arial"/>
                <w:bCs/>
                <w:lang w:val="de-DE"/>
              </w:rPr>
              <w:t>Buchst. p) GvD vom 7. März 2005</w:t>
            </w:r>
            <w:r w:rsidRPr="00211C25">
              <w:rPr>
                <w:rFonts w:cs="Arial"/>
                <w:bCs/>
                <w:lang w:val="de-DE"/>
              </w:rPr>
              <w:t xml:space="preserve"> Nr. 82, mit </w:t>
            </w:r>
            <w:r w:rsidRPr="00211C25">
              <w:rPr>
                <w:rFonts w:cs="Arial"/>
                <w:b/>
                <w:bCs/>
                <w:lang w:val="de-DE"/>
              </w:rPr>
              <w:t xml:space="preserve">digitaler Unterschrift </w:t>
            </w:r>
            <w:r w:rsidRPr="00211C25">
              <w:rPr>
                <w:rFonts w:cs="Arial"/>
                <w:bCs/>
                <w:u w:val="single"/>
                <w:lang w:val="de-DE"/>
              </w:rPr>
              <w:t>unterzeichnet</w:t>
            </w:r>
            <w:r w:rsidRPr="00211C25">
              <w:rPr>
                <w:rFonts w:cs="Arial"/>
                <w:bCs/>
                <w:lang w:val="de-DE"/>
              </w:rPr>
              <w:t>.</w:t>
            </w:r>
            <w:r w:rsidRPr="00211C25">
              <w:rPr>
                <w:rFonts w:cs="Arial"/>
                <w:lang w:val="de-DE"/>
              </w:rPr>
              <w:t xml:space="preserve"> </w:t>
            </w:r>
          </w:p>
        </w:tc>
        <w:tc>
          <w:tcPr>
            <w:tcW w:w="852" w:type="dxa"/>
          </w:tcPr>
          <w:p w14:paraId="56DF1A24" w14:textId="77777777" w:rsidR="00B65D7E" w:rsidRPr="00211C25" w:rsidRDefault="00B65D7E" w:rsidP="00F06E84">
            <w:pPr>
              <w:widowControl w:val="0"/>
              <w:rPr>
                <w:rFonts w:cs="Arial"/>
                <w:lang w:val="de-DE"/>
              </w:rPr>
            </w:pPr>
          </w:p>
        </w:tc>
        <w:tc>
          <w:tcPr>
            <w:tcW w:w="4257" w:type="dxa"/>
            <w:gridSpan w:val="3"/>
          </w:tcPr>
          <w:p w14:paraId="47FACBBE" w14:textId="77777777" w:rsidR="00B65D7E" w:rsidRPr="00211C25" w:rsidRDefault="00B65D7E" w:rsidP="00CA626E">
            <w:pPr>
              <w:pStyle w:val="Rientrocorpodeltesto"/>
              <w:widowControl w:val="0"/>
              <w:numPr>
                <w:ilvl w:val="3"/>
                <w:numId w:val="78"/>
              </w:numPr>
              <w:tabs>
                <w:tab w:val="left" w:pos="8496"/>
              </w:tabs>
              <w:spacing w:after="0"/>
              <w:ind w:left="279" w:right="105" w:hanging="284"/>
              <w:jc w:val="both"/>
              <w:rPr>
                <w:rFonts w:cs="Arial"/>
                <w:noProof w:val="0"/>
                <w:lang w:val="it-IT"/>
              </w:rPr>
            </w:pPr>
            <w:r w:rsidRPr="00211C25">
              <w:rPr>
                <w:rFonts w:cs="Arial"/>
                <w:lang w:val="it-IT"/>
              </w:rPr>
              <w:t xml:space="preserve">sotto forma di </w:t>
            </w:r>
            <w:r w:rsidRPr="00211C25">
              <w:rPr>
                <w:rFonts w:cs="Arial"/>
                <w:b/>
                <w:lang w:val="it-IT"/>
              </w:rPr>
              <w:t>documento informatico</w:t>
            </w:r>
            <w:r w:rsidRPr="00211C25">
              <w:rPr>
                <w:rFonts w:cs="Arial"/>
                <w:lang w:val="it-IT"/>
              </w:rPr>
              <w:t xml:space="preserve">, ai sensi dell’art. 1, lett. p) del </w:t>
            </w:r>
            <w:r>
              <w:rPr>
                <w:rFonts w:cs="Arial"/>
                <w:lang w:val="it-IT"/>
              </w:rPr>
              <w:t>D.lgs</w:t>
            </w:r>
            <w:r w:rsidRPr="00211C25">
              <w:rPr>
                <w:rFonts w:cs="Arial"/>
                <w:lang w:val="it-IT"/>
              </w:rPr>
              <w:t xml:space="preserve">. 7 marzo 2005 n. 82 </w:t>
            </w:r>
            <w:r w:rsidRPr="00211C25">
              <w:rPr>
                <w:rFonts w:cs="Arial"/>
                <w:u w:val="single"/>
                <w:lang w:val="it-IT"/>
              </w:rPr>
              <w:t>sottoscritto</w:t>
            </w:r>
            <w:r w:rsidRPr="00211C25">
              <w:rPr>
                <w:rFonts w:cs="Arial"/>
                <w:lang w:val="it-IT"/>
              </w:rPr>
              <w:t xml:space="preserve"> </w:t>
            </w:r>
            <w:r w:rsidRPr="00211C25">
              <w:rPr>
                <w:rFonts w:cs="Arial"/>
                <w:b/>
                <w:lang w:val="it-IT"/>
              </w:rPr>
              <w:t>con firma digitale</w:t>
            </w:r>
            <w:r w:rsidRPr="00211C25">
              <w:rPr>
                <w:rFonts w:cs="Arial"/>
                <w:lang w:val="it-IT"/>
              </w:rPr>
              <w:t xml:space="preserve">. </w:t>
            </w:r>
          </w:p>
        </w:tc>
      </w:tr>
      <w:tr w:rsidR="00B65D7E" w:rsidRPr="00EA4A3D" w14:paraId="32604CF6" w14:textId="77777777" w:rsidTr="00525323">
        <w:trPr>
          <w:gridBefore w:val="1"/>
          <w:gridAfter w:val="1"/>
          <w:wBefore w:w="10" w:type="dxa"/>
          <w:wAfter w:w="7" w:type="dxa"/>
        </w:trPr>
        <w:tc>
          <w:tcPr>
            <w:tcW w:w="4252" w:type="dxa"/>
          </w:tcPr>
          <w:p w14:paraId="3B14093E" w14:textId="77777777" w:rsidR="00B65D7E" w:rsidRPr="00F0276C" w:rsidRDefault="00B65D7E" w:rsidP="00F06E84">
            <w:pPr>
              <w:widowControl w:val="0"/>
              <w:ind w:left="284" w:right="17"/>
              <w:jc w:val="both"/>
              <w:rPr>
                <w:rFonts w:cs="Arial"/>
                <w:bCs/>
                <w:lang w:val="it-IT"/>
              </w:rPr>
            </w:pPr>
          </w:p>
        </w:tc>
        <w:tc>
          <w:tcPr>
            <w:tcW w:w="852" w:type="dxa"/>
          </w:tcPr>
          <w:p w14:paraId="0AB370DC" w14:textId="77777777" w:rsidR="00B65D7E" w:rsidRPr="00F0276C" w:rsidRDefault="00B65D7E" w:rsidP="00F06E84">
            <w:pPr>
              <w:widowControl w:val="0"/>
              <w:rPr>
                <w:rFonts w:cs="Arial"/>
                <w:lang w:val="it-IT"/>
              </w:rPr>
            </w:pPr>
          </w:p>
        </w:tc>
        <w:tc>
          <w:tcPr>
            <w:tcW w:w="4257" w:type="dxa"/>
            <w:gridSpan w:val="3"/>
          </w:tcPr>
          <w:p w14:paraId="20FD5987" w14:textId="77777777" w:rsidR="00B65D7E" w:rsidRPr="00211C25" w:rsidRDefault="00B65D7E" w:rsidP="00F06E84">
            <w:pPr>
              <w:pStyle w:val="Rientrocorpodeltesto"/>
              <w:widowControl w:val="0"/>
              <w:tabs>
                <w:tab w:val="left" w:pos="8496"/>
              </w:tabs>
              <w:spacing w:after="0"/>
              <w:ind w:left="279" w:right="105"/>
              <w:jc w:val="both"/>
              <w:rPr>
                <w:rFonts w:cs="Arial"/>
                <w:lang w:val="it-IT"/>
              </w:rPr>
            </w:pPr>
          </w:p>
        </w:tc>
      </w:tr>
      <w:tr w:rsidR="00B65D7E" w:rsidRPr="00EA4A3D" w14:paraId="6A5FF1C5" w14:textId="77777777" w:rsidTr="00525323">
        <w:trPr>
          <w:gridBefore w:val="1"/>
          <w:gridAfter w:val="1"/>
          <w:wBefore w:w="10" w:type="dxa"/>
          <w:wAfter w:w="7" w:type="dxa"/>
        </w:trPr>
        <w:tc>
          <w:tcPr>
            <w:tcW w:w="4252" w:type="dxa"/>
          </w:tcPr>
          <w:p w14:paraId="337546B2" w14:textId="77777777" w:rsidR="00B65D7E" w:rsidRPr="00211C25" w:rsidRDefault="00B65D7E" w:rsidP="00CA626E">
            <w:pPr>
              <w:widowControl w:val="0"/>
              <w:numPr>
                <w:ilvl w:val="0"/>
                <w:numId w:val="77"/>
              </w:numPr>
              <w:tabs>
                <w:tab w:val="clear" w:pos="360"/>
              </w:tabs>
              <w:ind w:left="284" w:right="17" w:hanging="284"/>
              <w:jc w:val="both"/>
              <w:rPr>
                <w:rFonts w:cs="Arial"/>
                <w:bCs/>
                <w:u w:val="single"/>
                <w:lang w:val="de-DE"/>
              </w:rPr>
            </w:pPr>
            <w:r w:rsidRPr="00211C25">
              <w:rPr>
                <w:rFonts w:cs="Arial"/>
                <w:bCs/>
                <w:lang w:val="de-DE"/>
              </w:rPr>
              <w:t xml:space="preserve">in Form einer </w:t>
            </w:r>
            <w:r w:rsidRPr="00AC5CF8">
              <w:rPr>
                <w:rFonts w:cs="Arial"/>
                <w:b/>
                <w:noProof w:val="0"/>
                <w:lang w:val="de-DE"/>
              </w:rPr>
              <w:t>informatischen Kopie eines analogen Dokuments</w:t>
            </w:r>
            <w:r w:rsidRPr="00211C25">
              <w:rPr>
                <w:rFonts w:cs="Arial"/>
                <w:bCs/>
                <w:lang w:val="de-DE"/>
              </w:rPr>
              <w:t xml:space="preserve"> </w:t>
            </w:r>
            <w:r w:rsidRPr="00AC5CF8">
              <w:rPr>
                <w:rFonts w:cs="Arial"/>
                <w:noProof w:val="0"/>
                <w:lang w:val="de-DE"/>
              </w:rPr>
              <w:t xml:space="preserve">(Papierdokument) gemäß den von Art. 22 Abs. 1 und 2 </w:t>
            </w:r>
            <w:proofErr w:type="spellStart"/>
            <w:r w:rsidRPr="00AC5CF8">
              <w:rPr>
                <w:rFonts w:cs="Arial"/>
                <w:noProof w:val="0"/>
                <w:lang w:val="de-DE"/>
              </w:rPr>
              <w:t>GvD</w:t>
            </w:r>
            <w:proofErr w:type="spellEnd"/>
            <w:r w:rsidRPr="00AC5CF8">
              <w:rPr>
                <w:rFonts w:cs="Arial"/>
                <w:noProof w:val="0"/>
                <w:lang w:val="de-DE"/>
              </w:rPr>
              <w:t xml:space="preserve"> vom 7. März 2005 Nr. 82 vorgesehenen Modalitäten. In diesen Fällen muss die Originaltreue der Kopie von einer </w:t>
            </w:r>
            <w:r w:rsidRPr="00AC5CF8">
              <w:rPr>
                <w:rFonts w:cs="Arial"/>
                <w:b/>
                <w:noProof w:val="0"/>
                <w:lang w:val="de-DE"/>
              </w:rPr>
              <w:t>Amtsperson</w:t>
            </w:r>
            <w:r w:rsidRPr="00AC5CF8">
              <w:rPr>
                <w:rFonts w:cs="Arial"/>
                <w:noProof w:val="0"/>
                <w:lang w:val="de-DE"/>
              </w:rPr>
              <w:t xml:space="preserve"> durch Anbringung der </w:t>
            </w:r>
            <w:r w:rsidRPr="00AC5CF8">
              <w:rPr>
                <w:rFonts w:cs="Arial"/>
                <w:b/>
                <w:noProof w:val="0"/>
                <w:lang w:val="de-DE"/>
              </w:rPr>
              <w:t>digitalen Unterschrift</w:t>
            </w:r>
            <w:r w:rsidRPr="00AC5CF8">
              <w:rPr>
                <w:rFonts w:cs="Arial"/>
                <w:noProof w:val="0"/>
                <w:lang w:val="de-DE"/>
              </w:rPr>
              <w:t xml:space="preserve"> </w:t>
            </w:r>
            <w:r>
              <w:rPr>
                <w:rFonts w:cs="Arial"/>
                <w:noProof w:val="0"/>
                <w:lang w:val="de-DE"/>
              </w:rPr>
              <w:t>gemäß</w:t>
            </w:r>
            <w:r w:rsidRPr="00AC5CF8">
              <w:rPr>
                <w:rFonts w:cs="Arial"/>
                <w:noProof w:val="0"/>
                <w:lang w:val="de-DE"/>
              </w:rPr>
              <w:t xml:space="preserve"> Art. 22 Abs. 1 ebd. bescheinigt sein (durch eine entsprechende Authentizitätserklärung, die gemäß Art. 22 Abs. 2 ebd. von einem Notar oder einer Amtsperson mit digitaler</w:t>
            </w:r>
            <w:r w:rsidRPr="00211C25">
              <w:rPr>
                <w:rFonts w:cs="Arial"/>
                <w:bCs/>
                <w:lang w:val="de-DE"/>
              </w:rPr>
              <w:t xml:space="preserve"> Unterschrift unterzeichnet ist).</w:t>
            </w:r>
          </w:p>
        </w:tc>
        <w:tc>
          <w:tcPr>
            <w:tcW w:w="852" w:type="dxa"/>
          </w:tcPr>
          <w:p w14:paraId="3525DF86" w14:textId="77777777" w:rsidR="00B65D7E" w:rsidRPr="00211C25" w:rsidRDefault="00B65D7E" w:rsidP="00F06E84">
            <w:pPr>
              <w:pStyle w:val="Rientrocorpodeltesto"/>
              <w:widowControl w:val="0"/>
              <w:tabs>
                <w:tab w:val="left" w:pos="8496"/>
              </w:tabs>
              <w:spacing w:after="0"/>
              <w:ind w:left="0" w:right="17"/>
              <w:jc w:val="both"/>
              <w:rPr>
                <w:rFonts w:cs="Arial"/>
                <w:bCs/>
                <w:lang w:val="de-DE"/>
              </w:rPr>
            </w:pPr>
          </w:p>
        </w:tc>
        <w:tc>
          <w:tcPr>
            <w:tcW w:w="4257" w:type="dxa"/>
            <w:gridSpan w:val="3"/>
          </w:tcPr>
          <w:p w14:paraId="08FCEEC0" w14:textId="77777777" w:rsidR="00B65D7E" w:rsidRPr="00211C25" w:rsidRDefault="00B65D7E" w:rsidP="00CA626E">
            <w:pPr>
              <w:pStyle w:val="Rientrocorpodeltesto"/>
              <w:widowControl w:val="0"/>
              <w:numPr>
                <w:ilvl w:val="3"/>
                <w:numId w:val="78"/>
              </w:numPr>
              <w:tabs>
                <w:tab w:val="left" w:pos="8496"/>
              </w:tabs>
              <w:spacing w:after="0"/>
              <w:ind w:left="279" w:right="105" w:hanging="284"/>
              <w:jc w:val="both"/>
              <w:rPr>
                <w:rFonts w:cs="Arial"/>
                <w:bCs/>
                <w:lang w:val="it-IT"/>
              </w:rPr>
            </w:pPr>
            <w:r w:rsidRPr="00211C25">
              <w:rPr>
                <w:rFonts w:cs="Arial"/>
                <w:bCs/>
                <w:lang w:val="it-IT"/>
              </w:rPr>
              <w:t xml:space="preserve">sotto forma di </w:t>
            </w:r>
            <w:r w:rsidRPr="00211C25">
              <w:rPr>
                <w:rFonts w:cs="Arial"/>
                <w:b/>
                <w:bCs/>
                <w:lang w:val="it-IT"/>
              </w:rPr>
              <w:t>copia informatica di documento analogico</w:t>
            </w:r>
            <w:r w:rsidRPr="00211C25">
              <w:rPr>
                <w:rFonts w:cs="Arial"/>
                <w:bCs/>
                <w:lang w:val="it-IT"/>
              </w:rPr>
              <w:t xml:space="preserve"> (cartaceo) secondo le modalità previste dall’art. 22, commi 1 e 2, del </w:t>
            </w:r>
            <w:r>
              <w:rPr>
                <w:rFonts w:cs="Arial"/>
                <w:bCs/>
                <w:lang w:val="it-IT"/>
              </w:rPr>
              <w:t>D.lgs</w:t>
            </w:r>
            <w:r w:rsidRPr="00211C25">
              <w:rPr>
                <w:rFonts w:cs="Arial"/>
                <w:bCs/>
                <w:lang w:val="it-IT"/>
              </w:rPr>
              <w:t xml:space="preserve">. 7 marzo 2005 n. 82. In tali casi la conformità del documento all’originale dovrà esser attestata dal </w:t>
            </w:r>
            <w:r w:rsidRPr="00211C25">
              <w:rPr>
                <w:rFonts w:cs="Arial"/>
                <w:b/>
                <w:bCs/>
                <w:lang w:val="it-IT"/>
              </w:rPr>
              <w:t>pubblico ufficiale</w:t>
            </w:r>
            <w:r w:rsidRPr="00211C25">
              <w:rPr>
                <w:rFonts w:cs="Arial"/>
                <w:bCs/>
                <w:lang w:val="it-IT"/>
              </w:rPr>
              <w:t xml:space="preserve"> mediante apposizione di </w:t>
            </w:r>
            <w:r w:rsidRPr="00211C25">
              <w:rPr>
                <w:rFonts w:cs="Arial"/>
                <w:b/>
                <w:bCs/>
                <w:lang w:val="it-IT"/>
              </w:rPr>
              <w:t>firma digitale</w:t>
            </w:r>
            <w:r w:rsidRPr="00211C25">
              <w:rPr>
                <w:rFonts w:cs="Arial"/>
                <w:bCs/>
                <w:lang w:val="it-IT"/>
              </w:rPr>
              <w:t xml:space="preserve">, nell’ipotesi di cui all’art. 22, comma 1, del </w:t>
            </w:r>
            <w:r>
              <w:rPr>
                <w:rFonts w:cs="Arial"/>
                <w:bCs/>
                <w:lang w:val="it-IT"/>
              </w:rPr>
              <w:t>D.lgs</w:t>
            </w:r>
            <w:r w:rsidRPr="00211C25">
              <w:rPr>
                <w:rFonts w:cs="Arial"/>
                <w:bCs/>
                <w:lang w:val="it-IT"/>
              </w:rPr>
              <w:t xml:space="preserve">. 82/2005 (ovvero da apposita dichiarazione di autenticità sottoscritta con firma digitale dal notaio o dal pubblico ufficiale, ai sensi dell’art. 22, comma 2 del </w:t>
            </w:r>
            <w:r>
              <w:rPr>
                <w:rFonts w:cs="Arial"/>
                <w:bCs/>
                <w:lang w:val="it-IT"/>
              </w:rPr>
              <w:t>D.lgs</w:t>
            </w:r>
            <w:r w:rsidRPr="00211C25">
              <w:rPr>
                <w:rFonts w:cs="Arial"/>
                <w:bCs/>
                <w:lang w:val="it-IT"/>
              </w:rPr>
              <w:t>. 82/2005).</w:t>
            </w:r>
          </w:p>
        </w:tc>
      </w:tr>
      <w:tr w:rsidR="00B65D7E" w:rsidRPr="00EA4A3D" w14:paraId="67866D8A" w14:textId="77777777" w:rsidTr="00525323">
        <w:trPr>
          <w:gridBefore w:val="1"/>
          <w:gridAfter w:val="1"/>
          <w:wBefore w:w="10" w:type="dxa"/>
          <w:wAfter w:w="7" w:type="dxa"/>
        </w:trPr>
        <w:tc>
          <w:tcPr>
            <w:tcW w:w="4252" w:type="dxa"/>
          </w:tcPr>
          <w:p w14:paraId="7DCB1157" w14:textId="77777777" w:rsidR="00B65D7E" w:rsidRPr="00F0276C" w:rsidRDefault="00B65D7E" w:rsidP="00F06E84">
            <w:pPr>
              <w:widowControl w:val="0"/>
              <w:ind w:left="284" w:right="17"/>
              <w:jc w:val="both"/>
              <w:rPr>
                <w:rFonts w:cs="Arial"/>
                <w:bCs/>
                <w:lang w:val="it-IT"/>
              </w:rPr>
            </w:pPr>
          </w:p>
        </w:tc>
        <w:tc>
          <w:tcPr>
            <w:tcW w:w="852" w:type="dxa"/>
          </w:tcPr>
          <w:p w14:paraId="726543B1" w14:textId="77777777" w:rsidR="00B65D7E" w:rsidRPr="00F0276C" w:rsidRDefault="00B65D7E" w:rsidP="00F06E84">
            <w:pPr>
              <w:pStyle w:val="Rientrocorpodeltesto"/>
              <w:widowControl w:val="0"/>
              <w:tabs>
                <w:tab w:val="left" w:pos="8496"/>
              </w:tabs>
              <w:spacing w:after="0"/>
              <w:ind w:left="0" w:right="17"/>
              <w:jc w:val="both"/>
              <w:rPr>
                <w:rFonts w:cs="Arial"/>
                <w:bCs/>
                <w:lang w:val="it-IT"/>
              </w:rPr>
            </w:pPr>
          </w:p>
        </w:tc>
        <w:tc>
          <w:tcPr>
            <w:tcW w:w="4257" w:type="dxa"/>
            <w:gridSpan w:val="3"/>
          </w:tcPr>
          <w:p w14:paraId="31E2DEB4" w14:textId="77777777" w:rsidR="00B65D7E" w:rsidRPr="00211C25" w:rsidRDefault="00B65D7E" w:rsidP="00F06E84">
            <w:pPr>
              <w:pStyle w:val="Rientrocorpodeltesto"/>
              <w:widowControl w:val="0"/>
              <w:tabs>
                <w:tab w:val="left" w:pos="8496"/>
              </w:tabs>
              <w:spacing w:after="0"/>
              <w:ind w:left="279" w:right="105"/>
              <w:jc w:val="both"/>
              <w:rPr>
                <w:rFonts w:cs="Arial"/>
                <w:bCs/>
                <w:lang w:val="it-IT"/>
              </w:rPr>
            </w:pPr>
          </w:p>
        </w:tc>
      </w:tr>
      <w:tr w:rsidR="00B65D7E" w:rsidRPr="00EA4A3D" w14:paraId="02C0C74E" w14:textId="77777777" w:rsidTr="00525323">
        <w:trPr>
          <w:gridBefore w:val="1"/>
          <w:gridAfter w:val="1"/>
          <w:wBefore w:w="10" w:type="dxa"/>
          <w:wAfter w:w="7" w:type="dxa"/>
        </w:trPr>
        <w:tc>
          <w:tcPr>
            <w:tcW w:w="4252" w:type="dxa"/>
          </w:tcPr>
          <w:p w14:paraId="2B253248" w14:textId="77777777" w:rsidR="00B65D7E" w:rsidRPr="00127735" w:rsidRDefault="00B65D7E" w:rsidP="00CA626E">
            <w:pPr>
              <w:widowControl w:val="0"/>
              <w:numPr>
                <w:ilvl w:val="0"/>
                <w:numId w:val="77"/>
              </w:numPr>
              <w:tabs>
                <w:tab w:val="clear" w:pos="360"/>
              </w:tabs>
              <w:ind w:left="284" w:right="17" w:hanging="284"/>
              <w:jc w:val="both"/>
              <w:rPr>
                <w:rFonts w:cs="Arial"/>
                <w:bCs/>
                <w:lang w:val="de-DE"/>
              </w:rPr>
            </w:pPr>
            <w:r w:rsidRPr="00211C25">
              <w:rPr>
                <w:rFonts w:cs="Arial"/>
                <w:bCs/>
                <w:lang w:val="de-DE"/>
              </w:rPr>
              <w:t xml:space="preserve">in Form einer </w:t>
            </w:r>
            <w:r w:rsidRPr="00211C25">
              <w:rPr>
                <w:rFonts w:cs="Arial"/>
                <w:b/>
                <w:bCs/>
                <w:lang w:val="de-DE"/>
              </w:rPr>
              <w:t>informatischen Kopie eines analogen Dokuments</w:t>
            </w:r>
            <w:r w:rsidRPr="00211C25">
              <w:rPr>
                <w:rFonts w:cs="Arial"/>
                <w:bCs/>
                <w:lang w:val="de-DE"/>
              </w:rPr>
              <w:t xml:space="preserve"> (Papierdo</w:t>
            </w:r>
            <w:r w:rsidRPr="00211C25">
              <w:rPr>
                <w:rFonts w:cs="Arial"/>
                <w:lang w:val="de-DE" w:eastAsia="it-IT"/>
              </w:rPr>
              <w:softHyphen/>
            </w:r>
            <w:r w:rsidRPr="00211C25">
              <w:rPr>
                <w:rFonts w:cs="Arial"/>
                <w:bCs/>
                <w:lang w:val="de-DE"/>
              </w:rPr>
              <w:t>kument) gemäß den Modalitäten nach Art. 22 Abs. 3 GvD vom 7. März 2005, Nr. 82</w:t>
            </w:r>
            <w:r>
              <w:rPr>
                <w:rFonts w:cs="Arial"/>
                <w:bCs/>
                <w:lang w:val="de-DE"/>
              </w:rPr>
              <w:t>.</w:t>
            </w:r>
          </w:p>
        </w:tc>
        <w:tc>
          <w:tcPr>
            <w:tcW w:w="852" w:type="dxa"/>
          </w:tcPr>
          <w:p w14:paraId="4D06C441" w14:textId="77777777" w:rsidR="00B65D7E" w:rsidRPr="00211C25" w:rsidRDefault="00B65D7E" w:rsidP="00F06E84">
            <w:pPr>
              <w:pStyle w:val="Rientrocorpodeltesto"/>
              <w:widowControl w:val="0"/>
              <w:tabs>
                <w:tab w:val="left" w:pos="8496"/>
              </w:tabs>
              <w:spacing w:after="0"/>
              <w:ind w:left="0" w:right="17"/>
              <w:jc w:val="both"/>
              <w:rPr>
                <w:rFonts w:cs="Arial"/>
                <w:bCs/>
                <w:lang w:val="de-DE"/>
              </w:rPr>
            </w:pPr>
          </w:p>
        </w:tc>
        <w:tc>
          <w:tcPr>
            <w:tcW w:w="4257" w:type="dxa"/>
            <w:gridSpan w:val="3"/>
          </w:tcPr>
          <w:p w14:paraId="17A3D220" w14:textId="77777777" w:rsidR="00B65D7E" w:rsidRPr="00211C25" w:rsidRDefault="00B65D7E" w:rsidP="00CA626E">
            <w:pPr>
              <w:pStyle w:val="Rientrocorpodeltesto"/>
              <w:widowControl w:val="0"/>
              <w:numPr>
                <w:ilvl w:val="3"/>
                <w:numId w:val="78"/>
              </w:numPr>
              <w:tabs>
                <w:tab w:val="left" w:pos="8496"/>
              </w:tabs>
              <w:spacing w:after="0"/>
              <w:ind w:left="279" w:right="105" w:hanging="284"/>
              <w:jc w:val="both"/>
              <w:rPr>
                <w:rFonts w:cs="Arial"/>
                <w:bCs/>
                <w:lang w:val="it-IT"/>
              </w:rPr>
            </w:pPr>
            <w:r w:rsidRPr="00211C25">
              <w:rPr>
                <w:rFonts w:cs="Arial"/>
                <w:bCs/>
                <w:lang w:val="it-IT"/>
              </w:rPr>
              <w:t xml:space="preserve">sotto forma di </w:t>
            </w:r>
            <w:r w:rsidRPr="00211C25">
              <w:rPr>
                <w:rFonts w:cs="Arial"/>
                <w:b/>
                <w:bCs/>
                <w:lang w:val="it-IT"/>
              </w:rPr>
              <w:t>copia informatica di documento analogico</w:t>
            </w:r>
            <w:r w:rsidRPr="00211C25">
              <w:rPr>
                <w:rFonts w:cs="Arial"/>
                <w:bCs/>
                <w:lang w:val="it-IT"/>
              </w:rPr>
              <w:t xml:space="preserve"> (cartaceo) secondo le modalità previste dall’art. 22, comma 3, del </w:t>
            </w:r>
            <w:r>
              <w:rPr>
                <w:rFonts w:cs="Arial"/>
                <w:bCs/>
                <w:lang w:val="it-IT"/>
              </w:rPr>
              <w:t>D.lgs</w:t>
            </w:r>
            <w:r w:rsidRPr="00211C25">
              <w:rPr>
                <w:rFonts w:cs="Arial"/>
                <w:bCs/>
                <w:lang w:val="it-IT"/>
              </w:rPr>
              <w:t xml:space="preserve">. 7 marzo 2005 n. 82. </w:t>
            </w:r>
          </w:p>
        </w:tc>
      </w:tr>
      <w:tr w:rsidR="00B65D7E" w:rsidRPr="00EA4A3D" w14:paraId="75403A5D" w14:textId="77777777" w:rsidTr="00525323">
        <w:trPr>
          <w:gridBefore w:val="1"/>
          <w:gridAfter w:val="1"/>
          <w:wBefore w:w="10" w:type="dxa"/>
          <w:wAfter w:w="7" w:type="dxa"/>
        </w:trPr>
        <w:tc>
          <w:tcPr>
            <w:tcW w:w="4252" w:type="dxa"/>
          </w:tcPr>
          <w:p w14:paraId="38AABF39" w14:textId="77777777" w:rsidR="00B65D7E" w:rsidRPr="00F0276C" w:rsidRDefault="00B65D7E" w:rsidP="00F06E84">
            <w:pPr>
              <w:widowControl w:val="0"/>
              <w:ind w:left="284" w:right="17"/>
              <w:jc w:val="both"/>
              <w:rPr>
                <w:rFonts w:cs="Arial"/>
                <w:bCs/>
                <w:lang w:val="it-IT"/>
              </w:rPr>
            </w:pPr>
          </w:p>
        </w:tc>
        <w:tc>
          <w:tcPr>
            <w:tcW w:w="852" w:type="dxa"/>
          </w:tcPr>
          <w:p w14:paraId="0976B6EB" w14:textId="77777777" w:rsidR="00B65D7E" w:rsidRPr="00F0276C" w:rsidRDefault="00B65D7E" w:rsidP="00F06E84">
            <w:pPr>
              <w:pStyle w:val="Rientrocorpodeltesto"/>
              <w:widowControl w:val="0"/>
              <w:tabs>
                <w:tab w:val="left" w:pos="8496"/>
              </w:tabs>
              <w:spacing w:after="0"/>
              <w:ind w:left="0" w:right="17"/>
              <w:jc w:val="both"/>
              <w:rPr>
                <w:rFonts w:cs="Arial"/>
                <w:bCs/>
                <w:lang w:val="it-IT"/>
              </w:rPr>
            </w:pPr>
          </w:p>
        </w:tc>
        <w:tc>
          <w:tcPr>
            <w:tcW w:w="4257" w:type="dxa"/>
            <w:gridSpan w:val="3"/>
          </w:tcPr>
          <w:p w14:paraId="2A540B3F" w14:textId="77777777" w:rsidR="00B65D7E" w:rsidRPr="00211C25" w:rsidRDefault="00B65D7E" w:rsidP="00F06E84">
            <w:pPr>
              <w:pStyle w:val="Rientrocorpodeltesto"/>
              <w:widowControl w:val="0"/>
              <w:tabs>
                <w:tab w:val="left" w:pos="8496"/>
              </w:tabs>
              <w:spacing w:after="0"/>
              <w:ind w:left="279" w:right="105"/>
              <w:jc w:val="both"/>
              <w:rPr>
                <w:rFonts w:cs="Arial"/>
                <w:bCs/>
                <w:lang w:val="it-IT"/>
              </w:rPr>
            </w:pPr>
          </w:p>
        </w:tc>
      </w:tr>
      <w:tr w:rsidR="00B65D7E" w:rsidRPr="00EA4A3D" w14:paraId="5B3448CB" w14:textId="77777777" w:rsidTr="00525323">
        <w:trPr>
          <w:gridAfter w:val="1"/>
          <w:wAfter w:w="7" w:type="dxa"/>
        </w:trPr>
        <w:tc>
          <w:tcPr>
            <w:tcW w:w="4262" w:type="dxa"/>
            <w:gridSpan w:val="2"/>
          </w:tcPr>
          <w:p w14:paraId="3C0BF0C1" w14:textId="77777777" w:rsidR="00B65D7E" w:rsidRPr="00420092" w:rsidRDefault="00B65D7E" w:rsidP="00F06E84">
            <w:pPr>
              <w:widowControl w:val="0"/>
              <w:jc w:val="both"/>
              <w:rPr>
                <w:rFonts w:cs="Arial"/>
                <w:caps/>
                <w:u w:val="single"/>
                <w:lang w:val="de-DE"/>
              </w:rPr>
            </w:pPr>
            <w:r w:rsidRPr="00F703B9">
              <w:rPr>
                <w:rFonts w:cs="Arial"/>
                <w:b/>
                <w:bCs/>
                <w:lang w:val="de-DE"/>
              </w:rPr>
              <w:t xml:space="preserve">Wird der Nutzungsvertrag gemäß den Modalitäten nach Punkt 3 eingereicht, muss der Teilnehmer </w:t>
            </w:r>
            <w:r w:rsidRPr="00F703B9">
              <w:rPr>
                <w:rFonts w:cs="Arial"/>
                <w:b/>
                <w:lang w:val="de-DE"/>
              </w:rPr>
              <w:t>bei sonstigem Ausschluss</w:t>
            </w:r>
            <w:r w:rsidRPr="00F703B9">
              <w:rPr>
                <w:rFonts w:cs="Arial"/>
                <w:b/>
                <w:bCs/>
                <w:lang w:val="de-DE"/>
              </w:rPr>
              <w:t xml:space="preserve"> der Vergabestelle den Vertrag im Original oder als beglaubigte Kopie innerhalb der Ausschlussfrist von </w:t>
            </w:r>
            <w:r w:rsidRPr="00F703B9">
              <w:rPr>
                <w:rFonts w:cs="Arial"/>
                <w:b/>
                <w:bCs/>
                <w:color w:val="FF0000"/>
                <w:lang w:val="de-DE"/>
              </w:rPr>
              <w:t>10</w:t>
            </w:r>
            <w:r w:rsidRPr="00F703B9">
              <w:rPr>
                <w:rFonts w:cs="Arial"/>
                <w:b/>
                <w:bCs/>
                <w:lang w:val="de-DE"/>
              </w:rPr>
              <w:t xml:space="preserve"> aufeinanderfolgenden Kalendertagen ab Erhalt der entsprechenden Aufforderung </w:t>
            </w:r>
            <w:r w:rsidRPr="00F703B9">
              <w:rPr>
                <w:rFonts w:cs="Arial"/>
                <w:bCs/>
                <w:i/>
                <w:highlight w:val="green"/>
                <w:lang w:val="de-DE"/>
              </w:rPr>
              <w:t>[</w:t>
            </w:r>
            <w:r w:rsidRPr="002C6F0E">
              <w:rPr>
                <w:rFonts w:cs="Arial"/>
                <w:bCs/>
                <w:i/>
                <w:color w:val="FF0000"/>
                <w:highlight w:val="green"/>
                <w:lang w:val="de-DE"/>
              </w:rPr>
              <w:t>10 Tage ist die maximal einzuräumende Frist]</w:t>
            </w:r>
            <w:r w:rsidRPr="002C6F0E">
              <w:rPr>
                <w:rFonts w:cs="Arial"/>
                <w:b/>
                <w:bCs/>
                <w:color w:val="FF0000"/>
                <w:lang w:val="de-DE"/>
              </w:rPr>
              <w:t xml:space="preserve"> </w:t>
            </w:r>
            <w:r w:rsidRPr="00F703B9">
              <w:rPr>
                <w:rFonts w:cs="Arial"/>
                <w:b/>
                <w:bCs/>
                <w:lang w:val="de-DE"/>
              </w:rPr>
              <w:t>übermitteln.</w:t>
            </w:r>
          </w:p>
        </w:tc>
        <w:tc>
          <w:tcPr>
            <w:tcW w:w="852" w:type="dxa"/>
          </w:tcPr>
          <w:p w14:paraId="311FF667" w14:textId="77777777" w:rsidR="00B65D7E" w:rsidRPr="00420092" w:rsidRDefault="00B65D7E" w:rsidP="00F06E84">
            <w:pPr>
              <w:widowControl w:val="0"/>
              <w:rPr>
                <w:rFonts w:cs="Arial"/>
                <w:lang w:val="de-DE"/>
              </w:rPr>
            </w:pPr>
          </w:p>
        </w:tc>
        <w:tc>
          <w:tcPr>
            <w:tcW w:w="4257" w:type="dxa"/>
            <w:gridSpan w:val="3"/>
          </w:tcPr>
          <w:p w14:paraId="323CA28A" w14:textId="77777777" w:rsidR="00B65D7E" w:rsidRPr="00473BAA" w:rsidRDefault="00B65D7E" w:rsidP="00F06E84">
            <w:pPr>
              <w:widowControl w:val="0"/>
              <w:ind w:right="6"/>
              <w:jc w:val="both"/>
              <w:rPr>
                <w:rFonts w:cs="Arial"/>
                <w:b/>
                <w:bCs/>
                <w:lang w:val="it-IT"/>
              </w:rPr>
            </w:pPr>
            <w:r w:rsidRPr="006140E5">
              <w:rPr>
                <w:rFonts w:cs="Arial"/>
                <w:b/>
                <w:bCs/>
                <w:lang w:val="it-IT"/>
              </w:rPr>
              <w:t xml:space="preserve">In caso di presentazione del contratto di avvalimento con le modalità di cui al punto 3, è onere dell’operatore economico trasmettere alla stazione appaltante, a pena di esclusione, entro il termine perentorio di </w:t>
            </w:r>
            <w:r w:rsidRPr="006140E5">
              <w:rPr>
                <w:rFonts w:cs="Arial"/>
                <w:b/>
                <w:bCs/>
                <w:color w:val="FF0000"/>
                <w:lang w:val="it-IT"/>
              </w:rPr>
              <w:t xml:space="preserve">10 </w:t>
            </w:r>
            <w:r w:rsidRPr="006140E5">
              <w:rPr>
                <w:rFonts w:cs="Arial"/>
                <w:b/>
                <w:bCs/>
                <w:lang w:val="it-IT"/>
              </w:rPr>
              <w:t xml:space="preserve">giorni naturali e consecutivi </w:t>
            </w:r>
            <w:r w:rsidRPr="006140E5">
              <w:rPr>
                <w:rFonts w:cs="Arial"/>
                <w:i/>
                <w:iCs/>
                <w:color w:val="FF0000"/>
                <w:highlight w:val="green"/>
                <w:lang w:val="it-IT"/>
              </w:rPr>
              <w:t>[10 giorni costituisce il termine massimo]</w:t>
            </w:r>
            <w:r w:rsidRPr="006140E5">
              <w:rPr>
                <w:rFonts w:cs="Arial"/>
                <w:b/>
                <w:bCs/>
                <w:color w:val="FF0000"/>
                <w:lang w:val="it-IT"/>
              </w:rPr>
              <w:t xml:space="preserve"> </w:t>
            </w:r>
            <w:r w:rsidRPr="006140E5">
              <w:rPr>
                <w:rFonts w:cs="Arial"/>
                <w:b/>
                <w:bCs/>
                <w:lang w:val="it-IT"/>
              </w:rPr>
              <w:t>dalla ricezione della corrispondente richiesta il contratto in originale o copia autentica.</w:t>
            </w:r>
          </w:p>
        </w:tc>
      </w:tr>
      <w:tr w:rsidR="00B65D7E" w:rsidRPr="00EA4A3D" w14:paraId="0A0BADE0" w14:textId="77777777" w:rsidTr="00525323">
        <w:trPr>
          <w:gridAfter w:val="1"/>
          <w:wAfter w:w="7" w:type="dxa"/>
        </w:trPr>
        <w:tc>
          <w:tcPr>
            <w:tcW w:w="4262" w:type="dxa"/>
            <w:gridSpan w:val="2"/>
          </w:tcPr>
          <w:p w14:paraId="7FD98A94" w14:textId="77777777" w:rsidR="00B65D7E" w:rsidRPr="00473BAA" w:rsidRDefault="00B65D7E" w:rsidP="00F06E84">
            <w:pPr>
              <w:widowControl w:val="0"/>
              <w:jc w:val="both"/>
              <w:rPr>
                <w:rFonts w:cs="Arial"/>
                <w:caps/>
                <w:u w:val="single"/>
                <w:lang w:val="it-IT"/>
              </w:rPr>
            </w:pPr>
          </w:p>
        </w:tc>
        <w:tc>
          <w:tcPr>
            <w:tcW w:w="852" w:type="dxa"/>
          </w:tcPr>
          <w:p w14:paraId="57A6531D" w14:textId="77777777" w:rsidR="00B65D7E" w:rsidRPr="00473BAA" w:rsidRDefault="00B65D7E" w:rsidP="00F06E84">
            <w:pPr>
              <w:widowControl w:val="0"/>
              <w:rPr>
                <w:rFonts w:cs="Arial"/>
                <w:lang w:val="it-IT"/>
              </w:rPr>
            </w:pPr>
          </w:p>
        </w:tc>
        <w:tc>
          <w:tcPr>
            <w:tcW w:w="4257" w:type="dxa"/>
            <w:gridSpan w:val="3"/>
          </w:tcPr>
          <w:p w14:paraId="22CF6969" w14:textId="77777777" w:rsidR="00B65D7E" w:rsidRPr="00473BAA" w:rsidRDefault="00B65D7E" w:rsidP="00F06E84">
            <w:pPr>
              <w:pStyle w:val="Paragrafoelenco"/>
              <w:widowControl w:val="0"/>
              <w:ind w:right="6"/>
              <w:jc w:val="both"/>
              <w:rPr>
                <w:rFonts w:cs="Arial"/>
                <w:b/>
                <w:bCs/>
                <w:lang w:val="it-IT"/>
              </w:rPr>
            </w:pPr>
          </w:p>
        </w:tc>
      </w:tr>
      <w:tr w:rsidR="00B65D7E" w:rsidRPr="00EA4A3D" w14:paraId="01B5E0AE" w14:textId="77777777" w:rsidTr="00525323">
        <w:trPr>
          <w:gridAfter w:val="1"/>
          <w:wAfter w:w="7" w:type="dxa"/>
        </w:trPr>
        <w:tc>
          <w:tcPr>
            <w:tcW w:w="4262" w:type="dxa"/>
            <w:gridSpan w:val="2"/>
          </w:tcPr>
          <w:p w14:paraId="7D1A1DD9" w14:textId="77777777" w:rsidR="00B65D7E" w:rsidRPr="00420092" w:rsidRDefault="00B65D7E" w:rsidP="00F06E84">
            <w:pPr>
              <w:widowControl w:val="0"/>
              <w:jc w:val="both"/>
              <w:rPr>
                <w:rFonts w:cs="Arial"/>
                <w:b/>
                <w:bCs/>
                <w:lang w:val="de-DE"/>
              </w:rPr>
            </w:pPr>
            <w:r w:rsidRPr="00AB2934">
              <w:rPr>
                <w:rFonts w:cs="Arial"/>
                <w:lang w:val="de-DE"/>
              </w:rPr>
              <w:t>Diese Unterlagen müssen nach den vom System vorgegebenen Modalitäten bei der Abfassung des Teilnahmeantrags elektronisch übermittelt werden.</w:t>
            </w:r>
          </w:p>
        </w:tc>
        <w:tc>
          <w:tcPr>
            <w:tcW w:w="852" w:type="dxa"/>
          </w:tcPr>
          <w:p w14:paraId="6DF805DD" w14:textId="77777777" w:rsidR="00B65D7E" w:rsidRPr="00420092" w:rsidRDefault="00B65D7E" w:rsidP="00F06E84">
            <w:pPr>
              <w:widowControl w:val="0"/>
              <w:rPr>
                <w:rFonts w:cs="Arial"/>
                <w:b/>
                <w:bCs/>
                <w:lang w:val="de-DE"/>
              </w:rPr>
            </w:pPr>
          </w:p>
        </w:tc>
        <w:tc>
          <w:tcPr>
            <w:tcW w:w="4257" w:type="dxa"/>
            <w:gridSpan w:val="3"/>
          </w:tcPr>
          <w:p w14:paraId="5F05EF30" w14:textId="77777777" w:rsidR="00B65D7E" w:rsidRPr="00473BAA" w:rsidRDefault="00B65D7E" w:rsidP="00F06E84">
            <w:pPr>
              <w:widowControl w:val="0"/>
              <w:ind w:right="6"/>
              <w:jc w:val="both"/>
              <w:rPr>
                <w:rFonts w:cs="Arial"/>
                <w:b/>
                <w:bCs/>
                <w:lang w:val="it-IT"/>
              </w:rPr>
            </w:pPr>
            <w:r w:rsidRPr="006140E5">
              <w:rPr>
                <w:lang w:val="it-IT"/>
              </w:rPr>
              <w:t xml:space="preserve">La predetta documentazione dovrà essere allegata in via telematica secondo le modalità indicate dal Sistema in fase di compilazione della domanda di partecipazione. </w:t>
            </w:r>
          </w:p>
        </w:tc>
      </w:tr>
      <w:tr w:rsidR="00B65D7E" w:rsidRPr="00EA4A3D" w14:paraId="1E2ABBD8" w14:textId="77777777" w:rsidTr="00525323">
        <w:trPr>
          <w:gridAfter w:val="1"/>
          <w:wAfter w:w="7" w:type="dxa"/>
        </w:trPr>
        <w:tc>
          <w:tcPr>
            <w:tcW w:w="4262" w:type="dxa"/>
            <w:gridSpan w:val="2"/>
          </w:tcPr>
          <w:p w14:paraId="39791754" w14:textId="77777777" w:rsidR="00B65D7E" w:rsidRPr="002C0820" w:rsidRDefault="00B65D7E" w:rsidP="00F06E84">
            <w:pPr>
              <w:widowControl w:val="0"/>
              <w:jc w:val="both"/>
              <w:rPr>
                <w:rFonts w:cs="Arial"/>
                <w:lang w:val="it-IT"/>
              </w:rPr>
            </w:pPr>
            <w:bookmarkStart w:id="75" w:name="_Hlk39487427"/>
          </w:p>
        </w:tc>
        <w:tc>
          <w:tcPr>
            <w:tcW w:w="852" w:type="dxa"/>
          </w:tcPr>
          <w:p w14:paraId="7580BA1F" w14:textId="77777777" w:rsidR="00B65D7E" w:rsidRPr="002C0820" w:rsidRDefault="00B65D7E" w:rsidP="00F06E84">
            <w:pPr>
              <w:widowControl w:val="0"/>
              <w:rPr>
                <w:rFonts w:cs="Arial"/>
                <w:b/>
                <w:bCs/>
                <w:lang w:val="it-IT"/>
              </w:rPr>
            </w:pPr>
          </w:p>
        </w:tc>
        <w:tc>
          <w:tcPr>
            <w:tcW w:w="4257" w:type="dxa"/>
            <w:gridSpan w:val="3"/>
          </w:tcPr>
          <w:p w14:paraId="6671287A" w14:textId="77777777" w:rsidR="00B65D7E" w:rsidRPr="006140E5" w:rsidRDefault="00B65D7E" w:rsidP="00F06E84">
            <w:pPr>
              <w:widowControl w:val="0"/>
              <w:ind w:right="6"/>
              <w:jc w:val="both"/>
              <w:rPr>
                <w:lang w:val="it-IT"/>
              </w:rPr>
            </w:pPr>
          </w:p>
        </w:tc>
      </w:tr>
      <w:tr w:rsidR="00B65D7E" w:rsidRPr="008C58C4" w14:paraId="39864441" w14:textId="77777777" w:rsidTr="00525323">
        <w:trPr>
          <w:gridAfter w:val="1"/>
          <w:wAfter w:w="7" w:type="dxa"/>
        </w:trPr>
        <w:tc>
          <w:tcPr>
            <w:tcW w:w="4262" w:type="dxa"/>
            <w:gridSpan w:val="2"/>
          </w:tcPr>
          <w:p w14:paraId="68751A0B" w14:textId="1E5D1899" w:rsidR="00B65D7E" w:rsidRPr="00ED730C" w:rsidRDefault="00B65D7E" w:rsidP="00F06E84">
            <w:pPr>
              <w:widowControl w:val="0"/>
              <w:jc w:val="both"/>
              <w:rPr>
                <w:rFonts w:cs="Arial"/>
                <w:lang w:val="de-DE"/>
              </w:rPr>
            </w:pPr>
            <w:r w:rsidRPr="00ED730C">
              <w:rPr>
                <w:rFonts w:cs="Arial"/>
                <w:lang w:val="de-DE"/>
              </w:rPr>
              <w:lastRenderedPageBreak/>
              <w:t>Es wird darauf hingewiesen, dass der Teilnehmer im Falle von Falscherklärungen, unbeschadet der Anwendung von Art. 80 Abs. 12 GvD Nr. 50/2016</w:t>
            </w:r>
            <w:r w:rsidRPr="00ED730C">
              <w:rPr>
                <w:rFonts w:cs="Arial"/>
                <w:lang w:val="de-DE" w:eastAsia="de-DE"/>
              </w:rPr>
              <w:t xml:space="preserve"> </w:t>
            </w:r>
            <w:r w:rsidRPr="00ED730C">
              <w:rPr>
                <w:rFonts w:cs="Arial"/>
                <w:lang w:val="de-DE"/>
              </w:rPr>
              <w:t>sowie aller sonstigen Bestimmungen gemäß Art. 89 ebd., ausgeschlossen</w:t>
            </w:r>
            <w:r w:rsidR="008C58C4" w:rsidRPr="00ED730C">
              <w:rPr>
                <w:rFonts w:cs="Arial"/>
                <w:noProof w:val="0"/>
                <w:lang w:val="de-DE"/>
              </w:rPr>
              <w:t xml:space="preserve"> </w:t>
            </w:r>
            <w:r w:rsidR="008C58C4" w:rsidRPr="00ED730C">
              <w:rPr>
                <w:rFonts w:cs="Arial"/>
                <w:lang w:val="de-DE"/>
              </w:rPr>
              <w:t>und die vorläufige Sicherheit einbehalten</w:t>
            </w:r>
            <w:r w:rsidRPr="00ED730C">
              <w:rPr>
                <w:rFonts w:cs="Arial"/>
                <w:lang w:val="de-DE"/>
              </w:rPr>
              <w:t>. Es findet Art. 27 Abs. 3 LG Nr. 16/2015 Anwendung.</w:t>
            </w:r>
          </w:p>
        </w:tc>
        <w:tc>
          <w:tcPr>
            <w:tcW w:w="852" w:type="dxa"/>
          </w:tcPr>
          <w:p w14:paraId="6F750A42" w14:textId="77777777" w:rsidR="00B65D7E" w:rsidRPr="00ED730C" w:rsidRDefault="00B65D7E" w:rsidP="00F06E84">
            <w:pPr>
              <w:widowControl w:val="0"/>
              <w:jc w:val="both"/>
              <w:rPr>
                <w:rFonts w:cs="Arial"/>
                <w:lang w:val="de-DE"/>
              </w:rPr>
            </w:pPr>
          </w:p>
        </w:tc>
        <w:tc>
          <w:tcPr>
            <w:tcW w:w="4257" w:type="dxa"/>
            <w:gridSpan w:val="3"/>
          </w:tcPr>
          <w:p w14:paraId="78178640" w14:textId="003713E7" w:rsidR="00B65D7E" w:rsidRPr="00473BAA" w:rsidRDefault="00B65D7E" w:rsidP="00F06E84">
            <w:pPr>
              <w:widowControl w:val="0"/>
              <w:ind w:right="6"/>
              <w:jc w:val="both"/>
              <w:rPr>
                <w:rFonts w:cs="Arial"/>
                <w:lang w:val="it-IT"/>
              </w:rPr>
            </w:pPr>
            <w:r w:rsidRPr="00ED730C">
              <w:rPr>
                <w:rFonts w:cs="Arial"/>
                <w:lang w:val="it-IT"/>
              </w:rPr>
              <w:t>Si precisa che, nel caso di dichiarazioni mendaci, ferma restando l’applicazione dell’art. 80 comma 12 del D.lgs. 50/2016 e di quant’altro stabilito dall’art. 89 del D.lgs. 50/2016, si procederà all’esclusione del concorrente</w:t>
            </w:r>
            <w:r w:rsidR="008C58C4" w:rsidRPr="00ED730C">
              <w:rPr>
                <w:rFonts w:cs="Arial"/>
                <w:noProof w:val="0"/>
                <w:lang w:val="it-IT"/>
              </w:rPr>
              <w:t xml:space="preserve"> </w:t>
            </w:r>
            <w:r w:rsidR="008C58C4" w:rsidRPr="00ED730C">
              <w:rPr>
                <w:rFonts w:cs="Arial"/>
                <w:lang w:val="it-IT"/>
              </w:rPr>
              <w:t>e all’escussione della garanzia provvisoria.</w:t>
            </w:r>
            <w:r w:rsidRPr="00ED730C">
              <w:rPr>
                <w:rFonts w:cs="Arial"/>
                <w:lang w:val="it-IT"/>
              </w:rPr>
              <w:t xml:space="preserve"> Si applica l’art. 27, comma 3 </w:t>
            </w:r>
            <w:r w:rsidRPr="00ED730C">
              <w:rPr>
                <w:rFonts w:eastAsia="Andale Sans UI"/>
                <w:lang w:val="it-IT"/>
              </w:rPr>
              <w:t>L.P.</w:t>
            </w:r>
            <w:r w:rsidRPr="00ED730C">
              <w:rPr>
                <w:rFonts w:cs="Arial"/>
                <w:lang w:val="it-IT"/>
              </w:rPr>
              <w:t xml:space="preserve"> 16/2015.</w:t>
            </w:r>
          </w:p>
        </w:tc>
      </w:tr>
      <w:bookmarkEnd w:id="75"/>
      <w:tr w:rsidR="00B65D7E" w:rsidRPr="008C58C4" w14:paraId="7EA94870" w14:textId="77777777" w:rsidTr="00525323">
        <w:trPr>
          <w:gridAfter w:val="1"/>
          <w:wAfter w:w="7" w:type="dxa"/>
        </w:trPr>
        <w:tc>
          <w:tcPr>
            <w:tcW w:w="4262" w:type="dxa"/>
            <w:gridSpan w:val="2"/>
          </w:tcPr>
          <w:p w14:paraId="6EF546F4" w14:textId="77777777" w:rsidR="00B65D7E" w:rsidRPr="00473BAA" w:rsidRDefault="00B65D7E" w:rsidP="00F06E84">
            <w:pPr>
              <w:widowControl w:val="0"/>
              <w:spacing w:line="240" w:lineRule="exact"/>
              <w:ind w:right="76"/>
              <w:jc w:val="both"/>
              <w:rPr>
                <w:rFonts w:cs="Arial"/>
                <w:caps/>
                <w:highlight w:val="yellow"/>
                <w:u w:val="single"/>
                <w:lang w:val="it-IT"/>
              </w:rPr>
            </w:pPr>
          </w:p>
        </w:tc>
        <w:tc>
          <w:tcPr>
            <w:tcW w:w="852" w:type="dxa"/>
          </w:tcPr>
          <w:p w14:paraId="52AFFA92" w14:textId="77777777" w:rsidR="00B65D7E" w:rsidRPr="00473BAA" w:rsidRDefault="00B65D7E" w:rsidP="00F06E84">
            <w:pPr>
              <w:widowControl w:val="0"/>
              <w:spacing w:line="240" w:lineRule="exact"/>
              <w:jc w:val="both"/>
              <w:rPr>
                <w:rFonts w:cs="Arial"/>
                <w:highlight w:val="yellow"/>
                <w:lang w:val="it-IT"/>
              </w:rPr>
            </w:pPr>
          </w:p>
        </w:tc>
        <w:tc>
          <w:tcPr>
            <w:tcW w:w="4257" w:type="dxa"/>
            <w:gridSpan w:val="3"/>
          </w:tcPr>
          <w:p w14:paraId="442C9DA9" w14:textId="77777777" w:rsidR="00B65D7E" w:rsidRPr="00473BAA" w:rsidRDefault="00B65D7E" w:rsidP="00F06E84">
            <w:pPr>
              <w:widowControl w:val="0"/>
              <w:ind w:right="180"/>
              <w:jc w:val="both"/>
              <w:rPr>
                <w:rFonts w:cs="Arial"/>
                <w:b/>
                <w:bCs/>
                <w:color w:val="FF0000"/>
                <w:highlight w:val="yellow"/>
                <w:lang w:val="it-IT"/>
              </w:rPr>
            </w:pPr>
          </w:p>
        </w:tc>
      </w:tr>
      <w:tr w:rsidR="00B65D7E" w:rsidRPr="00EA4A3D" w14:paraId="6D73DE52" w14:textId="77777777" w:rsidTr="00525323">
        <w:trPr>
          <w:gridAfter w:val="1"/>
          <w:wAfter w:w="7" w:type="dxa"/>
        </w:trPr>
        <w:tc>
          <w:tcPr>
            <w:tcW w:w="4262" w:type="dxa"/>
            <w:gridSpan w:val="2"/>
          </w:tcPr>
          <w:p w14:paraId="3F4CEE0B" w14:textId="77777777" w:rsidR="00B65D7E" w:rsidRPr="001A6CAC" w:rsidRDefault="00B65D7E" w:rsidP="00F06E84">
            <w:pPr>
              <w:widowControl w:val="0"/>
              <w:spacing w:line="240" w:lineRule="atLeast"/>
              <w:ind w:right="22"/>
              <w:jc w:val="both"/>
              <w:rPr>
                <w:rFonts w:cs="Arial"/>
                <w:b/>
                <w:bCs/>
                <w:lang w:val="de-DE" w:eastAsia="de-DE"/>
              </w:rPr>
            </w:pPr>
            <w:r w:rsidRPr="001A6CAC">
              <w:rPr>
                <w:rFonts w:cs="Arial"/>
                <w:b/>
                <w:bCs/>
                <w:lang w:val="de-DE"/>
              </w:rPr>
              <w:t xml:space="preserve">Das Nachforderungsverfahren für den Untersuchungsbeistand </w:t>
            </w:r>
            <w:r w:rsidRPr="001A6CAC">
              <w:rPr>
                <w:rFonts w:cs="Arial"/>
                <w:b/>
                <w:bCs/>
                <w:lang w:val="de-DE" w:eastAsia="de-DE"/>
              </w:rPr>
              <w:t xml:space="preserve">gemäß Punkt 2 Teil III der Ausschreibungsbedingungen </w:t>
            </w:r>
            <w:r w:rsidRPr="001A6CAC">
              <w:rPr>
                <w:rFonts w:cs="Arial"/>
                <w:b/>
                <w:bCs/>
                <w:lang w:val="de-DE"/>
              </w:rPr>
              <w:t xml:space="preserve">wird </w:t>
            </w:r>
            <w:r w:rsidRPr="001A6CAC">
              <w:rPr>
                <w:rFonts w:cs="Arial"/>
                <w:b/>
                <w:bCs/>
                <w:lang w:val="de-DE" w:eastAsia="de-DE"/>
              </w:rPr>
              <w:t xml:space="preserve">eingeleitet, </w:t>
            </w:r>
          </w:p>
          <w:p w14:paraId="0554F17E" w14:textId="77777777" w:rsidR="00B65D7E" w:rsidRPr="001A6CAC" w:rsidRDefault="00B65D7E" w:rsidP="00CA626E">
            <w:pPr>
              <w:widowControl w:val="0"/>
              <w:numPr>
                <w:ilvl w:val="3"/>
                <w:numId w:val="76"/>
              </w:numPr>
              <w:tabs>
                <w:tab w:val="clear" w:pos="2880"/>
                <w:tab w:val="num" w:pos="142"/>
              </w:tabs>
              <w:ind w:left="180" w:right="76" w:hanging="180"/>
              <w:jc w:val="both"/>
              <w:rPr>
                <w:rFonts w:cs="Arial"/>
                <w:b/>
                <w:bCs/>
                <w:lang w:val="de-DE" w:eastAsia="de-DE"/>
              </w:rPr>
            </w:pPr>
            <w:r w:rsidRPr="001A6CAC">
              <w:rPr>
                <w:rFonts w:cs="Arial"/>
                <w:b/>
                <w:bCs/>
                <w:lang w:val="de-DE" w:eastAsia="de-DE"/>
              </w:rPr>
              <w:t>wenn der Teilnehmer nicht die Erklärung gemäß Art. 89 GvD Nr.</w:t>
            </w:r>
            <w:r w:rsidRPr="001A6CAC">
              <w:rPr>
                <w:rFonts w:cs="Arial"/>
                <w:b/>
                <w:lang w:val="de-DE"/>
              </w:rPr>
              <w:t xml:space="preserve"> 50/2016</w:t>
            </w:r>
            <w:r w:rsidRPr="001A6CAC">
              <w:rPr>
                <w:rFonts w:cs="Arial"/>
                <w:b/>
                <w:lang w:val="de-DE" w:eastAsia="de-DE"/>
              </w:rPr>
              <w:t xml:space="preserve"> </w:t>
            </w:r>
            <w:r w:rsidRPr="001A6CAC">
              <w:rPr>
                <w:rFonts w:cs="Arial"/>
                <w:b/>
                <w:bCs/>
                <w:lang w:val="de-DE" w:eastAsia="de-DE"/>
              </w:rPr>
              <w:t>erbracht hat, dessen Willen aber aus den Anlagen entnommen werden kann,</w:t>
            </w:r>
          </w:p>
          <w:p w14:paraId="26C12BEB" w14:textId="77777777" w:rsidR="00B65D7E" w:rsidRPr="001A6CAC" w:rsidRDefault="00B65D7E" w:rsidP="00CA626E">
            <w:pPr>
              <w:widowControl w:val="0"/>
              <w:numPr>
                <w:ilvl w:val="3"/>
                <w:numId w:val="76"/>
              </w:numPr>
              <w:tabs>
                <w:tab w:val="clear" w:pos="2880"/>
                <w:tab w:val="num" w:pos="142"/>
              </w:tabs>
              <w:ind w:left="180" w:right="76" w:hanging="180"/>
              <w:jc w:val="both"/>
              <w:rPr>
                <w:rFonts w:cs="Arial"/>
                <w:b/>
                <w:bCs/>
                <w:lang w:val="de-DE" w:eastAsia="de-DE"/>
              </w:rPr>
            </w:pPr>
            <w:r w:rsidRPr="001A6CAC">
              <w:rPr>
                <w:rFonts w:cs="Arial"/>
                <w:b/>
                <w:bCs/>
                <w:lang w:val="de-DE" w:eastAsia="de-DE"/>
              </w:rPr>
              <w:t>wenn die anderen Erklärungen gemäß Art. 89 GvD</w:t>
            </w:r>
            <w:r w:rsidRPr="001A6CAC">
              <w:rPr>
                <w:rFonts w:cs="Arial"/>
                <w:b/>
                <w:lang w:val="de-DE"/>
              </w:rPr>
              <w:t xml:space="preserve"> Nr. 50/2016</w:t>
            </w:r>
            <w:r w:rsidRPr="001A6CAC">
              <w:rPr>
                <w:rFonts w:cs="Arial"/>
                <w:b/>
                <w:lang w:val="de-DE" w:eastAsia="de-DE"/>
              </w:rPr>
              <w:t xml:space="preserve"> </w:t>
            </w:r>
            <w:r w:rsidRPr="001A6CAC">
              <w:rPr>
                <w:rFonts w:cs="Arial"/>
                <w:b/>
                <w:bCs/>
                <w:lang w:val="de-DE" w:eastAsia="de-DE"/>
              </w:rPr>
              <w:t>(s. Anlage A1-ter</w:t>
            </w:r>
            <w:r w:rsidRPr="001A6CAC">
              <w:rPr>
                <w:rFonts w:cs="Arial"/>
                <w:b/>
                <w:lang w:val="de-DE"/>
              </w:rPr>
              <w:t>- Hilfssubjekt</w:t>
            </w:r>
            <w:r w:rsidRPr="001A6CAC">
              <w:rPr>
                <w:rFonts w:cs="Arial"/>
                <w:b/>
                <w:bCs/>
                <w:lang w:val="de-DE" w:eastAsia="de-DE"/>
              </w:rPr>
              <w:t>) nicht abgegeben wurden,</w:t>
            </w:r>
          </w:p>
          <w:p w14:paraId="5BBE923D" w14:textId="77777777" w:rsidR="00B65D7E" w:rsidRPr="001A6CAC" w:rsidRDefault="00B65D7E" w:rsidP="00CA626E">
            <w:pPr>
              <w:widowControl w:val="0"/>
              <w:numPr>
                <w:ilvl w:val="3"/>
                <w:numId w:val="76"/>
              </w:numPr>
              <w:tabs>
                <w:tab w:val="clear" w:pos="2880"/>
                <w:tab w:val="num" w:pos="142"/>
              </w:tabs>
              <w:ind w:left="180" w:right="76" w:hanging="180"/>
              <w:jc w:val="both"/>
              <w:rPr>
                <w:rFonts w:cs="Arial"/>
                <w:b/>
                <w:bCs/>
                <w:lang w:val="de-DE" w:eastAsia="de-DE"/>
              </w:rPr>
            </w:pPr>
            <w:r w:rsidRPr="001A6CAC">
              <w:rPr>
                <w:rFonts w:cs="Arial"/>
                <w:b/>
                <w:bCs/>
                <w:lang w:val="de-DE" w:eastAsia="de-DE"/>
              </w:rPr>
              <w:t>wenn der Vertrag über die Nutzung der Kapazitäten Dritter nicht hinterlegt wurde, sofern dieser vor dem Angebotsabgabetermin abgeschlossen wurde,</w:t>
            </w:r>
          </w:p>
          <w:p w14:paraId="38FD0D05" w14:textId="77777777" w:rsidR="00B65D7E" w:rsidRPr="001A6CAC" w:rsidRDefault="00B65D7E" w:rsidP="00CA626E">
            <w:pPr>
              <w:widowControl w:val="0"/>
              <w:numPr>
                <w:ilvl w:val="3"/>
                <w:numId w:val="76"/>
              </w:numPr>
              <w:tabs>
                <w:tab w:val="clear" w:pos="2880"/>
                <w:tab w:val="num" w:pos="142"/>
              </w:tabs>
              <w:ind w:left="180" w:right="76" w:hanging="180"/>
              <w:jc w:val="both"/>
              <w:rPr>
                <w:rFonts w:cs="Arial"/>
                <w:lang w:val="de-DE"/>
              </w:rPr>
            </w:pPr>
            <w:r w:rsidRPr="001A6CAC">
              <w:rPr>
                <w:rFonts w:cs="Arial"/>
                <w:b/>
                <w:bCs/>
                <w:lang w:val="de-DE" w:eastAsia="de-DE"/>
              </w:rPr>
              <w:t>wenn der Vertrag über die Nutzung der Kapazitäten Dritter nicht in einer der unter obigem Punkt c) angegebenen Formen eingereicht wurde;</w:t>
            </w:r>
          </w:p>
          <w:p w14:paraId="5EE95101" w14:textId="77777777" w:rsidR="00B65D7E" w:rsidRPr="001A6CAC" w:rsidRDefault="00B65D7E" w:rsidP="00F06E84">
            <w:pPr>
              <w:pStyle w:val="Paragrafoelenco"/>
              <w:widowControl w:val="0"/>
              <w:numPr>
                <w:ilvl w:val="0"/>
                <w:numId w:val="48"/>
              </w:numPr>
              <w:autoSpaceDE w:val="0"/>
              <w:autoSpaceDN w:val="0"/>
              <w:adjustRightInd w:val="0"/>
              <w:ind w:left="297" w:hanging="284"/>
              <w:jc w:val="both"/>
              <w:rPr>
                <w:rFonts w:cs="Arial"/>
                <w:lang w:val="de-DE"/>
              </w:rPr>
            </w:pPr>
            <w:r w:rsidRPr="001A6CAC">
              <w:rPr>
                <w:rFonts w:cs="Arial"/>
                <w:b/>
                <w:lang w:val="de-DE"/>
              </w:rPr>
              <w:t>wenn die Unterschrift auf den Anlagen A1-ter fehlen.</w:t>
            </w:r>
          </w:p>
        </w:tc>
        <w:tc>
          <w:tcPr>
            <w:tcW w:w="852" w:type="dxa"/>
          </w:tcPr>
          <w:p w14:paraId="37D58B8D" w14:textId="77777777" w:rsidR="00B65D7E" w:rsidRPr="001A6CAC" w:rsidRDefault="00B65D7E" w:rsidP="00F06E84">
            <w:pPr>
              <w:widowControl w:val="0"/>
              <w:jc w:val="both"/>
              <w:rPr>
                <w:rFonts w:cs="Arial"/>
                <w:lang w:val="de-DE"/>
              </w:rPr>
            </w:pPr>
          </w:p>
        </w:tc>
        <w:tc>
          <w:tcPr>
            <w:tcW w:w="4257" w:type="dxa"/>
            <w:gridSpan w:val="3"/>
            <w:shd w:val="clear" w:color="auto" w:fill="auto"/>
          </w:tcPr>
          <w:p w14:paraId="16576130" w14:textId="77777777" w:rsidR="00B65D7E" w:rsidRPr="001A6CAC" w:rsidRDefault="00B65D7E" w:rsidP="00F06E84">
            <w:pPr>
              <w:widowControl w:val="0"/>
              <w:ind w:right="6"/>
              <w:jc w:val="both"/>
              <w:rPr>
                <w:rFonts w:cs="Arial"/>
                <w:b/>
                <w:lang w:val="it-IT"/>
              </w:rPr>
            </w:pPr>
            <w:r w:rsidRPr="001A6CAC">
              <w:rPr>
                <w:rFonts w:cs="Arial"/>
                <w:b/>
                <w:lang w:val="it-IT"/>
              </w:rPr>
              <w:t>Si applica il subprocedimento di soccorso istruttorio di cui al punto 2 Parte III del disciplinare di gara qualora:</w:t>
            </w:r>
          </w:p>
          <w:p w14:paraId="3138346C" w14:textId="77777777" w:rsidR="00B65D7E" w:rsidRPr="001A6CAC" w:rsidRDefault="00B65D7E" w:rsidP="00F06E84">
            <w:pPr>
              <w:widowControl w:val="0"/>
              <w:ind w:right="6"/>
              <w:jc w:val="both"/>
              <w:rPr>
                <w:rFonts w:cs="Arial"/>
                <w:b/>
                <w:lang w:val="it-IT"/>
              </w:rPr>
            </w:pPr>
          </w:p>
          <w:p w14:paraId="543FDFBC" w14:textId="77777777" w:rsidR="00B65D7E" w:rsidRPr="001A6CAC" w:rsidRDefault="00B65D7E" w:rsidP="00F06E84">
            <w:pPr>
              <w:pStyle w:val="Paragrafoelenco"/>
              <w:widowControl w:val="0"/>
              <w:numPr>
                <w:ilvl w:val="0"/>
                <w:numId w:val="48"/>
              </w:numPr>
              <w:autoSpaceDE w:val="0"/>
              <w:autoSpaceDN w:val="0"/>
              <w:adjustRightInd w:val="0"/>
              <w:ind w:left="297" w:hanging="284"/>
              <w:jc w:val="both"/>
              <w:rPr>
                <w:rFonts w:cs="Arial"/>
                <w:b/>
                <w:lang w:val="it-IT"/>
              </w:rPr>
            </w:pPr>
            <w:r w:rsidRPr="001A6CAC">
              <w:rPr>
                <w:rFonts w:cs="Arial"/>
                <w:b/>
                <w:lang w:val="it-IT"/>
              </w:rPr>
              <w:t xml:space="preserve">non sia stata resa la dichiarazione del concorrente ai sensi dell’art. 89 del </w:t>
            </w:r>
            <w:r>
              <w:rPr>
                <w:rFonts w:cs="Arial"/>
                <w:b/>
                <w:lang w:val="it-IT"/>
              </w:rPr>
              <w:t>D.lgs</w:t>
            </w:r>
            <w:r w:rsidRPr="001A6CAC">
              <w:rPr>
                <w:rFonts w:cs="Arial"/>
                <w:b/>
                <w:lang w:val="it-IT"/>
              </w:rPr>
              <w:t>. 50/2016 e la volontà del soggetto si possa evincere altrimenti dagli atti allegati;</w:t>
            </w:r>
          </w:p>
          <w:p w14:paraId="31771A98" w14:textId="77777777" w:rsidR="00B65D7E" w:rsidRPr="001A6CAC" w:rsidRDefault="00B65D7E" w:rsidP="00F06E84">
            <w:pPr>
              <w:pStyle w:val="Paragrafoelenco"/>
              <w:widowControl w:val="0"/>
              <w:numPr>
                <w:ilvl w:val="0"/>
                <w:numId w:val="48"/>
              </w:numPr>
              <w:autoSpaceDE w:val="0"/>
              <w:autoSpaceDN w:val="0"/>
              <w:adjustRightInd w:val="0"/>
              <w:ind w:left="297" w:hanging="284"/>
              <w:jc w:val="both"/>
              <w:rPr>
                <w:rFonts w:cs="Arial"/>
                <w:b/>
              </w:rPr>
            </w:pPr>
            <w:r w:rsidRPr="001A6CAC">
              <w:rPr>
                <w:rFonts w:cs="Arial"/>
                <w:b/>
                <w:lang w:val="it-IT"/>
              </w:rPr>
              <w:t xml:space="preserve">non siano state rese le altre dichiarazioni di cui all’art. 89 del </w:t>
            </w:r>
            <w:r>
              <w:rPr>
                <w:rFonts w:cs="Arial"/>
                <w:b/>
                <w:lang w:val="it-IT"/>
              </w:rPr>
              <w:t>D.lgs</w:t>
            </w:r>
            <w:r w:rsidRPr="001A6CAC">
              <w:rPr>
                <w:rFonts w:cs="Arial"/>
                <w:b/>
                <w:lang w:val="it-IT"/>
              </w:rPr>
              <w:t xml:space="preserve">. 50/2016 (cfr. All. </w:t>
            </w:r>
            <w:r w:rsidRPr="001A6CAC">
              <w:rPr>
                <w:rFonts w:cs="Arial"/>
                <w:b/>
              </w:rPr>
              <w:t>A1-ter - ausiliaria);</w:t>
            </w:r>
          </w:p>
          <w:p w14:paraId="41441741" w14:textId="77777777" w:rsidR="00B65D7E" w:rsidRPr="001A6CAC" w:rsidRDefault="00B65D7E" w:rsidP="00F06E84">
            <w:pPr>
              <w:pStyle w:val="Paragrafoelenco"/>
              <w:widowControl w:val="0"/>
              <w:numPr>
                <w:ilvl w:val="0"/>
                <w:numId w:val="48"/>
              </w:numPr>
              <w:autoSpaceDE w:val="0"/>
              <w:autoSpaceDN w:val="0"/>
              <w:adjustRightInd w:val="0"/>
              <w:ind w:left="297" w:hanging="284"/>
              <w:jc w:val="both"/>
              <w:rPr>
                <w:rFonts w:cs="Arial"/>
                <w:b/>
                <w:lang w:val="it-IT"/>
              </w:rPr>
            </w:pPr>
            <w:r w:rsidRPr="001A6CAC">
              <w:rPr>
                <w:rFonts w:cs="Arial"/>
                <w:b/>
                <w:lang w:val="it-IT"/>
              </w:rPr>
              <w:t>non sia stato presentato il contratto di avvalimento, purché sia stato concluso prima del termine di presentazione delle offerte;</w:t>
            </w:r>
          </w:p>
          <w:p w14:paraId="6C3CF0E0" w14:textId="77777777" w:rsidR="00B65D7E" w:rsidRPr="001A6CAC" w:rsidRDefault="00B65D7E" w:rsidP="00F06E84">
            <w:pPr>
              <w:pStyle w:val="Paragrafoelenco"/>
              <w:widowControl w:val="0"/>
              <w:numPr>
                <w:ilvl w:val="0"/>
                <w:numId w:val="48"/>
              </w:numPr>
              <w:autoSpaceDE w:val="0"/>
              <w:autoSpaceDN w:val="0"/>
              <w:adjustRightInd w:val="0"/>
              <w:ind w:left="297" w:hanging="284"/>
              <w:jc w:val="both"/>
              <w:rPr>
                <w:rFonts w:cs="Arial"/>
                <w:lang w:val="it-IT"/>
              </w:rPr>
            </w:pPr>
            <w:r w:rsidRPr="001A6CAC">
              <w:rPr>
                <w:rFonts w:cs="Arial"/>
                <w:b/>
                <w:lang w:val="it-IT"/>
              </w:rPr>
              <w:t>il contratto di avvalimento non sia stato prodotto in una delle forme indicate alla lettera b);</w:t>
            </w:r>
          </w:p>
          <w:p w14:paraId="78F1C086" w14:textId="77777777" w:rsidR="00B65D7E" w:rsidRPr="001A6CAC" w:rsidRDefault="00B65D7E" w:rsidP="00F06E84">
            <w:pPr>
              <w:pStyle w:val="Paragrafoelenco"/>
              <w:widowControl w:val="0"/>
              <w:numPr>
                <w:ilvl w:val="0"/>
                <w:numId w:val="48"/>
              </w:numPr>
              <w:autoSpaceDE w:val="0"/>
              <w:autoSpaceDN w:val="0"/>
              <w:adjustRightInd w:val="0"/>
              <w:ind w:left="297" w:hanging="284"/>
              <w:jc w:val="both"/>
              <w:rPr>
                <w:rFonts w:cs="Arial"/>
                <w:lang w:val="it-IT"/>
              </w:rPr>
            </w:pPr>
            <w:r w:rsidRPr="001A6CAC">
              <w:rPr>
                <w:rFonts w:cs="Arial"/>
                <w:b/>
                <w:lang w:val="it-IT"/>
              </w:rPr>
              <w:t>manchi la sottoscrizione sugli allegati A1-ter.</w:t>
            </w:r>
          </w:p>
        </w:tc>
      </w:tr>
      <w:tr w:rsidR="00B65D7E" w:rsidRPr="00EA4A3D" w14:paraId="0888C3CC" w14:textId="77777777" w:rsidTr="00525323">
        <w:trPr>
          <w:gridAfter w:val="1"/>
          <w:wAfter w:w="7" w:type="dxa"/>
        </w:trPr>
        <w:tc>
          <w:tcPr>
            <w:tcW w:w="4262" w:type="dxa"/>
            <w:gridSpan w:val="2"/>
          </w:tcPr>
          <w:p w14:paraId="1124E38E" w14:textId="77777777" w:rsidR="00B65D7E" w:rsidRPr="00F1291B" w:rsidRDefault="00B65D7E" w:rsidP="00F06E84">
            <w:pPr>
              <w:widowControl w:val="0"/>
              <w:spacing w:line="240" w:lineRule="exact"/>
              <w:ind w:right="76"/>
              <w:jc w:val="both"/>
              <w:rPr>
                <w:rFonts w:cs="Arial"/>
                <w:caps/>
                <w:u w:val="single"/>
                <w:lang w:val="it-IT"/>
              </w:rPr>
            </w:pPr>
          </w:p>
        </w:tc>
        <w:tc>
          <w:tcPr>
            <w:tcW w:w="852" w:type="dxa"/>
          </w:tcPr>
          <w:p w14:paraId="4F3A8A7D" w14:textId="77777777" w:rsidR="00B65D7E" w:rsidRPr="00F1291B" w:rsidRDefault="00B65D7E" w:rsidP="00F06E84">
            <w:pPr>
              <w:widowControl w:val="0"/>
              <w:spacing w:line="240" w:lineRule="exact"/>
              <w:jc w:val="both"/>
              <w:rPr>
                <w:rFonts w:cs="Arial"/>
                <w:lang w:val="it-IT"/>
              </w:rPr>
            </w:pPr>
          </w:p>
        </w:tc>
        <w:tc>
          <w:tcPr>
            <w:tcW w:w="4257" w:type="dxa"/>
            <w:gridSpan w:val="3"/>
            <w:shd w:val="clear" w:color="auto" w:fill="auto"/>
          </w:tcPr>
          <w:p w14:paraId="13DFB754" w14:textId="77777777" w:rsidR="00B65D7E" w:rsidRPr="00F1291B" w:rsidRDefault="00B65D7E" w:rsidP="00F06E84">
            <w:pPr>
              <w:widowControl w:val="0"/>
              <w:ind w:right="180"/>
              <w:jc w:val="both"/>
              <w:rPr>
                <w:rFonts w:cs="Arial"/>
                <w:b/>
                <w:bCs/>
                <w:color w:val="FF0000"/>
                <w:lang w:val="it-IT"/>
              </w:rPr>
            </w:pPr>
          </w:p>
        </w:tc>
      </w:tr>
      <w:tr w:rsidR="00B65D7E" w:rsidRPr="00EA4A3D" w14:paraId="23F1F52B" w14:textId="77777777" w:rsidTr="00525323">
        <w:trPr>
          <w:gridAfter w:val="1"/>
          <w:wAfter w:w="7" w:type="dxa"/>
        </w:trPr>
        <w:tc>
          <w:tcPr>
            <w:tcW w:w="4262" w:type="dxa"/>
            <w:gridSpan w:val="2"/>
          </w:tcPr>
          <w:p w14:paraId="01CC1805" w14:textId="77777777" w:rsidR="00B65D7E" w:rsidRPr="00F1291B" w:rsidRDefault="00B65D7E" w:rsidP="00F06E84">
            <w:pPr>
              <w:widowControl w:val="0"/>
              <w:jc w:val="both"/>
              <w:rPr>
                <w:rFonts w:cs="Arial"/>
                <w:caps/>
                <w:u w:val="single"/>
                <w:lang w:val="de-DE"/>
              </w:rPr>
            </w:pPr>
            <w:r w:rsidRPr="00AB2934">
              <w:rPr>
                <w:b/>
                <w:bCs/>
                <w:lang w:val="de-DE"/>
              </w:rPr>
              <w:t xml:space="preserve">Im Falle von Nachforderungen aufgrund fehlender Abgabe der Erklärung über die Nutzung der Kapazitäten Dritter und/oder des Vertrages über die Nutzung der Kapazitäten Dritter muss der Wirtschaftsteilnehmer mit rechtssicherem Datum gemäß Gesetz </w:t>
            </w:r>
            <w:r w:rsidRPr="00AB2934">
              <w:rPr>
                <w:b/>
                <w:bCs/>
                <w:color w:val="000000"/>
                <w:lang w:val="de-DE"/>
              </w:rPr>
              <w:t>beweisen, dass die Erklärung des Teilnehmers und/oder der Nutzungsvertrag nicht nach dem Termin für die Einreichung der Angebote erstellt w</w:t>
            </w:r>
            <w:r>
              <w:rPr>
                <w:b/>
                <w:bCs/>
                <w:color w:val="000000"/>
                <w:lang w:val="de-DE"/>
              </w:rPr>
              <w:t>urden</w:t>
            </w:r>
            <w:r w:rsidRPr="00AB2934">
              <w:rPr>
                <w:b/>
                <w:bCs/>
                <w:color w:val="000000"/>
                <w:lang w:val="de-DE"/>
              </w:rPr>
              <w:t>.</w:t>
            </w:r>
          </w:p>
        </w:tc>
        <w:tc>
          <w:tcPr>
            <w:tcW w:w="852" w:type="dxa"/>
          </w:tcPr>
          <w:p w14:paraId="0DC2200E" w14:textId="77777777" w:rsidR="00B65D7E" w:rsidRPr="00F1291B" w:rsidRDefault="00B65D7E" w:rsidP="00F06E84">
            <w:pPr>
              <w:widowControl w:val="0"/>
              <w:jc w:val="both"/>
              <w:rPr>
                <w:rFonts w:cs="Arial"/>
                <w:lang w:val="de-DE"/>
              </w:rPr>
            </w:pPr>
          </w:p>
        </w:tc>
        <w:tc>
          <w:tcPr>
            <w:tcW w:w="4257" w:type="dxa"/>
            <w:gridSpan w:val="3"/>
          </w:tcPr>
          <w:p w14:paraId="6B548151" w14:textId="77777777" w:rsidR="00B65D7E" w:rsidRPr="00F1291B" w:rsidRDefault="00B65D7E" w:rsidP="00F06E84">
            <w:pPr>
              <w:widowControl w:val="0"/>
              <w:ind w:right="6"/>
              <w:jc w:val="both"/>
              <w:rPr>
                <w:rFonts w:cs="Arial"/>
                <w:lang w:val="it-IT"/>
              </w:rPr>
            </w:pPr>
            <w:r w:rsidRPr="006140E5">
              <w:rPr>
                <w:rFonts w:cs="Arial"/>
                <w:b/>
                <w:lang w:val="it-IT"/>
              </w:rPr>
              <w:t>In caso di soccorso istruttorio a causa della mancata produzione della dichiarazione di avvalimento del concorrente e/o del contratto</w:t>
            </w:r>
            <w:r w:rsidRPr="006140E5">
              <w:rPr>
                <w:rFonts w:cs="Arial"/>
                <w:lang w:val="it-IT"/>
              </w:rPr>
              <w:t xml:space="preserve"> </w:t>
            </w:r>
            <w:r w:rsidRPr="006140E5">
              <w:rPr>
                <w:rFonts w:cs="Arial"/>
                <w:b/>
                <w:lang w:val="it-IT"/>
              </w:rPr>
              <w:t>di avvalimento</w:t>
            </w:r>
            <w:r w:rsidRPr="006140E5">
              <w:rPr>
                <w:rFonts w:cs="Arial"/>
                <w:lang w:val="it-IT"/>
              </w:rPr>
              <w:t xml:space="preserve"> </w:t>
            </w:r>
            <w:r w:rsidRPr="006140E5">
              <w:rPr>
                <w:rFonts w:cs="Arial"/>
                <w:b/>
                <w:lang w:val="it-IT"/>
              </w:rPr>
              <w:t>è onere dell’operatore economico dimostrare con data certa ai sensi di legge che la dichiarazione del concorrente e/o il contratto di avvalimento è stata/o costituita/o in data non successiva al termine di scadenza della presentazione delle offerte.</w:t>
            </w:r>
          </w:p>
        </w:tc>
      </w:tr>
      <w:tr w:rsidR="00B65D7E" w:rsidRPr="00EA4A3D" w14:paraId="643F8229" w14:textId="77777777" w:rsidTr="00525323">
        <w:trPr>
          <w:gridAfter w:val="1"/>
          <w:wAfter w:w="7" w:type="dxa"/>
        </w:trPr>
        <w:tc>
          <w:tcPr>
            <w:tcW w:w="4262" w:type="dxa"/>
            <w:gridSpan w:val="2"/>
          </w:tcPr>
          <w:p w14:paraId="1457261A" w14:textId="77777777" w:rsidR="00B65D7E" w:rsidRPr="002C0820" w:rsidRDefault="00B65D7E" w:rsidP="00F06E84">
            <w:pPr>
              <w:widowControl w:val="0"/>
              <w:jc w:val="both"/>
              <w:rPr>
                <w:b/>
                <w:bCs/>
                <w:lang w:val="it-IT"/>
              </w:rPr>
            </w:pPr>
          </w:p>
        </w:tc>
        <w:tc>
          <w:tcPr>
            <w:tcW w:w="852" w:type="dxa"/>
          </w:tcPr>
          <w:p w14:paraId="6E5D5EC0" w14:textId="77777777" w:rsidR="00B65D7E" w:rsidRPr="002C0820" w:rsidRDefault="00B65D7E" w:rsidP="00F06E84">
            <w:pPr>
              <w:widowControl w:val="0"/>
              <w:jc w:val="both"/>
              <w:rPr>
                <w:rFonts w:cs="Arial"/>
                <w:lang w:val="it-IT"/>
              </w:rPr>
            </w:pPr>
          </w:p>
        </w:tc>
        <w:tc>
          <w:tcPr>
            <w:tcW w:w="4257" w:type="dxa"/>
            <w:gridSpan w:val="3"/>
          </w:tcPr>
          <w:p w14:paraId="0F08EB82" w14:textId="77777777" w:rsidR="00B65D7E" w:rsidRPr="006140E5" w:rsidRDefault="00B65D7E" w:rsidP="00F06E84">
            <w:pPr>
              <w:widowControl w:val="0"/>
              <w:ind w:right="6"/>
              <w:jc w:val="both"/>
              <w:rPr>
                <w:rFonts w:cs="Arial"/>
                <w:b/>
                <w:lang w:val="it-IT"/>
              </w:rPr>
            </w:pPr>
          </w:p>
        </w:tc>
      </w:tr>
      <w:tr w:rsidR="00B65D7E" w:rsidRPr="00EA4A3D" w14:paraId="7DFBBBB1" w14:textId="77777777" w:rsidTr="00525323">
        <w:trPr>
          <w:gridAfter w:val="1"/>
          <w:wAfter w:w="7" w:type="dxa"/>
        </w:trPr>
        <w:tc>
          <w:tcPr>
            <w:tcW w:w="4262" w:type="dxa"/>
            <w:gridSpan w:val="2"/>
          </w:tcPr>
          <w:p w14:paraId="737157FA" w14:textId="77777777" w:rsidR="00B65D7E" w:rsidRPr="00F1291B" w:rsidRDefault="00B65D7E" w:rsidP="00F06E84">
            <w:pPr>
              <w:widowControl w:val="0"/>
              <w:jc w:val="both"/>
              <w:rPr>
                <w:rFonts w:cs="Arial"/>
                <w:caps/>
                <w:u w:val="single"/>
                <w:lang w:val="de-DE"/>
              </w:rPr>
            </w:pPr>
            <w:r w:rsidRPr="007119D0">
              <w:rPr>
                <w:rFonts w:cs="Arial"/>
                <w:b/>
                <w:lang w:val="de-DE"/>
              </w:rPr>
              <w:t>Gemäß Art. 20 GvD vom 7. März 2005 Nr. 82 können Datum und Uhrzeit der Erstellung des informatischen Dokuments Dritten gegenüber eingewandt werden, wenn sie im Einklang mit den technischen Validierungregeln angebracht wurden (z.B. durch Zeitstempel).</w:t>
            </w:r>
          </w:p>
        </w:tc>
        <w:tc>
          <w:tcPr>
            <w:tcW w:w="852" w:type="dxa"/>
          </w:tcPr>
          <w:p w14:paraId="5E49000A" w14:textId="77777777" w:rsidR="00B65D7E" w:rsidRPr="00F1291B" w:rsidRDefault="00B65D7E" w:rsidP="00F06E84">
            <w:pPr>
              <w:widowControl w:val="0"/>
              <w:rPr>
                <w:rFonts w:cs="Arial"/>
                <w:lang w:val="de-DE"/>
              </w:rPr>
            </w:pPr>
          </w:p>
        </w:tc>
        <w:tc>
          <w:tcPr>
            <w:tcW w:w="4257" w:type="dxa"/>
            <w:gridSpan w:val="3"/>
          </w:tcPr>
          <w:p w14:paraId="319360F7" w14:textId="77777777" w:rsidR="00B65D7E" w:rsidRPr="00F1291B" w:rsidRDefault="00B65D7E" w:rsidP="00F06E84">
            <w:pPr>
              <w:widowControl w:val="0"/>
              <w:tabs>
                <w:tab w:val="center" w:pos="4680"/>
              </w:tabs>
              <w:ind w:right="6"/>
              <w:jc w:val="both"/>
              <w:rPr>
                <w:rFonts w:cs="Arial"/>
                <w:caps/>
                <w:u w:val="single"/>
                <w:lang w:val="it-IT"/>
              </w:rPr>
            </w:pPr>
            <w:r w:rsidRPr="006140E5">
              <w:rPr>
                <w:rFonts w:cs="Arial"/>
                <w:b/>
                <w:lang w:val="it-IT"/>
              </w:rPr>
              <w:t xml:space="preserve">Ai sensi dell’art. 20 del </w:t>
            </w:r>
            <w:r>
              <w:rPr>
                <w:rFonts w:cs="Arial"/>
                <w:b/>
                <w:lang w:val="it-IT"/>
              </w:rPr>
              <w:t>D.lgs</w:t>
            </w:r>
            <w:r w:rsidRPr="006140E5">
              <w:rPr>
                <w:rFonts w:cs="Arial"/>
                <w:b/>
                <w:lang w:val="it-IT"/>
              </w:rPr>
              <w:t>. 7 marzo 2005 n. 82 la data e l'ora di formazione del documento informatico sono opponibili ai terzi se apposte in conformità alle regole tecniche sulla validazione (es.: marcatura temporale).</w:t>
            </w:r>
          </w:p>
        </w:tc>
      </w:tr>
      <w:tr w:rsidR="00B65D7E" w:rsidRPr="00EA4A3D" w14:paraId="37F1328F" w14:textId="77777777" w:rsidTr="00525323">
        <w:trPr>
          <w:gridAfter w:val="1"/>
          <w:wAfter w:w="7" w:type="dxa"/>
        </w:trPr>
        <w:tc>
          <w:tcPr>
            <w:tcW w:w="4262" w:type="dxa"/>
            <w:gridSpan w:val="2"/>
          </w:tcPr>
          <w:p w14:paraId="3D5C7EF2" w14:textId="77777777" w:rsidR="00B65D7E" w:rsidRPr="00F1291B" w:rsidRDefault="00B65D7E" w:rsidP="00F06E84">
            <w:pPr>
              <w:widowControl w:val="0"/>
              <w:spacing w:line="240" w:lineRule="exact"/>
              <w:jc w:val="center"/>
              <w:rPr>
                <w:rFonts w:cs="Arial"/>
                <w:b/>
                <w:caps/>
                <w:u w:val="single"/>
                <w:lang w:val="it-IT"/>
              </w:rPr>
            </w:pPr>
          </w:p>
        </w:tc>
        <w:tc>
          <w:tcPr>
            <w:tcW w:w="852" w:type="dxa"/>
          </w:tcPr>
          <w:p w14:paraId="207ED751" w14:textId="77777777" w:rsidR="00B65D7E" w:rsidRPr="00F1291B" w:rsidRDefault="00B65D7E" w:rsidP="00F06E84">
            <w:pPr>
              <w:widowControl w:val="0"/>
              <w:spacing w:line="240" w:lineRule="exact"/>
              <w:jc w:val="center"/>
              <w:rPr>
                <w:rFonts w:cs="Arial"/>
                <w:lang w:val="it-IT"/>
              </w:rPr>
            </w:pPr>
          </w:p>
        </w:tc>
        <w:tc>
          <w:tcPr>
            <w:tcW w:w="4257" w:type="dxa"/>
            <w:gridSpan w:val="3"/>
          </w:tcPr>
          <w:p w14:paraId="3D170A41" w14:textId="77777777" w:rsidR="00B65D7E" w:rsidRPr="00F1291B" w:rsidRDefault="00B65D7E" w:rsidP="00F06E84">
            <w:pPr>
              <w:widowControl w:val="0"/>
              <w:tabs>
                <w:tab w:val="center" w:pos="4680"/>
              </w:tabs>
              <w:spacing w:line="240" w:lineRule="exact"/>
              <w:ind w:right="6"/>
              <w:jc w:val="center"/>
              <w:rPr>
                <w:rFonts w:cs="Arial"/>
                <w:b/>
                <w:u w:val="single"/>
                <w:lang w:val="it-IT"/>
              </w:rPr>
            </w:pPr>
          </w:p>
        </w:tc>
      </w:tr>
      <w:tr w:rsidR="00B65D7E" w:rsidRPr="00EA4A3D" w14:paraId="41147C74" w14:textId="77777777" w:rsidTr="00525323">
        <w:trPr>
          <w:gridAfter w:val="1"/>
          <w:wAfter w:w="7" w:type="dxa"/>
        </w:trPr>
        <w:tc>
          <w:tcPr>
            <w:tcW w:w="4262" w:type="dxa"/>
            <w:gridSpan w:val="2"/>
          </w:tcPr>
          <w:p w14:paraId="3B2D74B6" w14:textId="77777777" w:rsidR="00B65D7E" w:rsidRPr="00F1291B" w:rsidRDefault="00B65D7E" w:rsidP="00F06E84">
            <w:pPr>
              <w:widowControl w:val="0"/>
              <w:ind w:left="13"/>
              <w:jc w:val="both"/>
              <w:rPr>
                <w:rFonts w:cs="Arial"/>
                <w:lang w:val="de-DE"/>
              </w:rPr>
            </w:pPr>
            <w:r w:rsidRPr="007119D0">
              <w:rPr>
                <w:rFonts w:cs="Arial"/>
                <w:b/>
                <w:lang w:val="de-DE"/>
              </w:rPr>
              <w:t>Der Nachweis, dass die Erklärung und/oder der Vertrag vor der Abgabefrist der Angebote bereits bestanden, gilt mittels Anbringung des Zeitstempels auf dem informatischen, vor dem genannten Termin digital unterzeichneten Dokument als erbracht.</w:t>
            </w:r>
          </w:p>
        </w:tc>
        <w:tc>
          <w:tcPr>
            <w:tcW w:w="852" w:type="dxa"/>
          </w:tcPr>
          <w:p w14:paraId="59E33F02" w14:textId="77777777" w:rsidR="00B65D7E" w:rsidRPr="00F1291B" w:rsidRDefault="00B65D7E" w:rsidP="00F06E84">
            <w:pPr>
              <w:widowControl w:val="0"/>
              <w:jc w:val="both"/>
              <w:rPr>
                <w:rFonts w:cs="Arial"/>
                <w:lang w:val="de-DE"/>
              </w:rPr>
            </w:pPr>
          </w:p>
        </w:tc>
        <w:tc>
          <w:tcPr>
            <w:tcW w:w="4257" w:type="dxa"/>
            <w:gridSpan w:val="3"/>
          </w:tcPr>
          <w:p w14:paraId="7DF52835" w14:textId="77777777" w:rsidR="00B65D7E" w:rsidRPr="00F1291B" w:rsidRDefault="00B65D7E" w:rsidP="00F06E84">
            <w:pPr>
              <w:widowControl w:val="0"/>
              <w:tabs>
                <w:tab w:val="center" w:pos="4680"/>
              </w:tabs>
              <w:ind w:right="6"/>
              <w:jc w:val="both"/>
              <w:rPr>
                <w:rFonts w:cs="Arial"/>
                <w:lang w:val="it-IT" w:eastAsia="it-IT"/>
              </w:rPr>
            </w:pPr>
            <w:r w:rsidRPr="006140E5">
              <w:rPr>
                <w:rFonts w:cs="Arial"/>
                <w:b/>
                <w:lang w:val="it-IT"/>
              </w:rPr>
              <w:t>La comprova dell’anteriorita’ della dichiarazione e/o del contratto rispetto alla data di scadenza del termine per la presentazione delle offerte si intende assolta mediante apposizione della marcatura temporale sul documento firmato digitalmente prima del termine di cui sopra.</w:t>
            </w:r>
          </w:p>
        </w:tc>
      </w:tr>
      <w:tr w:rsidR="00B65D7E" w:rsidRPr="00EA4A3D" w14:paraId="6C77812D" w14:textId="77777777" w:rsidTr="00525323">
        <w:trPr>
          <w:gridAfter w:val="1"/>
          <w:wAfter w:w="7" w:type="dxa"/>
        </w:trPr>
        <w:tc>
          <w:tcPr>
            <w:tcW w:w="4262" w:type="dxa"/>
            <w:gridSpan w:val="2"/>
          </w:tcPr>
          <w:p w14:paraId="49F74A14" w14:textId="77777777" w:rsidR="00B65D7E" w:rsidRPr="00F1291B" w:rsidRDefault="00B65D7E" w:rsidP="00F06E84">
            <w:pPr>
              <w:widowControl w:val="0"/>
              <w:tabs>
                <w:tab w:val="center" w:pos="4680"/>
              </w:tabs>
              <w:spacing w:line="240" w:lineRule="exact"/>
              <w:ind w:left="13"/>
              <w:jc w:val="both"/>
              <w:rPr>
                <w:lang w:val="it-IT" w:eastAsia="it-IT"/>
              </w:rPr>
            </w:pPr>
          </w:p>
        </w:tc>
        <w:tc>
          <w:tcPr>
            <w:tcW w:w="852" w:type="dxa"/>
          </w:tcPr>
          <w:p w14:paraId="2EE1B63C" w14:textId="77777777" w:rsidR="00B65D7E" w:rsidRPr="00F1291B" w:rsidRDefault="00B65D7E" w:rsidP="00F06E84">
            <w:pPr>
              <w:widowControl w:val="0"/>
              <w:spacing w:line="240" w:lineRule="exact"/>
              <w:jc w:val="both"/>
              <w:rPr>
                <w:rFonts w:cs="Arial"/>
                <w:lang w:val="it-IT"/>
              </w:rPr>
            </w:pPr>
          </w:p>
        </w:tc>
        <w:tc>
          <w:tcPr>
            <w:tcW w:w="4257" w:type="dxa"/>
            <w:gridSpan w:val="3"/>
          </w:tcPr>
          <w:p w14:paraId="2418F4E3" w14:textId="77777777" w:rsidR="00B65D7E" w:rsidRPr="00F1291B" w:rsidRDefault="00B65D7E" w:rsidP="00F06E84">
            <w:pPr>
              <w:widowControl w:val="0"/>
              <w:tabs>
                <w:tab w:val="center" w:pos="4680"/>
              </w:tabs>
              <w:spacing w:line="240" w:lineRule="exact"/>
              <w:ind w:right="6"/>
              <w:jc w:val="both"/>
              <w:rPr>
                <w:rFonts w:cs="Arial"/>
                <w:lang w:val="it-IT" w:eastAsia="it-IT"/>
              </w:rPr>
            </w:pPr>
          </w:p>
        </w:tc>
      </w:tr>
      <w:tr w:rsidR="00B65D7E" w:rsidRPr="00EA4A3D" w14:paraId="0EECDDBD" w14:textId="77777777" w:rsidTr="00525323">
        <w:trPr>
          <w:gridAfter w:val="1"/>
          <w:wAfter w:w="7" w:type="dxa"/>
        </w:trPr>
        <w:tc>
          <w:tcPr>
            <w:tcW w:w="4262" w:type="dxa"/>
            <w:gridSpan w:val="2"/>
          </w:tcPr>
          <w:p w14:paraId="3FA39DF3" w14:textId="77777777" w:rsidR="00B65D7E" w:rsidRPr="00F1291B" w:rsidRDefault="00B65D7E" w:rsidP="00F06E84">
            <w:pPr>
              <w:widowControl w:val="0"/>
              <w:tabs>
                <w:tab w:val="left" w:pos="1102"/>
              </w:tabs>
              <w:ind w:left="13"/>
              <w:jc w:val="both"/>
              <w:rPr>
                <w:lang w:val="de-DE" w:eastAsia="it-IT"/>
              </w:rPr>
            </w:pPr>
            <w:r w:rsidRPr="007119D0">
              <w:rPr>
                <w:rFonts w:cs="Arial"/>
                <w:b/>
                <w:lang w:val="de-DE"/>
              </w:rPr>
              <w:t>Das rechtssichere Datum kann auch durch das Vorweisen der PEC (in Original und EML-Format), welche zwischen Teilnehmer und Hilfsunternehmen vor dem obgenannten Termin ausgetauscht wurden und welche als Anlage den vom Teilnehmer und vom Hilfsunternehmen unterzeichneten Vertrag enthalten, nachgewiesen werden</w:t>
            </w:r>
            <w:r>
              <w:rPr>
                <w:rFonts w:cs="Arial"/>
                <w:b/>
                <w:lang w:val="de-DE"/>
              </w:rPr>
              <w:t>.</w:t>
            </w:r>
          </w:p>
        </w:tc>
        <w:tc>
          <w:tcPr>
            <w:tcW w:w="852" w:type="dxa"/>
          </w:tcPr>
          <w:p w14:paraId="02EF3DD6" w14:textId="77777777" w:rsidR="00B65D7E" w:rsidRPr="00F1291B" w:rsidRDefault="00B65D7E" w:rsidP="00F06E84">
            <w:pPr>
              <w:widowControl w:val="0"/>
              <w:jc w:val="both"/>
              <w:rPr>
                <w:rFonts w:cs="Arial"/>
                <w:lang w:val="de-DE"/>
              </w:rPr>
            </w:pPr>
          </w:p>
        </w:tc>
        <w:tc>
          <w:tcPr>
            <w:tcW w:w="4257" w:type="dxa"/>
            <w:gridSpan w:val="3"/>
          </w:tcPr>
          <w:p w14:paraId="2F23E3F4" w14:textId="77777777" w:rsidR="00B65D7E" w:rsidRPr="00F1291B" w:rsidRDefault="00B65D7E" w:rsidP="00F06E84">
            <w:pPr>
              <w:widowControl w:val="0"/>
              <w:tabs>
                <w:tab w:val="center" w:pos="4680"/>
              </w:tabs>
              <w:ind w:right="6"/>
              <w:jc w:val="both"/>
              <w:rPr>
                <w:lang w:val="it-IT" w:eastAsia="it-IT"/>
              </w:rPr>
            </w:pPr>
            <w:r w:rsidRPr="006140E5">
              <w:rPr>
                <w:rFonts w:cs="Arial"/>
                <w:b/>
                <w:lang w:val="it-IT"/>
              </w:rPr>
              <w:t>In alternativa, la data certa puo’ essere comprovata tramite esibizione della pec – in originale e informato Eml., trasmessa tra concorrente e ausiliaria prima della scadenza del termine di cui sopra e contenete in allegato il contratto firmato da concorrente e da ausiliaria.</w:t>
            </w:r>
          </w:p>
        </w:tc>
      </w:tr>
      <w:tr w:rsidR="00B65D7E" w:rsidRPr="00EA4A3D" w14:paraId="3C6AFEEA" w14:textId="77777777" w:rsidTr="00525323">
        <w:trPr>
          <w:gridAfter w:val="1"/>
          <w:wAfter w:w="7" w:type="dxa"/>
        </w:trPr>
        <w:tc>
          <w:tcPr>
            <w:tcW w:w="4262" w:type="dxa"/>
            <w:gridSpan w:val="2"/>
          </w:tcPr>
          <w:p w14:paraId="30035AD3" w14:textId="77777777" w:rsidR="00B65D7E" w:rsidRPr="00F1291B" w:rsidRDefault="00B65D7E" w:rsidP="00F06E84">
            <w:pPr>
              <w:widowControl w:val="0"/>
              <w:tabs>
                <w:tab w:val="center" w:pos="4680"/>
              </w:tabs>
              <w:spacing w:line="240" w:lineRule="exact"/>
              <w:ind w:right="105"/>
              <w:jc w:val="both"/>
              <w:rPr>
                <w:lang w:val="it-IT" w:eastAsia="it-IT"/>
              </w:rPr>
            </w:pPr>
            <w:bookmarkStart w:id="76" w:name="_Hlk15045340"/>
          </w:p>
        </w:tc>
        <w:tc>
          <w:tcPr>
            <w:tcW w:w="852" w:type="dxa"/>
          </w:tcPr>
          <w:p w14:paraId="0BC02F37" w14:textId="77777777" w:rsidR="00B65D7E" w:rsidRPr="00F1291B" w:rsidRDefault="00B65D7E" w:rsidP="00F06E84">
            <w:pPr>
              <w:widowControl w:val="0"/>
              <w:spacing w:line="240" w:lineRule="exact"/>
              <w:jc w:val="both"/>
              <w:rPr>
                <w:rFonts w:cs="Arial"/>
                <w:lang w:val="it-IT"/>
              </w:rPr>
            </w:pPr>
          </w:p>
        </w:tc>
        <w:tc>
          <w:tcPr>
            <w:tcW w:w="4257" w:type="dxa"/>
            <w:gridSpan w:val="3"/>
          </w:tcPr>
          <w:p w14:paraId="66E00D4C" w14:textId="77777777" w:rsidR="00B65D7E" w:rsidRPr="00F1291B" w:rsidRDefault="00B65D7E" w:rsidP="00F06E84">
            <w:pPr>
              <w:widowControl w:val="0"/>
              <w:tabs>
                <w:tab w:val="center" w:pos="4680"/>
              </w:tabs>
              <w:spacing w:line="240" w:lineRule="exact"/>
              <w:ind w:right="105"/>
              <w:jc w:val="both"/>
              <w:rPr>
                <w:lang w:val="it-IT" w:eastAsia="it-IT"/>
              </w:rPr>
            </w:pPr>
          </w:p>
        </w:tc>
      </w:tr>
      <w:bookmarkEnd w:id="76"/>
      <w:tr w:rsidR="00B65D7E" w:rsidRPr="00EA4A3D" w14:paraId="39B49806" w14:textId="77777777" w:rsidTr="00525323">
        <w:trPr>
          <w:gridAfter w:val="1"/>
          <w:wAfter w:w="7" w:type="dxa"/>
        </w:trPr>
        <w:tc>
          <w:tcPr>
            <w:tcW w:w="4262" w:type="dxa"/>
            <w:gridSpan w:val="2"/>
          </w:tcPr>
          <w:p w14:paraId="6FC23CD5" w14:textId="77777777" w:rsidR="00B65D7E" w:rsidRPr="00D253CD" w:rsidRDefault="00B65D7E" w:rsidP="00F06E84">
            <w:pPr>
              <w:pStyle w:val="Paragrafoelenco"/>
              <w:widowControl w:val="0"/>
              <w:numPr>
                <w:ilvl w:val="0"/>
                <w:numId w:val="47"/>
              </w:numPr>
              <w:autoSpaceDE w:val="0"/>
              <w:autoSpaceDN w:val="0"/>
              <w:adjustRightInd w:val="0"/>
              <w:spacing w:line="240" w:lineRule="exact"/>
              <w:ind w:left="439" w:hanging="426"/>
              <w:jc w:val="both"/>
              <w:rPr>
                <w:rFonts w:cs="Arial"/>
                <w:bCs/>
                <w:caps/>
                <w:lang w:val="de-DE"/>
              </w:rPr>
            </w:pPr>
            <w:r w:rsidRPr="00D253CD">
              <w:rPr>
                <w:rFonts w:cs="Arial"/>
                <w:b/>
                <w:bCs/>
                <w:lang w:val="de-DE"/>
              </w:rPr>
              <w:t>(Gegebenenfalls) Der Scan der Sonder- oder Generalvollmacht im Fall von Sonder- oder Generalbevollmächtigten</w:t>
            </w:r>
          </w:p>
        </w:tc>
        <w:tc>
          <w:tcPr>
            <w:tcW w:w="852" w:type="dxa"/>
          </w:tcPr>
          <w:p w14:paraId="09A4B1D1" w14:textId="77777777" w:rsidR="00B65D7E" w:rsidRPr="00D253CD" w:rsidRDefault="00B65D7E" w:rsidP="00F06E84">
            <w:pPr>
              <w:widowControl w:val="0"/>
              <w:tabs>
                <w:tab w:val="left" w:pos="294"/>
              </w:tabs>
              <w:spacing w:line="240" w:lineRule="exact"/>
              <w:rPr>
                <w:rFonts w:cs="Arial"/>
                <w:lang w:val="de-DE"/>
              </w:rPr>
            </w:pPr>
          </w:p>
        </w:tc>
        <w:tc>
          <w:tcPr>
            <w:tcW w:w="4257" w:type="dxa"/>
            <w:gridSpan w:val="3"/>
          </w:tcPr>
          <w:p w14:paraId="0E464AE9" w14:textId="5AA565E8" w:rsidR="00B65D7E" w:rsidRPr="00B72710" w:rsidRDefault="00B65D7E" w:rsidP="00F06E84">
            <w:pPr>
              <w:pStyle w:val="Paragrafoelenco"/>
              <w:widowControl w:val="0"/>
              <w:numPr>
                <w:ilvl w:val="0"/>
                <w:numId w:val="46"/>
              </w:numPr>
              <w:autoSpaceDE w:val="0"/>
              <w:autoSpaceDN w:val="0"/>
              <w:adjustRightInd w:val="0"/>
              <w:spacing w:line="240" w:lineRule="exact"/>
              <w:ind w:left="423" w:right="6" w:hanging="425"/>
              <w:jc w:val="both"/>
              <w:rPr>
                <w:rFonts w:cs="Arial"/>
                <w:b/>
                <w:bCs/>
                <w:lang w:val="it-IT"/>
              </w:rPr>
            </w:pPr>
            <w:r w:rsidRPr="00B72710">
              <w:rPr>
                <w:rFonts w:cs="Arial"/>
                <w:b/>
                <w:bCs/>
                <w:lang w:val="it-IT"/>
              </w:rPr>
              <w:t xml:space="preserve">(Se del caso) Scansione della procura speciale o generale in caso di Procuratore speciale o generale </w:t>
            </w:r>
          </w:p>
        </w:tc>
      </w:tr>
      <w:tr w:rsidR="00B65D7E" w:rsidRPr="00EA4A3D" w14:paraId="1A09BFB9" w14:textId="77777777" w:rsidTr="00525323">
        <w:trPr>
          <w:gridAfter w:val="1"/>
          <w:wAfter w:w="7" w:type="dxa"/>
        </w:trPr>
        <w:tc>
          <w:tcPr>
            <w:tcW w:w="4262" w:type="dxa"/>
            <w:gridSpan w:val="2"/>
          </w:tcPr>
          <w:p w14:paraId="6038EDAD" w14:textId="77777777" w:rsidR="00B65D7E" w:rsidRPr="00F1291B" w:rsidRDefault="00B65D7E" w:rsidP="00F06E84">
            <w:pPr>
              <w:pStyle w:val="Rientrocorpodeltesto"/>
              <w:widowControl w:val="0"/>
              <w:tabs>
                <w:tab w:val="left" w:pos="8496"/>
              </w:tabs>
              <w:spacing w:after="0" w:line="240" w:lineRule="exact"/>
              <w:ind w:left="280" w:right="76" w:hanging="280"/>
              <w:jc w:val="both"/>
              <w:rPr>
                <w:rFonts w:cs="Arial"/>
                <w:bCs/>
                <w:lang w:val="it-IT"/>
              </w:rPr>
            </w:pPr>
          </w:p>
        </w:tc>
        <w:tc>
          <w:tcPr>
            <w:tcW w:w="852" w:type="dxa"/>
          </w:tcPr>
          <w:p w14:paraId="0302FB57" w14:textId="77777777" w:rsidR="00B65D7E" w:rsidRPr="00F1291B" w:rsidRDefault="00B65D7E" w:rsidP="00F06E84">
            <w:pPr>
              <w:widowControl w:val="0"/>
              <w:tabs>
                <w:tab w:val="left" w:pos="294"/>
              </w:tabs>
              <w:spacing w:line="240" w:lineRule="exact"/>
              <w:rPr>
                <w:rFonts w:cs="Arial"/>
                <w:lang w:val="it-IT"/>
              </w:rPr>
            </w:pPr>
          </w:p>
        </w:tc>
        <w:tc>
          <w:tcPr>
            <w:tcW w:w="4257" w:type="dxa"/>
            <w:gridSpan w:val="3"/>
          </w:tcPr>
          <w:p w14:paraId="2470E4E4" w14:textId="77777777" w:rsidR="00B65D7E" w:rsidRPr="00F1291B" w:rsidRDefault="00B65D7E" w:rsidP="00F06E84">
            <w:pPr>
              <w:pStyle w:val="Rientrocorpodeltesto"/>
              <w:widowControl w:val="0"/>
              <w:tabs>
                <w:tab w:val="center" w:pos="4680"/>
                <w:tab w:val="left" w:pos="8496"/>
              </w:tabs>
              <w:spacing w:after="0" w:line="240" w:lineRule="exact"/>
              <w:ind w:left="238" w:right="105" w:hanging="238"/>
              <w:jc w:val="both"/>
              <w:rPr>
                <w:rFonts w:cs="Arial"/>
                <w:lang w:val="it-IT"/>
              </w:rPr>
            </w:pPr>
          </w:p>
        </w:tc>
      </w:tr>
      <w:tr w:rsidR="00B65D7E" w:rsidRPr="00EA4A3D" w14:paraId="20B71EAF" w14:textId="77777777" w:rsidTr="00525323">
        <w:trPr>
          <w:gridAfter w:val="1"/>
          <w:wAfter w:w="7" w:type="dxa"/>
        </w:trPr>
        <w:tc>
          <w:tcPr>
            <w:tcW w:w="4262" w:type="dxa"/>
            <w:gridSpan w:val="2"/>
          </w:tcPr>
          <w:p w14:paraId="030CCBDE" w14:textId="77777777" w:rsidR="00B65D7E" w:rsidRPr="009056D2" w:rsidRDefault="00B65D7E" w:rsidP="00F06E84">
            <w:pPr>
              <w:widowControl w:val="0"/>
              <w:tabs>
                <w:tab w:val="right" w:pos="9072"/>
              </w:tabs>
              <w:adjustRightInd w:val="0"/>
              <w:ind w:left="11"/>
              <w:jc w:val="both"/>
              <w:rPr>
                <w:rFonts w:cs="Arial"/>
                <w:lang w:val="de-DE"/>
              </w:rPr>
            </w:pPr>
            <w:r w:rsidRPr="00126B88">
              <w:rPr>
                <w:rFonts w:cs="Arial"/>
                <w:lang w:val="de-DE"/>
              </w:rPr>
              <w:t xml:space="preserve">Für Teilnehmer, die in einer Handelskammer in Italien eingetragen sind und </w:t>
            </w:r>
            <w:r w:rsidRPr="00126B88">
              <w:rPr>
                <w:rFonts w:cs="Arial"/>
                <w:b/>
                <w:color w:val="000000"/>
                <w:lang w:val="de-DE"/>
              </w:rPr>
              <w:t>deren Handelskammerauszug die mit Vollmacht übertragenen Vertretungsbefugnisse aufzeigt</w:t>
            </w:r>
            <w:r w:rsidRPr="00126B88">
              <w:rPr>
                <w:rFonts w:cs="Arial"/>
                <w:lang w:val="de-DE"/>
              </w:rPr>
              <w:t>,</w:t>
            </w:r>
            <w:r w:rsidRPr="00126B88">
              <w:rPr>
                <w:rFonts w:cs="Arial"/>
                <w:bCs/>
                <w:spacing w:val="-2"/>
                <w:lang w:val="de-DE"/>
              </w:rPr>
              <w:t xml:space="preserve"> </w:t>
            </w:r>
            <w:r w:rsidRPr="00126B88">
              <w:rPr>
                <w:rFonts w:cs="Arial"/>
                <w:lang w:val="de-DE" w:eastAsia="de-DE"/>
              </w:rPr>
              <w:t xml:space="preserve">genügt die in der Anlage A1 - A1-bis enthaltene </w:t>
            </w:r>
            <w:r w:rsidRPr="00126B88">
              <w:rPr>
                <w:rFonts w:cs="Arial"/>
                <w:b/>
                <w:lang w:val="de-DE" w:eastAsia="de-DE"/>
              </w:rPr>
              <w:t>Ersatzerklärung</w:t>
            </w:r>
            <w:r w:rsidRPr="00126B88">
              <w:rPr>
                <w:rFonts w:cs="Arial"/>
                <w:lang w:val="de-DE" w:eastAsia="de-DE"/>
              </w:rPr>
              <w:t xml:space="preserve"> des Prokuristen, mit der er die ihm übertragenen, aus dem Handelskammerauszug ersichtlichen Vertretungsbefugnisse bestätigt</w:t>
            </w:r>
            <w:r>
              <w:rPr>
                <w:rFonts w:cs="Arial"/>
                <w:lang w:val="de-DE" w:eastAsia="de-DE"/>
              </w:rPr>
              <w:t>.</w:t>
            </w:r>
          </w:p>
        </w:tc>
        <w:tc>
          <w:tcPr>
            <w:tcW w:w="852" w:type="dxa"/>
          </w:tcPr>
          <w:p w14:paraId="1CF5A4D8" w14:textId="77777777" w:rsidR="00B65D7E" w:rsidRPr="009056D2" w:rsidRDefault="00B65D7E" w:rsidP="00F06E84">
            <w:pPr>
              <w:widowControl w:val="0"/>
              <w:spacing w:line="240" w:lineRule="exact"/>
              <w:rPr>
                <w:rFonts w:cs="Arial"/>
                <w:lang w:val="de-DE"/>
              </w:rPr>
            </w:pPr>
          </w:p>
        </w:tc>
        <w:tc>
          <w:tcPr>
            <w:tcW w:w="4257" w:type="dxa"/>
            <w:gridSpan w:val="3"/>
          </w:tcPr>
          <w:p w14:paraId="16C1B7DC" w14:textId="77777777" w:rsidR="00B65D7E" w:rsidRPr="00F1291B" w:rsidRDefault="00B65D7E" w:rsidP="00F06E84">
            <w:pPr>
              <w:widowControl w:val="0"/>
              <w:tabs>
                <w:tab w:val="center" w:pos="4680"/>
              </w:tabs>
              <w:ind w:right="6"/>
              <w:jc w:val="both"/>
              <w:rPr>
                <w:rFonts w:cs="Arial"/>
                <w:lang w:val="it-IT"/>
              </w:rPr>
            </w:pPr>
            <w:r w:rsidRPr="006140E5">
              <w:rPr>
                <w:rFonts w:cs="Arial"/>
                <w:lang w:val="it-IT"/>
              </w:rPr>
              <w:t xml:space="preserve">Per i concorrenti registrati ad una camera di commercio italiana, </w:t>
            </w:r>
            <w:r w:rsidRPr="006140E5">
              <w:rPr>
                <w:rFonts w:cs="Arial"/>
                <w:b/>
                <w:lang w:val="it-IT"/>
              </w:rPr>
              <w:t>nel solo caso in cui dalla visura camerale del concorrente risulti l’indicazione espressa dei poteri rappresentativi</w:t>
            </w:r>
            <w:r w:rsidRPr="006140E5">
              <w:rPr>
                <w:rFonts w:cs="Arial"/>
                <w:lang w:val="it-IT"/>
              </w:rPr>
              <w:t xml:space="preserve"> </w:t>
            </w:r>
            <w:r w:rsidRPr="006140E5">
              <w:rPr>
                <w:rFonts w:cs="Arial"/>
                <w:b/>
                <w:lang w:val="it-IT"/>
              </w:rPr>
              <w:t>conferiti con la procura</w:t>
            </w:r>
            <w:r w:rsidRPr="006140E5">
              <w:rPr>
                <w:rFonts w:cs="Arial"/>
                <w:lang w:val="it-IT"/>
              </w:rPr>
              <w:t xml:space="preserve">, e’ sufficiente la </w:t>
            </w:r>
            <w:r w:rsidRPr="006140E5">
              <w:rPr>
                <w:rFonts w:cs="Arial"/>
                <w:b/>
                <w:lang w:val="it-IT"/>
              </w:rPr>
              <w:t>dichiarazione sostitutiva</w:t>
            </w:r>
            <w:r w:rsidRPr="006140E5">
              <w:rPr>
                <w:rFonts w:cs="Arial"/>
                <w:lang w:val="it-IT"/>
              </w:rPr>
              <w:t xml:space="preserve"> (contenuta negli allegati A1 – A1bis) resa dal procuratore attestante la sussistenza dei poteri rappresentativi risultanti dalla visura.</w:t>
            </w:r>
          </w:p>
        </w:tc>
      </w:tr>
      <w:tr w:rsidR="00B65D7E" w:rsidRPr="00EA4A3D" w14:paraId="6B570AF7" w14:textId="77777777" w:rsidTr="00525323">
        <w:trPr>
          <w:gridAfter w:val="1"/>
          <w:wAfter w:w="7" w:type="dxa"/>
        </w:trPr>
        <w:tc>
          <w:tcPr>
            <w:tcW w:w="4262" w:type="dxa"/>
            <w:gridSpan w:val="2"/>
          </w:tcPr>
          <w:p w14:paraId="2C20D60C" w14:textId="77777777" w:rsidR="00B65D7E" w:rsidRPr="00F1291B" w:rsidRDefault="00B65D7E" w:rsidP="00F06E84">
            <w:pPr>
              <w:widowControl w:val="0"/>
              <w:tabs>
                <w:tab w:val="left" w:pos="426"/>
                <w:tab w:val="left" w:pos="1560"/>
                <w:tab w:val="right" w:pos="9072"/>
              </w:tabs>
              <w:adjustRightInd w:val="0"/>
              <w:ind w:left="11"/>
              <w:jc w:val="both"/>
              <w:rPr>
                <w:rFonts w:cs="Arial"/>
                <w:lang w:val="it-IT"/>
              </w:rPr>
            </w:pPr>
          </w:p>
        </w:tc>
        <w:tc>
          <w:tcPr>
            <w:tcW w:w="852" w:type="dxa"/>
          </w:tcPr>
          <w:p w14:paraId="02C0663A" w14:textId="77777777" w:rsidR="00B65D7E" w:rsidRPr="00F1291B" w:rsidRDefault="00B65D7E" w:rsidP="00F06E84">
            <w:pPr>
              <w:widowControl w:val="0"/>
              <w:spacing w:line="240" w:lineRule="exact"/>
              <w:rPr>
                <w:rFonts w:cs="Arial"/>
                <w:lang w:val="it-IT"/>
              </w:rPr>
            </w:pPr>
          </w:p>
        </w:tc>
        <w:tc>
          <w:tcPr>
            <w:tcW w:w="4257" w:type="dxa"/>
            <w:gridSpan w:val="3"/>
          </w:tcPr>
          <w:p w14:paraId="2A1E66B6" w14:textId="77777777" w:rsidR="00B65D7E" w:rsidRPr="00F1291B" w:rsidRDefault="00B65D7E" w:rsidP="00F06E84">
            <w:pPr>
              <w:widowControl w:val="0"/>
              <w:tabs>
                <w:tab w:val="left" w:pos="426"/>
                <w:tab w:val="left" w:pos="1560"/>
                <w:tab w:val="center" w:pos="4536"/>
                <w:tab w:val="right" w:pos="9072"/>
              </w:tabs>
              <w:adjustRightInd w:val="0"/>
              <w:ind w:right="6"/>
              <w:jc w:val="both"/>
              <w:rPr>
                <w:rFonts w:cs="Arial"/>
                <w:lang w:val="it-IT"/>
              </w:rPr>
            </w:pPr>
          </w:p>
        </w:tc>
      </w:tr>
      <w:tr w:rsidR="00B65D7E" w:rsidRPr="00EA4A3D" w14:paraId="40C6876D" w14:textId="77777777" w:rsidTr="00525323">
        <w:trPr>
          <w:gridAfter w:val="1"/>
          <w:wAfter w:w="7" w:type="dxa"/>
        </w:trPr>
        <w:tc>
          <w:tcPr>
            <w:tcW w:w="4262" w:type="dxa"/>
            <w:gridSpan w:val="2"/>
          </w:tcPr>
          <w:p w14:paraId="054C9514" w14:textId="77777777" w:rsidR="00B65D7E" w:rsidRPr="009056D2" w:rsidRDefault="00B65D7E" w:rsidP="00F06E84">
            <w:pPr>
              <w:widowControl w:val="0"/>
              <w:tabs>
                <w:tab w:val="left" w:pos="426"/>
                <w:tab w:val="left" w:pos="1560"/>
                <w:tab w:val="right" w:pos="9072"/>
              </w:tabs>
              <w:adjustRightInd w:val="0"/>
              <w:ind w:left="11"/>
              <w:jc w:val="both"/>
              <w:rPr>
                <w:rFonts w:cs="Arial"/>
                <w:lang w:val="de-DE"/>
              </w:rPr>
            </w:pPr>
            <w:r>
              <w:rPr>
                <w:rFonts w:cs="Arial"/>
                <w:bCs/>
                <w:spacing w:val="-2"/>
                <w:lang w:val="de-DE"/>
              </w:rPr>
              <w:t>Ist die unterzeichnende Person/</w:t>
            </w:r>
            <w:r w:rsidRPr="00126B88">
              <w:rPr>
                <w:rFonts w:cs="Arial"/>
                <w:bCs/>
                <w:spacing w:val="-2"/>
                <w:lang w:val="de-DE"/>
              </w:rPr>
              <w:t>Sind die unter</w:t>
            </w:r>
            <w:r w:rsidRPr="00126B88">
              <w:rPr>
                <w:rFonts w:cs="Arial"/>
                <w:lang w:val="de-DE"/>
              </w:rPr>
              <w:softHyphen/>
            </w:r>
            <w:r w:rsidRPr="00126B88">
              <w:rPr>
                <w:rFonts w:cs="Arial"/>
                <w:bCs/>
                <w:spacing w:val="-2"/>
                <w:lang w:val="de-DE"/>
              </w:rPr>
              <w:t>zeichnenden Personen immer dieselbe/n, genügt eine einzige Kopie der Vollmacht oder Ersatzerklärung für den gesamten technischen, Verwaltungs-, wirtschaftlichen Umschlag.</w:t>
            </w:r>
          </w:p>
        </w:tc>
        <w:tc>
          <w:tcPr>
            <w:tcW w:w="852" w:type="dxa"/>
          </w:tcPr>
          <w:p w14:paraId="65FFD0BE" w14:textId="77777777" w:rsidR="00B65D7E" w:rsidRPr="009056D2" w:rsidRDefault="00B65D7E" w:rsidP="00F06E84">
            <w:pPr>
              <w:widowControl w:val="0"/>
              <w:spacing w:line="240" w:lineRule="exact"/>
              <w:rPr>
                <w:rFonts w:cs="Arial"/>
                <w:lang w:val="de-DE"/>
              </w:rPr>
            </w:pPr>
          </w:p>
        </w:tc>
        <w:tc>
          <w:tcPr>
            <w:tcW w:w="4257" w:type="dxa"/>
            <w:gridSpan w:val="3"/>
          </w:tcPr>
          <w:p w14:paraId="21F7F6DF" w14:textId="77777777" w:rsidR="00B65D7E" w:rsidRPr="009056D2" w:rsidRDefault="00B65D7E" w:rsidP="00F06E84">
            <w:pPr>
              <w:widowControl w:val="0"/>
              <w:tabs>
                <w:tab w:val="center" w:pos="4680"/>
              </w:tabs>
              <w:ind w:right="6"/>
              <w:jc w:val="both"/>
              <w:rPr>
                <w:rFonts w:cs="Arial"/>
                <w:lang w:val="it-IT"/>
              </w:rPr>
            </w:pPr>
            <w:r w:rsidRPr="006140E5">
              <w:rPr>
                <w:rFonts w:cs="Arial"/>
                <w:lang w:val="it-IT"/>
              </w:rPr>
              <w:t>Se il/i soggetto/i firmatario/i è/sono sempre lo/gli stesso/i, è sufficiente una sola copia della procura o dichiarazione per l’intera busta tecnica – amministrativa – economica.</w:t>
            </w:r>
          </w:p>
        </w:tc>
      </w:tr>
      <w:tr w:rsidR="00B65D7E" w:rsidRPr="00EA4A3D" w14:paraId="2C510FC6" w14:textId="77777777" w:rsidTr="00525323">
        <w:trPr>
          <w:gridAfter w:val="1"/>
          <w:wAfter w:w="7" w:type="dxa"/>
        </w:trPr>
        <w:tc>
          <w:tcPr>
            <w:tcW w:w="4262" w:type="dxa"/>
            <w:gridSpan w:val="2"/>
          </w:tcPr>
          <w:p w14:paraId="1B464634" w14:textId="77777777" w:rsidR="00B65D7E" w:rsidRPr="009056D2" w:rsidRDefault="00B65D7E" w:rsidP="00F06E84">
            <w:pPr>
              <w:widowControl w:val="0"/>
              <w:tabs>
                <w:tab w:val="left" w:pos="426"/>
                <w:tab w:val="left" w:pos="1560"/>
                <w:tab w:val="right" w:pos="9072"/>
              </w:tabs>
              <w:adjustRightInd w:val="0"/>
              <w:ind w:left="11"/>
              <w:jc w:val="both"/>
              <w:rPr>
                <w:rFonts w:cs="Arial"/>
                <w:lang w:val="it-IT"/>
              </w:rPr>
            </w:pPr>
          </w:p>
        </w:tc>
        <w:tc>
          <w:tcPr>
            <w:tcW w:w="852" w:type="dxa"/>
          </w:tcPr>
          <w:p w14:paraId="71FFF80D" w14:textId="77777777" w:rsidR="00B65D7E" w:rsidRPr="009056D2" w:rsidRDefault="00B65D7E" w:rsidP="00F06E84">
            <w:pPr>
              <w:widowControl w:val="0"/>
              <w:spacing w:line="240" w:lineRule="exact"/>
              <w:rPr>
                <w:rFonts w:cs="Arial"/>
                <w:lang w:val="it-IT"/>
              </w:rPr>
            </w:pPr>
          </w:p>
        </w:tc>
        <w:tc>
          <w:tcPr>
            <w:tcW w:w="4257" w:type="dxa"/>
            <w:gridSpan w:val="3"/>
          </w:tcPr>
          <w:p w14:paraId="03DC0FA6" w14:textId="77777777" w:rsidR="00B65D7E" w:rsidRPr="009056D2" w:rsidRDefault="00B65D7E" w:rsidP="00F06E84">
            <w:pPr>
              <w:widowControl w:val="0"/>
              <w:tabs>
                <w:tab w:val="center" w:pos="4680"/>
              </w:tabs>
              <w:ind w:right="6"/>
              <w:jc w:val="both"/>
              <w:rPr>
                <w:rFonts w:cs="Arial"/>
                <w:lang w:val="it-IT"/>
              </w:rPr>
            </w:pPr>
          </w:p>
        </w:tc>
      </w:tr>
      <w:tr w:rsidR="00B65D7E" w:rsidRPr="00EA4A3D" w14:paraId="009A4443" w14:textId="77777777" w:rsidTr="00525323">
        <w:trPr>
          <w:gridAfter w:val="1"/>
          <w:wAfter w:w="7" w:type="dxa"/>
        </w:trPr>
        <w:tc>
          <w:tcPr>
            <w:tcW w:w="4262" w:type="dxa"/>
            <w:gridSpan w:val="2"/>
          </w:tcPr>
          <w:p w14:paraId="3CD6E8CF" w14:textId="77777777" w:rsidR="00B65D7E" w:rsidRPr="009056D2" w:rsidRDefault="00B65D7E" w:rsidP="00F06E84">
            <w:pPr>
              <w:widowControl w:val="0"/>
              <w:tabs>
                <w:tab w:val="left" w:pos="426"/>
                <w:tab w:val="left" w:pos="1560"/>
                <w:tab w:val="right" w:pos="9072"/>
              </w:tabs>
              <w:adjustRightInd w:val="0"/>
              <w:ind w:left="11"/>
              <w:jc w:val="both"/>
              <w:rPr>
                <w:rFonts w:cs="Arial"/>
                <w:lang w:val="de-DE"/>
              </w:rPr>
            </w:pPr>
            <w:r w:rsidRPr="00826448">
              <w:rPr>
                <w:rFonts w:cs="Arial"/>
                <w:lang w:val="de-DE"/>
              </w:rPr>
              <w:t>Diese Vollmacht/Erklärung muss den Verwaltungsunterlagen beigelegt werden.</w:t>
            </w:r>
          </w:p>
        </w:tc>
        <w:tc>
          <w:tcPr>
            <w:tcW w:w="852" w:type="dxa"/>
          </w:tcPr>
          <w:p w14:paraId="1BAE2ACA" w14:textId="77777777" w:rsidR="00B65D7E" w:rsidRPr="009056D2" w:rsidRDefault="00B65D7E" w:rsidP="00F06E84">
            <w:pPr>
              <w:widowControl w:val="0"/>
              <w:spacing w:line="240" w:lineRule="exact"/>
              <w:rPr>
                <w:rFonts w:cs="Arial"/>
                <w:lang w:val="de-DE"/>
              </w:rPr>
            </w:pPr>
          </w:p>
        </w:tc>
        <w:tc>
          <w:tcPr>
            <w:tcW w:w="4257" w:type="dxa"/>
            <w:gridSpan w:val="3"/>
          </w:tcPr>
          <w:p w14:paraId="03AC35D8" w14:textId="77777777" w:rsidR="00B65D7E" w:rsidRPr="009056D2" w:rsidRDefault="00B65D7E" w:rsidP="00F06E84">
            <w:pPr>
              <w:widowControl w:val="0"/>
              <w:tabs>
                <w:tab w:val="center" w:pos="4680"/>
              </w:tabs>
              <w:ind w:right="6"/>
              <w:jc w:val="both"/>
              <w:rPr>
                <w:rFonts w:cs="Arial"/>
                <w:lang w:val="it-IT"/>
              </w:rPr>
            </w:pPr>
            <w:r w:rsidRPr="006140E5">
              <w:rPr>
                <w:rFonts w:cs="Arial"/>
                <w:lang w:val="it-IT"/>
              </w:rPr>
              <w:t>Tale procura/dichiarazione va inserita nella documentazione amministrativa.</w:t>
            </w:r>
          </w:p>
        </w:tc>
      </w:tr>
      <w:tr w:rsidR="00B65D7E" w:rsidRPr="00EA4A3D" w14:paraId="2B844C3C" w14:textId="77777777" w:rsidTr="00525323">
        <w:trPr>
          <w:gridAfter w:val="1"/>
          <w:wAfter w:w="7" w:type="dxa"/>
        </w:trPr>
        <w:tc>
          <w:tcPr>
            <w:tcW w:w="4262" w:type="dxa"/>
            <w:gridSpan w:val="2"/>
          </w:tcPr>
          <w:p w14:paraId="393978EF" w14:textId="77777777" w:rsidR="00B65D7E" w:rsidRPr="009056D2" w:rsidRDefault="00B65D7E" w:rsidP="00F06E84">
            <w:pPr>
              <w:widowControl w:val="0"/>
              <w:tabs>
                <w:tab w:val="left" w:pos="426"/>
                <w:tab w:val="left" w:pos="1560"/>
                <w:tab w:val="center" w:pos="4536"/>
                <w:tab w:val="right" w:pos="9072"/>
              </w:tabs>
              <w:adjustRightInd w:val="0"/>
              <w:spacing w:line="240" w:lineRule="exact"/>
              <w:ind w:left="308" w:right="76"/>
              <w:jc w:val="both"/>
              <w:rPr>
                <w:rFonts w:cs="Arial"/>
                <w:b/>
                <w:lang w:val="it-IT"/>
              </w:rPr>
            </w:pPr>
          </w:p>
        </w:tc>
        <w:tc>
          <w:tcPr>
            <w:tcW w:w="852" w:type="dxa"/>
          </w:tcPr>
          <w:p w14:paraId="6CE1444F" w14:textId="77777777" w:rsidR="00B65D7E" w:rsidRPr="009056D2" w:rsidRDefault="00B65D7E" w:rsidP="00F06E84">
            <w:pPr>
              <w:widowControl w:val="0"/>
              <w:spacing w:line="240" w:lineRule="exact"/>
              <w:rPr>
                <w:rFonts w:cs="Arial"/>
                <w:lang w:val="it-IT"/>
              </w:rPr>
            </w:pPr>
          </w:p>
        </w:tc>
        <w:tc>
          <w:tcPr>
            <w:tcW w:w="4257" w:type="dxa"/>
            <w:gridSpan w:val="3"/>
          </w:tcPr>
          <w:p w14:paraId="19068E0D" w14:textId="77777777" w:rsidR="00B65D7E" w:rsidRPr="009056D2" w:rsidRDefault="00B65D7E" w:rsidP="00F06E84">
            <w:pPr>
              <w:widowControl w:val="0"/>
              <w:tabs>
                <w:tab w:val="center" w:pos="4680"/>
              </w:tabs>
              <w:spacing w:line="240" w:lineRule="exact"/>
              <w:ind w:left="284" w:right="105"/>
              <w:jc w:val="both"/>
              <w:rPr>
                <w:rFonts w:cs="Arial"/>
                <w:b/>
                <w:lang w:val="it-IT"/>
              </w:rPr>
            </w:pPr>
          </w:p>
        </w:tc>
      </w:tr>
      <w:tr w:rsidR="00B65D7E" w:rsidRPr="00EA4A3D" w14:paraId="4DD6024D" w14:textId="77777777" w:rsidTr="00525323">
        <w:trPr>
          <w:gridAfter w:val="1"/>
          <w:wAfter w:w="7" w:type="dxa"/>
        </w:trPr>
        <w:tc>
          <w:tcPr>
            <w:tcW w:w="4262" w:type="dxa"/>
            <w:gridSpan w:val="2"/>
          </w:tcPr>
          <w:p w14:paraId="0D6D6687" w14:textId="77777777" w:rsidR="00B65D7E" w:rsidRPr="009056D2" w:rsidRDefault="00B65D7E" w:rsidP="00F06E84">
            <w:pPr>
              <w:pStyle w:val="Paragrafoelenco"/>
              <w:widowControl w:val="0"/>
              <w:numPr>
                <w:ilvl w:val="0"/>
                <w:numId w:val="47"/>
              </w:numPr>
              <w:autoSpaceDE w:val="0"/>
              <w:autoSpaceDN w:val="0"/>
              <w:adjustRightInd w:val="0"/>
              <w:spacing w:line="240" w:lineRule="exact"/>
              <w:ind w:left="439" w:hanging="426"/>
              <w:jc w:val="both"/>
              <w:rPr>
                <w:rFonts w:cs="Arial"/>
                <w:lang w:val="de-DE"/>
              </w:rPr>
            </w:pPr>
            <w:bookmarkStart w:id="77" w:name="_Hlk39487603"/>
            <w:r>
              <w:rPr>
                <w:rFonts w:cs="Arial"/>
                <w:b/>
                <w:lang w:val="de-DE"/>
              </w:rPr>
              <w:t xml:space="preserve">(Gegebenfalls) </w:t>
            </w:r>
            <w:r w:rsidRPr="00AB2934">
              <w:rPr>
                <w:rFonts w:cs="Arial"/>
                <w:b/>
                <w:lang w:val="de-DE"/>
              </w:rPr>
              <w:t xml:space="preserve">Unterlagen </w:t>
            </w:r>
            <w:r w:rsidRPr="001911ED">
              <w:rPr>
                <w:rFonts w:cs="Arial"/>
                <w:b/>
                <w:lang w:val="de-DE"/>
              </w:rPr>
              <w:t xml:space="preserve">bei Ausgleich mit Unternehmensfortführung und Ausgleich mit Vorbehalt </w:t>
            </w:r>
          </w:p>
        </w:tc>
        <w:tc>
          <w:tcPr>
            <w:tcW w:w="852" w:type="dxa"/>
          </w:tcPr>
          <w:p w14:paraId="3902FC85" w14:textId="77777777" w:rsidR="00B65D7E" w:rsidRPr="009056D2" w:rsidRDefault="00B65D7E" w:rsidP="00F06E84">
            <w:pPr>
              <w:widowControl w:val="0"/>
              <w:spacing w:line="240" w:lineRule="exact"/>
              <w:rPr>
                <w:rFonts w:cs="Arial"/>
                <w:lang w:val="de-DE"/>
              </w:rPr>
            </w:pPr>
          </w:p>
        </w:tc>
        <w:tc>
          <w:tcPr>
            <w:tcW w:w="4257" w:type="dxa"/>
            <w:gridSpan w:val="3"/>
          </w:tcPr>
          <w:p w14:paraId="429E4BFD" w14:textId="23AE3EA2" w:rsidR="00B65D7E" w:rsidRPr="00B72710" w:rsidRDefault="00B65D7E" w:rsidP="00F06E84">
            <w:pPr>
              <w:pStyle w:val="Paragrafoelenco"/>
              <w:widowControl w:val="0"/>
              <w:numPr>
                <w:ilvl w:val="0"/>
                <w:numId w:val="46"/>
              </w:numPr>
              <w:autoSpaceDE w:val="0"/>
              <w:autoSpaceDN w:val="0"/>
              <w:adjustRightInd w:val="0"/>
              <w:spacing w:line="240" w:lineRule="exact"/>
              <w:ind w:left="423" w:right="6" w:hanging="425"/>
              <w:jc w:val="both"/>
              <w:rPr>
                <w:rFonts w:cs="Arial"/>
                <w:lang w:val="it-IT"/>
              </w:rPr>
            </w:pPr>
            <w:r w:rsidRPr="00B72710">
              <w:rPr>
                <w:rFonts w:cs="Arial"/>
                <w:b/>
                <w:lang w:val="it-IT"/>
              </w:rPr>
              <w:t>(Se del caso) Documentazione in caso di concordato preventivo con continuità aziendale e concordato in bianco</w:t>
            </w:r>
          </w:p>
        </w:tc>
      </w:tr>
      <w:tr w:rsidR="00B65D7E" w:rsidRPr="00EA4A3D" w14:paraId="5762C13C" w14:textId="77777777" w:rsidTr="00525323">
        <w:trPr>
          <w:gridAfter w:val="1"/>
          <w:wAfter w:w="7" w:type="dxa"/>
        </w:trPr>
        <w:tc>
          <w:tcPr>
            <w:tcW w:w="4262" w:type="dxa"/>
            <w:gridSpan w:val="2"/>
          </w:tcPr>
          <w:p w14:paraId="26231233" w14:textId="77777777" w:rsidR="00B65D7E" w:rsidRPr="009056D2" w:rsidRDefault="00B65D7E" w:rsidP="00F06E84">
            <w:pPr>
              <w:widowControl w:val="0"/>
              <w:spacing w:line="240" w:lineRule="exact"/>
              <w:ind w:left="284" w:right="76"/>
              <w:jc w:val="both"/>
              <w:rPr>
                <w:rFonts w:cs="Arial"/>
                <w:lang w:val="it-IT"/>
              </w:rPr>
            </w:pPr>
          </w:p>
        </w:tc>
        <w:tc>
          <w:tcPr>
            <w:tcW w:w="852" w:type="dxa"/>
          </w:tcPr>
          <w:p w14:paraId="2A7DFA48" w14:textId="77777777" w:rsidR="00B65D7E" w:rsidRPr="009056D2" w:rsidRDefault="00B65D7E" w:rsidP="00F06E84">
            <w:pPr>
              <w:widowControl w:val="0"/>
              <w:spacing w:line="240" w:lineRule="exact"/>
              <w:rPr>
                <w:rFonts w:cs="Arial"/>
                <w:lang w:val="it-IT"/>
              </w:rPr>
            </w:pPr>
          </w:p>
        </w:tc>
        <w:tc>
          <w:tcPr>
            <w:tcW w:w="4257" w:type="dxa"/>
            <w:gridSpan w:val="3"/>
          </w:tcPr>
          <w:p w14:paraId="3DF76822" w14:textId="77777777" w:rsidR="00B65D7E" w:rsidRPr="009056D2" w:rsidRDefault="00B65D7E" w:rsidP="00F06E84">
            <w:pPr>
              <w:widowControl w:val="0"/>
              <w:tabs>
                <w:tab w:val="center" w:pos="4680"/>
              </w:tabs>
              <w:spacing w:line="240" w:lineRule="exact"/>
              <w:ind w:left="284" w:right="105"/>
              <w:jc w:val="both"/>
              <w:rPr>
                <w:rFonts w:cs="Arial"/>
                <w:lang w:val="it-IT"/>
              </w:rPr>
            </w:pPr>
          </w:p>
        </w:tc>
      </w:tr>
      <w:tr w:rsidR="00B65D7E" w:rsidRPr="00EA4A3D" w14:paraId="16873365" w14:textId="77777777" w:rsidTr="00525323">
        <w:trPr>
          <w:gridAfter w:val="1"/>
          <w:wAfter w:w="7" w:type="dxa"/>
        </w:trPr>
        <w:tc>
          <w:tcPr>
            <w:tcW w:w="4262" w:type="dxa"/>
            <w:gridSpan w:val="2"/>
          </w:tcPr>
          <w:p w14:paraId="029BEF52" w14:textId="77777777" w:rsidR="00B65D7E" w:rsidRPr="009056D2" w:rsidRDefault="00B65D7E" w:rsidP="00F06E84">
            <w:pPr>
              <w:widowControl w:val="0"/>
              <w:autoSpaceDE w:val="0"/>
              <w:autoSpaceDN w:val="0"/>
              <w:jc w:val="both"/>
              <w:rPr>
                <w:rFonts w:cs="Arial"/>
                <w:highlight w:val="yellow"/>
                <w:lang w:val="de-DE"/>
              </w:rPr>
            </w:pPr>
            <w:r w:rsidRPr="00AB2934">
              <w:rPr>
                <w:rFonts w:cs="Arial"/>
                <w:lang w:val="de-DE"/>
              </w:rPr>
              <w:t xml:space="preserve">► </w:t>
            </w:r>
            <w:r w:rsidRPr="001911ED">
              <w:rPr>
                <w:rFonts w:cs="Arial"/>
                <w:lang w:val="de-DE"/>
              </w:rPr>
              <w:t xml:space="preserve">Gemäß Art. 186/bis Abs. 4 kgl. D. vom 16.März 1942 Nr. 267 (Konkursgesetz) kann das </w:t>
            </w:r>
            <w:r w:rsidRPr="00D03578">
              <w:rPr>
                <w:rFonts w:cs="Arial"/>
                <w:lang w:val="de-DE"/>
              </w:rPr>
              <w:t>Unternehmen,</w:t>
            </w:r>
            <w:r w:rsidRPr="001911ED">
              <w:rPr>
                <w:rFonts w:cs="Arial"/>
                <w:lang w:val="de-DE"/>
              </w:rPr>
              <w:t xml:space="preserve"> das einen Antrag gemäß Art. 161 Abs. 6 oder Art. 186/bis Abs. 1 ebd. hinterlegt hat, am Ausschreibungsverfahren teilnehmen, wenn es </w:t>
            </w:r>
            <w:r w:rsidRPr="001911ED">
              <w:rPr>
                <w:rFonts w:cs="Arial"/>
                <w:b/>
                <w:lang w:val="de-DE"/>
              </w:rPr>
              <w:t>bei sonstigem Ausschluss</w:t>
            </w:r>
            <w:r w:rsidRPr="001911ED">
              <w:rPr>
                <w:rFonts w:cs="Arial"/>
                <w:lang w:val="de-DE"/>
              </w:rPr>
              <w:t xml:space="preserve"> die in den Anlagen A1 und A1-bis vorgesehenen Unterlagen einreicht.</w:t>
            </w:r>
            <w:r w:rsidRPr="00AB2934">
              <w:rPr>
                <w:rFonts w:cs="Arial"/>
                <w:lang w:val="de-DE"/>
              </w:rPr>
              <w:t xml:space="preserve"> </w:t>
            </w:r>
          </w:p>
        </w:tc>
        <w:tc>
          <w:tcPr>
            <w:tcW w:w="852" w:type="dxa"/>
          </w:tcPr>
          <w:p w14:paraId="3338CC12" w14:textId="77777777" w:rsidR="00B65D7E" w:rsidRPr="009056D2" w:rsidRDefault="00B65D7E" w:rsidP="00F06E84">
            <w:pPr>
              <w:widowControl w:val="0"/>
              <w:spacing w:line="240" w:lineRule="exact"/>
              <w:rPr>
                <w:rFonts w:cs="Arial"/>
                <w:highlight w:val="yellow"/>
                <w:lang w:val="de-DE"/>
              </w:rPr>
            </w:pPr>
          </w:p>
        </w:tc>
        <w:tc>
          <w:tcPr>
            <w:tcW w:w="4257" w:type="dxa"/>
            <w:gridSpan w:val="3"/>
          </w:tcPr>
          <w:p w14:paraId="24F9999F" w14:textId="77777777" w:rsidR="00B65D7E" w:rsidRPr="009056D2" w:rsidRDefault="00B65D7E" w:rsidP="00F06E84">
            <w:pPr>
              <w:widowControl w:val="0"/>
              <w:autoSpaceDE w:val="0"/>
              <w:autoSpaceDN w:val="0"/>
              <w:adjustRightInd w:val="0"/>
              <w:jc w:val="both"/>
              <w:rPr>
                <w:rFonts w:cs="Arial"/>
                <w:highlight w:val="yellow"/>
                <w:lang w:val="it-IT"/>
              </w:rPr>
            </w:pPr>
            <w:r w:rsidRPr="006140E5">
              <w:rPr>
                <w:rFonts w:cs="Arial"/>
                <w:lang w:val="it-IT"/>
              </w:rPr>
              <w:t xml:space="preserve">► Ai sensi dell’art. 186-bis, comma 4, r.d. 16.3.1942 n. 267 e s.m.i. (Legge Fallimentare), l’impresa che ha depositato domanda di cui all’art. 161, comma 6 o 186 bis comma 1 L.F. può partecipare alla procedura di gara presentando, </w:t>
            </w:r>
            <w:r w:rsidRPr="006140E5">
              <w:rPr>
                <w:rFonts w:cs="Arial"/>
                <w:b/>
                <w:lang w:val="it-IT"/>
              </w:rPr>
              <w:t>a</w:t>
            </w:r>
            <w:r w:rsidRPr="006140E5">
              <w:rPr>
                <w:rFonts w:cs="Arial"/>
                <w:lang w:val="it-IT"/>
              </w:rPr>
              <w:t xml:space="preserve"> </w:t>
            </w:r>
            <w:r w:rsidRPr="006140E5">
              <w:rPr>
                <w:rFonts w:cs="Arial"/>
                <w:b/>
                <w:lang w:val="it-IT"/>
              </w:rPr>
              <w:t>pena di esclusione</w:t>
            </w:r>
            <w:r w:rsidRPr="006140E5">
              <w:rPr>
                <w:rFonts w:cs="Arial"/>
                <w:lang w:val="it-IT"/>
              </w:rPr>
              <w:t xml:space="preserve">, la documentazione prevista negli allegati A1 e A1bis. </w:t>
            </w:r>
          </w:p>
        </w:tc>
      </w:tr>
      <w:bookmarkEnd w:id="77"/>
      <w:tr w:rsidR="00B65D7E" w:rsidRPr="00EA4A3D" w14:paraId="3F42DC85" w14:textId="77777777" w:rsidTr="00525323">
        <w:trPr>
          <w:gridAfter w:val="1"/>
          <w:wAfter w:w="7" w:type="dxa"/>
        </w:trPr>
        <w:tc>
          <w:tcPr>
            <w:tcW w:w="4262" w:type="dxa"/>
            <w:gridSpan w:val="2"/>
          </w:tcPr>
          <w:p w14:paraId="5BCB59DE" w14:textId="77777777" w:rsidR="00B65D7E" w:rsidRPr="009056D2" w:rsidRDefault="00B65D7E" w:rsidP="00F06E84">
            <w:pPr>
              <w:widowControl w:val="0"/>
              <w:autoSpaceDE w:val="0"/>
              <w:autoSpaceDN w:val="0"/>
              <w:jc w:val="both"/>
              <w:rPr>
                <w:rFonts w:cs="Arial"/>
                <w:lang w:val="it-IT"/>
              </w:rPr>
            </w:pPr>
          </w:p>
        </w:tc>
        <w:tc>
          <w:tcPr>
            <w:tcW w:w="852" w:type="dxa"/>
          </w:tcPr>
          <w:p w14:paraId="234391FC" w14:textId="77777777" w:rsidR="00B65D7E" w:rsidRPr="009056D2" w:rsidRDefault="00B65D7E" w:rsidP="00F06E84">
            <w:pPr>
              <w:widowControl w:val="0"/>
              <w:spacing w:line="240" w:lineRule="exact"/>
              <w:rPr>
                <w:rFonts w:cs="Arial"/>
                <w:lang w:val="it-IT"/>
              </w:rPr>
            </w:pPr>
          </w:p>
        </w:tc>
        <w:tc>
          <w:tcPr>
            <w:tcW w:w="4257" w:type="dxa"/>
            <w:gridSpan w:val="3"/>
          </w:tcPr>
          <w:p w14:paraId="72443F72" w14:textId="77777777" w:rsidR="00B65D7E" w:rsidRPr="009056D2" w:rsidRDefault="00B65D7E" w:rsidP="00F06E84">
            <w:pPr>
              <w:widowControl w:val="0"/>
              <w:autoSpaceDE w:val="0"/>
              <w:autoSpaceDN w:val="0"/>
              <w:jc w:val="both"/>
              <w:rPr>
                <w:rFonts w:cs="Arial"/>
                <w:lang w:val="it-IT"/>
              </w:rPr>
            </w:pPr>
          </w:p>
        </w:tc>
      </w:tr>
      <w:tr w:rsidR="005B46A5" w:rsidRPr="00EA4A3D" w14:paraId="78755043" w14:textId="77777777" w:rsidTr="00525323">
        <w:trPr>
          <w:gridAfter w:val="1"/>
          <w:wAfter w:w="7" w:type="dxa"/>
        </w:trPr>
        <w:tc>
          <w:tcPr>
            <w:tcW w:w="4262" w:type="dxa"/>
            <w:gridSpan w:val="2"/>
          </w:tcPr>
          <w:p w14:paraId="1C26AF27" w14:textId="38D0A894" w:rsidR="005B46A5" w:rsidRPr="005B46A5" w:rsidRDefault="005B46A5" w:rsidP="00F06E84">
            <w:pPr>
              <w:pStyle w:val="Paragrafoelenco"/>
              <w:widowControl w:val="0"/>
              <w:numPr>
                <w:ilvl w:val="0"/>
                <w:numId w:val="47"/>
              </w:numPr>
              <w:autoSpaceDE w:val="0"/>
              <w:autoSpaceDN w:val="0"/>
              <w:adjustRightInd w:val="0"/>
              <w:spacing w:line="240" w:lineRule="exact"/>
              <w:ind w:left="439" w:hanging="426"/>
              <w:jc w:val="both"/>
              <w:rPr>
                <w:rFonts w:cs="Arial"/>
                <w:lang w:val="de-DE"/>
              </w:rPr>
            </w:pPr>
            <w:r w:rsidRPr="005B46A5">
              <w:rPr>
                <w:rFonts w:cs="Arial"/>
                <w:b/>
                <w:lang w:val="de-DE"/>
              </w:rPr>
              <w:t>Die</w:t>
            </w:r>
            <w:r>
              <w:rPr>
                <w:rFonts w:cs="Arial"/>
                <w:b/>
                <w:iCs/>
                <w:u w:val="single"/>
                <w:lang w:val="de-DE"/>
              </w:rPr>
              <w:t xml:space="preserve"> </w:t>
            </w:r>
            <w:r w:rsidRPr="00267874">
              <w:rPr>
                <w:rFonts w:cs="Arial"/>
                <w:b/>
                <w:iCs/>
                <w:u w:val="single"/>
                <w:lang w:val="de-DE"/>
              </w:rPr>
              <w:t>Abgabe des folgenden Dokumentes ist nicht verpflichtend: EEE</w:t>
            </w:r>
          </w:p>
        </w:tc>
        <w:tc>
          <w:tcPr>
            <w:tcW w:w="852" w:type="dxa"/>
          </w:tcPr>
          <w:p w14:paraId="131A3400" w14:textId="77777777" w:rsidR="005B46A5" w:rsidRPr="005B46A5" w:rsidRDefault="005B46A5" w:rsidP="00F06E84">
            <w:pPr>
              <w:widowControl w:val="0"/>
              <w:spacing w:line="240" w:lineRule="exact"/>
              <w:rPr>
                <w:rFonts w:cs="Arial"/>
                <w:lang w:val="de-DE"/>
              </w:rPr>
            </w:pPr>
          </w:p>
        </w:tc>
        <w:tc>
          <w:tcPr>
            <w:tcW w:w="4257" w:type="dxa"/>
            <w:gridSpan w:val="3"/>
          </w:tcPr>
          <w:p w14:paraId="6F49ACC1" w14:textId="7D8030F3" w:rsidR="005B46A5" w:rsidRPr="009056D2" w:rsidRDefault="005B46A5" w:rsidP="00F06E84">
            <w:pPr>
              <w:pStyle w:val="Paragrafoelenco"/>
              <w:widowControl w:val="0"/>
              <w:numPr>
                <w:ilvl w:val="0"/>
                <w:numId w:val="46"/>
              </w:numPr>
              <w:autoSpaceDE w:val="0"/>
              <w:autoSpaceDN w:val="0"/>
              <w:adjustRightInd w:val="0"/>
              <w:spacing w:line="240" w:lineRule="exact"/>
              <w:ind w:left="423" w:right="6" w:hanging="425"/>
              <w:jc w:val="both"/>
              <w:rPr>
                <w:rFonts w:cs="Arial"/>
                <w:lang w:val="it-IT"/>
              </w:rPr>
            </w:pPr>
            <w:r w:rsidRPr="00B72710">
              <w:rPr>
                <w:rFonts w:cs="Arial"/>
                <w:b/>
                <w:u w:val="single"/>
                <w:lang w:val="it-IT"/>
              </w:rPr>
              <w:t xml:space="preserve">La consegna del seguente </w:t>
            </w:r>
            <w:r w:rsidRPr="00B72710">
              <w:rPr>
                <w:rFonts w:cs="Arial"/>
                <w:b/>
                <w:u w:val="single"/>
                <w:lang w:val="it-IT" w:eastAsia="de-DE"/>
              </w:rPr>
              <w:t>documento non é obbligatoria: DGUE</w:t>
            </w:r>
          </w:p>
        </w:tc>
      </w:tr>
      <w:tr w:rsidR="005B46A5" w:rsidRPr="00EA4A3D" w14:paraId="6488A96C" w14:textId="77777777" w:rsidTr="00525323">
        <w:trPr>
          <w:gridAfter w:val="1"/>
          <w:wAfter w:w="7" w:type="dxa"/>
        </w:trPr>
        <w:tc>
          <w:tcPr>
            <w:tcW w:w="4262" w:type="dxa"/>
            <w:gridSpan w:val="2"/>
          </w:tcPr>
          <w:p w14:paraId="526C004F" w14:textId="77777777" w:rsidR="005B46A5" w:rsidRPr="009056D2" w:rsidRDefault="005B46A5" w:rsidP="00F06E84">
            <w:pPr>
              <w:widowControl w:val="0"/>
              <w:autoSpaceDE w:val="0"/>
              <w:autoSpaceDN w:val="0"/>
              <w:jc w:val="both"/>
              <w:rPr>
                <w:rFonts w:cs="Arial"/>
                <w:lang w:val="it-IT"/>
              </w:rPr>
            </w:pPr>
          </w:p>
        </w:tc>
        <w:tc>
          <w:tcPr>
            <w:tcW w:w="852" w:type="dxa"/>
          </w:tcPr>
          <w:p w14:paraId="1454C239" w14:textId="77777777" w:rsidR="005B46A5" w:rsidRPr="009056D2" w:rsidRDefault="005B46A5" w:rsidP="00F06E84">
            <w:pPr>
              <w:widowControl w:val="0"/>
              <w:spacing w:line="240" w:lineRule="exact"/>
              <w:rPr>
                <w:rFonts w:cs="Arial"/>
                <w:lang w:val="it-IT"/>
              </w:rPr>
            </w:pPr>
          </w:p>
        </w:tc>
        <w:tc>
          <w:tcPr>
            <w:tcW w:w="4257" w:type="dxa"/>
            <w:gridSpan w:val="3"/>
          </w:tcPr>
          <w:p w14:paraId="12ABD149" w14:textId="77777777" w:rsidR="005B46A5" w:rsidRPr="009056D2" w:rsidRDefault="005B46A5" w:rsidP="00F06E84">
            <w:pPr>
              <w:widowControl w:val="0"/>
              <w:autoSpaceDE w:val="0"/>
              <w:autoSpaceDN w:val="0"/>
              <w:jc w:val="both"/>
              <w:rPr>
                <w:rFonts w:cs="Arial"/>
                <w:lang w:val="it-IT"/>
              </w:rPr>
            </w:pPr>
          </w:p>
        </w:tc>
      </w:tr>
      <w:tr w:rsidR="005B46A5" w:rsidRPr="00EA4A3D" w14:paraId="1D8107A9" w14:textId="77777777" w:rsidTr="00525323">
        <w:trPr>
          <w:gridAfter w:val="1"/>
          <w:wAfter w:w="7" w:type="dxa"/>
        </w:trPr>
        <w:tc>
          <w:tcPr>
            <w:tcW w:w="4262" w:type="dxa"/>
            <w:gridSpan w:val="2"/>
          </w:tcPr>
          <w:p w14:paraId="2E8BC03D" w14:textId="7CF4CE6D" w:rsidR="005B46A5" w:rsidRPr="005B46A5" w:rsidRDefault="005B46A5" w:rsidP="00F06E84">
            <w:pPr>
              <w:widowControl w:val="0"/>
              <w:autoSpaceDE w:val="0"/>
              <w:autoSpaceDN w:val="0"/>
              <w:jc w:val="both"/>
              <w:rPr>
                <w:rFonts w:cs="Arial"/>
                <w:lang w:val="de-DE"/>
              </w:rPr>
            </w:pPr>
            <w:r w:rsidRPr="005035A8">
              <w:rPr>
                <w:rFonts w:cs="Arial"/>
                <w:b/>
                <w:lang w:val="de-DE"/>
              </w:rPr>
              <w:t xml:space="preserve">Die Vergabestelle nimmt gemäß Art. 85 GvD Nr. 50/2016 die Einheitliche europäische Einheitserklärung (EEE) an, </w:t>
            </w:r>
            <w:r w:rsidRPr="005035A8">
              <w:rPr>
                <w:rFonts w:cs="Arial"/>
                <w:lang w:val="de-DE"/>
              </w:rPr>
              <w:t xml:space="preserve">die vollständig ausgefüllt und vom gesetzlichen Vertreter des Teilnehmers mit </w:t>
            </w:r>
            <w:r w:rsidRPr="005035A8">
              <w:rPr>
                <w:rFonts w:cs="Arial"/>
                <w:u w:val="single"/>
                <w:lang w:val="de-DE"/>
              </w:rPr>
              <w:t>digital Unterschrift unterzeichnet</w:t>
            </w:r>
            <w:r w:rsidRPr="005035A8">
              <w:rPr>
                <w:rFonts w:cs="Arial"/>
                <w:lang w:val="de-DE"/>
              </w:rPr>
              <w:t xml:space="preserve"> sein muss (bzw. </w:t>
            </w:r>
            <w:r w:rsidRPr="005035A8">
              <w:rPr>
                <w:rFonts w:cs="Arial"/>
                <w:b/>
                <w:u w:val="single"/>
                <w:lang w:val="de-DE"/>
              </w:rPr>
              <w:t>mehrere Erklärungen, nämlich eine</w:t>
            </w:r>
            <w:r w:rsidRPr="005035A8">
              <w:rPr>
                <w:rFonts w:cs="Arial"/>
                <w:u w:val="single"/>
                <w:lang w:val="de-DE"/>
              </w:rPr>
              <w:t xml:space="preserve"> </w:t>
            </w:r>
            <w:r w:rsidRPr="005035A8">
              <w:rPr>
                <w:rFonts w:cs="Arial"/>
                <w:b/>
                <w:u w:val="single"/>
                <w:lang w:val="de-DE"/>
              </w:rPr>
              <w:t>für jeden Teilnehmer</w:t>
            </w:r>
            <w:r w:rsidRPr="005035A8">
              <w:rPr>
                <w:rFonts w:cs="Arial"/>
                <w:b/>
                <w:lang w:val="de-DE"/>
              </w:rPr>
              <w:t xml:space="preserve"> </w:t>
            </w:r>
            <w:r w:rsidRPr="005035A8">
              <w:rPr>
                <w:rFonts w:cs="Arial"/>
                <w:lang w:val="de-DE"/>
              </w:rPr>
              <w:t xml:space="preserve">im Falle von </w:t>
            </w:r>
            <w:r w:rsidRPr="005035A8">
              <w:rPr>
                <w:rFonts w:cs="Arial"/>
                <w:b/>
                <w:lang w:val="de-DE"/>
              </w:rPr>
              <w:t xml:space="preserve">gebildeter oder zu </w:t>
            </w:r>
            <w:r w:rsidRPr="005035A8">
              <w:rPr>
                <w:rFonts w:cs="Arial"/>
                <w:b/>
                <w:lang w:val="de-DE"/>
              </w:rPr>
              <w:lastRenderedPageBreak/>
              <w:t>bildender</w:t>
            </w:r>
            <w:r w:rsidRPr="005035A8">
              <w:rPr>
                <w:rFonts w:cs="Arial"/>
                <w:lang w:val="de-DE"/>
              </w:rPr>
              <w:t xml:space="preserve"> BG, EWIV, oder von gebildetem oder zu bildend</w:t>
            </w:r>
            <w:r>
              <w:rPr>
                <w:rFonts w:cs="Arial"/>
                <w:lang w:val="de-DE"/>
              </w:rPr>
              <w:t>em Konsortium oder N</w:t>
            </w:r>
            <w:r w:rsidRPr="005035A8">
              <w:rPr>
                <w:rFonts w:cs="Arial"/>
                <w:lang w:val="de-DE"/>
              </w:rPr>
              <w:t>etzwerk</w:t>
            </w:r>
            <w:r>
              <w:rPr>
                <w:rFonts w:cs="Arial"/>
                <w:lang w:val="de-DE"/>
              </w:rPr>
              <w:t>)</w:t>
            </w:r>
            <w:r w:rsidRPr="005035A8">
              <w:rPr>
                <w:rFonts w:cs="Arial"/>
                <w:lang w:val="de-DE"/>
              </w:rPr>
              <w:t>.</w:t>
            </w:r>
          </w:p>
        </w:tc>
        <w:tc>
          <w:tcPr>
            <w:tcW w:w="852" w:type="dxa"/>
          </w:tcPr>
          <w:p w14:paraId="425AC2F2" w14:textId="77777777" w:rsidR="005B46A5" w:rsidRPr="005B46A5" w:rsidRDefault="005B46A5" w:rsidP="00F06E84">
            <w:pPr>
              <w:widowControl w:val="0"/>
              <w:spacing w:line="240" w:lineRule="exact"/>
              <w:rPr>
                <w:rFonts w:cs="Arial"/>
                <w:lang w:val="de-DE"/>
              </w:rPr>
            </w:pPr>
          </w:p>
        </w:tc>
        <w:tc>
          <w:tcPr>
            <w:tcW w:w="4257" w:type="dxa"/>
            <w:gridSpan w:val="3"/>
          </w:tcPr>
          <w:p w14:paraId="2EF58F23" w14:textId="56A027D4" w:rsidR="005B46A5" w:rsidRPr="009056D2" w:rsidRDefault="005B46A5" w:rsidP="00F06E84">
            <w:pPr>
              <w:widowControl w:val="0"/>
              <w:autoSpaceDE w:val="0"/>
              <w:autoSpaceDN w:val="0"/>
              <w:jc w:val="both"/>
              <w:rPr>
                <w:rFonts w:cs="Arial"/>
                <w:lang w:val="it-IT"/>
              </w:rPr>
            </w:pPr>
            <w:r w:rsidRPr="006140E5">
              <w:rPr>
                <w:rFonts w:cs="Arial"/>
                <w:b/>
                <w:lang w:val="it-IT"/>
              </w:rPr>
              <w:t>La stazione appaltante</w:t>
            </w:r>
            <w:r w:rsidRPr="006140E5">
              <w:rPr>
                <w:rFonts w:cs="Arial"/>
                <w:lang w:val="it-IT"/>
              </w:rPr>
              <w:t xml:space="preserve"> </w:t>
            </w:r>
            <w:r w:rsidRPr="006140E5">
              <w:rPr>
                <w:rFonts w:cs="Arial"/>
                <w:b/>
                <w:bCs/>
                <w:lang w:val="it-IT"/>
              </w:rPr>
              <w:t xml:space="preserve">accetta, ai sensi dell’art. 85, </w:t>
            </w:r>
            <w:r>
              <w:rPr>
                <w:rFonts w:cs="Arial"/>
                <w:b/>
                <w:bCs/>
                <w:lang w:val="it-IT"/>
              </w:rPr>
              <w:t>D.lgs</w:t>
            </w:r>
            <w:r w:rsidRPr="006140E5">
              <w:rPr>
                <w:rFonts w:cs="Arial"/>
                <w:b/>
                <w:bCs/>
                <w:lang w:val="it-IT"/>
              </w:rPr>
              <w:t xml:space="preserve">. 50/2016, il Documento di gara unico europeo (DGUE) </w:t>
            </w:r>
            <w:r w:rsidRPr="006140E5">
              <w:rPr>
                <w:rFonts w:cs="Arial"/>
                <w:lang w:val="it-IT"/>
              </w:rPr>
              <w:t xml:space="preserve">compilato in ogni sua parte e </w:t>
            </w:r>
            <w:r w:rsidRPr="006140E5">
              <w:rPr>
                <w:rFonts w:cs="Arial"/>
                <w:u w:val="single"/>
                <w:lang w:val="it-IT"/>
              </w:rPr>
              <w:t>sottoscritto con firma digitale</w:t>
            </w:r>
            <w:r w:rsidRPr="006140E5">
              <w:rPr>
                <w:rFonts w:cs="Arial"/>
                <w:lang w:val="it-IT"/>
              </w:rPr>
              <w:t xml:space="preserve"> dal legale rappresentante del soggetto concorrente (ovvero </w:t>
            </w:r>
            <w:r w:rsidRPr="006140E5">
              <w:rPr>
                <w:rFonts w:cs="Arial"/>
                <w:b/>
                <w:bCs/>
                <w:u w:val="single"/>
                <w:lang w:val="it-IT"/>
              </w:rPr>
              <w:t>più documenti, tanti quanti i componenti del soggetto concorrente,</w:t>
            </w:r>
            <w:r w:rsidRPr="006140E5">
              <w:rPr>
                <w:rFonts w:cs="Arial"/>
                <w:lang w:val="it-IT"/>
              </w:rPr>
              <w:t xml:space="preserve"> nel caso in cui il concorrente si presenti in forma di </w:t>
            </w:r>
            <w:r w:rsidRPr="006140E5">
              <w:rPr>
                <w:rFonts w:cs="Arial"/>
                <w:lang w:val="it-IT"/>
              </w:rPr>
              <w:lastRenderedPageBreak/>
              <w:t xml:space="preserve">RTI, consorzio, GEIE o rete, </w:t>
            </w:r>
            <w:r w:rsidRPr="006140E5">
              <w:rPr>
                <w:rFonts w:cs="Arial"/>
                <w:b/>
                <w:bCs/>
                <w:lang w:val="it-IT"/>
              </w:rPr>
              <w:t>costituiti o costituendi</w:t>
            </w:r>
            <w:r w:rsidRPr="006140E5">
              <w:rPr>
                <w:rFonts w:cs="Arial"/>
                <w:lang w:val="it-IT"/>
              </w:rPr>
              <w:t xml:space="preserve">). </w:t>
            </w:r>
          </w:p>
        </w:tc>
      </w:tr>
      <w:tr w:rsidR="005B46A5" w:rsidRPr="00EA4A3D" w14:paraId="042685B8" w14:textId="77777777" w:rsidTr="00525323">
        <w:trPr>
          <w:gridAfter w:val="1"/>
          <w:wAfter w:w="7" w:type="dxa"/>
        </w:trPr>
        <w:tc>
          <w:tcPr>
            <w:tcW w:w="4262" w:type="dxa"/>
            <w:gridSpan w:val="2"/>
          </w:tcPr>
          <w:p w14:paraId="084250E0" w14:textId="77777777" w:rsidR="005B46A5" w:rsidRPr="009056D2" w:rsidRDefault="005B46A5" w:rsidP="00F06E84">
            <w:pPr>
              <w:widowControl w:val="0"/>
              <w:autoSpaceDE w:val="0"/>
              <w:autoSpaceDN w:val="0"/>
              <w:jc w:val="both"/>
              <w:rPr>
                <w:rFonts w:cs="Arial"/>
                <w:lang w:val="it-IT"/>
              </w:rPr>
            </w:pPr>
          </w:p>
        </w:tc>
        <w:tc>
          <w:tcPr>
            <w:tcW w:w="852" w:type="dxa"/>
          </w:tcPr>
          <w:p w14:paraId="732548C9" w14:textId="77777777" w:rsidR="005B46A5" w:rsidRPr="009056D2" w:rsidRDefault="005B46A5" w:rsidP="00F06E84">
            <w:pPr>
              <w:widowControl w:val="0"/>
              <w:spacing w:line="240" w:lineRule="exact"/>
              <w:rPr>
                <w:rFonts w:cs="Arial"/>
                <w:lang w:val="it-IT"/>
              </w:rPr>
            </w:pPr>
          </w:p>
        </w:tc>
        <w:tc>
          <w:tcPr>
            <w:tcW w:w="4257" w:type="dxa"/>
            <w:gridSpan w:val="3"/>
          </w:tcPr>
          <w:p w14:paraId="786635AF" w14:textId="77777777" w:rsidR="005B46A5" w:rsidRPr="009056D2" w:rsidRDefault="005B46A5" w:rsidP="00F06E84">
            <w:pPr>
              <w:widowControl w:val="0"/>
              <w:autoSpaceDE w:val="0"/>
              <w:autoSpaceDN w:val="0"/>
              <w:jc w:val="both"/>
              <w:rPr>
                <w:rFonts w:cs="Arial"/>
                <w:lang w:val="it-IT"/>
              </w:rPr>
            </w:pPr>
          </w:p>
        </w:tc>
      </w:tr>
      <w:tr w:rsidR="005B46A5" w:rsidRPr="00EA4A3D" w14:paraId="7B7CCFE1" w14:textId="77777777" w:rsidTr="00525323">
        <w:trPr>
          <w:gridAfter w:val="1"/>
          <w:wAfter w:w="7" w:type="dxa"/>
        </w:trPr>
        <w:tc>
          <w:tcPr>
            <w:tcW w:w="4262" w:type="dxa"/>
            <w:gridSpan w:val="2"/>
          </w:tcPr>
          <w:p w14:paraId="5924D026" w14:textId="77777777" w:rsidR="005B46A5" w:rsidRDefault="005B46A5" w:rsidP="00F06E84">
            <w:pPr>
              <w:widowControl w:val="0"/>
              <w:ind w:right="-2"/>
              <w:jc w:val="both"/>
              <w:rPr>
                <w:color w:val="000000"/>
                <w:lang w:val="de-DE"/>
              </w:rPr>
            </w:pPr>
            <w:r w:rsidRPr="00D253CD">
              <w:rPr>
                <w:rFonts w:cs="Arial"/>
                <w:lang w:val="de-DE"/>
              </w:rPr>
              <w:t>Für die EEE</w:t>
            </w:r>
            <w:r w:rsidRPr="00D253CD">
              <w:rPr>
                <w:color w:val="000000"/>
                <w:lang w:val="de-DE"/>
              </w:rPr>
              <w:t xml:space="preserve">: </w:t>
            </w:r>
          </w:p>
          <w:p w14:paraId="74521D5D" w14:textId="77777777" w:rsidR="005B46A5" w:rsidRDefault="005B46A5" w:rsidP="00F06E84">
            <w:pPr>
              <w:widowControl w:val="0"/>
              <w:ind w:right="-2"/>
              <w:jc w:val="both"/>
              <w:rPr>
                <w:color w:val="000000"/>
                <w:lang w:val="de-DE"/>
              </w:rPr>
            </w:pPr>
          </w:p>
          <w:p w14:paraId="51C80381" w14:textId="0D3D77A4" w:rsidR="005B46A5" w:rsidRPr="005B46A5" w:rsidRDefault="00EA4A3D" w:rsidP="00F06E84">
            <w:pPr>
              <w:widowControl w:val="0"/>
              <w:autoSpaceDE w:val="0"/>
              <w:autoSpaceDN w:val="0"/>
              <w:jc w:val="both"/>
              <w:rPr>
                <w:rFonts w:cs="Arial"/>
                <w:lang w:val="de-DE"/>
              </w:rPr>
            </w:pPr>
            <w:hyperlink r:id="rId54" w:history="1">
              <w:r w:rsidR="005B46A5" w:rsidRPr="001F5E19">
                <w:rPr>
                  <w:rStyle w:val="Collegamentoipertestuale"/>
                  <w:rFonts w:cs="Arial"/>
                  <w:lang w:val="de-DE"/>
                </w:rPr>
                <w:t>http://www.provinz.bz.it/arbeit-wirtschaft/ausschreibungen/ausschreibungsunterlagen/ausschreibungsbedingungen-anlagen.asp</w:t>
              </w:r>
            </w:hyperlink>
          </w:p>
        </w:tc>
        <w:tc>
          <w:tcPr>
            <w:tcW w:w="852" w:type="dxa"/>
          </w:tcPr>
          <w:p w14:paraId="013B3D2A" w14:textId="77777777" w:rsidR="005B46A5" w:rsidRPr="005B46A5" w:rsidRDefault="005B46A5" w:rsidP="00F06E84">
            <w:pPr>
              <w:widowControl w:val="0"/>
              <w:spacing w:line="240" w:lineRule="exact"/>
              <w:rPr>
                <w:rFonts w:cs="Arial"/>
                <w:lang w:val="de-DE"/>
              </w:rPr>
            </w:pPr>
          </w:p>
        </w:tc>
        <w:tc>
          <w:tcPr>
            <w:tcW w:w="4257" w:type="dxa"/>
            <w:gridSpan w:val="3"/>
          </w:tcPr>
          <w:p w14:paraId="0A2395FD" w14:textId="77777777" w:rsidR="005B46A5" w:rsidRPr="00D253CD" w:rsidRDefault="005B46A5" w:rsidP="00F06E84">
            <w:pPr>
              <w:widowControl w:val="0"/>
              <w:jc w:val="both"/>
              <w:outlineLvl w:val="0"/>
              <w:rPr>
                <w:rFonts w:ascii="Calibri" w:hAnsi="Calibri"/>
                <w:lang w:val="it-IT"/>
              </w:rPr>
            </w:pPr>
            <w:r w:rsidRPr="00D253CD">
              <w:rPr>
                <w:rFonts w:cs="Arial"/>
                <w:lang w:val="it-IT"/>
              </w:rPr>
              <w:t xml:space="preserve">Il DGUE è disponibile al seguente indirizzo internet: </w:t>
            </w:r>
          </w:p>
          <w:p w14:paraId="58A63645" w14:textId="123DC25C" w:rsidR="005B46A5" w:rsidRPr="009056D2" w:rsidRDefault="00EA4A3D" w:rsidP="00F06E84">
            <w:pPr>
              <w:widowControl w:val="0"/>
              <w:autoSpaceDE w:val="0"/>
              <w:autoSpaceDN w:val="0"/>
              <w:jc w:val="both"/>
              <w:rPr>
                <w:rFonts w:cs="Arial"/>
                <w:lang w:val="it-IT"/>
              </w:rPr>
            </w:pPr>
            <w:hyperlink r:id="rId55" w:history="1">
              <w:r w:rsidR="005B46A5" w:rsidRPr="00D253CD">
                <w:rPr>
                  <w:rFonts w:cs="Arial"/>
                  <w:color w:val="0000FF"/>
                  <w:u w:val="single"/>
                  <w:lang w:val="it-IT"/>
                </w:rPr>
                <w:t>http://www.provincia.bz.it/lavoro-economia/appalti/documentazione-gara/disciplinari-e-allegati.asp</w:t>
              </w:r>
            </w:hyperlink>
          </w:p>
        </w:tc>
      </w:tr>
      <w:tr w:rsidR="005B46A5" w:rsidRPr="00EA4A3D" w14:paraId="1768BF31" w14:textId="77777777" w:rsidTr="00525323">
        <w:trPr>
          <w:gridAfter w:val="1"/>
          <w:wAfter w:w="7" w:type="dxa"/>
        </w:trPr>
        <w:tc>
          <w:tcPr>
            <w:tcW w:w="4262" w:type="dxa"/>
            <w:gridSpan w:val="2"/>
          </w:tcPr>
          <w:p w14:paraId="7C1AE0A7" w14:textId="77777777" w:rsidR="005B46A5" w:rsidRPr="009056D2" w:rsidRDefault="005B46A5" w:rsidP="00F06E84">
            <w:pPr>
              <w:widowControl w:val="0"/>
              <w:autoSpaceDE w:val="0"/>
              <w:autoSpaceDN w:val="0"/>
              <w:jc w:val="both"/>
              <w:rPr>
                <w:rFonts w:cs="Arial"/>
                <w:lang w:val="it-IT"/>
              </w:rPr>
            </w:pPr>
          </w:p>
        </w:tc>
        <w:tc>
          <w:tcPr>
            <w:tcW w:w="852" w:type="dxa"/>
          </w:tcPr>
          <w:p w14:paraId="2E2963CD" w14:textId="77777777" w:rsidR="005B46A5" w:rsidRPr="009056D2" w:rsidRDefault="005B46A5" w:rsidP="00F06E84">
            <w:pPr>
              <w:widowControl w:val="0"/>
              <w:spacing w:line="240" w:lineRule="exact"/>
              <w:rPr>
                <w:rFonts w:cs="Arial"/>
                <w:lang w:val="it-IT"/>
              </w:rPr>
            </w:pPr>
          </w:p>
        </w:tc>
        <w:tc>
          <w:tcPr>
            <w:tcW w:w="4257" w:type="dxa"/>
            <w:gridSpan w:val="3"/>
          </w:tcPr>
          <w:p w14:paraId="04E67024" w14:textId="77777777" w:rsidR="005B46A5" w:rsidRPr="009056D2" w:rsidRDefault="005B46A5" w:rsidP="00F06E84">
            <w:pPr>
              <w:widowControl w:val="0"/>
              <w:autoSpaceDE w:val="0"/>
              <w:autoSpaceDN w:val="0"/>
              <w:jc w:val="both"/>
              <w:rPr>
                <w:rFonts w:cs="Arial"/>
                <w:lang w:val="it-IT"/>
              </w:rPr>
            </w:pPr>
          </w:p>
        </w:tc>
      </w:tr>
      <w:tr w:rsidR="005B46A5" w:rsidRPr="00EA4A3D" w14:paraId="752E72CB" w14:textId="77777777" w:rsidTr="00525323">
        <w:trPr>
          <w:gridAfter w:val="1"/>
          <w:wAfter w:w="7" w:type="dxa"/>
        </w:trPr>
        <w:tc>
          <w:tcPr>
            <w:tcW w:w="4262" w:type="dxa"/>
            <w:gridSpan w:val="2"/>
          </w:tcPr>
          <w:p w14:paraId="66E53814" w14:textId="665606C8" w:rsidR="005B46A5" w:rsidRPr="005B46A5" w:rsidRDefault="005B46A5" w:rsidP="00F06E84">
            <w:pPr>
              <w:widowControl w:val="0"/>
              <w:autoSpaceDE w:val="0"/>
              <w:autoSpaceDN w:val="0"/>
              <w:jc w:val="both"/>
              <w:rPr>
                <w:rFonts w:cs="Arial"/>
                <w:lang w:val="de-DE"/>
              </w:rPr>
            </w:pPr>
            <w:r w:rsidRPr="005035A8">
              <w:rPr>
                <w:rFonts w:cs="Arial"/>
                <w:b/>
                <w:lang w:val="de-DE"/>
              </w:rPr>
              <w:t xml:space="preserve">Die Vergabestelle nimmt gemäß Art. 85 GvD Nr. 50/2016 die Einheitliche europäische Einheitserklärung (EEE) an, </w:t>
            </w:r>
            <w:r w:rsidRPr="005035A8">
              <w:rPr>
                <w:rFonts w:cs="Arial"/>
                <w:lang w:val="de-DE"/>
              </w:rPr>
              <w:t xml:space="preserve">die vollständig ausgefüllt und vom gesetzlichen Vertreter des Teilnehmers mit </w:t>
            </w:r>
            <w:r w:rsidRPr="005035A8">
              <w:rPr>
                <w:rFonts w:cs="Arial"/>
                <w:u w:val="single"/>
                <w:lang w:val="de-DE"/>
              </w:rPr>
              <w:t>digital Unterschrift unterzeichnet</w:t>
            </w:r>
            <w:r w:rsidRPr="005035A8">
              <w:rPr>
                <w:rFonts w:cs="Arial"/>
                <w:lang w:val="de-DE"/>
              </w:rPr>
              <w:t xml:space="preserve"> sein muss (bzw. </w:t>
            </w:r>
            <w:r w:rsidRPr="005035A8">
              <w:rPr>
                <w:rFonts w:cs="Arial"/>
                <w:b/>
                <w:u w:val="single"/>
                <w:lang w:val="de-DE"/>
              </w:rPr>
              <w:t>mehrere Erklärungen, nämlich eine</w:t>
            </w:r>
            <w:r w:rsidRPr="005035A8">
              <w:rPr>
                <w:rFonts w:cs="Arial"/>
                <w:u w:val="single"/>
                <w:lang w:val="de-DE"/>
              </w:rPr>
              <w:t xml:space="preserve"> </w:t>
            </w:r>
            <w:r w:rsidRPr="005035A8">
              <w:rPr>
                <w:rFonts w:cs="Arial"/>
                <w:b/>
                <w:u w:val="single"/>
                <w:lang w:val="de-DE"/>
              </w:rPr>
              <w:t>für jeden Teilnehmer</w:t>
            </w:r>
            <w:r w:rsidRPr="005035A8">
              <w:rPr>
                <w:rFonts w:cs="Arial"/>
                <w:b/>
                <w:lang w:val="de-DE"/>
              </w:rPr>
              <w:t xml:space="preserve"> </w:t>
            </w:r>
            <w:r w:rsidRPr="005035A8">
              <w:rPr>
                <w:rFonts w:cs="Arial"/>
                <w:lang w:val="de-DE"/>
              </w:rPr>
              <w:t xml:space="preserve">im Falle von </w:t>
            </w:r>
            <w:r w:rsidRPr="005035A8">
              <w:rPr>
                <w:rFonts w:cs="Arial"/>
                <w:b/>
                <w:lang w:val="de-DE"/>
              </w:rPr>
              <w:t>gebildeter oder zu bildender</w:t>
            </w:r>
            <w:r w:rsidRPr="005035A8">
              <w:rPr>
                <w:rFonts w:cs="Arial"/>
                <w:lang w:val="de-DE"/>
              </w:rPr>
              <w:t xml:space="preserve"> BG, EWIV, oder von gebildetem oder zu bildend</w:t>
            </w:r>
            <w:r>
              <w:rPr>
                <w:rFonts w:cs="Arial"/>
                <w:lang w:val="de-DE"/>
              </w:rPr>
              <w:t>em Konsortium oder N</w:t>
            </w:r>
            <w:r w:rsidRPr="005035A8">
              <w:rPr>
                <w:rFonts w:cs="Arial"/>
                <w:lang w:val="de-DE"/>
              </w:rPr>
              <w:t>etzwerk</w:t>
            </w:r>
            <w:r>
              <w:rPr>
                <w:rFonts w:cs="Arial"/>
                <w:lang w:val="de-DE"/>
              </w:rPr>
              <w:t>)</w:t>
            </w:r>
            <w:r w:rsidRPr="005035A8">
              <w:rPr>
                <w:rFonts w:cs="Arial"/>
                <w:lang w:val="de-DE"/>
              </w:rPr>
              <w:t>.</w:t>
            </w:r>
          </w:p>
        </w:tc>
        <w:tc>
          <w:tcPr>
            <w:tcW w:w="852" w:type="dxa"/>
          </w:tcPr>
          <w:p w14:paraId="02A5335B" w14:textId="77777777" w:rsidR="005B46A5" w:rsidRPr="005B46A5" w:rsidRDefault="005B46A5" w:rsidP="00F06E84">
            <w:pPr>
              <w:widowControl w:val="0"/>
              <w:spacing w:line="240" w:lineRule="exact"/>
              <w:rPr>
                <w:rFonts w:cs="Arial"/>
                <w:lang w:val="de-DE"/>
              </w:rPr>
            </w:pPr>
          </w:p>
        </w:tc>
        <w:tc>
          <w:tcPr>
            <w:tcW w:w="4257" w:type="dxa"/>
            <w:gridSpan w:val="3"/>
          </w:tcPr>
          <w:p w14:paraId="16AFE69A" w14:textId="0D4F0BD0" w:rsidR="005B46A5" w:rsidRPr="009056D2" w:rsidRDefault="005B46A5" w:rsidP="00F06E84">
            <w:pPr>
              <w:widowControl w:val="0"/>
              <w:autoSpaceDE w:val="0"/>
              <w:autoSpaceDN w:val="0"/>
              <w:jc w:val="both"/>
              <w:rPr>
                <w:rFonts w:cs="Arial"/>
                <w:lang w:val="it-IT"/>
              </w:rPr>
            </w:pPr>
            <w:r w:rsidRPr="006140E5">
              <w:rPr>
                <w:rFonts w:cs="Arial"/>
                <w:b/>
                <w:lang w:val="it-IT"/>
              </w:rPr>
              <w:t>La stazione appaltante</w:t>
            </w:r>
            <w:r w:rsidRPr="006140E5">
              <w:rPr>
                <w:rFonts w:cs="Arial"/>
                <w:lang w:val="it-IT"/>
              </w:rPr>
              <w:t xml:space="preserve"> </w:t>
            </w:r>
            <w:r w:rsidRPr="006140E5">
              <w:rPr>
                <w:rFonts w:cs="Arial"/>
                <w:b/>
                <w:bCs/>
                <w:lang w:val="it-IT"/>
              </w:rPr>
              <w:t xml:space="preserve">accetta, ai sensi dell’art. 85, </w:t>
            </w:r>
            <w:r>
              <w:rPr>
                <w:rFonts w:cs="Arial"/>
                <w:b/>
                <w:bCs/>
                <w:lang w:val="it-IT"/>
              </w:rPr>
              <w:t>D.lgs</w:t>
            </w:r>
            <w:r w:rsidRPr="006140E5">
              <w:rPr>
                <w:rFonts w:cs="Arial"/>
                <w:b/>
                <w:bCs/>
                <w:lang w:val="it-IT"/>
              </w:rPr>
              <w:t xml:space="preserve">. 50/2016, il Documento di gara unico europeo (DGUE) </w:t>
            </w:r>
            <w:r w:rsidRPr="006140E5">
              <w:rPr>
                <w:rFonts w:cs="Arial"/>
                <w:lang w:val="it-IT"/>
              </w:rPr>
              <w:t xml:space="preserve">compilato in ogni sua parte e </w:t>
            </w:r>
            <w:r w:rsidRPr="006140E5">
              <w:rPr>
                <w:rFonts w:cs="Arial"/>
                <w:u w:val="single"/>
                <w:lang w:val="it-IT"/>
              </w:rPr>
              <w:t>sottoscritto con firma digitale</w:t>
            </w:r>
            <w:r w:rsidRPr="006140E5">
              <w:rPr>
                <w:rFonts w:cs="Arial"/>
                <w:lang w:val="it-IT"/>
              </w:rPr>
              <w:t xml:space="preserve"> dal legale rappresentante del soggetto concorrente (ovvero </w:t>
            </w:r>
            <w:r w:rsidRPr="006140E5">
              <w:rPr>
                <w:rFonts w:cs="Arial"/>
                <w:b/>
                <w:bCs/>
                <w:u w:val="single"/>
                <w:lang w:val="it-IT"/>
              </w:rPr>
              <w:t>più documenti, tanti quanti i componenti del soggetto concorrente,</w:t>
            </w:r>
            <w:r w:rsidRPr="006140E5">
              <w:rPr>
                <w:rFonts w:cs="Arial"/>
                <w:lang w:val="it-IT"/>
              </w:rPr>
              <w:t xml:space="preserve"> nel caso in cui il concorrente si presenti in forma di RTI, consorzio, GEIE o rete, </w:t>
            </w:r>
            <w:r w:rsidRPr="006140E5">
              <w:rPr>
                <w:rFonts w:cs="Arial"/>
                <w:b/>
                <w:bCs/>
                <w:lang w:val="it-IT"/>
              </w:rPr>
              <w:t>costituiti o costituendi</w:t>
            </w:r>
            <w:r w:rsidRPr="006140E5">
              <w:rPr>
                <w:rFonts w:cs="Arial"/>
                <w:lang w:val="it-IT"/>
              </w:rPr>
              <w:t xml:space="preserve">). </w:t>
            </w:r>
          </w:p>
        </w:tc>
      </w:tr>
      <w:tr w:rsidR="005B46A5" w:rsidRPr="00EA4A3D" w14:paraId="63FFA432" w14:textId="77777777" w:rsidTr="00525323">
        <w:trPr>
          <w:gridAfter w:val="1"/>
          <w:wAfter w:w="7" w:type="dxa"/>
        </w:trPr>
        <w:tc>
          <w:tcPr>
            <w:tcW w:w="4262" w:type="dxa"/>
            <w:gridSpan w:val="2"/>
          </w:tcPr>
          <w:p w14:paraId="4760C7BA" w14:textId="77777777" w:rsidR="005B46A5" w:rsidRPr="009056D2" w:rsidRDefault="005B46A5" w:rsidP="00F06E84">
            <w:pPr>
              <w:widowControl w:val="0"/>
              <w:autoSpaceDE w:val="0"/>
              <w:autoSpaceDN w:val="0"/>
              <w:jc w:val="both"/>
              <w:rPr>
                <w:rFonts w:cs="Arial"/>
                <w:lang w:val="it-IT"/>
              </w:rPr>
            </w:pPr>
          </w:p>
        </w:tc>
        <w:tc>
          <w:tcPr>
            <w:tcW w:w="852" w:type="dxa"/>
          </w:tcPr>
          <w:p w14:paraId="66DB1232" w14:textId="77777777" w:rsidR="005B46A5" w:rsidRPr="009056D2" w:rsidRDefault="005B46A5" w:rsidP="00F06E84">
            <w:pPr>
              <w:widowControl w:val="0"/>
              <w:spacing w:line="240" w:lineRule="exact"/>
              <w:rPr>
                <w:rFonts w:cs="Arial"/>
                <w:lang w:val="it-IT"/>
              </w:rPr>
            </w:pPr>
          </w:p>
        </w:tc>
        <w:tc>
          <w:tcPr>
            <w:tcW w:w="4257" w:type="dxa"/>
            <w:gridSpan w:val="3"/>
          </w:tcPr>
          <w:p w14:paraId="7D55EA04" w14:textId="77777777" w:rsidR="005B46A5" w:rsidRPr="009056D2" w:rsidRDefault="005B46A5" w:rsidP="00F06E84">
            <w:pPr>
              <w:widowControl w:val="0"/>
              <w:autoSpaceDE w:val="0"/>
              <w:autoSpaceDN w:val="0"/>
              <w:jc w:val="both"/>
              <w:rPr>
                <w:rFonts w:cs="Arial"/>
                <w:lang w:val="it-IT"/>
              </w:rPr>
            </w:pPr>
          </w:p>
        </w:tc>
      </w:tr>
      <w:tr w:rsidR="00913063" w:rsidRPr="00E33AA3" w14:paraId="5285CF89" w14:textId="77777777" w:rsidTr="00525323">
        <w:trPr>
          <w:gridAfter w:val="1"/>
          <w:wAfter w:w="7" w:type="dxa"/>
        </w:trPr>
        <w:tc>
          <w:tcPr>
            <w:tcW w:w="4262" w:type="dxa"/>
            <w:gridSpan w:val="2"/>
          </w:tcPr>
          <w:p w14:paraId="72269495" w14:textId="58582B9A" w:rsidR="00913063" w:rsidRPr="00ED730C" w:rsidRDefault="00913063" w:rsidP="00F06E84">
            <w:pPr>
              <w:pStyle w:val="Paragrafoelenco"/>
              <w:widowControl w:val="0"/>
              <w:numPr>
                <w:ilvl w:val="0"/>
                <w:numId w:val="47"/>
              </w:numPr>
              <w:autoSpaceDE w:val="0"/>
              <w:autoSpaceDN w:val="0"/>
              <w:adjustRightInd w:val="0"/>
              <w:spacing w:line="240" w:lineRule="exact"/>
              <w:ind w:left="439" w:hanging="426"/>
              <w:jc w:val="both"/>
              <w:rPr>
                <w:rFonts w:cs="Arial"/>
                <w:lang w:val="it-IT"/>
              </w:rPr>
            </w:pPr>
            <w:r w:rsidRPr="00ED730C">
              <w:rPr>
                <w:rFonts w:cs="Arial"/>
                <w:b/>
                <w:bCs/>
                <w:lang w:val="it-IT"/>
              </w:rPr>
              <w:t>Vorläufige Sicherheit</w:t>
            </w:r>
          </w:p>
        </w:tc>
        <w:tc>
          <w:tcPr>
            <w:tcW w:w="852" w:type="dxa"/>
          </w:tcPr>
          <w:p w14:paraId="4D1F030D" w14:textId="77777777" w:rsidR="00913063" w:rsidRPr="00ED730C" w:rsidRDefault="00913063" w:rsidP="00F06E84">
            <w:pPr>
              <w:widowControl w:val="0"/>
              <w:spacing w:line="240" w:lineRule="exact"/>
              <w:rPr>
                <w:rFonts w:cs="Arial"/>
                <w:lang w:val="it-IT"/>
              </w:rPr>
            </w:pPr>
          </w:p>
        </w:tc>
        <w:tc>
          <w:tcPr>
            <w:tcW w:w="4257" w:type="dxa"/>
            <w:gridSpan w:val="3"/>
          </w:tcPr>
          <w:p w14:paraId="39C4EB5B" w14:textId="498D9A0C" w:rsidR="00913063" w:rsidRPr="00ED730C" w:rsidRDefault="00913063" w:rsidP="00F06E84">
            <w:pPr>
              <w:pStyle w:val="Paragrafoelenco"/>
              <w:widowControl w:val="0"/>
              <w:numPr>
                <w:ilvl w:val="0"/>
                <w:numId w:val="46"/>
              </w:numPr>
              <w:autoSpaceDE w:val="0"/>
              <w:autoSpaceDN w:val="0"/>
              <w:adjustRightInd w:val="0"/>
              <w:spacing w:line="240" w:lineRule="exact"/>
              <w:ind w:left="423" w:right="6" w:hanging="425"/>
              <w:jc w:val="both"/>
              <w:rPr>
                <w:rFonts w:cs="Arial"/>
                <w:lang w:val="it-IT"/>
              </w:rPr>
            </w:pPr>
            <w:r w:rsidRPr="00ED730C">
              <w:rPr>
                <w:rFonts w:cs="Arial"/>
                <w:b/>
                <w:bCs/>
                <w:lang w:val="it-IT"/>
              </w:rPr>
              <w:t>Garanzia provvisoria</w:t>
            </w:r>
          </w:p>
        </w:tc>
      </w:tr>
      <w:tr w:rsidR="00556393" w:rsidRPr="00EA4A3D" w14:paraId="4AF6C9F6" w14:textId="77777777" w:rsidTr="00525323">
        <w:trPr>
          <w:gridAfter w:val="1"/>
          <w:wAfter w:w="7" w:type="dxa"/>
        </w:trPr>
        <w:tc>
          <w:tcPr>
            <w:tcW w:w="4262" w:type="dxa"/>
            <w:gridSpan w:val="2"/>
          </w:tcPr>
          <w:p w14:paraId="0A9001BA" w14:textId="77777777" w:rsidR="00556393" w:rsidRPr="00556393" w:rsidRDefault="00556393" w:rsidP="00556393">
            <w:pPr>
              <w:widowControl w:val="0"/>
              <w:ind w:right="-2"/>
              <w:jc w:val="both"/>
              <w:rPr>
                <w:rFonts w:cs="Arial"/>
                <w:b/>
                <w:i/>
                <w:iCs/>
                <w:color w:val="FF0000"/>
                <w:sz w:val="18"/>
                <w:szCs w:val="18"/>
                <w:highlight w:val="green"/>
                <w:lang w:val="de-DE"/>
              </w:rPr>
            </w:pPr>
            <w:r w:rsidRPr="00556393">
              <w:rPr>
                <w:rFonts w:cs="Arial"/>
                <w:b/>
                <w:i/>
                <w:iCs/>
                <w:color w:val="FF0000"/>
                <w:sz w:val="18"/>
                <w:szCs w:val="18"/>
                <w:highlight w:val="green"/>
                <w:lang w:val="de-DE"/>
              </w:rPr>
              <w:t xml:space="preserve">Die Schrift ist zu schwärzen nur bei Ausschreibungen für: </w:t>
            </w:r>
          </w:p>
          <w:p w14:paraId="519EFC8F" w14:textId="77777777" w:rsidR="00556393" w:rsidRPr="00556393" w:rsidRDefault="00556393" w:rsidP="00CA626E">
            <w:pPr>
              <w:pStyle w:val="Paragrafoelenco"/>
              <w:widowControl w:val="0"/>
              <w:numPr>
                <w:ilvl w:val="0"/>
                <w:numId w:val="86"/>
              </w:numPr>
              <w:ind w:left="279" w:hanging="279"/>
              <w:jc w:val="both"/>
              <w:outlineLvl w:val="0"/>
              <w:rPr>
                <w:rFonts w:cs="Arial"/>
                <w:b/>
                <w:i/>
                <w:iCs/>
                <w:color w:val="FF0000"/>
                <w:sz w:val="18"/>
                <w:szCs w:val="18"/>
                <w:highlight w:val="green"/>
                <w:lang w:val="de-DE"/>
              </w:rPr>
            </w:pPr>
            <w:r w:rsidRPr="00556393">
              <w:rPr>
                <w:rFonts w:cs="Arial"/>
                <w:b/>
                <w:i/>
                <w:iCs/>
                <w:color w:val="FF0000"/>
                <w:sz w:val="18"/>
                <w:szCs w:val="18"/>
                <w:highlight w:val="green"/>
                <w:lang w:val="de-DE"/>
              </w:rPr>
              <w:t xml:space="preserve">Planung und Bauleitung (+ Sicherheitskoordinierung in der Ausführungsphase) – berechnet nur auf den Teil des Honorars für BL (+ Sicherheitskoordinierung in der Ausführungsphase), </w:t>
            </w:r>
          </w:p>
          <w:p w14:paraId="5B4BD86F" w14:textId="77777777" w:rsidR="00556393" w:rsidRPr="00556393" w:rsidRDefault="00556393" w:rsidP="00CA626E">
            <w:pPr>
              <w:pStyle w:val="Paragrafoelenco"/>
              <w:widowControl w:val="0"/>
              <w:numPr>
                <w:ilvl w:val="0"/>
                <w:numId w:val="86"/>
              </w:numPr>
              <w:ind w:left="279" w:hanging="279"/>
              <w:jc w:val="both"/>
              <w:outlineLvl w:val="0"/>
              <w:rPr>
                <w:rFonts w:cs="Arial"/>
                <w:b/>
                <w:i/>
                <w:iCs/>
                <w:color w:val="FF0000"/>
                <w:sz w:val="18"/>
                <w:szCs w:val="18"/>
                <w:highlight w:val="green"/>
                <w:lang w:val="de-DE"/>
              </w:rPr>
            </w:pPr>
            <w:r w:rsidRPr="00556393">
              <w:rPr>
                <w:rFonts w:cs="Arial"/>
                <w:b/>
                <w:i/>
                <w:iCs/>
                <w:color w:val="FF0000"/>
                <w:sz w:val="18"/>
                <w:szCs w:val="18"/>
                <w:highlight w:val="green"/>
                <w:lang w:val="de-DE"/>
              </w:rPr>
              <w:t>Bauleitung (+ Sicherheitskoordinierung in der Ausführungsphase)</w:t>
            </w:r>
          </w:p>
          <w:p w14:paraId="07BAF60A" w14:textId="77777777" w:rsidR="00556393" w:rsidRPr="00556393" w:rsidRDefault="00556393" w:rsidP="00556393">
            <w:pPr>
              <w:widowControl w:val="0"/>
              <w:ind w:right="-2"/>
              <w:jc w:val="both"/>
              <w:rPr>
                <w:rFonts w:cs="Arial"/>
                <w:b/>
                <w:i/>
                <w:iCs/>
                <w:color w:val="FF0000"/>
                <w:sz w:val="18"/>
                <w:szCs w:val="18"/>
                <w:highlight w:val="green"/>
                <w:lang w:val="de-DE"/>
              </w:rPr>
            </w:pPr>
          </w:p>
          <w:p w14:paraId="2A7D9DB3" w14:textId="77777777" w:rsidR="00556393" w:rsidRPr="00556393" w:rsidRDefault="00556393" w:rsidP="00556393">
            <w:pPr>
              <w:widowControl w:val="0"/>
              <w:ind w:right="-2"/>
              <w:jc w:val="both"/>
              <w:rPr>
                <w:rFonts w:cs="Arial"/>
                <w:b/>
                <w:i/>
                <w:iCs/>
                <w:color w:val="FF0000"/>
                <w:sz w:val="18"/>
                <w:szCs w:val="18"/>
                <w:highlight w:val="green"/>
                <w:lang w:val="de-DE"/>
              </w:rPr>
            </w:pPr>
            <w:r w:rsidRPr="00556393">
              <w:rPr>
                <w:rFonts w:cs="Arial"/>
                <w:b/>
                <w:i/>
                <w:iCs/>
                <w:color w:val="FF0000"/>
                <w:sz w:val="18"/>
                <w:szCs w:val="18"/>
                <w:highlight w:val="green"/>
                <w:lang w:val="de-DE"/>
              </w:rPr>
              <w:t xml:space="preserve">Bei Ausschreibungen, die nur die Planung, Erstellung des Sicherheits- und Koordinierungsplans in der Planungsphase zum Gegenstand haben: </w:t>
            </w:r>
          </w:p>
          <w:p w14:paraId="1C506899" w14:textId="30179B1E" w:rsidR="00556393" w:rsidRPr="00556393" w:rsidRDefault="00556393" w:rsidP="00556393">
            <w:pPr>
              <w:widowControl w:val="0"/>
              <w:autoSpaceDE w:val="0"/>
              <w:autoSpaceDN w:val="0"/>
              <w:adjustRightInd w:val="0"/>
              <w:spacing w:line="240" w:lineRule="exact"/>
              <w:jc w:val="both"/>
              <w:rPr>
                <w:rFonts w:cs="Arial"/>
                <w:b/>
                <w:bCs/>
                <w:sz w:val="18"/>
                <w:szCs w:val="18"/>
                <w:highlight w:val="yellow"/>
                <w:lang w:val="de-DE"/>
              </w:rPr>
            </w:pPr>
            <w:r w:rsidRPr="00556393">
              <w:rPr>
                <w:rFonts w:cs="Arial"/>
                <w:b/>
                <w:i/>
                <w:iCs/>
                <w:color w:val="FF0000"/>
                <w:sz w:val="18"/>
                <w:szCs w:val="18"/>
                <w:highlight w:val="green"/>
                <w:lang w:val="de-DE"/>
              </w:rPr>
              <w:t>Im Sinne von Art. 93 Abs. 10 des GvD Nr. 50/2016 sind die vorläufige Sicherheit und die Verpflichtungserklärung mit der Verpflichtung, die endgültige Sicherheit für Vertragserfüllung laut Art. 103 des GvD Nr. 50/2016nicht zu verlangen.</w:t>
            </w:r>
          </w:p>
        </w:tc>
        <w:tc>
          <w:tcPr>
            <w:tcW w:w="852" w:type="dxa"/>
          </w:tcPr>
          <w:p w14:paraId="53C97F76" w14:textId="77777777" w:rsidR="00556393" w:rsidRPr="00556393" w:rsidRDefault="00556393" w:rsidP="00556393">
            <w:pPr>
              <w:widowControl w:val="0"/>
              <w:spacing w:line="240" w:lineRule="exact"/>
              <w:rPr>
                <w:rFonts w:cs="Arial"/>
                <w:sz w:val="18"/>
                <w:szCs w:val="18"/>
                <w:lang w:val="de-DE"/>
              </w:rPr>
            </w:pPr>
          </w:p>
        </w:tc>
        <w:tc>
          <w:tcPr>
            <w:tcW w:w="4257" w:type="dxa"/>
            <w:gridSpan w:val="3"/>
          </w:tcPr>
          <w:p w14:paraId="14A6A57E" w14:textId="77777777" w:rsidR="00556393" w:rsidRPr="00556393" w:rsidRDefault="00556393" w:rsidP="00556393">
            <w:pPr>
              <w:widowControl w:val="0"/>
              <w:jc w:val="both"/>
              <w:outlineLvl w:val="0"/>
              <w:rPr>
                <w:rFonts w:cs="Arial"/>
                <w:b/>
                <w:i/>
                <w:iCs/>
                <w:color w:val="FF0000"/>
                <w:sz w:val="18"/>
                <w:szCs w:val="18"/>
                <w:highlight w:val="green"/>
                <w:lang w:val="it-IT"/>
              </w:rPr>
            </w:pPr>
            <w:r w:rsidRPr="00556393">
              <w:rPr>
                <w:rFonts w:cs="Arial"/>
                <w:b/>
                <w:i/>
                <w:iCs/>
                <w:color w:val="FF0000"/>
                <w:sz w:val="18"/>
                <w:szCs w:val="18"/>
                <w:highlight w:val="green"/>
                <w:lang w:val="it-IT"/>
              </w:rPr>
              <w:t>Lasciare in nero il seguente paragrafo solamente in caso di gare per:</w:t>
            </w:r>
          </w:p>
          <w:p w14:paraId="58279336" w14:textId="77777777" w:rsidR="00556393" w:rsidRPr="00556393" w:rsidRDefault="00556393" w:rsidP="00CA626E">
            <w:pPr>
              <w:pStyle w:val="Paragrafoelenco"/>
              <w:widowControl w:val="0"/>
              <w:numPr>
                <w:ilvl w:val="0"/>
                <w:numId w:val="86"/>
              </w:numPr>
              <w:ind w:left="279" w:hanging="279"/>
              <w:jc w:val="both"/>
              <w:outlineLvl w:val="0"/>
              <w:rPr>
                <w:rFonts w:cs="Arial"/>
                <w:b/>
                <w:i/>
                <w:iCs/>
                <w:color w:val="FF0000"/>
                <w:sz w:val="18"/>
                <w:szCs w:val="18"/>
                <w:highlight w:val="green"/>
                <w:lang w:val="it-IT"/>
              </w:rPr>
            </w:pPr>
            <w:r w:rsidRPr="00556393">
              <w:rPr>
                <w:rFonts w:cs="Arial"/>
                <w:b/>
                <w:i/>
                <w:iCs/>
                <w:color w:val="FF0000"/>
                <w:sz w:val="18"/>
                <w:szCs w:val="18"/>
                <w:highlight w:val="green"/>
                <w:lang w:val="it-IT"/>
              </w:rPr>
              <w:t>Progettazione e DL (+ coordinamento della sicurezza in fase esecutiva) – da calcolare solamente sulla parte dell’onorario riferito alla DL (+ coordinamento della sicurezza in fase esecutiva)</w:t>
            </w:r>
          </w:p>
          <w:p w14:paraId="0147608D" w14:textId="77777777" w:rsidR="00556393" w:rsidRPr="00556393" w:rsidRDefault="00556393" w:rsidP="00CA626E">
            <w:pPr>
              <w:pStyle w:val="Paragrafoelenco"/>
              <w:widowControl w:val="0"/>
              <w:numPr>
                <w:ilvl w:val="0"/>
                <w:numId w:val="86"/>
              </w:numPr>
              <w:ind w:left="279" w:hanging="279"/>
              <w:jc w:val="both"/>
              <w:outlineLvl w:val="0"/>
              <w:rPr>
                <w:rFonts w:cs="Arial"/>
                <w:b/>
                <w:i/>
                <w:iCs/>
                <w:color w:val="FF0000"/>
                <w:sz w:val="18"/>
                <w:szCs w:val="18"/>
                <w:highlight w:val="green"/>
                <w:lang w:val="it-IT"/>
              </w:rPr>
            </w:pPr>
            <w:r w:rsidRPr="00556393">
              <w:rPr>
                <w:rFonts w:cs="Arial"/>
                <w:b/>
                <w:i/>
                <w:iCs/>
                <w:color w:val="FF0000"/>
                <w:sz w:val="18"/>
                <w:szCs w:val="18"/>
                <w:highlight w:val="green"/>
                <w:lang w:val="it-IT"/>
              </w:rPr>
              <w:t>DL (+ coordinamento della sicurezza in fase esecutiva)</w:t>
            </w:r>
          </w:p>
          <w:p w14:paraId="2A4FC436" w14:textId="6EDEB12D" w:rsidR="00556393" w:rsidRDefault="00556393" w:rsidP="00556393">
            <w:pPr>
              <w:widowControl w:val="0"/>
              <w:jc w:val="both"/>
              <w:outlineLvl w:val="0"/>
              <w:rPr>
                <w:rFonts w:cs="Arial"/>
                <w:b/>
                <w:i/>
                <w:iCs/>
                <w:color w:val="FF0000"/>
                <w:sz w:val="18"/>
                <w:szCs w:val="18"/>
                <w:highlight w:val="green"/>
                <w:lang w:val="it-IT"/>
              </w:rPr>
            </w:pPr>
          </w:p>
          <w:p w14:paraId="70400D7F" w14:textId="77777777" w:rsidR="00556393" w:rsidRPr="00556393" w:rsidRDefault="00556393" w:rsidP="00556393">
            <w:pPr>
              <w:widowControl w:val="0"/>
              <w:jc w:val="both"/>
              <w:outlineLvl w:val="0"/>
              <w:rPr>
                <w:rFonts w:cs="Arial"/>
                <w:b/>
                <w:i/>
                <w:iCs/>
                <w:color w:val="FF0000"/>
                <w:sz w:val="18"/>
                <w:szCs w:val="18"/>
                <w:highlight w:val="green"/>
                <w:lang w:val="it-IT"/>
              </w:rPr>
            </w:pPr>
          </w:p>
          <w:p w14:paraId="51270DEE" w14:textId="77777777" w:rsidR="00556393" w:rsidRPr="00556393" w:rsidRDefault="00556393" w:rsidP="00556393">
            <w:pPr>
              <w:widowControl w:val="0"/>
              <w:jc w:val="both"/>
              <w:outlineLvl w:val="0"/>
              <w:rPr>
                <w:rFonts w:cs="Arial"/>
                <w:b/>
                <w:i/>
                <w:iCs/>
                <w:color w:val="FF0000"/>
                <w:sz w:val="18"/>
                <w:szCs w:val="18"/>
                <w:highlight w:val="green"/>
                <w:lang w:val="it-IT"/>
              </w:rPr>
            </w:pPr>
            <w:r w:rsidRPr="00556393">
              <w:rPr>
                <w:rFonts w:cs="Arial"/>
                <w:b/>
                <w:i/>
                <w:iCs/>
                <w:color w:val="FF0000"/>
                <w:sz w:val="18"/>
                <w:szCs w:val="18"/>
                <w:highlight w:val="green"/>
                <w:lang w:val="it-IT"/>
              </w:rPr>
              <w:t xml:space="preserve">Nel caso di gara di sola progettazione, redazione del piano della sicurezza e coordinamento della scurezza in fase progettuale : </w:t>
            </w:r>
          </w:p>
          <w:p w14:paraId="742BAF73" w14:textId="624E3F49" w:rsidR="00556393" w:rsidRPr="00556393" w:rsidRDefault="00556393" w:rsidP="00556393">
            <w:pPr>
              <w:widowControl w:val="0"/>
              <w:autoSpaceDE w:val="0"/>
              <w:autoSpaceDN w:val="0"/>
              <w:adjustRightInd w:val="0"/>
              <w:spacing w:line="240" w:lineRule="exact"/>
              <w:ind w:right="6"/>
              <w:jc w:val="both"/>
              <w:rPr>
                <w:rFonts w:cs="Arial"/>
                <w:b/>
                <w:bCs/>
                <w:sz w:val="18"/>
                <w:szCs w:val="18"/>
                <w:highlight w:val="yellow"/>
                <w:lang w:val="it-IT"/>
              </w:rPr>
            </w:pPr>
            <w:r w:rsidRPr="00556393">
              <w:rPr>
                <w:rFonts w:cs="Arial"/>
                <w:b/>
                <w:i/>
                <w:iCs/>
                <w:color w:val="FF0000"/>
                <w:sz w:val="18"/>
                <w:szCs w:val="18"/>
                <w:highlight w:val="green"/>
                <w:lang w:val="it-IT"/>
              </w:rPr>
              <w:t>La garanzia provvisoria e la dichiarazione d’impegno a rilasciare la garanzia per l’esecuzione del contratto di cui all’art. 103 del D.Lgs. 50/2016 non sono dovute, ai sensi dell’art. 93, comma 10 del D.Lgs. 50/2016.</w:t>
            </w:r>
          </w:p>
        </w:tc>
      </w:tr>
      <w:tr w:rsidR="00913063" w:rsidRPr="00EA4A3D" w14:paraId="03D28D98" w14:textId="77777777" w:rsidTr="00525323">
        <w:trPr>
          <w:gridAfter w:val="1"/>
          <w:wAfter w:w="7" w:type="dxa"/>
        </w:trPr>
        <w:tc>
          <w:tcPr>
            <w:tcW w:w="4262" w:type="dxa"/>
            <w:gridSpan w:val="2"/>
          </w:tcPr>
          <w:p w14:paraId="561137BC" w14:textId="585B95CD" w:rsidR="00913063" w:rsidRPr="00ED730C" w:rsidRDefault="00913063" w:rsidP="00F06E84">
            <w:pPr>
              <w:widowControl w:val="0"/>
              <w:autoSpaceDE w:val="0"/>
              <w:autoSpaceDN w:val="0"/>
              <w:jc w:val="both"/>
              <w:rPr>
                <w:rFonts w:cs="Arial"/>
                <w:lang w:val="de-DE"/>
              </w:rPr>
            </w:pPr>
            <w:r w:rsidRPr="00ED730C">
              <w:rPr>
                <w:rFonts w:cs="Arial"/>
                <w:b/>
                <w:bCs/>
                <w:lang w:val="de-DE"/>
              </w:rPr>
              <w:t>ACHTUNG: Zur Reduzierung des Betrags und zur Befreiung von der Leistung der vorläufigen Sicherheit wird auf den Absatz „BEGÜNSTIGUNGEN“ verwiesen.</w:t>
            </w:r>
          </w:p>
        </w:tc>
        <w:tc>
          <w:tcPr>
            <w:tcW w:w="852" w:type="dxa"/>
          </w:tcPr>
          <w:p w14:paraId="6D94166A" w14:textId="77777777" w:rsidR="00913063" w:rsidRPr="00ED730C" w:rsidRDefault="00913063" w:rsidP="00F06E84">
            <w:pPr>
              <w:widowControl w:val="0"/>
              <w:spacing w:line="240" w:lineRule="exact"/>
              <w:rPr>
                <w:rFonts w:cs="Arial"/>
                <w:lang w:val="de-DE"/>
              </w:rPr>
            </w:pPr>
          </w:p>
        </w:tc>
        <w:tc>
          <w:tcPr>
            <w:tcW w:w="4257" w:type="dxa"/>
            <w:gridSpan w:val="3"/>
          </w:tcPr>
          <w:p w14:paraId="652CD41F" w14:textId="4C8EB256" w:rsidR="00913063" w:rsidRPr="00ED730C" w:rsidRDefault="00913063" w:rsidP="00F06E84">
            <w:pPr>
              <w:widowControl w:val="0"/>
              <w:autoSpaceDE w:val="0"/>
              <w:autoSpaceDN w:val="0"/>
              <w:jc w:val="both"/>
              <w:rPr>
                <w:rFonts w:cs="Arial"/>
                <w:lang w:val="it-IT"/>
              </w:rPr>
            </w:pPr>
            <w:r w:rsidRPr="00ED730C">
              <w:rPr>
                <w:rFonts w:cs="Arial"/>
                <w:b/>
                <w:bCs/>
                <w:lang w:val="it-IT"/>
              </w:rPr>
              <w:t>ATTENZIONE: Per la riduzione dell’importo e l’esonero dell’obbligo di prestare la garanzia provvisoria si veda direttamente il paragrafo “BENEFICI”.</w:t>
            </w:r>
          </w:p>
        </w:tc>
      </w:tr>
      <w:tr w:rsidR="00913063" w:rsidRPr="00EA4A3D" w14:paraId="0165E442" w14:textId="77777777" w:rsidTr="00525323">
        <w:trPr>
          <w:gridAfter w:val="1"/>
          <w:wAfter w:w="7" w:type="dxa"/>
        </w:trPr>
        <w:tc>
          <w:tcPr>
            <w:tcW w:w="4262" w:type="dxa"/>
            <w:gridSpan w:val="2"/>
          </w:tcPr>
          <w:p w14:paraId="2DA81E25" w14:textId="77777777" w:rsidR="00913063" w:rsidRPr="00ED730C" w:rsidRDefault="00913063" w:rsidP="00F06E84">
            <w:pPr>
              <w:widowControl w:val="0"/>
              <w:autoSpaceDE w:val="0"/>
              <w:autoSpaceDN w:val="0"/>
              <w:jc w:val="both"/>
              <w:rPr>
                <w:rFonts w:cs="Arial"/>
                <w:lang w:val="it-IT"/>
              </w:rPr>
            </w:pPr>
          </w:p>
        </w:tc>
        <w:tc>
          <w:tcPr>
            <w:tcW w:w="852" w:type="dxa"/>
          </w:tcPr>
          <w:p w14:paraId="259936D4" w14:textId="77777777" w:rsidR="00913063" w:rsidRPr="00ED730C" w:rsidRDefault="00913063" w:rsidP="00F06E84">
            <w:pPr>
              <w:widowControl w:val="0"/>
              <w:spacing w:line="240" w:lineRule="exact"/>
              <w:rPr>
                <w:rFonts w:cs="Arial"/>
                <w:lang w:val="it-IT"/>
              </w:rPr>
            </w:pPr>
          </w:p>
        </w:tc>
        <w:tc>
          <w:tcPr>
            <w:tcW w:w="4257" w:type="dxa"/>
            <w:gridSpan w:val="3"/>
          </w:tcPr>
          <w:p w14:paraId="01D91E23" w14:textId="77777777" w:rsidR="00913063" w:rsidRPr="00ED730C" w:rsidRDefault="00913063" w:rsidP="00F06E84">
            <w:pPr>
              <w:widowControl w:val="0"/>
              <w:autoSpaceDE w:val="0"/>
              <w:autoSpaceDN w:val="0"/>
              <w:jc w:val="both"/>
              <w:rPr>
                <w:rFonts w:cs="Arial"/>
                <w:lang w:val="it-IT"/>
              </w:rPr>
            </w:pPr>
          </w:p>
        </w:tc>
      </w:tr>
      <w:tr w:rsidR="00913063" w:rsidRPr="00EA4A3D" w14:paraId="29FAF319" w14:textId="77777777" w:rsidTr="00525323">
        <w:trPr>
          <w:gridAfter w:val="1"/>
          <w:wAfter w:w="7" w:type="dxa"/>
        </w:trPr>
        <w:tc>
          <w:tcPr>
            <w:tcW w:w="4262" w:type="dxa"/>
            <w:gridSpan w:val="2"/>
          </w:tcPr>
          <w:p w14:paraId="1FE9ADBF" w14:textId="23758481" w:rsidR="00913063" w:rsidRPr="00ED730C" w:rsidRDefault="00913063" w:rsidP="00CA626E">
            <w:pPr>
              <w:pStyle w:val="Paragrafoelenco"/>
              <w:widowControl w:val="0"/>
              <w:numPr>
                <w:ilvl w:val="0"/>
                <w:numId w:val="87"/>
              </w:numPr>
              <w:autoSpaceDE w:val="0"/>
              <w:autoSpaceDN w:val="0"/>
              <w:ind w:left="301" w:hanging="301"/>
              <w:jc w:val="both"/>
              <w:rPr>
                <w:rFonts w:cs="Arial"/>
                <w:lang w:val="de-DE"/>
              </w:rPr>
            </w:pPr>
            <w:r w:rsidRPr="00ED730C">
              <w:rPr>
                <w:rFonts w:cs="Arial"/>
                <w:b/>
                <w:bCs/>
                <w:lang w:val="de-DE"/>
              </w:rPr>
              <w:t xml:space="preserve">Ausstellung der vorläufigen Sicherheit: Inhalt und Modalitäten </w:t>
            </w:r>
          </w:p>
        </w:tc>
        <w:tc>
          <w:tcPr>
            <w:tcW w:w="852" w:type="dxa"/>
          </w:tcPr>
          <w:p w14:paraId="62BB4988" w14:textId="77777777" w:rsidR="00913063" w:rsidRPr="00ED730C" w:rsidRDefault="00913063" w:rsidP="00F06E84">
            <w:pPr>
              <w:widowControl w:val="0"/>
              <w:spacing w:line="240" w:lineRule="exact"/>
              <w:rPr>
                <w:rFonts w:cs="Arial"/>
                <w:lang w:val="de-DE"/>
              </w:rPr>
            </w:pPr>
          </w:p>
        </w:tc>
        <w:tc>
          <w:tcPr>
            <w:tcW w:w="4257" w:type="dxa"/>
            <w:gridSpan w:val="3"/>
          </w:tcPr>
          <w:p w14:paraId="4600DBBE" w14:textId="701CC0F4" w:rsidR="00913063" w:rsidRPr="00ED730C" w:rsidRDefault="002357FD" w:rsidP="00CA626E">
            <w:pPr>
              <w:pStyle w:val="Paragrafoelenco"/>
              <w:widowControl w:val="0"/>
              <w:numPr>
                <w:ilvl w:val="0"/>
                <w:numId w:val="87"/>
              </w:numPr>
              <w:autoSpaceDE w:val="0"/>
              <w:autoSpaceDN w:val="0"/>
              <w:ind w:left="301" w:hanging="301"/>
              <w:jc w:val="both"/>
              <w:rPr>
                <w:rFonts w:cs="Arial"/>
                <w:lang w:val="it-IT"/>
              </w:rPr>
            </w:pPr>
            <w:r w:rsidRPr="00ED730C">
              <w:rPr>
                <w:rFonts w:cs="Arial"/>
                <w:b/>
                <w:bCs/>
                <w:lang w:val="it-IT"/>
              </w:rPr>
              <w:t>C</w:t>
            </w:r>
            <w:r w:rsidR="00913063" w:rsidRPr="00ED730C">
              <w:rPr>
                <w:rFonts w:cs="Arial"/>
                <w:b/>
                <w:bCs/>
                <w:lang w:val="it-IT"/>
              </w:rPr>
              <w:t>ontenuto e modalità di costituzione della garanzia provvisoria</w:t>
            </w:r>
          </w:p>
        </w:tc>
      </w:tr>
      <w:tr w:rsidR="00913063" w:rsidRPr="00EA4A3D" w14:paraId="352D7552" w14:textId="77777777" w:rsidTr="00525323">
        <w:tblPrEx>
          <w:tblLook w:val="04A0" w:firstRow="1" w:lastRow="0" w:firstColumn="1" w:lastColumn="0" w:noHBand="0" w:noVBand="1"/>
        </w:tblPrEx>
        <w:trPr>
          <w:gridAfter w:val="1"/>
          <w:wAfter w:w="7" w:type="dxa"/>
        </w:trPr>
        <w:tc>
          <w:tcPr>
            <w:tcW w:w="4262" w:type="dxa"/>
            <w:gridSpan w:val="2"/>
          </w:tcPr>
          <w:p w14:paraId="0312A792" w14:textId="311D2987" w:rsidR="00913063" w:rsidRPr="00ED730C" w:rsidRDefault="00913063" w:rsidP="00F06E84">
            <w:pPr>
              <w:widowControl w:val="0"/>
              <w:autoSpaceDE w:val="0"/>
              <w:autoSpaceDN w:val="0"/>
              <w:adjustRightInd w:val="0"/>
              <w:spacing w:line="240" w:lineRule="exact"/>
              <w:jc w:val="both"/>
              <w:rPr>
                <w:b/>
                <w:bCs/>
                <w:lang w:val="it-IT"/>
              </w:rPr>
            </w:pPr>
          </w:p>
        </w:tc>
        <w:tc>
          <w:tcPr>
            <w:tcW w:w="852" w:type="dxa"/>
          </w:tcPr>
          <w:p w14:paraId="7DB349ED" w14:textId="77777777" w:rsidR="00913063" w:rsidRPr="00ED730C" w:rsidRDefault="00913063" w:rsidP="00F06E84">
            <w:pPr>
              <w:widowControl w:val="0"/>
              <w:spacing w:line="240" w:lineRule="exact"/>
              <w:rPr>
                <w:lang w:val="it-IT"/>
              </w:rPr>
            </w:pPr>
          </w:p>
        </w:tc>
        <w:tc>
          <w:tcPr>
            <w:tcW w:w="4257" w:type="dxa"/>
            <w:gridSpan w:val="3"/>
          </w:tcPr>
          <w:p w14:paraId="62280AA6" w14:textId="46CEF337" w:rsidR="00913063" w:rsidRPr="00ED730C" w:rsidRDefault="00913063" w:rsidP="00F06E84">
            <w:pPr>
              <w:widowControl w:val="0"/>
              <w:autoSpaceDE w:val="0"/>
              <w:autoSpaceDN w:val="0"/>
              <w:adjustRightInd w:val="0"/>
              <w:spacing w:line="240" w:lineRule="exact"/>
              <w:ind w:left="360" w:right="6"/>
              <w:jc w:val="both"/>
              <w:rPr>
                <w:lang w:val="it-IT"/>
              </w:rPr>
            </w:pPr>
          </w:p>
        </w:tc>
      </w:tr>
      <w:tr w:rsidR="00913063" w:rsidRPr="00EA4A3D" w14:paraId="0CAA17E4" w14:textId="77777777" w:rsidTr="00525323">
        <w:tblPrEx>
          <w:tblLook w:val="04A0" w:firstRow="1" w:lastRow="0" w:firstColumn="1" w:lastColumn="0" w:noHBand="0" w:noVBand="1"/>
        </w:tblPrEx>
        <w:trPr>
          <w:gridAfter w:val="1"/>
          <w:wAfter w:w="7" w:type="dxa"/>
        </w:trPr>
        <w:tc>
          <w:tcPr>
            <w:tcW w:w="4262" w:type="dxa"/>
            <w:gridSpan w:val="2"/>
          </w:tcPr>
          <w:p w14:paraId="2BFA9DA9" w14:textId="0C555049" w:rsidR="00913063" w:rsidRPr="00ED730C" w:rsidRDefault="00913063" w:rsidP="00556393">
            <w:pPr>
              <w:widowControl w:val="0"/>
              <w:jc w:val="both"/>
              <w:rPr>
                <w:b/>
                <w:bCs/>
                <w:lang w:val="de-DE"/>
              </w:rPr>
            </w:pPr>
            <w:r w:rsidRPr="00ED730C">
              <w:rPr>
                <w:rFonts w:cs="Arial"/>
                <w:lang w:val="de-DE"/>
              </w:rPr>
              <w:t xml:space="preserve">Gemäß Art. 93 GvD Nr. 50/2016 und Art. 27 Abs. 11 LG Nr. 16/2015 muss das Angebot mit einer vorläufigen Sicherheit von 1% (ein Prozent) </w:t>
            </w:r>
            <w:r w:rsidRPr="00ED730C">
              <w:rPr>
                <w:rFonts w:cs="Arial"/>
                <w:noProof w:val="0"/>
                <w:color w:val="FF0000"/>
                <w:lang w:val="de-DE" w:eastAsia="it-IT"/>
              </w:rPr>
              <w:t>(</w:t>
            </w:r>
            <w:r w:rsidRPr="00ED730C">
              <w:rPr>
                <w:rFonts w:cs="Arial"/>
                <w:i/>
                <w:iCs/>
                <w:noProof w:val="0"/>
                <w:color w:val="FF0000"/>
                <w:lang w:val="de-DE" w:eastAsia="it-IT"/>
              </w:rPr>
              <w:t>ausgenommen sind die Beträge für Planung, Erstellung des Sicherheits- und Koordinierungsplans</w:t>
            </w:r>
            <w:r w:rsidRPr="00ED730C">
              <w:rPr>
                <w:rFonts w:cs="Arial"/>
                <w:noProof w:val="0"/>
                <w:color w:val="FF0000"/>
                <w:lang w:val="de-DE" w:eastAsia="it-IT"/>
              </w:rPr>
              <w:t>)</w:t>
            </w:r>
            <w:r w:rsidRPr="00ED730C">
              <w:rPr>
                <w:rFonts w:cs="Arial"/>
                <w:lang w:val="de-DE"/>
              </w:rPr>
              <w:t>des Ausschreibungsbetrags versehen sein, u.zw. in Höhe von:</w:t>
            </w:r>
          </w:p>
        </w:tc>
        <w:tc>
          <w:tcPr>
            <w:tcW w:w="852" w:type="dxa"/>
          </w:tcPr>
          <w:p w14:paraId="487F3230" w14:textId="77777777" w:rsidR="00913063" w:rsidRPr="00ED730C" w:rsidRDefault="00913063" w:rsidP="00F06E84">
            <w:pPr>
              <w:widowControl w:val="0"/>
              <w:spacing w:line="240" w:lineRule="exact"/>
              <w:rPr>
                <w:lang w:val="de-DE"/>
              </w:rPr>
            </w:pPr>
          </w:p>
        </w:tc>
        <w:tc>
          <w:tcPr>
            <w:tcW w:w="4257" w:type="dxa"/>
            <w:gridSpan w:val="3"/>
          </w:tcPr>
          <w:p w14:paraId="52B53474" w14:textId="3FF5C90D" w:rsidR="00913063" w:rsidRPr="009056D2" w:rsidRDefault="00913063" w:rsidP="00F06E84">
            <w:pPr>
              <w:widowControl w:val="0"/>
              <w:jc w:val="both"/>
              <w:rPr>
                <w:b/>
                <w:bCs/>
                <w:lang w:val="it-IT"/>
              </w:rPr>
            </w:pPr>
            <w:r w:rsidRPr="00ED730C">
              <w:rPr>
                <w:rFonts w:cs="Arial"/>
                <w:bCs/>
                <w:lang w:val="it-IT"/>
              </w:rPr>
              <w:t xml:space="preserve">Ai sensi dell’art. 93 del d.lgs. n. 50/2016 e dell’art. 27, comma 11, l.p. n. 16/2015, l’offerta dovrà essere corredata da una garanzia provvisoria, pari all’1% (uno per cento) </w:t>
            </w:r>
            <w:r w:rsidRPr="00ED730C">
              <w:rPr>
                <w:rFonts w:cs="Arial"/>
                <w:bCs/>
                <w:noProof w:val="0"/>
                <w:color w:val="FF0000"/>
                <w:lang w:val="it-IT" w:eastAsia="it-IT"/>
              </w:rPr>
              <w:t>(</w:t>
            </w:r>
            <w:r w:rsidRPr="00ED730C">
              <w:rPr>
                <w:rFonts w:cs="Arial"/>
                <w:bCs/>
                <w:i/>
                <w:iCs/>
                <w:noProof w:val="0"/>
                <w:color w:val="FF0000"/>
                <w:lang w:val="it-IT" w:eastAsia="it-IT"/>
              </w:rPr>
              <w:t>esclusi gli importi relativi alle attività di progettazione, redazione del piano della sicurezza e coordinamento</w:t>
            </w:r>
            <w:r w:rsidRPr="00ED730C">
              <w:rPr>
                <w:rFonts w:cs="Arial"/>
                <w:bCs/>
                <w:noProof w:val="0"/>
                <w:color w:val="FF0000"/>
                <w:lang w:val="it-IT" w:eastAsia="it-IT"/>
              </w:rPr>
              <w:t>)</w:t>
            </w:r>
            <w:r w:rsidRPr="00ED730C">
              <w:rPr>
                <w:rFonts w:cs="Arial"/>
                <w:noProof w:val="0"/>
                <w:lang w:val="it-IT" w:eastAsia="it-IT"/>
              </w:rPr>
              <w:t>, de</w:t>
            </w:r>
            <w:r w:rsidRPr="00ED730C">
              <w:rPr>
                <w:rFonts w:cs="Arial"/>
                <w:bCs/>
                <w:lang w:val="it-IT"/>
              </w:rPr>
              <w:t>ll’importo a base di gara ammontante ad euro:</w:t>
            </w:r>
          </w:p>
        </w:tc>
      </w:tr>
      <w:tr w:rsidR="00913063" w:rsidRPr="00E33AA3" w14:paraId="231E6BA3" w14:textId="77777777" w:rsidTr="00525323">
        <w:tblPrEx>
          <w:tblLook w:val="04A0" w:firstRow="1" w:lastRow="0" w:firstColumn="1" w:lastColumn="0" w:noHBand="0" w:noVBand="1"/>
        </w:tblPrEx>
        <w:trPr>
          <w:gridAfter w:val="1"/>
          <w:wAfter w:w="7" w:type="dxa"/>
        </w:trPr>
        <w:tc>
          <w:tcPr>
            <w:tcW w:w="4262" w:type="dxa"/>
            <w:gridSpan w:val="2"/>
          </w:tcPr>
          <w:p w14:paraId="74633FD2" w14:textId="452D5E5D" w:rsidR="00913063" w:rsidRPr="009D2E72" w:rsidRDefault="00913063" w:rsidP="00F06E84">
            <w:pPr>
              <w:widowControl w:val="0"/>
              <w:ind w:right="22"/>
              <w:jc w:val="both"/>
              <w:rPr>
                <w:rFonts w:cs="Arial"/>
                <w:b/>
                <w:u w:val="single"/>
                <w:lang w:val="de-DE"/>
              </w:rPr>
            </w:pPr>
            <w:r w:rsidRPr="002F6E99">
              <w:rPr>
                <w:rFonts w:cs="Arial"/>
                <w:color w:val="FF0000"/>
                <w:lang w:val="it-IT"/>
              </w:rPr>
              <w:t xml:space="preserve">Los1: </w:t>
            </w:r>
            <w:r w:rsidRPr="002F6E99">
              <w:rPr>
                <w:rFonts w:cs="Arial"/>
                <w:color w:val="FF0000"/>
                <w:lang w:val="it-IT"/>
              </w:rPr>
              <w:fldChar w:fldCharType="begin">
                <w:ffData>
                  <w:name w:val="Testo201"/>
                  <w:enabled/>
                  <w:calcOnExit w:val="0"/>
                  <w:textInput/>
                </w:ffData>
              </w:fldChar>
            </w:r>
            <w:r w:rsidRPr="002F6E99">
              <w:rPr>
                <w:rFonts w:cs="Arial"/>
                <w:color w:val="FF0000"/>
                <w:lang w:val="it-IT"/>
              </w:rPr>
              <w:instrText xml:space="preserve"> FORMTEXT </w:instrText>
            </w:r>
            <w:r w:rsidRPr="002F6E99">
              <w:rPr>
                <w:rFonts w:cs="Arial"/>
                <w:color w:val="FF0000"/>
                <w:lang w:val="it-IT"/>
              </w:rPr>
            </w:r>
            <w:r w:rsidRPr="002F6E99">
              <w:rPr>
                <w:rFonts w:cs="Arial"/>
                <w:color w:val="FF0000"/>
                <w:lang w:val="it-IT"/>
              </w:rPr>
              <w:fldChar w:fldCharType="separate"/>
            </w:r>
            <w:r w:rsidRPr="002F6E99">
              <w:rPr>
                <w:rFonts w:cs="Arial"/>
                <w:color w:val="FF0000"/>
                <w:lang w:val="it-IT"/>
              </w:rPr>
              <w:t> </w:t>
            </w:r>
            <w:r w:rsidRPr="002F6E99">
              <w:rPr>
                <w:rFonts w:cs="Arial"/>
                <w:color w:val="FF0000"/>
                <w:lang w:val="it-IT"/>
              </w:rPr>
              <w:t> </w:t>
            </w:r>
            <w:r w:rsidRPr="002F6E99">
              <w:rPr>
                <w:rFonts w:cs="Arial"/>
                <w:color w:val="FF0000"/>
                <w:lang w:val="it-IT"/>
              </w:rPr>
              <w:t> </w:t>
            </w:r>
            <w:r w:rsidRPr="002F6E99">
              <w:rPr>
                <w:rFonts w:cs="Arial"/>
                <w:color w:val="FF0000"/>
                <w:lang w:val="it-IT"/>
              </w:rPr>
              <w:t> </w:t>
            </w:r>
            <w:r w:rsidRPr="002F6E99">
              <w:rPr>
                <w:rFonts w:cs="Arial"/>
                <w:color w:val="FF0000"/>
                <w:lang w:val="it-IT"/>
              </w:rPr>
              <w:t> </w:t>
            </w:r>
            <w:r w:rsidRPr="002F6E99">
              <w:rPr>
                <w:rFonts w:cs="Arial"/>
                <w:color w:val="FF0000"/>
                <w:lang w:val="it-IT"/>
              </w:rPr>
              <w:fldChar w:fldCharType="end"/>
            </w:r>
            <w:r w:rsidRPr="002F6E99">
              <w:rPr>
                <w:rFonts w:cs="Arial"/>
                <w:color w:val="FF0000"/>
                <w:lang w:val="it-IT"/>
              </w:rPr>
              <w:t xml:space="preserve"> Euro</w:t>
            </w:r>
          </w:p>
        </w:tc>
        <w:tc>
          <w:tcPr>
            <w:tcW w:w="852" w:type="dxa"/>
          </w:tcPr>
          <w:p w14:paraId="1E944BC2" w14:textId="77777777" w:rsidR="00913063" w:rsidRPr="002F2CF1" w:rsidRDefault="00913063" w:rsidP="00F06E84">
            <w:pPr>
              <w:widowControl w:val="0"/>
              <w:rPr>
                <w:lang w:val="de-DE"/>
              </w:rPr>
            </w:pPr>
          </w:p>
        </w:tc>
        <w:tc>
          <w:tcPr>
            <w:tcW w:w="4257" w:type="dxa"/>
            <w:gridSpan w:val="3"/>
          </w:tcPr>
          <w:p w14:paraId="3A2B1DAE" w14:textId="61444191" w:rsidR="00913063" w:rsidRPr="009D2E72" w:rsidRDefault="00913063" w:rsidP="00F06E84">
            <w:pPr>
              <w:widowControl w:val="0"/>
              <w:jc w:val="both"/>
              <w:rPr>
                <w:rFonts w:cs="Arial"/>
                <w:lang w:val="it-IT"/>
              </w:rPr>
            </w:pPr>
            <w:r w:rsidRPr="002F6E99">
              <w:rPr>
                <w:rFonts w:cs="Arial"/>
                <w:bCs/>
                <w:color w:val="FF0000"/>
                <w:lang w:val="it-IT"/>
              </w:rPr>
              <w:t xml:space="preserve">Lotto 1: </w:t>
            </w:r>
            <w:r w:rsidRPr="002F6E99">
              <w:rPr>
                <w:rFonts w:cs="Arial"/>
                <w:bCs/>
                <w:color w:val="FF0000"/>
                <w:lang w:val="it-IT"/>
              </w:rPr>
              <w:fldChar w:fldCharType="begin">
                <w:ffData>
                  <w:name w:val="Testo201"/>
                  <w:enabled/>
                  <w:calcOnExit w:val="0"/>
                  <w:textInput/>
                </w:ffData>
              </w:fldChar>
            </w:r>
            <w:r w:rsidRPr="002F6E99">
              <w:rPr>
                <w:rFonts w:cs="Arial"/>
                <w:bCs/>
                <w:color w:val="FF0000"/>
                <w:lang w:val="it-IT"/>
              </w:rPr>
              <w:instrText xml:space="preserve"> FORMTEXT </w:instrText>
            </w:r>
            <w:r w:rsidRPr="002F6E99">
              <w:rPr>
                <w:rFonts w:cs="Arial"/>
                <w:bCs/>
                <w:color w:val="FF0000"/>
                <w:lang w:val="it-IT"/>
              </w:rPr>
            </w:r>
            <w:r w:rsidRPr="002F6E99">
              <w:rPr>
                <w:rFonts w:cs="Arial"/>
                <w:bCs/>
                <w:color w:val="FF0000"/>
                <w:lang w:val="it-IT"/>
              </w:rPr>
              <w:fldChar w:fldCharType="separate"/>
            </w:r>
            <w:r w:rsidRPr="002F6E99">
              <w:rPr>
                <w:rFonts w:cs="Arial"/>
                <w:bCs/>
                <w:color w:val="FF0000"/>
                <w:lang w:val="it-IT"/>
              </w:rPr>
              <w:t> </w:t>
            </w:r>
            <w:r w:rsidRPr="002F6E99">
              <w:rPr>
                <w:rFonts w:cs="Arial"/>
                <w:bCs/>
                <w:color w:val="FF0000"/>
                <w:lang w:val="it-IT"/>
              </w:rPr>
              <w:t> </w:t>
            </w:r>
            <w:r w:rsidRPr="002F6E99">
              <w:rPr>
                <w:rFonts w:cs="Arial"/>
                <w:bCs/>
                <w:color w:val="FF0000"/>
                <w:lang w:val="it-IT"/>
              </w:rPr>
              <w:t> </w:t>
            </w:r>
            <w:r w:rsidRPr="002F6E99">
              <w:rPr>
                <w:rFonts w:cs="Arial"/>
                <w:bCs/>
                <w:color w:val="FF0000"/>
                <w:lang w:val="it-IT"/>
              </w:rPr>
              <w:t> </w:t>
            </w:r>
            <w:r w:rsidRPr="002F6E99">
              <w:rPr>
                <w:rFonts w:cs="Arial"/>
                <w:bCs/>
                <w:color w:val="FF0000"/>
                <w:lang w:val="it-IT"/>
              </w:rPr>
              <w:t> </w:t>
            </w:r>
            <w:r w:rsidRPr="002F6E99">
              <w:rPr>
                <w:rFonts w:cs="Arial"/>
                <w:bCs/>
                <w:color w:val="FF0000"/>
                <w:lang w:val="it-IT"/>
              </w:rPr>
              <w:fldChar w:fldCharType="end"/>
            </w:r>
          </w:p>
        </w:tc>
      </w:tr>
      <w:tr w:rsidR="00913063" w:rsidRPr="00E33AA3" w14:paraId="747CFA05" w14:textId="77777777" w:rsidTr="00525323">
        <w:tblPrEx>
          <w:tblLook w:val="04A0" w:firstRow="1" w:lastRow="0" w:firstColumn="1" w:lastColumn="0" w:noHBand="0" w:noVBand="1"/>
        </w:tblPrEx>
        <w:trPr>
          <w:gridAfter w:val="1"/>
          <w:wAfter w:w="7" w:type="dxa"/>
        </w:trPr>
        <w:tc>
          <w:tcPr>
            <w:tcW w:w="4262" w:type="dxa"/>
            <w:gridSpan w:val="2"/>
          </w:tcPr>
          <w:p w14:paraId="6114145E" w14:textId="12944CCB" w:rsidR="00913063" w:rsidRPr="00F0276C" w:rsidRDefault="00913063" w:rsidP="00F06E84">
            <w:pPr>
              <w:widowControl w:val="0"/>
              <w:ind w:right="22"/>
              <w:jc w:val="both"/>
              <w:rPr>
                <w:rFonts w:cs="Arial"/>
                <w:b/>
                <w:lang w:val="it-IT"/>
              </w:rPr>
            </w:pPr>
            <w:r w:rsidRPr="002F6E99">
              <w:rPr>
                <w:rFonts w:cs="Arial"/>
                <w:color w:val="FF0000"/>
                <w:lang w:val="it-IT"/>
              </w:rPr>
              <w:lastRenderedPageBreak/>
              <w:t xml:space="preserve">Los2: </w:t>
            </w:r>
            <w:r w:rsidRPr="002F6E99">
              <w:rPr>
                <w:rFonts w:cs="Arial"/>
                <w:color w:val="FF0000"/>
                <w:lang w:val="it-IT"/>
              </w:rPr>
              <w:fldChar w:fldCharType="begin">
                <w:ffData>
                  <w:name w:val="Testo201"/>
                  <w:enabled/>
                  <w:calcOnExit w:val="0"/>
                  <w:textInput/>
                </w:ffData>
              </w:fldChar>
            </w:r>
            <w:r w:rsidRPr="002F6E99">
              <w:rPr>
                <w:rFonts w:cs="Arial"/>
                <w:color w:val="FF0000"/>
                <w:lang w:val="it-IT"/>
              </w:rPr>
              <w:instrText xml:space="preserve"> FORMTEXT </w:instrText>
            </w:r>
            <w:r w:rsidRPr="002F6E99">
              <w:rPr>
                <w:rFonts w:cs="Arial"/>
                <w:color w:val="FF0000"/>
                <w:lang w:val="it-IT"/>
              </w:rPr>
            </w:r>
            <w:r w:rsidRPr="002F6E99">
              <w:rPr>
                <w:rFonts w:cs="Arial"/>
                <w:color w:val="FF0000"/>
                <w:lang w:val="it-IT"/>
              </w:rPr>
              <w:fldChar w:fldCharType="separate"/>
            </w:r>
            <w:r w:rsidRPr="002F6E99">
              <w:rPr>
                <w:rFonts w:cs="Arial"/>
                <w:color w:val="FF0000"/>
                <w:lang w:val="it-IT"/>
              </w:rPr>
              <w:t> </w:t>
            </w:r>
            <w:r w:rsidRPr="002F6E99">
              <w:rPr>
                <w:rFonts w:cs="Arial"/>
                <w:color w:val="FF0000"/>
                <w:lang w:val="it-IT"/>
              </w:rPr>
              <w:t> </w:t>
            </w:r>
            <w:r w:rsidRPr="002F6E99">
              <w:rPr>
                <w:rFonts w:cs="Arial"/>
                <w:color w:val="FF0000"/>
                <w:lang w:val="it-IT"/>
              </w:rPr>
              <w:t> </w:t>
            </w:r>
            <w:r w:rsidRPr="002F6E99">
              <w:rPr>
                <w:rFonts w:cs="Arial"/>
                <w:color w:val="FF0000"/>
                <w:lang w:val="it-IT"/>
              </w:rPr>
              <w:t> </w:t>
            </w:r>
            <w:r w:rsidRPr="002F6E99">
              <w:rPr>
                <w:rFonts w:cs="Arial"/>
                <w:color w:val="FF0000"/>
                <w:lang w:val="it-IT"/>
              </w:rPr>
              <w:t> </w:t>
            </w:r>
            <w:r w:rsidRPr="002F6E99">
              <w:rPr>
                <w:rFonts w:cs="Arial"/>
                <w:color w:val="FF0000"/>
                <w:lang w:val="it-IT"/>
              </w:rPr>
              <w:fldChar w:fldCharType="end"/>
            </w:r>
            <w:r w:rsidRPr="002F6E99">
              <w:rPr>
                <w:rFonts w:cs="Arial"/>
                <w:color w:val="FF0000"/>
                <w:lang w:val="it-IT"/>
              </w:rPr>
              <w:t xml:space="preserve"> Euro</w:t>
            </w:r>
          </w:p>
        </w:tc>
        <w:tc>
          <w:tcPr>
            <w:tcW w:w="852" w:type="dxa"/>
          </w:tcPr>
          <w:p w14:paraId="5A5E5747" w14:textId="77777777" w:rsidR="00913063" w:rsidRPr="00F0276C" w:rsidRDefault="00913063" w:rsidP="00F06E84">
            <w:pPr>
              <w:widowControl w:val="0"/>
              <w:rPr>
                <w:lang w:val="it-IT"/>
              </w:rPr>
            </w:pPr>
          </w:p>
        </w:tc>
        <w:tc>
          <w:tcPr>
            <w:tcW w:w="4257" w:type="dxa"/>
            <w:gridSpan w:val="3"/>
          </w:tcPr>
          <w:p w14:paraId="704725AB" w14:textId="5E52B78C" w:rsidR="00913063" w:rsidRPr="006140E5" w:rsidRDefault="00913063" w:rsidP="00F06E84">
            <w:pPr>
              <w:widowControl w:val="0"/>
              <w:jc w:val="both"/>
              <w:rPr>
                <w:rFonts w:cs="Arial"/>
                <w:b/>
                <w:lang w:val="it-IT"/>
              </w:rPr>
            </w:pPr>
            <w:r w:rsidRPr="002F6E99">
              <w:rPr>
                <w:rFonts w:cs="Arial"/>
                <w:bCs/>
                <w:color w:val="FF0000"/>
                <w:lang w:val="it-IT"/>
              </w:rPr>
              <w:t xml:space="preserve">Lotto 2: </w:t>
            </w:r>
            <w:r w:rsidRPr="002F6E99">
              <w:rPr>
                <w:rFonts w:cs="Arial"/>
                <w:bCs/>
                <w:color w:val="FF0000"/>
                <w:lang w:val="it-IT"/>
              </w:rPr>
              <w:fldChar w:fldCharType="begin">
                <w:ffData>
                  <w:name w:val="Testo201"/>
                  <w:enabled/>
                  <w:calcOnExit w:val="0"/>
                  <w:textInput/>
                </w:ffData>
              </w:fldChar>
            </w:r>
            <w:r w:rsidRPr="002F6E99">
              <w:rPr>
                <w:rFonts w:cs="Arial"/>
                <w:bCs/>
                <w:color w:val="FF0000"/>
                <w:lang w:val="it-IT"/>
              </w:rPr>
              <w:instrText xml:space="preserve"> FORMTEXT </w:instrText>
            </w:r>
            <w:r w:rsidRPr="002F6E99">
              <w:rPr>
                <w:rFonts w:cs="Arial"/>
                <w:bCs/>
                <w:color w:val="FF0000"/>
                <w:lang w:val="it-IT"/>
              </w:rPr>
            </w:r>
            <w:r w:rsidRPr="002F6E99">
              <w:rPr>
                <w:rFonts w:cs="Arial"/>
                <w:bCs/>
                <w:color w:val="FF0000"/>
                <w:lang w:val="it-IT"/>
              </w:rPr>
              <w:fldChar w:fldCharType="separate"/>
            </w:r>
            <w:r w:rsidRPr="002F6E99">
              <w:rPr>
                <w:rFonts w:cs="Arial"/>
                <w:bCs/>
                <w:color w:val="FF0000"/>
                <w:lang w:val="it-IT"/>
              </w:rPr>
              <w:t> </w:t>
            </w:r>
            <w:r w:rsidRPr="002F6E99">
              <w:rPr>
                <w:rFonts w:cs="Arial"/>
                <w:bCs/>
                <w:color w:val="FF0000"/>
                <w:lang w:val="it-IT"/>
              </w:rPr>
              <w:t> </w:t>
            </w:r>
            <w:r w:rsidRPr="002F6E99">
              <w:rPr>
                <w:rFonts w:cs="Arial"/>
                <w:bCs/>
                <w:color w:val="FF0000"/>
                <w:lang w:val="it-IT"/>
              </w:rPr>
              <w:t> </w:t>
            </w:r>
            <w:r w:rsidRPr="002F6E99">
              <w:rPr>
                <w:rFonts w:cs="Arial"/>
                <w:bCs/>
                <w:color w:val="FF0000"/>
                <w:lang w:val="it-IT"/>
              </w:rPr>
              <w:t> </w:t>
            </w:r>
            <w:r w:rsidRPr="002F6E99">
              <w:rPr>
                <w:rFonts w:cs="Arial"/>
                <w:bCs/>
                <w:color w:val="FF0000"/>
                <w:lang w:val="it-IT"/>
              </w:rPr>
              <w:t> </w:t>
            </w:r>
            <w:r w:rsidRPr="002F6E99">
              <w:rPr>
                <w:rFonts w:cs="Arial"/>
                <w:bCs/>
                <w:color w:val="FF0000"/>
                <w:lang w:val="it-IT"/>
              </w:rPr>
              <w:fldChar w:fldCharType="end"/>
            </w:r>
          </w:p>
        </w:tc>
      </w:tr>
      <w:tr w:rsidR="00913063" w:rsidRPr="00E33AA3" w14:paraId="7094112F" w14:textId="77777777" w:rsidTr="00525323">
        <w:tblPrEx>
          <w:tblLook w:val="04A0" w:firstRow="1" w:lastRow="0" w:firstColumn="1" w:lastColumn="0" w:noHBand="0" w:noVBand="1"/>
        </w:tblPrEx>
        <w:trPr>
          <w:gridAfter w:val="1"/>
          <w:wAfter w:w="7" w:type="dxa"/>
        </w:trPr>
        <w:tc>
          <w:tcPr>
            <w:tcW w:w="4262" w:type="dxa"/>
            <w:gridSpan w:val="2"/>
          </w:tcPr>
          <w:p w14:paraId="7BDDDB1A" w14:textId="265871B8" w:rsidR="00913063" w:rsidRPr="00D253CD" w:rsidRDefault="00913063" w:rsidP="00F06E84">
            <w:pPr>
              <w:widowControl w:val="0"/>
              <w:ind w:right="-2"/>
              <w:jc w:val="both"/>
              <w:rPr>
                <w:rFonts w:cs="Arial"/>
                <w:color w:val="0000FF"/>
                <w:u w:val="single"/>
                <w:lang w:val="de-DE"/>
              </w:rPr>
            </w:pPr>
          </w:p>
        </w:tc>
        <w:tc>
          <w:tcPr>
            <w:tcW w:w="852" w:type="dxa"/>
          </w:tcPr>
          <w:p w14:paraId="092B7E78" w14:textId="77777777" w:rsidR="00913063" w:rsidRPr="00D253CD" w:rsidRDefault="00913063" w:rsidP="00F06E84">
            <w:pPr>
              <w:widowControl w:val="0"/>
              <w:jc w:val="both"/>
              <w:rPr>
                <w:lang w:val="de-DE"/>
              </w:rPr>
            </w:pPr>
          </w:p>
        </w:tc>
        <w:tc>
          <w:tcPr>
            <w:tcW w:w="4257" w:type="dxa"/>
            <w:gridSpan w:val="3"/>
          </w:tcPr>
          <w:p w14:paraId="51F9A0A1" w14:textId="2A0F5CFD" w:rsidR="00913063" w:rsidRPr="002C6F0E" w:rsidRDefault="00913063" w:rsidP="00F06E84">
            <w:pPr>
              <w:widowControl w:val="0"/>
              <w:jc w:val="both"/>
              <w:rPr>
                <w:rFonts w:cs="Arial"/>
                <w:color w:val="0000FF"/>
                <w:u w:val="single"/>
                <w:lang w:val="it-IT"/>
              </w:rPr>
            </w:pPr>
          </w:p>
        </w:tc>
      </w:tr>
      <w:tr w:rsidR="00913063" w:rsidRPr="00EA4A3D" w14:paraId="16C58777" w14:textId="77777777" w:rsidTr="00525323">
        <w:tblPrEx>
          <w:tblLook w:val="04A0" w:firstRow="1" w:lastRow="0" w:firstColumn="1" w:lastColumn="0" w:noHBand="0" w:noVBand="1"/>
        </w:tblPrEx>
        <w:trPr>
          <w:gridAfter w:val="1"/>
          <w:wAfter w:w="7" w:type="dxa"/>
        </w:trPr>
        <w:tc>
          <w:tcPr>
            <w:tcW w:w="4262" w:type="dxa"/>
            <w:gridSpan w:val="2"/>
          </w:tcPr>
          <w:p w14:paraId="1B3BAEEC" w14:textId="2A6F11C8" w:rsidR="00913063" w:rsidRPr="00ED730C" w:rsidRDefault="00913063" w:rsidP="00F06E84">
            <w:pPr>
              <w:widowControl w:val="0"/>
              <w:ind w:right="-2"/>
              <w:jc w:val="both"/>
              <w:rPr>
                <w:rFonts w:cs="Arial"/>
                <w:lang w:val="de-DE"/>
              </w:rPr>
            </w:pPr>
            <w:r w:rsidRPr="00ED730C">
              <w:rPr>
                <w:rFonts w:cs="Arial"/>
                <w:lang w:val="de-DE"/>
              </w:rPr>
              <w:t>Gemäß Art. 93 Abs. 6 GvD Nr. 50/2016 deckt die vorläufige Sicherheit die fehlende Unterzeichnung des Vertrags nach Zuschlagserteilung wegen aller auf den Auftragnehmer zurückzuführenden Fakten oder wegen des Erlasses einer Antimafia-Information mit Untersagungscharakter gemäß Art. 84 und 91 GvD vom 06.09.2011 Nr. 159. Auf den Auftragnehmer zurückzuführende Fakten sind u.a. der fehlende Nachweis der allgemeinen und besonderen Anforderungen, die fehlende Einreichung der verlangten, für den Vertragsabschluss notwendigen Unterlagen.</w:t>
            </w:r>
          </w:p>
        </w:tc>
        <w:tc>
          <w:tcPr>
            <w:tcW w:w="852" w:type="dxa"/>
          </w:tcPr>
          <w:p w14:paraId="5BB24A81" w14:textId="77777777" w:rsidR="00913063" w:rsidRPr="00ED730C" w:rsidRDefault="00913063" w:rsidP="00F06E84">
            <w:pPr>
              <w:widowControl w:val="0"/>
              <w:jc w:val="both"/>
              <w:rPr>
                <w:lang w:val="de-DE"/>
              </w:rPr>
            </w:pPr>
          </w:p>
        </w:tc>
        <w:tc>
          <w:tcPr>
            <w:tcW w:w="4257" w:type="dxa"/>
            <w:gridSpan w:val="3"/>
          </w:tcPr>
          <w:p w14:paraId="61E12E99" w14:textId="0209DE28" w:rsidR="00913063" w:rsidRPr="00ED730C" w:rsidRDefault="00913063" w:rsidP="00F06E84">
            <w:pPr>
              <w:widowControl w:val="0"/>
              <w:jc w:val="both"/>
              <w:outlineLvl w:val="0"/>
              <w:rPr>
                <w:rFonts w:cs="Arial"/>
                <w:lang w:val="it-IT"/>
              </w:rPr>
            </w:pPr>
            <w:r w:rsidRPr="00ED730C">
              <w:rPr>
                <w:rFonts w:cs="Arial"/>
                <w:bCs/>
                <w:lang w:val="it-IT"/>
              </w:rPr>
              <w:t xml:space="preserve">Ai sensi dell’art. 93, comma 6 del d.lgs.50/2016, la garanzia provvisoria copre la mancata sottoscrizione del contratto, dopo l’aggiudicazione, dovuta ad ogni fatto riconducibile all’affidatario o all’adozione di informazione antimafia interdittiva emessa ai sensi degli articoli 84 e 91 del d. lgs. 6 settembre 2011, n. 159. Sono fatti riconducibili all’affidatario, tra l’altro, la mancata prova del possesso dei requisiti generali e speciali; la mancata produzione della documentazione richiesta e necessaria per la stipula della contratto. </w:t>
            </w:r>
          </w:p>
        </w:tc>
      </w:tr>
      <w:tr w:rsidR="00D77545" w:rsidRPr="00EA4A3D" w14:paraId="46C5FBC7" w14:textId="77777777" w:rsidTr="00525323">
        <w:tblPrEx>
          <w:tblLook w:val="04A0" w:firstRow="1" w:lastRow="0" w:firstColumn="1" w:lastColumn="0" w:noHBand="0" w:noVBand="1"/>
        </w:tblPrEx>
        <w:trPr>
          <w:gridAfter w:val="1"/>
          <w:wAfter w:w="7" w:type="dxa"/>
        </w:trPr>
        <w:tc>
          <w:tcPr>
            <w:tcW w:w="4262" w:type="dxa"/>
            <w:gridSpan w:val="2"/>
          </w:tcPr>
          <w:p w14:paraId="2D7D6C5C" w14:textId="77777777" w:rsidR="00D77545" w:rsidRPr="00ED730C" w:rsidRDefault="00D77545" w:rsidP="00F06E84">
            <w:pPr>
              <w:widowControl w:val="0"/>
              <w:ind w:right="-2"/>
              <w:jc w:val="both"/>
              <w:rPr>
                <w:rFonts w:cs="Arial"/>
                <w:lang w:val="it-IT"/>
              </w:rPr>
            </w:pPr>
          </w:p>
        </w:tc>
        <w:tc>
          <w:tcPr>
            <w:tcW w:w="852" w:type="dxa"/>
          </w:tcPr>
          <w:p w14:paraId="3FB2C663" w14:textId="77777777" w:rsidR="00D77545" w:rsidRPr="00ED730C" w:rsidRDefault="00D77545" w:rsidP="00F06E84">
            <w:pPr>
              <w:widowControl w:val="0"/>
              <w:jc w:val="both"/>
              <w:rPr>
                <w:lang w:val="it-IT"/>
              </w:rPr>
            </w:pPr>
          </w:p>
        </w:tc>
        <w:tc>
          <w:tcPr>
            <w:tcW w:w="4257" w:type="dxa"/>
            <w:gridSpan w:val="3"/>
          </w:tcPr>
          <w:p w14:paraId="487189F3" w14:textId="77777777" w:rsidR="00D77545" w:rsidRPr="00ED730C" w:rsidRDefault="00D77545" w:rsidP="00F06E84">
            <w:pPr>
              <w:widowControl w:val="0"/>
              <w:jc w:val="both"/>
              <w:outlineLvl w:val="0"/>
              <w:rPr>
                <w:rFonts w:cs="Arial"/>
                <w:bCs/>
                <w:lang w:val="it-IT"/>
              </w:rPr>
            </w:pPr>
          </w:p>
        </w:tc>
      </w:tr>
      <w:tr w:rsidR="00913063" w:rsidRPr="00EA4A3D" w14:paraId="30BAFE70" w14:textId="77777777" w:rsidTr="00525323">
        <w:trPr>
          <w:gridBefore w:val="1"/>
          <w:gridAfter w:val="1"/>
          <w:wBefore w:w="10" w:type="dxa"/>
          <w:wAfter w:w="7" w:type="dxa"/>
        </w:trPr>
        <w:tc>
          <w:tcPr>
            <w:tcW w:w="4252" w:type="dxa"/>
          </w:tcPr>
          <w:p w14:paraId="3BA9D93F" w14:textId="77777777" w:rsidR="00913063" w:rsidRPr="00ED730C" w:rsidRDefault="00913063" w:rsidP="00F06E84">
            <w:pPr>
              <w:pStyle w:val="DeutscherText"/>
              <w:ind w:right="-8"/>
              <w:rPr>
                <w:rFonts w:cs="Arial"/>
                <w:lang w:val="de-DE"/>
              </w:rPr>
            </w:pPr>
            <w:bookmarkStart w:id="78" w:name="_Hlk39488027"/>
            <w:r w:rsidRPr="00ED730C">
              <w:rPr>
                <w:rFonts w:cs="Arial"/>
                <w:lang w:val="de-DE"/>
              </w:rPr>
              <w:t xml:space="preserve">Der eventuelle Ausschluss aus dem Verfahren </w:t>
            </w:r>
            <w:r w:rsidRPr="00ED730C">
              <w:rPr>
                <w:rFonts w:cs="Arial"/>
                <w:b/>
                <w:bCs/>
                <w:lang w:val="de-DE"/>
              </w:rPr>
              <w:t>vor dem Zuschlag hat außer in den Fällen nach Art. 89 Abs. 1 GvD Nr. 50/2016 nicht den Einbehalt der vorläufigen Sicherheit zur Folge</w:t>
            </w:r>
            <w:r w:rsidRPr="00ED730C">
              <w:rPr>
                <w:rFonts w:cs="Arial"/>
                <w:lang w:val="de-DE"/>
              </w:rPr>
              <w:t>.</w:t>
            </w:r>
          </w:p>
          <w:p w14:paraId="7E001DD9" w14:textId="77777777" w:rsidR="00913063" w:rsidRPr="00ED730C" w:rsidRDefault="00913063" w:rsidP="00F06E84">
            <w:pPr>
              <w:pStyle w:val="DeutscherText"/>
              <w:ind w:right="-8"/>
              <w:rPr>
                <w:rFonts w:cs="Arial"/>
                <w:lang w:val="de-DE"/>
              </w:rPr>
            </w:pPr>
            <w:r w:rsidRPr="00ED730C">
              <w:rPr>
                <w:rFonts w:cs="Arial"/>
                <w:lang w:val="de-DE"/>
              </w:rPr>
              <w:t>Die vorläufige Sicherheit deckt gemäß Art. 89 Abs. 1 GvD Nr. 50/2016 auch die im Rahmen der Nutzung der Kapazitäten Dritter abgegebenen Falscherklärungen.</w:t>
            </w:r>
          </w:p>
          <w:p w14:paraId="00708C14" w14:textId="65861779" w:rsidR="00913063" w:rsidRPr="00ED730C" w:rsidRDefault="00913063" w:rsidP="00F06E84">
            <w:pPr>
              <w:widowControl w:val="0"/>
              <w:autoSpaceDE w:val="0"/>
              <w:autoSpaceDN w:val="0"/>
              <w:adjustRightInd w:val="0"/>
              <w:spacing w:line="240" w:lineRule="exact"/>
              <w:jc w:val="both"/>
              <w:rPr>
                <w:rFonts w:cs="Arial"/>
                <w:b/>
                <w:bCs/>
                <w:strike/>
                <w:u w:val="single"/>
                <w:lang w:val="de-DE"/>
              </w:rPr>
            </w:pPr>
            <w:r w:rsidRPr="00ED730C">
              <w:rPr>
                <w:rFonts w:cs="Arial"/>
                <w:lang w:val="de-DE"/>
              </w:rPr>
              <w:t>Angewandt wird Art. 27 Abs. 3 LG Nr. 16/2015.</w:t>
            </w:r>
          </w:p>
        </w:tc>
        <w:tc>
          <w:tcPr>
            <w:tcW w:w="852" w:type="dxa"/>
          </w:tcPr>
          <w:p w14:paraId="78BA97CE" w14:textId="77777777" w:rsidR="00913063" w:rsidRPr="00ED730C" w:rsidRDefault="00913063" w:rsidP="00F06E84">
            <w:pPr>
              <w:widowControl w:val="0"/>
              <w:jc w:val="both"/>
              <w:rPr>
                <w:rFonts w:cs="Arial"/>
                <w:strike/>
                <w:lang w:val="de-DE"/>
              </w:rPr>
            </w:pPr>
          </w:p>
        </w:tc>
        <w:tc>
          <w:tcPr>
            <w:tcW w:w="4257" w:type="dxa"/>
            <w:gridSpan w:val="3"/>
            <w:shd w:val="clear" w:color="auto" w:fill="FFFFFF" w:themeFill="background1"/>
          </w:tcPr>
          <w:p w14:paraId="70D43508" w14:textId="77777777" w:rsidR="00913063" w:rsidRPr="00ED730C" w:rsidRDefault="00913063" w:rsidP="00F06E84">
            <w:pPr>
              <w:widowControl w:val="0"/>
              <w:spacing w:line="240" w:lineRule="exact"/>
              <w:ind w:right="-4"/>
              <w:jc w:val="both"/>
              <w:rPr>
                <w:rFonts w:cs="Arial"/>
                <w:b/>
                <w:lang w:val="it-IT"/>
              </w:rPr>
            </w:pPr>
            <w:r w:rsidRPr="00ED730C">
              <w:rPr>
                <w:rFonts w:cs="Arial"/>
                <w:bCs/>
                <w:lang w:val="it-IT"/>
              </w:rPr>
              <w:t xml:space="preserve">L’eventuale esclusione dalla gara </w:t>
            </w:r>
            <w:r w:rsidRPr="00ED730C">
              <w:rPr>
                <w:rFonts w:cs="Arial"/>
                <w:b/>
                <w:lang w:val="it-IT"/>
              </w:rPr>
              <w:t>prima dell’aggiudicazione, al di fuori dei casi di cui all’art. 89 comma 1 del d.lgs. 50/2016, non comporterà l’escussione della garanzia provvisoria.</w:t>
            </w:r>
          </w:p>
          <w:p w14:paraId="18036D38" w14:textId="77777777" w:rsidR="00913063" w:rsidRPr="00ED730C" w:rsidRDefault="00913063" w:rsidP="00F06E84">
            <w:pPr>
              <w:widowControl w:val="0"/>
              <w:spacing w:line="240" w:lineRule="exact"/>
              <w:ind w:right="-4"/>
              <w:jc w:val="both"/>
              <w:rPr>
                <w:rFonts w:cs="Arial"/>
                <w:bCs/>
                <w:lang w:val="it-IT"/>
              </w:rPr>
            </w:pPr>
            <w:r w:rsidRPr="00ED730C">
              <w:rPr>
                <w:rFonts w:cs="Arial"/>
                <w:bCs/>
                <w:lang w:val="it-IT"/>
              </w:rPr>
              <w:t>La garanzia provvisoria copre, ai sensi dell’art. 89, comma 1 del d.lgs. 50/2016, anche le dichiarazioni mendaci rese nell’ambito dell’avvalimento.</w:t>
            </w:r>
          </w:p>
          <w:p w14:paraId="295EB10D" w14:textId="5681B3D1" w:rsidR="00913063" w:rsidRPr="00ED730C" w:rsidRDefault="00913063" w:rsidP="00F06E84">
            <w:pPr>
              <w:widowControl w:val="0"/>
              <w:autoSpaceDE w:val="0"/>
              <w:autoSpaceDN w:val="0"/>
              <w:adjustRightInd w:val="0"/>
              <w:spacing w:line="240" w:lineRule="exact"/>
              <w:ind w:right="6"/>
              <w:jc w:val="both"/>
              <w:rPr>
                <w:rFonts w:ascii="Segoe UI" w:hAnsi="Segoe UI" w:cs="Segoe UI"/>
                <w:b/>
                <w:bCs/>
                <w:strike/>
                <w:noProof w:val="0"/>
                <w:sz w:val="21"/>
                <w:szCs w:val="21"/>
                <w:lang w:val="it-IT" w:eastAsia="it-IT"/>
              </w:rPr>
            </w:pPr>
            <w:r w:rsidRPr="00ED730C">
              <w:rPr>
                <w:rFonts w:cs="Arial"/>
                <w:bCs/>
                <w:lang w:val="it-IT"/>
              </w:rPr>
              <w:t>Si applica l’art. 27, comma 3 lp 16/2015.</w:t>
            </w:r>
          </w:p>
        </w:tc>
      </w:tr>
      <w:tr w:rsidR="00913063" w:rsidRPr="00EA4A3D" w14:paraId="4AEC91AF" w14:textId="77777777" w:rsidTr="00525323">
        <w:trPr>
          <w:gridBefore w:val="1"/>
          <w:gridAfter w:val="1"/>
          <w:wBefore w:w="10" w:type="dxa"/>
          <w:wAfter w:w="7" w:type="dxa"/>
        </w:trPr>
        <w:tc>
          <w:tcPr>
            <w:tcW w:w="4252" w:type="dxa"/>
          </w:tcPr>
          <w:p w14:paraId="10BFE9CE" w14:textId="77777777" w:rsidR="00913063" w:rsidRPr="00ED730C" w:rsidRDefault="00913063" w:rsidP="00F06E84">
            <w:pPr>
              <w:widowControl w:val="0"/>
              <w:ind w:right="180"/>
              <w:jc w:val="both"/>
              <w:rPr>
                <w:rFonts w:cs="Arial"/>
                <w:b/>
                <w:lang w:val="it-IT"/>
              </w:rPr>
            </w:pPr>
          </w:p>
        </w:tc>
        <w:tc>
          <w:tcPr>
            <w:tcW w:w="852" w:type="dxa"/>
          </w:tcPr>
          <w:p w14:paraId="2D793285" w14:textId="77777777" w:rsidR="00913063" w:rsidRPr="00ED730C" w:rsidRDefault="00913063" w:rsidP="00F06E84">
            <w:pPr>
              <w:widowControl w:val="0"/>
              <w:jc w:val="both"/>
              <w:rPr>
                <w:rFonts w:cs="Arial"/>
                <w:lang w:val="it-IT"/>
              </w:rPr>
            </w:pPr>
          </w:p>
        </w:tc>
        <w:tc>
          <w:tcPr>
            <w:tcW w:w="4257" w:type="dxa"/>
            <w:gridSpan w:val="3"/>
            <w:shd w:val="clear" w:color="auto" w:fill="FFFFFF" w:themeFill="background1"/>
          </w:tcPr>
          <w:p w14:paraId="1D93D203" w14:textId="77777777" w:rsidR="00913063" w:rsidRPr="00ED730C" w:rsidRDefault="00913063" w:rsidP="00F06E84">
            <w:pPr>
              <w:jc w:val="both"/>
              <w:rPr>
                <w:rFonts w:cs="Arial"/>
                <w:b/>
                <w:lang w:val="it-IT"/>
              </w:rPr>
            </w:pPr>
          </w:p>
        </w:tc>
      </w:tr>
      <w:tr w:rsidR="00913063" w:rsidRPr="00E33AA3" w14:paraId="50FD451E" w14:textId="77777777" w:rsidTr="00525323">
        <w:trPr>
          <w:gridBefore w:val="1"/>
          <w:gridAfter w:val="1"/>
          <w:wBefore w:w="10" w:type="dxa"/>
          <w:wAfter w:w="7" w:type="dxa"/>
        </w:trPr>
        <w:tc>
          <w:tcPr>
            <w:tcW w:w="4252" w:type="dxa"/>
          </w:tcPr>
          <w:p w14:paraId="42E1F762" w14:textId="77777777" w:rsidR="00913063" w:rsidRPr="00ED730C" w:rsidRDefault="00913063" w:rsidP="00F06E84">
            <w:pPr>
              <w:pStyle w:val="DeutscherText"/>
              <w:ind w:right="-8"/>
              <w:rPr>
                <w:rFonts w:cs="Arial"/>
                <w:lang w:val="de-DE"/>
              </w:rPr>
            </w:pPr>
            <w:bookmarkStart w:id="79" w:name="_Hlk38297660"/>
            <w:r w:rsidRPr="00ED730C">
              <w:rPr>
                <w:rFonts w:cs="Arial"/>
                <w:lang w:val="de-DE"/>
              </w:rPr>
              <w:t>Die vorläufige Sicherheit kann nach Wahl des Teilnehmers in einer der folgenden Formen geleistet werden:</w:t>
            </w:r>
          </w:p>
          <w:p w14:paraId="71DC47CF" w14:textId="77777777" w:rsidR="00913063" w:rsidRPr="00ED730C" w:rsidRDefault="00913063" w:rsidP="00F06E84">
            <w:pPr>
              <w:pStyle w:val="DeutscherText"/>
              <w:ind w:right="76"/>
              <w:rPr>
                <w:rFonts w:cs="Arial"/>
                <w:lang w:val="de-DE"/>
              </w:rPr>
            </w:pPr>
          </w:p>
          <w:p w14:paraId="21A3DB95" w14:textId="77777777" w:rsidR="00D77545" w:rsidRPr="00ED730C" w:rsidRDefault="00913063" w:rsidP="00F06E84">
            <w:pPr>
              <w:pStyle w:val="Paragrafoelenco"/>
              <w:widowControl w:val="0"/>
              <w:numPr>
                <w:ilvl w:val="0"/>
                <w:numId w:val="1"/>
              </w:numPr>
              <w:jc w:val="both"/>
              <w:rPr>
                <w:rFonts w:cs="Arial"/>
                <w:b/>
                <w:bCs/>
                <w:lang w:val="it-IT"/>
              </w:rPr>
            </w:pPr>
            <w:r w:rsidRPr="00ED730C">
              <w:rPr>
                <w:rFonts w:cs="Arial"/>
                <w:b/>
                <w:bCs/>
                <w:lang w:val="it-IT"/>
              </w:rPr>
              <w:t>KAUTION</w:t>
            </w:r>
          </w:p>
          <w:p w14:paraId="709DC32F" w14:textId="0CA7EFB6" w:rsidR="00913063" w:rsidRPr="00ED730C" w:rsidRDefault="00913063" w:rsidP="00F06E84">
            <w:pPr>
              <w:pStyle w:val="Paragrafoelenco"/>
              <w:widowControl w:val="0"/>
              <w:numPr>
                <w:ilvl w:val="0"/>
                <w:numId w:val="1"/>
              </w:numPr>
              <w:jc w:val="both"/>
              <w:rPr>
                <w:rFonts w:cs="Arial"/>
                <w:b/>
                <w:bCs/>
                <w:lang w:val="it-IT"/>
              </w:rPr>
            </w:pPr>
            <w:r w:rsidRPr="00ED730C">
              <w:rPr>
                <w:rFonts w:cs="Arial"/>
                <w:b/>
                <w:bCs/>
              </w:rPr>
              <w:t>BÜRGSCHAFT</w:t>
            </w:r>
          </w:p>
        </w:tc>
        <w:tc>
          <w:tcPr>
            <w:tcW w:w="852" w:type="dxa"/>
          </w:tcPr>
          <w:p w14:paraId="6F55CF64" w14:textId="77777777" w:rsidR="00913063" w:rsidRPr="00ED730C" w:rsidRDefault="00913063" w:rsidP="00F06E84">
            <w:pPr>
              <w:pStyle w:val="Default"/>
              <w:widowControl w:val="0"/>
              <w:tabs>
                <w:tab w:val="center" w:pos="4680"/>
              </w:tabs>
              <w:ind w:right="105"/>
              <w:jc w:val="both"/>
              <w:rPr>
                <w:rFonts w:cs="Arial"/>
                <w:color w:val="auto"/>
                <w:sz w:val="20"/>
                <w:szCs w:val="20"/>
                <w:lang w:val="de-DE"/>
              </w:rPr>
            </w:pPr>
          </w:p>
        </w:tc>
        <w:tc>
          <w:tcPr>
            <w:tcW w:w="4257" w:type="dxa"/>
            <w:gridSpan w:val="3"/>
          </w:tcPr>
          <w:p w14:paraId="2BDDEB73" w14:textId="77777777" w:rsidR="00913063" w:rsidRPr="00ED730C" w:rsidRDefault="00913063" w:rsidP="00F06E84">
            <w:pPr>
              <w:widowControl w:val="0"/>
              <w:spacing w:line="240" w:lineRule="exact"/>
              <w:jc w:val="both"/>
              <w:rPr>
                <w:rFonts w:cs="Arial"/>
                <w:bCs/>
                <w:lang w:val="it-IT"/>
              </w:rPr>
            </w:pPr>
            <w:r w:rsidRPr="00ED730C">
              <w:rPr>
                <w:rFonts w:cs="Arial"/>
                <w:bCs/>
                <w:lang w:val="it-IT"/>
              </w:rPr>
              <w:t>La garanzia provvisoria dovrà essere costituita alternativamente, secondo la libera scelta del concorrente sotto forma di:</w:t>
            </w:r>
          </w:p>
          <w:p w14:paraId="7B9E779C" w14:textId="77777777" w:rsidR="00913063" w:rsidRPr="00ED730C" w:rsidRDefault="00913063" w:rsidP="00F06E84">
            <w:pPr>
              <w:widowControl w:val="0"/>
              <w:tabs>
                <w:tab w:val="center" w:pos="4680"/>
              </w:tabs>
              <w:spacing w:line="240" w:lineRule="exact"/>
              <w:ind w:right="105"/>
              <w:jc w:val="both"/>
              <w:rPr>
                <w:rFonts w:cs="Arial"/>
                <w:bCs/>
                <w:lang w:val="it-IT"/>
              </w:rPr>
            </w:pPr>
          </w:p>
          <w:p w14:paraId="5C1A3795" w14:textId="77777777" w:rsidR="00D77545" w:rsidRPr="00ED730C" w:rsidRDefault="00913063" w:rsidP="00F06E84">
            <w:pPr>
              <w:pStyle w:val="Paragrafoelenco"/>
              <w:widowControl w:val="0"/>
              <w:numPr>
                <w:ilvl w:val="0"/>
                <w:numId w:val="2"/>
              </w:numPr>
              <w:ind w:right="74"/>
              <w:jc w:val="both"/>
              <w:rPr>
                <w:rFonts w:cs="Arial"/>
                <w:b/>
                <w:lang w:val="it-IT"/>
              </w:rPr>
            </w:pPr>
            <w:r w:rsidRPr="00ED730C">
              <w:rPr>
                <w:rFonts w:cs="Arial"/>
                <w:b/>
                <w:lang w:val="it-IT"/>
              </w:rPr>
              <w:t>CAUZIONE</w:t>
            </w:r>
          </w:p>
          <w:p w14:paraId="4A023021" w14:textId="70C1F67E" w:rsidR="00913063" w:rsidRPr="00ED730C" w:rsidRDefault="00913063" w:rsidP="00F06E84">
            <w:pPr>
              <w:pStyle w:val="Paragrafoelenco"/>
              <w:widowControl w:val="0"/>
              <w:numPr>
                <w:ilvl w:val="0"/>
                <w:numId w:val="2"/>
              </w:numPr>
              <w:ind w:right="74"/>
              <w:jc w:val="both"/>
              <w:rPr>
                <w:rFonts w:cs="Arial"/>
                <w:b/>
                <w:lang w:val="it-IT"/>
              </w:rPr>
            </w:pPr>
            <w:r w:rsidRPr="00ED730C">
              <w:rPr>
                <w:rFonts w:cs="Arial"/>
                <w:b/>
              </w:rPr>
              <w:t>FIDEIUSSIONE</w:t>
            </w:r>
          </w:p>
        </w:tc>
      </w:tr>
      <w:bookmarkEnd w:id="78"/>
      <w:bookmarkEnd w:id="79"/>
      <w:tr w:rsidR="00913063" w:rsidRPr="00E33AA3" w14:paraId="1C8CC489" w14:textId="77777777" w:rsidTr="00525323">
        <w:tblPrEx>
          <w:tblLook w:val="04A0" w:firstRow="1" w:lastRow="0" w:firstColumn="1" w:lastColumn="0" w:noHBand="0" w:noVBand="1"/>
        </w:tblPrEx>
        <w:trPr>
          <w:gridAfter w:val="1"/>
          <w:wAfter w:w="7" w:type="dxa"/>
        </w:trPr>
        <w:tc>
          <w:tcPr>
            <w:tcW w:w="4262" w:type="dxa"/>
            <w:gridSpan w:val="2"/>
          </w:tcPr>
          <w:p w14:paraId="1F5175A7" w14:textId="77777777" w:rsidR="00913063" w:rsidRPr="00565922" w:rsidRDefault="00913063" w:rsidP="00F06E84">
            <w:pPr>
              <w:widowControl w:val="0"/>
              <w:ind w:left="397" w:right="181"/>
              <w:jc w:val="both"/>
              <w:rPr>
                <w:b/>
                <w:bCs/>
                <w:highlight w:val="yellow"/>
                <w:lang w:val="it-IT"/>
              </w:rPr>
            </w:pPr>
          </w:p>
        </w:tc>
        <w:tc>
          <w:tcPr>
            <w:tcW w:w="852" w:type="dxa"/>
          </w:tcPr>
          <w:p w14:paraId="131B54C6" w14:textId="77777777" w:rsidR="00913063" w:rsidRPr="00565922" w:rsidRDefault="00913063" w:rsidP="00F06E84">
            <w:pPr>
              <w:widowControl w:val="0"/>
              <w:spacing w:line="240" w:lineRule="exact"/>
              <w:rPr>
                <w:highlight w:val="yellow"/>
                <w:lang w:val="it-IT"/>
              </w:rPr>
            </w:pPr>
          </w:p>
        </w:tc>
        <w:tc>
          <w:tcPr>
            <w:tcW w:w="4257" w:type="dxa"/>
            <w:gridSpan w:val="3"/>
          </w:tcPr>
          <w:p w14:paraId="1A8FDFE3" w14:textId="77777777" w:rsidR="00913063" w:rsidRPr="00565922" w:rsidRDefault="00913063" w:rsidP="00F06E84">
            <w:pPr>
              <w:widowControl w:val="0"/>
              <w:ind w:left="397" w:right="181"/>
              <w:jc w:val="both"/>
              <w:rPr>
                <w:b/>
                <w:bCs/>
                <w:strike/>
                <w:highlight w:val="yellow"/>
                <w:lang w:val="it-IT"/>
              </w:rPr>
            </w:pPr>
          </w:p>
        </w:tc>
      </w:tr>
      <w:tr w:rsidR="00F62770" w:rsidRPr="003A506F" w14:paraId="312D8388" w14:textId="77777777" w:rsidTr="00525323">
        <w:trPr>
          <w:gridAfter w:val="1"/>
          <w:wAfter w:w="7" w:type="dxa"/>
        </w:trPr>
        <w:tc>
          <w:tcPr>
            <w:tcW w:w="4262" w:type="dxa"/>
            <w:gridSpan w:val="2"/>
          </w:tcPr>
          <w:p w14:paraId="05E5BE10" w14:textId="77777777" w:rsidR="00F62770" w:rsidRPr="003A506F" w:rsidRDefault="00F62770" w:rsidP="00F06E84">
            <w:pPr>
              <w:pStyle w:val="DeutscherText"/>
              <w:ind w:right="76"/>
              <w:rPr>
                <w:rFonts w:cs="Arial"/>
                <w:strike/>
                <w:highlight w:val="yellow"/>
                <w:lang w:val="it-IT"/>
              </w:rPr>
            </w:pPr>
          </w:p>
        </w:tc>
        <w:tc>
          <w:tcPr>
            <w:tcW w:w="852" w:type="dxa"/>
          </w:tcPr>
          <w:p w14:paraId="59B90C68" w14:textId="77777777" w:rsidR="00F62770" w:rsidRPr="003A506F" w:rsidRDefault="00F62770" w:rsidP="00F06E84">
            <w:pPr>
              <w:widowControl w:val="0"/>
              <w:jc w:val="both"/>
              <w:rPr>
                <w:rFonts w:cs="Arial"/>
                <w:b/>
                <w:strike/>
                <w:noProof w:val="0"/>
                <w:lang w:val="it-IT"/>
              </w:rPr>
            </w:pPr>
          </w:p>
        </w:tc>
        <w:tc>
          <w:tcPr>
            <w:tcW w:w="4257" w:type="dxa"/>
            <w:gridSpan w:val="3"/>
          </w:tcPr>
          <w:p w14:paraId="2B1DCC25" w14:textId="77777777" w:rsidR="00F62770" w:rsidRPr="00DC7763" w:rsidRDefault="00F62770" w:rsidP="00F06E84">
            <w:pPr>
              <w:widowControl w:val="0"/>
              <w:tabs>
                <w:tab w:val="center" w:pos="4680"/>
              </w:tabs>
              <w:spacing w:line="240" w:lineRule="exact"/>
              <w:ind w:right="105"/>
              <w:jc w:val="both"/>
              <w:rPr>
                <w:rFonts w:cs="Arial"/>
                <w:bCs/>
                <w:strike/>
                <w:highlight w:val="yellow"/>
                <w:lang w:val="it-IT"/>
              </w:rPr>
            </w:pPr>
          </w:p>
        </w:tc>
      </w:tr>
      <w:tr w:rsidR="00DC7763" w:rsidRPr="00EA4A3D" w14:paraId="2CF226AF" w14:textId="77777777" w:rsidTr="00525323">
        <w:trPr>
          <w:gridAfter w:val="1"/>
          <w:wAfter w:w="7" w:type="dxa"/>
        </w:trPr>
        <w:tc>
          <w:tcPr>
            <w:tcW w:w="4262" w:type="dxa"/>
            <w:gridSpan w:val="2"/>
          </w:tcPr>
          <w:p w14:paraId="3FEDBC14" w14:textId="4CD9A65E" w:rsidR="00F62770" w:rsidRPr="00C7184D" w:rsidRDefault="00F62770" w:rsidP="00F62770">
            <w:pPr>
              <w:pStyle w:val="DeutscherText"/>
              <w:rPr>
                <w:rFonts w:cs="Arial"/>
                <w:b/>
                <w:u w:val="single"/>
                <w:lang w:val="de-DE"/>
              </w:rPr>
            </w:pPr>
            <w:r w:rsidRPr="00C7184D">
              <w:rPr>
                <w:rFonts w:cs="Arial"/>
                <w:b/>
                <w:u w:val="single"/>
                <w:lang w:val="de-DE"/>
              </w:rPr>
              <w:t>a) KAUTION</w:t>
            </w:r>
          </w:p>
          <w:p w14:paraId="1E55240F" w14:textId="77777777" w:rsidR="00F62770" w:rsidRPr="00C7184D" w:rsidRDefault="00F62770" w:rsidP="00F62770">
            <w:pPr>
              <w:pStyle w:val="DeutscherText"/>
              <w:rPr>
                <w:rFonts w:cs="Arial"/>
                <w:lang w:val="de-DE"/>
              </w:rPr>
            </w:pPr>
          </w:p>
          <w:p w14:paraId="4355104B" w14:textId="77777777" w:rsidR="00F62770" w:rsidRPr="00C7184D" w:rsidRDefault="00F62770" w:rsidP="00F62770">
            <w:pPr>
              <w:pStyle w:val="DeutscherText"/>
              <w:ind w:right="76"/>
              <w:rPr>
                <w:rFonts w:cs="Arial"/>
                <w:lang w:val="de-DE"/>
              </w:rPr>
            </w:pPr>
            <w:r w:rsidRPr="00C7184D">
              <w:rPr>
                <w:rFonts w:cs="Arial"/>
                <w:lang w:val="de-DE"/>
              </w:rPr>
              <w:t>Die Kaution kann geleistet werden:</w:t>
            </w:r>
          </w:p>
          <w:p w14:paraId="315ED39B" w14:textId="77777777" w:rsidR="00F62770" w:rsidRPr="00C7184D" w:rsidRDefault="00F62770" w:rsidP="00F62770">
            <w:pPr>
              <w:pStyle w:val="DeutscherText"/>
              <w:ind w:right="76"/>
              <w:rPr>
                <w:rFonts w:cs="Arial"/>
                <w:lang w:val="de-DE"/>
              </w:rPr>
            </w:pPr>
            <w:r w:rsidRPr="00C7184D">
              <w:rPr>
                <w:rFonts w:cs="Arial"/>
                <w:lang w:val="de-DE"/>
              </w:rPr>
              <w:t> </w:t>
            </w:r>
          </w:p>
          <w:p w14:paraId="1DE8AA4B" w14:textId="6A7D9AC5" w:rsidR="00F62770" w:rsidRPr="00C7184D" w:rsidRDefault="00F62770" w:rsidP="00F62770">
            <w:pPr>
              <w:pStyle w:val="DeutscherText"/>
              <w:ind w:right="76"/>
              <w:rPr>
                <w:rFonts w:cs="Arial"/>
                <w:lang w:val="de-DE"/>
              </w:rPr>
            </w:pPr>
            <w:r w:rsidRPr="00C7184D">
              <w:rPr>
                <w:rFonts w:cs="Arial"/>
                <w:lang w:val="de-DE"/>
              </w:rPr>
              <w:t>-</w:t>
            </w:r>
            <w:r w:rsidRPr="00C7184D">
              <w:rPr>
                <w:rFonts w:cs="Arial"/>
                <w:b/>
                <w:bCs/>
                <w:u w:val="single"/>
                <w:lang w:val="de-DE"/>
              </w:rPr>
              <w:t>mittels elektronischer Bezahlung</w:t>
            </w:r>
            <w:r w:rsidRPr="00C7184D">
              <w:rPr>
                <w:rFonts w:cs="Arial"/>
                <w:lang w:val="de-DE"/>
              </w:rPr>
              <w:t xml:space="preserve"> über das Portal </w:t>
            </w:r>
            <w:hyperlink r:id="rId56" w:tgtFrame="_blank" w:history="1">
              <w:r w:rsidRPr="00C7184D">
                <w:rPr>
                  <w:rStyle w:val="Collegamentoipertestuale"/>
                  <w:rFonts w:cs="Arial"/>
                  <w:lang w:val="de-DE"/>
                </w:rPr>
                <w:t>https://de.epays.it</w:t>
              </w:r>
            </w:hyperlink>
          </w:p>
          <w:p w14:paraId="01D9AF94" w14:textId="59F925C8" w:rsidR="00F62770" w:rsidRPr="00C7184D" w:rsidRDefault="00F62770" w:rsidP="00F62770">
            <w:pPr>
              <w:pStyle w:val="DeutscherText"/>
              <w:ind w:right="76"/>
              <w:rPr>
                <w:rFonts w:cs="Arial"/>
                <w:lang w:val="de-DE"/>
              </w:rPr>
            </w:pPr>
          </w:p>
          <w:p w14:paraId="17317A50" w14:textId="77777777" w:rsidR="00F62770" w:rsidRPr="00C7184D" w:rsidRDefault="00F62770" w:rsidP="00F62770">
            <w:pPr>
              <w:pStyle w:val="DeutscherText"/>
              <w:ind w:right="76"/>
              <w:rPr>
                <w:rFonts w:cs="Arial"/>
                <w:color w:val="FF0000"/>
                <w:lang w:val="de-DE"/>
              </w:rPr>
            </w:pPr>
            <w:r w:rsidRPr="0010344C">
              <w:rPr>
                <w:rFonts w:cs="Arial"/>
                <w:i/>
                <w:iCs/>
                <w:color w:val="FF0000"/>
                <w:highlight w:val="green"/>
                <w:lang w:val="de-DE"/>
              </w:rPr>
              <w:t>Nachfolgend die Angaben für den Fall, dass die Zahlung für die AOV bestimmt ist. Wenn der Empfänger ein anderer ist, muss die Vergabestelle die Angaben einfügen, die sich auf ihre eigene Körperschaft beziehen:</w:t>
            </w:r>
          </w:p>
          <w:p w14:paraId="602E15B8" w14:textId="77777777" w:rsidR="00F62770" w:rsidRPr="00C7184D" w:rsidRDefault="00F62770" w:rsidP="00F62770">
            <w:pPr>
              <w:pStyle w:val="DeutscherText"/>
              <w:ind w:right="76"/>
              <w:rPr>
                <w:rFonts w:cs="Arial"/>
                <w:color w:val="FF0000"/>
                <w:lang w:val="de-DE"/>
              </w:rPr>
            </w:pPr>
            <w:r w:rsidRPr="00C7184D">
              <w:rPr>
                <w:rFonts w:cs="Arial"/>
                <w:i/>
                <w:iCs/>
                <w:color w:val="FF0000"/>
                <w:lang w:val="de-DE"/>
              </w:rPr>
              <w:t> </w:t>
            </w:r>
          </w:p>
          <w:p w14:paraId="63042FB3" w14:textId="77777777" w:rsidR="00F62770" w:rsidRPr="00C7184D" w:rsidRDefault="00F62770" w:rsidP="00F62770">
            <w:pPr>
              <w:pStyle w:val="DeutscherText"/>
              <w:ind w:right="76"/>
              <w:rPr>
                <w:rFonts w:cs="Arial"/>
                <w:color w:val="FF0000"/>
                <w:lang w:val="de-DE"/>
              </w:rPr>
            </w:pPr>
            <w:r w:rsidRPr="00C7184D">
              <w:rPr>
                <w:rFonts w:cs="Arial"/>
                <w:color w:val="FF0000"/>
                <w:lang w:val="de-DE"/>
              </w:rPr>
              <w:t>Der Wirtschaftsteilnehmer wählt hierfür im Bereich „</w:t>
            </w:r>
            <w:r w:rsidRPr="00C7184D">
              <w:rPr>
                <w:rFonts w:cs="Arial"/>
                <w:b/>
                <w:bCs/>
                <w:color w:val="FF0000"/>
                <w:lang w:val="de-DE"/>
              </w:rPr>
              <w:t>Online-Zahlungen pagoPA</w:t>
            </w:r>
            <w:r w:rsidRPr="00C7184D">
              <w:rPr>
                <w:rFonts w:cs="Arial"/>
                <w:color w:val="FF0000"/>
                <w:lang w:val="de-DE"/>
              </w:rPr>
              <w:t>“ als Gläubigerkörperschaft „</w:t>
            </w:r>
            <w:r w:rsidRPr="00C7184D">
              <w:rPr>
                <w:rFonts w:cs="Arial"/>
                <w:b/>
                <w:bCs/>
                <w:color w:val="FF0000"/>
                <w:lang w:val="de-DE"/>
              </w:rPr>
              <w:t>Andere Körperschaften</w:t>
            </w:r>
            <w:r w:rsidRPr="00C7184D">
              <w:rPr>
                <w:rFonts w:cs="Arial"/>
                <w:color w:val="FF0000"/>
                <w:lang w:val="de-DE"/>
              </w:rPr>
              <w:t>“, in der Folge „</w:t>
            </w:r>
            <w:r w:rsidRPr="00C7184D">
              <w:rPr>
                <w:rFonts w:cs="Arial"/>
                <w:b/>
                <w:bCs/>
                <w:color w:val="FF0000"/>
                <w:lang w:val="de-DE"/>
              </w:rPr>
              <w:t>AOV – Agentur für öffentliche Verträge</w:t>
            </w:r>
            <w:r w:rsidRPr="00C7184D">
              <w:rPr>
                <w:rFonts w:cs="Arial"/>
                <w:color w:val="FF0000"/>
                <w:lang w:val="de-DE"/>
              </w:rPr>
              <w:t>“ auswählen, den Dienst „</w:t>
            </w:r>
            <w:r w:rsidRPr="00C7184D">
              <w:rPr>
                <w:rFonts w:cs="Arial"/>
                <w:b/>
                <w:bCs/>
                <w:color w:val="FF0000"/>
                <w:lang w:val="de-DE"/>
              </w:rPr>
              <w:t>Kautionen öffentliche Vergaben“</w:t>
            </w:r>
            <w:r w:rsidRPr="00C7184D">
              <w:rPr>
                <w:rFonts w:cs="Arial"/>
                <w:color w:val="FF0000"/>
                <w:lang w:val="de-DE"/>
              </w:rPr>
              <w:t>, die Art der Kaution „</w:t>
            </w:r>
            <w:r w:rsidRPr="00C7184D">
              <w:rPr>
                <w:rFonts w:cs="Arial"/>
                <w:b/>
                <w:bCs/>
                <w:color w:val="FF0000"/>
                <w:lang w:val="de-DE"/>
              </w:rPr>
              <w:t>Vorläufige Kaution</w:t>
            </w:r>
            <w:r w:rsidRPr="00C7184D">
              <w:rPr>
                <w:rFonts w:cs="Arial"/>
                <w:color w:val="FF0000"/>
                <w:lang w:val="de-DE"/>
              </w:rPr>
              <w:t>“ auswählen und den </w:t>
            </w:r>
            <w:r w:rsidRPr="00C7184D">
              <w:rPr>
                <w:rFonts w:cs="Arial"/>
                <w:b/>
                <w:bCs/>
                <w:color w:val="FF0000"/>
                <w:lang w:val="de-DE"/>
              </w:rPr>
              <w:t>Erkennungskode der Ausschreibung (CIG) </w:t>
            </w:r>
            <w:r w:rsidRPr="00C7184D">
              <w:rPr>
                <w:rFonts w:cs="Arial"/>
                <w:color w:val="FF0000"/>
                <w:lang w:val="de-DE"/>
              </w:rPr>
              <w:t>angeben.</w:t>
            </w:r>
          </w:p>
          <w:p w14:paraId="32A6C989" w14:textId="77777777" w:rsidR="00F62770" w:rsidRPr="00C7184D" w:rsidRDefault="00F62770" w:rsidP="00F62770">
            <w:pPr>
              <w:pStyle w:val="DeutscherText"/>
              <w:ind w:right="76"/>
              <w:rPr>
                <w:rFonts w:cs="Arial"/>
                <w:lang w:val="de-DE"/>
              </w:rPr>
            </w:pPr>
            <w:r w:rsidRPr="00C7184D">
              <w:rPr>
                <w:rFonts w:cs="Arial"/>
                <w:lang w:val="de-DE"/>
              </w:rPr>
              <w:lastRenderedPageBreak/>
              <w:t> </w:t>
            </w:r>
          </w:p>
          <w:p w14:paraId="438E48A3" w14:textId="77777777" w:rsidR="00F62770" w:rsidRPr="00C7184D" w:rsidRDefault="00F62770" w:rsidP="00F62770">
            <w:pPr>
              <w:pStyle w:val="DeutscherText"/>
              <w:ind w:right="76"/>
              <w:rPr>
                <w:rFonts w:cs="Arial"/>
                <w:lang w:val="de-DE"/>
              </w:rPr>
            </w:pPr>
            <w:r w:rsidRPr="00C7184D">
              <w:rPr>
                <w:rFonts w:cs="Arial"/>
                <w:b/>
                <w:bCs/>
                <w:lang w:val="de-DE"/>
              </w:rPr>
              <w:t>Die telematische Zahlungsbestätigung muss im Portal hochgeladen werden.</w:t>
            </w:r>
          </w:p>
          <w:p w14:paraId="44857413" w14:textId="77777777" w:rsidR="00F62770" w:rsidRPr="00C7184D" w:rsidRDefault="00F62770" w:rsidP="00F62770">
            <w:pPr>
              <w:pStyle w:val="DeutscherText"/>
              <w:ind w:right="76"/>
              <w:rPr>
                <w:rFonts w:cs="Arial"/>
                <w:lang w:val="de-DE"/>
              </w:rPr>
            </w:pPr>
            <w:r w:rsidRPr="00C7184D">
              <w:rPr>
                <w:rFonts w:cs="Arial"/>
                <w:b/>
                <w:bCs/>
                <w:lang w:val="de-DE"/>
              </w:rPr>
              <w:t> </w:t>
            </w:r>
          </w:p>
          <w:p w14:paraId="4EC2D518" w14:textId="042117C2" w:rsidR="00F62770" w:rsidRPr="00C7184D" w:rsidRDefault="00F62770" w:rsidP="00F62770">
            <w:pPr>
              <w:pStyle w:val="DeutscherText"/>
              <w:ind w:right="76"/>
              <w:rPr>
                <w:rFonts w:cs="Arial"/>
                <w:lang w:val="de-DE"/>
              </w:rPr>
            </w:pPr>
            <w:r w:rsidRPr="00C7184D">
              <w:rPr>
                <w:rFonts w:cs="Arial"/>
                <w:lang w:val="de-DE"/>
              </w:rPr>
              <w:t>Oder</w:t>
            </w:r>
          </w:p>
          <w:p w14:paraId="0499102C" w14:textId="77777777" w:rsidR="0043556F" w:rsidRPr="00C7184D" w:rsidRDefault="0043556F" w:rsidP="00F62770">
            <w:pPr>
              <w:pStyle w:val="DeutscherText"/>
              <w:ind w:right="76"/>
              <w:rPr>
                <w:rFonts w:cs="Arial"/>
                <w:lang w:val="de-DE"/>
              </w:rPr>
            </w:pPr>
          </w:p>
          <w:p w14:paraId="0EC2DB74" w14:textId="578B4E86" w:rsidR="0043556F" w:rsidRPr="00C7184D" w:rsidRDefault="0043556F" w:rsidP="00CA626E">
            <w:pPr>
              <w:pStyle w:val="NormaleWeb"/>
              <w:numPr>
                <w:ilvl w:val="1"/>
                <w:numId w:val="85"/>
              </w:numPr>
              <w:spacing w:before="0" w:after="0"/>
              <w:rPr>
                <w:rFonts w:ascii="Calibri" w:hAnsi="Calibri" w:cs="Calibri"/>
                <w:color w:val="201F1E"/>
                <w:sz w:val="22"/>
                <w:szCs w:val="22"/>
                <w:lang w:val="de-DE"/>
              </w:rPr>
            </w:pPr>
            <w:r w:rsidRPr="00C7184D">
              <w:rPr>
                <w:rFonts w:ascii="Arial" w:hAnsi="Arial" w:cs="Arial"/>
                <w:b/>
                <w:bCs/>
                <w:color w:val="201F1E"/>
                <w:sz w:val="20"/>
                <w:szCs w:val="20"/>
                <w:u w:val="single"/>
                <w:bdr w:val="none" w:sz="0" w:space="0" w:color="auto" w:frame="1"/>
                <w:lang w:val="de-DE"/>
              </w:rPr>
              <w:t xml:space="preserve">als Zahlung in bar oder mit </w:t>
            </w:r>
            <w:proofErr w:type="spellStart"/>
            <w:r w:rsidRPr="00C7184D">
              <w:rPr>
                <w:rFonts w:ascii="Arial" w:hAnsi="Arial" w:cs="Arial"/>
                <w:b/>
                <w:bCs/>
                <w:color w:val="201F1E"/>
                <w:sz w:val="20"/>
                <w:szCs w:val="20"/>
                <w:u w:val="single"/>
                <w:bdr w:val="none" w:sz="0" w:space="0" w:color="auto" w:frame="1"/>
                <w:lang w:val="de-DE"/>
              </w:rPr>
              <w:t>Zirkularscheck</w:t>
            </w:r>
            <w:r w:rsidRPr="00C7184D">
              <w:rPr>
                <w:rFonts w:ascii="Arial" w:hAnsi="Arial" w:cs="Arial"/>
                <w:color w:val="201F1E"/>
                <w:sz w:val="20"/>
                <w:szCs w:val="20"/>
                <w:u w:val="single"/>
                <w:bdr w:val="none" w:sz="0" w:space="0" w:color="auto" w:frame="1"/>
                <w:lang w:val="de-DE"/>
              </w:rPr>
              <w:t>:</w:t>
            </w:r>
            <w:r w:rsidRPr="00C7184D">
              <w:rPr>
                <w:rFonts w:ascii="Arial" w:hAnsi="Arial" w:cs="Arial"/>
                <w:color w:val="201F1E"/>
                <w:sz w:val="20"/>
                <w:szCs w:val="20"/>
                <w:bdr w:val="none" w:sz="0" w:space="0" w:color="auto" w:frame="1"/>
                <w:lang w:val="de-DE"/>
              </w:rPr>
              <w:t>in</w:t>
            </w:r>
            <w:proofErr w:type="spellEnd"/>
            <w:r w:rsidRPr="00C7184D">
              <w:rPr>
                <w:rFonts w:ascii="Arial" w:hAnsi="Arial" w:cs="Arial"/>
                <w:color w:val="201F1E"/>
                <w:sz w:val="20"/>
                <w:szCs w:val="20"/>
                <w:bdr w:val="none" w:sz="0" w:space="0" w:color="auto" w:frame="1"/>
                <w:lang w:val="de-DE"/>
              </w:rPr>
              <w:t xml:space="preserve"> diesem Falle wird die Einzahlung direkt auf das auf</w:t>
            </w:r>
            <w:r w:rsidR="001F4B53" w:rsidRPr="00C7184D">
              <w:rPr>
                <w:rFonts w:ascii="Arial" w:hAnsi="Arial" w:cs="Arial"/>
                <w:color w:val="201F1E"/>
                <w:sz w:val="20"/>
                <w:szCs w:val="20"/>
                <w:bdr w:val="none" w:sz="0" w:space="0" w:color="auto" w:frame="1"/>
                <w:lang w:val="de-DE"/>
              </w:rPr>
              <w:t xml:space="preserve"> </w:t>
            </w:r>
            <w:r w:rsidRPr="00C7184D">
              <w:rPr>
                <w:rFonts w:ascii="Arial" w:hAnsi="Arial" w:cs="Arial"/>
                <w:color w:val="FF0000"/>
                <w:sz w:val="20"/>
                <w:szCs w:val="20"/>
                <w:bdr w:val="none" w:sz="0" w:space="0" w:color="auto" w:frame="1"/>
                <w:lang w:val="de-DE"/>
              </w:rPr>
              <w:t>die „Agentur für öffentliche Verträge der Autonomen Provinz Bozen“ lautende Schatzamtskonto Nr. 8660 bei der SÜDTIROLER SPARKASSE AG, </w:t>
            </w:r>
            <w:r w:rsidRPr="00C7184D">
              <w:rPr>
                <w:rFonts w:ascii="Arial" w:hAnsi="Arial" w:cs="Arial"/>
                <w:color w:val="201F1E"/>
                <w:sz w:val="20"/>
                <w:szCs w:val="20"/>
                <w:bdr w:val="none" w:sz="0" w:space="0" w:color="auto" w:frame="1"/>
                <w:lang w:val="de-DE"/>
              </w:rPr>
              <w:t>vorgenommen,</w:t>
            </w:r>
            <w:r w:rsidR="001F4B53" w:rsidRPr="00C7184D">
              <w:rPr>
                <w:rFonts w:ascii="Arial" w:hAnsi="Arial" w:cs="Arial"/>
                <w:color w:val="201F1E"/>
                <w:sz w:val="20"/>
                <w:szCs w:val="20"/>
                <w:bdr w:val="none" w:sz="0" w:space="0" w:color="auto" w:frame="1"/>
                <w:lang w:val="de-DE"/>
              </w:rPr>
              <w:t xml:space="preserve"> </w:t>
            </w:r>
            <w:r w:rsidRPr="0010344C">
              <w:rPr>
                <w:rFonts w:ascii="Arial" w:hAnsi="Arial" w:cs="Arial"/>
                <w:color w:val="201F1E"/>
                <w:sz w:val="20"/>
                <w:szCs w:val="20"/>
                <w:bdr w:val="none" w:sz="0" w:space="0" w:color="auto" w:frame="1"/>
                <w:lang w:val="de-DE"/>
              </w:rPr>
              <w:t>unter Einhaltung der</w:t>
            </w:r>
            <w:r w:rsidR="001F4B53" w:rsidRPr="0010344C">
              <w:rPr>
                <w:rFonts w:ascii="Arial" w:hAnsi="Arial" w:cs="Arial"/>
                <w:color w:val="201F1E"/>
                <w:sz w:val="20"/>
                <w:szCs w:val="20"/>
                <w:bdr w:val="none" w:sz="0" w:space="0" w:color="auto" w:frame="1"/>
                <w:lang w:val="de-DE"/>
              </w:rPr>
              <w:t xml:space="preserve"> </w:t>
            </w:r>
            <w:r w:rsidRPr="0010344C">
              <w:rPr>
                <w:rFonts w:ascii="Arial" w:hAnsi="Arial" w:cs="Arial"/>
                <w:color w:val="201F1E"/>
                <w:sz w:val="20"/>
                <w:szCs w:val="20"/>
                <w:bdr w:val="none" w:sz="0" w:space="0" w:color="auto" w:frame="1"/>
                <w:lang w:val="de-DE"/>
              </w:rPr>
              <w:t>Vorschriften zur Bekämpfung der Geldwäsche, die im Gesetzesdekret Nr. 231 vom 21. November 2007 und nachfolgenden Änderungen und Ergänzungen festgelegt sind.</w:t>
            </w:r>
          </w:p>
          <w:p w14:paraId="6469B134" w14:textId="77777777" w:rsidR="0043556F" w:rsidRPr="00C7184D" w:rsidRDefault="0043556F" w:rsidP="0043556F">
            <w:pPr>
              <w:shd w:val="clear" w:color="auto" w:fill="FFFFFF"/>
              <w:ind w:left="360"/>
              <w:jc w:val="both"/>
              <w:rPr>
                <w:rFonts w:cs="Arial"/>
                <w:noProof w:val="0"/>
                <w:color w:val="201F1E"/>
                <w:bdr w:val="none" w:sz="0" w:space="0" w:color="auto" w:frame="1"/>
                <w:lang w:val="de-DE"/>
              </w:rPr>
            </w:pPr>
          </w:p>
          <w:p w14:paraId="46B98FD9" w14:textId="77777777" w:rsidR="00F62770" w:rsidRPr="00C7184D" w:rsidRDefault="00F62770" w:rsidP="00F62770">
            <w:pPr>
              <w:pStyle w:val="DeutscherText"/>
              <w:ind w:right="76"/>
              <w:rPr>
                <w:rFonts w:cs="Arial"/>
                <w:lang w:val="de-DE"/>
              </w:rPr>
            </w:pPr>
            <w:r w:rsidRPr="00C7184D">
              <w:rPr>
                <w:rFonts w:cs="Arial"/>
                <w:lang w:val="de-DE"/>
              </w:rPr>
              <w:t>Das Wertstellungsdatum der Überweisung darf nicht nach Ablauf der Frist für die Angebotsabgabe liegen.</w:t>
            </w:r>
          </w:p>
          <w:p w14:paraId="15220C4D" w14:textId="77777777" w:rsidR="00DC7763" w:rsidRPr="00C7184D" w:rsidRDefault="00DC7763" w:rsidP="00DC7763">
            <w:pPr>
              <w:pStyle w:val="DeutscherText"/>
              <w:ind w:right="76"/>
              <w:rPr>
                <w:rFonts w:cs="Arial"/>
                <w:lang w:val="de-DE"/>
              </w:rPr>
            </w:pPr>
          </w:p>
          <w:p w14:paraId="2C519089" w14:textId="02AA4CD3" w:rsidR="00B03EB9" w:rsidRPr="00C7184D" w:rsidRDefault="00B03EB9" w:rsidP="00DC7763">
            <w:pPr>
              <w:pStyle w:val="DeutscherText"/>
              <w:ind w:right="76"/>
              <w:rPr>
                <w:rFonts w:cs="Arial"/>
                <w:lang w:val="de-DE"/>
              </w:rPr>
            </w:pPr>
            <w:r w:rsidRPr="00C7184D">
              <w:rPr>
                <w:rFonts w:cs="Arial"/>
                <w:lang w:val="de-DE"/>
              </w:rPr>
              <w:t>Oder</w:t>
            </w:r>
          </w:p>
          <w:p w14:paraId="48D34165" w14:textId="77777777" w:rsidR="00B03EB9" w:rsidRPr="00C7184D" w:rsidRDefault="00B03EB9" w:rsidP="00DC7763">
            <w:pPr>
              <w:pStyle w:val="DeutscherText"/>
              <w:ind w:right="76"/>
              <w:rPr>
                <w:rFonts w:cs="Arial"/>
                <w:lang w:val="de-DE"/>
              </w:rPr>
            </w:pPr>
          </w:p>
          <w:p w14:paraId="4200430F" w14:textId="0494F0CD" w:rsidR="00B03EB9" w:rsidRPr="00C7184D" w:rsidRDefault="00B03EB9" w:rsidP="00B03EB9">
            <w:pPr>
              <w:pStyle w:val="DeutscherText"/>
              <w:ind w:right="76"/>
              <w:rPr>
                <w:rFonts w:cs="Arial"/>
                <w:lang w:val="de-DE"/>
              </w:rPr>
            </w:pPr>
          </w:p>
          <w:p w14:paraId="138E206E" w14:textId="30821988" w:rsidR="00B03EB9" w:rsidRPr="00C7184D" w:rsidRDefault="00B03EB9" w:rsidP="00CA626E">
            <w:pPr>
              <w:pStyle w:val="DeutscherText"/>
              <w:numPr>
                <w:ilvl w:val="1"/>
                <w:numId w:val="85"/>
              </w:numPr>
              <w:ind w:right="76"/>
              <w:rPr>
                <w:rFonts w:cs="Arial"/>
                <w:lang w:val="de-DE"/>
              </w:rPr>
            </w:pPr>
            <w:r w:rsidRPr="00C7184D">
              <w:rPr>
                <w:rFonts w:cs="Arial"/>
                <w:b/>
                <w:bCs/>
                <w:u w:val="single"/>
                <w:lang w:val="de-DE"/>
              </w:rPr>
              <w:t>in staatlich garantierten öffentlichen Anleihen</w:t>
            </w:r>
            <w:r w:rsidRPr="00C7184D">
              <w:rPr>
                <w:rFonts w:cs="Arial"/>
                <w:lang w:val="de-DE"/>
              </w:rPr>
              <w:t xml:space="preserve"> zu dem am Hinterlegungstag geltenden Kurs, zu hinterlegen bei einer </w:t>
            </w:r>
            <w:r w:rsidRPr="00C7184D">
              <w:rPr>
                <w:rFonts w:cs="Arial"/>
                <w:color w:val="FF0000"/>
                <w:lang w:val="de-DE"/>
              </w:rPr>
              <w:t>Dienststelle des Landesschatzamts oder anderer autorisierten Betriebe</w:t>
            </w:r>
            <w:r w:rsidRPr="00C7184D">
              <w:rPr>
                <w:rFonts w:cs="Arial"/>
                <w:lang w:val="de-DE"/>
              </w:rPr>
              <w:t xml:space="preserve"> als Sicherheit für die </w:t>
            </w:r>
            <w:r w:rsidRPr="00C7184D">
              <w:rPr>
                <w:rFonts w:cs="Arial"/>
                <w:color w:val="FF0000"/>
                <w:lang w:val="de-DE"/>
              </w:rPr>
              <w:t>Agentur für die Verfahren und die Aufsicht im Bereich öffentliche Bau-, Dienstleistungs- und Lieferaufträge (AOV), MwSt. 94116410211 / Vergabestelle</w:t>
            </w:r>
            <w:r w:rsidRPr="00C7184D">
              <w:rPr>
                <w:rFonts w:cs="Arial"/>
                <w:lang w:val="de-DE"/>
              </w:rPr>
              <w:t>. Der Beleg oder das Dokument zum Nachweis der Hinterlegung der Anleihen muss als PDF-Datei im Portal hochgeladen werden.</w:t>
            </w:r>
          </w:p>
          <w:p w14:paraId="283A5BB0" w14:textId="405650DD" w:rsidR="00B03EB9" w:rsidRPr="00C7184D" w:rsidRDefault="00B03EB9" w:rsidP="00DC7763">
            <w:pPr>
              <w:pStyle w:val="DeutscherText"/>
              <w:ind w:right="76"/>
              <w:rPr>
                <w:rFonts w:cs="Arial"/>
                <w:lang w:val="de-DE"/>
              </w:rPr>
            </w:pPr>
          </w:p>
        </w:tc>
        <w:tc>
          <w:tcPr>
            <w:tcW w:w="852" w:type="dxa"/>
          </w:tcPr>
          <w:p w14:paraId="61DC2CFA" w14:textId="77777777" w:rsidR="00DC7763" w:rsidRPr="00C7184D" w:rsidRDefault="00DC7763" w:rsidP="00DC7763">
            <w:pPr>
              <w:widowControl w:val="0"/>
              <w:jc w:val="both"/>
              <w:rPr>
                <w:rFonts w:cs="Arial"/>
                <w:b/>
                <w:noProof w:val="0"/>
                <w:lang w:val="de-DE"/>
              </w:rPr>
            </w:pPr>
          </w:p>
        </w:tc>
        <w:tc>
          <w:tcPr>
            <w:tcW w:w="4257" w:type="dxa"/>
            <w:gridSpan w:val="3"/>
          </w:tcPr>
          <w:p w14:paraId="6DADC9F0" w14:textId="5BC5240A" w:rsidR="00DC7763" w:rsidRPr="0010344C" w:rsidRDefault="00DC7763" w:rsidP="00DC7763">
            <w:pPr>
              <w:shd w:val="clear" w:color="auto" w:fill="FFFFFF"/>
              <w:jc w:val="both"/>
              <w:rPr>
                <w:rFonts w:cs="Arial"/>
                <w:b/>
                <w:bCs/>
                <w:noProof w:val="0"/>
                <w:color w:val="201F1E"/>
                <w:u w:val="single"/>
                <w:bdr w:val="none" w:sz="0" w:space="0" w:color="auto" w:frame="1"/>
                <w:lang w:val="it-IT"/>
              </w:rPr>
            </w:pPr>
            <w:r w:rsidRPr="00C7184D">
              <w:rPr>
                <w:rFonts w:cs="Arial"/>
                <w:b/>
                <w:bCs/>
                <w:noProof w:val="0"/>
                <w:color w:val="201F1E"/>
                <w:u w:val="single"/>
                <w:bdr w:val="none" w:sz="0" w:space="0" w:color="auto" w:frame="1"/>
                <w:lang w:val="it-IT"/>
              </w:rPr>
              <w:t xml:space="preserve">a) </w:t>
            </w:r>
            <w:r w:rsidRPr="0010344C">
              <w:rPr>
                <w:rFonts w:cs="Arial"/>
                <w:b/>
                <w:bCs/>
                <w:noProof w:val="0"/>
                <w:color w:val="201F1E"/>
                <w:u w:val="single"/>
                <w:bdr w:val="none" w:sz="0" w:space="0" w:color="auto" w:frame="1"/>
                <w:lang w:val="it-IT"/>
              </w:rPr>
              <w:t>CAUZIONE</w:t>
            </w:r>
          </w:p>
          <w:p w14:paraId="3F28F5CC" w14:textId="77777777" w:rsidR="00DC7763" w:rsidRPr="0010344C" w:rsidRDefault="00DC7763" w:rsidP="00DC7763">
            <w:pPr>
              <w:shd w:val="clear" w:color="auto" w:fill="FFFFFF"/>
              <w:jc w:val="both"/>
              <w:rPr>
                <w:rFonts w:cs="Arial"/>
                <w:noProof w:val="0"/>
                <w:color w:val="201F1E"/>
                <w:bdr w:val="none" w:sz="0" w:space="0" w:color="auto" w:frame="1"/>
                <w:lang w:val="it-IT"/>
              </w:rPr>
            </w:pPr>
          </w:p>
          <w:p w14:paraId="216A6575" w14:textId="77777777" w:rsidR="00DC7763" w:rsidRPr="0010344C" w:rsidRDefault="00DC7763" w:rsidP="00DC7763">
            <w:pPr>
              <w:shd w:val="clear" w:color="auto" w:fill="FFFFFF"/>
              <w:jc w:val="both"/>
              <w:rPr>
                <w:rFonts w:ascii="Calibri" w:hAnsi="Calibri" w:cs="Calibri"/>
                <w:noProof w:val="0"/>
                <w:color w:val="201F1E"/>
                <w:sz w:val="22"/>
                <w:szCs w:val="22"/>
                <w:lang w:val="it-IT"/>
              </w:rPr>
            </w:pPr>
            <w:r w:rsidRPr="0010344C">
              <w:rPr>
                <w:rFonts w:cs="Arial"/>
                <w:noProof w:val="0"/>
                <w:color w:val="201F1E"/>
                <w:bdr w:val="none" w:sz="0" w:space="0" w:color="auto" w:frame="1"/>
                <w:lang w:val="it-IT"/>
              </w:rPr>
              <w:t>La cauzione può essere costituita:</w:t>
            </w:r>
          </w:p>
          <w:p w14:paraId="09C304E3" w14:textId="77777777" w:rsidR="00DC7763" w:rsidRPr="0010344C" w:rsidRDefault="00DC7763" w:rsidP="00DC7763">
            <w:pPr>
              <w:shd w:val="clear" w:color="auto" w:fill="FFFFFF"/>
              <w:jc w:val="both"/>
              <w:rPr>
                <w:rFonts w:ascii="Calibri" w:hAnsi="Calibri" w:cs="Calibri"/>
                <w:noProof w:val="0"/>
                <w:color w:val="201F1E"/>
                <w:sz w:val="22"/>
                <w:szCs w:val="22"/>
                <w:lang w:val="it-IT"/>
              </w:rPr>
            </w:pPr>
            <w:r w:rsidRPr="0010344C">
              <w:rPr>
                <w:rFonts w:cs="Arial"/>
                <w:noProof w:val="0"/>
                <w:color w:val="201F1E"/>
                <w:bdr w:val="none" w:sz="0" w:space="0" w:color="auto" w:frame="1"/>
                <w:lang w:val="it-IT"/>
              </w:rPr>
              <w:t> </w:t>
            </w:r>
          </w:p>
          <w:p w14:paraId="199F219A" w14:textId="21D1F0A2" w:rsidR="00DC7763" w:rsidRPr="00C7184D" w:rsidRDefault="00DC7763" w:rsidP="00C7184D">
            <w:pPr>
              <w:ind w:left="360" w:hanging="360"/>
              <w:jc w:val="both"/>
              <w:rPr>
                <w:rFonts w:ascii="Calibri" w:hAnsi="Calibri" w:cs="Calibri"/>
                <w:noProof w:val="0"/>
                <w:color w:val="201F1E"/>
                <w:sz w:val="22"/>
                <w:szCs w:val="22"/>
                <w:lang w:val="it-IT"/>
              </w:rPr>
            </w:pPr>
            <w:r w:rsidRPr="0010344C">
              <w:rPr>
                <w:rFonts w:cs="Arial"/>
                <w:noProof w:val="0"/>
                <w:color w:val="000000"/>
                <w:sz w:val="22"/>
                <w:szCs w:val="22"/>
                <w:bdr w:val="none" w:sz="0" w:space="0" w:color="auto" w:frame="1"/>
                <w:lang w:val="it-IT"/>
              </w:rPr>
              <w:t>-</w:t>
            </w:r>
            <w:r w:rsidR="00F62770" w:rsidRPr="0010344C">
              <w:rPr>
                <w:rFonts w:ascii="Times New Roman" w:hAnsi="Times New Roman"/>
                <w:noProof w:val="0"/>
                <w:color w:val="000000"/>
                <w:sz w:val="14"/>
                <w:szCs w:val="14"/>
                <w:bdr w:val="none" w:sz="0" w:space="0" w:color="auto" w:frame="1"/>
                <w:lang w:val="it-IT"/>
              </w:rPr>
              <w:t> </w:t>
            </w:r>
            <w:r w:rsidRPr="0010344C">
              <w:rPr>
                <w:rFonts w:cs="Arial"/>
                <w:b/>
                <w:bCs/>
                <w:noProof w:val="0"/>
                <w:color w:val="000000"/>
                <w:u w:val="single"/>
                <w:bdr w:val="none" w:sz="0" w:space="0" w:color="auto" w:frame="1"/>
                <w:lang w:val="it-IT"/>
              </w:rPr>
              <w:t>tramite pagamento elettronico</w:t>
            </w:r>
            <w:r w:rsidR="00F62770" w:rsidRPr="0010344C">
              <w:rPr>
                <w:rFonts w:cs="Arial"/>
                <w:noProof w:val="0"/>
                <w:color w:val="000000"/>
                <w:bdr w:val="none" w:sz="0" w:space="0" w:color="auto" w:frame="1"/>
                <w:lang w:val="it-IT"/>
              </w:rPr>
              <w:t xml:space="preserve"> attraverso </w:t>
            </w:r>
            <w:r w:rsidRPr="0010344C">
              <w:rPr>
                <w:rFonts w:cs="Arial"/>
                <w:noProof w:val="0"/>
                <w:color w:val="000000"/>
                <w:bdr w:val="none" w:sz="0" w:space="0" w:color="auto" w:frame="1"/>
                <w:lang w:val="it-IT"/>
              </w:rPr>
              <w:t xml:space="preserve">portale </w:t>
            </w:r>
            <w:hyperlink r:id="rId57" w:tgtFrame="_blank" w:history="1">
              <w:r w:rsidRPr="0010344C">
                <w:rPr>
                  <w:rFonts w:cs="Arial"/>
                  <w:noProof w:val="0"/>
                  <w:color w:val="0000FF"/>
                  <w:u w:val="single"/>
                  <w:bdr w:val="none" w:sz="0" w:space="0" w:color="auto" w:frame="1"/>
                  <w:lang w:val="it-IT"/>
                </w:rPr>
                <w:t>https://it.epays.it</w:t>
              </w:r>
            </w:hyperlink>
          </w:p>
          <w:p w14:paraId="08D8E013" w14:textId="77777777" w:rsidR="00DC7763" w:rsidRPr="00C7184D" w:rsidRDefault="00DC7763" w:rsidP="00DC7763">
            <w:pPr>
              <w:shd w:val="clear" w:color="auto" w:fill="FFFFFF"/>
              <w:jc w:val="both"/>
              <w:rPr>
                <w:rFonts w:ascii="Calibri" w:hAnsi="Calibri" w:cs="Calibri"/>
                <w:noProof w:val="0"/>
                <w:color w:val="201F1E"/>
                <w:sz w:val="22"/>
                <w:szCs w:val="22"/>
                <w:lang w:val="it-IT"/>
              </w:rPr>
            </w:pPr>
            <w:r w:rsidRPr="00C7184D">
              <w:rPr>
                <w:rFonts w:ascii="Calibri" w:hAnsi="Calibri" w:cs="Calibri"/>
                <w:i/>
                <w:iCs/>
                <w:noProof w:val="0"/>
                <w:color w:val="1F497D"/>
                <w:sz w:val="22"/>
                <w:szCs w:val="22"/>
                <w:bdr w:val="none" w:sz="0" w:space="0" w:color="auto" w:frame="1"/>
                <w:shd w:val="clear" w:color="auto" w:fill="00FF00"/>
                <w:lang w:val="it-IT"/>
              </w:rPr>
              <w:t> </w:t>
            </w:r>
          </w:p>
          <w:p w14:paraId="0318E530" w14:textId="77E5A913" w:rsidR="00DC7763" w:rsidRPr="00C7184D" w:rsidRDefault="00DC7763" w:rsidP="00DC7763">
            <w:pPr>
              <w:shd w:val="clear" w:color="auto" w:fill="FFFFFF"/>
              <w:jc w:val="both"/>
              <w:rPr>
                <w:rFonts w:cs="Arial"/>
                <w:i/>
                <w:iCs/>
                <w:noProof w:val="0"/>
                <w:color w:val="FF0000"/>
                <w:bdr w:val="none" w:sz="0" w:space="0" w:color="auto" w:frame="1"/>
                <w:shd w:val="clear" w:color="auto" w:fill="00FF00"/>
                <w:lang w:val="it-IT"/>
              </w:rPr>
            </w:pPr>
            <w:r w:rsidRPr="00C7184D">
              <w:rPr>
                <w:rFonts w:cs="Arial"/>
                <w:i/>
                <w:iCs/>
                <w:noProof w:val="0"/>
                <w:color w:val="FF0000"/>
                <w:bdr w:val="none" w:sz="0" w:space="0" w:color="auto" w:frame="1"/>
                <w:shd w:val="clear" w:color="auto" w:fill="00FF00"/>
                <w:lang w:val="it-IT"/>
              </w:rPr>
              <w:t>Di seguito le indicazioni se il pagamento è destinato ad ACP. Se il destinatario è diverso, la stazione appaltante deve inserire</w:t>
            </w:r>
            <w:r w:rsidR="001F4B53" w:rsidRPr="00C7184D">
              <w:rPr>
                <w:rFonts w:cs="Arial"/>
                <w:i/>
                <w:iCs/>
                <w:noProof w:val="0"/>
                <w:color w:val="FF0000"/>
                <w:bdr w:val="none" w:sz="0" w:space="0" w:color="auto" w:frame="1"/>
                <w:shd w:val="clear" w:color="auto" w:fill="00FF00"/>
                <w:lang w:val="it-IT"/>
              </w:rPr>
              <w:t xml:space="preserve"> </w:t>
            </w:r>
            <w:r w:rsidRPr="00C7184D">
              <w:rPr>
                <w:rFonts w:cs="Arial"/>
                <w:i/>
                <w:iCs/>
                <w:noProof w:val="0"/>
                <w:color w:val="FF0000"/>
                <w:bdr w:val="none" w:sz="0" w:space="0" w:color="auto" w:frame="1"/>
                <w:shd w:val="clear" w:color="auto" w:fill="00FF00"/>
                <w:lang w:val="it-IT"/>
              </w:rPr>
              <w:t>le indicazioni riferite al proprio ente:</w:t>
            </w:r>
          </w:p>
          <w:p w14:paraId="798FFE97" w14:textId="77777777" w:rsidR="001F4B53" w:rsidRPr="00C7184D" w:rsidRDefault="001F4B53" w:rsidP="00DC7763">
            <w:pPr>
              <w:shd w:val="clear" w:color="auto" w:fill="FFFFFF"/>
              <w:jc w:val="both"/>
              <w:rPr>
                <w:rFonts w:cs="Arial"/>
                <w:noProof w:val="0"/>
                <w:color w:val="201F1E"/>
                <w:lang w:val="it-IT"/>
              </w:rPr>
            </w:pPr>
          </w:p>
          <w:p w14:paraId="6D1D2353" w14:textId="77777777" w:rsidR="00DC7763" w:rsidRPr="00C7184D" w:rsidRDefault="00DC7763" w:rsidP="00DC7763">
            <w:pPr>
              <w:shd w:val="clear" w:color="auto" w:fill="FFFFFF"/>
              <w:ind w:left="360"/>
              <w:jc w:val="both"/>
              <w:rPr>
                <w:rFonts w:cs="Arial"/>
                <w:noProof w:val="0"/>
                <w:color w:val="201F1E"/>
                <w:lang w:val="it-IT"/>
              </w:rPr>
            </w:pPr>
            <w:r w:rsidRPr="00C7184D">
              <w:rPr>
                <w:rFonts w:cs="Arial"/>
                <w:i/>
                <w:iCs/>
                <w:noProof w:val="0"/>
                <w:color w:val="FF0000"/>
                <w:bdr w:val="none" w:sz="0" w:space="0" w:color="auto" w:frame="1"/>
                <w:shd w:val="clear" w:color="auto" w:fill="00FF00"/>
                <w:lang w:val="it-IT"/>
              </w:rPr>
              <w:t> </w:t>
            </w:r>
          </w:p>
          <w:p w14:paraId="01AAA509" w14:textId="4A52020E" w:rsidR="00DC7763" w:rsidRPr="0010344C" w:rsidRDefault="00DC7763" w:rsidP="0010344C">
            <w:pPr>
              <w:jc w:val="both"/>
              <w:rPr>
                <w:rFonts w:ascii="Calibri" w:hAnsi="Calibri" w:cs="Calibri"/>
                <w:noProof w:val="0"/>
                <w:color w:val="201F1E"/>
                <w:sz w:val="22"/>
                <w:szCs w:val="22"/>
                <w:lang w:val="it-IT"/>
              </w:rPr>
            </w:pPr>
            <w:r w:rsidRPr="0010344C">
              <w:rPr>
                <w:rFonts w:cs="Arial"/>
                <w:noProof w:val="0"/>
                <w:color w:val="FF0000"/>
                <w:bdr w:val="none" w:sz="0" w:space="0" w:color="auto" w:frame="1"/>
                <w:lang w:val="it-IT"/>
              </w:rPr>
              <w:t>L’operatore economico nella sezione “</w:t>
            </w:r>
            <w:r w:rsidRPr="0010344C">
              <w:rPr>
                <w:rFonts w:cs="Arial"/>
                <w:b/>
                <w:bCs/>
                <w:noProof w:val="0"/>
                <w:color w:val="FF0000"/>
                <w:bdr w:val="none" w:sz="0" w:space="0" w:color="auto" w:frame="1"/>
                <w:lang w:val="it-IT"/>
              </w:rPr>
              <w:t xml:space="preserve">Pagamenti OnLine </w:t>
            </w:r>
            <w:proofErr w:type="spellStart"/>
            <w:r w:rsidRPr="0010344C">
              <w:rPr>
                <w:rFonts w:cs="Arial"/>
                <w:b/>
                <w:bCs/>
                <w:noProof w:val="0"/>
                <w:color w:val="FF0000"/>
                <w:bdr w:val="none" w:sz="0" w:space="0" w:color="auto" w:frame="1"/>
                <w:lang w:val="it-IT"/>
              </w:rPr>
              <w:t>pagoPA</w:t>
            </w:r>
            <w:proofErr w:type="spellEnd"/>
            <w:r w:rsidRPr="0010344C">
              <w:rPr>
                <w:rFonts w:cs="Arial"/>
                <w:noProof w:val="0"/>
                <w:color w:val="FF0000"/>
                <w:bdr w:val="none" w:sz="0" w:space="0" w:color="auto" w:frame="1"/>
                <w:lang w:val="it-IT"/>
              </w:rPr>
              <w:t>”, dovrà scegliere quale Ente</w:t>
            </w:r>
            <w:r w:rsidR="001F4B53" w:rsidRPr="0010344C">
              <w:rPr>
                <w:rFonts w:cs="Arial"/>
                <w:noProof w:val="0"/>
                <w:color w:val="FF0000"/>
                <w:bdr w:val="none" w:sz="0" w:space="0" w:color="auto" w:frame="1"/>
                <w:lang w:val="it-IT"/>
              </w:rPr>
              <w:t xml:space="preserve"> </w:t>
            </w:r>
            <w:r w:rsidRPr="0010344C">
              <w:rPr>
                <w:rFonts w:cs="Arial"/>
                <w:noProof w:val="0"/>
                <w:color w:val="FF0000"/>
                <w:bdr w:val="none" w:sz="0" w:space="0" w:color="auto" w:frame="1"/>
                <w:lang w:val="it-IT"/>
              </w:rPr>
              <w:t>creditore</w:t>
            </w:r>
            <w:r w:rsidR="001F4B53" w:rsidRPr="0010344C">
              <w:rPr>
                <w:rFonts w:cs="Arial"/>
                <w:noProof w:val="0"/>
                <w:color w:val="FF0000"/>
                <w:bdr w:val="none" w:sz="0" w:space="0" w:color="auto" w:frame="1"/>
                <w:lang w:val="it-IT"/>
              </w:rPr>
              <w:t xml:space="preserve"> </w:t>
            </w:r>
            <w:r w:rsidRPr="0010344C">
              <w:rPr>
                <w:rFonts w:ascii="Calibri" w:hAnsi="Calibri" w:cs="Calibri"/>
                <w:noProof w:val="0"/>
                <w:color w:val="FF0000"/>
                <w:sz w:val="22"/>
                <w:szCs w:val="22"/>
                <w:bdr w:val="none" w:sz="0" w:space="0" w:color="auto" w:frame="1"/>
                <w:lang w:val="it-IT"/>
              </w:rPr>
              <w:t>“</w:t>
            </w:r>
            <w:r w:rsidRPr="0010344C">
              <w:rPr>
                <w:rFonts w:cs="Arial"/>
                <w:b/>
                <w:bCs/>
                <w:noProof w:val="0"/>
                <w:color w:val="FF0000"/>
                <w:bdr w:val="none" w:sz="0" w:space="0" w:color="auto" w:frame="1"/>
                <w:lang w:val="it-IT"/>
              </w:rPr>
              <w:t>Altri Enti</w:t>
            </w:r>
            <w:r w:rsidRPr="0010344C">
              <w:rPr>
                <w:rFonts w:cs="Arial"/>
                <w:noProof w:val="0"/>
                <w:color w:val="FF0000"/>
                <w:bdr w:val="none" w:sz="0" w:space="0" w:color="auto" w:frame="1"/>
                <w:lang w:val="it-IT"/>
              </w:rPr>
              <w:t>”, quindi selezionare “</w:t>
            </w:r>
            <w:r w:rsidRPr="0010344C">
              <w:rPr>
                <w:rFonts w:cs="Arial"/>
                <w:b/>
                <w:bCs/>
                <w:noProof w:val="0"/>
                <w:color w:val="FF0000"/>
                <w:bdr w:val="none" w:sz="0" w:space="0" w:color="auto" w:frame="1"/>
                <w:lang w:val="it-IT"/>
              </w:rPr>
              <w:t>ACP – Agenzia contratti pubblici</w:t>
            </w:r>
            <w:r w:rsidRPr="0010344C">
              <w:rPr>
                <w:rFonts w:cs="Arial"/>
                <w:noProof w:val="0"/>
                <w:color w:val="FF0000"/>
                <w:bdr w:val="none" w:sz="0" w:space="0" w:color="auto" w:frame="1"/>
                <w:lang w:val="it-IT"/>
              </w:rPr>
              <w:t>”, il servizio</w:t>
            </w:r>
            <w:r w:rsidR="001F4B53" w:rsidRPr="0010344C">
              <w:rPr>
                <w:rFonts w:cs="Arial"/>
                <w:noProof w:val="0"/>
                <w:color w:val="FF0000"/>
                <w:bdr w:val="none" w:sz="0" w:space="0" w:color="auto" w:frame="1"/>
                <w:lang w:val="it-IT"/>
              </w:rPr>
              <w:t xml:space="preserve"> </w:t>
            </w:r>
            <w:r w:rsidRPr="0010344C">
              <w:rPr>
                <w:rFonts w:cs="Arial"/>
                <w:b/>
                <w:bCs/>
                <w:noProof w:val="0"/>
                <w:color w:val="FF0000"/>
                <w:bdr w:val="none" w:sz="0" w:space="0" w:color="auto" w:frame="1"/>
                <w:lang w:val="it-IT"/>
              </w:rPr>
              <w:t>“Cauzioni per gare d’appalto”,</w:t>
            </w:r>
            <w:r w:rsidR="001F4B53" w:rsidRPr="0010344C">
              <w:rPr>
                <w:rFonts w:cs="Arial"/>
                <w:noProof w:val="0"/>
                <w:color w:val="FF0000"/>
                <w:bdr w:val="none" w:sz="0" w:space="0" w:color="auto" w:frame="1"/>
                <w:lang w:val="it-IT"/>
              </w:rPr>
              <w:t xml:space="preserve"> </w:t>
            </w:r>
            <w:r w:rsidRPr="0010344C">
              <w:rPr>
                <w:rFonts w:cs="Arial"/>
                <w:noProof w:val="0"/>
                <w:color w:val="FF0000"/>
                <w:bdr w:val="none" w:sz="0" w:space="0" w:color="auto" w:frame="1"/>
                <w:lang w:val="it-IT"/>
              </w:rPr>
              <w:t>la tipologia cauzione </w:t>
            </w:r>
            <w:r w:rsidRPr="0010344C">
              <w:rPr>
                <w:rFonts w:cs="Arial"/>
                <w:b/>
                <w:bCs/>
                <w:noProof w:val="0"/>
                <w:color w:val="FF0000"/>
                <w:bdr w:val="none" w:sz="0" w:space="0" w:color="auto" w:frame="1"/>
                <w:lang w:val="it-IT"/>
              </w:rPr>
              <w:t>“cauzione provvisoria”</w:t>
            </w:r>
            <w:r w:rsidRPr="0010344C">
              <w:rPr>
                <w:rFonts w:cs="Arial"/>
                <w:noProof w:val="0"/>
                <w:color w:val="FF0000"/>
                <w:bdr w:val="none" w:sz="0" w:space="0" w:color="auto" w:frame="1"/>
                <w:lang w:val="it-IT"/>
              </w:rPr>
              <w:t> e lì inserire il </w:t>
            </w:r>
            <w:r w:rsidRPr="0010344C">
              <w:rPr>
                <w:rFonts w:cs="Arial"/>
                <w:b/>
                <w:bCs/>
                <w:noProof w:val="0"/>
                <w:color w:val="FF0000"/>
                <w:bdr w:val="none" w:sz="0" w:space="0" w:color="auto" w:frame="1"/>
                <w:lang w:val="it-IT"/>
              </w:rPr>
              <w:t>Codice Identificativo di Gara (CIG).</w:t>
            </w:r>
          </w:p>
          <w:p w14:paraId="0A8A05C4" w14:textId="69290551" w:rsidR="00DC7763" w:rsidRPr="0010344C" w:rsidRDefault="00DC7763" w:rsidP="007C639A">
            <w:pPr>
              <w:shd w:val="clear" w:color="auto" w:fill="FFFFFF"/>
              <w:jc w:val="both"/>
              <w:rPr>
                <w:rFonts w:ascii="Calibri" w:hAnsi="Calibri" w:cs="Calibri"/>
                <w:noProof w:val="0"/>
                <w:color w:val="201F1E"/>
                <w:sz w:val="22"/>
                <w:szCs w:val="22"/>
                <w:lang w:val="it-IT"/>
              </w:rPr>
            </w:pPr>
          </w:p>
          <w:p w14:paraId="6C0BEC38" w14:textId="2588A2B1" w:rsidR="00DC7763" w:rsidRPr="0010344C" w:rsidRDefault="00DC7763" w:rsidP="00DC7763">
            <w:pPr>
              <w:shd w:val="clear" w:color="auto" w:fill="FFFFFF"/>
              <w:jc w:val="both"/>
              <w:rPr>
                <w:rFonts w:ascii="Calibri" w:hAnsi="Calibri" w:cs="Calibri"/>
                <w:noProof w:val="0"/>
                <w:color w:val="201F1E"/>
                <w:sz w:val="22"/>
                <w:szCs w:val="22"/>
                <w:lang w:val="it-IT"/>
              </w:rPr>
            </w:pPr>
          </w:p>
          <w:p w14:paraId="20722423" w14:textId="77777777" w:rsidR="00DC7763" w:rsidRPr="0010344C" w:rsidRDefault="00DC7763" w:rsidP="00DC7763">
            <w:pPr>
              <w:shd w:val="clear" w:color="auto" w:fill="FFFFFF"/>
              <w:jc w:val="both"/>
              <w:rPr>
                <w:rFonts w:cs="Arial"/>
                <w:b/>
                <w:bCs/>
                <w:noProof w:val="0"/>
                <w:color w:val="000000"/>
                <w:bdr w:val="none" w:sz="0" w:space="0" w:color="auto" w:frame="1"/>
                <w:shd w:val="clear" w:color="auto" w:fill="FFFF00"/>
                <w:lang w:val="it-IT"/>
              </w:rPr>
            </w:pPr>
          </w:p>
          <w:p w14:paraId="55E10A63" w14:textId="42D464BA" w:rsidR="00DC7763" w:rsidRPr="00C7184D" w:rsidRDefault="00DC7763" w:rsidP="0010344C">
            <w:pPr>
              <w:jc w:val="both"/>
              <w:rPr>
                <w:rFonts w:ascii="Calibri" w:hAnsi="Calibri" w:cs="Calibri"/>
                <w:noProof w:val="0"/>
                <w:color w:val="201F1E"/>
                <w:sz w:val="22"/>
                <w:szCs w:val="22"/>
                <w:lang w:val="it-IT"/>
              </w:rPr>
            </w:pPr>
            <w:r w:rsidRPr="0010344C">
              <w:rPr>
                <w:rFonts w:cs="Arial"/>
                <w:b/>
                <w:bCs/>
                <w:noProof w:val="0"/>
                <w:color w:val="000000"/>
                <w:bdr w:val="none" w:sz="0" w:space="0" w:color="auto" w:frame="1"/>
                <w:lang w:val="it-IT"/>
              </w:rPr>
              <w:t xml:space="preserve">Dovrà essere caricata a portale la ricevuta telematica di </w:t>
            </w:r>
            <w:r w:rsidRPr="007C639A">
              <w:rPr>
                <w:rFonts w:cs="Arial"/>
                <w:b/>
                <w:bCs/>
                <w:noProof w:val="0"/>
                <w:color w:val="000000"/>
                <w:bdr w:val="none" w:sz="0" w:space="0" w:color="auto" w:frame="1"/>
                <w:lang w:val="it-IT"/>
              </w:rPr>
              <w:t>pagament</w:t>
            </w:r>
            <w:r w:rsidR="007C639A">
              <w:rPr>
                <w:rFonts w:cs="Arial"/>
                <w:b/>
                <w:bCs/>
                <w:noProof w:val="0"/>
                <w:color w:val="000000"/>
                <w:bdr w:val="none" w:sz="0" w:space="0" w:color="auto" w:frame="1"/>
                <w:lang w:val="it-IT"/>
              </w:rPr>
              <w:t>o.</w:t>
            </w:r>
          </w:p>
          <w:p w14:paraId="3558503B" w14:textId="1B324F92" w:rsidR="00DC7763" w:rsidRPr="00C7184D" w:rsidRDefault="00DC7763" w:rsidP="0010344C">
            <w:pPr>
              <w:ind w:left="360"/>
              <w:jc w:val="both"/>
              <w:rPr>
                <w:rFonts w:ascii="Calibri" w:hAnsi="Calibri" w:cs="Calibri"/>
                <w:noProof w:val="0"/>
                <w:color w:val="201F1E"/>
                <w:sz w:val="22"/>
                <w:szCs w:val="22"/>
                <w:lang w:val="it-IT"/>
              </w:rPr>
            </w:pPr>
          </w:p>
          <w:p w14:paraId="180AC03A" w14:textId="77777777" w:rsidR="00DC7763" w:rsidRPr="00C7184D" w:rsidRDefault="00DC7763" w:rsidP="00DC7763">
            <w:pPr>
              <w:shd w:val="clear" w:color="auto" w:fill="FFFFFF"/>
              <w:jc w:val="both"/>
              <w:rPr>
                <w:rFonts w:ascii="Calibri" w:hAnsi="Calibri" w:cs="Calibri"/>
                <w:noProof w:val="0"/>
                <w:color w:val="201F1E"/>
                <w:sz w:val="22"/>
                <w:szCs w:val="22"/>
                <w:lang w:val="it-IT"/>
              </w:rPr>
            </w:pPr>
            <w:r w:rsidRPr="00C7184D">
              <w:rPr>
                <w:rFonts w:cs="Arial"/>
                <w:noProof w:val="0"/>
                <w:color w:val="201F1E"/>
                <w:bdr w:val="none" w:sz="0" w:space="0" w:color="auto" w:frame="1"/>
                <w:lang w:val="it-IT"/>
              </w:rPr>
              <w:t>Oppure</w:t>
            </w:r>
          </w:p>
          <w:p w14:paraId="654EC40B" w14:textId="77777777" w:rsidR="003A506F" w:rsidRPr="00C7184D" w:rsidRDefault="003A506F" w:rsidP="00DC7763">
            <w:pPr>
              <w:shd w:val="clear" w:color="auto" w:fill="FFFFFF"/>
              <w:ind w:left="360" w:hanging="360"/>
              <w:jc w:val="both"/>
              <w:rPr>
                <w:rFonts w:cs="Arial"/>
                <w:noProof w:val="0"/>
                <w:color w:val="201F1E"/>
                <w:bdr w:val="none" w:sz="0" w:space="0" w:color="auto" w:frame="1"/>
                <w:lang w:val="it-IT"/>
              </w:rPr>
            </w:pPr>
          </w:p>
          <w:p w14:paraId="3057305E" w14:textId="00585396" w:rsidR="00DC7763" w:rsidRPr="0010344C" w:rsidRDefault="00DC7763" w:rsidP="00CA626E">
            <w:pPr>
              <w:pStyle w:val="Paragrafoelenco"/>
              <w:numPr>
                <w:ilvl w:val="0"/>
                <w:numId w:val="93"/>
              </w:numPr>
              <w:jc w:val="both"/>
              <w:rPr>
                <w:rFonts w:ascii="Calibri" w:hAnsi="Calibri" w:cs="Calibri"/>
                <w:color w:val="201F1E"/>
                <w:lang w:val="it-IT"/>
              </w:rPr>
            </w:pPr>
            <w:r w:rsidRPr="00C7184D">
              <w:rPr>
                <w:rFonts w:cs="Arial"/>
                <w:b/>
                <w:bCs/>
                <w:color w:val="201F1E"/>
                <w:u w:val="single"/>
                <w:bdr w:val="none" w:sz="0" w:space="0" w:color="auto" w:frame="1"/>
                <w:lang w:val="it-IT"/>
              </w:rPr>
              <w:t>in contanti o assegno circolare:</w:t>
            </w:r>
            <w:r w:rsidR="001F4B53" w:rsidRPr="00C7184D">
              <w:rPr>
                <w:rFonts w:cs="Arial"/>
                <w:color w:val="201F1E"/>
                <w:bdr w:val="none" w:sz="0" w:space="0" w:color="auto" w:frame="1"/>
                <w:lang w:val="it-IT"/>
              </w:rPr>
              <w:t xml:space="preserve"> </w:t>
            </w:r>
            <w:r w:rsidRPr="00C7184D">
              <w:rPr>
                <w:rFonts w:cs="Arial"/>
                <w:color w:val="201F1E"/>
                <w:bdr w:val="none" w:sz="0" w:space="0" w:color="auto" w:frame="1"/>
                <w:lang w:val="it-IT"/>
              </w:rPr>
              <w:t>in tal caso il versamento potrà essere effettuato direttamente</w:t>
            </w:r>
            <w:r w:rsidR="001F4B53" w:rsidRPr="00C7184D">
              <w:rPr>
                <w:rFonts w:cs="Arial"/>
                <w:color w:val="1F497D"/>
                <w:bdr w:val="none" w:sz="0" w:space="0" w:color="auto" w:frame="1"/>
                <w:lang w:val="it-IT"/>
              </w:rPr>
              <w:t xml:space="preserve"> </w:t>
            </w:r>
            <w:r w:rsidRPr="00C7184D">
              <w:rPr>
                <w:rFonts w:cs="Arial"/>
                <w:color w:val="FF0000"/>
                <w:bdr w:val="none" w:sz="0" w:space="0" w:color="auto" w:frame="1"/>
                <w:lang w:val="it-IT"/>
              </w:rPr>
              <w:t>sul conto di tesoreria n. 8660 intestato all’”Agenzia dei contratti pubblici della Provincia autonoma di Bolzano” presso la CASSA DI RISPARMIO di BOLZANO S.p.A.,</w:t>
            </w:r>
            <w:r w:rsidRPr="0010344C">
              <w:rPr>
                <w:rFonts w:cs="Arial"/>
                <w:color w:val="201F1E"/>
                <w:bdr w:val="none" w:sz="0" w:space="0" w:color="auto" w:frame="1"/>
                <w:lang w:val="it-IT"/>
              </w:rPr>
              <w:t>nel rispetto della normativa antiriciclaggio di cui al D.Lgs. n. 231 del 21 novembre 2007 e ss.mm.ii.</w:t>
            </w:r>
          </w:p>
          <w:p w14:paraId="1BE74F35" w14:textId="77777777" w:rsidR="00DC7763" w:rsidRPr="00C7184D" w:rsidRDefault="00DC7763" w:rsidP="00DC7763">
            <w:pPr>
              <w:shd w:val="clear" w:color="auto" w:fill="FFFFFF"/>
              <w:ind w:left="720"/>
              <w:jc w:val="both"/>
              <w:rPr>
                <w:rFonts w:ascii="Calibri" w:hAnsi="Calibri" w:cs="Calibri"/>
                <w:noProof w:val="0"/>
                <w:color w:val="201F1E"/>
                <w:sz w:val="22"/>
                <w:szCs w:val="22"/>
                <w:lang w:val="it-IT"/>
              </w:rPr>
            </w:pPr>
          </w:p>
          <w:p w14:paraId="314EA072" w14:textId="77777777" w:rsidR="0043556F" w:rsidRPr="00C7184D" w:rsidRDefault="0043556F" w:rsidP="00DC7763">
            <w:pPr>
              <w:shd w:val="clear" w:color="auto" w:fill="FFFFFF"/>
              <w:ind w:left="360"/>
              <w:jc w:val="both"/>
              <w:rPr>
                <w:rFonts w:cs="Arial"/>
                <w:noProof w:val="0"/>
                <w:color w:val="201F1E"/>
                <w:bdr w:val="none" w:sz="0" w:space="0" w:color="auto" w:frame="1"/>
                <w:lang w:val="it-IT"/>
              </w:rPr>
            </w:pPr>
          </w:p>
          <w:p w14:paraId="21830C03" w14:textId="7C7F0E25" w:rsidR="00DC7763" w:rsidRPr="00C7184D" w:rsidRDefault="00DC7763" w:rsidP="00DC7763">
            <w:pPr>
              <w:shd w:val="clear" w:color="auto" w:fill="FFFFFF"/>
              <w:ind w:left="360"/>
              <w:jc w:val="both"/>
              <w:rPr>
                <w:rFonts w:ascii="Calibri" w:hAnsi="Calibri" w:cs="Calibri"/>
                <w:noProof w:val="0"/>
                <w:color w:val="201F1E"/>
                <w:sz w:val="22"/>
                <w:szCs w:val="22"/>
                <w:lang w:val="it-IT"/>
              </w:rPr>
            </w:pPr>
            <w:r w:rsidRPr="00C7184D">
              <w:rPr>
                <w:rFonts w:cs="Arial"/>
                <w:noProof w:val="0"/>
                <w:color w:val="201F1E"/>
                <w:bdr w:val="none" w:sz="0" w:space="0" w:color="auto" w:frame="1"/>
                <w:lang w:val="it-IT"/>
              </w:rPr>
              <w:t>La data di valuta di accredito del versamento non dovrà essere successiva alla data di scadenza di presentazione delle offerte.</w:t>
            </w:r>
          </w:p>
          <w:p w14:paraId="3B70961F" w14:textId="77777777" w:rsidR="00DC7763" w:rsidRPr="00C7184D" w:rsidRDefault="00DC7763" w:rsidP="00DC7763">
            <w:pPr>
              <w:shd w:val="clear" w:color="auto" w:fill="FFFFFF"/>
              <w:ind w:left="360"/>
              <w:jc w:val="both"/>
              <w:rPr>
                <w:rFonts w:ascii="Calibri" w:hAnsi="Calibri" w:cs="Calibri"/>
                <w:noProof w:val="0"/>
                <w:color w:val="201F1E"/>
                <w:sz w:val="22"/>
                <w:szCs w:val="22"/>
                <w:lang w:val="it-IT"/>
              </w:rPr>
            </w:pPr>
            <w:r w:rsidRPr="00C7184D">
              <w:rPr>
                <w:rFonts w:cs="Arial"/>
                <w:noProof w:val="0"/>
                <w:color w:val="201F1E"/>
                <w:bdr w:val="none" w:sz="0" w:space="0" w:color="auto" w:frame="1"/>
                <w:lang w:val="it-IT"/>
              </w:rPr>
              <w:t> </w:t>
            </w:r>
          </w:p>
          <w:p w14:paraId="4070B119" w14:textId="77777777" w:rsidR="0043556F" w:rsidRPr="00C7184D" w:rsidRDefault="0043556F" w:rsidP="00DC7763">
            <w:pPr>
              <w:shd w:val="clear" w:color="auto" w:fill="FFFFFF"/>
              <w:jc w:val="both"/>
              <w:rPr>
                <w:rFonts w:cs="Arial"/>
                <w:noProof w:val="0"/>
                <w:color w:val="201F1E"/>
                <w:bdr w:val="none" w:sz="0" w:space="0" w:color="auto" w:frame="1"/>
                <w:lang w:val="it-IT"/>
              </w:rPr>
            </w:pPr>
          </w:p>
          <w:p w14:paraId="693C0497" w14:textId="3642EC51" w:rsidR="00DC7763" w:rsidRPr="00C7184D" w:rsidRDefault="00DC7763" w:rsidP="00DC7763">
            <w:pPr>
              <w:shd w:val="clear" w:color="auto" w:fill="FFFFFF"/>
              <w:jc w:val="both"/>
              <w:rPr>
                <w:rFonts w:ascii="Calibri" w:hAnsi="Calibri" w:cs="Calibri"/>
                <w:noProof w:val="0"/>
                <w:color w:val="201F1E"/>
                <w:sz w:val="22"/>
                <w:szCs w:val="22"/>
                <w:lang w:val="it-IT"/>
              </w:rPr>
            </w:pPr>
            <w:r w:rsidRPr="00C7184D">
              <w:rPr>
                <w:rFonts w:cs="Arial"/>
                <w:noProof w:val="0"/>
                <w:color w:val="201F1E"/>
                <w:bdr w:val="none" w:sz="0" w:space="0" w:color="auto" w:frame="1"/>
                <w:lang w:val="it-IT"/>
              </w:rPr>
              <w:t>Oppure</w:t>
            </w:r>
          </w:p>
          <w:p w14:paraId="3E89132F" w14:textId="77777777" w:rsidR="00DC7763" w:rsidRPr="00C7184D" w:rsidRDefault="00DC7763" w:rsidP="00DC7763">
            <w:pPr>
              <w:shd w:val="clear" w:color="auto" w:fill="FFFFFF"/>
              <w:jc w:val="both"/>
              <w:rPr>
                <w:rFonts w:ascii="Calibri" w:hAnsi="Calibri" w:cs="Calibri"/>
                <w:noProof w:val="0"/>
                <w:color w:val="201F1E"/>
                <w:sz w:val="22"/>
                <w:szCs w:val="22"/>
                <w:lang w:val="it-IT"/>
              </w:rPr>
            </w:pPr>
            <w:r w:rsidRPr="00C7184D">
              <w:rPr>
                <w:rFonts w:ascii="Calibri" w:hAnsi="Calibri" w:cs="Calibri"/>
                <w:noProof w:val="0"/>
                <w:color w:val="201F1E"/>
                <w:sz w:val="22"/>
                <w:szCs w:val="22"/>
                <w:bdr w:val="none" w:sz="0" w:space="0" w:color="auto" w:frame="1"/>
                <w:lang w:val="it-IT"/>
              </w:rPr>
              <w:t> </w:t>
            </w:r>
          </w:p>
          <w:p w14:paraId="56B65BF2" w14:textId="1B316BA7" w:rsidR="00B03EB9" w:rsidRPr="00C7184D" w:rsidRDefault="00B03EB9" w:rsidP="00CA626E">
            <w:pPr>
              <w:pStyle w:val="Paragrafoelenco"/>
              <w:widowControl w:val="0"/>
              <w:numPr>
                <w:ilvl w:val="0"/>
                <w:numId w:val="93"/>
              </w:numPr>
              <w:tabs>
                <w:tab w:val="center" w:pos="4680"/>
              </w:tabs>
              <w:spacing w:line="240" w:lineRule="exact"/>
              <w:ind w:right="105"/>
              <w:jc w:val="both"/>
              <w:rPr>
                <w:rFonts w:cs="Arial"/>
                <w:bCs/>
                <w:lang w:val="it-IT"/>
              </w:rPr>
            </w:pPr>
            <w:r w:rsidRPr="00C7184D">
              <w:rPr>
                <w:rFonts w:cs="Arial"/>
                <w:b/>
                <w:lang w:val="it-IT"/>
              </w:rPr>
              <w:t>i</w:t>
            </w:r>
            <w:r w:rsidRPr="00C7184D">
              <w:rPr>
                <w:rFonts w:cs="Arial"/>
                <w:b/>
                <w:u w:val="single"/>
                <w:lang w:val="it-IT"/>
              </w:rPr>
              <w:t>n titoli del debito pubblico garantiti dallo Stato</w:t>
            </w:r>
            <w:r w:rsidRPr="00C7184D">
              <w:rPr>
                <w:rFonts w:cs="Arial"/>
                <w:bCs/>
                <w:lang w:val="it-IT"/>
              </w:rPr>
              <w:t xml:space="preserve"> al corso del giorno del deposito, da depositare presso una </w:t>
            </w:r>
            <w:r w:rsidRPr="00C7184D">
              <w:rPr>
                <w:rFonts w:cs="Arial"/>
                <w:bCs/>
                <w:color w:val="FF0000"/>
                <w:lang w:val="it-IT"/>
              </w:rPr>
              <w:t xml:space="preserve">Sezione di Tesoreria Provinciale o presso le Aziende </w:t>
            </w:r>
            <w:r w:rsidRPr="00C7184D">
              <w:rPr>
                <w:rFonts w:cs="Arial"/>
                <w:bCs/>
                <w:lang w:val="it-IT"/>
              </w:rPr>
              <w:t xml:space="preserve">autorizzate, a titolo di pegno a favore </w:t>
            </w:r>
            <w:r w:rsidRPr="00C7184D">
              <w:rPr>
                <w:rFonts w:cs="Arial"/>
                <w:bCs/>
                <w:color w:val="FF0000"/>
                <w:lang w:val="it-IT"/>
              </w:rPr>
              <w:t>dell’Agenzia per i procedimenti e la vigilanza in materia di contratti pubblici di lavori, servizi e forniture (ACP), Partita Iva 94116410211 / stazione appaltante</w:t>
            </w:r>
            <w:r w:rsidRPr="00C7184D">
              <w:rPr>
                <w:rFonts w:cs="Arial"/>
                <w:bCs/>
                <w:lang w:val="it-IT"/>
              </w:rPr>
              <w:t>. L’atto o il documento idoneo, che comprovi il deposito di tali titoli, è da inserire nel portale in formato PDF.</w:t>
            </w:r>
          </w:p>
        </w:tc>
      </w:tr>
      <w:tr w:rsidR="00DC7763" w:rsidRPr="00EA4A3D" w14:paraId="6AA3D97E" w14:textId="77777777" w:rsidTr="00525323">
        <w:trPr>
          <w:gridAfter w:val="1"/>
          <w:wAfter w:w="7" w:type="dxa"/>
        </w:trPr>
        <w:tc>
          <w:tcPr>
            <w:tcW w:w="4262" w:type="dxa"/>
            <w:gridSpan w:val="2"/>
          </w:tcPr>
          <w:p w14:paraId="0CFF71F9" w14:textId="77777777" w:rsidR="00DC7763" w:rsidRPr="00B72710" w:rsidRDefault="00DC7763" w:rsidP="00DC7763">
            <w:pPr>
              <w:widowControl w:val="0"/>
              <w:ind w:right="76"/>
              <w:jc w:val="both"/>
              <w:rPr>
                <w:rFonts w:cs="Arial"/>
                <w:b/>
                <w:bCs/>
                <w:strike/>
                <w:noProof w:val="0"/>
                <w:highlight w:val="yellow"/>
                <w:lang w:val="it-IT"/>
              </w:rPr>
            </w:pPr>
          </w:p>
        </w:tc>
        <w:tc>
          <w:tcPr>
            <w:tcW w:w="852" w:type="dxa"/>
          </w:tcPr>
          <w:p w14:paraId="3EC40F96" w14:textId="77777777" w:rsidR="00DC7763" w:rsidRPr="00B72710" w:rsidRDefault="00DC7763" w:rsidP="00DC7763">
            <w:pPr>
              <w:widowControl w:val="0"/>
              <w:spacing w:line="240" w:lineRule="exact"/>
              <w:jc w:val="both"/>
              <w:rPr>
                <w:rFonts w:cs="Arial"/>
                <w:strike/>
                <w:highlight w:val="yellow"/>
                <w:lang w:val="it-IT"/>
              </w:rPr>
            </w:pPr>
          </w:p>
        </w:tc>
        <w:tc>
          <w:tcPr>
            <w:tcW w:w="4257" w:type="dxa"/>
            <w:gridSpan w:val="3"/>
          </w:tcPr>
          <w:p w14:paraId="0296B4D4" w14:textId="77777777" w:rsidR="00DC7763" w:rsidRPr="00B72710" w:rsidRDefault="00DC7763" w:rsidP="00DC7763">
            <w:pPr>
              <w:widowControl w:val="0"/>
              <w:tabs>
                <w:tab w:val="center" w:pos="4680"/>
              </w:tabs>
              <w:spacing w:line="240" w:lineRule="exact"/>
              <w:ind w:right="3"/>
              <w:jc w:val="both"/>
              <w:rPr>
                <w:b/>
                <w:strike/>
                <w:noProof w:val="0"/>
                <w:highlight w:val="yellow"/>
                <w:lang w:val="it-IT" w:eastAsia="de-DE"/>
              </w:rPr>
            </w:pPr>
          </w:p>
        </w:tc>
      </w:tr>
      <w:tr w:rsidR="00DC7763" w:rsidRPr="00EA4A3D" w14:paraId="71E1593C" w14:textId="77777777" w:rsidTr="00525323">
        <w:trPr>
          <w:gridAfter w:val="1"/>
          <w:wAfter w:w="7" w:type="dxa"/>
        </w:trPr>
        <w:tc>
          <w:tcPr>
            <w:tcW w:w="4262" w:type="dxa"/>
            <w:gridSpan w:val="2"/>
          </w:tcPr>
          <w:p w14:paraId="2ADBA49F" w14:textId="162DBCF7" w:rsidR="00DC7763" w:rsidRPr="00ED730C" w:rsidRDefault="00DC7763" w:rsidP="00DC7763">
            <w:pPr>
              <w:widowControl w:val="0"/>
              <w:ind w:right="-2"/>
              <w:jc w:val="both"/>
              <w:rPr>
                <w:rFonts w:cs="Arial"/>
                <w:b/>
                <w:strike/>
                <w:noProof w:val="0"/>
                <w:lang w:val="de-DE"/>
              </w:rPr>
            </w:pPr>
            <w:r w:rsidRPr="00ED730C">
              <w:rPr>
                <w:rFonts w:cs="Arial"/>
                <w:lang w:val="de-DE"/>
              </w:rPr>
              <w:t xml:space="preserve">In unter Buchst. a) genannten Fällen muss der Bieter außerdem </w:t>
            </w:r>
            <w:r w:rsidRPr="00ED730C">
              <w:rPr>
                <w:rFonts w:cs="Arial"/>
                <w:b/>
                <w:bCs/>
                <w:lang w:val="de-DE"/>
              </w:rPr>
              <w:t>die Verpflichtungserklärung gemäß Art. 93 Abs. 8 GvD Nr. 50/2016</w:t>
            </w:r>
            <w:r w:rsidRPr="00ED730C">
              <w:rPr>
                <w:rFonts w:cs="Arial"/>
                <w:lang w:val="de-DE"/>
              </w:rPr>
              <w:t xml:space="preserve"> beilegen, die ausschließlich von Rechtssubjekten nach Art. 93 Abs. 3 ebd. bzw. von Bankinstituten oder Versicherungsgesellschaften ausgestellt werden darf, die die von den einschlägigen Gesetzen vorgesehenen Bonitätsanforderungen erfüllen, oder von den im Verzeichnis nach Art. 106 GvD Nr. 385/1993 eingetragenen Kreditvermittlern, deren Tätigkeit ausschließlich oder vorwiegend in der Ausstellung von Sicherheiten besteht und die der Rechnungsprüfung einer Revisionsgesellschaft, eingetragen im Verzeichnis nach Art. 161 GvD vom 24.02.1998 Nr. 58, unterliegen und die Bonitätsmindestanforderungen im Sinne der </w:t>
            </w:r>
            <w:r w:rsidRPr="00ED730C">
              <w:rPr>
                <w:rFonts w:cs="Arial"/>
                <w:lang w:val="de-DE"/>
              </w:rPr>
              <w:lastRenderedPageBreak/>
              <w:t>geltenden Bestimmungen für Banken und Versicherungen erfüllen.</w:t>
            </w:r>
          </w:p>
        </w:tc>
        <w:tc>
          <w:tcPr>
            <w:tcW w:w="852" w:type="dxa"/>
          </w:tcPr>
          <w:p w14:paraId="47473D2E" w14:textId="77777777" w:rsidR="00DC7763" w:rsidRPr="00ED730C" w:rsidRDefault="00DC7763" w:rsidP="00DC7763">
            <w:pPr>
              <w:widowControl w:val="0"/>
              <w:rPr>
                <w:rFonts w:cs="Arial"/>
                <w:b/>
                <w:strike/>
                <w:noProof w:val="0"/>
                <w:lang w:val="de-DE"/>
              </w:rPr>
            </w:pPr>
          </w:p>
        </w:tc>
        <w:tc>
          <w:tcPr>
            <w:tcW w:w="4257" w:type="dxa"/>
            <w:gridSpan w:val="3"/>
          </w:tcPr>
          <w:p w14:paraId="58CB584C" w14:textId="7F69BED9" w:rsidR="00DC7763" w:rsidRPr="00ED730C" w:rsidRDefault="001F4B53" w:rsidP="00DC7763">
            <w:pPr>
              <w:widowControl w:val="0"/>
              <w:spacing w:line="240" w:lineRule="exact"/>
              <w:jc w:val="both"/>
              <w:rPr>
                <w:rFonts w:cs="Arial"/>
                <w:bCs/>
                <w:lang w:val="it-IT"/>
              </w:rPr>
            </w:pPr>
            <w:r>
              <w:rPr>
                <w:rFonts w:cs="Arial"/>
                <w:bCs/>
                <w:lang w:val="it-IT"/>
              </w:rPr>
              <w:t>Nei</w:t>
            </w:r>
            <w:r w:rsidR="00DC7763" w:rsidRPr="00ED730C">
              <w:rPr>
                <w:rFonts w:cs="Arial"/>
                <w:bCs/>
                <w:lang w:val="it-IT"/>
              </w:rPr>
              <w:t xml:space="preserve"> casi sub a) l’offerente deve altresì allegare </w:t>
            </w:r>
            <w:r w:rsidR="00DC7763" w:rsidRPr="00ED730C">
              <w:rPr>
                <w:rFonts w:cs="Arial"/>
                <w:b/>
                <w:lang w:val="it-IT"/>
              </w:rPr>
              <w:t>la dichiarazione di impegno prevista dall’art. 93, comma 8 del d.lgs. n. 50/2016</w:t>
            </w:r>
            <w:r w:rsidR="00DC7763" w:rsidRPr="00ED730C">
              <w:rPr>
                <w:rFonts w:cs="Arial"/>
                <w:bCs/>
                <w:lang w:val="it-IT"/>
              </w:rPr>
              <w:t>, resa esclusivamente dai soggetti individuati dall’art. 93, comma 3, d.lgs. n. 50/2016, ovvero da imprese bancarie o assicurative che rispondano ai requisiti di solvibilità previsti dalle leggi che ne disciplinano le rispettive attività o rilasciata dagli intermediari finanziari iscritti nell’albo di cui all’art. 106 del d.lgs. n. 385/1993 che svolgono in via esclusiva o prevalente attività di rilascio di garanzie e che sono sottoposti a revisione contabile da parte di una società di revisione iscritta nell’albo previsto dall’art. 161 del d.lgs. n. 58/1998 e che abbiano i requisiti minimi di solvibilità richiesti dalla vigente normativa bancaria assicurativa.</w:t>
            </w:r>
          </w:p>
          <w:p w14:paraId="1302EA40" w14:textId="69F78C39" w:rsidR="00DC7763" w:rsidRPr="00ED730C" w:rsidRDefault="00DC7763" w:rsidP="00DC7763">
            <w:pPr>
              <w:pStyle w:val="Default"/>
              <w:widowControl w:val="0"/>
              <w:jc w:val="both"/>
              <w:rPr>
                <w:rFonts w:cs="Arial"/>
                <w:b/>
                <w:strike/>
                <w:noProof w:val="0"/>
                <w:color w:val="auto"/>
                <w:sz w:val="20"/>
                <w:szCs w:val="20"/>
                <w:lang w:eastAsia="en-US"/>
              </w:rPr>
            </w:pPr>
          </w:p>
        </w:tc>
      </w:tr>
      <w:tr w:rsidR="00DC7763" w:rsidRPr="00EA4A3D" w14:paraId="649890EE" w14:textId="77777777" w:rsidTr="00525323">
        <w:trPr>
          <w:gridAfter w:val="1"/>
          <w:wAfter w:w="7" w:type="dxa"/>
        </w:trPr>
        <w:tc>
          <w:tcPr>
            <w:tcW w:w="4262" w:type="dxa"/>
            <w:gridSpan w:val="2"/>
          </w:tcPr>
          <w:p w14:paraId="6D2957A4" w14:textId="77777777" w:rsidR="00DC7763" w:rsidRPr="00ED730C" w:rsidRDefault="00DC7763" w:rsidP="00DC7763">
            <w:pPr>
              <w:widowControl w:val="0"/>
              <w:ind w:right="180"/>
              <w:jc w:val="both"/>
              <w:rPr>
                <w:rFonts w:cs="Arial"/>
                <w:b/>
                <w:bCs/>
                <w:strike/>
                <w:u w:val="single"/>
                <w:lang w:val="it-IT"/>
              </w:rPr>
            </w:pPr>
          </w:p>
        </w:tc>
        <w:tc>
          <w:tcPr>
            <w:tcW w:w="852" w:type="dxa"/>
          </w:tcPr>
          <w:p w14:paraId="661430BA" w14:textId="77777777" w:rsidR="00DC7763" w:rsidRPr="00ED730C" w:rsidRDefault="00DC7763" w:rsidP="00DC7763">
            <w:pPr>
              <w:widowControl w:val="0"/>
              <w:spacing w:line="240" w:lineRule="exact"/>
              <w:rPr>
                <w:rFonts w:cs="Arial"/>
                <w:strike/>
                <w:lang w:val="it-IT"/>
              </w:rPr>
            </w:pPr>
          </w:p>
        </w:tc>
        <w:tc>
          <w:tcPr>
            <w:tcW w:w="4257" w:type="dxa"/>
            <w:gridSpan w:val="3"/>
          </w:tcPr>
          <w:p w14:paraId="2F9E3D0B" w14:textId="77777777" w:rsidR="00DC7763" w:rsidRPr="00ED730C" w:rsidRDefault="00DC7763" w:rsidP="00DC7763">
            <w:pPr>
              <w:widowControl w:val="0"/>
              <w:rPr>
                <w:rFonts w:cs="Arial"/>
                <w:strike/>
                <w:lang w:val="it-IT"/>
              </w:rPr>
            </w:pPr>
          </w:p>
        </w:tc>
      </w:tr>
      <w:tr w:rsidR="00DC7763" w:rsidRPr="00EA4A3D" w14:paraId="0037E0B4" w14:textId="77777777" w:rsidTr="00525323">
        <w:trPr>
          <w:gridAfter w:val="1"/>
          <w:wAfter w:w="7" w:type="dxa"/>
        </w:trPr>
        <w:tc>
          <w:tcPr>
            <w:tcW w:w="4262" w:type="dxa"/>
            <w:gridSpan w:val="2"/>
          </w:tcPr>
          <w:p w14:paraId="4BFCF4AB" w14:textId="0DB6B624" w:rsidR="00DC7763" w:rsidRPr="00ED730C" w:rsidRDefault="00DC7763" w:rsidP="00DC7763">
            <w:pPr>
              <w:widowControl w:val="0"/>
              <w:ind w:right="-8"/>
              <w:jc w:val="both"/>
              <w:rPr>
                <w:rFonts w:cs="Arial"/>
                <w:strike/>
                <w:color w:val="FF0000"/>
                <w:lang w:val="de-DE"/>
              </w:rPr>
            </w:pPr>
            <w:r w:rsidRPr="00ED730C">
              <w:rPr>
                <w:rFonts w:cs="Arial"/>
                <w:lang w:val="de-DE"/>
              </w:rPr>
              <w:t xml:space="preserve">Diese </w:t>
            </w:r>
            <w:r w:rsidRPr="00ED730C">
              <w:rPr>
                <w:rFonts w:cs="Arial"/>
                <w:b/>
                <w:bCs/>
                <w:lang w:val="de-DE"/>
              </w:rPr>
              <w:t>Erklärung muss die Zusage enthalten</w:t>
            </w:r>
            <w:r w:rsidRPr="00ED730C">
              <w:rPr>
                <w:rFonts w:cs="Arial"/>
                <w:lang w:val="de-DE"/>
              </w:rPr>
              <w:t xml:space="preserve">, bei Zuschlagserteilung und auf Anfrage des Teilnehmers für diesen und zu Gunsten der auftraggebenden Körperschaft (siehe </w:t>
            </w:r>
            <w:r w:rsidRPr="00ED730C">
              <w:rPr>
                <w:rFonts w:cs="Arial"/>
                <w:color w:val="FF0000"/>
                <w:lang w:val="de-DE"/>
              </w:rPr>
              <w:t>Teil 1 Punkt 2 Ausschreibungsbedingungen</w:t>
            </w:r>
            <w:r w:rsidRPr="00ED730C">
              <w:rPr>
                <w:rFonts w:cs="Arial"/>
                <w:lang w:val="de-DE"/>
              </w:rPr>
              <w:t xml:space="preserve">) die in Art. 103 GvD Nr. 50/2016 vorgesehene </w:t>
            </w:r>
            <w:r w:rsidRPr="00ED730C">
              <w:rPr>
                <w:rFonts w:cs="Arial"/>
                <w:b/>
                <w:bCs/>
                <w:lang w:val="de-DE"/>
              </w:rPr>
              <w:t>endgültige Sicherheit für die Vertragserfüllung</w:t>
            </w:r>
            <w:r w:rsidRPr="00ED730C">
              <w:rPr>
                <w:rFonts w:cs="Arial"/>
                <w:lang w:val="de-DE"/>
              </w:rPr>
              <w:t xml:space="preserve"> auszustellen und sie ist als PDF-Datei im Portal hochzuladen (mit Angabe des CIG-Codes und der Kenndaten der Ausschreibung).</w:t>
            </w:r>
          </w:p>
        </w:tc>
        <w:tc>
          <w:tcPr>
            <w:tcW w:w="852" w:type="dxa"/>
          </w:tcPr>
          <w:p w14:paraId="424327C7" w14:textId="77777777" w:rsidR="00DC7763" w:rsidRPr="00ED730C" w:rsidRDefault="00DC7763" w:rsidP="00DC7763">
            <w:pPr>
              <w:widowControl w:val="0"/>
              <w:spacing w:line="240" w:lineRule="exact"/>
              <w:rPr>
                <w:rFonts w:cs="Arial"/>
                <w:strike/>
                <w:color w:val="FF0000"/>
                <w:lang w:val="de-DE"/>
              </w:rPr>
            </w:pPr>
          </w:p>
        </w:tc>
        <w:tc>
          <w:tcPr>
            <w:tcW w:w="4257" w:type="dxa"/>
            <w:gridSpan w:val="3"/>
          </w:tcPr>
          <w:p w14:paraId="2559C719" w14:textId="11E704F8" w:rsidR="00DC7763" w:rsidRPr="00ED730C" w:rsidRDefault="00DC7763" w:rsidP="00DC7763">
            <w:pPr>
              <w:widowControl w:val="0"/>
              <w:jc w:val="both"/>
              <w:rPr>
                <w:rFonts w:cs="Arial"/>
                <w:strike/>
                <w:color w:val="FF0000"/>
                <w:lang w:val="it-IT"/>
              </w:rPr>
            </w:pPr>
            <w:r w:rsidRPr="00ED730C">
              <w:rPr>
                <w:rFonts w:cs="Arial"/>
                <w:bCs/>
                <w:lang w:val="it-IT"/>
              </w:rPr>
              <w:t xml:space="preserve">Tale dichiarazione deve </w:t>
            </w:r>
            <w:r w:rsidRPr="00ED730C">
              <w:rPr>
                <w:rFonts w:cs="Arial"/>
                <w:b/>
                <w:lang w:val="it-IT"/>
              </w:rPr>
              <w:t>contenere l’impegno a rilasciare</w:t>
            </w:r>
            <w:r w:rsidRPr="00ED730C">
              <w:rPr>
                <w:rFonts w:cs="Arial"/>
                <w:bCs/>
                <w:lang w:val="it-IT"/>
              </w:rPr>
              <w:t xml:space="preserve">, nei confronti del concorrente ed a favore dell’ente committente (indicato </w:t>
            </w:r>
            <w:r w:rsidRPr="00ED730C">
              <w:rPr>
                <w:rFonts w:cs="Arial"/>
                <w:bCs/>
                <w:color w:val="FF0000"/>
                <w:lang w:val="it-IT"/>
              </w:rPr>
              <w:t>nella parte 1, punto 2 del disciplinare di gara</w:t>
            </w:r>
            <w:r w:rsidRPr="00ED730C">
              <w:rPr>
                <w:rFonts w:cs="Arial"/>
                <w:bCs/>
                <w:lang w:val="it-IT"/>
              </w:rPr>
              <w:t xml:space="preserve">), in caso di aggiudicazione dell’appalto ed a richiesta del concorrente, </w:t>
            </w:r>
            <w:r w:rsidRPr="00ED730C">
              <w:rPr>
                <w:rFonts w:cs="Arial"/>
                <w:b/>
                <w:lang w:val="it-IT"/>
              </w:rPr>
              <w:t>la garanzia definitiva per l’esecuzione del contratto d’appalto</w:t>
            </w:r>
            <w:r w:rsidRPr="00ED730C">
              <w:rPr>
                <w:rFonts w:cs="Arial"/>
                <w:bCs/>
                <w:lang w:val="it-IT"/>
              </w:rPr>
              <w:t xml:space="preserve"> prescritta dall’art. 103 del d.lgs. n. 50/2016, e deve essere inserita nel portale in formato PDF (con indicazione del CIG ed il riferimento alla gara).</w:t>
            </w:r>
          </w:p>
        </w:tc>
      </w:tr>
      <w:tr w:rsidR="00DC7763" w:rsidRPr="00EA4A3D" w14:paraId="434D10AC" w14:textId="77777777" w:rsidTr="00525323">
        <w:trPr>
          <w:gridAfter w:val="1"/>
          <w:wAfter w:w="7" w:type="dxa"/>
        </w:trPr>
        <w:tc>
          <w:tcPr>
            <w:tcW w:w="4262" w:type="dxa"/>
            <w:gridSpan w:val="2"/>
          </w:tcPr>
          <w:p w14:paraId="7AB40BF7" w14:textId="77777777" w:rsidR="00DC7763" w:rsidRPr="00B72710" w:rsidRDefault="00DC7763" w:rsidP="00DC7763">
            <w:pPr>
              <w:widowControl w:val="0"/>
              <w:ind w:right="76"/>
              <w:jc w:val="both"/>
              <w:rPr>
                <w:rFonts w:cs="Arial"/>
                <w:strike/>
                <w:color w:val="FF0000"/>
                <w:highlight w:val="yellow"/>
                <w:lang w:val="it-IT"/>
              </w:rPr>
            </w:pPr>
          </w:p>
        </w:tc>
        <w:tc>
          <w:tcPr>
            <w:tcW w:w="852" w:type="dxa"/>
          </w:tcPr>
          <w:p w14:paraId="683BF3DF" w14:textId="77777777" w:rsidR="00DC7763" w:rsidRPr="00B72710" w:rsidRDefault="00DC7763" w:rsidP="00DC7763">
            <w:pPr>
              <w:widowControl w:val="0"/>
              <w:spacing w:line="240" w:lineRule="exact"/>
              <w:rPr>
                <w:rFonts w:cs="Arial"/>
                <w:strike/>
                <w:color w:val="FF0000"/>
                <w:highlight w:val="yellow"/>
                <w:lang w:val="it-IT"/>
              </w:rPr>
            </w:pPr>
          </w:p>
        </w:tc>
        <w:tc>
          <w:tcPr>
            <w:tcW w:w="4257" w:type="dxa"/>
            <w:gridSpan w:val="3"/>
          </w:tcPr>
          <w:p w14:paraId="5F07A4E0" w14:textId="77777777" w:rsidR="00DC7763" w:rsidRPr="00B72710" w:rsidRDefault="00DC7763" w:rsidP="00DC7763">
            <w:pPr>
              <w:widowControl w:val="0"/>
              <w:ind w:right="72"/>
              <w:jc w:val="both"/>
              <w:rPr>
                <w:rFonts w:cs="Arial"/>
                <w:strike/>
                <w:color w:val="FF0000"/>
                <w:highlight w:val="yellow"/>
                <w:lang w:val="it-IT"/>
              </w:rPr>
            </w:pPr>
          </w:p>
        </w:tc>
      </w:tr>
      <w:tr w:rsidR="00DC7763" w:rsidRPr="00EA4A3D" w14:paraId="3FA99051" w14:textId="77777777" w:rsidTr="00525323">
        <w:trPr>
          <w:gridAfter w:val="1"/>
          <w:wAfter w:w="7" w:type="dxa"/>
        </w:trPr>
        <w:tc>
          <w:tcPr>
            <w:tcW w:w="4262" w:type="dxa"/>
            <w:gridSpan w:val="2"/>
          </w:tcPr>
          <w:p w14:paraId="7E857484" w14:textId="7D8C06E0" w:rsidR="00DC7763" w:rsidRPr="00ED730C" w:rsidRDefault="00DC7763" w:rsidP="00DC7763">
            <w:pPr>
              <w:pStyle w:val="Rientrocorpodeltesto"/>
              <w:widowControl w:val="0"/>
              <w:spacing w:after="0"/>
              <w:ind w:left="13"/>
              <w:jc w:val="both"/>
              <w:rPr>
                <w:rFonts w:cs="Arial"/>
                <w:strike/>
                <w:color w:val="FF0000"/>
                <w:lang w:val="de-DE"/>
              </w:rPr>
            </w:pPr>
            <w:r w:rsidRPr="00ED730C">
              <w:rPr>
                <w:rFonts w:cs="Arial"/>
                <w:b/>
                <w:bCs/>
                <w:u w:val="single"/>
                <w:lang w:val="de-DE"/>
              </w:rPr>
              <w:t>Kleinst- sowie kleine und mittlere Wirtschaftsteilnehmer (KMU)  und Bietergemeinschaften oder gewöhnliche Konsortien, die ausschließlich aus Kleinst-, kleinen und mittleren Wirtschaftsteilnehmer bestehen</w:t>
            </w:r>
            <w:r w:rsidRPr="00ED730C">
              <w:rPr>
                <w:rFonts w:cs="Arial"/>
                <w:b/>
                <w:bCs/>
                <w:lang w:val="de-DE"/>
              </w:rPr>
              <w:t>, sind von der Abgabe der Verpflichtungserklärung gemäß Art. 93 Abs. 8 GvD Nr. 50/2016 befreit.</w:t>
            </w:r>
          </w:p>
        </w:tc>
        <w:tc>
          <w:tcPr>
            <w:tcW w:w="852" w:type="dxa"/>
          </w:tcPr>
          <w:p w14:paraId="60D3EA95" w14:textId="77777777" w:rsidR="00DC7763" w:rsidRPr="00ED730C" w:rsidRDefault="00DC7763" w:rsidP="00DC7763">
            <w:pPr>
              <w:pStyle w:val="Rientrocorpodeltesto"/>
              <w:widowControl w:val="0"/>
              <w:tabs>
                <w:tab w:val="left" w:pos="567"/>
              </w:tabs>
              <w:spacing w:after="0"/>
              <w:ind w:left="540"/>
              <w:jc w:val="both"/>
              <w:rPr>
                <w:rFonts w:cs="Arial"/>
                <w:strike/>
                <w:color w:val="FF0000"/>
                <w:lang w:val="de-DE"/>
              </w:rPr>
            </w:pPr>
          </w:p>
        </w:tc>
        <w:tc>
          <w:tcPr>
            <w:tcW w:w="4257" w:type="dxa"/>
            <w:gridSpan w:val="3"/>
          </w:tcPr>
          <w:p w14:paraId="3CDB2F12" w14:textId="54090A75" w:rsidR="00DC7763" w:rsidRPr="00ED730C" w:rsidRDefault="00DC7763" w:rsidP="00DC7763">
            <w:pPr>
              <w:pStyle w:val="Rientrocorpodeltesto"/>
              <w:widowControl w:val="0"/>
              <w:spacing w:after="0"/>
              <w:ind w:left="0"/>
              <w:jc w:val="both"/>
              <w:rPr>
                <w:rFonts w:cs="Arial"/>
                <w:strike/>
                <w:color w:val="FF0000"/>
                <w:lang w:val="it-IT"/>
              </w:rPr>
            </w:pPr>
            <w:r w:rsidRPr="00ED730C">
              <w:rPr>
                <w:rFonts w:cs="Arial"/>
                <w:b/>
                <w:bCs/>
                <w:lang w:val="it-IT"/>
              </w:rPr>
              <w:t xml:space="preserve">L’obbligo di allegare la dichiarazione di cui all’art. 93, comma 8 d.lgs. 50/2016 </w:t>
            </w:r>
            <w:r w:rsidRPr="00ED730C">
              <w:rPr>
                <w:rFonts w:cs="Arial"/>
                <w:b/>
                <w:bCs/>
                <w:u w:val="single"/>
                <w:lang w:val="it-IT"/>
              </w:rPr>
              <w:t>non si applica ai micro, piccoli e medi operatori economici (PMI) e ai raggruppamenti temporanei o consorzi ordinari costituiti esclusivamente da micro, piccoli e medi operatori economici (PMI).</w:t>
            </w:r>
          </w:p>
        </w:tc>
      </w:tr>
      <w:tr w:rsidR="00DC7763" w:rsidRPr="00EA4A3D" w14:paraId="59465AB8" w14:textId="77777777" w:rsidTr="00525323">
        <w:trPr>
          <w:gridAfter w:val="1"/>
          <w:wAfter w:w="7" w:type="dxa"/>
        </w:trPr>
        <w:tc>
          <w:tcPr>
            <w:tcW w:w="4262" w:type="dxa"/>
            <w:gridSpan w:val="2"/>
          </w:tcPr>
          <w:p w14:paraId="671257E7" w14:textId="77777777" w:rsidR="00DC7763" w:rsidRPr="00ED730C" w:rsidRDefault="00DC7763" w:rsidP="00DC7763">
            <w:pPr>
              <w:widowControl w:val="0"/>
              <w:tabs>
                <w:tab w:val="left" w:pos="4119"/>
              </w:tabs>
              <w:ind w:right="72"/>
              <w:jc w:val="both"/>
              <w:rPr>
                <w:rFonts w:cs="Arial"/>
                <w:strike/>
                <w:lang w:val="it-IT"/>
              </w:rPr>
            </w:pPr>
          </w:p>
        </w:tc>
        <w:tc>
          <w:tcPr>
            <w:tcW w:w="852" w:type="dxa"/>
          </w:tcPr>
          <w:p w14:paraId="45C32903" w14:textId="77777777" w:rsidR="00DC7763" w:rsidRPr="00ED730C" w:rsidRDefault="00DC7763" w:rsidP="00DC7763">
            <w:pPr>
              <w:pStyle w:val="Rientrocorpodeltesto"/>
              <w:widowControl w:val="0"/>
              <w:tabs>
                <w:tab w:val="left" w:pos="567"/>
              </w:tabs>
              <w:spacing w:after="0"/>
              <w:ind w:left="540"/>
              <w:jc w:val="both"/>
              <w:rPr>
                <w:rFonts w:cs="Arial"/>
                <w:strike/>
                <w:lang w:val="it-IT"/>
              </w:rPr>
            </w:pPr>
          </w:p>
        </w:tc>
        <w:tc>
          <w:tcPr>
            <w:tcW w:w="4257" w:type="dxa"/>
            <w:gridSpan w:val="3"/>
          </w:tcPr>
          <w:p w14:paraId="6B0927BC" w14:textId="77777777" w:rsidR="00DC7763" w:rsidRPr="00ED730C" w:rsidRDefault="00DC7763" w:rsidP="00DC7763">
            <w:pPr>
              <w:widowControl w:val="0"/>
              <w:tabs>
                <w:tab w:val="left" w:pos="4119"/>
              </w:tabs>
              <w:ind w:right="72"/>
              <w:jc w:val="both"/>
              <w:rPr>
                <w:rFonts w:cs="Arial"/>
                <w:strike/>
                <w:lang w:val="it-IT"/>
              </w:rPr>
            </w:pPr>
          </w:p>
        </w:tc>
      </w:tr>
      <w:tr w:rsidR="00DC7763" w:rsidRPr="00EA4A3D" w14:paraId="636210FC" w14:textId="77777777" w:rsidTr="00525323">
        <w:trPr>
          <w:gridAfter w:val="1"/>
          <w:wAfter w:w="7" w:type="dxa"/>
        </w:trPr>
        <w:tc>
          <w:tcPr>
            <w:tcW w:w="4262" w:type="dxa"/>
            <w:gridSpan w:val="2"/>
          </w:tcPr>
          <w:p w14:paraId="2903DF1A" w14:textId="4FE47740" w:rsidR="00DC7763" w:rsidRPr="00ED730C" w:rsidRDefault="00DC7763" w:rsidP="00DC7763">
            <w:pPr>
              <w:widowControl w:val="0"/>
              <w:ind w:left="17" w:hanging="17"/>
              <w:jc w:val="both"/>
              <w:rPr>
                <w:rFonts w:cs="Arial"/>
                <w:strike/>
                <w:lang w:val="de-DE"/>
              </w:rPr>
            </w:pPr>
            <w:r w:rsidRPr="00ED730C">
              <w:rPr>
                <w:rFonts w:cs="Arial"/>
                <w:b/>
                <w:bCs/>
                <w:u w:val="single"/>
                <w:lang w:val="de-DE"/>
              </w:rPr>
              <w:t>Diese Verpflichtung gilt auch nicht für die ständigen Konsortien, wenn es sich um Kleinst-, Klein- oder Mittelunternehmen handelt.</w:t>
            </w:r>
          </w:p>
        </w:tc>
        <w:tc>
          <w:tcPr>
            <w:tcW w:w="852" w:type="dxa"/>
          </w:tcPr>
          <w:p w14:paraId="1492BE51" w14:textId="77777777" w:rsidR="00DC7763" w:rsidRPr="00ED730C" w:rsidRDefault="00DC7763" w:rsidP="00DC7763">
            <w:pPr>
              <w:pStyle w:val="Rientrocorpodeltesto"/>
              <w:widowControl w:val="0"/>
              <w:tabs>
                <w:tab w:val="left" w:pos="567"/>
              </w:tabs>
              <w:spacing w:after="0"/>
              <w:ind w:left="540"/>
              <w:jc w:val="both"/>
              <w:rPr>
                <w:rFonts w:cs="Arial"/>
                <w:strike/>
                <w:lang w:val="de-DE"/>
              </w:rPr>
            </w:pPr>
          </w:p>
        </w:tc>
        <w:tc>
          <w:tcPr>
            <w:tcW w:w="4257" w:type="dxa"/>
            <w:gridSpan w:val="3"/>
          </w:tcPr>
          <w:p w14:paraId="0ABFC532" w14:textId="77777777" w:rsidR="00DC7763" w:rsidRPr="00ED730C" w:rsidRDefault="00DC7763" w:rsidP="00DC7763">
            <w:pPr>
              <w:widowControl w:val="0"/>
              <w:tabs>
                <w:tab w:val="center" w:pos="4253"/>
              </w:tabs>
              <w:spacing w:line="240" w:lineRule="exact"/>
              <w:ind w:right="-4"/>
              <w:jc w:val="both"/>
              <w:rPr>
                <w:rFonts w:cs="Arial"/>
                <w:b/>
                <w:bCs/>
                <w:u w:val="single"/>
                <w:lang w:val="it-IT"/>
              </w:rPr>
            </w:pPr>
            <w:r w:rsidRPr="00ED730C">
              <w:rPr>
                <w:rFonts w:cs="Arial"/>
                <w:b/>
                <w:bCs/>
                <w:u w:val="single"/>
                <w:lang w:val="it-IT"/>
              </w:rPr>
              <w:t>Tale obbligo non si applica anche ai consorzi stabili nel caso in cui siano una microimpresa, piccola o media impresa.</w:t>
            </w:r>
          </w:p>
          <w:p w14:paraId="5C9BE30B" w14:textId="77777777" w:rsidR="00DC7763" w:rsidRPr="00ED730C" w:rsidRDefault="00DC7763" w:rsidP="00DC7763">
            <w:pPr>
              <w:widowControl w:val="0"/>
              <w:ind w:left="360"/>
              <w:jc w:val="both"/>
              <w:rPr>
                <w:rFonts w:cs="Arial"/>
                <w:strike/>
                <w:lang w:val="it-IT"/>
              </w:rPr>
            </w:pPr>
          </w:p>
        </w:tc>
      </w:tr>
      <w:tr w:rsidR="00DC7763" w:rsidRPr="00EA4A3D" w14:paraId="629183DE" w14:textId="77777777" w:rsidTr="00525323">
        <w:trPr>
          <w:gridAfter w:val="1"/>
          <w:wAfter w:w="7" w:type="dxa"/>
        </w:trPr>
        <w:tc>
          <w:tcPr>
            <w:tcW w:w="4262" w:type="dxa"/>
            <w:gridSpan w:val="2"/>
          </w:tcPr>
          <w:p w14:paraId="5A23CEC2" w14:textId="77777777" w:rsidR="00DC7763" w:rsidRPr="00ED730C" w:rsidRDefault="00DC7763" w:rsidP="00DC7763">
            <w:pPr>
              <w:widowControl w:val="0"/>
              <w:ind w:left="17" w:hanging="17"/>
              <w:jc w:val="both"/>
              <w:rPr>
                <w:rFonts w:cs="Arial"/>
                <w:b/>
                <w:bCs/>
                <w:u w:val="single"/>
                <w:lang w:val="it-IT"/>
              </w:rPr>
            </w:pPr>
          </w:p>
        </w:tc>
        <w:tc>
          <w:tcPr>
            <w:tcW w:w="852" w:type="dxa"/>
          </w:tcPr>
          <w:p w14:paraId="2ABFCE61" w14:textId="77777777" w:rsidR="00DC7763" w:rsidRPr="00ED730C" w:rsidRDefault="00DC7763" w:rsidP="00DC7763">
            <w:pPr>
              <w:pStyle w:val="Rientrocorpodeltesto"/>
              <w:widowControl w:val="0"/>
              <w:tabs>
                <w:tab w:val="left" w:pos="567"/>
              </w:tabs>
              <w:spacing w:after="0"/>
              <w:ind w:left="540"/>
              <w:jc w:val="both"/>
              <w:rPr>
                <w:rFonts w:cs="Arial"/>
                <w:strike/>
                <w:lang w:val="it-IT"/>
              </w:rPr>
            </w:pPr>
          </w:p>
        </w:tc>
        <w:tc>
          <w:tcPr>
            <w:tcW w:w="4257" w:type="dxa"/>
            <w:gridSpan w:val="3"/>
          </w:tcPr>
          <w:p w14:paraId="1B5D3A47" w14:textId="77777777" w:rsidR="00DC7763" w:rsidRPr="00ED730C" w:rsidRDefault="00DC7763" w:rsidP="00DC7763">
            <w:pPr>
              <w:widowControl w:val="0"/>
              <w:tabs>
                <w:tab w:val="center" w:pos="4680"/>
              </w:tabs>
              <w:spacing w:line="240" w:lineRule="exact"/>
              <w:ind w:right="105"/>
              <w:jc w:val="both"/>
              <w:rPr>
                <w:rFonts w:cs="Arial"/>
                <w:b/>
                <w:bCs/>
                <w:u w:val="single"/>
                <w:lang w:val="it-IT"/>
              </w:rPr>
            </w:pPr>
          </w:p>
        </w:tc>
      </w:tr>
      <w:tr w:rsidR="00DC7763" w:rsidRPr="00ED730C" w14:paraId="2A1449C3" w14:textId="77777777" w:rsidTr="00525323">
        <w:trPr>
          <w:gridAfter w:val="1"/>
          <w:wAfter w:w="7" w:type="dxa"/>
        </w:trPr>
        <w:tc>
          <w:tcPr>
            <w:tcW w:w="4262" w:type="dxa"/>
            <w:gridSpan w:val="2"/>
          </w:tcPr>
          <w:p w14:paraId="528304D9" w14:textId="062F83FB" w:rsidR="00DC7763" w:rsidRPr="00ED730C" w:rsidRDefault="00DC7763" w:rsidP="00DC7763">
            <w:pPr>
              <w:widowControl w:val="0"/>
              <w:tabs>
                <w:tab w:val="left" w:pos="4119"/>
              </w:tabs>
              <w:ind w:right="72"/>
              <w:jc w:val="both"/>
              <w:rPr>
                <w:rFonts w:cs="Arial"/>
                <w:strike/>
                <w:lang w:val="it-IT"/>
              </w:rPr>
            </w:pPr>
            <w:r w:rsidRPr="00ED730C">
              <w:rPr>
                <w:rFonts w:cs="Arial"/>
                <w:b/>
                <w:bCs/>
                <w:lang w:val="it-IT"/>
              </w:rPr>
              <w:t>b) BÜRGSCHAFT</w:t>
            </w:r>
          </w:p>
        </w:tc>
        <w:tc>
          <w:tcPr>
            <w:tcW w:w="852" w:type="dxa"/>
          </w:tcPr>
          <w:p w14:paraId="075DD5AC" w14:textId="77777777" w:rsidR="00DC7763" w:rsidRPr="00ED730C" w:rsidRDefault="00DC7763" w:rsidP="00DC7763">
            <w:pPr>
              <w:pStyle w:val="Rientrocorpodeltesto"/>
              <w:widowControl w:val="0"/>
              <w:tabs>
                <w:tab w:val="left" w:pos="567"/>
              </w:tabs>
              <w:spacing w:after="0"/>
              <w:ind w:left="540"/>
              <w:jc w:val="both"/>
              <w:rPr>
                <w:rFonts w:cs="Arial"/>
                <w:strike/>
                <w:lang w:val="it-IT"/>
              </w:rPr>
            </w:pPr>
          </w:p>
        </w:tc>
        <w:tc>
          <w:tcPr>
            <w:tcW w:w="4257" w:type="dxa"/>
            <w:gridSpan w:val="3"/>
          </w:tcPr>
          <w:p w14:paraId="35DAE873" w14:textId="67E6E329" w:rsidR="00DC7763" w:rsidRPr="00ED730C" w:rsidRDefault="00DC7763" w:rsidP="00DC7763">
            <w:pPr>
              <w:widowControl w:val="0"/>
              <w:tabs>
                <w:tab w:val="left" w:pos="4119"/>
              </w:tabs>
              <w:ind w:right="72"/>
              <w:jc w:val="both"/>
              <w:rPr>
                <w:rFonts w:cs="Arial"/>
                <w:strike/>
                <w:lang w:val="it-IT"/>
              </w:rPr>
            </w:pPr>
            <w:r w:rsidRPr="00ED730C">
              <w:rPr>
                <w:rFonts w:cs="Arial"/>
                <w:b/>
                <w:bCs/>
                <w:lang w:val="it-IT"/>
              </w:rPr>
              <w:t>b) FIDEIUSSIONE</w:t>
            </w:r>
          </w:p>
        </w:tc>
      </w:tr>
      <w:tr w:rsidR="00DC7763" w:rsidRPr="00ED730C" w14:paraId="22E05DE9" w14:textId="77777777" w:rsidTr="00525323">
        <w:trPr>
          <w:gridAfter w:val="1"/>
          <w:wAfter w:w="7" w:type="dxa"/>
        </w:trPr>
        <w:tc>
          <w:tcPr>
            <w:tcW w:w="4262" w:type="dxa"/>
            <w:gridSpan w:val="2"/>
          </w:tcPr>
          <w:p w14:paraId="675E8A57" w14:textId="1FA597D4" w:rsidR="00DC7763" w:rsidRPr="00ED730C" w:rsidRDefault="00DC7763" w:rsidP="00DC7763">
            <w:pPr>
              <w:pStyle w:val="Rientrocorpodeltesto"/>
              <w:widowControl w:val="0"/>
              <w:spacing w:after="0"/>
              <w:ind w:left="13"/>
              <w:jc w:val="both"/>
              <w:rPr>
                <w:rFonts w:cs="Arial"/>
                <w:strike/>
                <w:lang w:val="de-DE"/>
              </w:rPr>
            </w:pPr>
          </w:p>
        </w:tc>
        <w:tc>
          <w:tcPr>
            <w:tcW w:w="852" w:type="dxa"/>
          </w:tcPr>
          <w:p w14:paraId="30EE16E7" w14:textId="77777777" w:rsidR="00DC7763" w:rsidRPr="00ED730C" w:rsidRDefault="00DC7763" w:rsidP="00DC7763">
            <w:pPr>
              <w:pStyle w:val="Rientrocorpodeltesto"/>
              <w:widowControl w:val="0"/>
              <w:tabs>
                <w:tab w:val="left" w:pos="567"/>
              </w:tabs>
              <w:spacing w:after="0"/>
              <w:ind w:left="540"/>
              <w:jc w:val="both"/>
              <w:rPr>
                <w:rFonts w:cs="Arial"/>
                <w:strike/>
                <w:lang w:val="de-DE"/>
              </w:rPr>
            </w:pPr>
          </w:p>
        </w:tc>
        <w:tc>
          <w:tcPr>
            <w:tcW w:w="4257" w:type="dxa"/>
            <w:gridSpan w:val="3"/>
          </w:tcPr>
          <w:p w14:paraId="38F179F4" w14:textId="2EBE6420" w:rsidR="00DC7763" w:rsidRPr="00ED730C" w:rsidRDefault="00DC7763" w:rsidP="00DC7763">
            <w:pPr>
              <w:pStyle w:val="Rientrocorpodeltesto"/>
              <w:widowControl w:val="0"/>
              <w:spacing w:after="0"/>
              <w:ind w:left="-2"/>
              <w:jc w:val="both"/>
              <w:rPr>
                <w:rFonts w:cs="Arial"/>
                <w:strike/>
                <w:lang w:val="it-IT"/>
              </w:rPr>
            </w:pPr>
          </w:p>
        </w:tc>
      </w:tr>
      <w:tr w:rsidR="00DC7763" w:rsidRPr="00EA4A3D" w14:paraId="099B1472" w14:textId="77777777" w:rsidTr="00525323">
        <w:trPr>
          <w:gridAfter w:val="1"/>
          <w:wAfter w:w="7" w:type="dxa"/>
        </w:trPr>
        <w:tc>
          <w:tcPr>
            <w:tcW w:w="4262" w:type="dxa"/>
            <w:gridSpan w:val="2"/>
          </w:tcPr>
          <w:p w14:paraId="5913FDBC" w14:textId="77777777" w:rsidR="00DC7763" w:rsidRPr="00ED730C" w:rsidRDefault="00DC7763" w:rsidP="00DC7763">
            <w:pPr>
              <w:pStyle w:val="DeutscherText"/>
              <w:rPr>
                <w:rFonts w:cs="Arial"/>
                <w:lang w:val="de-DE"/>
              </w:rPr>
            </w:pPr>
            <w:r w:rsidRPr="00ED730C">
              <w:rPr>
                <w:rFonts w:cs="Arial"/>
                <w:lang w:val="de-DE"/>
              </w:rPr>
              <w:t xml:space="preserve">Die </w:t>
            </w:r>
            <w:r w:rsidRPr="00ED730C">
              <w:rPr>
                <w:rFonts w:cs="Arial"/>
                <w:b/>
                <w:bCs/>
                <w:u w:val="single"/>
                <w:lang w:val="de-DE"/>
              </w:rPr>
              <w:t>Bürgschaft</w:t>
            </w:r>
            <w:r w:rsidRPr="00ED730C">
              <w:rPr>
                <w:rFonts w:cs="Arial"/>
                <w:lang w:val="de-DE"/>
              </w:rPr>
              <w:t xml:space="preserve"> kann von den Rechtssubjekten nach Art. 93 Abs. 3 GvD Nr. 50/2016 bzw. von Bankinstituten oder Versicherungsgesellschaften ausgestellt werden, die die von den einschlägigen Gesetzen vorgesehenen Bonitätsanforderungen erfüllen, oder von den im Verzeichnis nach Art. 106 GvD Nr. 385/1993 eingetragenen Kreditvermittlern, deren Tätigkeit ausschließlich oder vorwiegend in der Ausstellung von Sicherheiten besteht und die der Rechnungsprüfung einer Revisionsgesellschaft, eingetragen im Verzeichnis nach Art. 161 GvD vom 24.02.1998 Nr. 58, unterliegen, und die die Bonitätsmindestanforderungen im Sinne der geltenden Bestimmungen für Banken und Versicherungen erfüllen.</w:t>
            </w:r>
          </w:p>
          <w:p w14:paraId="147F6613" w14:textId="6EF9F487" w:rsidR="00DC7763" w:rsidRPr="00ED730C" w:rsidRDefault="00DC7763" w:rsidP="00DC7763">
            <w:pPr>
              <w:widowControl w:val="0"/>
              <w:jc w:val="both"/>
              <w:rPr>
                <w:rFonts w:cs="Arial"/>
                <w:strike/>
                <w:lang w:val="de-DE"/>
              </w:rPr>
            </w:pPr>
            <w:r w:rsidRPr="00ED730C">
              <w:rPr>
                <w:rFonts w:cs="Arial"/>
                <w:b/>
                <w:bCs/>
                <w:color w:val="FF0000"/>
                <w:lang w:val="de-DE"/>
              </w:rPr>
              <w:t xml:space="preserve">Die Bürgschaft muss zugunsten der Agentur für die Verfahren und die Aufsicht im Bereich öffentliche Bau-, Dienstleistungs- und Lieferaufträge (AOV), MwSt. 94116410211, / zugunsten der Vergabestelle ausgestellt und </w:t>
            </w:r>
            <w:r w:rsidRPr="00ED730C">
              <w:rPr>
                <w:rFonts w:cs="Arial"/>
                <w:b/>
                <w:bCs/>
                <w:color w:val="FF0000"/>
                <w:u w:val="single"/>
                <w:lang w:val="de-DE"/>
              </w:rPr>
              <w:t>entsprechend der Mustervorlage 1.1. gemäß MD Nr. 31/2018 für die vorläufige Sicherheit erstellt werden.</w:t>
            </w:r>
          </w:p>
        </w:tc>
        <w:tc>
          <w:tcPr>
            <w:tcW w:w="852" w:type="dxa"/>
          </w:tcPr>
          <w:p w14:paraId="767BA3BE" w14:textId="77777777" w:rsidR="00DC7763" w:rsidRPr="00ED730C" w:rsidRDefault="00DC7763" w:rsidP="00DC7763">
            <w:pPr>
              <w:widowControl w:val="0"/>
              <w:spacing w:line="240" w:lineRule="exact"/>
              <w:rPr>
                <w:rFonts w:cs="Arial"/>
                <w:strike/>
                <w:lang w:val="de-DE"/>
              </w:rPr>
            </w:pPr>
          </w:p>
        </w:tc>
        <w:tc>
          <w:tcPr>
            <w:tcW w:w="4257" w:type="dxa"/>
            <w:gridSpan w:val="3"/>
          </w:tcPr>
          <w:p w14:paraId="0626DA14" w14:textId="77777777" w:rsidR="00DC7763" w:rsidRPr="00ED730C" w:rsidRDefault="00DC7763" w:rsidP="00DC7763">
            <w:pPr>
              <w:widowControl w:val="0"/>
              <w:tabs>
                <w:tab w:val="center" w:pos="4680"/>
              </w:tabs>
              <w:spacing w:line="240" w:lineRule="exact"/>
              <w:jc w:val="both"/>
              <w:rPr>
                <w:rFonts w:cs="Arial"/>
                <w:bCs/>
                <w:lang w:val="it-IT"/>
              </w:rPr>
            </w:pPr>
            <w:r w:rsidRPr="00ED730C">
              <w:rPr>
                <w:rFonts w:cs="Arial"/>
                <w:bCs/>
                <w:lang w:val="it-IT"/>
              </w:rPr>
              <w:t xml:space="preserve">La </w:t>
            </w:r>
            <w:r w:rsidRPr="00ED730C">
              <w:rPr>
                <w:rFonts w:cs="Arial"/>
                <w:b/>
                <w:u w:val="single"/>
                <w:lang w:val="it-IT"/>
              </w:rPr>
              <w:t>garanzia fideiussoria</w:t>
            </w:r>
            <w:r w:rsidRPr="00ED730C">
              <w:rPr>
                <w:rFonts w:cs="Arial"/>
                <w:bCs/>
                <w:lang w:val="it-IT"/>
              </w:rPr>
              <w:t xml:space="preserve"> può essere rilasciata dai soggetti indicati dall’art. 93, comma 3 d.lgs. 50/16, ovvero da imprese bancarie o assicurative che rispondano ai requisiti di solvibilità previsti dalle leggi che ne disciplinano le rispettive attività o rilasciata dagli intermediari finanziari iscritti nell’albo di cui all’art. 106 del d.lgs. n. 385/1993 che svolgono in via esclusiva o prevalente attività di rilascio di garanzie e che sono sottoposti a revisione contabile da parte di una società di revisione iscritta nell’albo previsto dall’art. 161 del d.lgs. n. 58/1998 e che abbiano i requisiti minimi di solvibilità richiesti dalla vigente normativa bancaria assicurativa.</w:t>
            </w:r>
          </w:p>
          <w:p w14:paraId="1B88EEA2" w14:textId="7641D46E" w:rsidR="00DC7763" w:rsidRPr="00ED730C" w:rsidRDefault="00DC7763" w:rsidP="00DC7763">
            <w:pPr>
              <w:widowControl w:val="0"/>
              <w:tabs>
                <w:tab w:val="center" w:pos="4680"/>
              </w:tabs>
              <w:spacing w:line="240" w:lineRule="exact"/>
              <w:jc w:val="both"/>
              <w:rPr>
                <w:rFonts w:cs="Arial"/>
                <w:bCs/>
                <w:lang w:val="it-IT"/>
              </w:rPr>
            </w:pPr>
          </w:p>
          <w:p w14:paraId="567F7FA3" w14:textId="77777777" w:rsidR="00DC7763" w:rsidRPr="00ED730C" w:rsidRDefault="00DC7763" w:rsidP="00DC7763">
            <w:pPr>
              <w:widowControl w:val="0"/>
              <w:tabs>
                <w:tab w:val="center" w:pos="4680"/>
              </w:tabs>
              <w:spacing w:line="240" w:lineRule="exact"/>
              <w:jc w:val="both"/>
              <w:rPr>
                <w:rFonts w:cs="Arial"/>
                <w:bCs/>
                <w:lang w:val="it-IT"/>
              </w:rPr>
            </w:pPr>
          </w:p>
          <w:p w14:paraId="56F17532" w14:textId="77777777" w:rsidR="00DC7763" w:rsidRPr="00ED730C" w:rsidRDefault="00DC7763" w:rsidP="00DC7763">
            <w:pPr>
              <w:widowControl w:val="0"/>
              <w:tabs>
                <w:tab w:val="center" w:pos="4680"/>
              </w:tabs>
              <w:spacing w:line="240" w:lineRule="exact"/>
              <w:jc w:val="both"/>
              <w:rPr>
                <w:rFonts w:cs="Arial"/>
                <w:bCs/>
                <w:lang w:val="it-IT"/>
              </w:rPr>
            </w:pPr>
          </w:p>
          <w:p w14:paraId="00459CC0" w14:textId="6F378D9F" w:rsidR="00DC7763" w:rsidRPr="00ED730C" w:rsidRDefault="00DC7763" w:rsidP="00DC7763">
            <w:pPr>
              <w:widowControl w:val="0"/>
              <w:tabs>
                <w:tab w:val="num" w:pos="720"/>
              </w:tabs>
              <w:jc w:val="both"/>
              <w:rPr>
                <w:rFonts w:cs="Arial"/>
                <w:strike/>
                <w:lang w:val="it-IT"/>
              </w:rPr>
            </w:pPr>
            <w:r w:rsidRPr="00ED730C">
              <w:rPr>
                <w:rFonts w:cs="Arial"/>
                <w:b/>
                <w:color w:val="FF0000"/>
                <w:lang w:val="it-IT"/>
              </w:rPr>
              <w:t xml:space="preserve">La fideiussione deve essere costituita a favore dell’Agenzia per i procedimenti e la vigilanza in materia di contratti pubblici di lavori, servizi e forniture (ACP), Partita Iva 94116410211 / stazione appaltante e </w:t>
            </w:r>
            <w:r w:rsidRPr="00ED730C">
              <w:rPr>
                <w:rFonts w:cs="Arial"/>
                <w:b/>
                <w:color w:val="FF0000"/>
                <w:u w:val="single"/>
                <w:lang w:val="it-IT"/>
              </w:rPr>
              <w:t>deve essere redatta conformemente al modello previsto nello “schema tipo 1.1. del d.m. n. 31/2018” relativo alla garanzia provvisoria.</w:t>
            </w:r>
          </w:p>
        </w:tc>
      </w:tr>
      <w:tr w:rsidR="00DC7763" w:rsidRPr="00EA4A3D" w14:paraId="122CEA22" w14:textId="77777777" w:rsidTr="00525323">
        <w:trPr>
          <w:gridAfter w:val="1"/>
          <w:wAfter w:w="7" w:type="dxa"/>
        </w:trPr>
        <w:tc>
          <w:tcPr>
            <w:tcW w:w="4262" w:type="dxa"/>
            <w:gridSpan w:val="2"/>
          </w:tcPr>
          <w:p w14:paraId="7223BA8C" w14:textId="77777777" w:rsidR="00DC7763" w:rsidRPr="003B2024" w:rsidRDefault="00DC7763" w:rsidP="00DC7763">
            <w:pPr>
              <w:pStyle w:val="DeutscherText"/>
              <w:rPr>
                <w:rFonts w:cs="Arial"/>
                <w:highlight w:val="yellow"/>
                <w:lang w:val="it-IT"/>
              </w:rPr>
            </w:pPr>
          </w:p>
        </w:tc>
        <w:tc>
          <w:tcPr>
            <w:tcW w:w="852" w:type="dxa"/>
          </w:tcPr>
          <w:p w14:paraId="5FB87B74" w14:textId="77777777" w:rsidR="00DC7763" w:rsidRPr="003B2024" w:rsidRDefault="00DC7763" w:rsidP="00DC7763">
            <w:pPr>
              <w:widowControl w:val="0"/>
              <w:spacing w:line="240" w:lineRule="exact"/>
              <w:rPr>
                <w:rFonts w:cs="Arial"/>
                <w:strike/>
                <w:highlight w:val="yellow"/>
                <w:lang w:val="it-IT"/>
              </w:rPr>
            </w:pPr>
          </w:p>
        </w:tc>
        <w:tc>
          <w:tcPr>
            <w:tcW w:w="4257" w:type="dxa"/>
            <w:gridSpan w:val="3"/>
          </w:tcPr>
          <w:p w14:paraId="4364EEE0" w14:textId="77777777" w:rsidR="00DC7763" w:rsidRPr="00A24750" w:rsidRDefault="00DC7763" w:rsidP="00DC7763">
            <w:pPr>
              <w:widowControl w:val="0"/>
              <w:tabs>
                <w:tab w:val="center" w:pos="4680"/>
              </w:tabs>
              <w:spacing w:line="240" w:lineRule="exact"/>
              <w:ind w:right="105"/>
              <w:jc w:val="both"/>
              <w:rPr>
                <w:rFonts w:cs="Arial"/>
                <w:bCs/>
                <w:highlight w:val="yellow"/>
                <w:lang w:val="it-IT"/>
              </w:rPr>
            </w:pPr>
          </w:p>
        </w:tc>
      </w:tr>
      <w:tr w:rsidR="00DC7763" w:rsidRPr="00EA4A3D" w14:paraId="54E6CCCD" w14:textId="77777777" w:rsidTr="00525323">
        <w:trPr>
          <w:gridAfter w:val="1"/>
          <w:wAfter w:w="7" w:type="dxa"/>
        </w:trPr>
        <w:tc>
          <w:tcPr>
            <w:tcW w:w="4262" w:type="dxa"/>
            <w:gridSpan w:val="2"/>
          </w:tcPr>
          <w:p w14:paraId="4EC12364" w14:textId="77777777" w:rsidR="00DC7763" w:rsidRPr="00ED730C" w:rsidRDefault="00DC7763" w:rsidP="00DC7763">
            <w:pPr>
              <w:pStyle w:val="DeutscherText"/>
              <w:ind w:right="76"/>
              <w:rPr>
                <w:rFonts w:cs="Arial"/>
                <w:lang w:val="de-DE"/>
              </w:rPr>
            </w:pPr>
            <w:r w:rsidRPr="00ED730C">
              <w:rPr>
                <w:rFonts w:cs="Arial"/>
                <w:lang w:val="de-DE"/>
              </w:rPr>
              <w:lastRenderedPageBreak/>
              <w:t>In jedem Fall muss die Bürgschaft sämtliche Klauseln gemäß Art. 93 GvD Nr. 50/2016 enthalten, darunter im Einzelnen:</w:t>
            </w:r>
          </w:p>
          <w:p w14:paraId="62779435" w14:textId="77777777" w:rsidR="00DC7763" w:rsidRPr="00ED730C" w:rsidRDefault="00DC7763" w:rsidP="00DC7763">
            <w:pPr>
              <w:pStyle w:val="DeutscherText"/>
              <w:ind w:right="76"/>
              <w:rPr>
                <w:rFonts w:cs="Arial"/>
                <w:lang w:val="de-DE"/>
              </w:rPr>
            </w:pPr>
          </w:p>
          <w:p w14:paraId="1FC7F709" w14:textId="76D59019" w:rsidR="00DC7763" w:rsidRPr="00ED730C" w:rsidRDefault="00DC7763" w:rsidP="00CA626E">
            <w:pPr>
              <w:pStyle w:val="Paragrafoelenco"/>
              <w:widowControl w:val="0"/>
              <w:numPr>
                <w:ilvl w:val="0"/>
                <w:numId w:val="84"/>
              </w:numPr>
              <w:ind w:left="284" w:hanging="267"/>
              <w:jc w:val="both"/>
              <w:rPr>
                <w:rFonts w:cs="Arial"/>
                <w:lang w:val="de-DE"/>
              </w:rPr>
            </w:pPr>
            <w:r w:rsidRPr="00ED730C">
              <w:rPr>
                <w:rFonts w:cs="Arial"/>
                <w:lang w:val="de-DE"/>
              </w:rPr>
              <w:t>die Geltungsdauer der Sicherheit von mindestens (</w:t>
            </w:r>
            <w:r w:rsidRPr="00ED730C">
              <w:rPr>
                <w:rFonts w:cs="Arial"/>
                <w:b/>
                <w:bCs/>
                <w:color w:val="FF0000"/>
                <w:lang w:val="de-DE"/>
              </w:rPr>
              <w:t>180/240</w:t>
            </w:r>
            <w:r w:rsidRPr="00ED730C">
              <w:rPr>
                <w:rFonts w:cs="Arial"/>
                <w:lang w:val="de-DE"/>
              </w:rPr>
              <w:t xml:space="preserve">) Tagen ab </w:t>
            </w:r>
            <w:r w:rsidR="007A71C6">
              <w:rPr>
                <w:rFonts w:cs="Arial"/>
                <w:highlight w:val="yellow"/>
                <w:lang w:val="de-DE"/>
              </w:rPr>
              <w:t xml:space="preserve">Tag der Einreichfrist </w:t>
            </w:r>
            <w:r w:rsidR="007A71C6">
              <w:rPr>
                <w:rFonts w:cs="Arial"/>
                <w:lang w:val="de-DE"/>
              </w:rPr>
              <w:t xml:space="preserve"> </w:t>
            </w:r>
            <w:r w:rsidR="007A71C6">
              <w:rPr>
                <w:rFonts w:cs="Arial"/>
                <w:highlight w:val="yellow"/>
                <w:lang w:val="de-DE"/>
              </w:rPr>
              <w:t>der</w:t>
            </w:r>
            <w:r w:rsidR="007A71C6">
              <w:rPr>
                <w:rFonts w:cs="Arial"/>
                <w:lang w:val="de-DE"/>
              </w:rPr>
              <w:t xml:space="preserve"> </w:t>
            </w:r>
            <w:r w:rsidRPr="00ED730C">
              <w:rPr>
                <w:rFonts w:cs="Arial"/>
                <w:lang w:val="de-DE"/>
              </w:rPr>
              <w:t>Angebotsabgabe,</w:t>
            </w:r>
          </w:p>
          <w:p w14:paraId="3C09DB8B" w14:textId="77777777" w:rsidR="00DC7763" w:rsidRPr="00ED730C" w:rsidRDefault="00DC7763" w:rsidP="00CA626E">
            <w:pPr>
              <w:pStyle w:val="Paragrafoelenco"/>
              <w:widowControl w:val="0"/>
              <w:numPr>
                <w:ilvl w:val="0"/>
                <w:numId w:val="84"/>
              </w:numPr>
              <w:ind w:left="284" w:hanging="267"/>
              <w:jc w:val="both"/>
              <w:rPr>
                <w:rFonts w:cs="Arial"/>
                <w:lang w:val="de-DE"/>
              </w:rPr>
            </w:pPr>
            <w:r w:rsidRPr="00ED730C">
              <w:rPr>
                <w:rFonts w:cs="Arial"/>
                <w:lang w:val="de-DE"/>
              </w:rPr>
              <w:t xml:space="preserve">die Verpflichtung des Sicherungsgebers, dass er die Sicherheit auf Verlangen </w:t>
            </w:r>
            <w:r w:rsidRPr="00ED730C">
              <w:rPr>
                <w:rFonts w:cs="Arial"/>
                <w:color w:val="FF0000"/>
                <w:lang w:val="de-DE"/>
              </w:rPr>
              <w:t>der Vergabestelle</w:t>
            </w:r>
            <w:r w:rsidRPr="00ED730C">
              <w:rPr>
                <w:rFonts w:cs="Arial"/>
                <w:lang w:val="de-DE"/>
              </w:rPr>
              <w:t xml:space="preserve"> für weitere maximal (</w:t>
            </w:r>
            <w:r w:rsidRPr="00ED730C">
              <w:rPr>
                <w:rFonts w:cs="Arial"/>
                <w:b/>
                <w:bCs/>
                <w:color w:val="FF0000"/>
                <w:lang w:val="de-DE"/>
              </w:rPr>
              <w:t>180/240</w:t>
            </w:r>
            <w:r w:rsidRPr="00ED730C">
              <w:rPr>
                <w:rFonts w:cs="Arial"/>
                <w:lang w:val="de-DE"/>
              </w:rPr>
              <w:t>) Tage erneuert, falls der endgültige Zuschlag zum Zeitpunkt ihres Ablaufs noch nicht erteilt wurde,</w:t>
            </w:r>
          </w:p>
          <w:p w14:paraId="0F100CAA" w14:textId="77777777" w:rsidR="00DC7763" w:rsidRPr="00ED730C" w:rsidRDefault="00DC7763" w:rsidP="00CA626E">
            <w:pPr>
              <w:pStyle w:val="Paragrafoelenco"/>
              <w:widowControl w:val="0"/>
              <w:numPr>
                <w:ilvl w:val="0"/>
                <w:numId w:val="84"/>
              </w:numPr>
              <w:ind w:left="284" w:hanging="267"/>
              <w:jc w:val="both"/>
              <w:rPr>
                <w:rFonts w:cs="Arial"/>
                <w:lang w:val="de-DE"/>
              </w:rPr>
            </w:pPr>
            <w:r w:rsidRPr="00ED730C">
              <w:rPr>
                <w:rFonts w:cs="Arial"/>
                <w:lang w:val="de-DE"/>
              </w:rPr>
              <w:t>der Verzicht auf die Begünstigung der vorherigen Betreibung beim Hauptschuldner,</w:t>
            </w:r>
          </w:p>
          <w:p w14:paraId="2CCE4CAF" w14:textId="77777777" w:rsidR="00DC7763" w:rsidRPr="00ED730C" w:rsidRDefault="00DC7763" w:rsidP="00CA626E">
            <w:pPr>
              <w:pStyle w:val="Paragrafoelenco"/>
              <w:widowControl w:val="0"/>
              <w:numPr>
                <w:ilvl w:val="0"/>
                <w:numId w:val="84"/>
              </w:numPr>
              <w:ind w:left="284" w:hanging="267"/>
              <w:jc w:val="both"/>
              <w:rPr>
                <w:rFonts w:cs="Arial"/>
                <w:lang w:val="de-DE"/>
              </w:rPr>
            </w:pPr>
            <w:r w:rsidRPr="00ED730C">
              <w:rPr>
                <w:rFonts w:cs="Arial"/>
                <w:lang w:val="de-DE"/>
              </w:rPr>
              <w:t>der Verzicht auf die Einwendung gemäß Art. 1957 Abs. 2 ZGB,</w:t>
            </w:r>
          </w:p>
          <w:p w14:paraId="6DEAECC7" w14:textId="77777777" w:rsidR="00DC7763" w:rsidRPr="00ED730C" w:rsidRDefault="00DC7763" w:rsidP="00CA626E">
            <w:pPr>
              <w:pStyle w:val="Paragrafoelenco"/>
              <w:widowControl w:val="0"/>
              <w:numPr>
                <w:ilvl w:val="0"/>
                <w:numId w:val="84"/>
              </w:numPr>
              <w:ind w:left="284" w:hanging="267"/>
              <w:jc w:val="both"/>
              <w:rPr>
                <w:rFonts w:cs="Arial"/>
                <w:lang w:val="de-DE"/>
              </w:rPr>
            </w:pPr>
            <w:r w:rsidRPr="00ED730C">
              <w:rPr>
                <w:rFonts w:cs="Arial"/>
                <w:lang w:val="de-DE"/>
              </w:rPr>
              <w:t>dass die Sicherheit auf einfaches schriftliches Anfordern der Vergabestelle innerhalb von 15 Tagen in Anspruch genommen werden kann,</w:t>
            </w:r>
          </w:p>
          <w:p w14:paraId="39284FF7" w14:textId="76BDE444" w:rsidR="00DC7763" w:rsidRPr="00ED730C" w:rsidRDefault="00DC7763" w:rsidP="00CA626E">
            <w:pPr>
              <w:pStyle w:val="Paragrafoelenco"/>
              <w:widowControl w:val="0"/>
              <w:numPr>
                <w:ilvl w:val="0"/>
                <w:numId w:val="84"/>
              </w:numPr>
              <w:ind w:left="284" w:hanging="267"/>
              <w:jc w:val="both"/>
              <w:rPr>
                <w:rFonts w:cs="Arial"/>
                <w:lang w:val="de-DE"/>
              </w:rPr>
            </w:pPr>
            <w:r w:rsidRPr="00ED730C">
              <w:rPr>
                <w:rFonts w:cs="Arial"/>
                <w:lang w:val="de-DE"/>
              </w:rPr>
              <w:t xml:space="preserve">die </w:t>
            </w:r>
            <w:r w:rsidRPr="00ED730C">
              <w:rPr>
                <w:rFonts w:cs="Arial"/>
                <w:b/>
                <w:bCs/>
                <w:lang w:val="de-DE"/>
              </w:rPr>
              <w:t>Verpflichtungserklärung gemäß Art. 93 Abs. 8 GvD Nr. 50/2016</w:t>
            </w:r>
            <w:r w:rsidRPr="00ED730C">
              <w:rPr>
                <w:rFonts w:cs="Arial"/>
                <w:lang w:val="de-DE"/>
              </w:rPr>
              <w:t xml:space="preserve">, bei Zuschlagserteilung und auf Anfrage des Teilnehmers für diesen und zu Gunsten der auftraggebenden Körperschaft </w:t>
            </w:r>
            <w:r w:rsidRPr="00ED730C">
              <w:rPr>
                <w:rFonts w:cs="Arial"/>
                <w:lang w:val="it-IT"/>
              </w:rPr>
              <w:fldChar w:fldCharType="begin">
                <w:ffData>
                  <w:name w:val="Text31"/>
                  <w:enabled/>
                  <w:calcOnExit w:val="0"/>
                  <w:textInput/>
                </w:ffData>
              </w:fldChar>
            </w:r>
            <w:r w:rsidRPr="00ED730C">
              <w:rPr>
                <w:rFonts w:cs="Arial"/>
                <w:lang w:val="de-DE"/>
              </w:rPr>
              <w:instrText xml:space="preserve"> FORMTEXT </w:instrText>
            </w:r>
            <w:r w:rsidRPr="00ED730C">
              <w:rPr>
                <w:rFonts w:cs="Arial"/>
                <w:lang w:val="it-IT"/>
              </w:rPr>
            </w:r>
            <w:r w:rsidRPr="00ED730C">
              <w:rPr>
                <w:rFonts w:cs="Arial"/>
                <w:lang w:val="it-IT"/>
              </w:rPr>
              <w:fldChar w:fldCharType="separate"/>
            </w:r>
            <w:r w:rsidRPr="00ED730C">
              <w:rPr>
                <w:lang w:val="it-IT"/>
              </w:rPr>
              <w:t> </w:t>
            </w:r>
            <w:r w:rsidRPr="00ED730C">
              <w:rPr>
                <w:lang w:val="it-IT"/>
              </w:rPr>
              <w:t> </w:t>
            </w:r>
            <w:r w:rsidRPr="00ED730C">
              <w:rPr>
                <w:lang w:val="it-IT"/>
              </w:rPr>
              <w:t> </w:t>
            </w:r>
            <w:r w:rsidRPr="00ED730C">
              <w:rPr>
                <w:lang w:val="it-IT"/>
              </w:rPr>
              <w:t> </w:t>
            </w:r>
            <w:r w:rsidRPr="00ED730C">
              <w:rPr>
                <w:lang w:val="it-IT"/>
              </w:rPr>
              <w:t> </w:t>
            </w:r>
            <w:r w:rsidRPr="00ED730C">
              <w:rPr>
                <w:rFonts w:cs="Arial"/>
                <w:lang w:val="it-IT"/>
              </w:rPr>
              <w:fldChar w:fldCharType="end"/>
            </w:r>
            <w:r w:rsidRPr="00ED730C">
              <w:rPr>
                <w:rFonts w:cs="Arial"/>
                <w:lang w:val="de-DE"/>
              </w:rPr>
              <w:t xml:space="preserve"> (</w:t>
            </w:r>
            <w:r w:rsidRPr="00ED730C">
              <w:rPr>
                <w:rFonts w:cs="Arial"/>
                <w:color w:val="FF0000"/>
                <w:lang w:val="de-DE"/>
              </w:rPr>
              <w:t xml:space="preserve">s. Art. 1 Punkt 2 Ausschreibungsbedingungen - </w:t>
            </w:r>
            <w:r w:rsidRPr="00ED730C">
              <w:rPr>
                <w:rFonts w:cs="Arial"/>
                <w:i/>
                <w:iCs/>
                <w:color w:val="FF0000"/>
                <w:lang w:val="de-DE"/>
              </w:rPr>
              <w:t>die Bezeichnung einfügen</w:t>
            </w:r>
            <w:r w:rsidRPr="00ED730C">
              <w:rPr>
                <w:rFonts w:cs="Arial"/>
                <w:lang w:val="de-DE"/>
              </w:rPr>
              <w:t xml:space="preserve">) die in Art. 103 GvD Nr. 50/2016 vorgesehene endgültige Sicherheit für die Vertragserfüllung auszustellen. Die Verpflichtungserklärung kann auch von einem anderen Bürgen gestellt werden, als von jenem, der die vorläufige Sicherheit ausgestellt hat, und muss im Portal im PDF-Format hochgeladen werden. </w:t>
            </w:r>
            <w:r w:rsidRPr="00ED730C">
              <w:rPr>
                <w:rFonts w:cs="Arial"/>
                <w:b/>
                <w:bCs/>
                <w:lang w:val="de-DE"/>
              </w:rPr>
              <w:t>Kleinst- sowie kleine und mittlere Wirtschaftsteilnehmer (KMU) und Bietergemeinschaften oder gewöhnliche Konsortien, die ausschließlich aus Kleinst-, kleinen und mittleren Wirtschaftsteilnehmern bestehen, sind von der Abgabe der Verpflichtungserklärung gemäß Art. 93 Abs. 8 GvD Nr. 50/2016 befreit.</w:t>
            </w:r>
          </w:p>
          <w:p w14:paraId="268CD349" w14:textId="2CFD55A1" w:rsidR="00DC7763" w:rsidRPr="00ED730C" w:rsidRDefault="00DC7763" w:rsidP="00DC7763">
            <w:pPr>
              <w:widowControl w:val="0"/>
              <w:spacing w:line="240" w:lineRule="exact"/>
              <w:ind w:left="301" w:right="23"/>
              <w:jc w:val="both"/>
              <w:rPr>
                <w:rFonts w:cs="Arial"/>
                <w:lang w:val="de-DE"/>
              </w:rPr>
            </w:pPr>
            <w:r w:rsidRPr="00ED730C">
              <w:rPr>
                <w:rFonts w:cs="Arial"/>
                <w:b/>
                <w:bCs/>
                <w:u w:val="single"/>
                <w:lang w:val="de-DE"/>
              </w:rPr>
              <w:t>Diese Verpflichtung gilt auch nicht für die ständigen Konsortien, wenn es sich um Kleinst-, Klein- oder Mittelunternehmen handelt.</w:t>
            </w:r>
          </w:p>
        </w:tc>
        <w:tc>
          <w:tcPr>
            <w:tcW w:w="852" w:type="dxa"/>
          </w:tcPr>
          <w:p w14:paraId="03925AF6" w14:textId="77777777" w:rsidR="00DC7763" w:rsidRPr="00ED730C" w:rsidRDefault="00DC7763" w:rsidP="00DC7763">
            <w:pPr>
              <w:widowControl w:val="0"/>
              <w:spacing w:line="240" w:lineRule="exact"/>
              <w:rPr>
                <w:rFonts w:cs="Arial"/>
                <w:strike/>
                <w:lang w:val="de-DE"/>
              </w:rPr>
            </w:pPr>
          </w:p>
        </w:tc>
        <w:tc>
          <w:tcPr>
            <w:tcW w:w="4257" w:type="dxa"/>
            <w:gridSpan w:val="3"/>
          </w:tcPr>
          <w:p w14:paraId="75663576" w14:textId="77777777" w:rsidR="00DC7763" w:rsidRPr="00ED730C" w:rsidRDefault="00DC7763" w:rsidP="00DC7763">
            <w:pPr>
              <w:widowControl w:val="0"/>
              <w:tabs>
                <w:tab w:val="center" w:pos="4680"/>
              </w:tabs>
              <w:spacing w:line="240" w:lineRule="exact"/>
              <w:ind w:right="105"/>
              <w:jc w:val="both"/>
              <w:rPr>
                <w:rFonts w:cs="Arial"/>
                <w:bCs/>
                <w:lang w:val="it-IT"/>
              </w:rPr>
            </w:pPr>
            <w:r w:rsidRPr="00ED730C">
              <w:rPr>
                <w:rFonts w:cs="Arial"/>
                <w:bCs/>
                <w:lang w:val="it-IT"/>
              </w:rPr>
              <w:t>In ogni caso, la fideiussione deve contenere tutte le clausole prescritte dall’art. 93 del d.lgs. n. 50/2016, tra cui, in particolare:</w:t>
            </w:r>
          </w:p>
          <w:p w14:paraId="6D1DDF5C" w14:textId="77777777" w:rsidR="00DC7763" w:rsidRPr="00ED730C" w:rsidRDefault="00DC7763" w:rsidP="00DC7763">
            <w:pPr>
              <w:tabs>
                <w:tab w:val="center" w:pos="4680"/>
              </w:tabs>
              <w:spacing w:line="240" w:lineRule="exact"/>
              <w:ind w:right="105"/>
              <w:rPr>
                <w:rFonts w:cs="Arial"/>
                <w:bCs/>
                <w:lang w:val="it-IT"/>
              </w:rPr>
            </w:pPr>
          </w:p>
          <w:p w14:paraId="3A5F947E" w14:textId="0C92E2BD" w:rsidR="00DC7763" w:rsidRPr="00ED730C" w:rsidRDefault="00DC7763" w:rsidP="00CA626E">
            <w:pPr>
              <w:pStyle w:val="Paragrafoelenco"/>
              <w:widowControl w:val="0"/>
              <w:numPr>
                <w:ilvl w:val="0"/>
                <w:numId w:val="84"/>
              </w:numPr>
              <w:ind w:left="284" w:hanging="267"/>
              <w:jc w:val="both"/>
              <w:rPr>
                <w:rFonts w:cs="Arial"/>
                <w:bCs/>
                <w:lang w:val="it-IT"/>
              </w:rPr>
            </w:pPr>
            <w:r w:rsidRPr="00ED730C">
              <w:rPr>
                <w:rFonts w:cs="Arial"/>
                <w:bCs/>
                <w:lang w:val="it-IT"/>
              </w:rPr>
              <w:t>la durata di validità della garanzia per un periodo di almeno (</w:t>
            </w:r>
            <w:r w:rsidRPr="00ED730C">
              <w:rPr>
                <w:rFonts w:cs="Arial"/>
                <w:b/>
                <w:color w:val="FF0000"/>
                <w:lang w:val="it-IT"/>
              </w:rPr>
              <w:t>180/240</w:t>
            </w:r>
            <w:r w:rsidRPr="00ED730C">
              <w:rPr>
                <w:rFonts w:cs="Arial"/>
                <w:bCs/>
                <w:lang w:val="it-IT"/>
              </w:rPr>
              <w:t xml:space="preserve">) giorni, decorrenti </w:t>
            </w:r>
            <w:r w:rsidR="007A71C6">
              <w:rPr>
                <w:rFonts w:cs="Arial"/>
                <w:bCs/>
                <w:lang w:val="it-IT"/>
              </w:rPr>
              <w:t xml:space="preserve">dalla </w:t>
            </w:r>
            <w:r w:rsidR="007A71C6" w:rsidRPr="00330257">
              <w:rPr>
                <w:rFonts w:cs="Arial"/>
                <w:highlight w:val="yellow"/>
                <w:lang w:val="it-IT"/>
              </w:rPr>
              <w:t>data di scadenza del termine di</w:t>
            </w:r>
            <w:r w:rsidRPr="00ED730C">
              <w:rPr>
                <w:rFonts w:cs="Arial"/>
                <w:bCs/>
                <w:lang w:val="it-IT"/>
              </w:rPr>
              <w:t xml:space="preserve"> presentazione dell’offerta; </w:t>
            </w:r>
          </w:p>
          <w:p w14:paraId="5D586BF5" w14:textId="77777777" w:rsidR="00DC7763" w:rsidRPr="00ED730C" w:rsidRDefault="00DC7763" w:rsidP="00CA626E">
            <w:pPr>
              <w:pStyle w:val="Paragrafoelenco"/>
              <w:widowControl w:val="0"/>
              <w:numPr>
                <w:ilvl w:val="0"/>
                <w:numId w:val="84"/>
              </w:numPr>
              <w:ind w:left="284" w:hanging="267"/>
              <w:jc w:val="both"/>
              <w:rPr>
                <w:rFonts w:cs="Arial"/>
                <w:bCs/>
                <w:lang w:val="it-IT"/>
              </w:rPr>
            </w:pPr>
            <w:r w:rsidRPr="00ED730C">
              <w:rPr>
                <w:rFonts w:cs="Arial"/>
                <w:bCs/>
                <w:lang w:val="it-IT"/>
              </w:rPr>
              <w:t xml:space="preserve">l’impegno del garante a rinnovare la garanzia, su richiesta della </w:t>
            </w:r>
            <w:r w:rsidRPr="00ED730C">
              <w:rPr>
                <w:rFonts w:cs="Arial"/>
                <w:bCs/>
                <w:color w:val="FF0000"/>
                <w:lang w:val="it-IT"/>
              </w:rPr>
              <w:t>stazione appaltante</w:t>
            </w:r>
            <w:r w:rsidRPr="00ED730C">
              <w:rPr>
                <w:rFonts w:cs="Arial"/>
                <w:bCs/>
                <w:lang w:val="it-IT"/>
              </w:rPr>
              <w:t>, per la durata di ulteriori (</w:t>
            </w:r>
            <w:r w:rsidRPr="00ED730C">
              <w:rPr>
                <w:rFonts w:cs="Arial"/>
                <w:b/>
                <w:color w:val="FF0000"/>
                <w:lang w:val="it-IT"/>
              </w:rPr>
              <w:t>180/240</w:t>
            </w:r>
            <w:r w:rsidRPr="00ED730C">
              <w:rPr>
                <w:rFonts w:cs="Arial"/>
                <w:bCs/>
                <w:lang w:val="it-IT"/>
              </w:rPr>
              <w:t>) giorni, nel caso in cui, al momento della scadenza della stessa, non sia ancora intervenuta l’aggiudicazione;</w:t>
            </w:r>
          </w:p>
          <w:p w14:paraId="75B50C88" w14:textId="77777777" w:rsidR="00DC7763" w:rsidRPr="00ED730C" w:rsidRDefault="00DC7763" w:rsidP="00CA626E">
            <w:pPr>
              <w:pStyle w:val="Paragrafoelenco"/>
              <w:widowControl w:val="0"/>
              <w:numPr>
                <w:ilvl w:val="0"/>
                <w:numId w:val="84"/>
              </w:numPr>
              <w:ind w:left="284" w:hanging="267"/>
              <w:jc w:val="both"/>
              <w:rPr>
                <w:rFonts w:cs="Arial"/>
                <w:bCs/>
                <w:lang w:val="it-IT"/>
              </w:rPr>
            </w:pPr>
            <w:r w:rsidRPr="00ED730C">
              <w:rPr>
                <w:rFonts w:cs="Arial"/>
                <w:bCs/>
                <w:lang w:val="it-IT"/>
              </w:rPr>
              <w:t>la rinuncia al beneficio della preventiva escussione del debitore principale;</w:t>
            </w:r>
          </w:p>
          <w:p w14:paraId="4C1EF5B5" w14:textId="77777777" w:rsidR="00DC7763" w:rsidRPr="00ED730C" w:rsidRDefault="00DC7763" w:rsidP="00CA626E">
            <w:pPr>
              <w:pStyle w:val="Paragrafoelenco"/>
              <w:widowControl w:val="0"/>
              <w:numPr>
                <w:ilvl w:val="0"/>
                <w:numId w:val="84"/>
              </w:numPr>
              <w:ind w:left="284" w:hanging="267"/>
              <w:jc w:val="both"/>
              <w:rPr>
                <w:rFonts w:cs="Arial"/>
                <w:bCs/>
                <w:lang w:val="it-IT"/>
              </w:rPr>
            </w:pPr>
            <w:r w:rsidRPr="00ED730C">
              <w:rPr>
                <w:rFonts w:cs="Arial"/>
                <w:bCs/>
                <w:lang w:val="it-IT"/>
              </w:rPr>
              <w:t>la rinuncia all’eccezione di cui all’art. 1957 comma 2 del c.c.;</w:t>
            </w:r>
          </w:p>
          <w:p w14:paraId="08D2404C" w14:textId="77777777" w:rsidR="00DC7763" w:rsidRPr="00ED730C" w:rsidRDefault="00DC7763" w:rsidP="00CA626E">
            <w:pPr>
              <w:pStyle w:val="Paragrafoelenco"/>
              <w:widowControl w:val="0"/>
              <w:numPr>
                <w:ilvl w:val="0"/>
                <w:numId w:val="84"/>
              </w:numPr>
              <w:ind w:left="284" w:hanging="267"/>
              <w:jc w:val="both"/>
              <w:rPr>
                <w:rFonts w:cs="Arial"/>
                <w:bCs/>
                <w:lang w:val="it-IT"/>
              </w:rPr>
            </w:pPr>
            <w:r w:rsidRPr="00ED730C">
              <w:rPr>
                <w:rFonts w:cs="Arial"/>
                <w:bCs/>
                <w:lang w:val="it-IT"/>
              </w:rPr>
              <w:t>l’operatività della garanzia medesima entro 15 giorni, a semplice richiesta scritta della stazione appaltante;</w:t>
            </w:r>
          </w:p>
          <w:p w14:paraId="07B58EEF" w14:textId="05D2F373" w:rsidR="00DC7763" w:rsidRPr="00ED730C" w:rsidRDefault="00DC7763" w:rsidP="00CA626E">
            <w:pPr>
              <w:pStyle w:val="Paragrafoelenco"/>
              <w:widowControl w:val="0"/>
              <w:numPr>
                <w:ilvl w:val="0"/>
                <w:numId w:val="84"/>
              </w:numPr>
              <w:ind w:left="284" w:hanging="267"/>
              <w:jc w:val="both"/>
              <w:rPr>
                <w:rFonts w:cs="Arial"/>
                <w:bCs/>
                <w:lang w:val="it-IT"/>
              </w:rPr>
            </w:pPr>
            <w:r w:rsidRPr="00ED730C">
              <w:rPr>
                <w:rFonts w:cs="Arial"/>
                <w:b/>
                <w:lang w:val="it-IT"/>
              </w:rPr>
              <w:t>la dichiarazione di impegno ex art. 93, comma 8 del d.lgs. n. 50/2016</w:t>
            </w:r>
            <w:r w:rsidRPr="00ED730C">
              <w:rPr>
                <w:rFonts w:cs="Arial"/>
                <w:bCs/>
                <w:lang w:val="it-IT"/>
              </w:rPr>
              <w:t xml:space="preserve">, nei confronti del concorrente ed in favore dell’ente committente </w:t>
            </w:r>
            <w:r w:rsidRPr="00ED730C">
              <w:rPr>
                <w:rFonts w:cs="Arial"/>
                <w:bCs/>
                <w:lang w:val="it-IT"/>
              </w:rPr>
              <w:fldChar w:fldCharType="begin">
                <w:ffData>
                  <w:name w:val="Text31"/>
                  <w:enabled/>
                  <w:calcOnExit w:val="0"/>
                  <w:textInput/>
                </w:ffData>
              </w:fldChar>
            </w:r>
            <w:r w:rsidRPr="00ED730C">
              <w:rPr>
                <w:rFonts w:cs="Arial"/>
                <w:bCs/>
                <w:lang w:val="it-IT"/>
              </w:rPr>
              <w:instrText xml:space="preserve"> FORMTEXT </w:instrText>
            </w:r>
            <w:r w:rsidRPr="00ED730C">
              <w:rPr>
                <w:rFonts w:cs="Arial"/>
                <w:bCs/>
                <w:lang w:val="it-IT"/>
              </w:rPr>
            </w:r>
            <w:r w:rsidRPr="00ED730C">
              <w:rPr>
                <w:rFonts w:cs="Arial"/>
                <w:bCs/>
                <w:lang w:val="it-IT"/>
              </w:rPr>
              <w:fldChar w:fldCharType="separate"/>
            </w:r>
            <w:r w:rsidRPr="00ED730C">
              <w:rPr>
                <w:lang w:val="it-IT"/>
              </w:rPr>
              <w:t> </w:t>
            </w:r>
            <w:r w:rsidRPr="00ED730C">
              <w:rPr>
                <w:lang w:val="it-IT"/>
              </w:rPr>
              <w:t> </w:t>
            </w:r>
            <w:r w:rsidRPr="00ED730C">
              <w:rPr>
                <w:lang w:val="it-IT"/>
              </w:rPr>
              <w:t> </w:t>
            </w:r>
            <w:r w:rsidRPr="00ED730C">
              <w:rPr>
                <w:lang w:val="it-IT"/>
              </w:rPr>
              <w:t> </w:t>
            </w:r>
            <w:r w:rsidRPr="00ED730C">
              <w:rPr>
                <w:lang w:val="it-IT"/>
              </w:rPr>
              <w:t> </w:t>
            </w:r>
            <w:r w:rsidRPr="00ED730C">
              <w:rPr>
                <w:rFonts w:cs="Arial"/>
                <w:bCs/>
                <w:lang w:val="it-IT"/>
              </w:rPr>
              <w:fldChar w:fldCharType="end"/>
            </w:r>
            <w:r w:rsidRPr="00ED730C">
              <w:rPr>
                <w:rFonts w:cs="Arial"/>
                <w:bCs/>
                <w:lang w:val="it-IT"/>
              </w:rPr>
              <w:t xml:space="preserve"> (</w:t>
            </w:r>
            <w:r w:rsidRPr="00ED730C">
              <w:rPr>
                <w:rFonts w:cs="Arial"/>
                <w:bCs/>
                <w:color w:val="FF0000"/>
                <w:lang w:val="it-IT"/>
              </w:rPr>
              <w:t xml:space="preserve">indicato nella parte 1, punto 2. del disciplinare di gara - </w:t>
            </w:r>
            <w:r w:rsidRPr="00ED730C">
              <w:rPr>
                <w:rFonts w:cs="Arial"/>
                <w:bCs/>
                <w:i/>
                <w:iCs/>
                <w:color w:val="FF0000"/>
                <w:lang w:val="it-IT"/>
              </w:rPr>
              <w:t>inserire nome</w:t>
            </w:r>
            <w:r w:rsidRPr="00ED730C">
              <w:rPr>
                <w:rFonts w:cs="Arial"/>
                <w:bCs/>
                <w:lang w:val="it-IT"/>
              </w:rPr>
              <w:t>),</w:t>
            </w:r>
            <w:r w:rsidRPr="00ED730C">
              <w:rPr>
                <w:rFonts w:cs="Arial"/>
                <w:bCs/>
                <w:color w:val="00B050"/>
                <w:lang w:val="it-IT"/>
              </w:rPr>
              <w:t xml:space="preserve"> </w:t>
            </w:r>
            <w:r w:rsidRPr="00ED730C">
              <w:rPr>
                <w:rFonts w:cs="Arial"/>
                <w:bCs/>
                <w:lang w:val="it-IT"/>
              </w:rPr>
              <w:t xml:space="preserve">in caso di aggiudicazione dell’appalto ed a richiesta del concorrente, la garanzia definitiva per l’esecuzione del contratto d’appalto in oggetto come prevista dall’art. 103 del d.lgs. n. 50/2016. La dichiarazione di impegno può essere resa anche da un fideiussore diverso da quello che ha rilasciato la garanzia provvisoria e in tal caso deve essere inserita nel portale in formato PDF. </w:t>
            </w:r>
            <w:r w:rsidRPr="00ED730C">
              <w:rPr>
                <w:rFonts w:cs="Arial"/>
                <w:b/>
                <w:lang w:val="it-IT"/>
              </w:rPr>
              <w:t xml:space="preserve">Ai sensi dell’art. 93, comma 8 d.lgs. 50/2016, tale dichiarazione non è dovuta per i </w:t>
            </w:r>
            <w:r w:rsidRPr="00ED730C">
              <w:rPr>
                <w:rFonts w:cs="Arial"/>
                <w:b/>
                <w:bCs/>
                <w:lang w:val="it-IT"/>
              </w:rPr>
              <w:t>micro, piccoli e medi operatori economici (PMI)</w:t>
            </w:r>
            <w:r w:rsidRPr="00ED730C">
              <w:rPr>
                <w:rFonts w:cs="Arial"/>
                <w:b/>
                <w:lang w:val="it-IT"/>
              </w:rPr>
              <w:t>, i raggruppamenti temporanei o consorzi ordinari costituiti esclusivamente da</w:t>
            </w:r>
            <w:r w:rsidRPr="00ED730C">
              <w:rPr>
                <w:rFonts w:cs="Arial"/>
                <w:b/>
                <w:bCs/>
                <w:lang w:val="it-IT"/>
              </w:rPr>
              <w:t xml:space="preserve"> micro, piccoli e medi operatori economici (PMI).</w:t>
            </w:r>
          </w:p>
          <w:p w14:paraId="5B390DEF" w14:textId="77777777" w:rsidR="00DC7763" w:rsidRPr="00ED730C" w:rsidRDefault="00DC7763" w:rsidP="00DC7763">
            <w:pPr>
              <w:pStyle w:val="Paragrafoelenco"/>
              <w:widowControl w:val="0"/>
              <w:autoSpaceDE w:val="0"/>
              <w:autoSpaceDN w:val="0"/>
              <w:adjustRightInd w:val="0"/>
              <w:spacing w:line="240" w:lineRule="exact"/>
              <w:ind w:left="288"/>
              <w:jc w:val="both"/>
              <w:rPr>
                <w:rFonts w:cs="Arial"/>
                <w:b/>
                <w:bCs/>
                <w:u w:val="single"/>
                <w:lang w:val="it-IT"/>
              </w:rPr>
            </w:pPr>
            <w:r w:rsidRPr="00ED730C">
              <w:rPr>
                <w:rFonts w:cs="Arial"/>
                <w:b/>
                <w:bCs/>
                <w:u w:val="single"/>
                <w:lang w:val="it-IT"/>
              </w:rPr>
              <w:t>Tale obbligo non si applica anche ai consorzi stabili nel caso in cui siano una microimpresa, piccola o media impresa.</w:t>
            </w:r>
          </w:p>
          <w:p w14:paraId="20B82EC4" w14:textId="77777777" w:rsidR="00DC7763" w:rsidRPr="00ED730C" w:rsidRDefault="00DC7763" w:rsidP="00DC7763">
            <w:pPr>
              <w:widowControl w:val="0"/>
              <w:tabs>
                <w:tab w:val="left" w:pos="4119"/>
              </w:tabs>
              <w:ind w:left="87" w:right="72"/>
              <w:jc w:val="both"/>
              <w:rPr>
                <w:rFonts w:cs="Arial"/>
                <w:strike/>
                <w:lang w:val="it-IT" w:eastAsia="it-IT"/>
              </w:rPr>
            </w:pPr>
          </w:p>
        </w:tc>
      </w:tr>
      <w:tr w:rsidR="00DC7763" w:rsidRPr="00EA4A3D" w14:paraId="74CA6C0B" w14:textId="77777777" w:rsidTr="00525323">
        <w:trPr>
          <w:gridAfter w:val="1"/>
          <w:wAfter w:w="7" w:type="dxa"/>
        </w:trPr>
        <w:tc>
          <w:tcPr>
            <w:tcW w:w="4262" w:type="dxa"/>
            <w:gridSpan w:val="2"/>
          </w:tcPr>
          <w:p w14:paraId="354BA5C5" w14:textId="36D882FC" w:rsidR="00DC7763" w:rsidRPr="00913063" w:rsidRDefault="00DC7763" w:rsidP="00DC7763">
            <w:pPr>
              <w:widowControl w:val="0"/>
              <w:jc w:val="both"/>
              <w:rPr>
                <w:rFonts w:cs="Arial"/>
                <w:strike/>
                <w:highlight w:val="yellow"/>
                <w:u w:val="single"/>
                <w:lang w:val="it-IT"/>
              </w:rPr>
            </w:pPr>
          </w:p>
        </w:tc>
        <w:tc>
          <w:tcPr>
            <w:tcW w:w="852" w:type="dxa"/>
          </w:tcPr>
          <w:p w14:paraId="3223537B" w14:textId="77777777" w:rsidR="00DC7763" w:rsidRPr="00913063" w:rsidRDefault="00DC7763" w:rsidP="00DC7763">
            <w:pPr>
              <w:pStyle w:val="Rientrocorpodeltesto"/>
              <w:widowControl w:val="0"/>
              <w:tabs>
                <w:tab w:val="left" w:pos="567"/>
              </w:tabs>
              <w:spacing w:after="0"/>
              <w:ind w:left="540"/>
              <w:jc w:val="both"/>
              <w:rPr>
                <w:rFonts w:cs="Arial"/>
                <w:strike/>
                <w:highlight w:val="yellow"/>
                <w:lang w:val="it-IT"/>
              </w:rPr>
            </w:pPr>
          </w:p>
        </w:tc>
        <w:tc>
          <w:tcPr>
            <w:tcW w:w="4257" w:type="dxa"/>
            <w:gridSpan w:val="3"/>
          </w:tcPr>
          <w:p w14:paraId="10465227" w14:textId="2B25CC5F" w:rsidR="00DC7763" w:rsidRPr="00B72710" w:rsidRDefault="00DC7763" w:rsidP="00DC7763">
            <w:pPr>
              <w:widowControl w:val="0"/>
              <w:ind w:right="6"/>
              <w:jc w:val="both"/>
              <w:rPr>
                <w:rFonts w:cs="Arial"/>
                <w:strike/>
                <w:highlight w:val="yellow"/>
                <w:u w:val="single"/>
                <w:lang w:val="it-IT"/>
              </w:rPr>
            </w:pPr>
          </w:p>
        </w:tc>
      </w:tr>
      <w:tr w:rsidR="00DC7763" w:rsidRPr="00EA4A3D" w14:paraId="0D3B92A1" w14:textId="77777777" w:rsidTr="00525323">
        <w:trPr>
          <w:gridAfter w:val="1"/>
          <w:wAfter w:w="7" w:type="dxa"/>
          <w:trHeight w:val="120"/>
        </w:trPr>
        <w:tc>
          <w:tcPr>
            <w:tcW w:w="4262" w:type="dxa"/>
            <w:gridSpan w:val="2"/>
          </w:tcPr>
          <w:p w14:paraId="641E35A5" w14:textId="77777777" w:rsidR="00DC7763" w:rsidRPr="00ED730C" w:rsidRDefault="00DC7763" w:rsidP="00DC7763">
            <w:pPr>
              <w:pStyle w:val="DeutscherText"/>
              <w:ind w:right="76"/>
              <w:rPr>
                <w:rFonts w:cs="Arial"/>
                <w:lang w:val="de-DE"/>
              </w:rPr>
            </w:pPr>
            <w:r w:rsidRPr="00ED730C">
              <w:rPr>
                <w:rFonts w:cs="Arial"/>
                <w:lang w:val="de-DE"/>
              </w:rPr>
              <w:t>Die etwaige Freigabe der vorläufigen Sicherheit erfolgt nur nach entsprechender Anweisung allein seitens der Vergabestelle.</w:t>
            </w:r>
          </w:p>
          <w:p w14:paraId="149FE5F3" w14:textId="75FCF2AD" w:rsidR="00DC7763" w:rsidRPr="00ED730C" w:rsidRDefault="00DC7763" w:rsidP="00CA626E">
            <w:pPr>
              <w:pStyle w:val="Paragrafoelenco"/>
              <w:widowControl w:val="0"/>
              <w:numPr>
                <w:ilvl w:val="0"/>
                <w:numId w:val="84"/>
              </w:numPr>
              <w:ind w:left="284" w:hanging="267"/>
              <w:jc w:val="both"/>
              <w:rPr>
                <w:rFonts w:cs="Arial"/>
                <w:b/>
                <w:bCs/>
                <w:strike/>
                <w:u w:val="single"/>
                <w:lang w:val="de-DE"/>
              </w:rPr>
            </w:pPr>
            <w:r w:rsidRPr="00ED730C">
              <w:rPr>
                <w:rFonts w:cs="Arial"/>
                <w:lang w:val="de-DE"/>
              </w:rPr>
              <w:t xml:space="preserve">Im Falle einer Aufforderung um Verlängerung der Laufzeit und der Gültigkeit des Angebots und der Bürgschaft kann der Teilnehmer an Stelle der vorhergehenden eine neue vorläufige Sicherheit eines anderen Sicherungsgebers vorlegen, unter der Bedingung, dass diese ausdrücklich ab dem </w:t>
            </w:r>
            <w:r w:rsidRPr="00ED730C">
              <w:rPr>
                <w:rFonts w:cs="Arial"/>
                <w:lang w:val="de-DE"/>
              </w:rPr>
              <w:lastRenderedPageBreak/>
              <w:t>Datum der Angebotsabgabe läuft.</w:t>
            </w:r>
          </w:p>
        </w:tc>
        <w:tc>
          <w:tcPr>
            <w:tcW w:w="852" w:type="dxa"/>
          </w:tcPr>
          <w:p w14:paraId="554549CF" w14:textId="77777777" w:rsidR="00DC7763" w:rsidRPr="00ED730C" w:rsidRDefault="00DC7763" w:rsidP="00DC7763">
            <w:pPr>
              <w:widowControl w:val="0"/>
              <w:spacing w:line="240" w:lineRule="exact"/>
              <w:rPr>
                <w:rFonts w:cs="Arial"/>
                <w:strike/>
                <w:lang w:val="de-DE"/>
              </w:rPr>
            </w:pPr>
          </w:p>
        </w:tc>
        <w:tc>
          <w:tcPr>
            <w:tcW w:w="4257" w:type="dxa"/>
            <w:gridSpan w:val="3"/>
          </w:tcPr>
          <w:p w14:paraId="03F6BABB" w14:textId="77777777" w:rsidR="00DC7763" w:rsidRPr="00ED730C" w:rsidRDefault="00DC7763" w:rsidP="00DC7763">
            <w:pPr>
              <w:spacing w:line="240" w:lineRule="exact"/>
              <w:ind w:right="-4"/>
              <w:jc w:val="both"/>
              <w:rPr>
                <w:rFonts w:cs="Arial"/>
                <w:bCs/>
                <w:lang w:val="it-IT"/>
              </w:rPr>
            </w:pPr>
            <w:r w:rsidRPr="00ED730C">
              <w:rPr>
                <w:rFonts w:cs="Arial"/>
                <w:bCs/>
                <w:lang w:val="it-IT"/>
              </w:rPr>
              <w:t>L’eventuale svincolo della garanzia provvisoria è subordinato ad apposita indicazione della sola stazione appaltante.</w:t>
            </w:r>
          </w:p>
          <w:p w14:paraId="5E2D5C52" w14:textId="2B66505B" w:rsidR="00DC7763" w:rsidRPr="00ED730C" w:rsidRDefault="00DC7763" w:rsidP="00CA626E">
            <w:pPr>
              <w:pStyle w:val="Paragrafoelenco"/>
              <w:widowControl w:val="0"/>
              <w:numPr>
                <w:ilvl w:val="0"/>
                <w:numId w:val="84"/>
              </w:numPr>
              <w:ind w:left="284" w:hanging="267"/>
              <w:jc w:val="both"/>
              <w:rPr>
                <w:rFonts w:cs="Arial"/>
                <w:b/>
                <w:strike/>
                <w:u w:val="single"/>
                <w:lang w:val="it-IT"/>
              </w:rPr>
            </w:pPr>
            <w:r w:rsidRPr="00ED730C">
              <w:rPr>
                <w:rFonts w:cs="Arial"/>
                <w:lang w:val="it-IT"/>
              </w:rPr>
              <w:t>In</w:t>
            </w:r>
            <w:r w:rsidRPr="00ED730C">
              <w:rPr>
                <w:rFonts w:cs="Arial"/>
                <w:bCs/>
                <w:lang w:val="it-IT"/>
              </w:rPr>
              <w:t xml:space="preserve"> caso di richiesta di estensione della durata e validità dell’offerta e della garanzia fideiussoria, il concorrente potrà produrre una nuova garanzia provvisoria di altro garante, in sostituzione della precedente, a condizione che abbia espressa decorrenza dalla data di presentazione dell’offerta.</w:t>
            </w:r>
          </w:p>
        </w:tc>
      </w:tr>
      <w:tr w:rsidR="00DC7763" w:rsidRPr="00EA4A3D" w14:paraId="4A7FFEE6" w14:textId="77777777" w:rsidTr="00525323">
        <w:trPr>
          <w:gridAfter w:val="1"/>
          <w:wAfter w:w="7" w:type="dxa"/>
        </w:trPr>
        <w:tc>
          <w:tcPr>
            <w:tcW w:w="4262" w:type="dxa"/>
            <w:gridSpan w:val="2"/>
          </w:tcPr>
          <w:p w14:paraId="4174DFFD" w14:textId="0F258449" w:rsidR="00DC7763" w:rsidRPr="00ED730C" w:rsidRDefault="00DC7763" w:rsidP="00DC7763">
            <w:pPr>
              <w:widowControl w:val="0"/>
              <w:tabs>
                <w:tab w:val="num" w:pos="1101"/>
                <w:tab w:val="left" w:pos="4119"/>
              </w:tabs>
              <w:jc w:val="both"/>
              <w:rPr>
                <w:rFonts w:cs="Arial"/>
                <w:b/>
                <w:strike/>
                <w:u w:val="single"/>
                <w:lang w:val="it-IT"/>
              </w:rPr>
            </w:pPr>
          </w:p>
        </w:tc>
        <w:tc>
          <w:tcPr>
            <w:tcW w:w="852" w:type="dxa"/>
          </w:tcPr>
          <w:p w14:paraId="3BC1BAE9" w14:textId="77777777" w:rsidR="00DC7763" w:rsidRPr="00ED730C" w:rsidRDefault="00DC7763" w:rsidP="00DC7763">
            <w:pPr>
              <w:pStyle w:val="Rientrocorpodeltesto"/>
              <w:widowControl w:val="0"/>
              <w:tabs>
                <w:tab w:val="left" w:pos="567"/>
              </w:tabs>
              <w:spacing w:after="0"/>
              <w:ind w:left="540"/>
              <w:jc w:val="both"/>
              <w:rPr>
                <w:rFonts w:cs="Arial"/>
                <w:strike/>
                <w:lang w:val="it-IT"/>
              </w:rPr>
            </w:pPr>
          </w:p>
        </w:tc>
        <w:tc>
          <w:tcPr>
            <w:tcW w:w="4257" w:type="dxa"/>
            <w:gridSpan w:val="3"/>
          </w:tcPr>
          <w:p w14:paraId="122C59DC" w14:textId="2D50941A" w:rsidR="00DC7763" w:rsidRPr="00ED730C" w:rsidRDefault="00DC7763" w:rsidP="00DC7763">
            <w:pPr>
              <w:widowControl w:val="0"/>
              <w:ind w:right="6"/>
              <w:jc w:val="both"/>
              <w:rPr>
                <w:rFonts w:cs="Arial"/>
                <w:b/>
                <w:bCs/>
                <w:strike/>
                <w:u w:val="single"/>
                <w:lang w:val="it-IT"/>
              </w:rPr>
            </w:pPr>
          </w:p>
        </w:tc>
      </w:tr>
      <w:tr w:rsidR="00DC7763" w:rsidRPr="00EA4A3D" w14:paraId="3E2CD898" w14:textId="77777777" w:rsidTr="00525323">
        <w:trPr>
          <w:gridAfter w:val="1"/>
          <w:wAfter w:w="7" w:type="dxa"/>
        </w:trPr>
        <w:tc>
          <w:tcPr>
            <w:tcW w:w="4262" w:type="dxa"/>
            <w:gridSpan w:val="2"/>
          </w:tcPr>
          <w:p w14:paraId="2B629D51" w14:textId="2A901A6C" w:rsidR="00DC7763" w:rsidRPr="00ED730C" w:rsidRDefault="00DC7763" w:rsidP="00CA626E">
            <w:pPr>
              <w:pStyle w:val="Paragrafoelenco"/>
              <w:widowControl w:val="0"/>
              <w:numPr>
                <w:ilvl w:val="0"/>
                <w:numId w:val="87"/>
              </w:numPr>
              <w:autoSpaceDE w:val="0"/>
              <w:autoSpaceDN w:val="0"/>
              <w:ind w:left="301" w:hanging="301"/>
              <w:jc w:val="both"/>
              <w:rPr>
                <w:rFonts w:cs="Arial"/>
                <w:strike/>
                <w:u w:val="single"/>
                <w:lang w:val="it-IT"/>
              </w:rPr>
            </w:pPr>
            <w:r w:rsidRPr="00ED730C">
              <w:rPr>
                <w:rFonts w:cs="Arial"/>
                <w:b/>
                <w:bCs/>
                <w:lang w:val="it-IT"/>
              </w:rPr>
              <w:t xml:space="preserve">Einreichung der Dokumente: Formen </w:t>
            </w:r>
          </w:p>
        </w:tc>
        <w:tc>
          <w:tcPr>
            <w:tcW w:w="852" w:type="dxa"/>
          </w:tcPr>
          <w:p w14:paraId="0139E527" w14:textId="77777777" w:rsidR="00DC7763" w:rsidRPr="00ED730C" w:rsidRDefault="00DC7763" w:rsidP="00DC7763">
            <w:pPr>
              <w:pStyle w:val="Rientrocorpodeltesto"/>
              <w:widowControl w:val="0"/>
              <w:tabs>
                <w:tab w:val="left" w:pos="567"/>
              </w:tabs>
              <w:spacing w:after="0"/>
              <w:ind w:left="540"/>
              <w:jc w:val="both"/>
              <w:rPr>
                <w:rFonts w:cs="Arial"/>
                <w:strike/>
                <w:lang w:val="it-IT"/>
              </w:rPr>
            </w:pPr>
          </w:p>
        </w:tc>
        <w:tc>
          <w:tcPr>
            <w:tcW w:w="4257" w:type="dxa"/>
            <w:gridSpan w:val="3"/>
          </w:tcPr>
          <w:p w14:paraId="2518A98A" w14:textId="1C8B9B08" w:rsidR="00DC7763" w:rsidRPr="00ED730C" w:rsidRDefault="00DC7763" w:rsidP="00CA626E">
            <w:pPr>
              <w:pStyle w:val="Paragrafoelenco"/>
              <w:widowControl w:val="0"/>
              <w:numPr>
                <w:ilvl w:val="0"/>
                <w:numId w:val="87"/>
              </w:numPr>
              <w:autoSpaceDE w:val="0"/>
              <w:autoSpaceDN w:val="0"/>
              <w:ind w:left="301" w:hanging="301"/>
              <w:jc w:val="both"/>
              <w:rPr>
                <w:rFonts w:cs="Arial"/>
                <w:strike/>
                <w:u w:val="single"/>
                <w:lang w:val="it-IT"/>
              </w:rPr>
            </w:pPr>
            <w:r w:rsidRPr="00ED730C">
              <w:rPr>
                <w:rFonts w:cs="Arial"/>
                <w:b/>
                <w:bCs/>
                <w:lang w:val="it-IT"/>
              </w:rPr>
              <w:t>Forme di presentazione della documentazione</w:t>
            </w:r>
          </w:p>
        </w:tc>
      </w:tr>
      <w:tr w:rsidR="00DC7763" w:rsidRPr="00EA4A3D" w14:paraId="623402CB" w14:textId="77777777" w:rsidTr="00525323">
        <w:trPr>
          <w:gridAfter w:val="1"/>
          <w:wAfter w:w="7" w:type="dxa"/>
        </w:trPr>
        <w:tc>
          <w:tcPr>
            <w:tcW w:w="4262" w:type="dxa"/>
            <w:gridSpan w:val="2"/>
          </w:tcPr>
          <w:p w14:paraId="597E0CCE" w14:textId="3F2C210A" w:rsidR="00DC7763" w:rsidRPr="00ED730C" w:rsidRDefault="00DC7763" w:rsidP="00DC7763">
            <w:pPr>
              <w:widowControl w:val="0"/>
              <w:jc w:val="both"/>
              <w:rPr>
                <w:rFonts w:cs="Arial"/>
                <w:b/>
                <w:strike/>
                <w:color w:val="FF0000"/>
                <w:lang w:val="it-IT"/>
              </w:rPr>
            </w:pPr>
          </w:p>
        </w:tc>
        <w:tc>
          <w:tcPr>
            <w:tcW w:w="852" w:type="dxa"/>
          </w:tcPr>
          <w:p w14:paraId="53BE2B3A" w14:textId="77777777" w:rsidR="00DC7763" w:rsidRPr="00ED730C" w:rsidRDefault="00DC7763" w:rsidP="00DC7763">
            <w:pPr>
              <w:pStyle w:val="Rientrocorpodeltesto"/>
              <w:widowControl w:val="0"/>
              <w:tabs>
                <w:tab w:val="left" w:pos="567"/>
              </w:tabs>
              <w:spacing w:after="0"/>
              <w:ind w:left="540"/>
              <w:jc w:val="both"/>
              <w:rPr>
                <w:rFonts w:cs="Arial"/>
                <w:strike/>
                <w:lang w:val="it-IT"/>
              </w:rPr>
            </w:pPr>
          </w:p>
        </w:tc>
        <w:tc>
          <w:tcPr>
            <w:tcW w:w="4257" w:type="dxa"/>
            <w:gridSpan w:val="3"/>
          </w:tcPr>
          <w:p w14:paraId="418D3B98" w14:textId="1AFC3FB2" w:rsidR="00DC7763" w:rsidRPr="00ED730C" w:rsidRDefault="00DC7763" w:rsidP="00DC7763">
            <w:pPr>
              <w:widowControl w:val="0"/>
              <w:ind w:right="6"/>
              <w:jc w:val="both"/>
              <w:rPr>
                <w:rFonts w:cs="Arial"/>
                <w:b/>
                <w:strike/>
                <w:color w:val="FF0000"/>
                <w:lang w:val="it-IT"/>
              </w:rPr>
            </w:pPr>
          </w:p>
        </w:tc>
      </w:tr>
      <w:tr w:rsidR="00DC7763" w:rsidRPr="00EA4A3D" w14:paraId="1B769A05" w14:textId="77777777" w:rsidTr="00525323">
        <w:trPr>
          <w:gridAfter w:val="1"/>
          <w:wAfter w:w="7" w:type="dxa"/>
        </w:trPr>
        <w:tc>
          <w:tcPr>
            <w:tcW w:w="4262" w:type="dxa"/>
            <w:gridSpan w:val="2"/>
          </w:tcPr>
          <w:p w14:paraId="005C1804" w14:textId="5A2458F1" w:rsidR="00DC7763" w:rsidRPr="00ED730C" w:rsidRDefault="00DC7763" w:rsidP="00DC7763">
            <w:pPr>
              <w:widowControl w:val="0"/>
              <w:tabs>
                <w:tab w:val="num" w:pos="1101"/>
                <w:tab w:val="left" w:pos="4119"/>
              </w:tabs>
              <w:jc w:val="both"/>
              <w:rPr>
                <w:rFonts w:cs="Arial"/>
                <w:strike/>
                <w:u w:val="single"/>
                <w:lang w:val="de-DE"/>
              </w:rPr>
            </w:pPr>
            <w:r w:rsidRPr="00ED730C">
              <w:rPr>
                <w:rFonts w:cs="Arial"/>
                <w:lang w:val="de-DE"/>
              </w:rPr>
              <w:t xml:space="preserve">Die </w:t>
            </w:r>
            <w:r w:rsidRPr="00ED730C">
              <w:rPr>
                <w:rFonts w:cs="Arial"/>
                <w:b/>
                <w:bCs/>
                <w:lang w:val="de-DE"/>
              </w:rPr>
              <w:t>Bürgschaft</w:t>
            </w:r>
            <w:r w:rsidRPr="00ED730C">
              <w:rPr>
                <w:rFonts w:cs="Arial"/>
                <w:lang w:val="de-DE"/>
              </w:rPr>
              <w:t xml:space="preserve"> sowie die </w:t>
            </w:r>
            <w:r w:rsidRPr="00ED730C">
              <w:rPr>
                <w:rFonts w:cs="Arial"/>
                <w:b/>
                <w:bCs/>
                <w:lang w:val="de-DE"/>
              </w:rPr>
              <w:t>Verpflichtungserklärung</w:t>
            </w:r>
            <w:r w:rsidRPr="00ED730C">
              <w:rPr>
                <w:rFonts w:cs="Arial"/>
                <w:lang w:val="de-DE"/>
              </w:rPr>
              <w:t xml:space="preserve"> gemäß Art. 93 Abs. 8 GvD Nr. 50/2016 </w:t>
            </w:r>
            <w:r w:rsidRPr="00ED730C">
              <w:rPr>
                <w:rFonts w:cs="Arial"/>
                <w:b/>
                <w:bCs/>
                <w:u w:val="single"/>
                <w:lang w:val="de-DE"/>
              </w:rPr>
              <w:t>müssen in einer der folgenden Formen vorgelegt werden</w:t>
            </w:r>
            <w:r w:rsidRPr="00ED730C">
              <w:rPr>
                <w:rFonts w:cs="Arial"/>
                <w:lang w:val="de-DE"/>
              </w:rPr>
              <w:t>:</w:t>
            </w:r>
          </w:p>
        </w:tc>
        <w:tc>
          <w:tcPr>
            <w:tcW w:w="852" w:type="dxa"/>
          </w:tcPr>
          <w:p w14:paraId="68120500" w14:textId="77777777" w:rsidR="00DC7763" w:rsidRPr="00ED730C" w:rsidRDefault="00DC7763" w:rsidP="00DC7763">
            <w:pPr>
              <w:pStyle w:val="Rientrocorpodeltesto"/>
              <w:widowControl w:val="0"/>
              <w:tabs>
                <w:tab w:val="left" w:pos="567"/>
              </w:tabs>
              <w:spacing w:after="0"/>
              <w:ind w:left="540"/>
              <w:jc w:val="both"/>
              <w:rPr>
                <w:rFonts w:cs="Arial"/>
                <w:strike/>
                <w:lang w:val="de-DE"/>
              </w:rPr>
            </w:pPr>
          </w:p>
        </w:tc>
        <w:tc>
          <w:tcPr>
            <w:tcW w:w="4257" w:type="dxa"/>
            <w:gridSpan w:val="3"/>
          </w:tcPr>
          <w:p w14:paraId="1656D002" w14:textId="3F75081E" w:rsidR="00DC7763" w:rsidRPr="00ED730C" w:rsidRDefault="00DC7763" w:rsidP="00DC7763">
            <w:pPr>
              <w:widowControl w:val="0"/>
              <w:ind w:right="-4"/>
              <w:jc w:val="both"/>
              <w:rPr>
                <w:rFonts w:cs="Arial"/>
                <w:strike/>
                <w:u w:val="single"/>
                <w:lang w:val="it-IT"/>
              </w:rPr>
            </w:pPr>
            <w:r w:rsidRPr="00ED730C">
              <w:rPr>
                <w:rFonts w:cs="Arial"/>
                <w:bCs/>
                <w:lang w:val="it-IT"/>
              </w:rPr>
              <w:t xml:space="preserve">La </w:t>
            </w:r>
            <w:r w:rsidRPr="00ED730C">
              <w:rPr>
                <w:rFonts w:cs="Arial"/>
                <w:b/>
                <w:lang w:val="it-IT"/>
              </w:rPr>
              <w:t>garanzia fideiussoria</w:t>
            </w:r>
            <w:r w:rsidRPr="00ED730C">
              <w:rPr>
                <w:rFonts w:cs="Arial"/>
                <w:bCs/>
                <w:lang w:val="it-IT"/>
              </w:rPr>
              <w:t xml:space="preserve">, nonché </w:t>
            </w:r>
            <w:r w:rsidRPr="00ED730C">
              <w:rPr>
                <w:rFonts w:cs="Arial"/>
                <w:b/>
                <w:lang w:val="it-IT"/>
              </w:rPr>
              <w:t>la dichiarazione di impegno</w:t>
            </w:r>
            <w:r w:rsidRPr="00ED730C">
              <w:rPr>
                <w:rFonts w:cs="Arial"/>
                <w:bCs/>
                <w:lang w:val="it-IT"/>
              </w:rPr>
              <w:t xml:space="preserve"> prevista dall’art. 93, comma 8 del d.lgs. n. 50/2016, </w:t>
            </w:r>
            <w:r w:rsidRPr="00ED730C">
              <w:rPr>
                <w:rFonts w:cs="Arial"/>
                <w:b/>
                <w:u w:val="single"/>
                <w:lang w:val="it-IT"/>
              </w:rPr>
              <w:t>devono essere presentate in una delle seguenti forme</w:t>
            </w:r>
            <w:r w:rsidRPr="00ED730C">
              <w:rPr>
                <w:rFonts w:cs="Arial"/>
                <w:bCs/>
                <w:lang w:val="it-IT"/>
              </w:rPr>
              <w:t>:</w:t>
            </w:r>
          </w:p>
        </w:tc>
      </w:tr>
      <w:tr w:rsidR="00DC7763" w:rsidRPr="00EA4A3D" w14:paraId="1FB4C1D6" w14:textId="77777777" w:rsidTr="00525323">
        <w:trPr>
          <w:gridAfter w:val="1"/>
          <w:wAfter w:w="7" w:type="dxa"/>
        </w:trPr>
        <w:tc>
          <w:tcPr>
            <w:tcW w:w="4262" w:type="dxa"/>
            <w:gridSpan w:val="2"/>
          </w:tcPr>
          <w:p w14:paraId="2FFF7B9F" w14:textId="07C53654" w:rsidR="00DC7763" w:rsidRPr="00913063" w:rsidRDefault="00DC7763" w:rsidP="00DC7763">
            <w:pPr>
              <w:widowControl w:val="0"/>
              <w:jc w:val="both"/>
              <w:rPr>
                <w:rFonts w:cs="Arial"/>
                <w:b/>
                <w:strike/>
                <w:highlight w:val="yellow"/>
                <w:u w:val="single"/>
                <w:lang w:val="it-IT"/>
              </w:rPr>
            </w:pPr>
          </w:p>
        </w:tc>
        <w:tc>
          <w:tcPr>
            <w:tcW w:w="852" w:type="dxa"/>
          </w:tcPr>
          <w:p w14:paraId="77365960" w14:textId="77777777" w:rsidR="00DC7763" w:rsidRPr="00913063" w:rsidRDefault="00DC7763" w:rsidP="00DC7763">
            <w:pPr>
              <w:pStyle w:val="Rientrocorpodeltesto"/>
              <w:widowControl w:val="0"/>
              <w:tabs>
                <w:tab w:val="left" w:pos="567"/>
              </w:tabs>
              <w:spacing w:after="0"/>
              <w:ind w:left="540"/>
              <w:jc w:val="both"/>
              <w:rPr>
                <w:rFonts w:cs="Arial"/>
                <w:strike/>
                <w:highlight w:val="yellow"/>
                <w:lang w:val="it-IT"/>
              </w:rPr>
            </w:pPr>
          </w:p>
        </w:tc>
        <w:tc>
          <w:tcPr>
            <w:tcW w:w="4257" w:type="dxa"/>
            <w:gridSpan w:val="3"/>
          </w:tcPr>
          <w:p w14:paraId="24F32A91" w14:textId="77777777" w:rsidR="00DC7763" w:rsidRPr="00B72710" w:rsidRDefault="00DC7763" w:rsidP="00DC7763">
            <w:pPr>
              <w:widowControl w:val="0"/>
              <w:ind w:right="72"/>
              <w:jc w:val="both"/>
              <w:rPr>
                <w:rFonts w:cs="Arial"/>
                <w:strike/>
                <w:highlight w:val="yellow"/>
                <w:u w:val="single"/>
                <w:lang w:val="it-IT"/>
              </w:rPr>
            </w:pPr>
          </w:p>
        </w:tc>
      </w:tr>
      <w:tr w:rsidR="00DC7763" w:rsidRPr="00EA4A3D" w14:paraId="12613A92" w14:textId="77777777" w:rsidTr="00525323">
        <w:trPr>
          <w:gridAfter w:val="1"/>
          <w:wAfter w:w="7" w:type="dxa"/>
        </w:trPr>
        <w:tc>
          <w:tcPr>
            <w:tcW w:w="4262" w:type="dxa"/>
            <w:gridSpan w:val="2"/>
          </w:tcPr>
          <w:p w14:paraId="33C1D64F" w14:textId="77777777" w:rsidR="00DC7763" w:rsidRPr="00ED730C" w:rsidRDefault="00DC7763" w:rsidP="00DC7763">
            <w:pPr>
              <w:widowControl w:val="0"/>
              <w:numPr>
                <w:ilvl w:val="0"/>
                <w:numId w:val="3"/>
              </w:numPr>
              <w:jc w:val="both"/>
              <w:rPr>
                <w:rFonts w:cs="Arial"/>
                <w:lang w:val="de-DE"/>
              </w:rPr>
            </w:pPr>
            <w:r w:rsidRPr="00ED730C">
              <w:rPr>
                <w:rFonts w:cs="Arial"/>
                <w:lang w:val="de-DE"/>
              </w:rPr>
              <w:t xml:space="preserve">in Form eines </w:t>
            </w:r>
            <w:r w:rsidRPr="00ED730C">
              <w:rPr>
                <w:rFonts w:cs="Arial"/>
                <w:b/>
                <w:bCs/>
                <w:lang w:val="de-DE"/>
              </w:rPr>
              <w:t>informatischen Dokuments</w:t>
            </w:r>
            <w:r w:rsidRPr="00ED730C">
              <w:rPr>
                <w:rFonts w:cs="Arial"/>
                <w:lang w:val="de-DE"/>
              </w:rPr>
              <w:t xml:space="preserve"> gemäß Art. 1 Buchst. p) GvD vom 7. März 2005 Nr. 82, das von der Person, die befugt ist den Sicherungsgeber zu verpflichten, </w:t>
            </w:r>
            <w:r w:rsidRPr="00ED730C">
              <w:rPr>
                <w:rFonts w:cs="Arial"/>
                <w:b/>
                <w:bCs/>
                <w:lang w:val="de-DE"/>
              </w:rPr>
              <w:t>mit</w:t>
            </w:r>
            <w:r w:rsidRPr="00ED730C">
              <w:rPr>
                <w:rFonts w:cs="Arial"/>
                <w:lang w:val="de-DE"/>
              </w:rPr>
              <w:t xml:space="preserve"> </w:t>
            </w:r>
            <w:r w:rsidRPr="00ED730C">
              <w:rPr>
                <w:rFonts w:cs="Arial"/>
                <w:b/>
                <w:bCs/>
                <w:lang w:val="de-DE"/>
              </w:rPr>
              <w:t>digitaler Unterschrift</w:t>
            </w:r>
            <w:r w:rsidRPr="00ED730C">
              <w:rPr>
                <w:rFonts w:cs="Arial"/>
                <w:lang w:val="de-DE"/>
              </w:rPr>
              <w:t xml:space="preserve"> </w:t>
            </w:r>
            <w:r w:rsidRPr="00ED730C">
              <w:rPr>
                <w:rFonts w:cs="Arial"/>
                <w:u w:val="single"/>
                <w:lang w:val="de-DE"/>
              </w:rPr>
              <w:t>unterzeichnet</w:t>
            </w:r>
            <w:r w:rsidRPr="00ED730C">
              <w:rPr>
                <w:rFonts w:cs="Arial"/>
                <w:lang w:val="de-DE"/>
              </w:rPr>
              <w:t xml:space="preserve"> ist,</w:t>
            </w:r>
          </w:p>
          <w:p w14:paraId="14B5B9D4" w14:textId="77777777" w:rsidR="00DC7763" w:rsidRPr="00ED730C" w:rsidRDefault="00DC7763" w:rsidP="00DC7763">
            <w:pPr>
              <w:widowControl w:val="0"/>
              <w:numPr>
                <w:ilvl w:val="0"/>
                <w:numId w:val="3"/>
              </w:numPr>
              <w:jc w:val="both"/>
              <w:rPr>
                <w:rFonts w:cs="Arial"/>
                <w:lang w:val="it-IT"/>
              </w:rPr>
            </w:pPr>
            <w:r w:rsidRPr="00ED730C">
              <w:rPr>
                <w:rFonts w:cs="Arial"/>
                <w:lang w:val="de-DE"/>
              </w:rPr>
              <w:t xml:space="preserve">in Form einer </w:t>
            </w:r>
            <w:r w:rsidRPr="00ED730C">
              <w:rPr>
                <w:rFonts w:cs="Arial"/>
                <w:b/>
                <w:bCs/>
                <w:lang w:val="de-DE"/>
              </w:rPr>
              <w:t>informatischen Kopie eines analogen Dokuments</w:t>
            </w:r>
            <w:r w:rsidRPr="00ED730C">
              <w:rPr>
                <w:rFonts w:cs="Arial"/>
                <w:lang w:val="de-DE"/>
              </w:rPr>
              <w:t xml:space="preserve"> (eingescanntes Papierdokument) gemäß den von Art. 22 Abs. 1 und 2 GvD vom 7. </w:t>
            </w:r>
            <w:r w:rsidRPr="00ED730C">
              <w:rPr>
                <w:rFonts w:cs="Arial"/>
                <w:lang w:val="it-IT"/>
              </w:rPr>
              <w:t xml:space="preserve">März 2005 Nr. 82 vorgesehenen Modalitäten. </w:t>
            </w:r>
          </w:p>
          <w:p w14:paraId="04F29B1C" w14:textId="6A2E7E72" w:rsidR="00DC7763" w:rsidRPr="00ED730C" w:rsidRDefault="00DC7763" w:rsidP="00DC7763">
            <w:pPr>
              <w:widowControl w:val="0"/>
              <w:ind w:left="360"/>
              <w:jc w:val="both"/>
              <w:rPr>
                <w:rFonts w:cs="Arial"/>
                <w:lang w:val="de-DE"/>
              </w:rPr>
            </w:pPr>
            <w:r w:rsidRPr="00ED730C">
              <w:rPr>
                <w:rFonts w:cs="Arial"/>
                <w:lang w:val="de-DE"/>
              </w:rPr>
              <w:t xml:space="preserve">In diesen Fällen muss die Konformität mit dem Original von einer </w:t>
            </w:r>
            <w:r w:rsidRPr="00ED730C">
              <w:rPr>
                <w:rFonts w:cs="Arial"/>
                <w:b/>
                <w:bCs/>
                <w:lang w:val="de-DE"/>
              </w:rPr>
              <w:t>Amtsperson</w:t>
            </w:r>
            <w:r w:rsidRPr="00ED730C">
              <w:rPr>
                <w:rFonts w:cs="Arial"/>
                <w:lang w:val="de-DE"/>
              </w:rPr>
              <w:t xml:space="preserve"> durch Anbringung der </w:t>
            </w:r>
            <w:r w:rsidRPr="00ED730C">
              <w:rPr>
                <w:rFonts w:cs="Arial"/>
                <w:b/>
                <w:bCs/>
                <w:lang w:val="de-DE"/>
              </w:rPr>
              <w:t>digitalen Unterschrift</w:t>
            </w:r>
            <w:r w:rsidRPr="00ED730C">
              <w:rPr>
                <w:rFonts w:cs="Arial"/>
                <w:lang w:val="de-DE"/>
              </w:rPr>
              <w:t xml:space="preserve"> gemäß Art. 22 Abs. 1 GvD Nr. 82/2005 bescheinigt sein (oder durch eine entsprechende Authentizitätserklärung, die gemäß Art. 22 Abs. 2 GvD Nr. 82/2005 von einem Notar oder einer Amtsperson mit digitaler Unterschrift unterzeichnet ist);</w:t>
            </w:r>
          </w:p>
          <w:p w14:paraId="6A3543B5" w14:textId="74507DD5" w:rsidR="00DC7763" w:rsidRPr="00ED730C" w:rsidRDefault="00DC7763" w:rsidP="00DC7763">
            <w:pPr>
              <w:widowControl w:val="0"/>
              <w:numPr>
                <w:ilvl w:val="0"/>
                <w:numId w:val="3"/>
              </w:numPr>
              <w:jc w:val="both"/>
              <w:rPr>
                <w:rFonts w:cs="Arial"/>
                <w:lang w:val="it-IT"/>
              </w:rPr>
            </w:pPr>
            <w:r w:rsidRPr="00ED730C">
              <w:rPr>
                <w:rFonts w:cs="Arial"/>
                <w:lang w:val="de-DE"/>
              </w:rPr>
              <w:t xml:space="preserve">in Form einer </w:t>
            </w:r>
            <w:r w:rsidRPr="00ED730C">
              <w:rPr>
                <w:rFonts w:cs="Arial"/>
                <w:b/>
                <w:bCs/>
                <w:lang w:val="de-DE"/>
              </w:rPr>
              <w:t>informatischen Kopie eines analogen Dokuments</w:t>
            </w:r>
            <w:r w:rsidRPr="00ED730C">
              <w:rPr>
                <w:rFonts w:cs="Arial"/>
                <w:lang w:val="de-DE"/>
              </w:rPr>
              <w:t xml:space="preserve"> (eingescanntes Papierdokument) gemäß den von Art. 22 Abs. 3 GvD vom 7. </w:t>
            </w:r>
            <w:r w:rsidRPr="00ED730C">
              <w:rPr>
                <w:rFonts w:cs="Arial"/>
                <w:lang w:val="it-IT"/>
              </w:rPr>
              <w:t>März 2005 Nr. 82 vorgesehenen Modalitäten.</w:t>
            </w:r>
          </w:p>
          <w:p w14:paraId="4EF84A9D" w14:textId="77777777" w:rsidR="00DC7763" w:rsidRPr="00ED730C" w:rsidRDefault="00DC7763" w:rsidP="00DC7763">
            <w:pPr>
              <w:widowControl w:val="0"/>
              <w:ind w:left="360"/>
              <w:jc w:val="both"/>
              <w:rPr>
                <w:rFonts w:cs="Arial"/>
                <w:lang w:val="it-IT"/>
              </w:rPr>
            </w:pPr>
          </w:p>
          <w:p w14:paraId="18735BFC" w14:textId="77777777" w:rsidR="00DC7763" w:rsidRPr="00ED730C" w:rsidRDefault="00DC7763" w:rsidP="00DC7763">
            <w:pPr>
              <w:pStyle w:val="DeutscherText"/>
              <w:ind w:right="17"/>
              <w:rPr>
                <w:rFonts w:cs="Arial"/>
                <w:lang w:val="de-DE"/>
              </w:rPr>
            </w:pPr>
            <w:r w:rsidRPr="00ED730C">
              <w:rPr>
                <w:rFonts w:cs="Arial"/>
                <w:lang w:val="de-DE"/>
              </w:rPr>
              <w:t xml:space="preserve">Das in den Formen gemäß Punkt 1., 2. oder 3. eingereichte Dokument, das die </w:t>
            </w:r>
            <w:r w:rsidRPr="00ED730C">
              <w:rPr>
                <w:rFonts w:cs="Arial"/>
                <w:b/>
                <w:bCs/>
                <w:lang w:val="de-DE"/>
              </w:rPr>
              <w:t>Bürgschaft</w:t>
            </w:r>
            <w:r w:rsidRPr="00ED730C">
              <w:rPr>
                <w:rFonts w:cs="Arial"/>
                <w:lang w:val="de-DE"/>
              </w:rPr>
              <w:t xml:space="preserve"> oder die in Art. 93 Abs. 8 GvD Nr. 50/2016 vorgesehene </w:t>
            </w:r>
            <w:r w:rsidRPr="00ED730C">
              <w:rPr>
                <w:rFonts w:cs="Arial"/>
                <w:b/>
                <w:bCs/>
                <w:lang w:val="de-DE"/>
              </w:rPr>
              <w:t>Verpflichtungserklärung</w:t>
            </w:r>
            <w:r w:rsidRPr="00ED730C">
              <w:rPr>
                <w:rFonts w:cs="Arial"/>
                <w:lang w:val="de-DE"/>
              </w:rPr>
              <w:t xml:space="preserve"> enthält, muss folgenden Vorgaben entsprechen:</w:t>
            </w:r>
          </w:p>
          <w:p w14:paraId="4A4E3D39" w14:textId="77777777" w:rsidR="00DC7763" w:rsidRPr="00ED730C" w:rsidRDefault="00DC7763" w:rsidP="00DC7763">
            <w:pPr>
              <w:pStyle w:val="Paragrafoelenco"/>
              <w:widowControl w:val="0"/>
              <w:numPr>
                <w:ilvl w:val="0"/>
                <w:numId w:val="52"/>
              </w:numPr>
              <w:tabs>
                <w:tab w:val="left" w:pos="4119"/>
              </w:tabs>
              <w:ind w:left="284" w:hanging="284"/>
              <w:jc w:val="both"/>
              <w:rPr>
                <w:rFonts w:cs="Arial"/>
                <w:lang w:val="de-DE"/>
              </w:rPr>
            </w:pPr>
            <w:r w:rsidRPr="00ED730C">
              <w:rPr>
                <w:rFonts w:cs="Arial"/>
                <w:lang w:val="de-DE"/>
              </w:rPr>
              <w:t xml:space="preserve">Es muss von der Person unterzeichnet sein, die befugt ist, den Sicherungsgeber zu verpflichten; </w:t>
            </w:r>
          </w:p>
          <w:p w14:paraId="747CFB51" w14:textId="555C2041" w:rsidR="00DC7763" w:rsidRPr="00ED730C" w:rsidRDefault="00DC7763" w:rsidP="00DC7763">
            <w:pPr>
              <w:pStyle w:val="Paragrafoelenco"/>
              <w:widowControl w:val="0"/>
              <w:numPr>
                <w:ilvl w:val="0"/>
                <w:numId w:val="52"/>
              </w:numPr>
              <w:tabs>
                <w:tab w:val="left" w:pos="4119"/>
              </w:tabs>
              <w:ind w:left="284" w:hanging="284"/>
              <w:jc w:val="both"/>
              <w:rPr>
                <w:rFonts w:cs="Arial"/>
                <w:lang w:val="de-DE"/>
              </w:rPr>
            </w:pPr>
            <w:r w:rsidRPr="00ED730C">
              <w:rPr>
                <w:rFonts w:cs="Arial"/>
                <w:lang w:val="de-DE"/>
              </w:rPr>
              <w:t>es muss eine gemäß Art. 46 und 76 DPR Nr. 445/2000 und Art. 5 LG Nr. 17/1993 abgegebene Eigenerklärung, mit welcher der Unterzeichnete erklärt, befugt zu sein den Sicherungsgeber zu verpflichten, oder eine notarielle Beglaubigung an Stelle der Eigenerklärung enthalten.</w:t>
            </w:r>
          </w:p>
        </w:tc>
        <w:tc>
          <w:tcPr>
            <w:tcW w:w="852" w:type="dxa"/>
          </w:tcPr>
          <w:p w14:paraId="79C244B0" w14:textId="77777777" w:rsidR="00DC7763" w:rsidRPr="00ED730C" w:rsidRDefault="00DC7763" w:rsidP="00DC7763">
            <w:pPr>
              <w:pStyle w:val="Rientrocorpodeltesto"/>
              <w:widowControl w:val="0"/>
              <w:tabs>
                <w:tab w:val="left" w:pos="567"/>
              </w:tabs>
              <w:spacing w:after="0"/>
              <w:ind w:left="540"/>
              <w:jc w:val="both"/>
              <w:rPr>
                <w:rFonts w:cs="Arial"/>
                <w:strike/>
                <w:lang w:val="de-DE"/>
              </w:rPr>
            </w:pPr>
          </w:p>
        </w:tc>
        <w:tc>
          <w:tcPr>
            <w:tcW w:w="4257" w:type="dxa"/>
            <w:gridSpan w:val="3"/>
          </w:tcPr>
          <w:p w14:paraId="69FC2D63" w14:textId="77777777" w:rsidR="00DC7763" w:rsidRPr="00ED730C" w:rsidRDefault="00DC7763" w:rsidP="00DC7763">
            <w:pPr>
              <w:widowControl w:val="0"/>
              <w:numPr>
                <w:ilvl w:val="0"/>
                <w:numId w:val="4"/>
              </w:numPr>
              <w:jc w:val="both"/>
              <w:rPr>
                <w:rFonts w:cs="Arial"/>
                <w:bCs/>
                <w:lang w:val="it-IT"/>
              </w:rPr>
            </w:pPr>
            <w:r w:rsidRPr="00ED730C">
              <w:rPr>
                <w:rFonts w:cs="Arial"/>
                <w:bCs/>
                <w:lang w:val="it-IT"/>
              </w:rPr>
              <w:t xml:space="preserve">sotto forma di </w:t>
            </w:r>
            <w:r w:rsidRPr="00ED730C">
              <w:rPr>
                <w:rFonts w:cs="Arial"/>
                <w:b/>
                <w:lang w:val="it-IT"/>
              </w:rPr>
              <w:t>documento informatico</w:t>
            </w:r>
            <w:r w:rsidRPr="00ED730C">
              <w:rPr>
                <w:rFonts w:cs="Arial"/>
                <w:bCs/>
                <w:lang w:val="it-IT"/>
              </w:rPr>
              <w:t xml:space="preserve">, ai sensi dell’art. 1, lett. p) del d.lgs. 7 marzo 2005 n. 82 </w:t>
            </w:r>
            <w:r w:rsidRPr="00ED730C">
              <w:rPr>
                <w:rFonts w:cs="Arial"/>
                <w:bCs/>
                <w:u w:val="single"/>
                <w:lang w:val="it-IT"/>
              </w:rPr>
              <w:t>sottoscritto</w:t>
            </w:r>
            <w:r w:rsidRPr="00ED730C">
              <w:rPr>
                <w:rFonts w:cs="Arial"/>
                <w:bCs/>
                <w:lang w:val="it-IT"/>
              </w:rPr>
              <w:t xml:space="preserve"> con </w:t>
            </w:r>
            <w:r w:rsidRPr="00ED730C">
              <w:rPr>
                <w:rFonts w:cs="Arial"/>
                <w:b/>
                <w:lang w:val="it-IT"/>
              </w:rPr>
              <w:t>firma digitale</w:t>
            </w:r>
            <w:r w:rsidRPr="00ED730C">
              <w:rPr>
                <w:rFonts w:cs="Arial"/>
                <w:bCs/>
                <w:lang w:val="it-IT"/>
              </w:rPr>
              <w:t xml:space="preserve"> dal soggetto in possesso dei poteri necessari per impegnare il garante;</w:t>
            </w:r>
          </w:p>
          <w:p w14:paraId="76021BB6" w14:textId="77777777" w:rsidR="00DC7763" w:rsidRPr="00ED730C" w:rsidRDefault="00DC7763" w:rsidP="00DC7763">
            <w:pPr>
              <w:widowControl w:val="0"/>
              <w:numPr>
                <w:ilvl w:val="0"/>
                <w:numId w:val="4"/>
              </w:numPr>
              <w:jc w:val="both"/>
              <w:rPr>
                <w:rFonts w:cs="Arial"/>
                <w:bCs/>
                <w:lang w:val="it-IT"/>
              </w:rPr>
            </w:pPr>
            <w:r w:rsidRPr="00ED730C">
              <w:rPr>
                <w:rFonts w:cs="Arial"/>
                <w:bCs/>
                <w:lang w:val="it-IT"/>
              </w:rPr>
              <w:t xml:space="preserve">sotto forma di </w:t>
            </w:r>
            <w:r w:rsidRPr="00ED730C">
              <w:rPr>
                <w:rFonts w:cs="Arial"/>
                <w:b/>
                <w:lang w:val="it-IT"/>
              </w:rPr>
              <w:t>copia informatica di documento analogico</w:t>
            </w:r>
            <w:r w:rsidRPr="00ED730C">
              <w:rPr>
                <w:rFonts w:cs="Arial"/>
                <w:bCs/>
                <w:lang w:val="it-IT"/>
              </w:rPr>
              <w:t xml:space="preserve"> (scan di documento cartaceo) secondo le modalità previste dall’art. 22, commi 1 e 2, del d.lgs. 7 marzo 2005 n. 82. </w:t>
            </w:r>
          </w:p>
          <w:p w14:paraId="0B54EB82" w14:textId="0C034F33" w:rsidR="00DC7763" w:rsidRPr="00ED730C" w:rsidRDefault="00DC7763" w:rsidP="00DC7763">
            <w:pPr>
              <w:widowControl w:val="0"/>
              <w:ind w:left="360"/>
              <w:jc w:val="both"/>
              <w:rPr>
                <w:rFonts w:cs="Arial"/>
                <w:bCs/>
                <w:lang w:val="it-IT"/>
              </w:rPr>
            </w:pPr>
            <w:r w:rsidRPr="00ED730C">
              <w:rPr>
                <w:rFonts w:cs="Arial"/>
                <w:bCs/>
                <w:lang w:val="it-IT"/>
              </w:rPr>
              <w:t xml:space="preserve">In tali casi la conformità del documento all’originale dovrà esser attestata dal </w:t>
            </w:r>
            <w:r w:rsidRPr="00ED730C">
              <w:rPr>
                <w:rFonts w:cs="Arial"/>
                <w:b/>
                <w:lang w:val="it-IT"/>
              </w:rPr>
              <w:t>pubblico ufficiale</w:t>
            </w:r>
            <w:r w:rsidRPr="00ED730C">
              <w:rPr>
                <w:rFonts w:cs="Arial"/>
                <w:bCs/>
                <w:lang w:val="it-IT"/>
              </w:rPr>
              <w:t xml:space="preserve"> mediante apposizione di </w:t>
            </w:r>
            <w:r w:rsidRPr="00ED730C">
              <w:rPr>
                <w:rFonts w:cs="Arial"/>
                <w:b/>
                <w:lang w:val="it-IT"/>
              </w:rPr>
              <w:t>firma digitale</w:t>
            </w:r>
            <w:r w:rsidRPr="00ED730C">
              <w:rPr>
                <w:rFonts w:cs="Arial"/>
                <w:bCs/>
                <w:lang w:val="it-IT"/>
              </w:rPr>
              <w:t>, nell’ipotesi di cui all’art. 22, comma 1, del d.lgs. n. 82/2005 (ovvero da apposita dichiarazione di autenticità sottoscritta con firma digitale dal notaio o dal pubblico ufficiale, ai sensi dell’art. 22, comma 2 del d.lgs. n. 82/2005.);</w:t>
            </w:r>
          </w:p>
          <w:p w14:paraId="618628C6" w14:textId="77777777" w:rsidR="00DC7763" w:rsidRPr="00ED730C" w:rsidRDefault="00DC7763" w:rsidP="00DC7763">
            <w:pPr>
              <w:widowControl w:val="0"/>
              <w:numPr>
                <w:ilvl w:val="0"/>
                <w:numId w:val="4"/>
              </w:numPr>
              <w:ind w:right="-4"/>
              <w:jc w:val="both"/>
              <w:rPr>
                <w:rFonts w:cs="Arial"/>
                <w:bCs/>
                <w:lang w:val="it-IT"/>
              </w:rPr>
            </w:pPr>
            <w:r w:rsidRPr="00ED730C">
              <w:rPr>
                <w:rFonts w:cs="Arial"/>
                <w:bCs/>
                <w:lang w:val="it-IT"/>
              </w:rPr>
              <w:t xml:space="preserve">sotto forma di </w:t>
            </w:r>
            <w:r w:rsidRPr="00ED730C">
              <w:rPr>
                <w:rFonts w:cs="Arial"/>
                <w:b/>
                <w:lang w:val="it-IT"/>
              </w:rPr>
              <w:t>copia informatica di documento analogico</w:t>
            </w:r>
            <w:r w:rsidRPr="00ED730C">
              <w:rPr>
                <w:rFonts w:cs="Arial"/>
                <w:bCs/>
                <w:lang w:val="it-IT"/>
              </w:rPr>
              <w:t xml:space="preserve"> (scan di documento cartaceo) secondo le modalità previste dall’art. 22, comma 3, del d.lgs. 7 marzo 2005 n. 82. </w:t>
            </w:r>
          </w:p>
          <w:p w14:paraId="422EEE19" w14:textId="77777777" w:rsidR="00DC7763" w:rsidRPr="00ED730C" w:rsidRDefault="00DC7763" w:rsidP="00DC7763">
            <w:pPr>
              <w:widowControl w:val="0"/>
              <w:ind w:left="360" w:right="-4"/>
              <w:jc w:val="both"/>
              <w:rPr>
                <w:rFonts w:cs="Arial"/>
                <w:bCs/>
                <w:lang w:val="it-IT"/>
              </w:rPr>
            </w:pPr>
          </w:p>
          <w:p w14:paraId="26935E30" w14:textId="72D7218C" w:rsidR="00DC7763" w:rsidRPr="00ED730C" w:rsidRDefault="00DC7763" w:rsidP="00DC7763">
            <w:pPr>
              <w:widowControl w:val="0"/>
              <w:ind w:right="-4"/>
              <w:jc w:val="both"/>
              <w:rPr>
                <w:rFonts w:cs="Arial"/>
                <w:bCs/>
                <w:lang w:val="it-IT"/>
              </w:rPr>
            </w:pPr>
            <w:r w:rsidRPr="00ED730C">
              <w:rPr>
                <w:rFonts w:cs="Arial"/>
                <w:bCs/>
                <w:lang w:val="it-IT"/>
              </w:rPr>
              <w:t xml:space="preserve">Il documento presentato nelle forme di cui ai precedenti punti 1, 2, e 3, contenente la </w:t>
            </w:r>
            <w:r w:rsidRPr="00ED730C">
              <w:rPr>
                <w:rFonts w:cs="Arial"/>
                <w:b/>
                <w:lang w:val="it-IT"/>
              </w:rPr>
              <w:t>garanzia fideiussoria</w:t>
            </w:r>
            <w:r w:rsidRPr="00ED730C">
              <w:rPr>
                <w:rFonts w:cs="Arial"/>
                <w:bCs/>
                <w:lang w:val="it-IT"/>
              </w:rPr>
              <w:t xml:space="preserve"> oppure la </w:t>
            </w:r>
            <w:r w:rsidRPr="00ED730C">
              <w:rPr>
                <w:rFonts w:cs="Arial"/>
                <w:b/>
                <w:lang w:val="it-IT"/>
              </w:rPr>
              <w:t>dichiarazione</w:t>
            </w:r>
            <w:r w:rsidRPr="00ED730C">
              <w:rPr>
                <w:rFonts w:cs="Arial"/>
                <w:bCs/>
                <w:lang w:val="it-IT"/>
              </w:rPr>
              <w:t xml:space="preserve"> </w:t>
            </w:r>
            <w:r w:rsidRPr="00ED730C">
              <w:rPr>
                <w:rFonts w:cs="Arial"/>
                <w:b/>
                <w:lang w:val="it-IT"/>
              </w:rPr>
              <w:t>di impegno</w:t>
            </w:r>
            <w:r w:rsidRPr="00ED730C">
              <w:rPr>
                <w:rFonts w:cs="Arial"/>
                <w:bCs/>
                <w:lang w:val="it-IT"/>
              </w:rPr>
              <w:t xml:space="preserve"> prevista dall’art. 93, comma 8 del d.lgs. n. 50/2016, deve conformarsi alle seguenti prescrizioni:</w:t>
            </w:r>
          </w:p>
          <w:p w14:paraId="4F4AA2CF" w14:textId="77777777" w:rsidR="00DC7763" w:rsidRPr="00ED730C" w:rsidRDefault="00DC7763" w:rsidP="00DC7763">
            <w:pPr>
              <w:widowControl w:val="0"/>
              <w:numPr>
                <w:ilvl w:val="1"/>
                <w:numId w:val="5"/>
              </w:numPr>
              <w:tabs>
                <w:tab w:val="clear" w:pos="1800"/>
                <w:tab w:val="num" w:pos="267"/>
              </w:tabs>
              <w:ind w:left="267" w:right="-4" w:hanging="267"/>
              <w:jc w:val="both"/>
              <w:rPr>
                <w:rFonts w:cs="Arial"/>
                <w:bCs/>
                <w:lang w:val="it-IT"/>
              </w:rPr>
            </w:pPr>
            <w:r w:rsidRPr="00ED730C">
              <w:rPr>
                <w:rFonts w:cs="Arial"/>
                <w:bCs/>
                <w:lang w:val="it-IT"/>
              </w:rPr>
              <w:t>essere sottoscritto dal soggetto in possesso dei poteri necessari per impegnare il garante;</w:t>
            </w:r>
          </w:p>
          <w:p w14:paraId="2CD2144B" w14:textId="772E88FF" w:rsidR="00DC7763" w:rsidRPr="00ED730C" w:rsidRDefault="00DC7763" w:rsidP="00DC7763">
            <w:pPr>
              <w:widowControl w:val="0"/>
              <w:numPr>
                <w:ilvl w:val="1"/>
                <w:numId w:val="5"/>
              </w:numPr>
              <w:tabs>
                <w:tab w:val="clear" w:pos="1800"/>
                <w:tab w:val="num" w:pos="267"/>
              </w:tabs>
              <w:ind w:left="267" w:right="-4" w:hanging="267"/>
              <w:jc w:val="both"/>
              <w:rPr>
                <w:rFonts w:cs="Arial"/>
                <w:bCs/>
                <w:lang w:val="it-IT"/>
              </w:rPr>
            </w:pPr>
            <w:r w:rsidRPr="00ED730C">
              <w:rPr>
                <w:rFonts w:cs="Arial"/>
                <w:bCs/>
                <w:lang w:val="it-IT"/>
              </w:rPr>
              <w:t>essere corredato da autodichiarazione resa, ai sensi degli artt. 47 e 76 del d.p.r. n. 445/2000 e art. 5 l.p. n. 17/1993 con la quale il sottoscrittore dichiara di essere in possesso dei poteri per impegnare il garante, ovvero, in luogo dell’autodichiarazione, da autentica notarile.</w:t>
            </w:r>
          </w:p>
        </w:tc>
      </w:tr>
      <w:tr w:rsidR="00DC7763" w:rsidRPr="00EA4A3D" w14:paraId="541409B4" w14:textId="77777777" w:rsidTr="00525323">
        <w:trPr>
          <w:gridAfter w:val="1"/>
          <w:wAfter w:w="7" w:type="dxa"/>
        </w:trPr>
        <w:tc>
          <w:tcPr>
            <w:tcW w:w="4262" w:type="dxa"/>
            <w:gridSpan w:val="2"/>
          </w:tcPr>
          <w:p w14:paraId="2FDAD386" w14:textId="77777777" w:rsidR="00DC7763" w:rsidRPr="00F87A08" w:rsidRDefault="00DC7763" w:rsidP="00DC7763">
            <w:pPr>
              <w:widowControl w:val="0"/>
              <w:ind w:left="360"/>
              <w:jc w:val="both"/>
              <w:rPr>
                <w:rFonts w:cs="Arial"/>
                <w:highlight w:val="yellow"/>
                <w:lang w:val="it-IT"/>
              </w:rPr>
            </w:pPr>
          </w:p>
        </w:tc>
        <w:tc>
          <w:tcPr>
            <w:tcW w:w="852" w:type="dxa"/>
          </w:tcPr>
          <w:p w14:paraId="78F193DE" w14:textId="77777777" w:rsidR="00DC7763" w:rsidRPr="00F87A08" w:rsidRDefault="00DC7763" w:rsidP="00DC7763">
            <w:pPr>
              <w:pStyle w:val="Rientrocorpodeltesto"/>
              <w:widowControl w:val="0"/>
              <w:tabs>
                <w:tab w:val="left" w:pos="567"/>
              </w:tabs>
              <w:spacing w:after="0"/>
              <w:ind w:left="540"/>
              <w:jc w:val="both"/>
              <w:rPr>
                <w:rFonts w:cs="Arial"/>
                <w:strike/>
                <w:highlight w:val="yellow"/>
                <w:lang w:val="it-IT"/>
              </w:rPr>
            </w:pPr>
          </w:p>
        </w:tc>
        <w:tc>
          <w:tcPr>
            <w:tcW w:w="4257" w:type="dxa"/>
            <w:gridSpan w:val="3"/>
          </w:tcPr>
          <w:p w14:paraId="66C2A3D5" w14:textId="77777777" w:rsidR="00DC7763" w:rsidRPr="00A24750" w:rsidRDefault="00DC7763" w:rsidP="00DC7763">
            <w:pPr>
              <w:widowControl w:val="0"/>
              <w:ind w:left="360"/>
              <w:jc w:val="both"/>
              <w:rPr>
                <w:rFonts w:cs="Arial"/>
                <w:bCs/>
                <w:highlight w:val="yellow"/>
                <w:lang w:val="it-IT"/>
              </w:rPr>
            </w:pPr>
          </w:p>
        </w:tc>
      </w:tr>
      <w:tr w:rsidR="00DC7763" w:rsidRPr="00EA4A3D" w14:paraId="25DF80A7" w14:textId="77777777" w:rsidTr="00525323">
        <w:trPr>
          <w:gridAfter w:val="1"/>
          <w:wAfter w:w="7" w:type="dxa"/>
        </w:trPr>
        <w:tc>
          <w:tcPr>
            <w:tcW w:w="4262" w:type="dxa"/>
            <w:gridSpan w:val="2"/>
          </w:tcPr>
          <w:p w14:paraId="2A0AA432" w14:textId="0C175368" w:rsidR="00DC7763" w:rsidRPr="00ED730C" w:rsidRDefault="00DC7763" w:rsidP="00DC7763">
            <w:pPr>
              <w:widowControl w:val="0"/>
              <w:ind w:right="17"/>
              <w:jc w:val="both"/>
              <w:rPr>
                <w:rFonts w:cs="Arial"/>
                <w:strike/>
                <w:lang w:val="de-DE"/>
              </w:rPr>
            </w:pPr>
            <w:r w:rsidRPr="00ED730C">
              <w:rPr>
                <w:rFonts w:cs="Arial"/>
                <w:lang w:val="de-DE"/>
              </w:rPr>
              <w:t>Die Wirtschaftsteilnehmer müssen vor der Unterzeichnung kontrollieren, dass der Sicherungsgeber im Besitz der Ermächtigung zur Ausstellung von Sicherheiten ist, indem sie folgende Internetseiten abrufen:</w:t>
            </w:r>
          </w:p>
        </w:tc>
        <w:tc>
          <w:tcPr>
            <w:tcW w:w="852" w:type="dxa"/>
          </w:tcPr>
          <w:p w14:paraId="7549E3D5" w14:textId="77777777" w:rsidR="00DC7763" w:rsidRPr="00ED730C" w:rsidRDefault="00DC7763" w:rsidP="00DC7763">
            <w:pPr>
              <w:widowControl w:val="0"/>
              <w:spacing w:line="240" w:lineRule="exact"/>
              <w:rPr>
                <w:rFonts w:cs="Arial"/>
                <w:strike/>
                <w:lang w:val="de-DE"/>
              </w:rPr>
            </w:pPr>
          </w:p>
        </w:tc>
        <w:tc>
          <w:tcPr>
            <w:tcW w:w="4257" w:type="dxa"/>
            <w:gridSpan w:val="3"/>
          </w:tcPr>
          <w:p w14:paraId="2EB66222" w14:textId="75E7871B" w:rsidR="00DC7763" w:rsidRPr="00ED730C" w:rsidRDefault="00DC7763" w:rsidP="00DC7763">
            <w:pPr>
              <w:widowControl w:val="0"/>
              <w:ind w:right="-4"/>
              <w:jc w:val="both"/>
              <w:rPr>
                <w:rFonts w:cs="Arial"/>
                <w:strike/>
                <w:lang w:val="it-IT"/>
              </w:rPr>
            </w:pPr>
            <w:r w:rsidRPr="00ED730C">
              <w:rPr>
                <w:rFonts w:cs="Arial"/>
                <w:bCs/>
                <w:lang w:val="it-IT"/>
              </w:rPr>
              <w:t xml:space="preserve">È onere degli operatori economici, prima della sottoscrizione, verificare che il soggetto garante sia in possesso dell’autorizzazione al rilascio di garanzie mediante accesso ai seguenti siti internet: </w:t>
            </w:r>
          </w:p>
        </w:tc>
      </w:tr>
      <w:tr w:rsidR="00DC7763" w:rsidRPr="00EA4A3D" w14:paraId="371BEAE1" w14:textId="77777777" w:rsidTr="00525323">
        <w:trPr>
          <w:gridAfter w:val="1"/>
          <w:wAfter w:w="7" w:type="dxa"/>
        </w:trPr>
        <w:tc>
          <w:tcPr>
            <w:tcW w:w="4262" w:type="dxa"/>
            <w:gridSpan w:val="2"/>
          </w:tcPr>
          <w:p w14:paraId="0A575964" w14:textId="4E371E34" w:rsidR="00DC7763" w:rsidRPr="00ED730C" w:rsidRDefault="00DC7763" w:rsidP="00DC7763">
            <w:pPr>
              <w:pStyle w:val="Rientrocorpodeltesto"/>
              <w:widowControl w:val="0"/>
              <w:spacing w:after="0"/>
              <w:ind w:left="0"/>
              <w:jc w:val="both"/>
              <w:rPr>
                <w:rFonts w:cs="Arial"/>
                <w:strike/>
                <w:lang w:val="it-IT"/>
              </w:rPr>
            </w:pPr>
          </w:p>
        </w:tc>
        <w:tc>
          <w:tcPr>
            <w:tcW w:w="852" w:type="dxa"/>
          </w:tcPr>
          <w:p w14:paraId="540D192F" w14:textId="77777777" w:rsidR="00DC7763" w:rsidRPr="00ED730C" w:rsidRDefault="00DC7763" w:rsidP="00DC7763">
            <w:pPr>
              <w:pStyle w:val="Rientrocorpodeltesto"/>
              <w:widowControl w:val="0"/>
              <w:tabs>
                <w:tab w:val="left" w:pos="567"/>
              </w:tabs>
              <w:spacing w:after="0"/>
              <w:ind w:left="540"/>
              <w:jc w:val="both"/>
              <w:rPr>
                <w:rFonts w:cs="Arial"/>
                <w:strike/>
                <w:lang w:val="it-IT"/>
              </w:rPr>
            </w:pPr>
          </w:p>
        </w:tc>
        <w:tc>
          <w:tcPr>
            <w:tcW w:w="4257" w:type="dxa"/>
            <w:gridSpan w:val="3"/>
          </w:tcPr>
          <w:p w14:paraId="158C0156" w14:textId="338E936C" w:rsidR="00DC7763" w:rsidRPr="00ED730C" w:rsidRDefault="00DC7763" w:rsidP="00DC7763">
            <w:pPr>
              <w:pStyle w:val="Rientrocorpodeltesto"/>
              <w:widowControl w:val="0"/>
              <w:spacing w:after="0"/>
              <w:ind w:left="0"/>
              <w:jc w:val="both"/>
              <w:rPr>
                <w:rFonts w:cs="Arial"/>
                <w:strike/>
                <w:lang w:val="it-IT"/>
              </w:rPr>
            </w:pPr>
          </w:p>
        </w:tc>
      </w:tr>
      <w:tr w:rsidR="00DC7763" w:rsidRPr="00EA4A3D" w14:paraId="54432FE4" w14:textId="77777777" w:rsidTr="00525323">
        <w:trPr>
          <w:gridAfter w:val="1"/>
          <w:wAfter w:w="7" w:type="dxa"/>
        </w:trPr>
        <w:tc>
          <w:tcPr>
            <w:tcW w:w="9371" w:type="dxa"/>
            <w:gridSpan w:val="6"/>
          </w:tcPr>
          <w:p w14:paraId="4ED13BCD" w14:textId="77777777" w:rsidR="00DC7763" w:rsidRPr="00330257" w:rsidRDefault="00EA4A3D" w:rsidP="00DC7763">
            <w:pPr>
              <w:widowControl w:val="0"/>
              <w:numPr>
                <w:ilvl w:val="0"/>
                <w:numId w:val="6"/>
              </w:numPr>
              <w:spacing w:before="60" w:after="60"/>
              <w:ind w:left="567" w:hanging="283"/>
              <w:jc w:val="both"/>
              <w:rPr>
                <w:rStyle w:val="Collegamentoipertestuale"/>
                <w:rFonts w:cs="Arial"/>
                <w:lang w:val="it-IT" w:eastAsia="it-IT"/>
              </w:rPr>
            </w:pPr>
            <w:hyperlink r:id="rId58" w:history="1">
              <w:r w:rsidR="00DC7763" w:rsidRPr="00330257">
                <w:rPr>
                  <w:rStyle w:val="Collegamentoipertestuale"/>
                  <w:rFonts w:cs="Arial"/>
                  <w:szCs w:val="24"/>
                  <w:lang w:val="it-IT" w:eastAsia="it-IT"/>
                </w:rPr>
                <w:t>http://www.bancaditalia.it/compiti/vigilanza/intermediari/index.html</w:t>
              </w:r>
            </w:hyperlink>
          </w:p>
          <w:p w14:paraId="4BF015C4" w14:textId="77777777" w:rsidR="00DC7763" w:rsidRPr="00330257" w:rsidRDefault="00EA4A3D" w:rsidP="00DC7763">
            <w:pPr>
              <w:widowControl w:val="0"/>
              <w:numPr>
                <w:ilvl w:val="0"/>
                <w:numId w:val="6"/>
              </w:numPr>
              <w:spacing w:before="60" w:after="60"/>
              <w:ind w:left="567" w:hanging="283"/>
              <w:jc w:val="both"/>
              <w:rPr>
                <w:rStyle w:val="Collegamentoipertestuale"/>
                <w:rFonts w:cs="Arial"/>
                <w:szCs w:val="24"/>
                <w:lang w:val="it-IT" w:eastAsia="it-IT"/>
              </w:rPr>
            </w:pPr>
            <w:hyperlink r:id="rId59" w:history="1">
              <w:r w:rsidR="00DC7763" w:rsidRPr="00330257">
                <w:rPr>
                  <w:rStyle w:val="Collegamentoipertestuale"/>
                  <w:rFonts w:cs="Arial"/>
                  <w:szCs w:val="24"/>
                  <w:lang w:val="it-IT" w:eastAsia="it-IT"/>
                </w:rPr>
                <w:t>http://www.bancaditalia.it/compiti/vigilanza/avvisi-pub/garanzie-finanziarie/</w:t>
              </w:r>
            </w:hyperlink>
          </w:p>
          <w:p w14:paraId="595674DB" w14:textId="77777777" w:rsidR="00DC7763" w:rsidRPr="00ED730C" w:rsidRDefault="00EA4A3D" w:rsidP="00DC7763">
            <w:pPr>
              <w:widowControl w:val="0"/>
              <w:numPr>
                <w:ilvl w:val="0"/>
                <w:numId w:val="6"/>
              </w:numPr>
              <w:spacing w:before="60" w:after="60"/>
              <w:ind w:left="567" w:hanging="283"/>
              <w:jc w:val="both"/>
              <w:rPr>
                <w:rStyle w:val="Collegamentoipertestuale"/>
                <w:rFonts w:cs="Arial"/>
                <w:szCs w:val="24"/>
                <w:lang w:val="it-IT" w:eastAsia="it-IT"/>
              </w:rPr>
            </w:pPr>
            <w:hyperlink r:id="rId60" w:history="1">
              <w:r w:rsidR="00DC7763" w:rsidRPr="00ED730C">
                <w:rPr>
                  <w:rStyle w:val="Collegamentoipertestuale"/>
                  <w:rFonts w:cs="Arial"/>
                  <w:szCs w:val="24"/>
                  <w:lang w:val="it-IT" w:eastAsia="it-IT"/>
                </w:rPr>
                <w:t>http://www.bancaditalia.it/compiti/vigilanza/avvisi-pub/soggetti-non- legittimati/Intermediari_non_abilitati.pdf</w:t>
              </w:r>
            </w:hyperlink>
          </w:p>
          <w:p w14:paraId="47DBBF35" w14:textId="62B86D8B" w:rsidR="00DC7763" w:rsidRPr="00ED730C" w:rsidRDefault="00EA4A3D" w:rsidP="00DC7763">
            <w:pPr>
              <w:widowControl w:val="0"/>
              <w:numPr>
                <w:ilvl w:val="0"/>
                <w:numId w:val="6"/>
              </w:numPr>
              <w:spacing w:before="60" w:after="60"/>
              <w:ind w:left="567" w:hanging="283"/>
              <w:jc w:val="both"/>
              <w:rPr>
                <w:rFonts w:cs="Arial"/>
                <w:color w:val="0000FF"/>
                <w:szCs w:val="24"/>
                <w:u w:val="single"/>
                <w:lang w:val="it-IT" w:eastAsia="it-IT"/>
              </w:rPr>
            </w:pPr>
            <w:hyperlink r:id="rId61" w:history="1">
              <w:r w:rsidR="00DC7763" w:rsidRPr="00ED730C">
                <w:rPr>
                  <w:rStyle w:val="Collegamentoipertestuale"/>
                  <w:rFonts w:cs="Arial"/>
                  <w:szCs w:val="24"/>
                  <w:lang w:val="it-IT" w:eastAsia="it-IT"/>
                </w:rPr>
                <w:t>http://www.ivass.it/ivass/imprese_jsp/HomePage.jsp</w:t>
              </w:r>
            </w:hyperlink>
          </w:p>
        </w:tc>
      </w:tr>
      <w:tr w:rsidR="00DC7763" w:rsidRPr="00EA4A3D" w14:paraId="74685EFF" w14:textId="77777777" w:rsidTr="00525323">
        <w:trPr>
          <w:gridAfter w:val="1"/>
          <w:wAfter w:w="7" w:type="dxa"/>
        </w:trPr>
        <w:tc>
          <w:tcPr>
            <w:tcW w:w="4262" w:type="dxa"/>
            <w:gridSpan w:val="2"/>
          </w:tcPr>
          <w:p w14:paraId="6924DF63" w14:textId="48EA732A" w:rsidR="00DC7763" w:rsidRPr="00ED730C" w:rsidRDefault="00DC7763" w:rsidP="00DC7763">
            <w:pPr>
              <w:widowControl w:val="0"/>
              <w:jc w:val="both"/>
              <w:rPr>
                <w:rFonts w:cs="Arial"/>
                <w:strike/>
                <w:lang w:val="it-IT"/>
              </w:rPr>
            </w:pPr>
          </w:p>
        </w:tc>
        <w:tc>
          <w:tcPr>
            <w:tcW w:w="852" w:type="dxa"/>
          </w:tcPr>
          <w:p w14:paraId="469AC2FD" w14:textId="77777777" w:rsidR="00DC7763" w:rsidRPr="00ED730C" w:rsidRDefault="00DC7763" w:rsidP="00DC7763">
            <w:pPr>
              <w:widowControl w:val="0"/>
              <w:spacing w:line="240" w:lineRule="exact"/>
              <w:rPr>
                <w:rFonts w:cs="Arial"/>
                <w:strike/>
                <w:lang w:val="it-IT"/>
              </w:rPr>
            </w:pPr>
          </w:p>
        </w:tc>
        <w:tc>
          <w:tcPr>
            <w:tcW w:w="4257" w:type="dxa"/>
            <w:gridSpan w:val="3"/>
          </w:tcPr>
          <w:p w14:paraId="3A373E93" w14:textId="6550E6A0" w:rsidR="00DC7763" w:rsidRPr="00ED730C" w:rsidRDefault="00DC7763" w:rsidP="00DC7763">
            <w:pPr>
              <w:widowControl w:val="0"/>
              <w:ind w:right="6"/>
              <w:jc w:val="both"/>
              <w:rPr>
                <w:rFonts w:cs="Arial"/>
                <w:strike/>
                <w:lang w:val="it-IT"/>
              </w:rPr>
            </w:pPr>
          </w:p>
        </w:tc>
      </w:tr>
      <w:tr w:rsidR="00DC7763" w:rsidRPr="00EA4A3D" w14:paraId="28BDFFBA" w14:textId="77777777" w:rsidTr="00525323">
        <w:trPr>
          <w:gridAfter w:val="1"/>
          <w:wAfter w:w="7" w:type="dxa"/>
        </w:trPr>
        <w:tc>
          <w:tcPr>
            <w:tcW w:w="4262" w:type="dxa"/>
            <w:gridSpan w:val="2"/>
          </w:tcPr>
          <w:p w14:paraId="6311556B" w14:textId="6BAC7631" w:rsidR="00DC7763" w:rsidRPr="00ED730C" w:rsidRDefault="00DC7763" w:rsidP="00DC7763">
            <w:pPr>
              <w:widowControl w:val="0"/>
              <w:tabs>
                <w:tab w:val="num" w:pos="360"/>
              </w:tabs>
              <w:jc w:val="both"/>
              <w:rPr>
                <w:rFonts w:cs="Arial"/>
                <w:b/>
                <w:strike/>
                <w:szCs w:val="18"/>
                <w:lang w:val="de-DE"/>
              </w:rPr>
            </w:pPr>
            <w:r w:rsidRPr="00ED730C">
              <w:rPr>
                <w:rFonts w:cs="Arial"/>
                <w:u w:val="single"/>
                <w:lang w:val="de-DE"/>
              </w:rPr>
              <w:t xml:space="preserve">Bei Bietergemeinschaften, Netzwerken, gewöhnlichen Konsortien oder EWIV </w:t>
            </w:r>
            <w:r w:rsidRPr="00ED730C">
              <w:rPr>
                <w:rFonts w:cs="Arial"/>
                <w:b/>
                <w:bCs/>
                <w:u w:val="single"/>
                <w:lang w:val="de-DE"/>
              </w:rPr>
              <w:t>muss die Bürgschaft eine einzige</w:t>
            </w:r>
            <w:r w:rsidRPr="00ED730C">
              <w:rPr>
                <w:rFonts w:cs="Arial"/>
                <w:u w:val="single"/>
                <w:lang w:val="de-DE"/>
              </w:rPr>
              <w:t xml:space="preserve"> </w:t>
            </w:r>
            <w:r w:rsidRPr="00ED730C">
              <w:rPr>
                <w:rFonts w:cs="Arial"/>
                <w:b/>
                <w:bCs/>
                <w:u w:val="single"/>
                <w:lang w:val="de-DE"/>
              </w:rPr>
              <w:t xml:space="preserve">sein </w:t>
            </w:r>
            <w:r w:rsidRPr="00ED730C">
              <w:rPr>
                <w:rFonts w:cs="Arial"/>
                <w:u w:val="single"/>
                <w:lang w:val="de-DE"/>
              </w:rPr>
              <w:t>und alle Mitglieder der BG, des Netzwerks, des gewöhnlichen Konsortiums oder der EWIV umfassen.</w:t>
            </w:r>
          </w:p>
        </w:tc>
        <w:tc>
          <w:tcPr>
            <w:tcW w:w="852" w:type="dxa"/>
          </w:tcPr>
          <w:p w14:paraId="2B06E295" w14:textId="77777777" w:rsidR="00DC7763" w:rsidRPr="00ED730C" w:rsidRDefault="00DC7763" w:rsidP="00DC7763">
            <w:pPr>
              <w:widowControl w:val="0"/>
              <w:tabs>
                <w:tab w:val="left" w:pos="4119"/>
              </w:tabs>
              <w:ind w:right="76"/>
              <w:jc w:val="both"/>
              <w:rPr>
                <w:rFonts w:cs="Arial"/>
                <w:b/>
                <w:strike/>
                <w:lang w:val="de-DE"/>
              </w:rPr>
            </w:pPr>
          </w:p>
        </w:tc>
        <w:tc>
          <w:tcPr>
            <w:tcW w:w="4257" w:type="dxa"/>
            <w:gridSpan w:val="3"/>
          </w:tcPr>
          <w:p w14:paraId="422F3982" w14:textId="523F2F7C" w:rsidR="00DC7763" w:rsidRPr="00ED730C" w:rsidRDefault="00DC7763" w:rsidP="00DC7763">
            <w:pPr>
              <w:widowControl w:val="0"/>
              <w:ind w:right="6"/>
              <w:jc w:val="both"/>
              <w:rPr>
                <w:rFonts w:cs="Arial"/>
                <w:b/>
                <w:strike/>
                <w:lang w:val="it-IT"/>
              </w:rPr>
            </w:pPr>
            <w:r w:rsidRPr="00ED730C">
              <w:rPr>
                <w:rFonts w:cs="Arial"/>
                <w:u w:val="single"/>
                <w:lang w:val="it-IT"/>
              </w:rPr>
              <w:t xml:space="preserve">In caso di raggruppamenti temporanei, reti, consorzi ordinari o GEIE, </w:t>
            </w:r>
            <w:r w:rsidRPr="00ED730C">
              <w:rPr>
                <w:rFonts w:cs="Arial"/>
                <w:b/>
                <w:bCs/>
                <w:u w:val="single"/>
                <w:lang w:val="it-IT"/>
              </w:rPr>
              <w:t>la garanzia fideiussoria deve essere unica</w:t>
            </w:r>
            <w:r w:rsidRPr="00ED730C">
              <w:rPr>
                <w:rFonts w:cs="Arial"/>
                <w:u w:val="single"/>
                <w:lang w:val="it-IT"/>
              </w:rPr>
              <w:t xml:space="preserve"> e riguardare tutti i componenti del RT, rete, consorzio ordinari o GEIE.</w:t>
            </w:r>
          </w:p>
        </w:tc>
      </w:tr>
      <w:tr w:rsidR="00DC7763" w:rsidRPr="00EA4A3D" w14:paraId="297344A8" w14:textId="77777777" w:rsidTr="00525323">
        <w:trPr>
          <w:gridAfter w:val="1"/>
          <w:wAfter w:w="7" w:type="dxa"/>
        </w:trPr>
        <w:tc>
          <w:tcPr>
            <w:tcW w:w="4262" w:type="dxa"/>
            <w:gridSpan w:val="2"/>
          </w:tcPr>
          <w:p w14:paraId="1C0851B2" w14:textId="5D0D8149" w:rsidR="00DC7763" w:rsidRPr="00ED730C" w:rsidRDefault="00DC7763" w:rsidP="00DC7763">
            <w:pPr>
              <w:pStyle w:val="Rientrocorpodeltesto"/>
              <w:widowControl w:val="0"/>
              <w:tabs>
                <w:tab w:val="left" w:pos="567"/>
              </w:tabs>
              <w:spacing w:after="0"/>
              <w:ind w:left="0"/>
              <w:jc w:val="both"/>
              <w:rPr>
                <w:rFonts w:cs="Arial"/>
                <w:strike/>
                <w:lang w:val="it-IT"/>
              </w:rPr>
            </w:pPr>
          </w:p>
        </w:tc>
        <w:tc>
          <w:tcPr>
            <w:tcW w:w="852" w:type="dxa"/>
          </w:tcPr>
          <w:p w14:paraId="0632EC50" w14:textId="77777777" w:rsidR="00DC7763" w:rsidRPr="00ED730C" w:rsidRDefault="00DC7763" w:rsidP="00DC7763">
            <w:pPr>
              <w:pStyle w:val="Rientrocorpodeltesto"/>
              <w:widowControl w:val="0"/>
              <w:tabs>
                <w:tab w:val="left" w:pos="567"/>
              </w:tabs>
              <w:spacing w:after="0"/>
              <w:ind w:left="540"/>
              <w:jc w:val="both"/>
              <w:rPr>
                <w:rFonts w:cs="Arial"/>
                <w:strike/>
                <w:lang w:val="it-IT"/>
              </w:rPr>
            </w:pPr>
          </w:p>
        </w:tc>
        <w:tc>
          <w:tcPr>
            <w:tcW w:w="4257" w:type="dxa"/>
            <w:gridSpan w:val="3"/>
          </w:tcPr>
          <w:p w14:paraId="6AA079F3" w14:textId="6A25B42B" w:rsidR="00DC7763" w:rsidRPr="00ED730C" w:rsidRDefault="00DC7763" w:rsidP="00DC7763">
            <w:pPr>
              <w:pStyle w:val="Rientrocorpodeltesto"/>
              <w:widowControl w:val="0"/>
              <w:tabs>
                <w:tab w:val="left" w:pos="567"/>
              </w:tabs>
              <w:spacing w:after="0"/>
              <w:ind w:left="0" w:right="6"/>
              <w:jc w:val="both"/>
              <w:rPr>
                <w:rFonts w:cs="Arial"/>
                <w:strike/>
                <w:lang w:val="it-IT"/>
              </w:rPr>
            </w:pPr>
          </w:p>
        </w:tc>
      </w:tr>
      <w:tr w:rsidR="00DC7763" w:rsidRPr="00ED730C" w14:paraId="52E2912A" w14:textId="77777777" w:rsidTr="00525323">
        <w:trPr>
          <w:gridAfter w:val="1"/>
          <w:wAfter w:w="7" w:type="dxa"/>
        </w:trPr>
        <w:tc>
          <w:tcPr>
            <w:tcW w:w="4262" w:type="dxa"/>
            <w:gridSpan w:val="2"/>
          </w:tcPr>
          <w:p w14:paraId="461DB1A7" w14:textId="437DCFFB" w:rsidR="00DC7763" w:rsidRPr="00ED730C" w:rsidRDefault="00DC7763" w:rsidP="00DC7763">
            <w:pPr>
              <w:widowControl w:val="0"/>
              <w:jc w:val="both"/>
              <w:rPr>
                <w:rFonts w:cs="Arial"/>
                <w:b/>
                <w:bCs/>
                <w:strike/>
                <w:u w:val="single"/>
                <w:lang w:val="de-DE"/>
              </w:rPr>
            </w:pPr>
            <w:r w:rsidRPr="00ED730C">
              <w:rPr>
                <w:rFonts w:cs="Arial"/>
                <w:u w:val="single"/>
                <w:lang w:val="de-DE"/>
              </w:rPr>
              <w:t>Dasselbe gilt für die etwaige Verpflichtungs</w:t>
            </w:r>
            <w:r w:rsidRPr="00ED730C">
              <w:rPr>
                <w:rFonts w:cs="Arial"/>
                <w:lang w:val="de-DE" w:eastAsia="it-IT"/>
              </w:rPr>
              <w:softHyphen/>
            </w:r>
            <w:r w:rsidRPr="00ED730C">
              <w:rPr>
                <w:rFonts w:cs="Arial"/>
                <w:u w:val="single"/>
                <w:lang w:val="de-DE"/>
              </w:rPr>
              <w:t>erklärung gemäß Art. 93 Abs. 8 GvD Nr. 50/2016.</w:t>
            </w:r>
          </w:p>
        </w:tc>
        <w:tc>
          <w:tcPr>
            <w:tcW w:w="852" w:type="dxa"/>
          </w:tcPr>
          <w:p w14:paraId="7C353E96" w14:textId="77777777" w:rsidR="00DC7763" w:rsidRPr="00ED730C" w:rsidRDefault="00DC7763" w:rsidP="00DC7763">
            <w:pPr>
              <w:widowControl w:val="0"/>
              <w:spacing w:line="240" w:lineRule="exact"/>
              <w:rPr>
                <w:rFonts w:cs="Arial"/>
                <w:strike/>
                <w:lang w:val="de-DE"/>
              </w:rPr>
            </w:pPr>
          </w:p>
        </w:tc>
        <w:tc>
          <w:tcPr>
            <w:tcW w:w="4257" w:type="dxa"/>
            <w:gridSpan w:val="3"/>
          </w:tcPr>
          <w:p w14:paraId="21AF086A" w14:textId="4CA09B69" w:rsidR="00DC7763" w:rsidRPr="00ED730C" w:rsidRDefault="00DC7763" w:rsidP="00DC7763">
            <w:pPr>
              <w:widowControl w:val="0"/>
              <w:ind w:right="6"/>
              <w:jc w:val="both"/>
              <w:rPr>
                <w:rFonts w:cs="Arial"/>
                <w:b/>
                <w:strike/>
                <w:u w:val="single"/>
                <w:lang w:val="it-IT"/>
              </w:rPr>
            </w:pPr>
            <w:r w:rsidRPr="00ED730C">
              <w:rPr>
                <w:rFonts w:cs="Arial"/>
                <w:u w:val="single"/>
                <w:lang w:val="it-IT"/>
              </w:rPr>
              <w:t xml:space="preserve">Lo stesso vale per l'eventuale dichiarazione di cui all'art. </w:t>
            </w:r>
            <w:r w:rsidRPr="00ED730C">
              <w:rPr>
                <w:rFonts w:cs="Arial"/>
                <w:u w:val="single"/>
              </w:rPr>
              <w:t>93, comma 8 del d.lgs. 50/2016</w:t>
            </w:r>
          </w:p>
        </w:tc>
      </w:tr>
      <w:tr w:rsidR="00DC7763" w:rsidRPr="00ED730C" w14:paraId="6A44EBE5" w14:textId="77777777" w:rsidTr="00525323">
        <w:trPr>
          <w:gridAfter w:val="1"/>
          <w:wAfter w:w="7" w:type="dxa"/>
        </w:trPr>
        <w:tc>
          <w:tcPr>
            <w:tcW w:w="4262" w:type="dxa"/>
            <w:gridSpan w:val="2"/>
          </w:tcPr>
          <w:p w14:paraId="58E7DD1C" w14:textId="4876F312" w:rsidR="00DC7763" w:rsidRPr="00ED730C" w:rsidRDefault="00DC7763" w:rsidP="00DC7763">
            <w:pPr>
              <w:pStyle w:val="Rientrocorpodeltesto"/>
              <w:widowControl w:val="0"/>
              <w:tabs>
                <w:tab w:val="left" w:pos="567"/>
              </w:tabs>
              <w:spacing w:after="0"/>
              <w:ind w:left="0"/>
              <w:jc w:val="both"/>
              <w:rPr>
                <w:rFonts w:cs="Arial"/>
                <w:strike/>
                <w:lang w:val="de-DE"/>
              </w:rPr>
            </w:pPr>
          </w:p>
        </w:tc>
        <w:tc>
          <w:tcPr>
            <w:tcW w:w="852" w:type="dxa"/>
          </w:tcPr>
          <w:p w14:paraId="521A67BE" w14:textId="77777777" w:rsidR="00DC7763" w:rsidRPr="00ED730C" w:rsidRDefault="00DC7763" w:rsidP="00DC7763">
            <w:pPr>
              <w:pStyle w:val="Rientrocorpodeltesto"/>
              <w:widowControl w:val="0"/>
              <w:tabs>
                <w:tab w:val="left" w:pos="567"/>
              </w:tabs>
              <w:spacing w:after="0"/>
              <w:ind w:left="540"/>
              <w:jc w:val="both"/>
              <w:rPr>
                <w:rFonts w:cs="Arial"/>
                <w:strike/>
                <w:lang w:val="de-DE"/>
              </w:rPr>
            </w:pPr>
          </w:p>
        </w:tc>
        <w:tc>
          <w:tcPr>
            <w:tcW w:w="4257" w:type="dxa"/>
            <w:gridSpan w:val="3"/>
          </w:tcPr>
          <w:p w14:paraId="5A0AC56E" w14:textId="1657D0E9" w:rsidR="00DC7763" w:rsidRPr="00ED730C" w:rsidRDefault="00DC7763" w:rsidP="00DC7763">
            <w:pPr>
              <w:pStyle w:val="Rientrocorpodeltesto"/>
              <w:widowControl w:val="0"/>
              <w:tabs>
                <w:tab w:val="left" w:pos="567"/>
              </w:tabs>
              <w:spacing w:after="0"/>
              <w:ind w:left="0" w:right="6"/>
              <w:jc w:val="both"/>
              <w:rPr>
                <w:rFonts w:cs="Arial"/>
                <w:strike/>
                <w:lang w:val="it-IT"/>
              </w:rPr>
            </w:pPr>
          </w:p>
        </w:tc>
      </w:tr>
      <w:tr w:rsidR="00DC7763" w:rsidRPr="00EA4A3D" w14:paraId="377AF041" w14:textId="77777777" w:rsidTr="00525323">
        <w:trPr>
          <w:gridAfter w:val="1"/>
          <w:wAfter w:w="7" w:type="dxa"/>
        </w:trPr>
        <w:tc>
          <w:tcPr>
            <w:tcW w:w="4262" w:type="dxa"/>
            <w:gridSpan w:val="2"/>
          </w:tcPr>
          <w:p w14:paraId="1B237AA5" w14:textId="77777777" w:rsidR="00DC7763" w:rsidRPr="00ED730C" w:rsidRDefault="00DC7763" w:rsidP="00DC7763">
            <w:pPr>
              <w:widowControl w:val="0"/>
              <w:tabs>
                <w:tab w:val="num" w:pos="1101"/>
                <w:tab w:val="left" w:pos="4119"/>
              </w:tabs>
              <w:jc w:val="both"/>
              <w:rPr>
                <w:rFonts w:cs="Arial"/>
                <w:b/>
                <w:noProof w:val="0"/>
                <w:u w:val="single"/>
                <w:lang w:val="de-DE"/>
              </w:rPr>
            </w:pPr>
            <w:r w:rsidRPr="00ED730C">
              <w:rPr>
                <w:rFonts w:cs="Arial"/>
                <w:u w:val="single"/>
                <w:lang w:val="de-DE" w:eastAsia="it-IT"/>
              </w:rPr>
              <w:t>►</w:t>
            </w:r>
            <w:r w:rsidRPr="00ED730C">
              <w:rPr>
                <w:rFonts w:cs="Arial"/>
                <w:b/>
                <w:noProof w:val="0"/>
                <w:u w:val="single"/>
                <w:lang w:val="de-DE"/>
              </w:rPr>
              <w:t>Es stellt einen nicht behebbaren Aus-</w:t>
            </w:r>
            <w:proofErr w:type="spellStart"/>
            <w:r w:rsidRPr="00ED730C">
              <w:rPr>
                <w:rFonts w:cs="Arial"/>
                <w:b/>
                <w:noProof w:val="0"/>
                <w:u w:val="single"/>
                <w:lang w:val="de-DE"/>
              </w:rPr>
              <w:t>schlussgrund</w:t>
            </w:r>
            <w:proofErr w:type="spellEnd"/>
            <w:r w:rsidRPr="00ED730C">
              <w:rPr>
                <w:rFonts w:cs="Arial"/>
                <w:b/>
                <w:noProof w:val="0"/>
                <w:u w:val="single"/>
                <w:lang w:val="de-DE"/>
              </w:rPr>
              <w:t xml:space="preserve"> dar, wenn die vorläufige Sicherheit und/oder die Verpflichtungserklärung gemäß Art. 93 Abs. 8 </w:t>
            </w:r>
            <w:proofErr w:type="spellStart"/>
            <w:r w:rsidRPr="00ED730C">
              <w:rPr>
                <w:rFonts w:cs="Arial"/>
                <w:b/>
                <w:noProof w:val="0"/>
                <w:u w:val="single"/>
                <w:lang w:val="de-DE"/>
              </w:rPr>
              <w:t>GvD</w:t>
            </w:r>
            <w:proofErr w:type="spellEnd"/>
            <w:r w:rsidRPr="00ED730C">
              <w:rPr>
                <w:rFonts w:cs="Arial"/>
                <w:b/>
                <w:noProof w:val="0"/>
                <w:u w:val="single"/>
                <w:lang w:val="de-DE"/>
              </w:rPr>
              <w:t xml:space="preserve"> Nr. 50/2016 nicht vor Ablauf der Frist für die Angebotsabgabe gestellt bzw. ausgestellt wurden.</w:t>
            </w:r>
          </w:p>
          <w:p w14:paraId="3B24CDCE" w14:textId="77777777" w:rsidR="00DC7763" w:rsidRPr="00ED730C" w:rsidRDefault="00DC7763" w:rsidP="00DC7763">
            <w:pPr>
              <w:widowControl w:val="0"/>
              <w:tabs>
                <w:tab w:val="num" w:pos="1101"/>
                <w:tab w:val="left" w:pos="4119"/>
              </w:tabs>
              <w:jc w:val="both"/>
              <w:rPr>
                <w:rFonts w:cs="Arial"/>
                <w:b/>
                <w:noProof w:val="0"/>
                <w:u w:val="single"/>
                <w:lang w:val="de-DE"/>
              </w:rPr>
            </w:pPr>
            <w:r w:rsidRPr="00ED730C">
              <w:rPr>
                <w:rFonts w:cs="Arial"/>
                <w:b/>
                <w:noProof w:val="0"/>
                <w:u w:val="single"/>
                <w:lang w:val="de-DE"/>
              </w:rPr>
              <w:t xml:space="preserve">►Es stellt einen nicht behebbaren Ausschlussgrund dar, wenn die vorläufige Sicherheit zugunsten einer anderen Verwaltung als </w:t>
            </w:r>
            <w:r w:rsidRPr="00ED730C">
              <w:rPr>
                <w:rFonts w:cs="Arial"/>
                <w:b/>
                <w:noProof w:val="0"/>
                <w:color w:val="FF0000"/>
                <w:u w:val="single"/>
                <w:lang w:val="de-DE"/>
              </w:rPr>
              <w:t xml:space="preserve">die AOV oder als die auftraggebende Körperschaft/Vergabestelle </w:t>
            </w:r>
            <w:r w:rsidRPr="00ED730C">
              <w:rPr>
                <w:rFonts w:cs="Arial"/>
                <w:b/>
                <w:noProof w:val="0"/>
                <w:u w:val="single"/>
                <w:lang w:val="de-DE"/>
              </w:rPr>
              <w:t>ausgestellt wurde.</w:t>
            </w:r>
          </w:p>
          <w:p w14:paraId="0DF824B7" w14:textId="77777777" w:rsidR="00DC7763" w:rsidRPr="00ED730C" w:rsidRDefault="00DC7763" w:rsidP="00DC7763">
            <w:pPr>
              <w:widowControl w:val="0"/>
              <w:jc w:val="both"/>
              <w:rPr>
                <w:rFonts w:cs="Arial"/>
                <w:b/>
                <w:noProof w:val="0"/>
                <w:color w:val="FF0000"/>
                <w:lang w:val="de-DE"/>
              </w:rPr>
            </w:pPr>
            <w:r w:rsidRPr="00ED730C">
              <w:rPr>
                <w:rFonts w:cs="Arial"/>
                <w:b/>
                <w:noProof w:val="0"/>
                <w:color w:val="FF0000"/>
                <w:lang w:val="de-DE"/>
              </w:rPr>
              <w:t xml:space="preserve">Falls die vorläufige Sicherheit zugunsten der auftraggebenden Körperschaft anstatt der AOV ausgestellt wurde, wird die Richtigstellung vorgenommen. </w:t>
            </w:r>
          </w:p>
          <w:p w14:paraId="03A541E6" w14:textId="32EC185D" w:rsidR="00DC7763" w:rsidRPr="00ED730C" w:rsidRDefault="00DC7763" w:rsidP="00DC7763">
            <w:pPr>
              <w:widowControl w:val="0"/>
              <w:jc w:val="both"/>
              <w:rPr>
                <w:rFonts w:cs="Arial"/>
                <w:b/>
                <w:noProof w:val="0"/>
                <w:color w:val="FF0000"/>
                <w:lang w:val="de-DE"/>
              </w:rPr>
            </w:pPr>
            <w:r w:rsidRPr="00ED730C">
              <w:rPr>
                <w:rFonts w:cs="Arial"/>
                <w:b/>
                <w:noProof w:val="0"/>
                <w:color w:val="FF0000"/>
                <w:lang w:val="de-DE"/>
              </w:rPr>
              <w:t xml:space="preserve">Falls die Erklärung gemäß Art. 93 Abs. 8 </w:t>
            </w:r>
            <w:proofErr w:type="spellStart"/>
            <w:r w:rsidRPr="00ED730C">
              <w:rPr>
                <w:rFonts w:cs="Arial"/>
                <w:b/>
                <w:noProof w:val="0"/>
                <w:color w:val="FF0000"/>
                <w:lang w:val="de-DE"/>
              </w:rPr>
              <w:t>GvD</w:t>
            </w:r>
            <w:proofErr w:type="spellEnd"/>
            <w:r w:rsidRPr="00ED730C">
              <w:rPr>
                <w:rFonts w:cs="Arial"/>
                <w:b/>
                <w:noProof w:val="0"/>
                <w:color w:val="FF0000"/>
                <w:lang w:val="de-DE"/>
              </w:rPr>
              <w:t xml:space="preserve"> Nr. 50/2016 zugunsten der AOV anstatt zugunsten der auftraggebenden Körperschaft ausgestellt wurde, wird die Richtigstellung vorgenommen.</w:t>
            </w:r>
          </w:p>
          <w:p w14:paraId="266F7736" w14:textId="77777777" w:rsidR="00DC7763" w:rsidRPr="00ED730C" w:rsidRDefault="00DC7763" w:rsidP="00DC7763">
            <w:pPr>
              <w:widowControl w:val="0"/>
              <w:jc w:val="both"/>
              <w:rPr>
                <w:rFonts w:cs="Arial"/>
                <w:b/>
                <w:noProof w:val="0"/>
                <w:color w:val="FF0000"/>
                <w:lang w:val="de-DE"/>
              </w:rPr>
            </w:pPr>
          </w:p>
          <w:p w14:paraId="75DDB79E" w14:textId="77777777" w:rsidR="00DC7763" w:rsidRPr="00ED730C" w:rsidRDefault="00DC7763" w:rsidP="00DC7763">
            <w:pPr>
              <w:widowControl w:val="0"/>
              <w:jc w:val="both"/>
              <w:rPr>
                <w:rFonts w:cs="Arial"/>
                <w:b/>
                <w:noProof w:val="0"/>
                <w:u w:val="single"/>
                <w:lang w:val="de-DE"/>
              </w:rPr>
            </w:pPr>
            <w:r w:rsidRPr="00ED730C">
              <w:rPr>
                <w:rFonts w:cs="Arial"/>
                <w:u w:val="single"/>
                <w:lang w:val="de-DE" w:eastAsia="it-IT"/>
              </w:rPr>
              <w:t xml:space="preserve">► </w:t>
            </w:r>
            <w:r w:rsidRPr="00ED730C">
              <w:rPr>
                <w:rFonts w:cs="Arial"/>
                <w:b/>
                <w:noProof w:val="0"/>
                <w:u w:val="single"/>
                <w:lang w:val="de-DE"/>
              </w:rPr>
              <w:t>Es stellt einen nicht behebbaren Ausschlussgrund dar, wenn die vorläufige Sicherheit und/oder die Verpflichtungserklä</w:t>
            </w:r>
            <w:r w:rsidRPr="00ED730C">
              <w:rPr>
                <w:rFonts w:cs="Arial"/>
                <w:b/>
                <w:noProof w:val="0"/>
                <w:u w:val="single"/>
                <w:lang w:val="de-DE"/>
              </w:rPr>
              <w:softHyphen/>
              <w:t>rung von einer Person unterzeichnet sind, die nicht befugt ist, die Sicherheit auszustellen oder den Sicherungsgeber zu verpflichten.</w:t>
            </w:r>
          </w:p>
          <w:p w14:paraId="55DA28E6" w14:textId="77777777" w:rsidR="00DC7763" w:rsidRPr="00ED730C" w:rsidRDefault="00DC7763" w:rsidP="00DC7763">
            <w:pPr>
              <w:widowControl w:val="0"/>
              <w:jc w:val="both"/>
              <w:rPr>
                <w:rFonts w:cs="Arial"/>
                <w:u w:val="single"/>
                <w:lang w:val="de-DE" w:eastAsia="it-IT"/>
              </w:rPr>
            </w:pPr>
          </w:p>
          <w:p w14:paraId="2D5FED2D" w14:textId="41022222" w:rsidR="00DC7763" w:rsidRPr="00ED730C" w:rsidRDefault="00DC7763" w:rsidP="00DC7763">
            <w:pPr>
              <w:widowControl w:val="0"/>
              <w:spacing w:line="240" w:lineRule="atLeast"/>
              <w:jc w:val="both"/>
              <w:rPr>
                <w:rFonts w:cs="Arial"/>
                <w:b/>
                <w:noProof w:val="0"/>
                <w:lang w:val="de-DE"/>
              </w:rPr>
            </w:pPr>
            <w:r w:rsidRPr="00ED730C">
              <w:rPr>
                <w:rFonts w:cs="Arial"/>
                <w:b/>
                <w:noProof w:val="0"/>
                <w:lang w:val="de-DE"/>
              </w:rPr>
              <w:t>Das Nachforderungsverfahren für den Unter</w:t>
            </w:r>
            <w:r w:rsidRPr="00ED730C">
              <w:rPr>
                <w:rFonts w:cs="Arial"/>
                <w:b/>
                <w:noProof w:val="0"/>
                <w:lang w:val="de-DE"/>
              </w:rPr>
              <w:softHyphen/>
              <w:t>suchungsbeistand gemäß Teil III Punkt 2 der Ausschreibungsbedingungen wird eingeleitet:</w:t>
            </w:r>
          </w:p>
          <w:p w14:paraId="541AA738" w14:textId="77777777" w:rsidR="00DC7763" w:rsidRPr="00ED730C" w:rsidRDefault="00DC7763" w:rsidP="00CA626E">
            <w:pPr>
              <w:widowControl w:val="0"/>
              <w:numPr>
                <w:ilvl w:val="3"/>
                <w:numId w:val="83"/>
              </w:numPr>
              <w:tabs>
                <w:tab w:val="clear" w:pos="3306"/>
                <w:tab w:val="num" w:pos="180"/>
              </w:tabs>
              <w:ind w:left="180" w:hanging="180"/>
              <w:jc w:val="both"/>
              <w:rPr>
                <w:rFonts w:cs="Arial"/>
                <w:bCs/>
                <w:noProof w:val="0"/>
                <w:lang w:val="de-DE"/>
              </w:rPr>
            </w:pPr>
            <w:r w:rsidRPr="00ED730C">
              <w:rPr>
                <w:rFonts w:cs="Arial"/>
                <w:bCs/>
                <w:noProof w:val="0"/>
                <w:lang w:val="de-DE"/>
              </w:rPr>
              <w:t>wenn die Bescheinigung fehlt, dass die vorläufige Sicherheit gestellt wurde, sofern sie innerhalb der Fälligkeit der Angebotsabgabe gestellt wurde,</w:t>
            </w:r>
          </w:p>
          <w:p w14:paraId="1D8E0150" w14:textId="77777777" w:rsidR="00DC7763" w:rsidRPr="00ED730C" w:rsidRDefault="00DC7763" w:rsidP="00CA626E">
            <w:pPr>
              <w:widowControl w:val="0"/>
              <w:numPr>
                <w:ilvl w:val="4"/>
                <w:numId w:val="83"/>
              </w:numPr>
              <w:tabs>
                <w:tab w:val="clear" w:pos="4026"/>
                <w:tab w:val="num" w:pos="180"/>
                <w:tab w:val="center" w:pos="4680"/>
              </w:tabs>
              <w:ind w:left="180" w:hanging="180"/>
              <w:jc w:val="both"/>
              <w:rPr>
                <w:rFonts w:cs="Arial"/>
                <w:bCs/>
                <w:noProof w:val="0"/>
                <w:lang w:val="de-DE"/>
              </w:rPr>
            </w:pPr>
            <w:r w:rsidRPr="00ED730C">
              <w:rPr>
                <w:rFonts w:cs="Arial"/>
                <w:bCs/>
                <w:noProof w:val="0"/>
                <w:lang w:val="de-DE"/>
              </w:rPr>
              <w:t>wenn der Betrag der vorläufigen Sicherheit zu niedrig ist,</w:t>
            </w:r>
          </w:p>
          <w:p w14:paraId="6BD5181A" w14:textId="77777777" w:rsidR="00DC7763" w:rsidRPr="00ED730C" w:rsidRDefault="00DC7763" w:rsidP="00CA626E">
            <w:pPr>
              <w:widowControl w:val="0"/>
              <w:numPr>
                <w:ilvl w:val="4"/>
                <w:numId w:val="83"/>
              </w:numPr>
              <w:tabs>
                <w:tab w:val="clear" w:pos="4026"/>
                <w:tab w:val="num" w:pos="180"/>
                <w:tab w:val="center" w:pos="4680"/>
              </w:tabs>
              <w:ind w:left="180" w:hanging="180"/>
              <w:jc w:val="both"/>
              <w:rPr>
                <w:rFonts w:cs="Arial"/>
                <w:bCs/>
                <w:noProof w:val="0"/>
                <w:lang w:val="de-DE"/>
              </w:rPr>
            </w:pPr>
            <w:r w:rsidRPr="00ED730C">
              <w:rPr>
                <w:rFonts w:cs="Arial"/>
                <w:bCs/>
                <w:noProof w:val="0"/>
                <w:lang w:val="de-DE"/>
              </w:rPr>
              <w:t xml:space="preserve">wenn die Verpflichtungserklärung mit Zusage, </w:t>
            </w:r>
            <w:r w:rsidRPr="00ED730C">
              <w:rPr>
                <w:rFonts w:cs="Arial"/>
                <w:bCs/>
                <w:noProof w:val="0"/>
                <w:lang w:val="de-DE"/>
              </w:rPr>
              <w:lastRenderedPageBreak/>
              <w:t xml:space="preserve">im Falle der Zuschlagserteilung die endgültige Sicherheit gemäß Art. 93 Abs. 8 </w:t>
            </w:r>
            <w:proofErr w:type="spellStart"/>
            <w:r w:rsidRPr="00ED730C">
              <w:rPr>
                <w:rFonts w:cs="Arial"/>
                <w:bCs/>
                <w:noProof w:val="0"/>
                <w:lang w:val="de-DE"/>
              </w:rPr>
              <w:t>GvD</w:t>
            </w:r>
            <w:proofErr w:type="spellEnd"/>
            <w:r w:rsidRPr="00ED730C">
              <w:rPr>
                <w:rFonts w:cs="Arial"/>
                <w:bCs/>
                <w:noProof w:val="0"/>
                <w:lang w:val="de-DE"/>
              </w:rPr>
              <w:t xml:space="preserve"> Nr. 50/2016 zu stellen, fehlt, sofern besagte Erklärung bei Fälligkeit der Angebotsabgabe bereits ausgestellt war.</w:t>
            </w:r>
          </w:p>
          <w:p w14:paraId="141BABD1" w14:textId="77777777" w:rsidR="00DC7763" w:rsidRPr="00ED730C" w:rsidRDefault="00DC7763" w:rsidP="00CA626E">
            <w:pPr>
              <w:widowControl w:val="0"/>
              <w:numPr>
                <w:ilvl w:val="4"/>
                <w:numId w:val="83"/>
              </w:numPr>
              <w:tabs>
                <w:tab w:val="clear" w:pos="4026"/>
                <w:tab w:val="num" w:pos="180"/>
                <w:tab w:val="center" w:pos="4680"/>
              </w:tabs>
              <w:ind w:left="180" w:hanging="180"/>
              <w:jc w:val="both"/>
              <w:rPr>
                <w:rFonts w:cs="Arial"/>
                <w:bCs/>
                <w:noProof w:val="0"/>
                <w:lang w:val="de-DE"/>
              </w:rPr>
            </w:pPr>
            <w:r w:rsidRPr="00ED730C">
              <w:rPr>
                <w:rFonts w:cs="Arial"/>
                <w:bCs/>
                <w:noProof w:val="0"/>
                <w:lang w:val="de-DE"/>
              </w:rPr>
              <w:t>wenn die vorläufige Sicherheit oder die Verpflichtungserklärung zur Stellung der endgültigen Sicherheit nicht die Eigenerklärung gemäß Art. 47 und 76 DPR Nr. 445/2000 und Art. 5 LG Nr. 17/1993 enthält, worin der Unterzeichnete erklärt, dass er die Befugnis hält, den Sicherungsgeber zu verpflichten, oder eine notarielle Beglaubigung an Stelle der Eigenerklärung.</w:t>
            </w:r>
          </w:p>
          <w:p w14:paraId="6E6A5C51" w14:textId="5BEFA862" w:rsidR="00DC7763" w:rsidRPr="00ED730C" w:rsidRDefault="00DC7763" w:rsidP="00CA626E">
            <w:pPr>
              <w:widowControl w:val="0"/>
              <w:numPr>
                <w:ilvl w:val="4"/>
                <w:numId w:val="83"/>
              </w:numPr>
              <w:tabs>
                <w:tab w:val="clear" w:pos="4026"/>
                <w:tab w:val="num" w:pos="180"/>
                <w:tab w:val="center" w:pos="4680"/>
              </w:tabs>
              <w:ind w:left="180" w:hanging="180"/>
              <w:jc w:val="both"/>
              <w:rPr>
                <w:rFonts w:cs="Arial"/>
                <w:bCs/>
                <w:noProof w:val="0"/>
                <w:lang w:val="de-DE"/>
              </w:rPr>
            </w:pPr>
            <w:r w:rsidRPr="00ED730C">
              <w:rPr>
                <w:rFonts w:cs="Arial"/>
                <w:bCs/>
                <w:noProof w:val="0"/>
                <w:lang w:val="de-DE"/>
              </w:rPr>
              <w:t>wenn eine oder mehrere Klauseln gemäß Art. 93 fehlen.</w:t>
            </w:r>
          </w:p>
        </w:tc>
        <w:tc>
          <w:tcPr>
            <w:tcW w:w="852" w:type="dxa"/>
          </w:tcPr>
          <w:p w14:paraId="01647CFA" w14:textId="77777777" w:rsidR="00DC7763" w:rsidRPr="00ED730C" w:rsidRDefault="00DC7763" w:rsidP="00DC7763">
            <w:pPr>
              <w:widowControl w:val="0"/>
              <w:autoSpaceDE w:val="0"/>
              <w:autoSpaceDN w:val="0"/>
              <w:adjustRightInd w:val="0"/>
              <w:ind w:right="72"/>
              <w:jc w:val="both"/>
              <w:rPr>
                <w:rFonts w:cs="Arial"/>
                <w:strike/>
                <w:lang w:val="de-DE"/>
              </w:rPr>
            </w:pPr>
          </w:p>
        </w:tc>
        <w:tc>
          <w:tcPr>
            <w:tcW w:w="4257" w:type="dxa"/>
            <w:gridSpan w:val="3"/>
          </w:tcPr>
          <w:p w14:paraId="5CD3EB48" w14:textId="77777777" w:rsidR="00DC7763" w:rsidRPr="00ED730C" w:rsidRDefault="00DC7763" w:rsidP="00DC7763">
            <w:pPr>
              <w:widowControl w:val="0"/>
              <w:ind w:right="-4"/>
              <w:jc w:val="both"/>
              <w:rPr>
                <w:rFonts w:cs="Arial"/>
                <w:u w:val="single"/>
                <w:lang w:val="it-IT" w:eastAsia="it-IT"/>
              </w:rPr>
            </w:pPr>
            <w:r w:rsidRPr="00ED730C">
              <w:rPr>
                <w:rFonts w:cs="Arial"/>
                <w:u w:val="single"/>
                <w:lang w:val="it-IT" w:eastAsia="it-IT"/>
              </w:rPr>
              <w:t xml:space="preserve">► </w:t>
            </w:r>
            <w:r w:rsidRPr="00ED730C">
              <w:rPr>
                <w:rFonts w:cs="Arial"/>
                <w:b/>
                <w:bCs/>
                <w:u w:val="single"/>
                <w:lang w:val="it-IT"/>
              </w:rPr>
              <w:t>È causa di esclusione non sanabile la mancata costituzione della garanzia provvisoria e/o della dichiarazione ai sensi dell'art. 93, comma 8, d.lgs. n. 50/2016 entro il termine di scadenza di presentazione delle offerte.</w:t>
            </w:r>
          </w:p>
          <w:p w14:paraId="48F5FFC6" w14:textId="77777777" w:rsidR="00DC7763" w:rsidRPr="00ED730C" w:rsidRDefault="00DC7763" w:rsidP="00DC7763">
            <w:pPr>
              <w:widowControl w:val="0"/>
              <w:ind w:right="-4"/>
              <w:jc w:val="both"/>
              <w:rPr>
                <w:rFonts w:cs="Arial"/>
                <w:b/>
                <w:color w:val="FF0000"/>
                <w:u w:val="single"/>
                <w:lang w:val="it-IT"/>
              </w:rPr>
            </w:pPr>
            <w:r w:rsidRPr="00ED730C">
              <w:rPr>
                <w:rFonts w:cs="Arial"/>
                <w:u w:val="single"/>
                <w:lang w:val="it-IT" w:eastAsia="it-IT"/>
              </w:rPr>
              <w:t xml:space="preserve">► </w:t>
            </w:r>
            <w:r w:rsidRPr="00ED730C">
              <w:rPr>
                <w:rFonts w:cs="Arial"/>
                <w:b/>
                <w:u w:val="single"/>
                <w:lang w:val="it-IT"/>
              </w:rPr>
              <w:t xml:space="preserve">È causa di esclusione non sanabile la presentazione della garanzia provvisoria resa a favore di Amministrazione diversa </w:t>
            </w:r>
            <w:r w:rsidRPr="00ED730C">
              <w:rPr>
                <w:rFonts w:cs="Arial"/>
                <w:b/>
                <w:color w:val="FF0000"/>
                <w:u w:val="single"/>
                <w:lang w:val="it-IT"/>
              </w:rPr>
              <w:t>dall’ACP ovvero dall'ente committente/stazione appaltante.</w:t>
            </w:r>
          </w:p>
          <w:p w14:paraId="66DCB325" w14:textId="77777777" w:rsidR="00DC7763" w:rsidRPr="00ED730C" w:rsidRDefault="00DC7763" w:rsidP="00DC7763">
            <w:pPr>
              <w:widowControl w:val="0"/>
              <w:ind w:right="-4"/>
              <w:jc w:val="both"/>
              <w:rPr>
                <w:rFonts w:cs="Arial"/>
                <w:b/>
                <w:color w:val="FF0000"/>
                <w:lang w:val="it-IT"/>
              </w:rPr>
            </w:pPr>
          </w:p>
          <w:p w14:paraId="206227DF" w14:textId="26535B27" w:rsidR="00DC7763" w:rsidRPr="00ED730C" w:rsidRDefault="00DC7763" w:rsidP="00DC7763">
            <w:pPr>
              <w:widowControl w:val="0"/>
              <w:ind w:right="-4"/>
              <w:jc w:val="both"/>
              <w:rPr>
                <w:rFonts w:cs="Arial"/>
                <w:b/>
                <w:color w:val="FF0000"/>
                <w:lang w:val="it-IT"/>
              </w:rPr>
            </w:pPr>
            <w:r w:rsidRPr="00ED730C">
              <w:rPr>
                <w:rFonts w:cs="Arial"/>
                <w:b/>
                <w:color w:val="FF0000"/>
                <w:lang w:val="it-IT"/>
              </w:rPr>
              <w:t>Nel caso di prestazione della garanzia provvisoria resa a favore dell’Ente committente in luogo dell’ACP si procede alla regolarizzazione.</w:t>
            </w:r>
          </w:p>
          <w:p w14:paraId="70A060CA" w14:textId="77777777" w:rsidR="00DC7763" w:rsidRPr="00ED730C" w:rsidRDefault="00DC7763" w:rsidP="00DC7763">
            <w:pPr>
              <w:widowControl w:val="0"/>
              <w:ind w:right="-4"/>
              <w:jc w:val="both"/>
              <w:rPr>
                <w:rFonts w:cs="Arial"/>
                <w:b/>
                <w:color w:val="FF0000"/>
                <w:lang w:val="it-IT"/>
              </w:rPr>
            </w:pPr>
            <w:r w:rsidRPr="00ED730C">
              <w:rPr>
                <w:rFonts w:cs="Arial"/>
                <w:b/>
                <w:color w:val="FF0000"/>
                <w:lang w:val="it-IT"/>
              </w:rPr>
              <w:t>Nel caso in cui la dichiarazione ai sensi dell'art. 93, comma 8, d.lgs. n. 50/2016, sia resa a favore dell’ACP, in luogo dell’Ente committente, si procede alla regolarizzazione.</w:t>
            </w:r>
          </w:p>
          <w:p w14:paraId="53AE09DC" w14:textId="77777777" w:rsidR="00DC7763" w:rsidRPr="00ED730C" w:rsidRDefault="00DC7763" w:rsidP="00DC7763">
            <w:pPr>
              <w:widowControl w:val="0"/>
              <w:ind w:right="-4"/>
              <w:jc w:val="both"/>
              <w:rPr>
                <w:rFonts w:cs="Arial"/>
                <w:b/>
                <w:color w:val="FF0000"/>
                <w:lang w:val="it-IT"/>
              </w:rPr>
            </w:pPr>
          </w:p>
          <w:p w14:paraId="56BD2D17" w14:textId="77777777" w:rsidR="00DC7763" w:rsidRPr="00ED730C" w:rsidRDefault="00DC7763" w:rsidP="00DC7763">
            <w:pPr>
              <w:widowControl w:val="0"/>
              <w:ind w:right="-4"/>
              <w:jc w:val="both"/>
              <w:rPr>
                <w:rFonts w:cs="Arial"/>
                <w:b/>
                <w:u w:val="single"/>
                <w:lang w:val="it-IT"/>
              </w:rPr>
            </w:pPr>
            <w:r w:rsidRPr="00ED730C">
              <w:rPr>
                <w:rFonts w:cs="Arial"/>
                <w:u w:val="single"/>
                <w:lang w:val="it-IT" w:eastAsia="it-IT"/>
              </w:rPr>
              <w:t xml:space="preserve">► </w:t>
            </w:r>
            <w:r w:rsidRPr="00ED730C">
              <w:rPr>
                <w:rFonts w:cs="Arial"/>
                <w:b/>
                <w:u w:val="single"/>
                <w:lang w:val="it-IT"/>
              </w:rPr>
              <w:t>È causa di esclusione non sanabile la sottoscrizione della garanzia provvisoria e/o dell’impegno da soggetto non legittimato a rilasciare la garanzia o non autorizzato ad impegnare il garante.</w:t>
            </w:r>
          </w:p>
          <w:p w14:paraId="3277A1F9" w14:textId="77777777" w:rsidR="00DC7763" w:rsidRPr="00ED730C" w:rsidRDefault="00DC7763" w:rsidP="00DC7763">
            <w:pPr>
              <w:widowControl w:val="0"/>
              <w:ind w:right="-4"/>
              <w:jc w:val="both"/>
              <w:rPr>
                <w:rFonts w:cs="Arial"/>
                <w:b/>
                <w:u w:val="single"/>
                <w:lang w:val="it-IT"/>
              </w:rPr>
            </w:pPr>
          </w:p>
          <w:p w14:paraId="328DA666" w14:textId="77777777" w:rsidR="00DC7763" w:rsidRPr="00ED730C" w:rsidRDefault="00DC7763" w:rsidP="00DC7763">
            <w:pPr>
              <w:widowControl w:val="0"/>
              <w:ind w:right="-4"/>
              <w:jc w:val="both"/>
              <w:rPr>
                <w:rFonts w:cs="Arial"/>
                <w:u w:val="single"/>
                <w:lang w:val="it-IT" w:eastAsia="it-IT"/>
              </w:rPr>
            </w:pPr>
          </w:p>
          <w:p w14:paraId="7F3561D4" w14:textId="77777777" w:rsidR="00DC7763" w:rsidRPr="00ED730C" w:rsidRDefault="00DC7763" w:rsidP="00DC7763">
            <w:pPr>
              <w:widowControl w:val="0"/>
              <w:tabs>
                <w:tab w:val="center" w:pos="4680"/>
              </w:tabs>
              <w:ind w:right="-4"/>
              <w:jc w:val="both"/>
              <w:rPr>
                <w:rFonts w:cs="Arial"/>
                <w:b/>
                <w:lang w:val="it-IT"/>
              </w:rPr>
            </w:pPr>
            <w:r w:rsidRPr="00ED730C">
              <w:rPr>
                <w:rFonts w:cs="Arial"/>
                <w:b/>
                <w:lang w:val="it-IT"/>
              </w:rPr>
              <w:t>Si applica il subprocedimento di soccorso istruttorio di cui alla parte III punto 2 del disciplinare di gara qualora:</w:t>
            </w:r>
          </w:p>
          <w:p w14:paraId="3DF70CDC" w14:textId="77777777" w:rsidR="00DC7763" w:rsidRPr="00ED730C" w:rsidRDefault="00DC7763" w:rsidP="00CA626E">
            <w:pPr>
              <w:widowControl w:val="0"/>
              <w:numPr>
                <w:ilvl w:val="4"/>
                <w:numId w:val="83"/>
              </w:numPr>
              <w:tabs>
                <w:tab w:val="clear" w:pos="4026"/>
                <w:tab w:val="num" w:pos="180"/>
                <w:tab w:val="center" w:pos="4680"/>
              </w:tabs>
              <w:ind w:left="180" w:right="-4" w:hanging="180"/>
              <w:jc w:val="both"/>
              <w:rPr>
                <w:rFonts w:cs="Arial"/>
                <w:bCs/>
                <w:lang w:val="it-IT"/>
              </w:rPr>
            </w:pPr>
            <w:r w:rsidRPr="00ED730C">
              <w:rPr>
                <w:rFonts w:cs="Arial"/>
                <w:bCs/>
                <w:lang w:val="it-IT"/>
              </w:rPr>
              <w:t>manchi il documento attestante la costituzione della garanzia provvisoria, purché già costituita alla data di scadenza della presentazione delle offerte;</w:t>
            </w:r>
          </w:p>
          <w:p w14:paraId="49B51DBA" w14:textId="77777777" w:rsidR="00DC7763" w:rsidRPr="00ED730C" w:rsidRDefault="00DC7763" w:rsidP="00CA626E">
            <w:pPr>
              <w:widowControl w:val="0"/>
              <w:numPr>
                <w:ilvl w:val="4"/>
                <w:numId w:val="83"/>
              </w:numPr>
              <w:tabs>
                <w:tab w:val="clear" w:pos="4026"/>
                <w:tab w:val="num" w:pos="180"/>
                <w:tab w:val="center" w:pos="4680"/>
              </w:tabs>
              <w:ind w:left="180" w:right="-4" w:hanging="180"/>
              <w:jc w:val="both"/>
              <w:rPr>
                <w:rFonts w:cs="Arial"/>
                <w:bCs/>
                <w:lang w:val="it-IT"/>
              </w:rPr>
            </w:pPr>
            <w:r w:rsidRPr="00ED730C">
              <w:rPr>
                <w:rFonts w:cs="Arial"/>
                <w:bCs/>
                <w:lang w:val="it-IT"/>
              </w:rPr>
              <w:t>sia stata resa una garanzia provvisoria per un importo insufficiente;</w:t>
            </w:r>
          </w:p>
          <w:p w14:paraId="44423F30" w14:textId="77777777" w:rsidR="00DC7763" w:rsidRPr="00ED730C" w:rsidRDefault="00DC7763" w:rsidP="00CA626E">
            <w:pPr>
              <w:widowControl w:val="0"/>
              <w:numPr>
                <w:ilvl w:val="4"/>
                <w:numId w:val="83"/>
              </w:numPr>
              <w:tabs>
                <w:tab w:val="clear" w:pos="4026"/>
                <w:tab w:val="num" w:pos="180"/>
                <w:tab w:val="center" w:pos="4680"/>
              </w:tabs>
              <w:ind w:left="180" w:right="-4" w:hanging="180"/>
              <w:jc w:val="both"/>
              <w:rPr>
                <w:rFonts w:cs="Arial"/>
                <w:bCs/>
                <w:lang w:val="it-IT"/>
              </w:rPr>
            </w:pPr>
            <w:r w:rsidRPr="00ED730C">
              <w:rPr>
                <w:rFonts w:cs="Arial"/>
                <w:bCs/>
                <w:lang w:val="it-IT"/>
              </w:rPr>
              <w:t xml:space="preserve">non sia stato presentata la dichiarazione di impegno a rilasciare la garanzia definitiva in </w:t>
            </w:r>
            <w:r w:rsidRPr="00ED730C">
              <w:rPr>
                <w:rFonts w:cs="Arial"/>
                <w:bCs/>
                <w:lang w:val="it-IT"/>
              </w:rPr>
              <w:lastRenderedPageBreak/>
              <w:t>caso di aggiudicazione ai sensi dell’art. 93 comma 8 d.lgs. n. 50/2016, purché già costituita alla data di scadenza della presentazione delle offerte.</w:t>
            </w:r>
          </w:p>
          <w:p w14:paraId="1869DD88" w14:textId="77777777" w:rsidR="00DC7763" w:rsidRPr="00ED730C" w:rsidRDefault="00DC7763" w:rsidP="00CA626E">
            <w:pPr>
              <w:widowControl w:val="0"/>
              <w:numPr>
                <w:ilvl w:val="4"/>
                <w:numId w:val="83"/>
              </w:numPr>
              <w:tabs>
                <w:tab w:val="clear" w:pos="4026"/>
                <w:tab w:val="num" w:pos="180"/>
                <w:tab w:val="center" w:pos="4680"/>
              </w:tabs>
              <w:ind w:left="180" w:right="-4" w:hanging="180"/>
              <w:jc w:val="both"/>
              <w:rPr>
                <w:rFonts w:cs="Arial"/>
                <w:bCs/>
                <w:lang w:val="it-IT"/>
              </w:rPr>
            </w:pPr>
            <w:r w:rsidRPr="00ED730C">
              <w:rPr>
                <w:rFonts w:cs="Arial"/>
                <w:bCs/>
                <w:lang w:val="it-IT"/>
              </w:rPr>
              <w:t xml:space="preserve">la garanzia provvisoria o la dichiarazione di impegno a rilasciare la garanzia definitiva non siano corredate da autodichiarazione resa, ai sensi degli artt. 47 e 76 del d.p.r. n. 445/2000 e art. 5 l.p. n. 17/1993 con la quale il sottoscrittore dichiara di essere in possesso dei poteri per impegnare il garante, ovvero, in luogo dell’autodichiarazione, da autentica notarile. </w:t>
            </w:r>
          </w:p>
          <w:p w14:paraId="071B2584" w14:textId="1818DA41" w:rsidR="00DC7763" w:rsidRPr="00ED730C" w:rsidRDefault="00DC7763" w:rsidP="00CA626E">
            <w:pPr>
              <w:widowControl w:val="0"/>
              <w:numPr>
                <w:ilvl w:val="4"/>
                <w:numId w:val="83"/>
              </w:numPr>
              <w:tabs>
                <w:tab w:val="clear" w:pos="4026"/>
                <w:tab w:val="num" w:pos="180"/>
                <w:tab w:val="center" w:pos="4680"/>
              </w:tabs>
              <w:ind w:left="180" w:right="-4" w:hanging="180"/>
              <w:jc w:val="both"/>
              <w:rPr>
                <w:rFonts w:cs="Arial"/>
                <w:bCs/>
                <w:lang w:val="it-IT"/>
              </w:rPr>
            </w:pPr>
            <w:r w:rsidRPr="00ED730C">
              <w:rPr>
                <w:rFonts w:cs="Arial"/>
                <w:bCs/>
                <w:lang w:val="it-IT"/>
              </w:rPr>
              <w:t>manchi una o più delle clausole prescritte dall’art. 93.</w:t>
            </w:r>
          </w:p>
        </w:tc>
      </w:tr>
      <w:tr w:rsidR="00DC7763" w:rsidRPr="00EA4A3D" w14:paraId="38FFE165" w14:textId="77777777" w:rsidTr="00525323">
        <w:trPr>
          <w:gridAfter w:val="1"/>
          <w:wAfter w:w="7" w:type="dxa"/>
        </w:trPr>
        <w:tc>
          <w:tcPr>
            <w:tcW w:w="4262" w:type="dxa"/>
            <w:gridSpan w:val="2"/>
          </w:tcPr>
          <w:p w14:paraId="025FAE8B" w14:textId="77777777" w:rsidR="00DC7763" w:rsidRPr="00ED730C" w:rsidRDefault="00DC7763" w:rsidP="00DC7763">
            <w:pPr>
              <w:widowControl w:val="0"/>
              <w:autoSpaceDE w:val="0"/>
              <w:autoSpaceDN w:val="0"/>
              <w:adjustRightInd w:val="0"/>
              <w:ind w:right="72"/>
              <w:jc w:val="both"/>
              <w:rPr>
                <w:rFonts w:cs="Arial"/>
                <w:b/>
                <w:strike/>
                <w:lang w:val="it-IT"/>
              </w:rPr>
            </w:pPr>
          </w:p>
        </w:tc>
        <w:tc>
          <w:tcPr>
            <w:tcW w:w="852" w:type="dxa"/>
          </w:tcPr>
          <w:p w14:paraId="2BB7B9DA" w14:textId="77777777" w:rsidR="00DC7763" w:rsidRPr="00ED730C" w:rsidRDefault="00DC7763" w:rsidP="00DC7763">
            <w:pPr>
              <w:widowControl w:val="0"/>
              <w:autoSpaceDE w:val="0"/>
              <w:autoSpaceDN w:val="0"/>
              <w:adjustRightInd w:val="0"/>
              <w:ind w:right="72"/>
              <w:jc w:val="both"/>
              <w:rPr>
                <w:rFonts w:cs="Arial"/>
                <w:strike/>
                <w:lang w:val="it-IT"/>
              </w:rPr>
            </w:pPr>
          </w:p>
        </w:tc>
        <w:tc>
          <w:tcPr>
            <w:tcW w:w="4257" w:type="dxa"/>
            <w:gridSpan w:val="3"/>
          </w:tcPr>
          <w:p w14:paraId="4261B23F" w14:textId="77777777" w:rsidR="00DC7763" w:rsidRPr="00ED730C" w:rsidRDefault="00DC7763" w:rsidP="00DC7763">
            <w:pPr>
              <w:widowControl w:val="0"/>
              <w:autoSpaceDE w:val="0"/>
              <w:autoSpaceDN w:val="0"/>
              <w:adjustRightInd w:val="0"/>
              <w:ind w:right="-4"/>
              <w:jc w:val="both"/>
              <w:rPr>
                <w:rFonts w:cs="Arial"/>
                <w:strike/>
                <w:lang w:val="it-IT"/>
              </w:rPr>
            </w:pPr>
          </w:p>
        </w:tc>
      </w:tr>
      <w:tr w:rsidR="00DC7763" w:rsidRPr="00EA4A3D" w14:paraId="5AE8E359" w14:textId="77777777" w:rsidTr="00525323">
        <w:trPr>
          <w:gridBefore w:val="1"/>
          <w:gridAfter w:val="1"/>
          <w:wBefore w:w="10" w:type="dxa"/>
          <w:wAfter w:w="7" w:type="dxa"/>
        </w:trPr>
        <w:tc>
          <w:tcPr>
            <w:tcW w:w="4252" w:type="dxa"/>
            <w:shd w:val="clear" w:color="auto" w:fill="auto"/>
          </w:tcPr>
          <w:p w14:paraId="4B76B69C" w14:textId="0A1416F0" w:rsidR="00DC7763" w:rsidRPr="00ED730C" w:rsidRDefault="00DC7763" w:rsidP="00DC7763">
            <w:pPr>
              <w:widowControl w:val="0"/>
              <w:ind w:right="-8"/>
              <w:jc w:val="both"/>
              <w:rPr>
                <w:rFonts w:cs="Arial"/>
                <w:i/>
                <w:iCs/>
                <w:strike/>
                <w:sz w:val="18"/>
                <w:szCs w:val="18"/>
                <w:lang w:val="de-DE"/>
              </w:rPr>
            </w:pPr>
            <w:r w:rsidRPr="00ED730C">
              <w:rPr>
                <w:rFonts w:cs="Arial"/>
                <w:b/>
                <w:bCs/>
                <w:lang w:val="de-DE"/>
              </w:rPr>
              <w:t xml:space="preserve">Bei Nachforderungen wegen </w:t>
            </w:r>
            <w:r w:rsidRPr="00ED730C">
              <w:rPr>
                <w:rFonts w:cs="Arial"/>
                <w:b/>
                <w:bCs/>
                <w:u w:val="single"/>
                <w:lang w:val="de-DE"/>
              </w:rPr>
              <w:t>fehlender Einreichung</w:t>
            </w:r>
            <w:r w:rsidRPr="00ED730C">
              <w:rPr>
                <w:rFonts w:cs="Arial"/>
                <w:b/>
                <w:bCs/>
                <w:lang w:val="de-DE"/>
              </w:rPr>
              <w:t xml:space="preserve"> des Dokuments, das die vorläufige Sicherheit und/oder die Verpflich</w:t>
            </w:r>
            <w:r w:rsidRPr="00ED730C">
              <w:rPr>
                <w:rFonts w:cs="Arial"/>
                <w:lang w:val="de-DE" w:eastAsia="it-IT"/>
              </w:rPr>
              <w:softHyphen/>
            </w:r>
            <w:r w:rsidRPr="00ED730C">
              <w:rPr>
                <w:rFonts w:cs="Arial"/>
                <w:b/>
                <w:bCs/>
                <w:lang w:val="de-DE"/>
              </w:rPr>
              <w:t>tungserklärung gemäß Art. 93 Abs. 8 GvD Nr. 50/2016 enthält, muss der Wirtschaftsteil</w:t>
            </w:r>
            <w:r w:rsidRPr="00ED730C">
              <w:rPr>
                <w:rFonts w:cs="Arial"/>
                <w:lang w:val="de-DE" w:eastAsia="it-IT"/>
              </w:rPr>
              <w:softHyphen/>
            </w:r>
            <w:r w:rsidRPr="00ED730C">
              <w:rPr>
                <w:rFonts w:cs="Arial"/>
                <w:b/>
                <w:bCs/>
                <w:lang w:val="de-DE"/>
              </w:rPr>
              <w:t xml:space="preserve">nehmer </w:t>
            </w:r>
            <w:r w:rsidRPr="00ED730C">
              <w:rPr>
                <w:rFonts w:cs="Arial"/>
                <w:b/>
                <w:bCs/>
                <w:u w:val="single"/>
                <w:lang w:val="de-DE"/>
              </w:rPr>
              <w:t>bei sonstigem Ausschluss</w:t>
            </w:r>
            <w:r w:rsidRPr="00ED730C">
              <w:rPr>
                <w:rFonts w:cs="Arial"/>
                <w:b/>
                <w:bCs/>
                <w:lang w:val="de-DE"/>
              </w:rPr>
              <w:t xml:space="preserve"> beweisen, dass das betreffende Dokument nicht nach Ablauf der Frist für die Angebotsabgabe ausgestellt wurde. </w:t>
            </w:r>
            <w:r w:rsidRPr="00ED730C">
              <w:rPr>
                <w:rFonts w:cs="Arial"/>
                <w:lang w:val="de-DE"/>
              </w:rPr>
              <w:t>Gemäß Art. 20 GvD vom 7. März 2005 Nr. 82 sind Erstellungsdatum und -uhrzeit des informatischen Dokuments Dritten gegenüber einwendbar, falls sie im Einklang mit den technischen Validierungsregeln angebracht wurden (z.B. Zeitstempel).</w:t>
            </w:r>
          </w:p>
        </w:tc>
        <w:tc>
          <w:tcPr>
            <w:tcW w:w="852" w:type="dxa"/>
            <w:shd w:val="clear" w:color="auto" w:fill="auto"/>
          </w:tcPr>
          <w:p w14:paraId="24484D20" w14:textId="77777777" w:rsidR="00DC7763" w:rsidRPr="00ED730C" w:rsidRDefault="00DC7763" w:rsidP="00DC7763">
            <w:pPr>
              <w:widowControl w:val="0"/>
              <w:tabs>
                <w:tab w:val="center" w:pos="4680"/>
              </w:tabs>
              <w:ind w:right="105"/>
              <w:jc w:val="both"/>
              <w:rPr>
                <w:rFonts w:cs="Arial"/>
                <w:i/>
                <w:iCs/>
                <w:strike/>
                <w:sz w:val="18"/>
                <w:szCs w:val="18"/>
                <w:lang w:val="de-DE"/>
              </w:rPr>
            </w:pPr>
          </w:p>
        </w:tc>
        <w:tc>
          <w:tcPr>
            <w:tcW w:w="4257" w:type="dxa"/>
            <w:gridSpan w:val="3"/>
            <w:shd w:val="clear" w:color="auto" w:fill="auto"/>
          </w:tcPr>
          <w:p w14:paraId="04C37EEC" w14:textId="3FC098A1" w:rsidR="00DC7763" w:rsidRPr="00ED730C" w:rsidRDefault="00DC7763" w:rsidP="00DC7763">
            <w:pPr>
              <w:widowControl w:val="0"/>
              <w:tabs>
                <w:tab w:val="center" w:pos="4680"/>
              </w:tabs>
              <w:ind w:right="-4"/>
              <w:jc w:val="both"/>
              <w:rPr>
                <w:rFonts w:cs="Arial"/>
                <w:i/>
                <w:iCs/>
                <w:strike/>
                <w:sz w:val="18"/>
                <w:szCs w:val="18"/>
                <w:lang w:val="it-IT"/>
              </w:rPr>
            </w:pPr>
            <w:r w:rsidRPr="00ED730C">
              <w:rPr>
                <w:rFonts w:cs="Arial"/>
                <w:b/>
                <w:bCs/>
                <w:lang w:val="it-IT"/>
              </w:rPr>
              <w:t xml:space="preserve">In caso di soccorso istruttorio a causa della </w:t>
            </w:r>
            <w:r w:rsidRPr="00ED730C">
              <w:rPr>
                <w:rFonts w:cs="Arial"/>
                <w:b/>
                <w:bCs/>
                <w:u w:val="single"/>
                <w:lang w:val="it-IT"/>
              </w:rPr>
              <w:t>mancata allegazione</w:t>
            </w:r>
            <w:r w:rsidRPr="00ED730C">
              <w:rPr>
                <w:rFonts w:cs="Arial"/>
                <w:b/>
                <w:bCs/>
                <w:lang w:val="it-IT"/>
              </w:rPr>
              <w:t xml:space="preserve"> del documento contenente la garanzia provvisoria e/o la dichiarazione d’impegno ai sensi dell'art. 93, comma 8, d.lgs. n. 50/2016 è onere dell’operatore economico, </w:t>
            </w:r>
            <w:r w:rsidRPr="00ED730C">
              <w:rPr>
                <w:rFonts w:cs="Arial"/>
                <w:b/>
                <w:bCs/>
                <w:u w:val="single"/>
                <w:lang w:val="it-IT"/>
              </w:rPr>
              <w:t>a pena di esclusione</w:t>
            </w:r>
            <w:r w:rsidRPr="00ED730C">
              <w:rPr>
                <w:rFonts w:cs="Arial"/>
                <w:b/>
                <w:bCs/>
                <w:lang w:val="it-IT"/>
              </w:rPr>
              <w:t xml:space="preserve">, dimostrare che la garanzia e/o la dichiarazione d’impegno sono state costituite in data non successiva al termine di scadenza della presentazione delle offerte. </w:t>
            </w:r>
            <w:r w:rsidRPr="00ED730C">
              <w:rPr>
                <w:rFonts w:cs="Arial"/>
                <w:lang w:val="it-IT"/>
              </w:rPr>
              <w:t>Ai sensi dell’art. 20 del d.lgs. 7 marzo 2005 n. 82 la data e l'ora di formazione del documento informatico sono opponibili ai terzi se apposte in conformità alle regole tecniche sulla validazione (es.: marcatura temporale).</w:t>
            </w:r>
          </w:p>
        </w:tc>
      </w:tr>
      <w:tr w:rsidR="00DC7763" w:rsidRPr="00EA4A3D" w14:paraId="4A8B0590" w14:textId="77777777" w:rsidTr="00525323">
        <w:trPr>
          <w:gridBefore w:val="1"/>
          <w:gridAfter w:val="1"/>
          <w:wBefore w:w="10" w:type="dxa"/>
          <w:wAfter w:w="7" w:type="dxa"/>
        </w:trPr>
        <w:tc>
          <w:tcPr>
            <w:tcW w:w="4252" w:type="dxa"/>
            <w:shd w:val="clear" w:color="auto" w:fill="auto"/>
          </w:tcPr>
          <w:p w14:paraId="3366AF57" w14:textId="77777777" w:rsidR="00DC7763" w:rsidRPr="00ED730C" w:rsidRDefault="00DC7763" w:rsidP="00DC7763">
            <w:pPr>
              <w:widowControl w:val="0"/>
              <w:tabs>
                <w:tab w:val="center" w:pos="4680"/>
              </w:tabs>
              <w:ind w:right="105"/>
              <w:jc w:val="both"/>
              <w:rPr>
                <w:rFonts w:cs="Arial"/>
                <w:i/>
                <w:iCs/>
                <w:sz w:val="18"/>
                <w:szCs w:val="18"/>
                <w:lang w:val="it-IT"/>
              </w:rPr>
            </w:pPr>
          </w:p>
        </w:tc>
        <w:tc>
          <w:tcPr>
            <w:tcW w:w="852" w:type="dxa"/>
            <w:shd w:val="clear" w:color="auto" w:fill="auto"/>
          </w:tcPr>
          <w:p w14:paraId="05616690" w14:textId="77777777" w:rsidR="00DC7763" w:rsidRPr="00ED730C" w:rsidRDefault="00DC7763" w:rsidP="00DC7763">
            <w:pPr>
              <w:widowControl w:val="0"/>
              <w:tabs>
                <w:tab w:val="center" w:pos="4680"/>
              </w:tabs>
              <w:ind w:right="105"/>
              <w:jc w:val="both"/>
              <w:rPr>
                <w:rFonts w:cs="Arial"/>
                <w:i/>
                <w:iCs/>
                <w:sz w:val="18"/>
                <w:szCs w:val="18"/>
                <w:lang w:val="it-IT"/>
              </w:rPr>
            </w:pPr>
          </w:p>
        </w:tc>
        <w:tc>
          <w:tcPr>
            <w:tcW w:w="4257" w:type="dxa"/>
            <w:gridSpan w:val="3"/>
            <w:shd w:val="clear" w:color="auto" w:fill="auto"/>
          </w:tcPr>
          <w:p w14:paraId="04A86082" w14:textId="77777777" w:rsidR="00DC7763" w:rsidRPr="00ED730C" w:rsidRDefault="00DC7763" w:rsidP="00DC7763">
            <w:pPr>
              <w:widowControl w:val="0"/>
              <w:tabs>
                <w:tab w:val="center" w:pos="4680"/>
              </w:tabs>
              <w:ind w:right="105"/>
              <w:jc w:val="both"/>
              <w:rPr>
                <w:rFonts w:cs="Arial"/>
                <w:i/>
                <w:iCs/>
                <w:sz w:val="18"/>
                <w:szCs w:val="18"/>
                <w:lang w:val="it-IT"/>
              </w:rPr>
            </w:pPr>
          </w:p>
        </w:tc>
      </w:tr>
      <w:tr w:rsidR="00DC7763" w:rsidRPr="00EA4A3D" w14:paraId="569F18C8" w14:textId="77777777" w:rsidTr="00525323">
        <w:trPr>
          <w:gridBefore w:val="1"/>
          <w:gridAfter w:val="1"/>
          <w:wBefore w:w="10" w:type="dxa"/>
          <w:wAfter w:w="7" w:type="dxa"/>
        </w:trPr>
        <w:tc>
          <w:tcPr>
            <w:tcW w:w="4252" w:type="dxa"/>
          </w:tcPr>
          <w:p w14:paraId="526130D7" w14:textId="1A97F7C0" w:rsidR="00DC7763" w:rsidRPr="00ED730C" w:rsidRDefault="00DC7763" w:rsidP="00DC7763">
            <w:pPr>
              <w:widowControl w:val="0"/>
              <w:autoSpaceDE w:val="0"/>
              <w:autoSpaceDN w:val="0"/>
              <w:adjustRightInd w:val="0"/>
              <w:spacing w:line="240" w:lineRule="exact"/>
              <w:jc w:val="both"/>
              <w:rPr>
                <w:rFonts w:cs="Arial"/>
                <w:b/>
                <w:bCs/>
                <w:strike/>
                <w:lang w:val="de-DE"/>
              </w:rPr>
            </w:pPr>
            <w:r w:rsidRPr="00ED730C">
              <w:rPr>
                <w:rFonts w:cs="Arial"/>
                <w:b/>
                <w:bCs/>
                <w:lang w:val="de-DE"/>
              </w:rPr>
              <w:t>Der Nachweis, dass die Sicherheit und/oder Verpflichtungserklärung vor der Abgabefrist der Angebote ausgestellt wurde, gilt dann als erbracht, wenn das vor obiger Fälligkeitsfrist digital unterzeichnete Dokument einen Zeitstempel aufweist.</w:t>
            </w:r>
          </w:p>
        </w:tc>
        <w:tc>
          <w:tcPr>
            <w:tcW w:w="852" w:type="dxa"/>
          </w:tcPr>
          <w:p w14:paraId="759B858A" w14:textId="77777777" w:rsidR="00DC7763" w:rsidRPr="00ED730C" w:rsidRDefault="00DC7763" w:rsidP="00DC7763">
            <w:pPr>
              <w:widowControl w:val="0"/>
              <w:rPr>
                <w:rFonts w:cs="Arial"/>
                <w:b/>
                <w:bCs/>
                <w:strike/>
                <w:lang w:val="de-DE"/>
              </w:rPr>
            </w:pPr>
          </w:p>
        </w:tc>
        <w:tc>
          <w:tcPr>
            <w:tcW w:w="4257" w:type="dxa"/>
            <w:gridSpan w:val="3"/>
          </w:tcPr>
          <w:p w14:paraId="6A5EEC60" w14:textId="00465E87" w:rsidR="00DC7763" w:rsidRPr="00ED730C" w:rsidRDefault="00DC7763" w:rsidP="00DC7763">
            <w:pPr>
              <w:widowControl w:val="0"/>
              <w:autoSpaceDE w:val="0"/>
              <w:autoSpaceDN w:val="0"/>
              <w:adjustRightInd w:val="0"/>
              <w:spacing w:line="240" w:lineRule="exact"/>
              <w:ind w:right="6"/>
              <w:jc w:val="both"/>
              <w:rPr>
                <w:rFonts w:cs="Arial"/>
                <w:b/>
                <w:bCs/>
                <w:strike/>
                <w:lang w:val="it-IT"/>
              </w:rPr>
            </w:pPr>
            <w:r w:rsidRPr="00ED730C">
              <w:rPr>
                <w:rFonts w:cs="Arial"/>
                <w:b/>
                <w:bCs/>
                <w:lang w:val="it-IT"/>
              </w:rPr>
              <w:t>La comprova dell’anteriorità del rilascio della garanzia e/o della dichiarazione rispetto alla data di scadenza del termine per la presentazione delle offerte si intende assolta mediante apposizione della marcatura temporale sul documento firmato digitalmente prima del termine di cui sopra.</w:t>
            </w:r>
          </w:p>
        </w:tc>
      </w:tr>
      <w:tr w:rsidR="00DC7763" w:rsidRPr="00EA4A3D" w14:paraId="7D770F07" w14:textId="77777777" w:rsidTr="00525323">
        <w:trPr>
          <w:gridBefore w:val="1"/>
          <w:gridAfter w:val="1"/>
          <w:wBefore w:w="10" w:type="dxa"/>
          <w:wAfter w:w="7" w:type="dxa"/>
        </w:trPr>
        <w:tc>
          <w:tcPr>
            <w:tcW w:w="4252" w:type="dxa"/>
          </w:tcPr>
          <w:p w14:paraId="30869ECD" w14:textId="77777777" w:rsidR="00DC7763" w:rsidRPr="00ED730C" w:rsidRDefault="00DC7763" w:rsidP="00DC7763">
            <w:pPr>
              <w:pStyle w:val="Paragrafoelenco"/>
              <w:widowControl w:val="0"/>
              <w:autoSpaceDE w:val="0"/>
              <w:autoSpaceDN w:val="0"/>
              <w:adjustRightInd w:val="0"/>
              <w:spacing w:line="240" w:lineRule="exact"/>
              <w:ind w:left="439"/>
              <w:jc w:val="both"/>
              <w:rPr>
                <w:rFonts w:cs="Arial"/>
                <w:b/>
                <w:bCs/>
                <w:lang w:val="it-IT"/>
              </w:rPr>
            </w:pPr>
          </w:p>
        </w:tc>
        <w:tc>
          <w:tcPr>
            <w:tcW w:w="852" w:type="dxa"/>
          </w:tcPr>
          <w:p w14:paraId="3786F8C3" w14:textId="77777777" w:rsidR="00DC7763" w:rsidRPr="00ED730C" w:rsidRDefault="00DC7763" w:rsidP="00DC7763">
            <w:pPr>
              <w:widowControl w:val="0"/>
              <w:rPr>
                <w:rFonts w:cs="Arial"/>
                <w:b/>
                <w:bCs/>
                <w:lang w:val="it-IT"/>
              </w:rPr>
            </w:pPr>
          </w:p>
        </w:tc>
        <w:tc>
          <w:tcPr>
            <w:tcW w:w="4257" w:type="dxa"/>
            <w:gridSpan w:val="3"/>
          </w:tcPr>
          <w:p w14:paraId="500225F5" w14:textId="77777777" w:rsidR="00DC7763" w:rsidRPr="00ED730C" w:rsidRDefault="00DC7763" w:rsidP="00DC7763">
            <w:pPr>
              <w:pStyle w:val="Paragrafoelenco"/>
              <w:widowControl w:val="0"/>
              <w:autoSpaceDE w:val="0"/>
              <w:autoSpaceDN w:val="0"/>
              <w:adjustRightInd w:val="0"/>
              <w:spacing w:line="240" w:lineRule="exact"/>
              <w:ind w:left="423" w:right="6"/>
              <w:jc w:val="both"/>
              <w:rPr>
                <w:rFonts w:cs="Arial"/>
                <w:b/>
                <w:bCs/>
                <w:lang w:val="it-IT"/>
              </w:rPr>
            </w:pPr>
          </w:p>
        </w:tc>
      </w:tr>
      <w:tr w:rsidR="00DC7763" w:rsidRPr="00EA4A3D" w14:paraId="36B94476" w14:textId="77777777" w:rsidTr="00525323">
        <w:trPr>
          <w:gridAfter w:val="1"/>
          <w:wAfter w:w="7" w:type="dxa"/>
        </w:trPr>
        <w:tc>
          <w:tcPr>
            <w:tcW w:w="4262" w:type="dxa"/>
            <w:gridSpan w:val="2"/>
          </w:tcPr>
          <w:p w14:paraId="4F99E9E9" w14:textId="23A6FFCC" w:rsidR="00DC7763" w:rsidRPr="00ED730C" w:rsidRDefault="00DC7763" w:rsidP="00DC7763">
            <w:pPr>
              <w:widowControl w:val="0"/>
              <w:autoSpaceDE w:val="0"/>
              <w:autoSpaceDN w:val="0"/>
              <w:adjustRightInd w:val="0"/>
              <w:ind w:left="11"/>
              <w:jc w:val="both"/>
              <w:rPr>
                <w:rFonts w:cs="Arial"/>
                <w:lang w:val="de-DE"/>
              </w:rPr>
            </w:pPr>
            <w:r w:rsidRPr="00ED730C">
              <w:rPr>
                <w:rFonts w:cs="Arial"/>
                <w:b/>
                <w:bCs/>
                <w:lang w:val="de-DE"/>
              </w:rPr>
              <w:t>Alternativ dazu kann das rechtssichere Datum durch das Vorweisen der PEC</w:t>
            </w:r>
            <w:r w:rsidRPr="00ED730C">
              <w:rPr>
                <w:rFonts w:cs="Arial"/>
                <w:b/>
                <w:bCs/>
                <w:color w:val="000000"/>
                <w:lang w:val="de-DE"/>
              </w:rPr>
              <w:t xml:space="preserve"> (</w:t>
            </w:r>
            <w:r w:rsidRPr="00ED730C">
              <w:rPr>
                <w:rFonts w:cs="Arial"/>
                <w:b/>
                <w:bCs/>
                <w:lang w:val="de-DE"/>
              </w:rPr>
              <w:t>i</w:t>
            </w:r>
            <w:r w:rsidRPr="00ED730C">
              <w:rPr>
                <w:rFonts w:cs="Arial"/>
                <w:b/>
                <w:bCs/>
                <w:color w:val="000000"/>
                <w:lang w:val="de-DE"/>
              </w:rPr>
              <w:t>m</w:t>
            </w:r>
            <w:r w:rsidRPr="00ED730C">
              <w:rPr>
                <w:rFonts w:cs="Arial"/>
                <w:b/>
                <w:bCs/>
                <w:lang w:val="de-DE"/>
              </w:rPr>
              <w:t xml:space="preserve"> Original und E</w:t>
            </w:r>
            <w:r w:rsidRPr="00ED730C">
              <w:rPr>
                <w:rFonts w:cs="Arial"/>
                <w:b/>
                <w:bCs/>
                <w:color w:val="000000"/>
                <w:lang w:val="de-DE"/>
              </w:rPr>
              <w:t>ML-</w:t>
            </w:r>
            <w:r w:rsidRPr="00ED730C">
              <w:rPr>
                <w:rFonts w:cs="Arial"/>
                <w:b/>
                <w:bCs/>
                <w:lang w:val="de-DE"/>
              </w:rPr>
              <w:t>Format)</w:t>
            </w:r>
            <w:r w:rsidRPr="00ED730C">
              <w:rPr>
                <w:rFonts w:cs="Arial"/>
                <w:b/>
                <w:bCs/>
                <w:color w:val="000000"/>
                <w:lang w:val="de-DE"/>
              </w:rPr>
              <w:t>,</w:t>
            </w:r>
            <w:r w:rsidRPr="00ED730C">
              <w:rPr>
                <w:rFonts w:cs="Arial"/>
                <w:b/>
                <w:bCs/>
                <w:lang w:val="de-DE"/>
              </w:rPr>
              <w:t xml:space="preserve"> welche der Bürge vor obiger Fälligkeitsfrist an den Teilnehmer übermittelt hat und welcher die fehlende Sicherheit /Verpflichtungserklärung beigelegt ist, nachgewiesen werden.</w:t>
            </w:r>
          </w:p>
        </w:tc>
        <w:tc>
          <w:tcPr>
            <w:tcW w:w="852" w:type="dxa"/>
          </w:tcPr>
          <w:p w14:paraId="5EAF8043" w14:textId="77777777" w:rsidR="00DC7763" w:rsidRPr="00ED730C" w:rsidRDefault="00DC7763" w:rsidP="00DC7763">
            <w:pPr>
              <w:widowControl w:val="0"/>
              <w:spacing w:line="240" w:lineRule="exact"/>
              <w:ind w:right="72"/>
              <w:rPr>
                <w:rFonts w:cs="Arial"/>
                <w:lang w:val="de-DE"/>
              </w:rPr>
            </w:pPr>
          </w:p>
        </w:tc>
        <w:tc>
          <w:tcPr>
            <w:tcW w:w="4257" w:type="dxa"/>
            <w:gridSpan w:val="3"/>
          </w:tcPr>
          <w:p w14:paraId="7EEF205B" w14:textId="721E15C5" w:rsidR="00DC7763" w:rsidRPr="00ED730C" w:rsidRDefault="00DC7763" w:rsidP="00DC7763">
            <w:pPr>
              <w:widowControl w:val="0"/>
              <w:autoSpaceDE w:val="0"/>
              <w:autoSpaceDN w:val="0"/>
              <w:adjustRightInd w:val="0"/>
              <w:ind w:right="6"/>
              <w:jc w:val="both"/>
              <w:rPr>
                <w:rFonts w:cs="Arial"/>
                <w:lang w:val="it-IT"/>
              </w:rPr>
            </w:pPr>
            <w:r w:rsidRPr="00ED730C">
              <w:rPr>
                <w:rFonts w:cs="Arial"/>
                <w:b/>
                <w:bCs/>
                <w:lang w:val="it-IT"/>
              </w:rPr>
              <w:t>In alternativa, la data certa può essere comprovata tramite esibizione della PEC - in originale e in formato Eml., trasmessa dal fideiussore al concorrente prima della scadenza del termine di cui sopra e contenente in allegato la garanzia / la dichiarazione carente.</w:t>
            </w:r>
          </w:p>
        </w:tc>
      </w:tr>
      <w:tr w:rsidR="00DC7763" w:rsidRPr="00EA4A3D" w14:paraId="16E3B353" w14:textId="77777777" w:rsidTr="00525323">
        <w:trPr>
          <w:gridAfter w:val="1"/>
          <w:wAfter w:w="7" w:type="dxa"/>
        </w:trPr>
        <w:tc>
          <w:tcPr>
            <w:tcW w:w="4262" w:type="dxa"/>
            <w:gridSpan w:val="2"/>
          </w:tcPr>
          <w:p w14:paraId="7C843104" w14:textId="77777777" w:rsidR="00DC7763" w:rsidRPr="00ED730C" w:rsidRDefault="00DC7763" w:rsidP="00DC7763">
            <w:pPr>
              <w:widowControl w:val="0"/>
              <w:autoSpaceDE w:val="0"/>
              <w:autoSpaceDN w:val="0"/>
              <w:adjustRightInd w:val="0"/>
              <w:jc w:val="both"/>
              <w:rPr>
                <w:rFonts w:cs="Arial"/>
                <w:strike/>
                <w:color w:val="FF0000"/>
                <w:lang w:val="it-IT"/>
              </w:rPr>
            </w:pPr>
          </w:p>
        </w:tc>
        <w:tc>
          <w:tcPr>
            <w:tcW w:w="852" w:type="dxa"/>
          </w:tcPr>
          <w:p w14:paraId="76595199" w14:textId="77777777" w:rsidR="00DC7763" w:rsidRPr="00ED730C" w:rsidRDefault="00DC7763" w:rsidP="00DC7763">
            <w:pPr>
              <w:widowControl w:val="0"/>
              <w:spacing w:line="240" w:lineRule="exact"/>
              <w:rPr>
                <w:rFonts w:cs="Arial"/>
                <w:strike/>
                <w:color w:val="FF0000"/>
                <w:lang w:val="it-IT"/>
              </w:rPr>
            </w:pPr>
          </w:p>
        </w:tc>
        <w:tc>
          <w:tcPr>
            <w:tcW w:w="4257" w:type="dxa"/>
            <w:gridSpan w:val="3"/>
          </w:tcPr>
          <w:p w14:paraId="5B9C5131" w14:textId="77777777" w:rsidR="00DC7763" w:rsidRPr="00ED730C" w:rsidRDefault="00DC7763" w:rsidP="00DC7763">
            <w:pPr>
              <w:widowControl w:val="0"/>
              <w:autoSpaceDE w:val="0"/>
              <w:autoSpaceDN w:val="0"/>
              <w:adjustRightInd w:val="0"/>
              <w:jc w:val="both"/>
              <w:rPr>
                <w:rFonts w:cs="Arial"/>
                <w:strike/>
                <w:color w:val="FF0000"/>
                <w:lang w:val="it-IT"/>
              </w:rPr>
            </w:pPr>
          </w:p>
        </w:tc>
      </w:tr>
      <w:tr w:rsidR="00DC7763" w:rsidRPr="00EA4A3D" w14:paraId="10E5006F" w14:textId="77777777" w:rsidTr="00525323">
        <w:trPr>
          <w:gridAfter w:val="1"/>
          <w:wAfter w:w="7" w:type="dxa"/>
        </w:trPr>
        <w:tc>
          <w:tcPr>
            <w:tcW w:w="4262" w:type="dxa"/>
            <w:gridSpan w:val="2"/>
          </w:tcPr>
          <w:p w14:paraId="3863278F" w14:textId="4201962E" w:rsidR="00DC7763" w:rsidRPr="00ED730C" w:rsidRDefault="00DC7763" w:rsidP="00DC7763">
            <w:pPr>
              <w:widowControl w:val="0"/>
              <w:autoSpaceDE w:val="0"/>
              <w:autoSpaceDN w:val="0"/>
              <w:adjustRightInd w:val="0"/>
              <w:jc w:val="both"/>
              <w:rPr>
                <w:rFonts w:cs="Arial"/>
                <w:b/>
                <w:u w:val="single"/>
                <w:lang w:val="de-DE"/>
              </w:rPr>
            </w:pPr>
            <w:r w:rsidRPr="00ED730C">
              <w:rPr>
                <w:rFonts w:cs="Arial"/>
                <w:b/>
                <w:bCs/>
                <w:lang w:val="de-DE"/>
              </w:rPr>
              <w:t>Die oben angeführten Modalitäten zum Nachweis des rechtssicheren Datums sind nicht als erschöpfend anzusehen.</w:t>
            </w:r>
          </w:p>
        </w:tc>
        <w:tc>
          <w:tcPr>
            <w:tcW w:w="852" w:type="dxa"/>
          </w:tcPr>
          <w:p w14:paraId="4EF15976" w14:textId="77777777" w:rsidR="00DC7763" w:rsidRPr="00ED730C" w:rsidRDefault="00DC7763" w:rsidP="00DC7763">
            <w:pPr>
              <w:widowControl w:val="0"/>
              <w:spacing w:line="240" w:lineRule="exact"/>
              <w:ind w:right="72"/>
              <w:rPr>
                <w:rFonts w:cs="Arial"/>
                <w:lang w:val="de-DE"/>
              </w:rPr>
            </w:pPr>
          </w:p>
        </w:tc>
        <w:tc>
          <w:tcPr>
            <w:tcW w:w="4257" w:type="dxa"/>
            <w:gridSpan w:val="3"/>
          </w:tcPr>
          <w:p w14:paraId="1C01ECC5" w14:textId="48D7DAE3" w:rsidR="00DC7763" w:rsidRPr="00423139" w:rsidRDefault="00DC7763" w:rsidP="00DC7763">
            <w:pPr>
              <w:widowControl w:val="0"/>
              <w:autoSpaceDE w:val="0"/>
              <w:autoSpaceDN w:val="0"/>
              <w:adjustRightInd w:val="0"/>
              <w:ind w:right="6"/>
              <w:jc w:val="both"/>
              <w:rPr>
                <w:rFonts w:cs="Arial"/>
                <w:lang w:val="it-IT"/>
              </w:rPr>
            </w:pPr>
            <w:r w:rsidRPr="00ED730C">
              <w:rPr>
                <w:rFonts w:cs="Arial"/>
                <w:b/>
                <w:bCs/>
                <w:lang w:val="it-IT"/>
              </w:rPr>
              <w:t>Le richiamate modalità di comprova della data legalmente certa non sono da considerare esaustive.</w:t>
            </w:r>
          </w:p>
        </w:tc>
      </w:tr>
      <w:tr w:rsidR="00DC7763" w:rsidRPr="00EA4A3D" w14:paraId="2837A9C4" w14:textId="77777777" w:rsidTr="00525323">
        <w:trPr>
          <w:gridAfter w:val="1"/>
          <w:wAfter w:w="7" w:type="dxa"/>
        </w:trPr>
        <w:tc>
          <w:tcPr>
            <w:tcW w:w="4262" w:type="dxa"/>
            <w:gridSpan w:val="2"/>
          </w:tcPr>
          <w:p w14:paraId="3C4E6503" w14:textId="77777777" w:rsidR="00DC7763" w:rsidRPr="00423139" w:rsidRDefault="00DC7763" w:rsidP="00DC7763">
            <w:pPr>
              <w:widowControl w:val="0"/>
              <w:autoSpaceDE w:val="0"/>
              <w:autoSpaceDN w:val="0"/>
              <w:adjustRightInd w:val="0"/>
              <w:jc w:val="both"/>
              <w:rPr>
                <w:rFonts w:cs="Arial"/>
                <w:lang w:val="it-IT"/>
              </w:rPr>
            </w:pPr>
          </w:p>
        </w:tc>
        <w:tc>
          <w:tcPr>
            <w:tcW w:w="852" w:type="dxa"/>
          </w:tcPr>
          <w:p w14:paraId="2685F0E5" w14:textId="77777777" w:rsidR="00DC7763" w:rsidRPr="00423139" w:rsidRDefault="00DC7763" w:rsidP="00DC7763">
            <w:pPr>
              <w:widowControl w:val="0"/>
              <w:spacing w:line="240" w:lineRule="exact"/>
              <w:rPr>
                <w:rFonts w:cs="Arial"/>
                <w:lang w:val="it-IT"/>
              </w:rPr>
            </w:pPr>
          </w:p>
        </w:tc>
        <w:tc>
          <w:tcPr>
            <w:tcW w:w="4257" w:type="dxa"/>
            <w:gridSpan w:val="3"/>
          </w:tcPr>
          <w:p w14:paraId="7B773BA2" w14:textId="77777777" w:rsidR="00DC7763" w:rsidRPr="00423139" w:rsidRDefault="00DC7763" w:rsidP="00DC7763">
            <w:pPr>
              <w:widowControl w:val="0"/>
              <w:autoSpaceDE w:val="0"/>
              <w:autoSpaceDN w:val="0"/>
              <w:adjustRightInd w:val="0"/>
              <w:ind w:right="6"/>
              <w:jc w:val="both"/>
              <w:rPr>
                <w:rFonts w:cs="Arial"/>
                <w:lang w:val="it-IT"/>
              </w:rPr>
            </w:pPr>
          </w:p>
        </w:tc>
      </w:tr>
      <w:tr w:rsidR="00DC7763" w:rsidRPr="00ED730C" w14:paraId="3D17A98F" w14:textId="77777777" w:rsidTr="00525323">
        <w:trPr>
          <w:gridAfter w:val="1"/>
          <w:wAfter w:w="7" w:type="dxa"/>
        </w:trPr>
        <w:tc>
          <w:tcPr>
            <w:tcW w:w="4262" w:type="dxa"/>
            <w:gridSpan w:val="2"/>
          </w:tcPr>
          <w:p w14:paraId="7A789E0A" w14:textId="218848A4" w:rsidR="00DC7763" w:rsidRPr="00ED730C" w:rsidRDefault="00DC7763" w:rsidP="00DC7763">
            <w:pPr>
              <w:widowControl w:val="0"/>
              <w:autoSpaceDE w:val="0"/>
              <w:autoSpaceDN w:val="0"/>
              <w:adjustRightInd w:val="0"/>
              <w:jc w:val="both"/>
              <w:rPr>
                <w:rFonts w:cs="Arial"/>
                <w:lang w:val="de-DE" w:eastAsia="de-DE"/>
              </w:rPr>
            </w:pPr>
            <w:r w:rsidRPr="00ED730C">
              <w:rPr>
                <w:rFonts w:cs="Arial"/>
                <w:b/>
                <w:u w:val="single"/>
                <w:lang w:val="de-DE"/>
              </w:rPr>
              <w:t>BEGÜNSTIGUNGEN:</w:t>
            </w:r>
          </w:p>
        </w:tc>
        <w:tc>
          <w:tcPr>
            <w:tcW w:w="852" w:type="dxa"/>
          </w:tcPr>
          <w:p w14:paraId="0053DDAC" w14:textId="77777777" w:rsidR="00DC7763" w:rsidRPr="00ED730C" w:rsidRDefault="00DC7763" w:rsidP="00DC7763">
            <w:pPr>
              <w:widowControl w:val="0"/>
              <w:spacing w:line="240" w:lineRule="exact"/>
              <w:ind w:right="72"/>
              <w:rPr>
                <w:rFonts w:cs="Arial"/>
                <w:lang w:val="de-DE"/>
              </w:rPr>
            </w:pPr>
          </w:p>
        </w:tc>
        <w:tc>
          <w:tcPr>
            <w:tcW w:w="4257" w:type="dxa"/>
            <w:gridSpan w:val="3"/>
          </w:tcPr>
          <w:p w14:paraId="2C6BC2A9" w14:textId="2DD2A9A4" w:rsidR="00DC7763" w:rsidRPr="00ED730C" w:rsidRDefault="00DC7763" w:rsidP="00DC7763">
            <w:pPr>
              <w:widowControl w:val="0"/>
              <w:autoSpaceDE w:val="0"/>
              <w:autoSpaceDN w:val="0"/>
              <w:adjustRightInd w:val="0"/>
              <w:ind w:right="6"/>
              <w:jc w:val="both"/>
              <w:rPr>
                <w:rFonts w:cs="Arial"/>
                <w:lang w:val="it-IT" w:eastAsia="de-DE"/>
              </w:rPr>
            </w:pPr>
            <w:r w:rsidRPr="00ED730C">
              <w:rPr>
                <w:rFonts w:cs="Arial"/>
                <w:b/>
                <w:u w:val="single"/>
                <w:lang w:val="it-IT"/>
              </w:rPr>
              <w:t>BENEFICI:</w:t>
            </w:r>
          </w:p>
        </w:tc>
      </w:tr>
      <w:tr w:rsidR="00DC7763" w:rsidRPr="00ED730C" w14:paraId="7123360D" w14:textId="77777777" w:rsidTr="00525323">
        <w:trPr>
          <w:gridAfter w:val="1"/>
          <w:wAfter w:w="7" w:type="dxa"/>
        </w:trPr>
        <w:tc>
          <w:tcPr>
            <w:tcW w:w="4262" w:type="dxa"/>
            <w:gridSpan w:val="2"/>
          </w:tcPr>
          <w:p w14:paraId="4FD0A4D8" w14:textId="77777777" w:rsidR="00DC7763" w:rsidRPr="00ED730C" w:rsidRDefault="00DC7763" w:rsidP="00DC7763">
            <w:pPr>
              <w:widowControl w:val="0"/>
              <w:autoSpaceDE w:val="0"/>
              <w:autoSpaceDN w:val="0"/>
              <w:adjustRightInd w:val="0"/>
              <w:jc w:val="both"/>
              <w:rPr>
                <w:rFonts w:cs="Arial"/>
                <w:lang w:val="it-IT"/>
              </w:rPr>
            </w:pPr>
          </w:p>
        </w:tc>
        <w:tc>
          <w:tcPr>
            <w:tcW w:w="852" w:type="dxa"/>
          </w:tcPr>
          <w:p w14:paraId="1250E0C4" w14:textId="77777777" w:rsidR="00DC7763" w:rsidRPr="00ED730C" w:rsidRDefault="00DC7763" w:rsidP="00DC7763">
            <w:pPr>
              <w:widowControl w:val="0"/>
              <w:spacing w:line="240" w:lineRule="exact"/>
              <w:ind w:right="72"/>
              <w:rPr>
                <w:rFonts w:cs="Arial"/>
                <w:lang w:val="it-IT"/>
              </w:rPr>
            </w:pPr>
          </w:p>
        </w:tc>
        <w:tc>
          <w:tcPr>
            <w:tcW w:w="4257" w:type="dxa"/>
            <w:gridSpan w:val="3"/>
          </w:tcPr>
          <w:p w14:paraId="43CB8111" w14:textId="77777777" w:rsidR="00DC7763" w:rsidRPr="00ED730C" w:rsidRDefault="00DC7763" w:rsidP="00DC7763">
            <w:pPr>
              <w:widowControl w:val="0"/>
              <w:autoSpaceDE w:val="0"/>
              <w:autoSpaceDN w:val="0"/>
              <w:adjustRightInd w:val="0"/>
              <w:ind w:right="6"/>
              <w:jc w:val="both"/>
              <w:rPr>
                <w:rFonts w:cs="Arial"/>
                <w:lang w:val="it-IT" w:eastAsia="de-DE"/>
              </w:rPr>
            </w:pPr>
          </w:p>
        </w:tc>
      </w:tr>
      <w:tr w:rsidR="00DC7763" w:rsidRPr="00EA4A3D" w14:paraId="156772FD" w14:textId="77777777" w:rsidTr="00525323">
        <w:trPr>
          <w:gridAfter w:val="1"/>
          <w:wAfter w:w="7" w:type="dxa"/>
        </w:trPr>
        <w:tc>
          <w:tcPr>
            <w:tcW w:w="4262" w:type="dxa"/>
            <w:gridSpan w:val="2"/>
          </w:tcPr>
          <w:p w14:paraId="05C2C6CF" w14:textId="77777777" w:rsidR="00DC7763" w:rsidRPr="00ED730C" w:rsidRDefault="00DC7763" w:rsidP="00DC7763">
            <w:pPr>
              <w:widowControl w:val="0"/>
              <w:autoSpaceDE w:val="0"/>
              <w:autoSpaceDN w:val="0"/>
              <w:jc w:val="both"/>
              <w:rPr>
                <w:rFonts w:cs="Arial"/>
                <w:b/>
                <w:bCs/>
                <w:noProof w:val="0"/>
                <w:u w:val="single"/>
                <w:lang w:val="de-DE"/>
              </w:rPr>
            </w:pPr>
            <w:r w:rsidRPr="00ED730C">
              <w:rPr>
                <w:rFonts w:cs="Arial"/>
                <w:b/>
                <w:bCs/>
                <w:lang w:val="de-DE"/>
              </w:rPr>
              <w:t xml:space="preserve">A. </w:t>
            </w:r>
            <w:r w:rsidRPr="00ED730C">
              <w:rPr>
                <w:rFonts w:cs="Arial"/>
                <w:b/>
                <w:u w:val="single"/>
                <w:lang w:val="de-DE"/>
              </w:rPr>
              <w:t>Befreiung von der Pflicht zur Leistung der vorläufigen Sicherheit</w:t>
            </w:r>
            <w:r w:rsidRPr="00ED730C">
              <w:rPr>
                <w:rFonts w:cs="Arial"/>
                <w:b/>
                <w:bCs/>
                <w:u w:val="single"/>
                <w:lang w:val="de-DE"/>
              </w:rPr>
              <w:t>:</w:t>
            </w:r>
          </w:p>
          <w:p w14:paraId="1C519897" w14:textId="77777777" w:rsidR="00DC7763" w:rsidRPr="00ED730C" w:rsidRDefault="00DC7763" w:rsidP="00DC7763">
            <w:pPr>
              <w:widowControl w:val="0"/>
              <w:rPr>
                <w:rFonts w:cs="Arial"/>
                <w:lang w:val="de-DE"/>
              </w:rPr>
            </w:pPr>
          </w:p>
          <w:p w14:paraId="41649001" w14:textId="0157A4D6" w:rsidR="00DC7763" w:rsidRPr="00ED730C" w:rsidRDefault="00DC7763" w:rsidP="00DC7763">
            <w:pPr>
              <w:widowControl w:val="0"/>
              <w:autoSpaceDE w:val="0"/>
              <w:autoSpaceDN w:val="0"/>
              <w:adjustRightInd w:val="0"/>
              <w:jc w:val="both"/>
              <w:rPr>
                <w:rFonts w:cs="Arial"/>
                <w:lang w:val="de-DE"/>
              </w:rPr>
            </w:pPr>
            <w:r w:rsidRPr="00ED730C">
              <w:rPr>
                <w:rFonts w:cs="Arial"/>
                <w:noProof w:val="0"/>
                <w:lang w:val="de-DE"/>
              </w:rPr>
              <w:lastRenderedPageBreak/>
              <w:t xml:space="preserve">Gemäß Art. 27 Abs. 12 LG Nr. 16/2015 wird der </w:t>
            </w:r>
            <w:r w:rsidRPr="00ED730C">
              <w:rPr>
                <w:rFonts w:cs="Arial"/>
                <w:b/>
                <w:noProof w:val="0"/>
                <w:u w:val="single"/>
                <w:lang w:val="de-DE"/>
              </w:rPr>
              <w:t>Betrag der Sicherheit und ihrer etwaigen Erneuerung</w:t>
            </w:r>
            <w:r w:rsidRPr="00ED730C">
              <w:rPr>
                <w:rFonts w:cs="Arial"/>
                <w:noProof w:val="0"/>
                <w:lang w:val="de-DE"/>
              </w:rPr>
              <w:t xml:space="preserve"> von jenen Wirtschaftsteilnehmern </w:t>
            </w:r>
            <w:r w:rsidRPr="00ED730C">
              <w:rPr>
                <w:rFonts w:cs="Arial"/>
                <w:b/>
                <w:noProof w:val="0"/>
                <w:u w:val="single"/>
                <w:lang w:val="de-DE"/>
              </w:rPr>
              <w:t>nicht geschuldet</w:t>
            </w:r>
            <w:r w:rsidRPr="00ED730C">
              <w:rPr>
                <w:rFonts w:cs="Arial"/>
                <w:noProof w:val="0"/>
                <w:lang w:val="de-DE"/>
              </w:rPr>
              <w:t xml:space="preserve">, welchen von akkreditierten Stellen nach den europäischen Normen der Serien UNI CEI EN 45000 und UNI CEI EN ISO/IEC 17000 die Zertifizierung des Qualitätsmanagementsystems nach den europäischen Normen der Serie </w:t>
            </w:r>
            <w:r w:rsidRPr="00ED730C">
              <w:rPr>
                <w:rFonts w:cs="Arial"/>
                <w:b/>
                <w:noProof w:val="0"/>
                <w:lang w:val="de-DE"/>
              </w:rPr>
              <w:t>UNI EN ISO 9000</w:t>
            </w:r>
            <w:r w:rsidRPr="00ED730C">
              <w:rPr>
                <w:rFonts w:cs="Arial"/>
                <w:noProof w:val="0"/>
                <w:lang w:val="de-DE"/>
              </w:rPr>
              <w:t xml:space="preserve"> bescheinigt wird. Um die genannte Begünstigung in Anspruch nehmen zu können, müssen die Wirtschaftsteilnehmer eine Kopie der erforderlichen Zertifizierung zusammen mit der Eigenerklärung, dass das eingereichte Dokument dem Original entspricht, beilegen.</w:t>
            </w:r>
          </w:p>
        </w:tc>
        <w:tc>
          <w:tcPr>
            <w:tcW w:w="852" w:type="dxa"/>
          </w:tcPr>
          <w:p w14:paraId="49F5578C" w14:textId="77777777" w:rsidR="00DC7763" w:rsidRPr="00ED730C" w:rsidRDefault="00DC7763" w:rsidP="00DC7763">
            <w:pPr>
              <w:widowControl w:val="0"/>
              <w:spacing w:line="240" w:lineRule="exact"/>
              <w:ind w:right="72"/>
              <w:rPr>
                <w:rFonts w:cs="Arial"/>
                <w:lang w:val="de-DE"/>
              </w:rPr>
            </w:pPr>
          </w:p>
        </w:tc>
        <w:tc>
          <w:tcPr>
            <w:tcW w:w="4257" w:type="dxa"/>
            <w:gridSpan w:val="3"/>
          </w:tcPr>
          <w:p w14:paraId="3E88BEDC" w14:textId="77777777" w:rsidR="00DC7763" w:rsidRPr="00ED730C" w:rsidRDefault="00DC7763" w:rsidP="00DC7763">
            <w:pPr>
              <w:widowControl w:val="0"/>
              <w:autoSpaceDE w:val="0"/>
              <w:autoSpaceDN w:val="0"/>
              <w:ind w:right="-4"/>
              <w:jc w:val="both"/>
              <w:rPr>
                <w:rFonts w:cs="Arial"/>
                <w:b/>
                <w:bCs/>
                <w:noProof w:val="0"/>
                <w:u w:val="single"/>
                <w:lang w:val="it-IT"/>
              </w:rPr>
            </w:pPr>
            <w:r w:rsidRPr="00ED730C">
              <w:rPr>
                <w:rFonts w:cs="Arial"/>
                <w:b/>
                <w:bCs/>
                <w:lang w:val="it-IT"/>
              </w:rPr>
              <w:t xml:space="preserve">A. </w:t>
            </w:r>
            <w:r w:rsidRPr="00ED730C">
              <w:rPr>
                <w:rFonts w:cs="Arial"/>
                <w:b/>
                <w:bCs/>
                <w:u w:val="single"/>
                <w:lang w:val="it-IT"/>
              </w:rPr>
              <w:t>Esonero dall’obbligo di prestare la garanzia provvisoria:</w:t>
            </w:r>
            <w:r w:rsidRPr="00ED730C">
              <w:rPr>
                <w:rFonts w:cs="Arial"/>
                <w:b/>
                <w:bCs/>
                <w:lang w:val="it-IT"/>
              </w:rPr>
              <w:t xml:space="preserve"> </w:t>
            </w:r>
          </w:p>
          <w:p w14:paraId="1F0EDF12" w14:textId="77777777" w:rsidR="00DC7763" w:rsidRPr="00ED730C" w:rsidRDefault="00DC7763" w:rsidP="00DC7763">
            <w:pPr>
              <w:widowControl w:val="0"/>
              <w:ind w:right="-4"/>
              <w:jc w:val="both"/>
              <w:rPr>
                <w:rFonts w:cs="Arial"/>
                <w:lang w:val="it-IT"/>
              </w:rPr>
            </w:pPr>
          </w:p>
          <w:p w14:paraId="189068F1" w14:textId="77777777" w:rsidR="00DC7763" w:rsidRPr="00ED730C" w:rsidRDefault="00DC7763" w:rsidP="00DC7763">
            <w:pPr>
              <w:widowControl w:val="0"/>
              <w:autoSpaceDE w:val="0"/>
              <w:autoSpaceDN w:val="0"/>
              <w:ind w:right="-4"/>
              <w:jc w:val="both"/>
              <w:rPr>
                <w:rFonts w:cs="Arial"/>
                <w:lang w:val="it-IT"/>
              </w:rPr>
            </w:pPr>
            <w:r w:rsidRPr="00ED730C">
              <w:rPr>
                <w:rFonts w:cs="Arial"/>
                <w:lang w:val="it-IT"/>
              </w:rPr>
              <w:lastRenderedPageBreak/>
              <w:t xml:space="preserve">Ai sensi dell’art. 27, comma 12, l.p. 16/2015, </w:t>
            </w:r>
            <w:r w:rsidRPr="00ED730C">
              <w:rPr>
                <w:rFonts w:cs="Arial"/>
                <w:b/>
                <w:bCs/>
                <w:u w:val="single"/>
                <w:lang w:val="it-IT"/>
              </w:rPr>
              <w:t>l’importo della garanzia e del suo eventuale rinnovo non è dovuto</w:t>
            </w:r>
            <w:r w:rsidRPr="00ED730C">
              <w:rPr>
                <w:rFonts w:cs="Arial"/>
                <w:lang w:val="it-IT"/>
              </w:rPr>
              <w:t xml:space="preserve"> dagli operatori economici ai quali sia stata rilasciata, da organismi accreditati, ai sensi delle norme europee della serie UNI CEI EN 45000 e della serie UNI CEI EN ISO/IEC 17000, la certificazione del sistema di qualità conforme alle norme europee della serie </w:t>
            </w:r>
            <w:r w:rsidRPr="00ED730C">
              <w:rPr>
                <w:rFonts w:cs="Arial"/>
                <w:b/>
                <w:bCs/>
                <w:lang w:val="it-IT"/>
              </w:rPr>
              <w:t>UNI EN ISO 9000</w:t>
            </w:r>
            <w:r w:rsidRPr="00ED730C">
              <w:rPr>
                <w:rFonts w:cs="Arial"/>
                <w:lang w:val="it-IT"/>
              </w:rPr>
              <w:t>. Per fruire di tale esonero, l’operatore economico allega copia della necessaria certificazione,</w:t>
            </w:r>
            <w:r w:rsidRPr="00ED730C">
              <w:rPr>
                <w:rFonts w:cs="Arial"/>
                <w:color w:val="000000"/>
                <w:lang w:val="it-IT"/>
              </w:rPr>
              <w:t xml:space="preserve"> unitamente a dichiarazione che il documento fornito risulta conforme all’originale</w:t>
            </w:r>
            <w:r w:rsidRPr="00ED730C">
              <w:rPr>
                <w:rFonts w:cs="Arial"/>
                <w:lang w:val="it-IT"/>
              </w:rPr>
              <w:t xml:space="preserve">. </w:t>
            </w:r>
          </w:p>
          <w:p w14:paraId="642C5FE3" w14:textId="1A5B6044" w:rsidR="00DC7763" w:rsidRPr="00423139" w:rsidRDefault="00DC7763" w:rsidP="00DC7763">
            <w:pPr>
              <w:widowControl w:val="0"/>
              <w:autoSpaceDE w:val="0"/>
              <w:autoSpaceDN w:val="0"/>
              <w:adjustRightInd w:val="0"/>
              <w:ind w:right="6"/>
              <w:jc w:val="both"/>
              <w:rPr>
                <w:rFonts w:cs="Arial"/>
                <w:lang w:val="it-IT" w:eastAsia="de-DE"/>
              </w:rPr>
            </w:pPr>
          </w:p>
        </w:tc>
      </w:tr>
      <w:tr w:rsidR="00DC7763" w:rsidRPr="00EA4A3D" w14:paraId="6EE7AC75" w14:textId="77777777" w:rsidTr="00525323">
        <w:trPr>
          <w:gridAfter w:val="1"/>
          <w:wAfter w:w="7" w:type="dxa"/>
        </w:trPr>
        <w:tc>
          <w:tcPr>
            <w:tcW w:w="4262" w:type="dxa"/>
            <w:gridSpan w:val="2"/>
          </w:tcPr>
          <w:p w14:paraId="3CB3207D" w14:textId="77777777" w:rsidR="00DC7763" w:rsidRPr="00423139" w:rsidRDefault="00DC7763" w:rsidP="00DC7763">
            <w:pPr>
              <w:widowControl w:val="0"/>
              <w:autoSpaceDE w:val="0"/>
              <w:autoSpaceDN w:val="0"/>
              <w:adjustRightInd w:val="0"/>
              <w:jc w:val="both"/>
              <w:rPr>
                <w:rFonts w:cs="Arial"/>
                <w:strike/>
                <w:color w:val="FF0000"/>
                <w:lang w:val="it-IT"/>
              </w:rPr>
            </w:pPr>
          </w:p>
        </w:tc>
        <w:tc>
          <w:tcPr>
            <w:tcW w:w="852" w:type="dxa"/>
          </w:tcPr>
          <w:p w14:paraId="3EF22750" w14:textId="77777777" w:rsidR="00DC7763" w:rsidRPr="00423139" w:rsidRDefault="00DC7763" w:rsidP="00DC7763">
            <w:pPr>
              <w:widowControl w:val="0"/>
              <w:spacing w:line="240" w:lineRule="exact"/>
              <w:rPr>
                <w:rFonts w:cs="Arial"/>
                <w:strike/>
                <w:color w:val="FF0000"/>
                <w:lang w:val="it-IT"/>
              </w:rPr>
            </w:pPr>
          </w:p>
        </w:tc>
        <w:tc>
          <w:tcPr>
            <w:tcW w:w="4257" w:type="dxa"/>
            <w:gridSpan w:val="3"/>
          </w:tcPr>
          <w:p w14:paraId="6ADB01F9" w14:textId="77777777" w:rsidR="00DC7763" w:rsidRPr="00423139" w:rsidRDefault="00DC7763" w:rsidP="00DC7763">
            <w:pPr>
              <w:widowControl w:val="0"/>
              <w:autoSpaceDE w:val="0"/>
              <w:autoSpaceDN w:val="0"/>
              <w:adjustRightInd w:val="0"/>
              <w:jc w:val="both"/>
              <w:rPr>
                <w:rFonts w:cs="Arial"/>
                <w:strike/>
                <w:color w:val="FF0000"/>
                <w:lang w:val="it-IT"/>
              </w:rPr>
            </w:pPr>
          </w:p>
        </w:tc>
      </w:tr>
      <w:tr w:rsidR="00DC7763" w:rsidRPr="00EA4A3D" w14:paraId="4B7D5902" w14:textId="77777777" w:rsidTr="00525323">
        <w:trPr>
          <w:gridAfter w:val="1"/>
          <w:wAfter w:w="7" w:type="dxa"/>
        </w:trPr>
        <w:tc>
          <w:tcPr>
            <w:tcW w:w="4262" w:type="dxa"/>
            <w:gridSpan w:val="2"/>
          </w:tcPr>
          <w:p w14:paraId="3C748B20" w14:textId="77777777" w:rsidR="00DC7763" w:rsidRPr="00ED730C" w:rsidRDefault="00DC7763" w:rsidP="00DC7763">
            <w:pPr>
              <w:widowControl w:val="0"/>
              <w:autoSpaceDE w:val="0"/>
              <w:autoSpaceDN w:val="0"/>
              <w:adjustRightInd w:val="0"/>
              <w:jc w:val="both"/>
              <w:rPr>
                <w:rFonts w:cs="Arial"/>
                <w:noProof w:val="0"/>
                <w:lang w:val="de-DE"/>
              </w:rPr>
            </w:pPr>
            <w:r w:rsidRPr="00ED730C">
              <w:rPr>
                <w:rFonts w:cs="Arial"/>
                <w:noProof w:val="0"/>
                <w:lang w:val="de-DE"/>
              </w:rPr>
              <w:t xml:space="preserve">Im Falle einer </w:t>
            </w:r>
            <w:r w:rsidRPr="00ED730C">
              <w:rPr>
                <w:rFonts w:cs="Arial"/>
                <w:b/>
                <w:bCs/>
                <w:noProof w:val="0"/>
                <w:u w:val="single"/>
                <w:lang w:val="de-DE"/>
              </w:rPr>
              <w:t xml:space="preserve">Teilnahme in zusammengeschlossener Form </w:t>
            </w:r>
            <w:r w:rsidRPr="00ED730C">
              <w:rPr>
                <w:rFonts w:cs="Arial"/>
                <w:noProof w:val="0"/>
                <w:lang w:val="de-DE"/>
              </w:rPr>
              <w:t>gilt obgenannte Befreiung sofern alle in der BG, im gewöhnlichen Konsortium, in der EWIV oder im Netzwerk zusammengeschlossene, die an der Ausschreibung teilnehmen, im Besitze der genannten Zertifizierung sind.</w:t>
            </w:r>
          </w:p>
          <w:p w14:paraId="5E0A1879" w14:textId="77777777" w:rsidR="00DC7763" w:rsidRPr="00ED730C" w:rsidRDefault="00DC7763" w:rsidP="00DC7763">
            <w:pPr>
              <w:widowControl w:val="0"/>
              <w:autoSpaceDE w:val="0"/>
              <w:autoSpaceDN w:val="0"/>
              <w:jc w:val="both"/>
              <w:rPr>
                <w:rFonts w:cs="Arial"/>
                <w:bCs/>
                <w:u w:val="single"/>
                <w:lang w:val="de-DE"/>
              </w:rPr>
            </w:pPr>
          </w:p>
          <w:p w14:paraId="48D00036" w14:textId="4459CF98" w:rsidR="00DC7763" w:rsidRPr="00ED730C" w:rsidRDefault="00DC7763" w:rsidP="00DC7763">
            <w:pPr>
              <w:widowControl w:val="0"/>
              <w:autoSpaceDE w:val="0"/>
              <w:autoSpaceDN w:val="0"/>
              <w:adjustRightInd w:val="0"/>
              <w:jc w:val="both"/>
              <w:rPr>
                <w:rFonts w:cs="Arial"/>
                <w:b/>
                <w:u w:val="single"/>
                <w:lang w:val="de-DE"/>
              </w:rPr>
            </w:pPr>
            <w:r w:rsidRPr="00ED730C">
              <w:rPr>
                <w:rFonts w:cs="Arial"/>
                <w:bCs/>
                <w:lang w:val="de-DE"/>
              </w:rPr>
              <w:t>Im Falle einer Teilnahme eines</w:t>
            </w:r>
            <w:r w:rsidRPr="00ED730C">
              <w:rPr>
                <w:rFonts w:cs="Arial"/>
                <w:bCs/>
                <w:u w:val="single"/>
                <w:lang w:val="de-DE"/>
              </w:rPr>
              <w:t xml:space="preserve"> </w:t>
            </w:r>
            <w:r w:rsidRPr="00ED730C">
              <w:rPr>
                <w:rFonts w:cs="Arial"/>
                <w:b/>
                <w:u w:val="single"/>
                <w:lang w:val="de-DE"/>
              </w:rPr>
              <w:t>ständigen Kon-sortiums</w:t>
            </w:r>
            <w:r w:rsidRPr="00ED730C">
              <w:rPr>
                <w:rFonts w:cs="Arial"/>
                <w:bCs/>
                <w:lang w:val="de-DE"/>
              </w:rPr>
              <w:t xml:space="preserve"> gilt obgenannte Befreiung nur, wenn das ständige Konsortium und/oder die ausfüh-renden Mitglieder des Konsortiums die genannte Zertifizierung besitzen.</w:t>
            </w:r>
          </w:p>
        </w:tc>
        <w:tc>
          <w:tcPr>
            <w:tcW w:w="852" w:type="dxa"/>
          </w:tcPr>
          <w:p w14:paraId="6EA4ED42" w14:textId="77777777" w:rsidR="00DC7763" w:rsidRPr="00ED730C" w:rsidRDefault="00DC7763" w:rsidP="00DC7763">
            <w:pPr>
              <w:widowControl w:val="0"/>
              <w:autoSpaceDE w:val="0"/>
              <w:autoSpaceDN w:val="0"/>
              <w:adjustRightInd w:val="0"/>
              <w:ind w:right="72"/>
              <w:jc w:val="both"/>
              <w:rPr>
                <w:rFonts w:cs="Arial"/>
                <w:b/>
                <w:u w:val="single"/>
                <w:lang w:val="de-DE"/>
              </w:rPr>
            </w:pPr>
          </w:p>
        </w:tc>
        <w:tc>
          <w:tcPr>
            <w:tcW w:w="4257" w:type="dxa"/>
            <w:gridSpan w:val="3"/>
          </w:tcPr>
          <w:p w14:paraId="2B3FC97C" w14:textId="512DCF64" w:rsidR="00DC7763" w:rsidRPr="00ED730C" w:rsidRDefault="00DC7763" w:rsidP="00DC7763">
            <w:pPr>
              <w:widowControl w:val="0"/>
              <w:autoSpaceDE w:val="0"/>
              <w:autoSpaceDN w:val="0"/>
              <w:ind w:right="-4"/>
              <w:jc w:val="both"/>
              <w:rPr>
                <w:rFonts w:cs="Arial"/>
                <w:lang w:val="it-IT"/>
              </w:rPr>
            </w:pPr>
            <w:r w:rsidRPr="00ED730C">
              <w:rPr>
                <w:rFonts w:cs="Arial"/>
                <w:lang w:val="it-IT"/>
              </w:rPr>
              <w:t xml:space="preserve">In caso di </w:t>
            </w:r>
            <w:r w:rsidRPr="00ED730C">
              <w:rPr>
                <w:rFonts w:cs="Arial"/>
                <w:b/>
                <w:bCs/>
                <w:u w:val="single"/>
                <w:lang w:val="it-IT"/>
              </w:rPr>
              <w:t>partecipazione in forma associata</w:t>
            </w:r>
            <w:r w:rsidRPr="00ED730C">
              <w:rPr>
                <w:rFonts w:cs="Arial"/>
                <w:lang w:val="it-IT"/>
              </w:rPr>
              <w:t>, il suddetto esonero si ottiene solo se tutti gli operatori economici che costituiscono il raggruppamento, consorzio ordinario o GEIE, o rete che partecipano alla gara siano in possesso della predetta certificazione.</w:t>
            </w:r>
          </w:p>
          <w:p w14:paraId="492159D0" w14:textId="3BD17353" w:rsidR="00DC7763" w:rsidRPr="00ED730C" w:rsidRDefault="00DC7763" w:rsidP="00DC7763">
            <w:pPr>
              <w:widowControl w:val="0"/>
              <w:autoSpaceDE w:val="0"/>
              <w:autoSpaceDN w:val="0"/>
              <w:ind w:right="74"/>
              <w:jc w:val="both"/>
              <w:rPr>
                <w:rFonts w:cs="Arial"/>
                <w:lang w:val="it-IT"/>
              </w:rPr>
            </w:pPr>
          </w:p>
          <w:p w14:paraId="6D420BAB" w14:textId="77777777" w:rsidR="00DC7763" w:rsidRPr="00ED730C" w:rsidRDefault="00DC7763" w:rsidP="00DC7763">
            <w:pPr>
              <w:widowControl w:val="0"/>
              <w:autoSpaceDE w:val="0"/>
              <w:autoSpaceDN w:val="0"/>
              <w:ind w:right="74"/>
              <w:jc w:val="both"/>
              <w:rPr>
                <w:rFonts w:cs="Arial"/>
                <w:lang w:val="it-IT"/>
              </w:rPr>
            </w:pPr>
          </w:p>
          <w:p w14:paraId="482EEE6B" w14:textId="1F7F4A25" w:rsidR="00DC7763" w:rsidRPr="00ED730C" w:rsidRDefault="00DC7763" w:rsidP="00DC7763">
            <w:pPr>
              <w:jc w:val="both"/>
              <w:rPr>
                <w:rFonts w:cs="Arial"/>
                <w:lang w:val="it-IT"/>
              </w:rPr>
            </w:pPr>
            <w:r w:rsidRPr="00ED730C">
              <w:rPr>
                <w:rFonts w:cs="Arial"/>
                <w:lang w:val="it-IT"/>
              </w:rPr>
              <w:t xml:space="preserve">In caso di partecipazione di un </w:t>
            </w:r>
            <w:r w:rsidRPr="00ED730C">
              <w:rPr>
                <w:rFonts w:cs="Arial"/>
                <w:b/>
                <w:bCs/>
                <w:u w:val="single"/>
                <w:lang w:val="it-IT"/>
              </w:rPr>
              <w:t>consorzio stabile</w:t>
            </w:r>
            <w:r w:rsidRPr="00ED730C">
              <w:rPr>
                <w:rFonts w:cs="Arial"/>
                <w:lang w:val="it-IT"/>
              </w:rPr>
              <w:t xml:space="preserve"> il suddetto esonero si ottiene solo se la predetta certificazione sia posseduta dal consorzio stabile e/o dalle consorziate esecutrici.</w:t>
            </w:r>
          </w:p>
        </w:tc>
      </w:tr>
      <w:tr w:rsidR="00DC7763" w:rsidRPr="00EA4A3D" w14:paraId="4C9E52C2" w14:textId="77777777" w:rsidTr="00525323">
        <w:trPr>
          <w:gridAfter w:val="1"/>
          <w:wAfter w:w="7" w:type="dxa"/>
        </w:trPr>
        <w:tc>
          <w:tcPr>
            <w:tcW w:w="4262" w:type="dxa"/>
            <w:gridSpan w:val="2"/>
          </w:tcPr>
          <w:p w14:paraId="22CC8F46" w14:textId="77777777" w:rsidR="00DC7763" w:rsidRPr="00ED730C" w:rsidRDefault="00DC7763" w:rsidP="00DC7763">
            <w:pPr>
              <w:widowControl w:val="0"/>
              <w:autoSpaceDE w:val="0"/>
              <w:autoSpaceDN w:val="0"/>
              <w:adjustRightInd w:val="0"/>
              <w:jc w:val="both"/>
              <w:rPr>
                <w:rFonts w:cs="Arial"/>
                <w:lang w:val="it-IT"/>
              </w:rPr>
            </w:pPr>
          </w:p>
        </w:tc>
        <w:tc>
          <w:tcPr>
            <w:tcW w:w="852" w:type="dxa"/>
          </w:tcPr>
          <w:p w14:paraId="1CA13956" w14:textId="77777777" w:rsidR="00DC7763" w:rsidRPr="00ED730C" w:rsidRDefault="00DC7763" w:rsidP="00DC7763">
            <w:pPr>
              <w:widowControl w:val="0"/>
              <w:rPr>
                <w:rFonts w:cs="Arial"/>
                <w:lang w:val="it-IT"/>
              </w:rPr>
            </w:pPr>
          </w:p>
        </w:tc>
        <w:tc>
          <w:tcPr>
            <w:tcW w:w="4257" w:type="dxa"/>
            <w:gridSpan w:val="3"/>
          </w:tcPr>
          <w:p w14:paraId="702167F7" w14:textId="77777777" w:rsidR="00DC7763" w:rsidRPr="00ED730C" w:rsidRDefault="00DC7763" w:rsidP="00DC7763">
            <w:pPr>
              <w:widowControl w:val="0"/>
              <w:autoSpaceDE w:val="0"/>
              <w:autoSpaceDN w:val="0"/>
              <w:adjustRightInd w:val="0"/>
              <w:jc w:val="both"/>
              <w:rPr>
                <w:rFonts w:cs="Arial"/>
                <w:lang w:val="it-IT"/>
              </w:rPr>
            </w:pPr>
          </w:p>
        </w:tc>
      </w:tr>
      <w:tr w:rsidR="00DC7763" w:rsidRPr="00EA4A3D" w14:paraId="70C4C618" w14:textId="77777777" w:rsidTr="00525323">
        <w:trPr>
          <w:gridAfter w:val="1"/>
          <w:wAfter w:w="7" w:type="dxa"/>
        </w:trPr>
        <w:tc>
          <w:tcPr>
            <w:tcW w:w="4262" w:type="dxa"/>
            <w:gridSpan w:val="2"/>
          </w:tcPr>
          <w:p w14:paraId="12B9D079" w14:textId="77777777" w:rsidR="00DC7763" w:rsidRPr="00ED730C" w:rsidRDefault="00DC7763" w:rsidP="00DC7763">
            <w:pPr>
              <w:widowControl w:val="0"/>
              <w:jc w:val="both"/>
              <w:rPr>
                <w:rFonts w:cs="Arial"/>
                <w:bCs/>
                <w:lang w:val="de-DE"/>
              </w:rPr>
            </w:pPr>
            <w:r w:rsidRPr="00ED730C">
              <w:rPr>
                <w:rFonts w:cs="Arial"/>
                <w:b/>
                <w:u w:val="single"/>
                <w:lang w:val="de-DE"/>
              </w:rPr>
              <w:t>Sollte die vorläufige Sicherheit nicht ge</w:t>
            </w:r>
            <w:r w:rsidRPr="00ED730C">
              <w:rPr>
                <w:rFonts w:cs="Arial"/>
                <w:lang w:val="de-DE" w:eastAsia="it-IT"/>
              </w:rPr>
              <w:softHyphen/>
            </w:r>
            <w:r w:rsidRPr="00ED730C">
              <w:rPr>
                <w:rFonts w:cs="Arial"/>
                <w:b/>
                <w:u w:val="single"/>
                <w:lang w:val="de-DE"/>
              </w:rPr>
              <w:t xml:space="preserve">schuldet sein, muss der Teilnehmer auf jeden Fall die </w:t>
            </w:r>
            <w:r w:rsidRPr="00ED730C">
              <w:rPr>
                <w:rFonts w:cs="Arial"/>
                <w:b/>
                <w:bCs/>
                <w:u w:val="single"/>
                <w:lang w:val="de-DE"/>
              </w:rPr>
              <w:t xml:space="preserve">Erklärung </w:t>
            </w:r>
            <w:r w:rsidRPr="00ED730C">
              <w:rPr>
                <w:rFonts w:cs="Arial"/>
                <w:b/>
                <w:u w:val="single"/>
                <w:lang w:val="de-DE"/>
              </w:rPr>
              <w:t xml:space="preserve">gemäß </w:t>
            </w:r>
            <w:r w:rsidRPr="00ED730C">
              <w:rPr>
                <w:rFonts w:cs="Arial"/>
                <w:b/>
                <w:bCs/>
                <w:u w:val="single"/>
                <w:lang w:val="de-DE"/>
              </w:rPr>
              <w:t>Art.</w:t>
            </w:r>
            <w:r w:rsidRPr="00ED730C">
              <w:rPr>
                <w:rFonts w:cs="Arial"/>
                <w:b/>
                <w:u w:val="single"/>
                <w:lang w:val="de-DE"/>
              </w:rPr>
              <w:t xml:space="preserve"> 93 Abs. 8 G</w:t>
            </w:r>
            <w:r w:rsidRPr="00ED730C">
              <w:rPr>
                <w:rFonts w:cs="Arial"/>
                <w:b/>
                <w:bCs/>
                <w:u w:val="single"/>
                <w:lang w:val="de-DE"/>
              </w:rPr>
              <w:t>vD Nr. 50/2016</w:t>
            </w:r>
            <w:r w:rsidRPr="00ED730C">
              <w:rPr>
                <w:rFonts w:cs="Arial"/>
                <w:b/>
                <w:u w:val="single"/>
                <w:lang w:val="de-DE"/>
              </w:rPr>
              <w:t xml:space="preserve"> beilegen</w:t>
            </w:r>
            <w:r w:rsidRPr="00ED730C">
              <w:rPr>
                <w:rFonts w:cs="Arial"/>
                <w:lang w:val="de-DE"/>
              </w:rPr>
              <w:t xml:space="preserve">, welche ausschließlich von einem der Rechtssubjekte </w:t>
            </w:r>
            <w:r w:rsidRPr="00ED730C">
              <w:rPr>
                <w:rFonts w:cs="Arial"/>
                <w:bCs/>
                <w:lang w:val="de-DE"/>
              </w:rPr>
              <w:t xml:space="preserve">nach Art. 93 Abs. 3 ebd. ausgestellt wird und welche </w:t>
            </w:r>
            <w:r w:rsidRPr="00ED730C">
              <w:rPr>
                <w:rFonts w:cs="Arial"/>
                <w:b/>
                <w:bCs/>
                <w:lang w:val="de-DE"/>
              </w:rPr>
              <w:t>die Zusage enthält</w:t>
            </w:r>
            <w:r w:rsidRPr="00ED730C">
              <w:rPr>
                <w:rFonts w:cs="Arial"/>
                <w:bCs/>
                <w:lang w:val="de-DE"/>
              </w:rPr>
              <w:t xml:space="preserve">, </w:t>
            </w:r>
            <w:r w:rsidRPr="00ED730C">
              <w:rPr>
                <w:rFonts w:cs="Arial"/>
                <w:noProof w:val="0"/>
                <w:lang w:val="de-DE"/>
              </w:rPr>
              <w:t>für den Teilnehmer und zugunsten der auftraggebenden Körperschaft (</w:t>
            </w:r>
            <w:r w:rsidRPr="00ED730C">
              <w:rPr>
                <w:rFonts w:cs="Arial"/>
                <w:noProof w:val="0"/>
                <w:color w:val="FF0000"/>
                <w:lang w:val="de-DE"/>
              </w:rPr>
              <w:t>siehe Teil 1 Punkt 2 der Ausschreibungsbedingungen</w:t>
            </w:r>
            <w:r w:rsidRPr="00ED730C">
              <w:rPr>
                <w:rFonts w:cs="Arial"/>
                <w:noProof w:val="0"/>
                <w:lang w:val="de-DE"/>
              </w:rPr>
              <w:t xml:space="preserve">) im Falle der Zuschlagserteilung und auf Anfrage des Teilnehmers die in Art. 103 </w:t>
            </w:r>
            <w:proofErr w:type="spellStart"/>
            <w:r w:rsidRPr="00ED730C">
              <w:rPr>
                <w:rFonts w:cs="Arial"/>
                <w:noProof w:val="0"/>
                <w:lang w:val="de-DE"/>
              </w:rPr>
              <w:t>GvD</w:t>
            </w:r>
            <w:proofErr w:type="spellEnd"/>
            <w:r w:rsidRPr="00ED730C">
              <w:rPr>
                <w:rFonts w:cs="Arial"/>
                <w:noProof w:val="0"/>
                <w:lang w:val="de-DE"/>
              </w:rPr>
              <w:t xml:space="preserve"> Nr. 50/2016 vorgesehene endgültige Sicherheit für die Vertragserfüllung auszustellen; die Erklärung ist als PDF-Datei im Portal hochzuladen (mit Angabe des CIG-Codes und der Kenndaten der Ausschreibung).</w:t>
            </w:r>
          </w:p>
          <w:p w14:paraId="7D7F7B9C" w14:textId="77777777" w:rsidR="00DC7763" w:rsidRPr="00ED730C" w:rsidRDefault="00DC7763" w:rsidP="00DC7763">
            <w:pPr>
              <w:widowControl w:val="0"/>
              <w:jc w:val="both"/>
              <w:rPr>
                <w:rFonts w:cs="Arial"/>
                <w:b/>
                <w:noProof w:val="0"/>
                <w:u w:val="single"/>
                <w:lang w:val="de-DE"/>
              </w:rPr>
            </w:pPr>
            <w:r w:rsidRPr="00ED730C">
              <w:rPr>
                <w:rFonts w:cs="Arial"/>
                <w:b/>
                <w:noProof w:val="0"/>
                <w:u w:val="single"/>
                <w:lang w:val="de-DE"/>
              </w:rPr>
              <w:t xml:space="preserve">Gemäß Art. 93 Abs. 8 </w:t>
            </w:r>
            <w:proofErr w:type="spellStart"/>
            <w:r w:rsidRPr="00ED730C">
              <w:rPr>
                <w:rFonts w:cs="Arial"/>
                <w:b/>
                <w:noProof w:val="0"/>
                <w:u w:val="single"/>
                <w:lang w:val="de-DE"/>
              </w:rPr>
              <w:t>GvD</w:t>
            </w:r>
            <w:proofErr w:type="spellEnd"/>
            <w:r w:rsidRPr="00ED730C">
              <w:rPr>
                <w:rFonts w:cs="Arial"/>
                <w:b/>
                <w:noProof w:val="0"/>
                <w:u w:val="single"/>
                <w:lang w:val="de-DE"/>
              </w:rPr>
              <w:t xml:space="preserve"> Nr. 50/2016 sind Kleinst-, kleine und mittlere </w:t>
            </w:r>
            <w:proofErr w:type="spellStart"/>
            <w:r w:rsidRPr="00ED730C">
              <w:rPr>
                <w:rFonts w:cs="Arial"/>
                <w:b/>
                <w:noProof w:val="0"/>
                <w:u w:val="single"/>
                <w:lang w:val="de-DE"/>
              </w:rPr>
              <w:t>irtschaftsteilnehmer</w:t>
            </w:r>
            <w:proofErr w:type="spellEnd"/>
            <w:r w:rsidRPr="00ED730C">
              <w:rPr>
                <w:rFonts w:cs="Arial"/>
                <w:b/>
                <w:noProof w:val="0"/>
                <w:u w:val="single"/>
                <w:lang w:val="de-DE"/>
              </w:rPr>
              <w:t xml:space="preserve"> (KMU) und Bietergemeinschaften oder gewöhnliche Konsortien, die ausschließlich aus Kleinst-, kleinen und mittleren Wirtschaftsteilnehmer bestehen, von der Abgabe der Verpflichtungserklärung befreit.</w:t>
            </w:r>
          </w:p>
          <w:p w14:paraId="70D9C932" w14:textId="4F6A198C" w:rsidR="00DC7763" w:rsidRPr="00ED730C" w:rsidRDefault="00DC7763" w:rsidP="00DC7763">
            <w:pPr>
              <w:widowControl w:val="0"/>
              <w:jc w:val="both"/>
              <w:rPr>
                <w:rFonts w:cs="Arial"/>
                <w:b/>
                <w:noProof w:val="0"/>
                <w:u w:val="single"/>
                <w:lang w:val="de-DE"/>
              </w:rPr>
            </w:pPr>
            <w:r w:rsidRPr="00ED730C">
              <w:rPr>
                <w:rFonts w:cs="Arial"/>
                <w:b/>
                <w:bCs/>
                <w:noProof w:val="0"/>
                <w:u w:val="single"/>
                <w:lang w:val="de-DE"/>
              </w:rPr>
              <w:t>Diese Verpflichtung gilt auch nicht für die ständigen Konsortien, wenn es sich um Kleinst-, Klein- oder Mittelunternehmen handelt.</w:t>
            </w:r>
          </w:p>
        </w:tc>
        <w:tc>
          <w:tcPr>
            <w:tcW w:w="852" w:type="dxa"/>
          </w:tcPr>
          <w:p w14:paraId="6E087281" w14:textId="77777777" w:rsidR="00DC7763" w:rsidRPr="00ED730C" w:rsidRDefault="00DC7763" w:rsidP="00DC7763">
            <w:pPr>
              <w:widowControl w:val="0"/>
              <w:rPr>
                <w:rFonts w:cs="Arial"/>
                <w:lang w:val="de-DE"/>
              </w:rPr>
            </w:pPr>
          </w:p>
        </w:tc>
        <w:tc>
          <w:tcPr>
            <w:tcW w:w="4257" w:type="dxa"/>
            <w:gridSpan w:val="3"/>
          </w:tcPr>
          <w:p w14:paraId="2B0BA053" w14:textId="77777777" w:rsidR="00DC7763" w:rsidRPr="00ED730C" w:rsidRDefault="00DC7763" w:rsidP="00DC7763">
            <w:pPr>
              <w:widowControl w:val="0"/>
              <w:tabs>
                <w:tab w:val="left" w:pos="4119"/>
              </w:tabs>
              <w:autoSpaceDE w:val="0"/>
              <w:autoSpaceDN w:val="0"/>
              <w:jc w:val="both"/>
              <w:rPr>
                <w:rFonts w:cs="Arial"/>
                <w:lang w:val="it-IT"/>
              </w:rPr>
            </w:pPr>
            <w:r w:rsidRPr="00ED730C">
              <w:rPr>
                <w:rFonts w:cs="Arial"/>
                <w:b/>
                <w:u w:val="single"/>
                <w:lang w:val="it-IT"/>
              </w:rPr>
              <w:t xml:space="preserve">Qualora la garanzia provvisoria non sia dovuta, deve essere in ogni caso allegata </w:t>
            </w:r>
            <w:r w:rsidRPr="00ED730C">
              <w:rPr>
                <w:rFonts w:cs="Arial"/>
                <w:b/>
                <w:bCs/>
                <w:u w:val="single"/>
                <w:lang w:val="it-IT"/>
              </w:rPr>
              <w:t>la dichiarazione</w:t>
            </w:r>
            <w:r w:rsidRPr="00ED730C">
              <w:rPr>
                <w:rFonts w:cs="Arial"/>
                <w:b/>
                <w:u w:val="single"/>
                <w:lang w:val="it-IT"/>
              </w:rPr>
              <w:t xml:space="preserve"> prevista dall’art. 93, comma 8 del d.lgs. 50/2016</w:t>
            </w:r>
            <w:r w:rsidRPr="00ED730C">
              <w:rPr>
                <w:rFonts w:cs="Arial"/>
                <w:lang w:val="it-IT"/>
              </w:rPr>
              <w:t>, resa esclusivamente da uno dei soggetti di cui all’art. 93, comma 3, d.lgs. 50/2016,</w:t>
            </w:r>
            <w:r w:rsidRPr="00ED730C">
              <w:rPr>
                <w:rFonts w:cs="Arial"/>
                <w:b/>
                <w:bCs/>
                <w:lang w:val="it-IT"/>
              </w:rPr>
              <w:t xml:space="preserve"> contenente l’impegno a rilasciare</w:t>
            </w:r>
            <w:r w:rsidRPr="00ED730C">
              <w:rPr>
                <w:rFonts w:cs="Arial"/>
                <w:lang w:val="it-IT"/>
              </w:rPr>
              <w:t>, nei confronti del concorrente ed a favore dell’ente committente (</w:t>
            </w:r>
            <w:r w:rsidRPr="00ED730C">
              <w:rPr>
                <w:rFonts w:cs="Arial"/>
                <w:color w:val="FF0000"/>
                <w:lang w:val="it-IT"/>
              </w:rPr>
              <w:t>indicato nella parte 1, punto 2 del disciplinare di gara</w:t>
            </w:r>
            <w:r w:rsidRPr="00ED730C">
              <w:rPr>
                <w:rFonts w:cs="Arial"/>
                <w:lang w:val="it-IT"/>
              </w:rPr>
              <w:t xml:space="preserve">), in caso di aggiudicazione dell’appalto ed a richiesta del concorrente, la </w:t>
            </w:r>
            <w:r w:rsidRPr="00ED730C">
              <w:rPr>
                <w:rFonts w:cs="Arial"/>
                <w:b/>
                <w:lang w:val="it-IT"/>
              </w:rPr>
              <w:t>garanzia</w:t>
            </w:r>
            <w:r w:rsidRPr="00ED730C">
              <w:rPr>
                <w:rFonts w:cs="Arial"/>
                <w:lang w:val="it-IT"/>
              </w:rPr>
              <w:t xml:space="preserve"> </w:t>
            </w:r>
            <w:r w:rsidRPr="00ED730C">
              <w:rPr>
                <w:rFonts w:cs="Arial"/>
                <w:b/>
                <w:bCs/>
                <w:lang w:val="it-IT"/>
              </w:rPr>
              <w:t xml:space="preserve">definitiva </w:t>
            </w:r>
            <w:r w:rsidRPr="00ED730C">
              <w:rPr>
                <w:rFonts w:cs="Arial"/>
                <w:lang w:val="it-IT"/>
              </w:rPr>
              <w:t>per l’</w:t>
            </w:r>
            <w:r w:rsidRPr="00ED730C">
              <w:rPr>
                <w:rFonts w:cs="Arial"/>
                <w:b/>
                <w:bCs/>
                <w:lang w:val="it-IT"/>
              </w:rPr>
              <w:t xml:space="preserve">esecuzione del contratto d’appalto </w:t>
            </w:r>
            <w:r w:rsidRPr="00ED730C">
              <w:rPr>
                <w:rFonts w:cs="Arial"/>
                <w:lang w:val="it-IT"/>
              </w:rPr>
              <w:t>della prestazione in oggetto</w:t>
            </w:r>
            <w:r w:rsidRPr="00ED730C">
              <w:rPr>
                <w:rFonts w:cs="Arial"/>
                <w:b/>
                <w:bCs/>
                <w:lang w:val="it-IT"/>
              </w:rPr>
              <w:t xml:space="preserve"> </w:t>
            </w:r>
            <w:r w:rsidRPr="00ED730C">
              <w:rPr>
                <w:rFonts w:cs="Arial"/>
                <w:lang w:val="it-IT"/>
              </w:rPr>
              <w:t>prescritta dall’art. 103 del medesimo d.lgs. 50/2016, inserendola nel portale in formato PDF (con indicazione del CIG ed il riferimento alla gara).</w:t>
            </w:r>
          </w:p>
          <w:p w14:paraId="78125D8D" w14:textId="77777777" w:rsidR="00DC7763" w:rsidRPr="00ED730C" w:rsidRDefault="00DC7763" w:rsidP="00DC7763">
            <w:pPr>
              <w:widowControl w:val="0"/>
              <w:tabs>
                <w:tab w:val="left" w:pos="4119"/>
              </w:tabs>
              <w:autoSpaceDE w:val="0"/>
              <w:autoSpaceDN w:val="0"/>
              <w:jc w:val="both"/>
              <w:rPr>
                <w:rFonts w:cs="Arial"/>
                <w:u w:val="single"/>
                <w:lang w:val="it-IT"/>
              </w:rPr>
            </w:pPr>
            <w:r w:rsidRPr="00ED730C">
              <w:rPr>
                <w:rFonts w:cs="Arial"/>
                <w:b/>
                <w:u w:val="single"/>
                <w:lang w:val="it-IT"/>
              </w:rPr>
              <w:t xml:space="preserve">Ai sensi dell’art. 93, comma 8 d.lgs. 50/2016, tale dichiarazione non è dovuta per </w:t>
            </w:r>
            <w:r w:rsidRPr="00ED730C">
              <w:rPr>
                <w:rFonts w:cs="Arial"/>
                <w:b/>
                <w:bCs/>
                <w:u w:val="single"/>
                <w:lang w:val="it-IT"/>
              </w:rPr>
              <w:t>i micro, piccoli e medi operatori economici (PMI), i raggruppamenti temporanei o consorzi ordinari costituiti esclusivamente da micro, piccoli e medi operatori economici (PMI</w:t>
            </w:r>
            <w:r w:rsidRPr="00ED730C">
              <w:rPr>
                <w:rFonts w:cs="Arial"/>
                <w:u w:val="single"/>
                <w:lang w:val="it-IT"/>
              </w:rPr>
              <w:t>).</w:t>
            </w:r>
          </w:p>
          <w:p w14:paraId="739BDC69" w14:textId="77777777" w:rsidR="00DC7763" w:rsidRPr="00A24750" w:rsidRDefault="00DC7763" w:rsidP="00DC7763">
            <w:pPr>
              <w:widowControl w:val="0"/>
              <w:tabs>
                <w:tab w:val="left" w:pos="4119"/>
              </w:tabs>
              <w:autoSpaceDE w:val="0"/>
              <w:autoSpaceDN w:val="0"/>
              <w:jc w:val="both"/>
              <w:rPr>
                <w:rFonts w:cs="Arial"/>
                <w:b/>
                <w:bCs/>
                <w:u w:val="single"/>
                <w:lang w:val="it-IT"/>
              </w:rPr>
            </w:pPr>
            <w:r w:rsidRPr="00ED730C">
              <w:rPr>
                <w:rFonts w:cs="Arial"/>
                <w:b/>
                <w:bCs/>
                <w:u w:val="single"/>
                <w:lang w:val="it-IT"/>
              </w:rPr>
              <w:t>Tale obbligo non si applica anche ai consorzi stabili nel caso in cui siano una microimpresa, piccola o media impresa.</w:t>
            </w:r>
          </w:p>
          <w:p w14:paraId="551DBC11" w14:textId="6FA86A87" w:rsidR="00DC7763" w:rsidRPr="000F492E" w:rsidRDefault="00DC7763" w:rsidP="00DC7763">
            <w:pPr>
              <w:jc w:val="both"/>
              <w:rPr>
                <w:rFonts w:cs="Arial"/>
                <w:lang w:val="it-IT"/>
              </w:rPr>
            </w:pPr>
          </w:p>
        </w:tc>
      </w:tr>
      <w:tr w:rsidR="00DC7763" w:rsidRPr="00EA4A3D" w14:paraId="43F78AC9" w14:textId="77777777" w:rsidTr="00525323">
        <w:trPr>
          <w:gridAfter w:val="1"/>
          <w:wAfter w:w="7" w:type="dxa"/>
        </w:trPr>
        <w:tc>
          <w:tcPr>
            <w:tcW w:w="4262" w:type="dxa"/>
            <w:gridSpan w:val="2"/>
          </w:tcPr>
          <w:p w14:paraId="47F07277" w14:textId="77777777" w:rsidR="00DC7763" w:rsidRPr="00423139" w:rsidRDefault="00DC7763" w:rsidP="00DC7763">
            <w:pPr>
              <w:widowControl w:val="0"/>
              <w:spacing w:line="240" w:lineRule="exact"/>
              <w:ind w:right="76"/>
              <w:jc w:val="both"/>
              <w:rPr>
                <w:rFonts w:cs="Arial"/>
                <w:b/>
                <w:strike/>
                <w:color w:val="FF0000"/>
                <w:lang w:val="it-IT"/>
              </w:rPr>
            </w:pPr>
          </w:p>
        </w:tc>
        <w:tc>
          <w:tcPr>
            <w:tcW w:w="852" w:type="dxa"/>
          </w:tcPr>
          <w:p w14:paraId="6E6420DC" w14:textId="77777777" w:rsidR="00DC7763" w:rsidRPr="00423139" w:rsidRDefault="00DC7763" w:rsidP="00DC7763">
            <w:pPr>
              <w:widowControl w:val="0"/>
              <w:spacing w:line="240" w:lineRule="exact"/>
              <w:rPr>
                <w:rFonts w:cs="Arial"/>
                <w:b/>
                <w:strike/>
                <w:color w:val="FF0000"/>
                <w:lang w:val="it-IT"/>
              </w:rPr>
            </w:pPr>
          </w:p>
        </w:tc>
        <w:tc>
          <w:tcPr>
            <w:tcW w:w="4257" w:type="dxa"/>
            <w:gridSpan w:val="3"/>
          </w:tcPr>
          <w:p w14:paraId="124D8BC4" w14:textId="77777777" w:rsidR="00DC7763" w:rsidRPr="00423139" w:rsidRDefault="00DC7763" w:rsidP="00DC7763">
            <w:pPr>
              <w:widowControl w:val="0"/>
              <w:tabs>
                <w:tab w:val="center" w:pos="4680"/>
              </w:tabs>
              <w:spacing w:line="240" w:lineRule="exact"/>
              <w:ind w:right="105"/>
              <w:jc w:val="both"/>
              <w:rPr>
                <w:rFonts w:cs="Arial"/>
                <w:b/>
                <w:strike/>
                <w:color w:val="FF0000"/>
                <w:lang w:val="it-IT"/>
              </w:rPr>
            </w:pPr>
          </w:p>
        </w:tc>
      </w:tr>
      <w:tr w:rsidR="00DC7763" w:rsidRPr="00EA4A3D" w14:paraId="3C7C4AE6" w14:textId="77777777" w:rsidTr="00525323">
        <w:trPr>
          <w:gridAfter w:val="1"/>
          <w:wAfter w:w="7" w:type="dxa"/>
        </w:trPr>
        <w:tc>
          <w:tcPr>
            <w:tcW w:w="4262" w:type="dxa"/>
            <w:gridSpan w:val="2"/>
          </w:tcPr>
          <w:p w14:paraId="1ED03159" w14:textId="3235BBFA" w:rsidR="00DC7763" w:rsidRPr="00ED730C" w:rsidRDefault="00DC7763" w:rsidP="00DC7763">
            <w:pPr>
              <w:jc w:val="both"/>
              <w:rPr>
                <w:rFonts w:cs="Arial"/>
                <w:b/>
                <w:bCs/>
                <w:lang w:val="de-DE"/>
              </w:rPr>
            </w:pPr>
            <w:r w:rsidRPr="00ED730C">
              <w:rPr>
                <w:rFonts w:cs="Arial"/>
                <w:b/>
                <w:bCs/>
                <w:u w:val="single"/>
                <w:lang w:val="de-DE"/>
              </w:rPr>
              <w:lastRenderedPageBreak/>
              <w:t>Diese Erklärung muss in einer der unter Punkt „</w:t>
            </w:r>
            <w:r w:rsidRPr="00ED730C">
              <w:rPr>
                <w:rFonts w:cs="Arial"/>
                <w:b/>
                <w:bCs/>
                <w:smallCaps/>
                <w:u w:val="single"/>
                <w:lang w:val="de-DE"/>
              </w:rPr>
              <w:t>Formen für die Einreichung der Dokumente“</w:t>
            </w:r>
            <w:r w:rsidRPr="00ED730C">
              <w:rPr>
                <w:rFonts w:cs="Arial"/>
                <w:b/>
                <w:bCs/>
                <w:u w:val="single"/>
                <w:lang w:val="de-DE"/>
              </w:rPr>
              <w:t xml:space="preserve"> angegeben Formen eingereicht werden.</w:t>
            </w:r>
          </w:p>
        </w:tc>
        <w:tc>
          <w:tcPr>
            <w:tcW w:w="852" w:type="dxa"/>
          </w:tcPr>
          <w:p w14:paraId="3401D9CE" w14:textId="77777777" w:rsidR="00DC7763" w:rsidRPr="00ED730C" w:rsidRDefault="00DC7763" w:rsidP="00DC7763">
            <w:pPr>
              <w:widowControl w:val="0"/>
              <w:tabs>
                <w:tab w:val="center" w:pos="4680"/>
              </w:tabs>
              <w:spacing w:line="240" w:lineRule="exact"/>
              <w:ind w:right="105"/>
              <w:jc w:val="both"/>
              <w:rPr>
                <w:rFonts w:cs="Arial"/>
                <w:color w:val="FF0000"/>
                <w:lang w:val="de-DE"/>
              </w:rPr>
            </w:pPr>
          </w:p>
        </w:tc>
        <w:tc>
          <w:tcPr>
            <w:tcW w:w="4257" w:type="dxa"/>
            <w:gridSpan w:val="3"/>
          </w:tcPr>
          <w:p w14:paraId="05C39D75" w14:textId="527941AE" w:rsidR="00DC7763" w:rsidRPr="00ED730C" w:rsidRDefault="00DC7763" w:rsidP="00DC7763">
            <w:pPr>
              <w:widowControl w:val="0"/>
              <w:tabs>
                <w:tab w:val="center" w:pos="4253"/>
              </w:tabs>
              <w:spacing w:line="240" w:lineRule="exact"/>
              <w:jc w:val="both"/>
              <w:rPr>
                <w:rFonts w:cs="Arial"/>
                <w:color w:val="FF0000"/>
                <w:lang w:val="it-IT"/>
              </w:rPr>
            </w:pPr>
            <w:r w:rsidRPr="00ED730C">
              <w:rPr>
                <w:rFonts w:cs="Arial"/>
                <w:b/>
                <w:bCs/>
                <w:u w:val="single"/>
                <w:lang w:val="it-IT"/>
              </w:rPr>
              <w:t>Tale dichiarazione deve essere presentata secondo una delle forme indicate sopra al paragrafo “</w:t>
            </w:r>
            <w:r w:rsidRPr="00ED730C">
              <w:rPr>
                <w:rFonts w:cs="Arial"/>
                <w:b/>
                <w:bCs/>
                <w:smallCaps/>
                <w:u w:val="single"/>
                <w:lang w:val="it-IT"/>
              </w:rPr>
              <w:t>Forme di presentazione della documentazione</w:t>
            </w:r>
            <w:r w:rsidRPr="00ED730C">
              <w:rPr>
                <w:rFonts w:cs="Arial"/>
                <w:b/>
                <w:bCs/>
                <w:u w:val="single"/>
                <w:lang w:val="it-IT"/>
              </w:rPr>
              <w:t>”.</w:t>
            </w:r>
          </w:p>
        </w:tc>
      </w:tr>
      <w:tr w:rsidR="00DC7763" w:rsidRPr="00EA4A3D" w14:paraId="320C12D8" w14:textId="77777777" w:rsidTr="00525323">
        <w:trPr>
          <w:gridAfter w:val="1"/>
          <w:wAfter w:w="7" w:type="dxa"/>
        </w:trPr>
        <w:tc>
          <w:tcPr>
            <w:tcW w:w="4262" w:type="dxa"/>
            <w:gridSpan w:val="2"/>
          </w:tcPr>
          <w:p w14:paraId="075238A4" w14:textId="77777777" w:rsidR="00DC7763" w:rsidRPr="00ED730C" w:rsidRDefault="00DC7763" w:rsidP="00DC7763">
            <w:pPr>
              <w:widowControl w:val="0"/>
              <w:tabs>
                <w:tab w:val="center" w:pos="4680"/>
              </w:tabs>
              <w:spacing w:line="240" w:lineRule="exact"/>
              <w:ind w:right="105"/>
              <w:jc w:val="both"/>
              <w:rPr>
                <w:rFonts w:cs="Arial"/>
                <w:color w:val="FF0000"/>
                <w:lang w:val="it-IT"/>
              </w:rPr>
            </w:pPr>
          </w:p>
        </w:tc>
        <w:tc>
          <w:tcPr>
            <w:tcW w:w="852" w:type="dxa"/>
          </w:tcPr>
          <w:p w14:paraId="7853B24F" w14:textId="77777777" w:rsidR="00DC7763" w:rsidRPr="00ED730C" w:rsidRDefault="00DC7763" w:rsidP="00DC7763">
            <w:pPr>
              <w:widowControl w:val="0"/>
              <w:tabs>
                <w:tab w:val="center" w:pos="4680"/>
              </w:tabs>
              <w:spacing w:line="240" w:lineRule="exact"/>
              <w:ind w:right="105"/>
              <w:jc w:val="both"/>
              <w:rPr>
                <w:rFonts w:cs="Arial"/>
                <w:color w:val="FF0000"/>
                <w:lang w:val="it-IT"/>
              </w:rPr>
            </w:pPr>
          </w:p>
        </w:tc>
        <w:tc>
          <w:tcPr>
            <w:tcW w:w="4257" w:type="dxa"/>
            <w:gridSpan w:val="3"/>
          </w:tcPr>
          <w:p w14:paraId="3DEC6C86" w14:textId="77777777" w:rsidR="00DC7763" w:rsidRPr="00ED730C" w:rsidRDefault="00DC7763" w:rsidP="00DC7763">
            <w:pPr>
              <w:widowControl w:val="0"/>
              <w:tabs>
                <w:tab w:val="center" w:pos="4253"/>
              </w:tabs>
              <w:spacing w:line="240" w:lineRule="exact"/>
              <w:jc w:val="both"/>
              <w:rPr>
                <w:rFonts w:cs="Arial"/>
                <w:color w:val="FF0000"/>
                <w:lang w:val="it-IT"/>
              </w:rPr>
            </w:pPr>
          </w:p>
        </w:tc>
      </w:tr>
      <w:tr w:rsidR="00DC7763" w:rsidRPr="00EA4A3D" w14:paraId="170B0E6E" w14:textId="77777777" w:rsidTr="00525323">
        <w:trPr>
          <w:gridAfter w:val="1"/>
          <w:wAfter w:w="7" w:type="dxa"/>
        </w:trPr>
        <w:tc>
          <w:tcPr>
            <w:tcW w:w="4262" w:type="dxa"/>
            <w:gridSpan w:val="2"/>
          </w:tcPr>
          <w:p w14:paraId="088B789E" w14:textId="77777777" w:rsidR="00DC7763" w:rsidRPr="00ED730C" w:rsidRDefault="00DC7763" w:rsidP="00DC7763">
            <w:pPr>
              <w:widowControl w:val="0"/>
              <w:autoSpaceDE w:val="0"/>
              <w:autoSpaceDN w:val="0"/>
              <w:adjustRightInd w:val="0"/>
              <w:ind w:right="76"/>
              <w:jc w:val="both"/>
              <w:rPr>
                <w:rFonts w:cs="Arial"/>
                <w:b/>
                <w:u w:val="single"/>
                <w:lang w:val="de-DE"/>
              </w:rPr>
            </w:pPr>
            <w:bookmarkStart w:id="80" w:name="_Hlk23863012"/>
            <w:r w:rsidRPr="00ED730C">
              <w:rPr>
                <w:rFonts w:cs="Arial"/>
                <w:b/>
                <w:lang w:val="de-DE"/>
              </w:rPr>
              <w:t xml:space="preserve">B. </w:t>
            </w:r>
            <w:r w:rsidRPr="00ED730C">
              <w:rPr>
                <w:rFonts w:cs="Arial"/>
                <w:b/>
                <w:u w:val="single"/>
                <w:lang w:val="de-DE"/>
              </w:rPr>
              <w:t>Reduzierung des Betrags der vorläufigen Sicherheit:</w:t>
            </w:r>
            <w:r w:rsidRPr="00ED730C">
              <w:rPr>
                <w:rFonts w:cs="Arial"/>
                <w:b/>
                <w:lang w:val="de-DE"/>
              </w:rPr>
              <w:t xml:space="preserve"> </w:t>
            </w:r>
          </w:p>
          <w:p w14:paraId="699EF760" w14:textId="77777777" w:rsidR="00DC7763" w:rsidRPr="00ED730C" w:rsidRDefault="00DC7763" w:rsidP="00DC7763">
            <w:pPr>
              <w:widowControl w:val="0"/>
              <w:autoSpaceDE w:val="0"/>
              <w:autoSpaceDN w:val="0"/>
              <w:adjustRightInd w:val="0"/>
              <w:ind w:right="76"/>
              <w:jc w:val="both"/>
              <w:rPr>
                <w:rFonts w:cs="Arial"/>
                <w:b/>
                <w:lang w:val="de-DE"/>
              </w:rPr>
            </w:pPr>
          </w:p>
          <w:p w14:paraId="50166AD9" w14:textId="1284FDA3" w:rsidR="00DC7763" w:rsidRPr="00ED730C" w:rsidRDefault="00DC7763" w:rsidP="00DC7763">
            <w:pPr>
              <w:widowControl w:val="0"/>
              <w:tabs>
                <w:tab w:val="center" w:pos="4680"/>
              </w:tabs>
              <w:spacing w:line="240" w:lineRule="exact"/>
              <w:jc w:val="both"/>
              <w:rPr>
                <w:rFonts w:cs="Arial"/>
                <w:lang w:val="de-DE"/>
              </w:rPr>
            </w:pPr>
            <w:r w:rsidRPr="00ED730C">
              <w:rPr>
                <w:rFonts w:cs="Arial"/>
                <w:lang w:val="de-DE"/>
              </w:rPr>
              <w:t>Gemäß Art. 93 Abs. 7 GvD Nr. 50/2016 wird der Sicherheitsbetrag und dessen etwaige Erneuerung wie folgt reduziert:</w:t>
            </w:r>
          </w:p>
        </w:tc>
        <w:tc>
          <w:tcPr>
            <w:tcW w:w="852" w:type="dxa"/>
          </w:tcPr>
          <w:p w14:paraId="070DF821" w14:textId="77777777" w:rsidR="00DC7763" w:rsidRPr="00ED730C" w:rsidRDefault="00DC7763" w:rsidP="00DC7763">
            <w:pPr>
              <w:widowControl w:val="0"/>
              <w:tabs>
                <w:tab w:val="center" w:pos="4680"/>
              </w:tabs>
              <w:spacing w:line="240" w:lineRule="exact"/>
              <w:ind w:right="105"/>
              <w:jc w:val="both"/>
              <w:rPr>
                <w:rFonts w:cs="Arial"/>
                <w:lang w:val="de-DE"/>
              </w:rPr>
            </w:pPr>
          </w:p>
        </w:tc>
        <w:tc>
          <w:tcPr>
            <w:tcW w:w="4257" w:type="dxa"/>
            <w:gridSpan w:val="3"/>
          </w:tcPr>
          <w:p w14:paraId="7760D3EB" w14:textId="77777777" w:rsidR="00DC7763" w:rsidRPr="00ED730C" w:rsidRDefault="00DC7763" w:rsidP="00DC7763">
            <w:pPr>
              <w:widowControl w:val="0"/>
              <w:tabs>
                <w:tab w:val="center" w:pos="4253"/>
              </w:tabs>
              <w:autoSpaceDE w:val="0"/>
              <w:autoSpaceDN w:val="0"/>
              <w:adjustRightInd w:val="0"/>
              <w:jc w:val="both"/>
              <w:rPr>
                <w:rFonts w:cs="Arial"/>
                <w:b/>
                <w:u w:val="single"/>
                <w:lang w:val="it-IT"/>
              </w:rPr>
            </w:pPr>
            <w:r w:rsidRPr="00ED730C">
              <w:rPr>
                <w:rFonts w:cs="Arial"/>
                <w:b/>
                <w:lang w:val="it-IT"/>
              </w:rPr>
              <w:t xml:space="preserve">B. </w:t>
            </w:r>
            <w:r w:rsidRPr="00ED730C">
              <w:rPr>
                <w:rFonts w:cs="Arial"/>
                <w:b/>
                <w:u w:val="single"/>
                <w:lang w:val="it-IT"/>
              </w:rPr>
              <w:t>Riduzione dell’ importo della garanzia provvisoria:</w:t>
            </w:r>
            <w:r w:rsidRPr="00ED730C">
              <w:rPr>
                <w:rFonts w:cs="Arial"/>
                <w:b/>
                <w:lang w:val="it-IT"/>
              </w:rPr>
              <w:t xml:space="preserve"> </w:t>
            </w:r>
          </w:p>
          <w:p w14:paraId="58AECA31" w14:textId="77777777" w:rsidR="00DC7763" w:rsidRPr="00ED730C" w:rsidRDefault="00DC7763" w:rsidP="00DC7763">
            <w:pPr>
              <w:widowControl w:val="0"/>
              <w:tabs>
                <w:tab w:val="center" w:pos="4253"/>
              </w:tabs>
              <w:autoSpaceDE w:val="0"/>
              <w:autoSpaceDN w:val="0"/>
              <w:adjustRightInd w:val="0"/>
              <w:jc w:val="both"/>
              <w:rPr>
                <w:rFonts w:cs="Arial"/>
                <w:lang w:val="it-IT"/>
              </w:rPr>
            </w:pPr>
          </w:p>
          <w:p w14:paraId="6F0467B2" w14:textId="448FA253" w:rsidR="00DC7763" w:rsidRPr="00ED730C" w:rsidRDefault="00DC7763" w:rsidP="00DC7763">
            <w:pPr>
              <w:widowControl w:val="0"/>
              <w:tabs>
                <w:tab w:val="center" w:pos="4253"/>
              </w:tabs>
              <w:spacing w:line="240" w:lineRule="exact"/>
              <w:jc w:val="both"/>
              <w:rPr>
                <w:rFonts w:cs="Arial"/>
                <w:lang w:val="it-IT"/>
              </w:rPr>
            </w:pPr>
            <w:r w:rsidRPr="00ED730C">
              <w:rPr>
                <w:rFonts w:cs="Arial"/>
                <w:lang w:val="it-IT"/>
              </w:rPr>
              <w:t>Ai sensi dell’art. 93, comma 7 del d.lgs. 50/2016 l’importo della garanzia e del suo eventuale rinnovo è ridotto:</w:t>
            </w:r>
          </w:p>
        </w:tc>
      </w:tr>
      <w:bookmarkEnd w:id="80"/>
      <w:tr w:rsidR="00DC7763" w:rsidRPr="00EA4A3D" w14:paraId="61DF6CB9" w14:textId="77777777" w:rsidTr="00525323">
        <w:trPr>
          <w:gridAfter w:val="1"/>
          <w:wAfter w:w="7" w:type="dxa"/>
        </w:trPr>
        <w:tc>
          <w:tcPr>
            <w:tcW w:w="4262" w:type="dxa"/>
            <w:gridSpan w:val="2"/>
          </w:tcPr>
          <w:p w14:paraId="1E3541B1" w14:textId="77777777" w:rsidR="00DC7763" w:rsidRPr="00ED730C" w:rsidRDefault="00DC7763" w:rsidP="00DC7763">
            <w:pPr>
              <w:widowControl w:val="0"/>
              <w:autoSpaceDE w:val="0"/>
              <w:autoSpaceDN w:val="0"/>
              <w:adjustRightInd w:val="0"/>
              <w:jc w:val="both"/>
              <w:rPr>
                <w:rFonts w:cs="Arial"/>
                <w:lang w:val="it-IT"/>
              </w:rPr>
            </w:pPr>
          </w:p>
        </w:tc>
        <w:tc>
          <w:tcPr>
            <w:tcW w:w="852" w:type="dxa"/>
          </w:tcPr>
          <w:p w14:paraId="7C25F1D3" w14:textId="77777777" w:rsidR="00DC7763" w:rsidRPr="00ED730C" w:rsidRDefault="00DC7763" w:rsidP="00DC7763">
            <w:pPr>
              <w:widowControl w:val="0"/>
              <w:spacing w:line="240" w:lineRule="exact"/>
              <w:rPr>
                <w:rFonts w:cs="Arial"/>
                <w:lang w:val="it-IT"/>
              </w:rPr>
            </w:pPr>
          </w:p>
        </w:tc>
        <w:tc>
          <w:tcPr>
            <w:tcW w:w="4257" w:type="dxa"/>
            <w:gridSpan w:val="3"/>
          </w:tcPr>
          <w:p w14:paraId="56BB1347" w14:textId="77777777" w:rsidR="00DC7763" w:rsidRPr="00ED730C" w:rsidRDefault="00DC7763" w:rsidP="00DC7763">
            <w:pPr>
              <w:widowControl w:val="0"/>
              <w:autoSpaceDE w:val="0"/>
              <w:autoSpaceDN w:val="0"/>
              <w:adjustRightInd w:val="0"/>
              <w:jc w:val="both"/>
              <w:rPr>
                <w:rFonts w:cs="Arial"/>
                <w:lang w:val="it-IT"/>
              </w:rPr>
            </w:pPr>
          </w:p>
        </w:tc>
      </w:tr>
      <w:tr w:rsidR="00DC7763" w:rsidRPr="00EA4A3D" w14:paraId="4A4D80CF" w14:textId="77777777" w:rsidTr="00525323">
        <w:trPr>
          <w:gridAfter w:val="1"/>
          <w:wAfter w:w="7" w:type="dxa"/>
        </w:trPr>
        <w:tc>
          <w:tcPr>
            <w:tcW w:w="4262" w:type="dxa"/>
            <w:gridSpan w:val="2"/>
          </w:tcPr>
          <w:p w14:paraId="535ADE8E" w14:textId="73D49F35" w:rsidR="00DC7763" w:rsidRPr="00ED730C" w:rsidRDefault="00DC7763" w:rsidP="00CA626E">
            <w:pPr>
              <w:pStyle w:val="Rientrocorpodeltesto"/>
              <w:widowControl w:val="0"/>
              <w:numPr>
                <w:ilvl w:val="0"/>
                <w:numId w:val="88"/>
              </w:numPr>
              <w:tabs>
                <w:tab w:val="left" w:pos="8496"/>
              </w:tabs>
              <w:spacing w:after="0" w:line="240" w:lineRule="exact"/>
              <w:ind w:left="301" w:hanging="301"/>
              <w:jc w:val="both"/>
              <w:rPr>
                <w:rFonts w:cs="Arial"/>
                <w:lang w:val="de-DE"/>
              </w:rPr>
            </w:pPr>
            <w:bookmarkStart w:id="81" w:name="_Hlk2591821"/>
            <w:bookmarkStart w:id="82" w:name="_Hlk31104351"/>
            <w:r w:rsidRPr="00ED730C">
              <w:rPr>
                <w:rFonts w:cs="Arial"/>
                <w:b/>
                <w:lang w:val="de-DE"/>
              </w:rPr>
              <w:t>um 50%</w:t>
            </w:r>
            <w:r w:rsidRPr="00ED730C">
              <w:rPr>
                <w:rFonts w:cs="Arial"/>
                <w:lang w:val="de-DE"/>
              </w:rPr>
              <w:t xml:space="preserve"> für Kleinst-, kleine und mittlere Wirtschaftsteilnehmer (KMU) und </w:t>
            </w:r>
            <w:r w:rsidRPr="00ED730C">
              <w:rPr>
                <w:rFonts w:cs="Arial"/>
                <w:szCs w:val="18"/>
                <w:lang w:val="de-DE"/>
              </w:rPr>
              <w:t xml:space="preserve">Bietergemeinschaften oder gewöhnliche </w:t>
            </w:r>
            <w:r w:rsidRPr="00ED730C">
              <w:rPr>
                <w:rFonts w:cs="Arial"/>
                <w:spacing w:val="-2"/>
                <w:szCs w:val="18"/>
                <w:lang w:val="de-DE"/>
              </w:rPr>
              <w:t>Konsortien, die ausschließlich aus</w:t>
            </w:r>
            <w:r w:rsidRPr="00ED730C">
              <w:rPr>
                <w:rFonts w:cs="Arial"/>
                <w:szCs w:val="18"/>
                <w:lang w:val="de-DE"/>
              </w:rPr>
              <w:t xml:space="preserve"> Kleinst-, kleinen und mittleren Wirtschaftsteilnehmer bestehen,</w:t>
            </w:r>
          </w:p>
        </w:tc>
        <w:tc>
          <w:tcPr>
            <w:tcW w:w="852" w:type="dxa"/>
          </w:tcPr>
          <w:p w14:paraId="6018D642" w14:textId="77777777" w:rsidR="00DC7763" w:rsidRPr="00ED730C" w:rsidRDefault="00DC7763" w:rsidP="00DC7763">
            <w:pPr>
              <w:widowControl w:val="0"/>
              <w:tabs>
                <w:tab w:val="center" w:pos="4680"/>
              </w:tabs>
              <w:spacing w:line="240" w:lineRule="exact"/>
              <w:ind w:right="105"/>
              <w:jc w:val="both"/>
              <w:rPr>
                <w:rFonts w:cs="Arial"/>
                <w:lang w:val="de-DE"/>
              </w:rPr>
            </w:pPr>
          </w:p>
        </w:tc>
        <w:tc>
          <w:tcPr>
            <w:tcW w:w="4257" w:type="dxa"/>
            <w:gridSpan w:val="3"/>
          </w:tcPr>
          <w:p w14:paraId="33E098AA" w14:textId="1797B7EA" w:rsidR="00DC7763" w:rsidRPr="00ED730C" w:rsidRDefault="00DC7763" w:rsidP="00CA626E">
            <w:pPr>
              <w:pStyle w:val="Rientrocorpodeltesto"/>
              <w:widowControl w:val="0"/>
              <w:numPr>
                <w:ilvl w:val="0"/>
                <w:numId w:val="89"/>
              </w:numPr>
              <w:tabs>
                <w:tab w:val="left" w:pos="8496"/>
              </w:tabs>
              <w:spacing w:after="0" w:line="240" w:lineRule="exact"/>
              <w:ind w:left="288" w:hanging="288"/>
              <w:jc w:val="both"/>
              <w:rPr>
                <w:rFonts w:cs="Arial"/>
                <w:lang w:val="it-IT"/>
              </w:rPr>
            </w:pPr>
            <w:r w:rsidRPr="00ED730C">
              <w:rPr>
                <w:rFonts w:cs="Arial"/>
                <w:lang w:val="it-IT"/>
              </w:rPr>
              <w:t xml:space="preserve">del </w:t>
            </w:r>
            <w:r w:rsidRPr="00ED730C">
              <w:rPr>
                <w:rFonts w:cs="Arial"/>
                <w:b/>
                <w:lang w:val="it-IT"/>
              </w:rPr>
              <w:t>50 per cento</w:t>
            </w:r>
            <w:r w:rsidRPr="00ED730C">
              <w:rPr>
                <w:rFonts w:cs="Arial"/>
                <w:lang w:val="it-IT"/>
              </w:rPr>
              <w:t>, nei confronti i micro, piccoli e medi operatori economici (PMI) e dei raggruppamenti di operatori economici o consorzi ordinari costituiti esclusivamente da micro, piccoli e medi operatori economici (PMI);</w:t>
            </w:r>
          </w:p>
        </w:tc>
      </w:tr>
      <w:bookmarkEnd w:id="81"/>
      <w:tr w:rsidR="00DC7763" w:rsidRPr="00EA4A3D" w14:paraId="59F4B079" w14:textId="77777777" w:rsidTr="00525323">
        <w:trPr>
          <w:gridAfter w:val="1"/>
          <w:wAfter w:w="7" w:type="dxa"/>
        </w:trPr>
        <w:tc>
          <w:tcPr>
            <w:tcW w:w="4262" w:type="dxa"/>
            <w:gridSpan w:val="2"/>
          </w:tcPr>
          <w:p w14:paraId="1A5350E1" w14:textId="77777777" w:rsidR="00DC7763" w:rsidRPr="00423139" w:rsidRDefault="00DC7763" w:rsidP="00DC7763">
            <w:pPr>
              <w:widowControl w:val="0"/>
              <w:spacing w:line="240" w:lineRule="exact"/>
              <w:jc w:val="both"/>
              <w:rPr>
                <w:rFonts w:cs="Arial"/>
                <w:b/>
                <w:lang w:val="it-IT"/>
              </w:rPr>
            </w:pPr>
          </w:p>
        </w:tc>
        <w:tc>
          <w:tcPr>
            <w:tcW w:w="852" w:type="dxa"/>
          </w:tcPr>
          <w:p w14:paraId="09528CC0" w14:textId="77777777" w:rsidR="00DC7763" w:rsidRPr="00423139" w:rsidRDefault="00DC7763" w:rsidP="00DC7763">
            <w:pPr>
              <w:widowControl w:val="0"/>
              <w:spacing w:line="240" w:lineRule="exact"/>
              <w:rPr>
                <w:rFonts w:cs="Arial"/>
                <w:b/>
                <w:lang w:val="it-IT"/>
              </w:rPr>
            </w:pPr>
          </w:p>
        </w:tc>
        <w:tc>
          <w:tcPr>
            <w:tcW w:w="4257" w:type="dxa"/>
            <w:gridSpan w:val="3"/>
          </w:tcPr>
          <w:p w14:paraId="3EEE6064" w14:textId="77777777" w:rsidR="00DC7763" w:rsidRPr="00423139" w:rsidRDefault="00DC7763" w:rsidP="00DC7763">
            <w:pPr>
              <w:widowControl w:val="0"/>
              <w:tabs>
                <w:tab w:val="center" w:pos="4680"/>
              </w:tabs>
              <w:spacing w:line="240" w:lineRule="exact"/>
              <w:jc w:val="both"/>
              <w:rPr>
                <w:rFonts w:cs="Arial"/>
                <w:b/>
                <w:lang w:val="it-IT"/>
              </w:rPr>
            </w:pPr>
          </w:p>
        </w:tc>
      </w:tr>
      <w:tr w:rsidR="00DC7763" w:rsidRPr="00EA4A3D" w14:paraId="3A971EED" w14:textId="77777777" w:rsidTr="00525323">
        <w:trPr>
          <w:gridBefore w:val="1"/>
          <w:gridAfter w:val="1"/>
          <w:wBefore w:w="10" w:type="dxa"/>
          <w:wAfter w:w="7" w:type="dxa"/>
        </w:trPr>
        <w:tc>
          <w:tcPr>
            <w:tcW w:w="4252" w:type="dxa"/>
          </w:tcPr>
          <w:p w14:paraId="750F9307" w14:textId="25E4D189" w:rsidR="00DC7763" w:rsidRPr="00ED730C" w:rsidRDefault="00DC7763" w:rsidP="00CA626E">
            <w:pPr>
              <w:pStyle w:val="Rientrocorpodeltesto"/>
              <w:widowControl w:val="0"/>
              <w:numPr>
                <w:ilvl w:val="0"/>
                <w:numId w:val="88"/>
              </w:numPr>
              <w:tabs>
                <w:tab w:val="left" w:pos="8496"/>
              </w:tabs>
              <w:spacing w:after="0" w:line="240" w:lineRule="exact"/>
              <w:ind w:left="301" w:hanging="301"/>
              <w:jc w:val="both"/>
              <w:rPr>
                <w:rFonts w:cs="Arial"/>
                <w:bCs/>
                <w:lang w:val="de-DE"/>
              </w:rPr>
            </w:pPr>
            <w:bookmarkStart w:id="83" w:name="_Hlk31107715"/>
            <w:bookmarkEnd w:id="82"/>
            <w:r w:rsidRPr="00ED730C">
              <w:rPr>
                <w:rFonts w:cs="Arial"/>
                <w:b/>
                <w:lang w:val="de-DE"/>
              </w:rPr>
              <w:t>um</w:t>
            </w:r>
            <w:r w:rsidRPr="00ED730C">
              <w:rPr>
                <w:rFonts w:cs="Arial"/>
                <w:lang w:val="de-DE"/>
              </w:rPr>
              <w:t xml:space="preserve"> </w:t>
            </w:r>
            <w:r w:rsidRPr="00ED730C">
              <w:rPr>
                <w:rFonts w:cs="Arial"/>
                <w:b/>
                <w:lang w:val="de-DE"/>
              </w:rPr>
              <w:t xml:space="preserve">30% </w:t>
            </w:r>
            <w:r w:rsidRPr="00ED730C">
              <w:rPr>
                <w:rFonts w:cs="Arial"/>
                <w:lang w:val="de-DE"/>
              </w:rPr>
              <w:t xml:space="preserve">für jene Wirtschaftsteilnehmer, die im Gemeinschaftssystem für das Umwelt-management und die Umweltbetriebsprüfung (EMAS) gemäß Verordnung (EG) 1221/2009 des Europäischen Parlaments und des Rates vom 29. November 2009 registriert sind, oder aber </w:t>
            </w:r>
            <w:r w:rsidRPr="00ED730C">
              <w:rPr>
                <w:rFonts w:cs="Arial"/>
                <w:b/>
                <w:lang w:val="de-DE"/>
              </w:rPr>
              <w:t>um 20%</w:t>
            </w:r>
            <w:r w:rsidRPr="00ED730C">
              <w:rPr>
                <w:rFonts w:cs="Arial"/>
                <w:lang w:val="de-DE"/>
              </w:rPr>
              <w:t xml:space="preserve"> für jene Wirtschaftsteilnehmer, die über die Umweltzertifizierung nach den Normen </w:t>
            </w:r>
            <w:r w:rsidRPr="00ED730C">
              <w:rPr>
                <w:rFonts w:cs="Arial"/>
                <w:b/>
                <w:lang w:val="de-DE"/>
              </w:rPr>
              <w:t xml:space="preserve">UNI EN ISO 14001 </w:t>
            </w:r>
            <w:r w:rsidRPr="00ED730C">
              <w:rPr>
                <w:rFonts w:cs="Arial"/>
                <w:lang w:val="de-DE"/>
              </w:rPr>
              <w:t>verfügen,</w:t>
            </w:r>
          </w:p>
        </w:tc>
        <w:tc>
          <w:tcPr>
            <w:tcW w:w="852" w:type="dxa"/>
          </w:tcPr>
          <w:p w14:paraId="718864C2" w14:textId="77777777" w:rsidR="00DC7763" w:rsidRPr="00ED730C" w:rsidRDefault="00DC7763" w:rsidP="00DC7763">
            <w:pPr>
              <w:jc w:val="both"/>
              <w:rPr>
                <w:rFonts w:cs="Arial"/>
                <w:b/>
                <w:u w:val="single"/>
                <w:lang w:val="de-DE"/>
              </w:rPr>
            </w:pPr>
          </w:p>
        </w:tc>
        <w:tc>
          <w:tcPr>
            <w:tcW w:w="4257" w:type="dxa"/>
            <w:gridSpan w:val="3"/>
          </w:tcPr>
          <w:p w14:paraId="5D5C578A" w14:textId="080CEEF1" w:rsidR="00DC7763" w:rsidRPr="00ED730C" w:rsidRDefault="00DC7763" w:rsidP="00CA626E">
            <w:pPr>
              <w:pStyle w:val="Rientrocorpodeltesto"/>
              <w:widowControl w:val="0"/>
              <w:numPr>
                <w:ilvl w:val="0"/>
                <w:numId w:val="89"/>
              </w:numPr>
              <w:tabs>
                <w:tab w:val="left" w:pos="8496"/>
              </w:tabs>
              <w:spacing w:after="0" w:line="240" w:lineRule="exact"/>
              <w:ind w:left="288" w:hanging="288"/>
              <w:jc w:val="both"/>
              <w:rPr>
                <w:rFonts w:cs="Arial"/>
                <w:b/>
                <w:u w:val="single"/>
                <w:lang w:val="it-IT"/>
              </w:rPr>
            </w:pPr>
            <w:r w:rsidRPr="00ED730C">
              <w:rPr>
                <w:rFonts w:cs="Arial"/>
                <w:lang w:val="it-IT"/>
              </w:rPr>
              <w:t xml:space="preserve">del </w:t>
            </w:r>
            <w:r w:rsidRPr="00ED730C">
              <w:rPr>
                <w:rFonts w:cs="Arial"/>
                <w:b/>
                <w:lang w:val="it-IT"/>
              </w:rPr>
              <w:t>30 per cento</w:t>
            </w:r>
            <w:r w:rsidRPr="00ED730C">
              <w:rPr>
                <w:rFonts w:cs="Arial"/>
                <w:lang w:val="it-IT"/>
              </w:rPr>
              <w:t xml:space="preserve"> per gli operatori economici in possesso di registrazione al sistema comunitario di ecogestione e audit (</w:t>
            </w:r>
            <w:r w:rsidRPr="00ED730C">
              <w:rPr>
                <w:rFonts w:cs="Arial"/>
                <w:b/>
                <w:lang w:val="it-IT"/>
              </w:rPr>
              <w:t>EMAS</w:t>
            </w:r>
            <w:r w:rsidRPr="00ED730C">
              <w:rPr>
                <w:rFonts w:cs="Arial"/>
                <w:lang w:val="it-IT"/>
              </w:rPr>
              <w:t xml:space="preserve">), ai sensi del regolamento (CE) n. 1221/2009 del Parlamento europeo e del Consiglio, del 25 novembre 2009, o in alternativa del </w:t>
            </w:r>
            <w:r w:rsidRPr="00ED730C">
              <w:rPr>
                <w:rFonts w:cs="Arial"/>
                <w:b/>
                <w:lang w:val="it-IT"/>
              </w:rPr>
              <w:t>20 per cento</w:t>
            </w:r>
            <w:r w:rsidRPr="00ED730C">
              <w:rPr>
                <w:rFonts w:cs="Arial"/>
                <w:lang w:val="it-IT"/>
              </w:rPr>
              <w:t xml:space="preserve"> per gli operatori in possesso di certificazione ambientale ai sensi della norma </w:t>
            </w:r>
            <w:r w:rsidRPr="00ED730C">
              <w:rPr>
                <w:rFonts w:cs="Arial"/>
                <w:b/>
                <w:lang w:val="it-IT"/>
              </w:rPr>
              <w:t>UNI EN ISO 14001;</w:t>
            </w:r>
          </w:p>
        </w:tc>
      </w:tr>
      <w:bookmarkEnd w:id="83"/>
      <w:tr w:rsidR="00DC7763" w:rsidRPr="00EA4A3D" w14:paraId="127C9D0F" w14:textId="77777777" w:rsidTr="00525323">
        <w:trPr>
          <w:gridBefore w:val="1"/>
          <w:gridAfter w:val="1"/>
          <w:wBefore w:w="10" w:type="dxa"/>
          <w:wAfter w:w="7" w:type="dxa"/>
        </w:trPr>
        <w:tc>
          <w:tcPr>
            <w:tcW w:w="4252" w:type="dxa"/>
          </w:tcPr>
          <w:p w14:paraId="528A431D" w14:textId="77777777" w:rsidR="00DC7763" w:rsidRPr="00ED730C" w:rsidRDefault="00DC7763" w:rsidP="00DC7763">
            <w:pPr>
              <w:jc w:val="both"/>
              <w:rPr>
                <w:rFonts w:cs="Arial"/>
                <w:b/>
                <w:bCs/>
                <w:strike/>
                <w:color w:val="FF0000"/>
                <w:u w:val="single"/>
                <w:lang w:val="it-IT"/>
              </w:rPr>
            </w:pPr>
          </w:p>
        </w:tc>
        <w:tc>
          <w:tcPr>
            <w:tcW w:w="852" w:type="dxa"/>
          </w:tcPr>
          <w:p w14:paraId="1D3D8149" w14:textId="77777777" w:rsidR="00DC7763" w:rsidRPr="00ED730C" w:rsidRDefault="00DC7763" w:rsidP="00DC7763">
            <w:pPr>
              <w:jc w:val="both"/>
              <w:rPr>
                <w:rFonts w:cs="Arial"/>
                <w:b/>
                <w:strike/>
                <w:color w:val="FF0000"/>
                <w:u w:val="single"/>
                <w:lang w:val="it-IT"/>
              </w:rPr>
            </w:pPr>
          </w:p>
        </w:tc>
        <w:tc>
          <w:tcPr>
            <w:tcW w:w="4257" w:type="dxa"/>
            <w:gridSpan w:val="3"/>
          </w:tcPr>
          <w:p w14:paraId="5B958783" w14:textId="77777777" w:rsidR="00DC7763" w:rsidRPr="00ED730C" w:rsidRDefault="00DC7763" w:rsidP="00DC7763">
            <w:pPr>
              <w:jc w:val="both"/>
              <w:rPr>
                <w:rFonts w:cs="Arial"/>
                <w:b/>
                <w:strike/>
                <w:color w:val="FF0000"/>
                <w:u w:val="single"/>
                <w:lang w:val="it-IT"/>
              </w:rPr>
            </w:pPr>
          </w:p>
        </w:tc>
      </w:tr>
      <w:tr w:rsidR="00DC7763" w:rsidRPr="00EA4A3D" w14:paraId="789261F0" w14:textId="77777777" w:rsidTr="00525323">
        <w:trPr>
          <w:gridAfter w:val="1"/>
          <w:wAfter w:w="7" w:type="dxa"/>
        </w:trPr>
        <w:tc>
          <w:tcPr>
            <w:tcW w:w="4262" w:type="dxa"/>
            <w:gridSpan w:val="2"/>
          </w:tcPr>
          <w:p w14:paraId="51A21493" w14:textId="2D5BAA4F" w:rsidR="00DC7763" w:rsidRPr="00ED730C" w:rsidRDefault="00DC7763" w:rsidP="00CA626E">
            <w:pPr>
              <w:pStyle w:val="Rientrocorpodeltesto"/>
              <w:widowControl w:val="0"/>
              <w:numPr>
                <w:ilvl w:val="0"/>
                <w:numId w:val="88"/>
              </w:numPr>
              <w:tabs>
                <w:tab w:val="left" w:pos="8496"/>
              </w:tabs>
              <w:spacing w:after="0" w:line="240" w:lineRule="exact"/>
              <w:ind w:left="301" w:hanging="301"/>
              <w:jc w:val="both"/>
              <w:rPr>
                <w:rFonts w:cs="Arial"/>
                <w:b/>
                <w:lang w:val="de-DE"/>
              </w:rPr>
            </w:pPr>
            <w:r w:rsidRPr="00ED730C">
              <w:rPr>
                <w:rFonts w:cs="Arial"/>
                <w:lang w:val="de-DE"/>
              </w:rPr>
              <w:t xml:space="preserve">um </w:t>
            </w:r>
            <w:r w:rsidRPr="00ED730C">
              <w:rPr>
                <w:rFonts w:cs="Arial"/>
                <w:b/>
                <w:lang w:val="de-DE"/>
              </w:rPr>
              <w:t>20%,</w:t>
            </w:r>
            <w:r w:rsidRPr="00ED730C">
              <w:rPr>
                <w:rFonts w:cs="Arial"/>
                <w:lang w:val="de-DE"/>
              </w:rPr>
              <w:t xml:space="preserve"> </w:t>
            </w:r>
            <w:r w:rsidRPr="00ED730C">
              <w:rPr>
                <w:rFonts w:cs="Arial"/>
                <w:b/>
                <w:u w:val="single"/>
                <w:lang w:val="de-DE"/>
              </w:rPr>
              <w:t xml:space="preserve">auch </w:t>
            </w:r>
            <w:r w:rsidRPr="00ED730C">
              <w:rPr>
                <w:rFonts w:cs="Arial"/>
                <w:b/>
                <w:noProof w:val="0"/>
                <w:u w:val="single"/>
                <w:lang w:val="de-DE"/>
              </w:rPr>
              <w:t>kumulierbar</w:t>
            </w:r>
            <w:r w:rsidRPr="00ED730C">
              <w:rPr>
                <w:rFonts w:cs="Arial"/>
                <w:noProof w:val="0"/>
                <w:lang w:val="de-DE"/>
              </w:rPr>
              <w:t xml:space="preserve"> mit der vorhergehenden Reduzierung gemäß Buchst. a), für jene Wirtschaftsteilnehmer, die für Waren oder Dienstleistungen von mindestens 50% des vertragsgegenständlichen Güter- bzw. Dienstleistungswertes über das Umweltzeichen der Europäischen Union (EU-</w:t>
            </w:r>
            <w:proofErr w:type="spellStart"/>
            <w:r w:rsidRPr="00ED730C">
              <w:rPr>
                <w:rFonts w:cs="Arial"/>
                <w:noProof w:val="0"/>
                <w:lang w:val="de-DE"/>
              </w:rPr>
              <w:t>Ecolabel</w:t>
            </w:r>
            <w:proofErr w:type="spellEnd"/>
            <w:r w:rsidRPr="00ED730C">
              <w:rPr>
                <w:rFonts w:cs="Arial"/>
                <w:noProof w:val="0"/>
                <w:lang w:val="de-DE"/>
              </w:rPr>
              <w:t>) gemäß Verordnung (EG) Nr. 66/2010 des Europäischen Parlaments und des Rates vom 25. November 2009 verfügen,</w:t>
            </w:r>
          </w:p>
        </w:tc>
        <w:tc>
          <w:tcPr>
            <w:tcW w:w="852" w:type="dxa"/>
          </w:tcPr>
          <w:p w14:paraId="51FC3A38" w14:textId="77777777" w:rsidR="00DC7763" w:rsidRPr="00ED730C" w:rsidRDefault="00DC7763" w:rsidP="00DC7763">
            <w:pPr>
              <w:widowControl w:val="0"/>
              <w:spacing w:line="240" w:lineRule="exact"/>
              <w:rPr>
                <w:rFonts w:cs="Arial"/>
                <w:b/>
                <w:lang w:val="de-DE"/>
              </w:rPr>
            </w:pPr>
          </w:p>
        </w:tc>
        <w:tc>
          <w:tcPr>
            <w:tcW w:w="4257" w:type="dxa"/>
            <w:gridSpan w:val="3"/>
          </w:tcPr>
          <w:p w14:paraId="545268FC" w14:textId="38C5D712" w:rsidR="00DC7763" w:rsidRPr="00ED730C" w:rsidRDefault="00DC7763" w:rsidP="00CA626E">
            <w:pPr>
              <w:pStyle w:val="Rientrocorpodeltesto"/>
              <w:widowControl w:val="0"/>
              <w:numPr>
                <w:ilvl w:val="0"/>
                <w:numId w:val="89"/>
              </w:numPr>
              <w:tabs>
                <w:tab w:val="left" w:pos="8496"/>
              </w:tabs>
              <w:spacing w:after="0" w:line="240" w:lineRule="exact"/>
              <w:ind w:left="288" w:hanging="288"/>
              <w:jc w:val="both"/>
              <w:rPr>
                <w:rFonts w:cs="Arial"/>
                <w:b/>
                <w:lang w:val="it-IT"/>
              </w:rPr>
            </w:pPr>
            <w:r w:rsidRPr="00ED730C">
              <w:rPr>
                <w:rFonts w:cs="Arial"/>
                <w:lang w:val="it-IT"/>
              </w:rPr>
              <w:t xml:space="preserve">del </w:t>
            </w:r>
            <w:r w:rsidRPr="00ED730C">
              <w:rPr>
                <w:rFonts w:cs="Arial"/>
                <w:b/>
                <w:lang w:val="it-IT"/>
              </w:rPr>
              <w:t>20 per cento</w:t>
            </w:r>
            <w:r w:rsidRPr="00ED730C">
              <w:rPr>
                <w:rFonts w:cs="Arial"/>
                <w:lang w:val="it-IT"/>
              </w:rPr>
              <w:t xml:space="preserve">, </w:t>
            </w:r>
            <w:r w:rsidRPr="00ED730C">
              <w:rPr>
                <w:rFonts w:cs="Arial"/>
                <w:b/>
                <w:u w:val="single"/>
                <w:lang w:val="it-IT"/>
              </w:rPr>
              <w:t>anche cumulabile</w:t>
            </w:r>
            <w:r w:rsidRPr="00ED730C">
              <w:rPr>
                <w:rFonts w:cs="Arial"/>
                <w:lang w:val="it-IT"/>
              </w:rPr>
              <w:t xml:space="preserve"> con la riduzione di cui alla lettera a) per gli operatori economici in possesso, in relazione ai beni o servizi che costituiscano almeno il 50 per cento del valore dei beni e servizi oggetto del contratto stesso, del marchio di qualità ecologica dell’Unione europea (Ecolabel UE) ai sensi del regolamento (CE) n. 66/2010 del Parlamento europeo e del Consiglio, del 25 novembre 2009;</w:t>
            </w:r>
          </w:p>
        </w:tc>
      </w:tr>
      <w:tr w:rsidR="00DC7763" w:rsidRPr="00EA4A3D" w14:paraId="6B9D368C" w14:textId="77777777" w:rsidTr="00525323">
        <w:trPr>
          <w:gridAfter w:val="1"/>
          <w:wAfter w:w="7" w:type="dxa"/>
        </w:trPr>
        <w:tc>
          <w:tcPr>
            <w:tcW w:w="4262" w:type="dxa"/>
            <w:gridSpan w:val="2"/>
          </w:tcPr>
          <w:p w14:paraId="22C41E96" w14:textId="77777777" w:rsidR="00DC7763" w:rsidRPr="00ED730C" w:rsidRDefault="00DC7763" w:rsidP="00DC7763">
            <w:pPr>
              <w:widowControl w:val="0"/>
              <w:spacing w:line="240" w:lineRule="exact"/>
              <w:jc w:val="both"/>
              <w:rPr>
                <w:lang w:val="it-IT"/>
              </w:rPr>
            </w:pPr>
          </w:p>
        </w:tc>
        <w:tc>
          <w:tcPr>
            <w:tcW w:w="852" w:type="dxa"/>
          </w:tcPr>
          <w:p w14:paraId="58D637A2" w14:textId="77777777" w:rsidR="00DC7763" w:rsidRPr="00ED730C" w:rsidRDefault="00DC7763" w:rsidP="00DC7763">
            <w:pPr>
              <w:widowControl w:val="0"/>
              <w:spacing w:line="240" w:lineRule="exact"/>
              <w:rPr>
                <w:rFonts w:cs="Arial"/>
                <w:b/>
                <w:lang w:val="it-IT"/>
              </w:rPr>
            </w:pPr>
          </w:p>
        </w:tc>
        <w:tc>
          <w:tcPr>
            <w:tcW w:w="4257" w:type="dxa"/>
            <w:gridSpan w:val="3"/>
          </w:tcPr>
          <w:p w14:paraId="2D212535" w14:textId="77777777" w:rsidR="00DC7763" w:rsidRPr="00ED730C" w:rsidRDefault="00DC7763" w:rsidP="00DC7763">
            <w:pPr>
              <w:widowControl w:val="0"/>
              <w:tabs>
                <w:tab w:val="center" w:pos="4680"/>
              </w:tabs>
              <w:spacing w:line="240" w:lineRule="exact"/>
              <w:jc w:val="both"/>
              <w:rPr>
                <w:lang w:val="it-IT"/>
              </w:rPr>
            </w:pPr>
          </w:p>
        </w:tc>
      </w:tr>
      <w:tr w:rsidR="00DC7763" w:rsidRPr="00EA4A3D" w14:paraId="2361C4FD" w14:textId="77777777" w:rsidTr="00525323">
        <w:trPr>
          <w:gridAfter w:val="1"/>
          <w:wAfter w:w="7" w:type="dxa"/>
        </w:trPr>
        <w:tc>
          <w:tcPr>
            <w:tcW w:w="4262" w:type="dxa"/>
            <w:gridSpan w:val="2"/>
          </w:tcPr>
          <w:p w14:paraId="09427FF7" w14:textId="4838A154" w:rsidR="00DC7763" w:rsidRPr="00ED730C" w:rsidRDefault="00DC7763" w:rsidP="00CA626E">
            <w:pPr>
              <w:pStyle w:val="Rientrocorpodeltesto"/>
              <w:widowControl w:val="0"/>
              <w:numPr>
                <w:ilvl w:val="0"/>
                <w:numId w:val="88"/>
              </w:numPr>
              <w:tabs>
                <w:tab w:val="left" w:pos="8496"/>
              </w:tabs>
              <w:spacing w:after="0" w:line="240" w:lineRule="exact"/>
              <w:ind w:left="301" w:hanging="301"/>
              <w:jc w:val="both"/>
              <w:rPr>
                <w:rFonts w:cs="Arial"/>
                <w:lang w:val="de-DE"/>
              </w:rPr>
            </w:pPr>
            <w:bookmarkStart w:id="84" w:name="_Hlk2590789"/>
            <w:r w:rsidRPr="00ED730C">
              <w:rPr>
                <w:rFonts w:cs="Arial"/>
                <w:lang w:val="de-DE"/>
              </w:rPr>
              <w:t xml:space="preserve">um </w:t>
            </w:r>
            <w:r w:rsidRPr="00ED730C">
              <w:rPr>
                <w:rFonts w:cs="Arial"/>
                <w:b/>
                <w:lang w:val="de-DE"/>
              </w:rPr>
              <w:t>15%,</w:t>
            </w:r>
            <w:r w:rsidRPr="00ED730C">
              <w:rPr>
                <w:rFonts w:cs="Arial"/>
                <w:lang w:val="de-DE"/>
              </w:rPr>
              <w:t xml:space="preserve"> </w:t>
            </w:r>
            <w:r w:rsidRPr="00ED730C">
              <w:rPr>
                <w:rFonts w:cs="Arial"/>
                <w:b/>
                <w:spacing w:val="-2"/>
                <w:u w:val="single"/>
                <w:lang w:val="de-DE"/>
              </w:rPr>
              <w:t>auch kumulierbar</w:t>
            </w:r>
            <w:r w:rsidRPr="00ED730C">
              <w:rPr>
                <w:rFonts w:cs="Arial"/>
                <w:b/>
                <w:spacing w:val="-2"/>
                <w:lang w:val="de-DE"/>
              </w:rPr>
              <w:t xml:space="preserve"> mit den</w:t>
            </w:r>
            <w:r w:rsidRPr="00ED730C">
              <w:rPr>
                <w:rFonts w:cs="Arial"/>
                <w:b/>
                <w:spacing w:val="-3"/>
                <w:lang w:val="de-DE"/>
              </w:rPr>
              <w:t xml:space="preserve"> Reduzierungen</w:t>
            </w:r>
            <w:r w:rsidRPr="00ED730C">
              <w:rPr>
                <w:rFonts w:cs="Arial"/>
                <w:lang w:val="de-DE"/>
              </w:rPr>
              <w:t xml:space="preserve"> </w:t>
            </w:r>
            <w:r w:rsidRPr="00ED730C">
              <w:rPr>
                <w:rFonts w:cs="Arial"/>
                <w:b/>
                <w:lang w:val="de-DE"/>
              </w:rPr>
              <w:t xml:space="preserve">a), b) und c) </w:t>
            </w:r>
            <w:r w:rsidRPr="00ED730C">
              <w:rPr>
                <w:rFonts w:cs="Arial"/>
                <w:lang w:val="de-DE"/>
              </w:rPr>
              <w:t>für jene Wirtschaftsteilnehmer, die ein Treibhaus</w:t>
            </w:r>
            <w:r w:rsidRPr="00ED730C">
              <w:rPr>
                <w:rFonts w:cs="Arial"/>
                <w:lang w:val="de-DE" w:eastAsia="it-IT"/>
              </w:rPr>
              <w:softHyphen/>
            </w:r>
            <w:r w:rsidRPr="00ED730C">
              <w:rPr>
                <w:rFonts w:cs="Arial"/>
                <w:lang w:val="de-DE"/>
              </w:rPr>
              <w:t xml:space="preserve">gasinventar gemäß der Norm UNI EN ISO 14064-1 oder einen CO2-Fußabdruck (CFP Carbon foot-print) von Produkten gemäß der Norm UNI ISO/TS 14067 erstellen, </w:t>
            </w:r>
          </w:p>
        </w:tc>
        <w:tc>
          <w:tcPr>
            <w:tcW w:w="852" w:type="dxa"/>
          </w:tcPr>
          <w:p w14:paraId="5733D7CF" w14:textId="77777777" w:rsidR="00DC7763" w:rsidRPr="00ED730C" w:rsidRDefault="00DC7763" w:rsidP="00DC7763">
            <w:pPr>
              <w:widowControl w:val="0"/>
              <w:spacing w:line="240" w:lineRule="exact"/>
              <w:rPr>
                <w:rFonts w:cs="Arial"/>
                <w:lang w:val="de-DE"/>
              </w:rPr>
            </w:pPr>
          </w:p>
        </w:tc>
        <w:tc>
          <w:tcPr>
            <w:tcW w:w="4257" w:type="dxa"/>
            <w:gridSpan w:val="3"/>
          </w:tcPr>
          <w:p w14:paraId="7AEAF910" w14:textId="5AECDD82" w:rsidR="00DC7763" w:rsidRPr="00ED730C" w:rsidRDefault="00DC7763" w:rsidP="00CA626E">
            <w:pPr>
              <w:pStyle w:val="Rientrocorpodeltesto"/>
              <w:widowControl w:val="0"/>
              <w:numPr>
                <w:ilvl w:val="0"/>
                <w:numId w:val="89"/>
              </w:numPr>
              <w:tabs>
                <w:tab w:val="left" w:pos="8496"/>
              </w:tabs>
              <w:spacing w:after="0" w:line="240" w:lineRule="exact"/>
              <w:ind w:left="288" w:hanging="288"/>
              <w:jc w:val="both"/>
              <w:rPr>
                <w:rFonts w:eastAsia="Calibri"/>
                <w:lang w:val="it-IT"/>
              </w:rPr>
            </w:pPr>
            <w:r w:rsidRPr="00ED730C">
              <w:rPr>
                <w:rFonts w:cs="Arial"/>
                <w:lang w:val="it-IT"/>
              </w:rPr>
              <w:t xml:space="preserve">del </w:t>
            </w:r>
            <w:r w:rsidRPr="00ED730C">
              <w:rPr>
                <w:rFonts w:cs="Arial"/>
                <w:b/>
                <w:lang w:val="it-IT"/>
              </w:rPr>
              <w:t xml:space="preserve">15 per cento, </w:t>
            </w:r>
            <w:r w:rsidRPr="00ED730C">
              <w:rPr>
                <w:rFonts w:cs="Arial"/>
                <w:b/>
                <w:u w:val="single"/>
                <w:lang w:val="it-IT"/>
              </w:rPr>
              <w:t>anche cumulabile</w:t>
            </w:r>
            <w:r w:rsidRPr="00ED730C">
              <w:rPr>
                <w:rFonts w:cs="Arial"/>
                <w:b/>
                <w:lang w:val="it-IT"/>
              </w:rPr>
              <w:t xml:space="preserve"> con le riduzioni a), b) e c) </w:t>
            </w:r>
            <w:r w:rsidRPr="00ED730C">
              <w:rPr>
                <w:rFonts w:cs="Arial"/>
                <w:lang w:val="it-IT"/>
              </w:rPr>
              <w:t>per gli operatori economici che sviluppano un inventario di gas ad effetto serra ai sensi della norma UNI EN ISO 14064-1 o un’impronta climatica (carbon footprint) di prodotto ai sensi della norma UNI ISO/TS 14067;</w:t>
            </w:r>
          </w:p>
        </w:tc>
      </w:tr>
      <w:tr w:rsidR="00DC7763" w:rsidRPr="00EA4A3D" w14:paraId="0B6BB2AF" w14:textId="77777777" w:rsidTr="00525323">
        <w:trPr>
          <w:gridAfter w:val="1"/>
          <w:wAfter w:w="7" w:type="dxa"/>
        </w:trPr>
        <w:tc>
          <w:tcPr>
            <w:tcW w:w="4262" w:type="dxa"/>
            <w:gridSpan w:val="2"/>
          </w:tcPr>
          <w:p w14:paraId="78CEE038" w14:textId="77777777" w:rsidR="00DC7763" w:rsidRPr="00ED730C" w:rsidRDefault="00DC7763" w:rsidP="00DC7763">
            <w:pPr>
              <w:widowControl w:val="0"/>
              <w:tabs>
                <w:tab w:val="left" w:pos="8496"/>
              </w:tabs>
              <w:spacing w:line="240" w:lineRule="exact"/>
              <w:ind w:hanging="10"/>
              <w:jc w:val="both"/>
              <w:rPr>
                <w:rFonts w:cs="Arial"/>
                <w:lang w:val="it-IT"/>
              </w:rPr>
            </w:pPr>
          </w:p>
        </w:tc>
        <w:tc>
          <w:tcPr>
            <w:tcW w:w="852" w:type="dxa"/>
          </w:tcPr>
          <w:p w14:paraId="337CBB08" w14:textId="77777777" w:rsidR="00DC7763" w:rsidRPr="00ED730C" w:rsidRDefault="00DC7763" w:rsidP="00DC7763">
            <w:pPr>
              <w:widowControl w:val="0"/>
              <w:spacing w:line="240" w:lineRule="exact"/>
              <w:rPr>
                <w:rFonts w:cs="Arial"/>
                <w:lang w:val="it-IT"/>
              </w:rPr>
            </w:pPr>
          </w:p>
        </w:tc>
        <w:tc>
          <w:tcPr>
            <w:tcW w:w="4257" w:type="dxa"/>
            <w:gridSpan w:val="3"/>
          </w:tcPr>
          <w:p w14:paraId="531FF0F4" w14:textId="77777777" w:rsidR="00DC7763" w:rsidRPr="00ED730C" w:rsidRDefault="00DC7763" w:rsidP="00DC7763">
            <w:pPr>
              <w:pStyle w:val="Rientrocorpodeltesto"/>
              <w:widowControl w:val="0"/>
              <w:tabs>
                <w:tab w:val="left" w:pos="8496"/>
              </w:tabs>
              <w:spacing w:after="0" w:line="240" w:lineRule="exact"/>
              <w:ind w:left="0"/>
              <w:jc w:val="both"/>
              <w:rPr>
                <w:rFonts w:cs="Arial"/>
                <w:lang w:val="it-IT"/>
              </w:rPr>
            </w:pPr>
          </w:p>
        </w:tc>
      </w:tr>
      <w:bookmarkEnd w:id="84"/>
      <w:tr w:rsidR="00DC7763" w:rsidRPr="00EA4A3D" w14:paraId="3024A64D" w14:textId="77777777" w:rsidTr="00525323">
        <w:trPr>
          <w:gridBefore w:val="1"/>
          <w:gridAfter w:val="1"/>
          <w:wBefore w:w="10" w:type="dxa"/>
          <w:wAfter w:w="7" w:type="dxa"/>
        </w:trPr>
        <w:tc>
          <w:tcPr>
            <w:tcW w:w="4252" w:type="dxa"/>
          </w:tcPr>
          <w:p w14:paraId="3DB2A895" w14:textId="6918BDA3" w:rsidR="00DC7763" w:rsidRPr="00ED730C" w:rsidRDefault="00DC7763" w:rsidP="00CA626E">
            <w:pPr>
              <w:pStyle w:val="Rientrocorpodeltesto"/>
              <w:widowControl w:val="0"/>
              <w:numPr>
                <w:ilvl w:val="0"/>
                <w:numId w:val="88"/>
              </w:numPr>
              <w:tabs>
                <w:tab w:val="left" w:pos="8496"/>
              </w:tabs>
              <w:spacing w:after="0" w:line="240" w:lineRule="exact"/>
              <w:ind w:left="301" w:hanging="301"/>
              <w:jc w:val="both"/>
              <w:rPr>
                <w:lang w:val="de-DE"/>
              </w:rPr>
            </w:pPr>
            <w:r w:rsidRPr="00ED730C">
              <w:rPr>
                <w:rFonts w:cs="Arial"/>
                <w:lang w:val="de-DE"/>
              </w:rPr>
              <w:t xml:space="preserve">um </w:t>
            </w:r>
            <w:r w:rsidRPr="00ED730C">
              <w:rPr>
                <w:rFonts w:cs="Arial"/>
                <w:b/>
                <w:lang w:val="de-DE"/>
              </w:rPr>
              <w:t xml:space="preserve">30%, </w:t>
            </w:r>
            <w:r w:rsidRPr="00ED730C">
              <w:rPr>
                <w:rFonts w:cs="Arial"/>
                <w:b/>
                <w:u w:val="single"/>
                <w:lang w:val="de-DE"/>
              </w:rPr>
              <w:t>nicht kumulierbar</w:t>
            </w:r>
            <w:r w:rsidRPr="00ED730C">
              <w:rPr>
                <w:rFonts w:cs="Arial"/>
                <w:lang w:val="de-DE"/>
              </w:rPr>
              <w:t xml:space="preserve"> mit den vorgenannten </w:t>
            </w:r>
            <w:r w:rsidRPr="00ED730C">
              <w:rPr>
                <w:rFonts w:cs="Arial"/>
                <w:noProof w:val="0"/>
                <w:lang w:val="de-DE"/>
              </w:rPr>
              <w:t xml:space="preserve">Reduzierungen, bei Verträgen für Dienstleistungen und Lieferungen für jene Wirtschaftsteilnehmer, die über das Legalitätsrating und das Unternehmensrating verfügen oder über die Bescheinigung des Organisationsmodells </w:t>
            </w:r>
            <w:r w:rsidRPr="00ED730C">
              <w:rPr>
                <w:rFonts w:cs="Arial"/>
                <w:strike/>
                <w:noProof w:val="0"/>
                <w:lang w:val="de-DE"/>
              </w:rPr>
              <w:t>gemäß</w:t>
            </w:r>
            <w:r w:rsidRPr="00ED730C">
              <w:rPr>
                <w:rFonts w:cs="Arial"/>
                <w:noProof w:val="0"/>
                <w:lang w:val="de-DE"/>
              </w:rPr>
              <w:t xml:space="preserve"> </w:t>
            </w:r>
            <w:proofErr w:type="spellStart"/>
            <w:r w:rsidRPr="00ED730C">
              <w:rPr>
                <w:rFonts w:cs="Arial"/>
                <w:noProof w:val="0"/>
                <w:lang w:val="de-DE"/>
              </w:rPr>
              <w:t>GvD</w:t>
            </w:r>
            <w:proofErr w:type="spellEnd"/>
            <w:r w:rsidRPr="00ED730C">
              <w:rPr>
                <w:rFonts w:cs="Arial"/>
                <w:noProof w:val="0"/>
                <w:lang w:val="de-DE"/>
              </w:rPr>
              <w:t xml:space="preserve"> Nr. 231/2001 oder über die Bescheinigung des </w:t>
            </w:r>
            <w:r w:rsidRPr="00ED730C">
              <w:rPr>
                <w:rFonts w:cs="Arial"/>
                <w:noProof w:val="0"/>
                <w:lang w:val="de-DE"/>
              </w:rPr>
              <w:lastRenderedPageBreak/>
              <w:t xml:space="preserve">Management- und Zertifizierungssystem </w:t>
            </w:r>
            <w:proofErr w:type="spellStart"/>
            <w:r w:rsidRPr="00ED730C">
              <w:rPr>
                <w:rFonts w:cs="Arial"/>
                <w:i/>
                <w:noProof w:val="0"/>
                <w:lang w:val="de-DE"/>
              </w:rPr>
              <w:t>Accountability</w:t>
            </w:r>
            <w:proofErr w:type="spellEnd"/>
            <w:r w:rsidRPr="00ED730C">
              <w:rPr>
                <w:rFonts w:cs="Arial"/>
                <w:noProof w:val="0"/>
                <w:lang w:val="de-DE"/>
              </w:rPr>
              <w:t xml:space="preserve"> 8000 oder über die Zertifizierung des Arbeitsschutzmanagementsystems oder über die Zertifizierung OHSAS 18001 oder über die Zertifizierung UNI CEI EN ISO 50001 für das Energiemanagementsystem bzw. UNI CEI 11352 zur Zertifizierung des Qualitätsmanagements von </w:t>
            </w:r>
            <w:proofErr w:type="spellStart"/>
            <w:r w:rsidRPr="00ED730C">
              <w:rPr>
                <w:rFonts w:cs="Arial"/>
                <w:noProof w:val="0"/>
                <w:lang w:val="de-DE"/>
              </w:rPr>
              <w:t>ESCo</w:t>
            </w:r>
            <w:proofErr w:type="spellEnd"/>
            <w:r w:rsidRPr="00ED730C">
              <w:rPr>
                <w:rFonts w:cs="Arial"/>
                <w:noProof w:val="0"/>
                <w:lang w:val="de-DE"/>
              </w:rPr>
              <w:t xml:space="preserve"> (Energy Service Company) für das qualitative Angebot der Energiedienstleistungen und für die Wirtschaftsteilnehmer mit ISO/IEC-27001-Zertifizierung für das Informationssicherheits-Managementsystem</w:t>
            </w:r>
            <w:r w:rsidRPr="00ED730C">
              <w:rPr>
                <w:rStyle w:val="textgray1"/>
                <w:lang w:val="de-DE"/>
              </w:rPr>
              <w:t>.</w:t>
            </w:r>
          </w:p>
        </w:tc>
        <w:tc>
          <w:tcPr>
            <w:tcW w:w="852" w:type="dxa"/>
          </w:tcPr>
          <w:p w14:paraId="09FA4123" w14:textId="77777777" w:rsidR="00DC7763" w:rsidRPr="00ED730C" w:rsidRDefault="00DC7763" w:rsidP="00DC7763">
            <w:pPr>
              <w:jc w:val="both"/>
              <w:rPr>
                <w:lang w:val="de-DE"/>
              </w:rPr>
            </w:pPr>
          </w:p>
        </w:tc>
        <w:tc>
          <w:tcPr>
            <w:tcW w:w="4257" w:type="dxa"/>
            <w:gridSpan w:val="3"/>
          </w:tcPr>
          <w:p w14:paraId="60A1897F" w14:textId="4FE1A3AA" w:rsidR="00DC7763" w:rsidRPr="00ED730C" w:rsidRDefault="00DC7763" w:rsidP="00CA626E">
            <w:pPr>
              <w:pStyle w:val="Rientrocorpodeltesto"/>
              <w:widowControl w:val="0"/>
              <w:numPr>
                <w:ilvl w:val="0"/>
                <w:numId w:val="89"/>
              </w:numPr>
              <w:tabs>
                <w:tab w:val="left" w:pos="8496"/>
              </w:tabs>
              <w:spacing w:after="0" w:line="240" w:lineRule="exact"/>
              <w:ind w:left="288" w:hanging="288"/>
              <w:jc w:val="both"/>
              <w:rPr>
                <w:lang w:val="it-IT"/>
              </w:rPr>
            </w:pPr>
            <w:r w:rsidRPr="00ED730C">
              <w:rPr>
                <w:rFonts w:cs="Arial"/>
                <w:lang w:val="it-IT"/>
              </w:rPr>
              <w:t>nei</w:t>
            </w:r>
            <w:r w:rsidRPr="00ED730C">
              <w:rPr>
                <w:rFonts w:cs="Arial"/>
                <w:lang w:val="it-IT" w:eastAsia="de-DE"/>
              </w:rPr>
              <w:t xml:space="preserve"> contratti di servizi e forniture, l’importo della garanzia e del suo eventuale rinnovo è ridotto del </w:t>
            </w:r>
            <w:r w:rsidRPr="00ED730C">
              <w:rPr>
                <w:rFonts w:cs="Arial"/>
                <w:b/>
                <w:lang w:val="it-IT" w:eastAsia="de-DE"/>
              </w:rPr>
              <w:t>30 per cento</w:t>
            </w:r>
            <w:r w:rsidRPr="00ED730C">
              <w:rPr>
                <w:rFonts w:cs="Arial"/>
                <w:lang w:val="it-IT" w:eastAsia="de-DE"/>
              </w:rPr>
              <w:t xml:space="preserve">, </w:t>
            </w:r>
            <w:r w:rsidRPr="00ED730C">
              <w:rPr>
                <w:rFonts w:cs="Arial"/>
                <w:b/>
                <w:u w:val="single"/>
                <w:lang w:val="it-IT"/>
              </w:rPr>
              <w:t>non cumulabile</w:t>
            </w:r>
            <w:r w:rsidRPr="00ED730C">
              <w:rPr>
                <w:rFonts w:cs="Arial"/>
                <w:lang w:val="it-IT" w:eastAsia="de-DE"/>
              </w:rPr>
              <w:t xml:space="preserve"> con le riduzioni di cui alle lettere precedenti, per gli operatori economici in possesso del </w:t>
            </w:r>
            <w:r w:rsidRPr="00ED730C">
              <w:rPr>
                <w:rFonts w:cs="Arial"/>
                <w:i/>
                <w:iCs/>
                <w:lang w:val="it-IT" w:eastAsia="de-DE"/>
              </w:rPr>
              <w:t xml:space="preserve">rating di legalità </w:t>
            </w:r>
            <w:r w:rsidRPr="00ED730C">
              <w:rPr>
                <w:rFonts w:cs="Arial"/>
                <w:lang w:val="it-IT"/>
              </w:rPr>
              <w:t xml:space="preserve">e rating di impresa </w:t>
            </w:r>
            <w:r w:rsidRPr="00ED730C">
              <w:rPr>
                <w:rFonts w:cs="Arial"/>
                <w:lang w:val="it-IT" w:eastAsia="de-DE"/>
              </w:rPr>
              <w:t xml:space="preserve">o dell’attestazione del modello organizzativo, ai sensi del d.lgs. 231/2001 o di certificazione </w:t>
            </w:r>
            <w:r w:rsidRPr="00ED730C">
              <w:rPr>
                <w:rFonts w:cs="Arial"/>
                <w:lang w:val="it-IT" w:eastAsia="de-DE"/>
              </w:rPr>
              <w:lastRenderedPageBreak/>
              <w:t xml:space="preserve">social </w:t>
            </w:r>
            <w:r w:rsidRPr="00ED730C">
              <w:rPr>
                <w:rFonts w:cs="Arial"/>
                <w:i/>
                <w:iCs/>
                <w:lang w:val="it-IT" w:eastAsia="de-DE"/>
              </w:rPr>
              <w:t xml:space="preserve">accountability </w:t>
            </w:r>
            <w:r w:rsidRPr="00ED730C">
              <w:rPr>
                <w:rFonts w:cs="Arial"/>
                <w:lang w:val="it-IT" w:eastAsia="de-DE"/>
              </w:rPr>
              <w:t>8000, o di certificazione del sistema di gestione a tutela della sicurezza e della salute dei lavoratori, o di certificazione OHSAS 18001, o di certificazione UNI CEI EN ISO 50001 riguardante il sistema di gestione dell’energia o UNI CEI 11352 riguardante la certificazione di operatività in qualità di ESC (Energy Service Company) per l’offerta qualitativa dei servizi energetici e per gli operatori economici in possesso della certificazione ISO 27001 riguardante il sistema di gestione della sicurezza delle informazioni.</w:t>
            </w:r>
          </w:p>
        </w:tc>
      </w:tr>
      <w:tr w:rsidR="00DC7763" w:rsidRPr="00EA4A3D" w14:paraId="3E07A47B" w14:textId="77777777" w:rsidTr="00525323">
        <w:trPr>
          <w:gridBefore w:val="1"/>
          <w:gridAfter w:val="1"/>
          <w:wBefore w:w="10" w:type="dxa"/>
          <w:wAfter w:w="7" w:type="dxa"/>
        </w:trPr>
        <w:tc>
          <w:tcPr>
            <w:tcW w:w="4252" w:type="dxa"/>
          </w:tcPr>
          <w:p w14:paraId="090CB7A9" w14:textId="77777777" w:rsidR="00DC7763" w:rsidRPr="00ED730C" w:rsidRDefault="00DC7763" w:rsidP="00DC7763">
            <w:pPr>
              <w:rPr>
                <w:lang w:val="it-IT"/>
              </w:rPr>
            </w:pPr>
          </w:p>
        </w:tc>
        <w:tc>
          <w:tcPr>
            <w:tcW w:w="852" w:type="dxa"/>
          </w:tcPr>
          <w:p w14:paraId="47EE8026" w14:textId="77777777" w:rsidR="00DC7763" w:rsidRPr="00ED730C" w:rsidRDefault="00DC7763" w:rsidP="00DC7763">
            <w:pPr>
              <w:rPr>
                <w:lang w:val="it-IT"/>
              </w:rPr>
            </w:pPr>
          </w:p>
        </w:tc>
        <w:tc>
          <w:tcPr>
            <w:tcW w:w="4257" w:type="dxa"/>
            <w:gridSpan w:val="3"/>
          </w:tcPr>
          <w:p w14:paraId="23B6FCA9" w14:textId="77777777" w:rsidR="00DC7763" w:rsidRPr="00ED730C" w:rsidRDefault="00DC7763" w:rsidP="00DC7763">
            <w:pPr>
              <w:rPr>
                <w:lang w:val="it-IT"/>
              </w:rPr>
            </w:pPr>
          </w:p>
        </w:tc>
      </w:tr>
      <w:tr w:rsidR="00DC7763" w:rsidRPr="00EA4A3D" w14:paraId="4920DD91" w14:textId="77777777" w:rsidTr="00525323">
        <w:trPr>
          <w:gridBefore w:val="1"/>
          <w:gridAfter w:val="1"/>
          <w:wBefore w:w="10" w:type="dxa"/>
          <w:wAfter w:w="7" w:type="dxa"/>
        </w:trPr>
        <w:tc>
          <w:tcPr>
            <w:tcW w:w="4252" w:type="dxa"/>
          </w:tcPr>
          <w:p w14:paraId="7FEBF19A" w14:textId="142F5241" w:rsidR="00DC7763" w:rsidRPr="00ED730C" w:rsidRDefault="00DC7763" w:rsidP="00DC7763">
            <w:pPr>
              <w:pStyle w:val="Rientrocorpodeltesto"/>
              <w:widowControl w:val="0"/>
              <w:tabs>
                <w:tab w:val="left" w:pos="8496"/>
              </w:tabs>
              <w:spacing w:after="0" w:line="240" w:lineRule="exact"/>
              <w:ind w:left="0"/>
              <w:jc w:val="both"/>
              <w:rPr>
                <w:rFonts w:cs="Arial"/>
                <w:noProof w:val="0"/>
                <w:color w:val="FF0000"/>
                <w:lang w:val="de-DE"/>
              </w:rPr>
            </w:pPr>
            <w:r w:rsidRPr="00ED730C">
              <w:rPr>
                <w:rFonts w:cs="Arial"/>
                <w:noProof w:val="0"/>
                <w:lang w:val="de-DE"/>
              </w:rPr>
              <w:t>Im Falle einer Teilnahme in Form eines Zusam</w:t>
            </w:r>
            <w:r w:rsidRPr="00ED730C">
              <w:rPr>
                <w:rFonts w:cs="Arial"/>
                <w:noProof w:val="0"/>
                <w:lang w:val="de-DE"/>
              </w:rPr>
              <w:softHyphen/>
              <w:t xml:space="preserve">menschlusses erhält man die Reduzierungen b), c) d) e), wenn auch nur ein Mitglied des Zusammenschlusses oder, bei ständigen Konsortien, wenn das Konsortium oder die ausführenden </w:t>
            </w:r>
            <w:proofErr w:type="spellStart"/>
            <w:r w:rsidRPr="00ED730C">
              <w:rPr>
                <w:rFonts w:cs="Arial"/>
                <w:noProof w:val="0"/>
                <w:lang w:val="de-DE"/>
              </w:rPr>
              <w:t>Konsortiumsmitglieder</w:t>
            </w:r>
            <w:proofErr w:type="spellEnd"/>
            <w:r w:rsidRPr="00ED730C">
              <w:rPr>
                <w:rFonts w:cs="Arial"/>
                <w:noProof w:val="0"/>
                <w:lang w:val="de-DE"/>
              </w:rPr>
              <w:t xml:space="preserve"> die Zertifizierung besitzen.</w:t>
            </w:r>
          </w:p>
        </w:tc>
        <w:tc>
          <w:tcPr>
            <w:tcW w:w="852" w:type="dxa"/>
          </w:tcPr>
          <w:p w14:paraId="19A0A379" w14:textId="77777777" w:rsidR="00DC7763" w:rsidRPr="00ED730C" w:rsidRDefault="00DC7763" w:rsidP="00DC7763">
            <w:pPr>
              <w:jc w:val="both"/>
              <w:rPr>
                <w:lang w:val="de-DE"/>
              </w:rPr>
            </w:pPr>
          </w:p>
        </w:tc>
        <w:tc>
          <w:tcPr>
            <w:tcW w:w="4257" w:type="dxa"/>
            <w:gridSpan w:val="3"/>
          </w:tcPr>
          <w:p w14:paraId="31529B69" w14:textId="40B6D01C" w:rsidR="00DC7763" w:rsidRPr="00ED730C" w:rsidRDefault="00DC7763" w:rsidP="00DC7763">
            <w:pPr>
              <w:pStyle w:val="Corpotesto"/>
              <w:widowControl w:val="0"/>
              <w:tabs>
                <w:tab w:val="left" w:pos="4320"/>
              </w:tabs>
              <w:spacing w:after="0"/>
              <w:contextualSpacing/>
              <w:jc w:val="both"/>
              <w:rPr>
                <w:rFonts w:cs="Arial"/>
                <w:lang w:val="it-IT"/>
              </w:rPr>
            </w:pPr>
            <w:r w:rsidRPr="00ED730C">
              <w:rPr>
                <w:rFonts w:cs="Arial"/>
                <w:lang w:val="it-IT" w:eastAsia="de-DE"/>
              </w:rPr>
              <w:t>In caso di partecipazione in forma associata le suddette riduzioni di cui alle lett. b), c), d), e) si ottengono nel caso di possesso da parte anche di una sola associata oppure, per i consorzi stabili, da parte del consorzio e/o delle consorziate esecutrici.</w:t>
            </w:r>
          </w:p>
        </w:tc>
      </w:tr>
      <w:tr w:rsidR="00DC7763" w:rsidRPr="00EA4A3D" w14:paraId="3D9D5AE7" w14:textId="77777777" w:rsidTr="00525323">
        <w:trPr>
          <w:gridBefore w:val="1"/>
          <w:gridAfter w:val="1"/>
          <w:wBefore w:w="10" w:type="dxa"/>
          <w:wAfter w:w="7" w:type="dxa"/>
        </w:trPr>
        <w:tc>
          <w:tcPr>
            <w:tcW w:w="4252" w:type="dxa"/>
          </w:tcPr>
          <w:p w14:paraId="0CE0D607" w14:textId="77777777" w:rsidR="00DC7763" w:rsidRPr="00ED730C" w:rsidRDefault="00DC7763" w:rsidP="00DC7763">
            <w:pPr>
              <w:widowControl w:val="0"/>
              <w:spacing w:line="240" w:lineRule="exact"/>
              <w:jc w:val="both"/>
              <w:rPr>
                <w:rFonts w:cs="Arial"/>
                <w:b/>
                <w:lang w:val="it-IT"/>
              </w:rPr>
            </w:pPr>
          </w:p>
        </w:tc>
        <w:tc>
          <w:tcPr>
            <w:tcW w:w="852" w:type="dxa"/>
          </w:tcPr>
          <w:p w14:paraId="287F6F8F" w14:textId="77777777" w:rsidR="00DC7763" w:rsidRPr="00ED730C" w:rsidRDefault="00DC7763" w:rsidP="00DC7763">
            <w:pPr>
              <w:jc w:val="both"/>
              <w:rPr>
                <w:lang w:val="it-IT"/>
              </w:rPr>
            </w:pPr>
          </w:p>
        </w:tc>
        <w:tc>
          <w:tcPr>
            <w:tcW w:w="4257" w:type="dxa"/>
            <w:gridSpan w:val="3"/>
          </w:tcPr>
          <w:p w14:paraId="3BE79073" w14:textId="77777777" w:rsidR="00DC7763" w:rsidRPr="00ED730C" w:rsidRDefault="00DC7763" w:rsidP="00DC7763">
            <w:pPr>
              <w:widowControl w:val="0"/>
              <w:tabs>
                <w:tab w:val="center" w:pos="6078"/>
              </w:tabs>
              <w:spacing w:line="240" w:lineRule="exact"/>
              <w:ind w:right="-7"/>
              <w:jc w:val="both"/>
              <w:rPr>
                <w:rFonts w:cs="Arial"/>
                <w:b/>
                <w:bCs/>
                <w:lang w:val="it-IT"/>
              </w:rPr>
            </w:pPr>
          </w:p>
        </w:tc>
      </w:tr>
      <w:tr w:rsidR="00DC7763" w:rsidRPr="00EA4A3D" w14:paraId="609E88EC" w14:textId="77777777" w:rsidTr="00525323">
        <w:trPr>
          <w:gridBefore w:val="1"/>
          <w:gridAfter w:val="1"/>
          <w:wBefore w:w="10" w:type="dxa"/>
          <w:wAfter w:w="7" w:type="dxa"/>
        </w:trPr>
        <w:tc>
          <w:tcPr>
            <w:tcW w:w="4252" w:type="dxa"/>
          </w:tcPr>
          <w:p w14:paraId="58B52290" w14:textId="6F08F1CB" w:rsidR="00DC7763" w:rsidRPr="00ED730C" w:rsidRDefault="00DC7763" w:rsidP="00DC7763">
            <w:pPr>
              <w:widowControl w:val="0"/>
              <w:jc w:val="both"/>
              <w:rPr>
                <w:rFonts w:cs="Arial"/>
                <w:b/>
                <w:lang w:val="de-DE"/>
              </w:rPr>
            </w:pPr>
            <w:r w:rsidRPr="00ED730C">
              <w:rPr>
                <w:rFonts w:cs="Arial"/>
                <w:b/>
                <w:u w:val="single"/>
                <w:lang w:val="de-DE"/>
              </w:rPr>
              <w:t>Bei Kumulierung von Reduzierungen muss die Folgereduzierung auf den Betrag berechnet werden, der sich nach Abzug der vorhergehenden Reduzierung ergibt.</w:t>
            </w:r>
          </w:p>
        </w:tc>
        <w:tc>
          <w:tcPr>
            <w:tcW w:w="852" w:type="dxa"/>
          </w:tcPr>
          <w:p w14:paraId="37FBD591" w14:textId="77777777" w:rsidR="00DC7763" w:rsidRPr="00ED730C" w:rsidRDefault="00DC7763" w:rsidP="00DC7763">
            <w:pPr>
              <w:jc w:val="both"/>
              <w:rPr>
                <w:lang w:val="de-DE"/>
              </w:rPr>
            </w:pPr>
          </w:p>
        </w:tc>
        <w:tc>
          <w:tcPr>
            <w:tcW w:w="4257" w:type="dxa"/>
            <w:gridSpan w:val="3"/>
          </w:tcPr>
          <w:p w14:paraId="533CDAB1" w14:textId="01EB1E1E" w:rsidR="00DC7763" w:rsidRPr="00ED730C" w:rsidRDefault="00DC7763" w:rsidP="00DC7763">
            <w:pPr>
              <w:widowControl w:val="0"/>
              <w:tabs>
                <w:tab w:val="center" w:pos="6078"/>
              </w:tabs>
              <w:ind w:right="-7"/>
              <w:jc w:val="both"/>
              <w:rPr>
                <w:rFonts w:cs="Arial"/>
                <w:b/>
                <w:bCs/>
                <w:lang w:val="it-IT"/>
              </w:rPr>
            </w:pPr>
            <w:r w:rsidRPr="00ED730C">
              <w:rPr>
                <w:rFonts w:cs="Arial"/>
                <w:b/>
                <w:u w:val="single"/>
                <w:lang w:val="it-IT"/>
              </w:rPr>
              <w:t>In caso di cumulo delle riduzioni, la riduzione successiva deve essere calcolata sull’importo che risulta dalla riduzione precedente.</w:t>
            </w:r>
          </w:p>
        </w:tc>
      </w:tr>
      <w:tr w:rsidR="00DC7763" w:rsidRPr="00EA4A3D" w14:paraId="55CE9FB3" w14:textId="77777777" w:rsidTr="00525323">
        <w:trPr>
          <w:gridBefore w:val="1"/>
          <w:gridAfter w:val="1"/>
          <w:wBefore w:w="10" w:type="dxa"/>
          <w:wAfter w:w="7" w:type="dxa"/>
        </w:trPr>
        <w:tc>
          <w:tcPr>
            <w:tcW w:w="4252" w:type="dxa"/>
          </w:tcPr>
          <w:p w14:paraId="3CF7B0A8" w14:textId="77777777" w:rsidR="00DC7763" w:rsidRPr="00ED730C" w:rsidRDefault="00DC7763" w:rsidP="00DC7763">
            <w:pPr>
              <w:ind w:left="567"/>
              <w:rPr>
                <w:b/>
                <w:lang w:val="it-IT"/>
              </w:rPr>
            </w:pPr>
          </w:p>
        </w:tc>
        <w:tc>
          <w:tcPr>
            <w:tcW w:w="852" w:type="dxa"/>
          </w:tcPr>
          <w:p w14:paraId="0540FE97" w14:textId="77777777" w:rsidR="00DC7763" w:rsidRPr="00ED730C" w:rsidRDefault="00DC7763" w:rsidP="00DC7763">
            <w:pPr>
              <w:rPr>
                <w:lang w:val="it-IT"/>
              </w:rPr>
            </w:pPr>
          </w:p>
        </w:tc>
        <w:tc>
          <w:tcPr>
            <w:tcW w:w="4257" w:type="dxa"/>
            <w:gridSpan w:val="3"/>
          </w:tcPr>
          <w:p w14:paraId="2973AD5D" w14:textId="77777777" w:rsidR="00DC7763" w:rsidRPr="00ED730C" w:rsidRDefault="00DC7763" w:rsidP="00DC7763">
            <w:pPr>
              <w:ind w:left="420"/>
              <w:rPr>
                <w:lang w:val="it-IT"/>
              </w:rPr>
            </w:pPr>
          </w:p>
        </w:tc>
      </w:tr>
      <w:tr w:rsidR="00DC7763" w:rsidRPr="00EA4A3D" w14:paraId="22FB8E17" w14:textId="77777777" w:rsidTr="00525323">
        <w:trPr>
          <w:gridBefore w:val="1"/>
          <w:gridAfter w:val="1"/>
          <w:wBefore w:w="10" w:type="dxa"/>
          <w:wAfter w:w="7" w:type="dxa"/>
        </w:trPr>
        <w:tc>
          <w:tcPr>
            <w:tcW w:w="4252" w:type="dxa"/>
            <w:shd w:val="clear" w:color="auto" w:fill="auto"/>
          </w:tcPr>
          <w:p w14:paraId="6BC83AC3" w14:textId="73EEEA6C" w:rsidR="00DC7763" w:rsidRPr="00ED730C" w:rsidRDefault="00DC7763" w:rsidP="00DC7763">
            <w:pPr>
              <w:pStyle w:val="Rientrocorpodeltesto"/>
              <w:widowControl w:val="0"/>
              <w:tabs>
                <w:tab w:val="left" w:pos="8496"/>
              </w:tabs>
              <w:spacing w:after="0"/>
              <w:ind w:left="0"/>
              <w:jc w:val="both"/>
              <w:rPr>
                <w:rFonts w:cs="Arial"/>
                <w:lang w:val="de-DE"/>
              </w:rPr>
            </w:pPr>
            <w:r w:rsidRPr="00ED730C">
              <w:rPr>
                <w:rFonts w:cs="Arial"/>
                <w:lang w:val="de-DE"/>
              </w:rPr>
              <w:t>Um die obigen Reduzierungen in Anspruch zu nehmen, muss der Wirtschaftsteilnehmer eine Kopie der erforderlichen Zertifizierungen samt Erklärung, dass das eingereichte Dokument dem Original entspricht, beilegen.</w:t>
            </w:r>
          </w:p>
        </w:tc>
        <w:tc>
          <w:tcPr>
            <w:tcW w:w="852" w:type="dxa"/>
            <w:shd w:val="clear" w:color="auto" w:fill="auto"/>
          </w:tcPr>
          <w:p w14:paraId="7B8330F7" w14:textId="77777777" w:rsidR="00DC7763" w:rsidRPr="00ED730C" w:rsidRDefault="00DC7763" w:rsidP="00DC7763">
            <w:pPr>
              <w:pStyle w:val="Rientrocorpodeltesto"/>
              <w:widowControl w:val="0"/>
              <w:tabs>
                <w:tab w:val="left" w:pos="284"/>
                <w:tab w:val="left" w:pos="8496"/>
              </w:tabs>
              <w:spacing w:after="0"/>
              <w:ind w:left="34"/>
              <w:jc w:val="both"/>
              <w:rPr>
                <w:rFonts w:cs="Arial"/>
                <w:lang w:val="de-DE"/>
              </w:rPr>
            </w:pPr>
          </w:p>
        </w:tc>
        <w:tc>
          <w:tcPr>
            <w:tcW w:w="4257" w:type="dxa"/>
            <w:gridSpan w:val="3"/>
            <w:shd w:val="clear" w:color="auto" w:fill="auto"/>
          </w:tcPr>
          <w:p w14:paraId="0AD18582" w14:textId="4599CF02" w:rsidR="00DC7763" w:rsidRPr="00ED730C" w:rsidRDefault="00DC7763" w:rsidP="00DC7763">
            <w:pPr>
              <w:pStyle w:val="Rientrocorpodeltesto"/>
              <w:widowControl w:val="0"/>
              <w:tabs>
                <w:tab w:val="left" w:pos="284"/>
                <w:tab w:val="left" w:pos="8496"/>
              </w:tabs>
              <w:spacing w:after="0"/>
              <w:ind w:left="0"/>
              <w:jc w:val="both"/>
              <w:rPr>
                <w:rFonts w:cs="Arial"/>
                <w:lang w:val="it-IT"/>
              </w:rPr>
            </w:pPr>
            <w:r w:rsidRPr="00ED730C">
              <w:rPr>
                <w:rFonts w:cs="Arial"/>
                <w:lang w:val="it-IT"/>
              </w:rPr>
              <w:t>Per fruire di tali riduzioni, l’operatore economico allega copia della necessaria certificazione, unitamente a dichiarazione che il documento fornito risulta conforme all’originale.</w:t>
            </w:r>
          </w:p>
        </w:tc>
      </w:tr>
      <w:tr w:rsidR="00DC7763" w:rsidRPr="00EA4A3D" w14:paraId="092A8380" w14:textId="77777777" w:rsidTr="00525323">
        <w:trPr>
          <w:gridBefore w:val="1"/>
          <w:gridAfter w:val="1"/>
          <w:wBefore w:w="10" w:type="dxa"/>
          <w:wAfter w:w="7" w:type="dxa"/>
        </w:trPr>
        <w:tc>
          <w:tcPr>
            <w:tcW w:w="4252" w:type="dxa"/>
          </w:tcPr>
          <w:p w14:paraId="2786D53C" w14:textId="77777777" w:rsidR="00DC7763" w:rsidRPr="00ED730C" w:rsidRDefault="00DC7763" w:rsidP="00DC7763">
            <w:pPr>
              <w:widowControl w:val="0"/>
              <w:autoSpaceDE w:val="0"/>
              <w:autoSpaceDN w:val="0"/>
              <w:adjustRightInd w:val="0"/>
              <w:spacing w:line="240" w:lineRule="exact"/>
              <w:jc w:val="center"/>
              <w:rPr>
                <w:rFonts w:cs="Arial"/>
                <w:b/>
                <w:lang w:val="it-IT"/>
              </w:rPr>
            </w:pPr>
          </w:p>
        </w:tc>
        <w:tc>
          <w:tcPr>
            <w:tcW w:w="852" w:type="dxa"/>
          </w:tcPr>
          <w:p w14:paraId="7AAF2035" w14:textId="77777777" w:rsidR="00DC7763" w:rsidRPr="00ED730C" w:rsidRDefault="00DC7763" w:rsidP="00DC7763">
            <w:pPr>
              <w:jc w:val="both"/>
              <w:rPr>
                <w:lang w:val="it-IT"/>
              </w:rPr>
            </w:pPr>
          </w:p>
        </w:tc>
        <w:tc>
          <w:tcPr>
            <w:tcW w:w="4257" w:type="dxa"/>
            <w:gridSpan w:val="3"/>
          </w:tcPr>
          <w:p w14:paraId="2B73810C" w14:textId="77777777" w:rsidR="00DC7763" w:rsidRPr="00ED730C" w:rsidRDefault="00DC7763" w:rsidP="00DC7763">
            <w:pPr>
              <w:widowControl w:val="0"/>
              <w:tabs>
                <w:tab w:val="center" w:pos="4680"/>
              </w:tabs>
              <w:autoSpaceDE w:val="0"/>
              <w:autoSpaceDN w:val="0"/>
              <w:adjustRightInd w:val="0"/>
              <w:spacing w:line="240" w:lineRule="exact"/>
              <w:ind w:right="-7"/>
              <w:jc w:val="center"/>
              <w:rPr>
                <w:rFonts w:cs="Arial"/>
                <w:b/>
                <w:lang w:val="it-IT"/>
              </w:rPr>
            </w:pPr>
          </w:p>
        </w:tc>
      </w:tr>
      <w:tr w:rsidR="00DC7763" w:rsidRPr="00ED730C" w14:paraId="556548D8" w14:textId="77777777" w:rsidTr="00525323">
        <w:trPr>
          <w:gridAfter w:val="1"/>
          <w:wAfter w:w="7" w:type="dxa"/>
        </w:trPr>
        <w:tc>
          <w:tcPr>
            <w:tcW w:w="4262" w:type="dxa"/>
            <w:gridSpan w:val="2"/>
          </w:tcPr>
          <w:p w14:paraId="0638DE7C" w14:textId="07603EA3" w:rsidR="00DC7763" w:rsidRPr="00ED730C" w:rsidRDefault="00DC7763" w:rsidP="00DC7763">
            <w:pPr>
              <w:pStyle w:val="Rientrocorpodeltesto"/>
              <w:widowControl w:val="0"/>
              <w:tabs>
                <w:tab w:val="left" w:pos="8496"/>
              </w:tabs>
              <w:spacing w:after="0"/>
              <w:ind w:left="0"/>
              <w:jc w:val="both"/>
              <w:rPr>
                <w:rFonts w:cs="Arial"/>
                <w:b/>
                <w:bCs/>
                <w:color w:val="FF0000"/>
                <w:u w:val="single"/>
                <w:lang w:val="de-DE"/>
              </w:rPr>
            </w:pPr>
            <w:bookmarkStart w:id="85" w:name="_Hlk2088910"/>
            <w:r w:rsidRPr="00ED730C">
              <w:rPr>
                <w:rFonts w:cs="Arial"/>
                <w:lang w:val="de-DE"/>
              </w:rPr>
              <w:t>Wird eine nicht geschuldete Sicherheit geleistet oder ist deren Betrag höher als der geschuldete, wird diese erst bei endgültiger Zuschlagserteilung rückerstattet. Eine Verlän</w:t>
            </w:r>
            <w:r w:rsidRPr="00ED730C">
              <w:rPr>
                <w:rFonts w:cs="Arial"/>
                <w:lang w:val="de-DE" w:eastAsia="it-IT"/>
              </w:rPr>
              <w:softHyphen/>
            </w:r>
            <w:r w:rsidRPr="00ED730C">
              <w:rPr>
                <w:rFonts w:cs="Arial"/>
                <w:lang w:val="de-DE"/>
              </w:rPr>
              <w:t>gerung/Erneuerung wird jedoch nicht verlangt.</w:t>
            </w:r>
          </w:p>
        </w:tc>
        <w:tc>
          <w:tcPr>
            <w:tcW w:w="852" w:type="dxa"/>
          </w:tcPr>
          <w:p w14:paraId="4EBBE468" w14:textId="77777777" w:rsidR="00DC7763" w:rsidRPr="00ED730C" w:rsidRDefault="00DC7763" w:rsidP="00DC7763">
            <w:pPr>
              <w:widowControl w:val="0"/>
              <w:rPr>
                <w:rFonts w:cs="Arial"/>
                <w:lang w:val="de-DE"/>
              </w:rPr>
            </w:pPr>
          </w:p>
        </w:tc>
        <w:tc>
          <w:tcPr>
            <w:tcW w:w="4257" w:type="dxa"/>
            <w:gridSpan w:val="3"/>
          </w:tcPr>
          <w:p w14:paraId="5353EAD8" w14:textId="1330D7B1" w:rsidR="00DC7763" w:rsidRPr="00ED730C" w:rsidRDefault="00DC7763" w:rsidP="00DC7763">
            <w:pPr>
              <w:pStyle w:val="Rientrocorpodeltesto"/>
              <w:widowControl w:val="0"/>
              <w:tabs>
                <w:tab w:val="left" w:pos="8496"/>
              </w:tabs>
              <w:spacing w:after="0"/>
              <w:ind w:left="0" w:right="6"/>
              <w:jc w:val="both"/>
              <w:rPr>
                <w:rFonts w:cs="Arial"/>
                <w:b/>
                <w:bCs/>
                <w:color w:val="FF0000"/>
                <w:lang w:val="it-IT"/>
              </w:rPr>
            </w:pPr>
            <w:r w:rsidRPr="00ED730C">
              <w:rPr>
                <w:rFonts w:cs="Arial"/>
                <w:lang w:val="it-IT"/>
              </w:rPr>
              <w:t>In caso di presentazione di garanzia non dovuta, o di un importo superiore al dovuto, la medesima non verrà restituita se non ad aggiudicazione definitiva. Non verrà tuttavia richiesta proroga/rinnovo.</w:t>
            </w:r>
          </w:p>
        </w:tc>
      </w:tr>
      <w:tr w:rsidR="00DC7763" w:rsidRPr="00ED730C" w14:paraId="71B1E7C7" w14:textId="77777777" w:rsidTr="00525323">
        <w:trPr>
          <w:gridBefore w:val="1"/>
          <w:gridAfter w:val="1"/>
          <w:wBefore w:w="10" w:type="dxa"/>
          <w:wAfter w:w="7" w:type="dxa"/>
        </w:trPr>
        <w:tc>
          <w:tcPr>
            <w:tcW w:w="4252" w:type="dxa"/>
          </w:tcPr>
          <w:p w14:paraId="29A86149" w14:textId="77777777" w:rsidR="00DC7763" w:rsidRPr="00ED730C" w:rsidRDefault="00DC7763" w:rsidP="00DC7763">
            <w:pPr>
              <w:ind w:left="567"/>
              <w:jc w:val="both"/>
              <w:rPr>
                <w:lang w:val="it-IT"/>
              </w:rPr>
            </w:pPr>
          </w:p>
        </w:tc>
        <w:tc>
          <w:tcPr>
            <w:tcW w:w="852" w:type="dxa"/>
          </w:tcPr>
          <w:p w14:paraId="3BA8E6B1" w14:textId="77777777" w:rsidR="00DC7763" w:rsidRPr="00ED730C" w:rsidRDefault="00DC7763" w:rsidP="00DC7763">
            <w:pPr>
              <w:rPr>
                <w:lang w:val="it-IT"/>
              </w:rPr>
            </w:pPr>
          </w:p>
        </w:tc>
        <w:tc>
          <w:tcPr>
            <w:tcW w:w="4257" w:type="dxa"/>
            <w:gridSpan w:val="3"/>
          </w:tcPr>
          <w:p w14:paraId="59A6DE7B" w14:textId="77777777" w:rsidR="00DC7763" w:rsidRPr="00ED730C" w:rsidRDefault="00DC7763" w:rsidP="00DC7763">
            <w:pPr>
              <w:ind w:left="420"/>
              <w:jc w:val="both"/>
              <w:rPr>
                <w:rFonts w:cs="Arial"/>
                <w:color w:val="222222"/>
                <w:sz w:val="21"/>
                <w:szCs w:val="21"/>
                <w:lang w:val="it-IT"/>
              </w:rPr>
            </w:pPr>
          </w:p>
        </w:tc>
      </w:tr>
      <w:bookmarkEnd w:id="85"/>
      <w:tr w:rsidR="00DC7763" w:rsidRPr="00EA4A3D" w14:paraId="6BA14D64" w14:textId="77777777" w:rsidTr="00525323">
        <w:trPr>
          <w:gridAfter w:val="1"/>
          <w:wAfter w:w="7" w:type="dxa"/>
        </w:trPr>
        <w:tc>
          <w:tcPr>
            <w:tcW w:w="4262" w:type="dxa"/>
            <w:gridSpan w:val="2"/>
          </w:tcPr>
          <w:p w14:paraId="489D61F8" w14:textId="5801D947" w:rsidR="00DC7763" w:rsidRPr="00ED730C" w:rsidRDefault="00DC7763" w:rsidP="00DC7763">
            <w:pPr>
              <w:widowControl w:val="0"/>
              <w:jc w:val="both"/>
              <w:rPr>
                <w:rFonts w:cs="Arial"/>
                <w:b/>
                <w:lang w:val="de-DE"/>
              </w:rPr>
            </w:pPr>
            <w:r w:rsidRPr="00ED730C">
              <w:rPr>
                <w:rFonts w:cs="Arial"/>
                <w:lang w:val="de-DE"/>
              </w:rPr>
              <w:t>Von einer Erneuerung/Verlängerung wird auch dann abgesehen, wenn die Erklärung gemäß Art. 93 Abs. 8 GvD Nr. 50/2016 nicht geschuldet ist.</w:t>
            </w:r>
          </w:p>
        </w:tc>
        <w:tc>
          <w:tcPr>
            <w:tcW w:w="852" w:type="dxa"/>
          </w:tcPr>
          <w:p w14:paraId="58C43CE3" w14:textId="77777777" w:rsidR="00DC7763" w:rsidRPr="00ED730C" w:rsidRDefault="00DC7763" w:rsidP="00DC7763">
            <w:pPr>
              <w:widowControl w:val="0"/>
              <w:ind w:left="582"/>
              <w:rPr>
                <w:rFonts w:cs="Arial"/>
                <w:b/>
                <w:lang w:val="de-DE"/>
              </w:rPr>
            </w:pPr>
          </w:p>
        </w:tc>
        <w:tc>
          <w:tcPr>
            <w:tcW w:w="4257" w:type="dxa"/>
            <w:gridSpan w:val="3"/>
          </w:tcPr>
          <w:p w14:paraId="4652A56E" w14:textId="4E1774AF" w:rsidR="00DC7763" w:rsidRPr="006140E5" w:rsidRDefault="00DC7763" w:rsidP="00DC7763">
            <w:pPr>
              <w:widowControl w:val="0"/>
              <w:ind w:right="6"/>
              <w:jc w:val="both"/>
              <w:outlineLvl w:val="0"/>
              <w:rPr>
                <w:rFonts w:cs="Arial"/>
                <w:b/>
                <w:color w:val="FF0000"/>
                <w:lang w:val="it-IT"/>
              </w:rPr>
            </w:pPr>
            <w:r w:rsidRPr="00ED730C">
              <w:rPr>
                <w:rFonts w:cs="Arial"/>
                <w:lang w:val="it-IT"/>
              </w:rPr>
              <w:t>Si prescinde dal rinnovo/dalla proroga anche nei casi di presentazione di dichiarazione ex art. 93, comma 8 del d.lgs. n. 50/2016 non dovuta.</w:t>
            </w:r>
          </w:p>
        </w:tc>
      </w:tr>
      <w:tr w:rsidR="00DC7763" w:rsidRPr="00EA4A3D" w14:paraId="7E727350" w14:textId="77777777" w:rsidTr="00525323">
        <w:trPr>
          <w:gridAfter w:val="1"/>
          <w:wAfter w:w="7" w:type="dxa"/>
        </w:trPr>
        <w:tc>
          <w:tcPr>
            <w:tcW w:w="4262" w:type="dxa"/>
            <w:gridSpan w:val="2"/>
          </w:tcPr>
          <w:p w14:paraId="2622ECC4" w14:textId="77777777" w:rsidR="00DC7763" w:rsidRPr="00DB261D" w:rsidRDefault="00DC7763" w:rsidP="00DC7763">
            <w:pPr>
              <w:widowControl w:val="0"/>
              <w:tabs>
                <w:tab w:val="center" w:pos="4536"/>
                <w:tab w:val="right" w:pos="9072"/>
              </w:tabs>
              <w:adjustRightInd w:val="0"/>
              <w:spacing w:line="240" w:lineRule="exact"/>
              <w:ind w:left="582" w:right="76"/>
              <w:jc w:val="both"/>
              <w:rPr>
                <w:rFonts w:cs="Arial"/>
                <w:lang w:val="it-IT" w:eastAsia="it-IT"/>
              </w:rPr>
            </w:pPr>
          </w:p>
        </w:tc>
        <w:tc>
          <w:tcPr>
            <w:tcW w:w="852" w:type="dxa"/>
          </w:tcPr>
          <w:p w14:paraId="24E1E35C" w14:textId="77777777" w:rsidR="00DC7763" w:rsidRPr="00DB261D" w:rsidRDefault="00DC7763" w:rsidP="00DC7763">
            <w:pPr>
              <w:widowControl w:val="0"/>
              <w:spacing w:line="240" w:lineRule="exact"/>
              <w:ind w:left="582"/>
              <w:rPr>
                <w:rFonts w:cs="Arial"/>
                <w:lang w:val="it-IT"/>
              </w:rPr>
            </w:pPr>
          </w:p>
        </w:tc>
        <w:tc>
          <w:tcPr>
            <w:tcW w:w="4257" w:type="dxa"/>
            <w:gridSpan w:val="3"/>
          </w:tcPr>
          <w:p w14:paraId="08DC1731" w14:textId="77777777" w:rsidR="00DC7763" w:rsidRPr="00DB261D" w:rsidRDefault="00DC7763" w:rsidP="00DC7763">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DC7763" w:rsidRPr="00EA4A3D" w14:paraId="48FD052E" w14:textId="77777777" w:rsidTr="00525323">
        <w:trPr>
          <w:gridAfter w:val="1"/>
          <w:wAfter w:w="7" w:type="dxa"/>
        </w:trPr>
        <w:tc>
          <w:tcPr>
            <w:tcW w:w="4262" w:type="dxa"/>
            <w:gridSpan w:val="2"/>
          </w:tcPr>
          <w:p w14:paraId="60D5F41D" w14:textId="77777777" w:rsidR="00DC7763" w:rsidRPr="00DB261D" w:rsidRDefault="00DC7763" w:rsidP="00DC7763">
            <w:pPr>
              <w:widowControl w:val="0"/>
              <w:tabs>
                <w:tab w:val="center" w:pos="4536"/>
                <w:tab w:val="right" w:pos="9072"/>
              </w:tabs>
              <w:adjustRightInd w:val="0"/>
              <w:spacing w:line="240" w:lineRule="exact"/>
              <w:ind w:left="582" w:right="76"/>
              <w:jc w:val="both"/>
              <w:rPr>
                <w:rFonts w:cs="Arial"/>
                <w:lang w:val="it-IT" w:eastAsia="it-IT"/>
              </w:rPr>
            </w:pPr>
          </w:p>
        </w:tc>
        <w:tc>
          <w:tcPr>
            <w:tcW w:w="852" w:type="dxa"/>
          </w:tcPr>
          <w:p w14:paraId="0B02E630" w14:textId="77777777" w:rsidR="00DC7763" w:rsidRPr="00DB261D" w:rsidRDefault="00DC7763" w:rsidP="00DC7763">
            <w:pPr>
              <w:widowControl w:val="0"/>
              <w:spacing w:line="240" w:lineRule="exact"/>
              <w:ind w:left="582"/>
              <w:rPr>
                <w:rFonts w:cs="Arial"/>
                <w:lang w:val="it-IT"/>
              </w:rPr>
            </w:pPr>
          </w:p>
        </w:tc>
        <w:tc>
          <w:tcPr>
            <w:tcW w:w="4257" w:type="dxa"/>
            <w:gridSpan w:val="3"/>
          </w:tcPr>
          <w:p w14:paraId="09457743" w14:textId="77777777" w:rsidR="00DC7763" w:rsidRPr="00DB261D" w:rsidRDefault="00DC7763" w:rsidP="00DC7763">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DC7763" w:rsidRPr="00186EAF" w14:paraId="31B17832" w14:textId="77777777" w:rsidTr="00525323">
        <w:trPr>
          <w:gridAfter w:val="1"/>
          <w:wAfter w:w="7" w:type="dxa"/>
        </w:trPr>
        <w:tc>
          <w:tcPr>
            <w:tcW w:w="4262" w:type="dxa"/>
            <w:gridSpan w:val="2"/>
          </w:tcPr>
          <w:p w14:paraId="2E7FBA1E" w14:textId="3B13C54B" w:rsidR="00DC7763" w:rsidRPr="00DB261D" w:rsidRDefault="00DC7763" w:rsidP="00DC7763">
            <w:pPr>
              <w:pStyle w:val="Paragrafoelenco"/>
              <w:widowControl w:val="0"/>
              <w:numPr>
                <w:ilvl w:val="0"/>
                <w:numId w:val="47"/>
              </w:numPr>
              <w:autoSpaceDE w:val="0"/>
              <w:autoSpaceDN w:val="0"/>
              <w:adjustRightInd w:val="0"/>
              <w:spacing w:line="240" w:lineRule="exact"/>
              <w:ind w:left="439" w:hanging="426"/>
              <w:jc w:val="both"/>
              <w:rPr>
                <w:rFonts w:cs="Arial"/>
                <w:lang w:val="it-IT" w:eastAsia="it-IT"/>
              </w:rPr>
            </w:pPr>
            <w:r w:rsidRPr="00423139">
              <w:rPr>
                <w:rFonts w:cs="Arial"/>
                <w:b/>
                <w:bCs/>
                <w:lang w:val="de-DE"/>
              </w:rPr>
              <w:t>Einzahlung an die ANAC</w:t>
            </w:r>
          </w:p>
        </w:tc>
        <w:tc>
          <w:tcPr>
            <w:tcW w:w="852" w:type="dxa"/>
          </w:tcPr>
          <w:p w14:paraId="7513D647" w14:textId="77777777" w:rsidR="00DC7763" w:rsidRPr="00DB261D" w:rsidRDefault="00DC7763" w:rsidP="00DC7763">
            <w:pPr>
              <w:widowControl w:val="0"/>
              <w:spacing w:line="240" w:lineRule="exact"/>
              <w:ind w:left="582"/>
              <w:rPr>
                <w:rFonts w:cs="Arial"/>
                <w:lang w:val="it-IT"/>
              </w:rPr>
            </w:pPr>
          </w:p>
        </w:tc>
        <w:tc>
          <w:tcPr>
            <w:tcW w:w="4257" w:type="dxa"/>
            <w:gridSpan w:val="3"/>
          </w:tcPr>
          <w:p w14:paraId="151069A4" w14:textId="0084A41E" w:rsidR="00DC7763" w:rsidRPr="00DB261D" w:rsidRDefault="00DC7763" w:rsidP="00DC7763">
            <w:pPr>
              <w:pStyle w:val="Paragrafoelenco"/>
              <w:widowControl w:val="0"/>
              <w:numPr>
                <w:ilvl w:val="0"/>
                <w:numId w:val="46"/>
              </w:numPr>
              <w:autoSpaceDE w:val="0"/>
              <w:autoSpaceDN w:val="0"/>
              <w:adjustRightInd w:val="0"/>
              <w:spacing w:line="240" w:lineRule="exact"/>
              <w:ind w:left="423" w:right="6" w:hanging="425"/>
              <w:jc w:val="both"/>
              <w:rPr>
                <w:b/>
                <w:lang w:val="it-IT" w:eastAsia="it-IT"/>
              </w:rPr>
            </w:pPr>
            <w:r w:rsidRPr="00423139">
              <w:rPr>
                <w:rFonts w:cs="Arial"/>
                <w:b/>
                <w:bCs/>
                <w:lang w:val="it-IT"/>
              </w:rPr>
              <w:t>Versamento all’ANAC</w:t>
            </w:r>
          </w:p>
        </w:tc>
      </w:tr>
      <w:tr w:rsidR="00DC7763" w:rsidRPr="00186EAF" w14:paraId="5460D886" w14:textId="77777777" w:rsidTr="00525323">
        <w:trPr>
          <w:gridAfter w:val="1"/>
          <w:wAfter w:w="7" w:type="dxa"/>
        </w:trPr>
        <w:tc>
          <w:tcPr>
            <w:tcW w:w="4262" w:type="dxa"/>
            <w:gridSpan w:val="2"/>
          </w:tcPr>
          <w:p w14:paraId="333784A0" w14:textId="77777777" w:rsidR="00DC7763" w:rsidRPr="00DB261D" w:rsidRDefault="00DC7763" w:rsidP="00DC7763">
            <w:pPr>
              <w:widowControl w:val="0"/>
              <w:tabs>
                <w:tab w:val="center" w:pos="4536"/>
                <w:tab w:val="right" w:pos="9072"/>
              </w:tabs>
              <w:adjustRightInd w:val="0"/>
              <w:spacing w:line="240" w:lineRule="exact"/>
              <w:ind w:left="582" w:right="76"/>
              <w:jc w:val="both"/>
              <w:rPr>
                <w:rFonts w:cs="Arial"/>
                <w:lang w:val="it-IT" w:eastAsia="it-IT"/>
              </w:rPr>
            </w:pPr>
          </w:p>
        </w:tc>
        <w:tc>
          <w:tcPr>
            <w:tcW w:w="852" w:type="dxa"/>
          </w:tcPr>
          <w:p w14:paraId="73E7C56A" w14:textId="77777777" w:rsidR="00DC7763" w:rsidRPr="00DB261D" w:rsidRDefault="00DC7763" w:rsidP="00DC7763">
            <w:pPr>
              <w:widowControl w:val="0"/>
              <w:spacing w:line="240" w:lineRule="exact"/>
              <w:ind w:left="582"/>
              <w:rPr>
                <w:rFonts w:cs="Arial"/>
                <w:lang w:val="it-IT"/>
              </w:rPr>
            </w:pPr>
          </w:p>
        </w:tc>
        <w:tc>
          <w:tcPr>
            <w:tcW w:w="4257" w:type="dxa"/>
            <w:gridSpan w:val="3"/>
          </w:tcPr>
          <w:p w14:paraId="1D8D64CD" w14:textId="77777777" w:rsidR="00DC7763" w:rsidRPr="00DB261D" w:rsidRDefault="00DC7763" w:rsidP="00DC7763">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DC7763" w:rsidRPr="00EA4A3D" w14:paraId="70129B4D" w14:textId="77777777" w:rsidTr="00525323">
        <w:trPr>
          <w:gridAfter w:val="1"/>
          <w:wAfter w:w="7" w:type="dxa"/>
        </w:trPr>
        <w:tc>
          <w:tcPr>
            <w:tcW w:w="4262" w:type="dxa"/>
            <w:gridSpan w:val="2"/>
          </w:tcPr>
          <w:p w14:paraId="7B98CC84" w14:textId="77777777" w:rsidR="00DC7763" w:rsidRPr="00423139" w:rsidRDefault="00DC7763" w:rsidP="00DC7763">
            <w:pPr>
              <w:widowControl w:val="0"/>
              <w:tabs>
                <w:tab w:val="left" w:pos="8496"/>
              </w:tabs>
              <w:ind w:left="11"/>
              <w:jc w:val="both"/>
              <w:rPr>
                <w:rFonts w:cs="Arial"/>
                <w:lang w:val="de-DE"/>
              </w:rPr>
            </w:pPr>
            <w:r w:rsidRPr="00423139">
              <w:rPr>
                <w:rFonts w:cs="Arial"/>
                <w:lang w:val="de-DE"/>
              </w:rPr>
              <w:t>Scan des Originals</w:t>
            </w:r>
            <w:r w:rsidRPr="00423139">
              <w:rPr>
                <w:rFonts w:cs="Arial"/>
                <w:b/>
                <w:bCs/>
                <w:lang w:val="de-DE"/>
              </w:rPr>
              <w:t xml:space="preserve"> </w:t>
            </w:r>
            <w:r w:rsidRPr="00423139">
              <w:rPr>
                <w:rFonts w:cs="Arial"/>
                <w:lang w:val="de-DE"/>
              </w:rPr>
              <w:t xml:space="preserve">der </w:t>
            </w:r>
            <w:r w:rsidRPr="00423139">
              <w:rPr>
                <w:rFonts w:cs="Arial"/>
                <w:b/>
                <w:lang w:val="de-DE"/>
              </w:rPr>
              <w:t>Einzahlungs</w:t>
            </w:r>
            <w:r w:rsidRPr="00423139">
              <w:rPr>
                <w:rFonts w:cs="Arial"/>
                <w:lang w:val="de-DE"/>
              </w:rPr>
              <w:softHyphen/>
            </w:r>
            <w:r w:rsidRPr="00423139">
              <w:rPr>
                <w:rFonts w:cs="Arial"/>
                <w:b/>
                <w:lang w:val="de-DE"/>
              </w:rPr>
              <w:t>bescheinigung</w:t>
            </w:r>
            <w:r w:rsidRPr="00423139">
              <w:rPr>
                <w:rFonts w:cs="Arial"/>
                <w:b/>
                <w:bCs/>
                <w:lang w:val="de-DE"/>
              </w:rPr>
              <w:t xml:space="preserve"> an die nationale Antikorruptionsbehörde ANAC </w:t>
            </w:r>
            <w:r w:rsidRPr="00423139">
              <w:rPr>
                <w:rFonts w:cs="Arial"/>
                <w:lang w:val="de-DE"/>
              </w:rPr>
              <w:t>von:</w:t>
            </w:r>
          </w:p>
          <w:p w14:paraId="2FEAD7F2" w14:textId="77777777" w:rsidR="00DC7763" w:rsidRPr="00423139" w:rsidRDefault="00DC7763" w:rsidP="00DC7763">
            <w:pPr>
              <w:widowControl w:val="0"/>
              <w:tabs>
                <w:tab w:val="left" w:pos="8496"/>
              </w:tabs>
              <w:ind w:left="11"/>
              <w:jc w:val="both"/>
              <w:rPr>
                <w:rFonts w:cs="Arial"/>
                <w:b/>
                <w:bCs/>
                <w:color w:val="FF0000"/>
                <w:lang w:val="es-ES"/>
              </w:rPr>
            </w:pPr>
            <w:r w:rsidRPr="00423139">
              <w:rPr>
                <w:rFonts w:cs="Arial"/>
                <w:b/>
                <w:bCs/>
                <w:color w:val="FF0000"/>
                <w:lang w:val="de-DE"/>
              </w:rPr>
              <w:t xml:space="preserve">Los 1 </w:t>
            </w:r>
            <w:r w:rsidRPr="00423139">
              <w:rPr>
                <w:rFonts w:cs="Arial"/>
                <w:b/>
                <w:bCs/>
                <w:color w:val="FF0000"/>
                <w:lang w:val="de-DE"/>
              </w:rPr>
              <w:fldChar w:fldCharType="begin">
                <w:ffData>
                  <w:name w:val="Testo204"/>
                  <w:enabled/>
                  <w:calcOnExit w:val="0"/>
                  <w:textInput/>
                </w:ffData>
              </w:fldChar>
            </w:r>
            <w:r w:rsidRPr="00423139">
              <w:rPr>
                <w:rFonts w:cs="Arial"/>
                <w:b/>
                <w:bCs/>
                <w:color w:val="FF0000"/>
                <w:lang w:val="de-DE"/>
              </w:rPr>
              <w:instrText xml:space="preserve"> FORMTEXT </w:instrText>
            </w:r>
            <w:r w:rsidRPr="00423139">
              <w:rPr>
                <w:rFonts w:cs="Arial"/>
                <w:b/>
                <w:bCs/>
                <w:color w:val="FF0000"/>
                <w:lang w:val="de-DE"/>
              </w:rPr>
            </w:r>
            <w:r w:rsidRPr="00423139">
              <w:rPr>
                <w:rFonts w:cs="Arial"/>
                <w:b/>
                <w:bCs/>
                <w:color w:val="FF0000"/>
                <w:lang w:val="de-DE"/>
              </w:rPr>
              <w:fldChar w:fldCharType="separate"/>
            </w:r>
            <w:r w:rsidRPr="00423139">
              <w:rPr>
                <w:rFonts w:cs="Arial"/>
                <w:b/>
                <w:bCs/>
                <w:color w:val="FF0000"/>
                <w:lang w:val="de-DE"/>
              </w:rPr>
              <w:t> </w:t>
            </w:r>
            <w:r w:rsidRPr="00423139">
              <w:rPr>
                <w:rFonts w:cs="Arial"/>
                <w:b/>
                <w:bCs/>
                <w:color w:val="FF0000"/>
                <w:lang w:val="de-DE"/>
              </w:rPr>
              <w:t> </w:t>
            </w:r>
            <w:r w:rsidRPr="00423139">
              <w:rPr>
                <w:rFonts w:cs="Arial"/>
                <w:b/>
                <w:bCs/>
                <w:color w:val="FF0000"/>
                <w:lang w:val="de-DE"/>
              </w:rPr>
              <w:t> </w:t>
            </w:r>
            <w:r w:rsidRPr="00423139">
              <w:rPr>
                <w:rFonts w:cs="Arial"/>
                <w:b/>
                <w:bCs/>
                <w:color w:val="FF0000"/>
                <w:lang w:val="de-DE"/>
              </w:rPr>
              <w:t> </w:t>
            </w:r>
            <w:r w:rsidRPr="00423139">
              <w:rPr>
                <w:rFonts w:cs="Arial"/>
                <w:b/>
                <w:bCs/>
                <w:color w:val="FF0000"/>
                <w:lang w:val="de-DE"/>
              </w:rPr>
              <w:t> </w:t>
            </w:r>
            <w:r w:rsidRPr="00423139">
              <w:rPr>
                <w:rFonts w:cs="Arial"/>
                <w:b/>
                <w:bCs/>
                <w:color w:val="FF0000"/>
                <w:lang w:val="de-DE"/>
              </w:rPr>
              <w:fldChar w:fldCharType="end"/>
            </w:r>
            <w:r w:rsidRPr="00423139">
              <w:rPr>
                <w:rFonts w:cs="Arial"/>
                <w:b/>
                <w:bCs/>
                <w:color w:val="FF0000"/>
                <w:lang w:val="de-DE"/>
              </w:rPr>
              <w:t xml:space="preserve"> </w:t>
            </w:r>
            <w:r w:rsidRPr="00423139">
              <w:rPr>
                <w:rFonts w:cs="Arial"/>
                <w:b/>
                <w:bCs/>
                <w:color w:val="FF0000"/>
                <w:lang w:val="es-ES"/>
              </w:rPr>
              <w:t>Euro (</w:t>
            </w:r>
            <w:r w:rsidRPr="00423139">
              <w:rPr>
                <w:rFonts w:cs="Arial"/>
                <w:b/>
                <w:bCs/>
                <w:color w:val="FF0000"/>
                <w:lang w:val="es-ES"/>
              </w:rPr>
              <w:fldChar w:fldCharType="begin">
                <w:ffData>
                  <w:name w:val="Testo205"/>
                  <w:enabled/>
                  <w:calcOnExit w:val="0"/>
                  <w:textInput/>
                </w:ffData>
              </w:fldChar>
            </w:r>
            <w:r w:rsidRPr="00423139">
              <w:rPr>
                <w:rFonts w:cs="Arial"/>
                <w:b/>
                <w:bCs/>
                <w:color w:val="FF0000"/>
                <w:lang w:val="es-ES"/>
              </w:rPr>
              <w:instrText xml:space="preserve"> FORMTEXT </w:instrText>
            </w:r>
            <w:r w:rsidRPr="00423139">
              <w:rPr>
                <w:rFonts w:cs="Arial"/>
                <w:b/>
                <w:bCs/>
                <w:color w:val="FF0000"/>
                <w:lang w:val="es-ES"/>
              </w:rPr>
            </w:r>
            <w:r w:rsidRPr="00423139">
              <w:rPr>
                <w:rFonts w:cs="Arial"/>
                <w:b/>
                <w:bCs/>
                <w:color w:val="FF0000"/>
                <w:lang w:val="es-ES"/>
              </w:rPr>
              <w:fldChar w:fldCharType="separate"/>
            </w:r>
            <w:r w:rsidRPr="00423139">
              <w:rPr>
                <w:rFonts w:cs="Arial"/>
                <w:b/>
                <w:bCs/>
                <w:color w:val="FF0000"/>
                <w:lang w:val="es-ES"/>
              </w:rPr>
              <w:t> </w:t>
            </w:r>
            <w:r w:rsidRPr="00423139">
              <w:rPr>
                <w:rFonts w:cs="Arial"/>
                <w:b/>
                <w:bCs/>
                <w:color w:val="FF0000"/>
                <w:lang w:val="es-ES"/>
              </w:rPr>
              <w:t> </w:t>
            </w:r>
            <w:r w:rsidRPr="00423139">
              <w:rPr>
                <w:rFonts w:cs="Arial"/>
                <w:b/>
                <w:bCs/>
                <w:color w:val="FF0000"/>
                <w:lang w:val="es-ES"/>
              </w:rPr>
              <w:t> </w:t>
            </w:r>
            <w:r w:rsidRPr="00423139">
              <w:rPr>
                <w:rFonts w:cs="Arial"/>
                <w:b/>
                <w:bCs/>
                <w:color w:val="FF0000"/>
                <w:lang w:val="es-ES"/>
              </w:rPr>
              <w:t> </w:t>
            </w:r>
            <w:r w:rsidRPr="00423139">
              <w:rPr>
                <w:rFonts w:cs="Arial"/>
                <w:b/>
                <w:bCs/>
                <w:color w:val="FF0000"/>
                <w:lang w:val="es-ES"/>
              </w:rPr>
              <w:t> </w:t>
            </w:r>
            <w:r w:rsidRPr="00423139">
              <w:rPr>
                <w:rFonts w:cs="Arial"/>
                <w:b/>
                <w:bCs/>
                <w:color w:val="FF0000"/>
                <w:lang w:val="es-ES"/>
              </w:rPr>
              <w:fldChar w:fldCharType="end"/>
            </w:r>
            <w:r w:rsidRPr="00423139">
              <w:rPr>
                <w:rFonts w:cs="Arial"/>
                <w:b/>
                <w:bCs/>
                <w:color w:val="FF0000"/>
                <w:lang w:val="es-ES"/>
              </w:rPr>
              <w:t xml:space="preserve">/00) </w:t>
            </w:r>
          </w:p>
          <w:p w14:paraId="5F6B24D2" w14:textId="77777777" w:rsidR="00DC7763" w:rsidRPr="00423139" w:rsidRDefault="00DC7763" w:rsidP="00DC7763">
            <w:pPr>
              <w:widowControl w:val="0"/>
              <w:tabs>
                <w:tab w:val="left" w:pos="8496"/>
              </w:tabs>
              <w:ind w:left="11"/>
              <w:jc w:val="both"/>
              <w:rPr>
                <w:rFonts w:cs="Arial"/>
                <w:b/>
                <w:bCs/>
                <w:color w:val="FF0000"/>
                <w:lang w:val="es-ES"/>
              </w:rPr>
            </w:pPr>
            <w:r w:rsidRPr="00423139">
              <w:rPr>
                <w:rFonts w:cs="Arial"/>
                <w:b/>
                <w:bCs/>
                <w:color w:val="FF0000"/>
                <w:lang w:val="de-DE"/>
              </w:rPr>
              <w:t xml:space="preserve">Los 2 </w:t>
            </w:r>
            <w:r w:rsidRPr="00423139">
              <w:rPr>
                <w:rFonts w:cs="Arial"/>
                <w:b/>
                <w:bCs/>
                <w:color w:val="FF0000"/>
                <w:lang w:val="de-DE"/>
              </w:rPr>
              <w:fldChar w:fldCharType="begin">
                <w:ffData>
                  <w:name w:val="Testo204"/>
                  <w:enabled/>
                  <w:calcOnExit w:val="0"/>
                  <w:textInput/>
                </w:ffData>
              </w:fldChar>
            </w:r>
            <w:r w:rsidRPr="00423139">
              <w:rPr>
                <w:rFonts w:cs="Arial"/>
                <w:b/>
                <w:bCs/>
                <w:color w:val="FF0000"/>
                <w:lang w:val="de-DE"/>
              </w:rPr>
              <w:instrText xml:space="preserve"> FORMTEXT </w:instrText>
            </w:r>
            <w:r w:rsidRPr="00423139">
              <w:rPr>
                <w:rFonts w:cs="Arial"/>
                <w:b/>
                <w:bCs/>
                <w:color w:val="FF0000"/>
                <w:lang w:val="de-DE"/>
              </w:rPr>
            </w:r>
            <w:r w:rsidRPr="00423139">
              <w:rPr>
                <w:rFonts w:cs="Arial"/>
                <w:b/>
                <w:bCs/>
                <w:color w:val="FF0000"/>
                <w:lang w:val="de-DE"/>
              </w:rPr>
              <w:fldChar w:fldCharType="separate"/>
            </w:r>
            <w:r w:rsidRPr="00423139">
              <w:rPr>
                <w:rFonts w:cs="Arial"/>
                <w:b/>
                <w:bCs/>
                <w:color w:val="FF0000"/>
                <w:lang w:val="de-DE"/>
              </w:rPr>
              <w:t> </w:t>
            </w:r>
            <w:r w:rsidRPr="00423139">
              <w:rPr>
                <w:rFonts w:cs="Arial"/>
                <w:b/>
                <w:bCs/>
                <w:color w:val="FF0000"/>
                <w:lang w:val="de-DE"/>
              </w:rPr>
              <w:t> </w:t>
            </w:r>
            <w:r w:rsidRPr="00423139">
              <w:rPr>
                <w:rFonts w:cs="Arial"/>
                <w:b/>
                <w:bCs/>
                <w:color w:val="FF0000"/>
                <w:lang w:val="de-DE"/>
              </w:rPr>
              <w:t> </w:t>
            </w:r>
            <w:r w:rsidRPr="00423139">
              <w:rPr>
                <w:rFonts w:cs="Arial"/>
                <w:b/>
                <w:bCs/>
                <w:color w:val="FF0000"/>
                <w:lang w:val="de-DE"/>
              </w:rPr>
              <w:t> </w:t>
            </w:r>
            <w:r w:rsidRPr="00423139">
              <w:rPr>
                <w:rFonts w:cs="Arial"/>
                <w:b/>
                <w:bCs/>
                <w:color w:val="FF0000"/>
                <w:lang w:val="de-DE"/>
              </w:rPr>
              <w:t> </w:t>
            </w:r>
            <w:r w:rsidRPr="00423139">
              <w:rPr>
                <w:rFonts w:cs="Arial"/>
                <w:b/>
                <w:bCs/>
                <w:color w:val="FF0000"/>
                <w:lang w:val="de-DE"/>
              </w:rPr>
              <w:fldChar w:fldCharType="end"/>
            </w:r>
            <w:r w:rsidRPr="00423139">
              <w:rPr>
                <w:rFonts w:cs="Arial"/>
                <w:b/>
                <w:bCs/>
                <w:color w:val="FF0000"/>
                <w:lang w:val="de-DE"/>
              </w:rPr>
              <w:t xml:space="preserve"> </w:t>
            </w:r>
            <w:r w:rsidRPr="00423139">
              <w:rPr>
                <w:rFonts w:cs="Arial"/>
                <w:b/>
                <w:bCs/>
                <w:color w:val="FF0000"/>
                <w:lang w:val="es-ES"/>
              </w:rPr>
              <w:t>Euro (</w:t>
            </w:r>
            <w:r w:rsidRPr="00423139">
              <w:rPr>
                <w:rFonts w:cs="Arial"/>
                <w:b/>
                <w:bCs/>
                <w:color w:val="FF0000"/>
                <w:lang w:val="es-ES"/>
              </w:rPr>
              <w:fldChar w:fldCharType="begin">
                <w:ffData>
                  <w:name w:val="Testo205"/>
                  <w:enabled/>
                  <w:calcOnExit w:val="0"/>
                  <w:textInput/>
                </w:ffData>
              </w:fldChar>
            </w:r>
            <w:r w:rsidRPr="00423139">
              <w:rPr>
                <w:rFonts w:cs="Arial"/>
                <w:b/>
                <w:bCs/>
                <w:color w:val="FF0000"/>
                <w:lang w:val="es-ES"/>
              </w:rPr>
              <w:instrText xml:space="preserve"> FORMTEXT </w:instrText>
            </w:r>
            <w:r w:rsidRPr="00423139">
              <w:rPr>
                <w:rFonts w:cs="Arial"/>
                <w:b/>
                <w:bCs/>
                <w:color w:val="FF0000"/>
                <w:lang w:val="es-ES"/>
              </w:rPr>
            </w:r>
            <w:r w:rsidRPr="00423139">
              <w:rPr>
                <w:rFonts w:cs="Arial"/>
                <w:b/>
                <w:bCs/>
                <w:color w:val="FF0000"/>
                <w:lang w:val="es-ES"/>
              </w:rPr>
              <w:fldChar w:fldCharType="separate"/>
            </w:r>
            <w:r w:rsidRPr="00423139">
              <w:rPr>
                <w:rFonts w:cs="Arial"/>
                <w:b/>
                <w:bCs/>
                <w:color w:val="FF0000"/>
                <w:lang w:val="es-ES"/>
              </w:rPr>
              <w:t> </w:t>
            </w:r>
            <w:r w:rsidRPr="00423139">
              <w:rPr>
                <w:rFonts w:cs="Arial"/>
                <w:b/>
                <w:bCs/>
                <w:color w:val="FF0000"/>
                <w:lang w:val="es-ES"/>
              </w:rPr>
              <w:t> </w:t>
            </w:r>
            <w:r w:rsidRPr="00423139">
              <w:rPr>
                <w:rFonts w:cs="Arial"/>
                <w:b/>
                <w:bCs/>
                <w:color w:val="FF0000"/>
                <w:lang w:val="es-ES"/>
              </w:rPr>
              <w:t> </w:t>
            </w:r>
            <w:r w:rsidRPr="00423139">
              <w:rPr>
                <w:rFonts w:cs="Arial"/>
                <w:b/>
                <w:bCs/>
                <w:color w:val="FF0000"/>
                <w:lang w:val="es-ES"/>
              </w:rPr>
              <w:t> </w:t>
            </w:r>
            <w:r w:rsidRPr="00423139">
              <w:rPr>
                <w:rFonts w:cs="Arial"/>
                <w:b/>
                <w:bCs/>
                <w:color w:val="FF0000"/>
                <w:lang w:val="es-ES"/>
              </w:rPr>
              <w:t> </w:t>
            </w:r>
            <w:r w:rsidRPr="00423139">
              <w:rPr>
                <w:rFonts w:cs="Arial"/>
                <w:b/>
                <w:bCs/>
                <w:color w:val="FF0000"/>
                <w:lang w:val="es-ES"/>
              </w:rPr>
              <w:fldChar w:fldCharType="end"/>
            </w:r>
            <w:r w:rsidRPr="00423139">
              <w:rPr>
                <w:rFonts w:cs="Arial"/>
                <w:b/>
                <w:bCs/>
                <w:color w:val="FF0000"/>
                <w:lang w:val="es-ES"/>
              </w:rPr>
              <w:t xml:space="preserve">/00) </w:t>
            </w:r>
          </w:p>
          <w:p w14:paraId="2C707830" w14:textId="77777777" w:rsidR="00DC7763" w:rsidRPr="00423139" w:rsidRDefault="00DC7763" w:rsidP="00DC7763">
            <w:pPr>
              <w:widowControl w:val="0"/>
              <w:tabs>
                <w:tab w:val="left" w:pos="8496"/>
              </w:tabs>
              <w:ind w:left="11"/>
              <w:jc w:val="both"/>
              <w:rPr>
                <w:rFonts w:cs="Arial"/>
                <w:b/>
                <w:bCs/>
                <w:lang w:val="es-ES"/>
              </w:rPr>
            </w:pPr>
          </w:p>
          <w:p w14:paraId="71BF927D" w14:textId="77777777" w:rsidR="00DC7763" w:rsidRPr="00423139" w:rsidRDefault="00DC7763" w:rsidP="00DC7763">
            <w:pPr>
              <w:widowControl w:val="0"/>
              <w:autoSpaceDE w:val="0"/>
              <w:autoSpaceDN w:val="0"/>
              <w:adjustRightInd w:val="0"/>
              <w:ind w:left="11"/>
              <w:jc w:val="both"/>
              <w:rPr>
                <w:rFonts w:cs="Arial"/>
                <w:u w:val="single"/>
                <w:lang w:val="de-DE"/>
              </w:rPr>
            </w:pPr>
            <w:r w:rsidRPr="00423139">
              <w:rPr>
                <w:rFonts w:cs="Arial"/>
                <w:lang w:val="de-DE"/>
              </w:rPr>
              <w:t xml:space="preserve">als Gebühr für die Teilnahme an der gegenständlichen Ausschreibung gemäß Art. 1 Abs. 67 G. vom 23.12.2005 Nr. 266 (Finanzgesetz 2006), zu entrichten nach den </w:t>
            </w:r>
            <w:r w:rsidRPr="00423139">
              <w:rPr>
                <w:rFonts w:cs="Arial"/>
                <w:lang w:val="de-DE"/>
              </w:rPr>
              <w:lastRenderedPageBreak/>
              <w:t xml:space="preserve">Modalitäten und Anweisungen der ANAC auf der Internetseite </w:t>
            </w:r>
            <w:hyperlink r:id="rId62" w:history="1">
              <w:r w:rsidRPr="00423139">
                <w:rPr>
                  <w:rStyle w:val="Collegamentoipertestuale"/>
                  <w:rFonts w:cs="Arial"/>
                  <w:lang w:val="de-DE"/>
                </w:rPr>
                <w:t>http://www.anticorruzione.it/portal/public/classic/Servizi/ServiziOnline/Portaledeipagamenti</w:t>
              </w:r>
            </w:hyperlink>
          </w:p>
          <w:p w14:paraId="3C928FD1" w14:textId="66F7FA97" w:rsidR="00DC7763" w:rsidRPr="00F06E84" w:rsidRDefault="00DC7763" w:rsidP="00DC7763">
            <w:pPr>
              <w:widowControl w:val="0"/>
              <w:tabs>
                <w:tab w:val="center" w:pos="4536"/>
                <w:tab w:val="right" w:pos="9072"/>
              </w:tabs>
              <w:adjustRightInd w:val="0"/>
              <w:spacing w:line="240" w:lineRule="exact"/>
              <w:ind w:right="76"/>
              <w:jc w:val="both"/>
              <w:rPr>
                <w:rFonts w:cs="Arial"/>
                <w:lang w:val="de-DE" w:eastAsia="it-IT"/>
              </w:rPr>
            </w:pPr>
            <w:r w:rsidRPr="00423139">
              <w:rPr>
                <w:rFonts w:cs="Arial"/>
                <w:lang w:val="de-DE"/>
              </w:rPr>
              <w:t>(</w:t>
            </w:r>
            <w:r w:rsidRPr="00701E8E">
              <w:rPr>
                <w:rFonts w:cs="Arial"/>
                <w:lang w:val="de-DE"/>
              </w:rPr>
              <w:t>s. hierzu Beschluss Nr. 1197 vom 18.12.2019, in Kraft ab 01.01.2020</w:t>
            </w:r>
            <w:r w:rsidRPr="00701E8E">
              <w:rPr>
                <w:rFonts w:cs="Arial"/>
                <w:bCs/>
                <w:lang w:val="de-DE"/>
              </w:rPr>
              <w:t>)</w:t>
            </w:r>
            <w:r w:rsidRPr="00423139">
              <w:rPr>
                <w:rFonts w:cs="Arial"/>
                <w:bCs/>
                <w:lang w:val="de-DE"/>
              </w:rPr>
              <w:t>.</w:t>
            </w:r>
          </w:p>
        </w:tc>
        <w:tc>
          <w:tcPr>
            <w:tcW w:w="852" w:type="dxa"/>
          </w:tcPr>
          <w:p w14:paraId="5DA40CC8" w14:textId="77777777" w:rsidR="00DC7763" w:rsidRPr="00F06E84" w:rsidRDefault="00DC7763" w:rsidP="00DC7763">
            <w:pPr>
              <w:widowControl w:val="0"/>
              <w:spacing w:line="240" w:lineRule="exact"/>
              <w:ind w:left="582"/>
              <w:rPr>
                <w:rFonts w:cs="Arial"/>
                <w:lang w:val="de-DE"/>
              </w:rPr>
            </w:pPr>
          </w:p>
        </w:tc>
        <w:tc>
          <w:tcPr>
            <w:tcW w:w="4257" w:type="dxa"/>
            <w:gridSpan w:val="3"/>
          </w:tcPr>
          <w:p w14:paraId="58338343" w14:textId="77777777" w:rsidR="00DC7763" w:rsidRPr="00DD5A54" w:rsidRDefault="00DC7763" w:rsidP="00DC7763">
            <w:pPr>
              <w:widowControl w:val="0"/>
              <w:tabs>
                <w:tab w:val="left" w:pos="8496"/>
              </w:tabs>
              <w:ind w:right="6"/>
              <w:jc w:val="both"/>
              <w:rPr>
                <w:rFonts w:cs="Arial"/>
                <w:lang w:val="it-IT"/>
              </w:rPr>
            </w:pPr>
            <w:r w:rsidRPr="00DD5A54">
              <w:rPr>
                <w:rFonts w:eastAsia="Calibri" w:cs="Arial"/>
                <w:lang w:val="it-IT"/>
              </w:rPr>
              <w:t xml:space="preserve">Scansione dell’originale del </w:t>
            </w:r>
            <w:r w:rsidRPr="00DD5A54">
              <w:rPr>
                <w:rFonts w:eastAsia="Calibri" w:cs="Arial"/>
                <w:b/>
                <w:bCs/>
                <w:lang w:val="it-IT"/>
              </w:rPr>
              <w:t>documento di versamento a favore dell’Autoritá Nazionale Anticorruzione - ANAC</w:t>
            </w:r>
            <w:r w:rsidRPr="00DD5A54">
              <w:rPr>
                <w:rFonts w:eastAsia="Calibri" w:cs="Arial"/>
                <w:lang w:val="it-IT"/>
              </w:rPr>
              <w:t xml:space="preserve"> dell’importo di </w:t>
            </w:r>
          </w:p>
          <w:p w14:paraId="4B3F764F" w14:textId="77777777" w:rsidR="00DC7763" w:rsidRPr="00DD5A54" w:rsidRDefault="00DC7763" w:rsidP="00DC7763">
            <w:pPr>
              <w:widowControl w:val="0"/>
              <w:tabs>
                <w:tab w:val="left" w:pos="8496"/>
              </w:tabs>
              <w:ind w:right="6"/>
              <w:jc w:val="both"/>
              <w:rPr>
                <w:rFonts w:eastAsia="Calibri" w:cs="Arial"/>
                <w:color w:val="FF0000"/>
                <w:lang w:val="it-IT"/>
              </w:rPr>
            </w:pPr>
            <w:r w:rsidRPr="00DD5A54">
              <w:rPr>
                <w:rFonts w:eastAsia="Calibri" w:cs="Arial"/>
                <w:b/>
                <w:bCs/>
                <w:color w:val="FF0000"/>
                <w:lang w:val="it-IT"/>
              </w:rPr>
              <w:t>Lotto 1 euro</w:t>
            </w:r>
            <w:r w:rsidRPr="00DD5A54">
              <w:rPr>
                <w:rFonts w:eastAsia="Calibri" w:cs="Arial"/>
                <w:color w:val="FF0000"/>
                <w:lang w:val="it-IT"/>
              </w:rPr>
              <w:t xml:space="preserve"> </w:t>
            </w:r>
            <w:r w:rsidRPr="00DD5A54">
              <w:rPr>
                <w:rFonts w:eastAsia="Calibri" w:cs="Arial"/>
                <w:b/>
                <w:bCs/>
                <w:color w:val="FF0000"/>
              </w:rPr>
              <w:fldChar w:fldCharType="begin">
                <w:ffData>
                  <w:name w:val="Text26"/>
                  <w:enabled/>
                  <w:calcOnExit w:val="0"/>
                  <w:textInput/>
                </w:ffData>
              </w:fldChar>
            </w:r>
            <w:r w:rsidRPr="00DD5A54">
              <w:rPr>
                <w:rFonts w:eastAsia="Calibri" w:cs="Arial"/>
                <w:b/>
                <w:bCs/>
                <w:color w:val="FF0000"/>
                <w:lang w:val="it-IT"/>
              </w:rPr>
              <w:instrText xml:space="preserve"> FORMTEXT </w:instrText>
            </w:r>
            <w:r w:rsidRPr="00DD5A54">
              <w:rPr>
                <w:rFonts w:eastAsia="Calibri" w:cs="Arial"/>
                <w:b/>
                <w:bCs/>
                <w:color w:val="FF0000"/>
              </w:rPr>
            </w:r>
            <w:r w:rsidRPr="00DD5A54">
              <w:rPr>
                <w:rFonts w:eastAsia="Calibri" w:cs="Arial"/>
                <w:b/>
                <w:bCs/>
                <w:color w:val="FF0000"/>
              </w:rPr>
              <w:fldChar w:fldCharType="separate"/>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fldChar w:fldCharType="end"/>
            </w:r>
            <w:r w:rsidRPr="00DD5A54">
              <w:rPr>
                <w:rFonts w:eastAsia="Calibri" w:cs="Arial"/>
                <w:color w:val="FF0000"/>
                <w:lang w:val="it-IT"/>
              </w:rPr>
              <w:t xml:space="preserve"> </w:t>
            </w:r>
            <w:r w:rsidRPr="00DD5A54">
              <w:rPr>
                <w:rFonts w:eastAsia="Calibri" w:cs="Arial"/>
                <w:b/>
                <w:bCs/>
                <w:color w:val="FF0000"/>
                <w:lang w:val="it-IT"/>
              </w:rPr>
              <w:t>(</w:t>
            </w:r>
            <w:r w:rsidRPr="00DD5A54">
              <w:rPr>
                <w:rFonts w:eastAsia="Calibri" w:cs="Arial"/>
                <w:b/>
                <w:bCs/>
                <w:color w:val="FF0000"/>
              </w:rPr>
              <w:fldChar w:fldCharType="begin">
                <w:ffData>
                  <w:name w:val="Text27"/>
                  <w:enabled/>
                  <w:calcOnExit w:val="0"/>
                  <w:textInput/>
                </w:ffData>
              </w:fldChar>
            </w:r>
            <w:r w:rsidRPr="00DD5A54">
              <w:rPr>
                <w:rFonts w:eastAsia="Calibri" w:cs="Arial"/>
                <w:b/>
                <w:bCs/>
                <w:color w:val="FF0000"/>
                <w:lang w:val="it-IT"/>
              </w:rPr>
              <w:instrText xml:space="preserve"> FORMTEXT </w:instrText>
            </w:r>
            <w:r w:rsidRPr="00DD5A54">
              <w:rPr>
                <w:rFonts w:eastAsia="Calibri" w:cs="Arial"/>
                <w:b/>
                <w:bCs/>
                <w:color w:val="FF0000"/>
              </w:rPr>
            </w:r>
            <w:r w:rsidRPr="00DD5A54">
              <w:rPr>
                <w:rFonts w:eastAsia="Calibri" w:cs="Arial"/>
                <w:b/>
                <w:bCs/>
                <w:color w:val="FF0000"/>
              </w:rPr>
              <w:fldChar w:fldCharType="separate"/>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fldChar w:fldCharType="end"/>
            </w:r>
            <w:r w:rsidRPr="00DD5A54">
              <w:rPr>
                <w:rFonts w:eastAsia="Calibri" w:cs="Arial"/>
                <w:b/>
                <w:bCs/>
                <w:color w:val="FF0000"/>
                <w:lang w:val="it-IT"/>
              </w:rPr>
              <w:t>/00)</w:t>
            </w:r>
            <w:r w:rsidRPr="00DD5A54">
              <w:rPr>
                <w:rFonts w:eastAsia="Calibri" w:cs="Arial"/>
                <w:color w:val="FF0000"/>
                <w:lang w:val="it-IT"/>
              </w:rPr>
              <w:t>,</w:t>
            </w:r>
          </w:p>
          <w:p w14:paraId="5CAA8DCA" w14:textId="77777777" w:rsidR="00DC7763" w:rsidRPr="00DD5A54" w:rsidRDefault="00DC7763" w:rsidP="00DC7763">
            <w:pPr>
              <w:widowControl w:val="0"/>
              <w:tabs>
                <w:tab w:val="left" w:pos="8496"/>
              </w:tabs>
              <w:ind w:right="6"/>
              <w:jc w:val="both"/>
              <w:rPr>
                <w:rFonts w:eastAsia="Calibri" w:cs="Arial"/>
                <w:color w:val="FF0000"/>
                <w:lang w:val="it-IT"/>
              </w:rPr>
            </w:pPr>
            <w:r w:rsidRPr="00DD5A54">
              <w:rPr>
                <w:rFonts w:eastAsia="Calibri" w:cs="Arial"/>
                <w:b/>
                <w:bCs/>
                <w:color w:val="FF0000"/>
                <w:lang w:val="it-IT"/>
              </w:rPr>
              <w:t>Lotto 2 euro</w:t>
            </w:r>
            <w:r w:rsidRPr="00DD5A54">
              <w:rPr>
                <w:rFonts w:eastAsia="Calibri" w:cs="Arial"/>
                <w:color w:val="FF0000"/>
                <w:lang w:val="it-IT"/>
              </w:rPr>
              <w:t xml:space="preserve"> </w:t>
            </w:r>
            <w:r w:rsidRPr="00DD5A54">
              <w:rPr>
                <w:rFonts w:eastAsia="Calibri" w:cs="Arial"/>
                <w:b/>
                <w:bCs/>
                <w:color w:val="FF0000"/>
              </w:rPr>
              <w:fldChar w:fldCharType="begin">
                <w:ffData>
                  <w:name w:val="Text26"/>
                  <w:enabled/>
                  <w:calcOnExit w:val="0"/>
                  <w:textInput/>
                </w:ffData>
              </w:fldChar>
            </w:r>
            <w:r w:rsidRPr="00DD5A54">
              <w:rPr>
                <w:rFonts w:eastAsia="Calibri" w:cs="Arial"/>
                <w:b/>
                <w:bCs/>
                <w:color w:val="FF0000"/>
                <w:lang w:val="it-IT"/>
              </w:rPr>
              <w:instrText xml:space="preserve"> FORMTEXT </w:instrText>
            </w:r>
            <w:r w:rsidRPr="00DD5A54">
              <w:rPr>
                <w:rFonts w:eastAsia="Calibri" w:cs="Arial"/>
                <w:b/>
                <w:bCs/>
                <w:color w:val="FF0000"/>
              </w:rPr>
            </w:r>
            <w:r w:rsidRPr="00DD5A54">
              <w:rPr>
                <w:rFonts w:eastAsia="Calibri" w:cs="Arial"/>
                <w:b/>
                <w:bCs/>
                <w:color w:val="FF0000"/>
              </w:rPr>
              <w:fldChar w:fldCharType="separate"/>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fldChar w:fldCharType="end"/>
            </w:r>
            <w:r w:rsidRPr="00DD5A54">
              <w:rPr>
                <w:rFonts w:eastAsia="Calibri" w:cs="Arial"/>
                <w:color w:val="FF0000"/>
                <w:lang w:val="it-IT"/>
              </w:rPr>
              <w:t xml:space="preserve"> </w:t>
            </w:r>
            <w:r w:rsidRPr="00DD5A54">
              <w:rPr>
                <w:rFonts w:eastAsia="Calibri" w:cs="Arial"/>
                <w:b/>
                <w:bCs/>
                <w:color w:val="FF0000"/>
                <w:lang w:val="it-IT"/>
              </w:rPr>
              <w:t>(</w:t>
            </w:r>
            <w:r w:rsidRPr="00DD5A54">
              <w:rPr>
                <w:rFonts w:eastAsia="Calibri" w:cs="Arial"/>
                <w:b/>
                <w:bCs/>
                <w:color w:val="FF0000"/>
              </w:rPr>
              <w:fldChar w:fldCharType="begin">
                <w:ffData>
                  <w:name w:val="Text27"/>
                  <w:enabled/>
                  <w:calcOnExit w:val="0"/>
                  <w:textInput/>
                </w:ffData>
              </w:fldChar>
            </w:r>
            <w:r w:rsidRPr="00DD5A54">
              <w:rPr>
                <w:rFonts w:eastAsia="Calibri" w:cs="Arial"/>
                <w:b/>
                <w:bCs/>
                <w:color w:val="FF0000"/>
                <w:lang w:val="it-IT"/>
              </w:rPr>
              <w:instrText xml:space="preserve"> FORMTEXT </w:instrText>
            </w:r>
            <w:r w:rsidRPr="00DD5A54">
              <w:rPr>
                <w:rFonts w:eastAsia="Calibri" w:cs="Arial"/>
                <w:b/>
                <w:bCs/>
                <w:color w:val="FF0000"/>
              </w:rPr>
            </w:r>
            <w:r w:rsidRPr="00DD5A54">
              <w:rPr>
                <w:rFonts w:eastAsia="Calibri" w:cs="Arial"/>
                <w:b/>
                <w:bCs/>
                <w:color w:val="FF0000"/>
              </w:rPr>
              <w:fldChar w:fldCharType="separate"/>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fldChar w:fldCharType="end"/>
            </w:r>
            <w:r w:rsidRPr="00DD5A54">
              <w:rPr>
                <w:rFonts w:eastAsia="Calibri" w:cs="Arial"/>
                <w:b/>
                <w:bCs/>
                <w:color w:val="FF0000"/>
                <w:lang w:val="it-IT"/>
              </w:rPr>
              <w:t>/00)</w:t>
            </w:r>
            <w:r w:rsidRPr="00DD5A54">
              <w:rPr>
                <w:rFonts w:eastAsia="Calibri" w:cs="Arial"/>
                <w:color w:val="FF0000"/>
                <w:lang w:val="it-IT"/>
              </w:rPr>
              <w:t>,</w:t>
            </w:r>
          </w:p>
          <w:p w14:paraId="160E571A" w14:textId="77777777" w:rsidR="00DC7763" w:rsidRPr="00DD5A54" w:rsidRDefault="00DC7763" w:rsidP="00DC7763">
            <w:pPr>
              <w:widowControl w:val="0"/>
              <w:autoSpaceDE w:val="0"/>
              <w:autoSpaceDN w:val="0"/>
              <w:adjustRightInd w:val="0"/>
              <w:ind w:right="6"/>
              <w:jc w:val="both"/>
              <w:rPr>
                <w:rFonts w:eastAsia="Calibri" w:cs="Arial"/>
                <w:lang w:val="it-IT"/>
              </w:rPr>
            </w:pPr>
          </w:p>
          <w:p w14:paraId="3F303652" w14:textId="77777777" w:rsidR="00DC7763" w:rsidRPr="00DD5A54" w:rsidRDefault="00DC7763" w:rsidP="00DC7763">
            <w:pPr>
              <w:widowControl w:val="0"/>
              <w:autoSpaceDE w:val="0"/>
              <w:autoSpaceDN w:val="0"/>
              <w:adjustRightInd w:val="0"/>
              <w:ind w:right="6"/>
              <w:jc w:val="both"/>
              <w:rPr>
                <w:rFonts w:cs="Arial"/>
                <w:u w:val="single"/>
                <w:lang w:val="it-IT"/>
              </w:rPr>
            </w:pPr>
            <w:r w:rsidRPr="00DD5A54">
              <w:rPr>
                <w:rFonts w:eastAsia="Calibri" w:cs="Arial"/>
                <w:lang w:val="it-IT"/>
              </w:rPr>
              <w:t xml:space="preserve">quale contributo per la gara al fine di partecipare all’appalto della prestazione in oggetto ai sensi di quanto disposto dall’art. 1, comma 67, della legge 23/12/2005, n. 266 (Legge Finanziaria </w:t>
            </w:r>
            <w:r w:rsidRPr="00DD5A54">
              <w:rPr>
                <w:rFonts w:eastAsia="Calibri" w:cs="Arial"/>
                <w:lang w:val="it-IT"/>
              </w:rPr>
              <w:lastRenderedPageBreak/>
              <w:t>2006), da effettuare nel rispetto delle modalità</w:t>
            </w:r>
            <w:r w:rsidRPr="00DD5A54">
              <w:rPr>
                <w:rFonts w:eastAsia="Calibri" w:cs="Arial"/>
                <w:b/>
                <w:bCs/>
                <w:lang w:val="it-IT"/>
              </w:rPr>
              <w:t xml:space="preserve"> </w:t>
            </w:r>
            <w:r w:rsidRPr="00DD5A54">
              <w:rPr>
                <w:rFonts w:eastAsia="Calibri" w:cs="Arial"/>
                <w:lang w:val="it-IT"/>
              </w:rPr>
              <w:t>e delle istruzioni operative</w:t>
            </w:r>
            <w:r w:rsidRPr="00DD5A54">
              <w:rPr>
                <w:rFonts w:eastAsia="Calibri" w:cs="Arial"/>
                <w:b/>
                <w:bCs/>
                <w:lang w:val="it-IT"/>
              </w:rPr>
              <w:t xml:space="preserve"> </w:t>
            </w:r>
            <w:r w:rsidRPr="00DD5A54">
              <w:rPr>
                <w:rFonts w:eastAsia="Calibri" w:cs="Arial"/>
                <w:lang w:val="it-IT"/>
              </w:rPr>
              <w:t xml:space="preserve">fornite dalla stessa Autorità sul proprio sito internet all’indirizzo </w:t>
            </w:r>
            <w:hyperlink r:id="rId63" w:history="1">
              <w:r w:rsidRPr="00DD5A54">
                <w:rPr>
                  <w:rStyle w:val="Collegamentoipertestuale"/>
                  <w:rFonts w:cs="Arial"/>
                  <w:lang w:val="it-IT"/>
                </w:rPr>
                <w:t>http://www.anticorruzione.it/portal/public/classic/Servizi/ServiziOnline/Portaledeipagamenti</w:t>
              </w:r>
            </w:hyperlink>
          </w:p>
          <w:p w14:paraId="798B4CEA" w14:textId="64AFA205" w:rsidR="00DC7763" w:rsidRPr="00701E8E" w:rsidRDefault="00DC7763" w:rsidP="00DC7763">
            <w:pPr>
              <w:rPr>
                <w:lang w:val="it-IT"/>
              </w:rPr>
            </w:pPr>
            <w:r w:rsidRPr="00701E8E">
              <w:rPr>
                <w:lang w:val="it-IT"/>
              </w:rPr>
              <w:t>(si veda a tal fine la delibera n. 1197 del 18 dicembre 2019 in vigore dal 01.01.2020).</w:t>
            </w:r>
          </w:p>
        </w:tc>
      </w:tr>
      <w:tr w:rsidR="00DC7763" w:rsidRPr="00EA4A3D" w14:paraId="2C431985" w14:textId="77777777" w:rsidTr="00525323">
        <w:trPr>
          <w:gridAfter w:val="1"/>
          <w:wAfter w:w="7" w:type="dxa"/>
        </w:trPr>
        <w:tc>
          <w:tcPr>
            <w:tcW w:w="4262" w:type="dxa"/>
            <w:gridSpan w:val="2"/>
          </w:tcPr>
          <w:p w14:paraId="5C1F520F" w14:textId="77777777" w:rsidR="00DC7763" w:rsidRPr="00DB261D" w:rsidRDefault="00DC7763" w:rsidP="00DC7763">
            <w:pPr>
              <w:widowControl w:val="0"/>
              <w:tabs>
                <w:tab w:val="center" w:pos="4536"/>
                <w:tab w:val="right" w:pos="9072"/>
              </w:tabs>
              <w:adjustRightInd w:val="0"/>
              <w:spacing w:line="240" w:lineRule="exact"/>
              <w:ind w:left="582" w:right="76"/>
              <w:jc w:val="both"/>
              <w:rPr>
                <w:rFonts w:cs="Arial"/>
                <w:lang w:val="it-IT" w:eastAsia="it-IT"/>
              </w:rPr>
            </w:pPr>
          </w:p>
        </w:tc>
        <w:tc>
          <w:tcPr>
            <w:tcW w:w="852" w:type="dxa"/>
          </w:tcPr>
          <w:p w14:paraId="389BDE1E" w14:textId="77777777" w:rsidR="00DC7763" w:rsidRPr="00DB261D" w:rsidRDefault="00DC7763" w:rsidP="00DC7763">
            <w:pPr>
              <w:widowControl w:val="0"/>
              <w:spacing w:line="240" w:lineRule="exact"/>
              <w:ind w:left="582"/>
              <w:rPr>
                <w:rFonts w:cs="Arial"/>
                <w:lang w:val="it-IT"/>
              </w:rPr>
            </w:pPr>
          </w:p>
        </w:tc>
        <w:tc>
          <w:tcPr>
            <w:tcW w:w="4257" w:type="dxa"/>
            <w:gridSpan w:val="3"/>
          </w:tcPr>
          <w:p w14:paraId="4EA5087A" w14:textId="77777777" w:rsidR="00DC7763" w:rsidRPr="00DD5A54" w:rsidRDefault="00DC7763" w:rsidP="00DC7763">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DC7763" w:rsidRPr="00EA4A3D" w14:paraId="30079231" w14:textId="77777777" w:rsidTr="00525323">
        <w:trPr>
          <w:gridAfter w:val="1"/>
          <w:wAfter w:w="7" w:type="dxa"/>
        </w:trPr>
        <w:tc>
          <w:tcPr>
            <w:tcW w:w="4262" w:type="dxa"/>
            <w:gridSpan w:val="2"/>
          </w:tcPr>
          <w:p w14:paraId="72E460F7" w14:textId="2AE3C9AC" w:rsidR="00DC7763" w:rsidRPr="00F06E84" w:rsidRDefault="00DC7763" w:rsidP="00DC7763">
            <w:pPr>
              <w:widowControl w:val="0"/>
              <w:tabs>
                <w:tab w:val="center" w:pos="4536"/>
                <w:tab w:val="right" w:pos="9072"/>
              </w:tabs>
              <w:adjustRightInd w:val="0"/>
              <w:spacing w:line="240" w:lineRule="exact"/>
              <w:jc w:val="both"/>
              <w:rPr>
                <w:rFonts w:cs="Arial"/>
                <w:lang w:val="de-DE" w:eastAsia="it-IT"/>
              </w:rPr>
            </w:pPr>
            <w:r w:rsidRPr="00423139">
              <w:rPr>
                <w:rFonts w:cs="Arial"/>
                <w:b/>
                <w:u w:val="single"/>
                <w:lang w:val="de-DE"/>
              </w:rPr>
              <w:t>► Die unterlassene Einzahlung zugunsten der ANAC innerhalb des Angebotsabgabe</w:t>
            </w:r>
            <w:r w:rsidRPr="00423139">
              <w:rPr>
                <w:rFonts w:cs="Arial"/>
                <w:b/>
                <w:u w:val="single"/>
                <w:lang w:val="de-DE"/>
              </w:rPr>
              <w:softHyphen/>
              <w:t>termins stellt einen nicht behebbaren Aus</w:t>
            </w:r>
            <w:r w:rsidRPr="00423139">
              <w:rPr>
                <w:rFonts w:cs="Arial"/>
                <w:b/>
                <w:u w:val="single"/>
                <w:lang w:val="de-DE"/>
              </w:rPr>
              <w:softHyphen/>
              <w:t>schlussgrund dar.</w:t>
            </w:r>
          </w:p>
        </w:tc>
        <w:tc>
          <w:tcPr>
            <w:tcW w:w="852" w:type="dxa"/>
          </w:tcPr>
          <w:p w14:paraId="3E68E55B" w14:textId="77777777" w:rsidR="00DC7763" w:rsidRPr="00F06E84" w:rsidRDefault="00DC7763" w:rsidP="00DC7763">
            <w:pPr>
              <w:widowControl w:val="0"/>
              <w:spacing w:line="240" w:lineRule="exact"/>
              <w:ind w:left="582"/>
              <w:rPr>
                <w:rFonts w:cs="Arial"/>
                <w:lang w:val="de-DE"/>
              </w:rPr>
            </w:pPr>
          </w:p>
        </w:tc>
        <w:tc>
          <w:tcPr>
            <w:tcW w:w="4257" w:type="dxa"/>
            <w:gridSpan w:val="3"/>
          </w:tcPr>
          <w:p w14:paraId="5933B730" w14:textId="7FBCA5B2" w:rsidR="00DC7763" w:rsidRPr="00DD5A54" w:rsidRDefault="00DC7763" w:rsidP="00DC7763">
            <w:pPr>
              <w:pStyle w:val="Titolo3"/>
              <w:keepNext w:val="0"/>
              <w:widowControl w:val="0"/>
              <w:tabs>
                <w:tab w:val="center" w:pos="4680"/>
              </w:tabs>
              <w:spacing w:before="0" w:after="0" w:line="240" w:lineRule="exact"/>
              <w:ind w:right="21"/>
              <w:jc w:val="both"/>
              <w:rPr>
                <w:b w:val="0"/>
                <w:sz w:val="20"/>
                <w:szCs w:val="20"/>
                <w:lang w:val="it-IT" w:eastAsia="it-IT"/>
              </w:rPr>
            </w:pPr>
            <w:r w:rsidRPr="00DD5A54">
              <w:rPr>
                <w:sz w:val="20"/>
                <w:szCs w:val="20"/>
                <w:u w:val="single"/>
                <w:lang w:val="it-IT"/>
              </w:rPr>
              <w:t>►È causa di esclusione non sanabile il mancato pagamento a favore dell’ANAC entro la data di presentazione dell’offerta.</w:t>
            </w:r>
          </w:p>
        </w:tc>
      </w:tr>
      <w:tr w:rsidR="00DC7763" w:rsidRPr="00EA4A3D" w14:paraId="3E3A8101" w14:textId="77777777" w:rsidTr="00525323">
        <w:trPr>
          <w:gridAfter w:val="1"/>
          <w:wAfter w:w="7" w:type="dxa"/>
        </w:trPr>
        <w:tc>
          <w:tcPr>
            <w:tcW w:w="4262" w:type="dxa"/>
            <w:gridSpan w:val="2"/>
          </w:tcPr>
          <w:p w14:paraId="0FC54356" w14:textId="77777777" w:rsidR="00DC7763" w:rsidRPr="00DB261D" w:rsidRDefault="00DC7763" w:rsidP="00DC7763">
            <w:pPr>
              <w:widowControl w:val="0"/>
              <w:tabs>
                <w:tab w:val="center" w:pos="4536"/>
                <w:tab w:val="right" w:pos="9072"/>
              </w:tabs>
              <w:adjustRightInd w:val="0"/>
              <w:spacing w:line="240" w:lineRule="exact"/>
              <w:ind w:left="582" w:right="76"/>
              <w:jc w:val="both"/>
              <w:rPr>
                <w:rFonts w:cs="Arial"/>
                <w:lang w:val="it-IT" w:eastAsia="it-IT"/>
              </w:rPr>
            </w:pPr>
          </w:p>
        </w:tc>
        <w:tc>
          <w:tcPr>
            <w:tcW w:w="852" w:type="dxa"/>
          </w:tcPr>
          <w:p w14:paraId="1DB4F6DD" w14:textId="77777777" w:rsidR="00DC7763" w:rsidRPr="00DB261D" w:rsidRDefault="00DC7763" w:rsidP="00DC7763">
            <w:pPr>
              <w:widowControl w:val="0"/>
              <w:spacing w:line="240" w:lineRule="exact"/>
              <w:ind w:left="582"/>
              <w:rPr>
                <w:rFonts w:cs="Arial"/>
                <w:lang w:val="it-IT"/>
              </w:rPr>
            </w:pPr>
          </w:p>
        </w:tc>
        <w:tc>
          <w:tcPr>
            <w:tcW w:w="4257" w:type="dxa"/>
            <w:gridSpan w:val="3"/>
          </w:tcPr>
          <w:p w14:paraId="426F2DBD" w14:textId="77777777" w:rsidR="00DC7763" w:rsidRPr="00DB261D" w:rsidRDefault="00DC7763" w:rsidP="00DC7763">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DC7763" w:rsidRPr="00EA4A3D" w14:paraId="7892C1DD" w14:textId="77777777" w:rsidTr="00525323">
        <w:trPr>
          <w:gridAfter w:val="1"/>
          <w:wAfter w:w="7" w:type="dxa"/>
        </w:trPr>
        <w:tc>
          <w:tcPr>
            <w:tcW w:w="4262" w:type="dxa"/>
            <w:gridSpan w:val="2"/>
          </w:tcPr>
          <w:p w14:paraId="07BEACF7" w14:textId="064DB393" w:rsidR="00DC7763" w:rsidRPr="00DB261D" w:rsidRDefault="00DC7763" w:rsidP="00DC7763">
            <w:pPr>
              <w:widowControl w:val="0"/>
              <w:tabs>
                <w:tab w:val="right" w:pos="9072"/>
              </w:tabs>
              <w:adjustRightInd w:val="0"/>
              <w:spacing w:line="240" w:lineRule="exact"/>
              <w:jc w:val="both"/>
              <w:rPr>
                <w:b/>
                <w:u w:val="single"/>
                <w:lang w:val="de-DE"/>
              </w:rPr>
            </w:pPr>
            <w:r w:rsidRPr="00423139">
              <w:rPr>
                <w:rFonts w:cs="Arial"/>
                <w:lang w:val="de-DE"/>
              </w:rPr>
              <w:t>Wurde die Zahlung fristgerecht vorgenommen, jedoch der entsprechende Zahlungsnachweis nicht im Portal hochgeladen, wird der Teilnehmer aufgefordert, den entsprechenden Zahlungsnachweis nachzureichen.</w:t>
            </w:r>
          </w:p>
        </w:tc>
        <w:tc>
          <w:tcPr>
            <w:tcW w:w="852" w:type="dxa"/>
          </w:tcPr>
          <w:p w14:paraId="38FE3E99" w14:textId="77777777" w:rsidR="00DC7763" w:rsidRPr="00DB261D" w:rsidRDefault="00DC7763" w:rsidP="00DC7763">
            <w:pPr>
              <w:widowControl w:val="0"/>
              <w:tabs>
                <w:tab w:val="center" w:pos="4536"/>
                <w:tab w:val="right" w:pos="9072"/>
              </w:tabs>
              <w:adjustRightInd w:val="0"/>
              <w:spacing w:line="240" w:lineRule="exact"/>
              <w:ind w:left="582" w:right="76"/>
              <w:jc w:val="both"/>
              <w:rPr>
                <w:b/>
                <w:u w:val="single"/>
                <w:lang w:val="de-DE"/>
              </w:rPr>
            </w:pPr>
          </w:p>
        </w:tc>
        <w:tc>
          <w:tcPr>
            <w:tcW w:w="4257" w:type="dxa"/>
            <w:gridSpan w:val="3"/>
          </w:tcPr>
          <w:p w14:paraId="0CB43646" w14:textId="7B26622F" w:rsidR="00DC7763" w:rsidRPr="00DB261D" w:rsidRDefault="00DC7763" w:rsidP="00DC7763">
            <w:pPr>
              <w:widowControl w:val="0"/>
              <w:tabs>
                <w:tab w:val="center" w:pos="4536"/>
                <w:tab w:val="right" w:pos="9072"/>
              </w:tabs>
              <w:adjustRightInd w:val="0"/>
              <w:spacing w:line="240" w:lineRule="exact"/>
              <w:ind w:right="6"/>
              <w:jc w:val="both"/>
              <w:rPr>
                <w:b/>
                <w:u w:val="single"/>
                <w:lang w:val="it-IT"/>
              </w:rPr>
            </w:pPr>
            <w:r w:rsidRPr="00423139">
              <w:rPr>
                <w:rFonts w:cs="Arial"/>
                <w:lang w:val="it-IT"/>
              </w:rPr>
              <w:t>Qualora il pagamento sia stato effettuato entro il termine predetto, ma sia stato omesso l’inserimento della ricevuta del versamento nel portale, l’offerente sarà invitato a fornire la rispettiva ricevuta del versamento.</w:t>
            </w:r>
          </w:p>
        </w:tc>
      </w:tr>
      <w:tr w:rsidR="00DC7763" w:rsidRPr="00EA4A3D" w14:paraId="311C2FE6" w14:textId="77777777" w:rsidTr="00525323">
        <w:trPr>
          <w:gridAfter w:val="1"/>
          <w:wAfter w:w="7" w:type="dxa"/>
        </w:trPr>
        <w:tc>
          <w:tcPr>
            <w:tcW w:w="4262" w:type="dxa"/>
            <w:gridSpan w:val="2"/>
          </w:tcPr>
          <w:p w14:paraId="31244275" w14:textId="77777777" w:rsidR="00DC7763" w:rsidRPr="00DB261D" w:rsidRDefault="00DC7763" w:rsidP="00DC7763">
            <w:pPr>
              <w:widowControl w:val="0"/>
              <w:spacing w:line="240" w:lineRule="exact"/>
              <w:ind w:left="308" w:hanging="308"/>
              <w:jc w:val="both"/>
              <w:rPr>
                <w:rFonts w:cs="Arial"/>
                <w:bCs/>
                <w:lang w:val="it-IT"/>
              </w:rPr>
            </w:pPr>
            <w:bookmarkStart w:id="86" w:name="_Hlk39495929"/>
          </w:p>
        </w:tc>
        <w:tc>
          <w:tcPr>
            <w:tcW w:w="852" w:type="dxa"/>
          </w:tcPr>
          <w:p w14:paraId="5716500E" w14:textId="77777777" w:rsidR="00DC7763" w:rsidRPr="00DB261D" w:rsidRDefault="00DC7763" w:rsidP="00DC7763">
            <w:pPr>
              <w:widowControl w:val="0"/>
              <w:spacing w:line="240" w:lineRule="exact"/>
              <w:rPr>
                <w:rFonts w:cs="Arial"/>
                <w:lang w:val="it-IT"/>
              </w:rPr>
            </w:pPr>
          </w:p>
        </w:tc>
        <w:tc>
          <w:tcPr>
            <w:tcW w:w="4257" w:type="dxa"/>
            <w:gridSpan w:val="3"/>
          </w:tcPr>
          <w:p w14:paraId="0E0A02DA" w14:textId="77777777" w:rsidR="00DC7763" w:rsidRPr="00DB261D" w:rsidRDefault="00DC7763" w:rsidP="00DC7763">
            <w:pPr>
              <w:pStyle w:val="Rientrocorpodeltesto"/>
              <w:widowControl w:val="0"/>
              <w:tabs>
                <w:tab w:val="center" w:pos="4680"/>
                <w:tab w:val="left" w:pos="8496"/>
              </w:tabs>
              <w:spacing w:after="0" w:line="240" w:lineRule="exact"/>
              <w:ind w:left="0" w:right="6" w:hanging="310"/>
              <w:jc w:val="both"/>
              <w:rPr>
                <w:rFonts w:cs="Arial"/>
                <w:bCs/>
                <w:lang w:val="it-IT"/>
              </w:rPr>
            </w:pPr>
          </w:p>
        </w:tc>
      </w:tr>
      <w:tr w:rsidR="00DC7763" w:rsidRPr="00EA4A3D" w14:paraId="187673A9" w14:textId="77777777" w:rsidTr="00525323">
        <w:trPr>
          <w:gridAfter w:val="1"/>
          <w:wAfter w:w="7" w:type="dxa"/>
        </w:trPr>
        <w:tc>
          <w:tcPr>
            <w:tcW w:w="4262" w:type="dxa"/>
            <w:gridSpan w:val="2"/>
          </w:tcPr>
          <w:p w14:paraId="1267108F" w14:textId="77777777" w:rsidR="00DC7763" w:rsidRPr="00423139" w:rsidRDefault="00DC7763" w:rsidP="00DC7763">
            <w:pPr>
              <w:widowControl w:val="0"/>
              <w:tabs>
                <w:tab w:val="left" w:pos="8496"/>
              </w:tabs>
              <w:jc w:val="both"/>
              <w:rPr>
                <w:rFonts w:cs="Arial"/>
                <w:lang w:val="de-DE"/>
              </w:rPr>
            </w:pPr>
            <w:bookmarkStart w:id="87" w:name="_Hlk10816117"/>
            <w:r w:rsidRPr="00423139">
              <w:rPr>
                <w:rFonts w:cs="Arial"/>
                <w:lang w:val="de-DE"/>
              </w:rPr>
              <w:t>Je nach gewählten Zahlungsmodalitäten für die obige Überweisung müssen die Teilnehmer demnach folgende Unterlagen als Scan des Originaldokuments beilegen:</w:t>
            </w:r>
          </w:p>
          <w:p w14:paraId="21666811" w14:textId="0A91B205" w:rsidR="00DC7763" w:rsidRPr="00807E48" w:rsidRDefault="00DC7763" w:rsidP="00DC7763">
            <w:pPr>
              <w:pStyle w:val="Rientrocorpodeltesto"/>
              <w:widowControl w:val="0"/>
              <w:tabs>
                <w:tab w:val="center" w:pos="4680"/>
                <w:tab w:val="left" w:pos="8496"/>
              </w:tabs>
              <w:spacing w:after="0" w:line="240" w:lineRule="exact"/>
              <w:ind w:left="0"/>
              <w:jc w:val="both"/>
              <w:rPr>
                <w:u w:val="single"/>
                <w:lang w:val="de-DE" w:eastAsia="it-IT"/>
              </w:rPr>
            </w:pPr>
          </w:p>
        </w:tc>
        <w:tc>
          <w:tcPr>
            <w:tcW w:w="852" w:type="dxa"/>
          </w:tcPr>
          <w:p w14:paraId="70B32206" w14:textId="77777777" w:rsidR="00DC7763" w:rsidRPr="00807E48" w:rsidRDefault="00DC7763" w:rsidP="00DC7763">
            <w:pPr>
              <w:widowControl w:val="0"/>
              <w:spacing w:line="240" w:lineRule="exact"/>
              <w:rPr>
                <w:u w:val="single"/>
                <w:lang w:val="de-DE" w:eastAsia="it-IT"/>
              </w:rPr>
            </w:pPr>
          </w:p>
        </w:tc>
        <w:tc>
          <w:tcPr>
            <w:tcW w:w="4257" w:type="dxa"/>
            <w:gridSpan w:val="3"/>
          </w:tcPr>
          <w:p w14:paraId="232D35D2" w14:textId="009D9A5A" w:rsidR="00DC7763" w:rsidRPr="003024C8" w:rsidRDefault="00DC7763" w:rsidP="00DC7763">
            <w:pPr>
              <w:pStyle w:val="Rientrocorpodeltesto"/>
              <w:widowControl w:val="0"/>
              <w:tabs>
                <w:tab w:val="center" w:pos="4680"/>
                <w:tab w:val="left" w:pos="8496"/>
              </w:tabs>
              <w:spacing w:after="0" w:line="240" w:lineRule="exact"/>
              <w:ind w:left="0" w:right="6"/>
              <w:jc w:val="both"/>
              <w:rPr>
                <w:rFonts w:cs="Arial"/>
                <w:u w:val="single"/>
                <w:lang w:val="it-IT"/>
              </w:rPr>
            </w:pPr>
            <w:r w:rsidRPr="00423139">
              <w:rPr>
                <w:rFonts w:cs="Arial"/>
                <w:lang w:val="it-IT"/>
              </w:rPr>
              <w:t>Pertanto, a seconda delle modalità prescelte dal concorrente per l’effettuazione del suddetto versamento, i concorrenti devono allegare perentoriamente la seguente documentazione mediante scansione del documento originale:</w:t>
            </w:r>
          </w:p>
        </w:tc>
      </w:tr>
      <w:bookmarkEnd w:id="86"/>
      <w:tr w:rsidR="00DC7763" w:rsidRPr="00EA4A3D" w14:paraId="7B135CA8" w14:textId="77777777" w:rsidTr="00525323">
        <w:trPr>
          <w:gridAfter w:val="1"/>
          <w:wAfter w:w="7" w:type="dxa"/>
        </w:trPr>
        <w:tc>
          <w:tcPr>
            <w:tcW w:w="4262" w:type="dxa"/>
            <w:gridSpan w:val="2"/>
          </w:tcPr>
          <w:p w14:paraId="133FE0FB" w14:textId="77777777" w:rsidR="00DC7763" w:rsidRPr="00DB261D" w:rsidRDefault="00DC7763" w:rsidP="00DC7763">
            <w:pPr>
              <w:widowControl w:val="0"/>
              <w:spacing w:line="240" w:lineRule="exact"/>
              <w:ind w:right="76"/>
              <w:jc w:val="both"/>
              <w:rPr>
                <w:rFonts w:cs="Arial"/>
                <w:b/>
                <w:bCs/>
                <w:lang w:val="it-IT"/>
              </w:rPr>
            </w:pPr>
          </w:p>
        </w:tc>
        <w:tc>
          <w:tcPr>
            <w:tcW w:w="852" w:type="dxa"/>
          </w:tcPr>
          <w:p w14:paraId="14A6B4B5" w14:textId="77777777" w:rsidR="00DC7763" w:rsidRPr="00DB261D" w:rsidRDefault="00DC7763" w:rsidP="00DC7763">
            <w:pPr>
              <w:widowControl w:val="0"/>
              <w:spacing w:line="240" w:lineRule="exact"/>
              <w:rPr>
                <w:lang w:val="it-IT" w:eastAsia="it-IT"/>
              </w:rPr>
            </w:pPr>
          </w:p>
        </w:tc>
        <w:tc>
          <w:tcPr>
            <w:tcW w:w="4257" w:type="dxa"/>
            <w:gridSpan w:val="3"/>
          </w:tcPr>
          <w:p w14:paraId="5A6F4E15" w14:textId="77777777" w:rsidR="00DC7763" w:rsidRPr="00DB261D" w:rsidRDefault="00DC7763" w:rsidP="00DC7763">
            <w:pPr>
              <w:pStyle w:val="Rientrocorpodeltesto"/>
              <w:widowControl w:val="0"/>
              <w:tabs>
                <w:tab w:val="center" w:pos="4680"/>
                <w:tab w:val="left" w:pos="8496"/>
              </w:tabs>
              <w:spacing w:after="0" w:line="240" w:lineRule="exact"/>
              <w:ind w:left="0" w:right="105"/>
              <w:jc w:val="both"/>
              <w:rPr>
                <w:rFonts w:cs="Arial"/>
                <w:b/>
                <w:bCs/>
                <w:lang w:val="it-IT"/>
              </w:rPr>
            </w:pPr>
          </w:p>
        </w:tc>
      </w:tr>
      <w:tr w:rsidR="00DC7763" w:rsidRPr="00EA4A3D" w14:paraId="0FFD917A" w14:textId="77777777" w:rsidTr="00525323">
        <w:trPr>
          <w:gridAfter w:val="1"/>
          <w:wAfter w:w="7" w:type="dxa"/>
        </w:trPr>
        <w:tc>
          <w:tcPr>
            <w:tcW w:w="4262" w:type="dxa"/>
            <w:gridSpan w:val="2"/>
          </w:tcPr>
          <w:p w14:paraId="0AE54B74" w14:textId="66417FC0" w:rsidR="00DC7763" w:rsidRPr="00423139" w:rsidRDefault="00DC7763" w:rsidP="00CA626E">
            <w:pPr>
              <w:pStyle w:val="Paragrafoelenco"/>
              <w:widowControl w:val="0"/>
              <w:numPr>
                <w:ilvl w:val="0"/>
                <w:numId w:val="90"/>
              </w:numPr>
              <w:autoSpaceDE w:val="0"/>
              <w:autoSpaceDN w:val="0"/>
              <w:adjustRightInd w:val="0"/>
              <w:ind w:left="284" w:hanging="271"/>
              <w:jc w:val="both"/>
              <w:rPr>
                <w:rFonts w:cs="Arial"/>
                <w:b/>
                <w:lang w:val="de-DE"/>
              </w:rPr>
            </w:pPr>
            <w:r w:rsidRPr="00423139">
              <w:rPr>
                <w:rFonts w:cs="Arial"/>
                <w:b/>
                <w:lang w:val="de-DE"/>
              </w:rPr>
              <w:t>Online-Bezahlung</w:t>
            </w:r>
            <w:r w:rsidRPr="00423139">
              <w:rPr>
                <w:rFonts w:cs="Arial"/>
                <w:lang w:val="de-DE"/>
              </w:rPr>
              <w:t xml:space="preserve"> über das neue </w:t>
            </w:r>
            <w:r w:rsidRPr="00423139">
              <w:rPr>
                <w:rFonts w:cs="Arial"/>
                <w:u w:val="single"/>
                <w:lang w:val="de-DE"/>
              </w:rPr>
              <w:t>Portal der Zahlungen der ANAC (</w:t>
            </w:r>
            <w:r w:rsidRPr="00423139">
              <w:rPr>
                <w:rStyle w:val="Collegamentoipertestuale"/>
                <w:lang w:val="de-DE"/>
              </w:rPr>
              <w:t>http://www.anticorruzione.it/portal/public/classic/Servizi/ServiziOnline/Portaledeipagamenti</w:t>
            </w:r>
            <w:r w:rsidRPr="00423139">
              <w:rPr>
                <w:lang w:val="de-DE"/>
              </w:rPr>
              <w:t xml:space="preserve"> )</w:t>
            </w:r>
            <w:r w:rsidRPr="00423139">
              <w:rPr>
                <w:rFonts w:cs="Arial"/>
                <w:lang w:val="de-DE"/>
              </w:rPr>
              <w:t xml:space="preserve"> wobei unter den Zahlungsarten, welche auf dem PagoPA System zur Verfügung stehen, gewählt werden muss.</w:t>
            </w:r>
          </w:p>
        </w:tc>
        <w:tc>
          <w:tcPr>
            <w:tcW w:w="852" w:type="dxa"/>
          </w:tcPr>
          <w:p w14:paraId="198C543F" w14:textId="77777777" w:rsidR="00DC7763" w:rsidRPr="00D43ACD" w:rsidRDefault="00DC7763" w:rsidP="00DC7763">
            <w:pPr>
              <w:widowControl w:val="0"/>
              <w:spacing w:line="240" w:lineRule="exact"/>
              <w:rPr>
                <w:caps/>
                <w:lang w:val="de-DE" w:eastAsia="it-IT"/>
              </w:rPr>
            </w:pPr>
          </w:p>
        </w:tc>
        <w:tc>
          <w:tcPr>
            <w:tcW w:w="4257" w:type="dxa"/>
            <w:gridSpan w:val="3"/>
          </w:tcPr>
          <w:p w14:paraId="3788A3B8" w14:textId="79CECECD" w:rsidR="00DC7763" w:rsidRPr="00423139" w:rsidRDefault="00DC7763" w:rsidP="00CA626E">
            <w:pPr>
              <w:pStyle w:val="Rientrocorpodeltesto"/>
              <w:widowControl w:val="0"/>
              <w:numPr>
                <w:ilvl w:val="0"/>
                <w:numId w:val="82"/>
              </w:numPr>
              <w:tabs>
                <w:tab w:val="left" w:pos="8496"/>
              </w:tabs>
              <w:spacing w:after="0" w:line="240" w:lineRule="exact"/>
              <w:ind w:left="279" w:hanging="279"/>
              <w:jc w:val="both"/>
              <w:rPr>
                <w:rFonts w:cs="Arial"/>
                <w:b/>
                <w:bCs/>
                <w:lang w:val="it-IT"/>
              </w:rPr>
            </w:pPr>
            <w:r w:rsidRPr="00423139">
              <w:rPr>
                <w:rFonts w:cs="Arial"/>
                <w:b/>
                <w:bCs/>
                <w:lang w:val="it-IT"/>
              </w:rPr>
              <w:t xml:space="preserve">"Pagamento on line" </w:t>
            </w:r>
            <w:r w:rsidRPr="00423139">
              <w:rPr>
                <w:rFonts w:cs="Arial"/>
                <w:lang w:val="it-IT"/>
              </w:rPr>
              <w:t xml:space="preserve">mediante il nuovo </w:t>
            </w:r>
            <w:r w:rsidRPr="00423139">
              <w:rPr>
                <w:rFonts w:cs="Arial"/>
                <w:u w:val="single"/>
                <w:lang w:val="it-IT"/>
              </w:rPr>
              <w:t>Portale dei pagamenti dell’A.N.AC</w:t>
            </w:r>
            <w:r w:rsidRPr="00423139">
              <w:rPr>
                <w:rFonts w:cs="Arial"/>
                <w:lang w:val="it-IT"/>
              </w:rPr>
              <w:t xml:space="preserve"> (</w:t>
            </w:r>
            <w:r w:rsidRPr="00423139">
              <w:rPr>
                <w:rStyle w:val="Collegamentoipertestuale"/>
                <w:lang w:val="it-IT"/>
              </w:rPr>
              <w:t>http://www.anticorruzione.it/portal/public/classic/Servizi/ServiziOnline/Portaledeipagamenti</w:t>
            </w:r>
            <w:r w:rsidRPr="00423139">
              <w:rPr>
                <w:rFonts w:cs="Arial"/>
                <w:lang w:val="it-IT"/>
              </w:rPr>
              <w:t>), scegliendo tra i canali di pagamento disponibili sul sistema pagoPA.</w:t>
            </w:r>
          </w:p>
        </w:tc>
      </w:tr>
      <w:tr w:rsidR="00DC7763" w:rsidRPr="00EA4A3D" w14:paraId="7D0871CA" w14:textId="77777777" w:rsidTr="00525323">
        <w:trPr>
          <w:gridAfter w:val="1"/>
          <w:wAfter w:w="7" w:type="dxa"/>
        </w:trPr>
        <w:tc>
          <w:tcPr>
            <w:tcW w:w="4262" w:type="dxa"/>
            <w:gridSpan w:val="2"/>
          </w:tcPr>
          <w:p w14:paraId="3D87EC86" w14:textId="77777777" w:rsidR="00DC7763" w:rsidRPr="00DB261D" w:rsidRDefault="00DC7763" w:rsidP="00DC7763">
            <w:pPr>
              <w:widowControl w:val="0"/>
              <w:spacing w:line="240" w:lineRule="exact"/>
              <w:ind w:right="76"/>
              <w:jc w:val="both"/>
              <w:rPr>
                <w:rFonts w:cs="Arial"/>
                <w:b/>
                <w:bCs/>
                <w:lang w:val="it-IT"/>
              </w:rPr>
            </w:pPr>
          </w:p>
        </w:tc>
        <w:tc>
          <w:tcPr>
            <w:tcW w:w="852" w:type="dxa"/>
          </w:tcPr>
          <w:p w14:paraId="22899E88" w14:textId="77777777" w:rsidR="00DC7763" w:rsidRPr="00DB261D" w:rsidRDefault="00DC7763" w:rsidP="00DC7763">
            <w:pPr>
              <w:widowControl w:val="0"/>
              <w:spacing w:line="240" w:lineRule="exact"/>
              <w:rPr>
                <w:lang w:val="it-IT" w:eastAsia="it-IT"/>
              </w:rPr>
            </w:pPr>
          </w:p>
        </w:tc>
        <w:tc>
          <w:tcPr>
            <w:tcW w:w="4257" w:type="dxa"/>
            <w:gridSpan w:val="3"/>
          </w:tcPr>
          <w:p w14:paraId="149396AF" w14:textId="77777777" w:rsidR="00DC7763" w:rsidRPr="00DB261D" w:rsidRDefault="00DC7763" w:rsidP="00DC7763">
            <w:pPr>
              <w:pStyle w:val="Rientrocorpodeltesto"/>
              <w:widowControl w:val="0"/>
              <w:tabs>
                <w:tab w:val="center" w:pos="4680"/>
                <w:tab w:val="left" w:pos="8496"/>
              </w:tabs>
              <w:spacing w:after="0" w:line="240" w:lineRule="exact"/>
              <w:ind w:left="0"/>
              <w:jc w:val="both"/>
              <w:rPr>
                <w:rFonts w:cs="Arial"/>
                <w:b/>
                <w:bCs/>
                <w:lang w:val="it-IT"/>
              </w:rPr>
            </w:pPr>
          </w:p>
        </w:tc>
      </w:tr>
      <w:tr w:rsidR="00DC7763" w:rsidRPr="00EA4A3D" w14:paraId="0BF1A686" w14:textId="77777777" w:rsidTr="00525323">
        <w:trPr>
          <w:gridAfter w:val="1"/>
          <w:wAfter w:w="7" w:type="dxa"/>
        </w:trPr>
        <w:tc>
          <w:tcPr>
            <w:tcW w:w="4262" w:type="dxa"/>
            <w:gridSpan w:val="2"/>
          </w:tcPr>
          <w:p w14:paraId="480257C1" w14:textId="1099DC5C" w:rsidR="00DC7763" w:rsidRPr="0017490A" w:rsidRDefault="00DC7763" w:rsidP="00CA626E">
            <w:pPr>
              <w:pStyle w:val="Paragrafoelenco"/>
              <w:widowControl w:val="0"/>
              <w:numPr>
                <w:ilvl w:val="0"/>
                <w:numId w:val="90"/>
              </w:numPr>
              <w:autoSpaceDE w:val="0"/>
              <w:autoSpaceDN w:val="0"/>
              <w:adjustRightInd w:val="0"/>
              <w:ind w:left="284" w:hanging="271"/>
              <w:jc w:val="both"/>
              <w:rPr>
                <w:rFonts w:cs="Arial"/>
                <w:b/>
                <w:lang w:val="de-DE"/>
              </w:rPr>
            </w:pPr>
            <w:r w:rsidRPr="00423139">
              <w:rPr>
                <w:rFonts w:cs="Arial"/>
                <w:b/>
                <w:bCs/>
                <w:lang w:val="de-DE"/>
              </w:rPr>
              <w:t xml:space="preserve">„Zahlung mittels Zahlungsavis“, </w:t>
            </w:r>
            <w:r w:rsidRPr="00423139">
              <w:rPr>
                <w:rFonts w:cs="Arial"/>
                <w:bCs/>
                <w:lang w:val="de-DE"/>
              </w:rPr>
              <w:t>über die Kanäle, die von PagoPA-ermächtigten Anbietern der Zahlungsleistung (PSP) zur Verfügung gestellt werden (ATM-Schalter, Homebanking, CBILL-Dienst, mobile payment, Tabaktrafiken, SISAL und Lottomatik, von einem organisierten Großhändler zur Verfügung gestellte Kassen</w:t>
            </w:r>
            <w:r w:rsidRPr="00423139">
              <w:rPr>
                <w:rFonts w:cs="Arial"/>
                <w:b/>
                <w:bCs/>
                <w:lang w:val="de-DE"/>
              </w:rPr>
              <w:t xml:space="preserve"> </w:t>
            </w:r>
            <w:r w:rsidRPr="00423139">
              <w:rPr>
                <w:rFonts w:cs="Arial"/>
                <w:lang w:val="de-DE"/>
              </w:rPr>
              <w:t>usw.).</w:t>
            </w:r>
          </w:p>
        </w:tc>
        <w:tc>
          <w:tcPr>
            <w:tcW w:w="852" w:type="dxa"/>
          </w:tcPr>
          <w:p w14:paraId="1CED6D3E" w14:textId="77777777" w:rsidR="00DC7763" w:rsidRPr="0017490A" w:rsidRDefault="00DC7763" w:rsidP="00DC7763">
            <w:pPr>
              <w:widowControl w:val="0"/>
              <w:spacing w:line="240" w:lineRule="exact"/>
              <w:rPr>
                <w:iCs/>
                <w:lang w:val="de-DE" w:eastAsia="it-IT"/>
              </w:rPr>
            </w:pPr>
          </w:p>
        </w:tc>
        <w:tc>
          <w:tcPr>
            <w:tcW w:w="4257" w:type="dxa"/>
            <w:gridSpan w:val="3"/>
          </w:tcPr>
          <w:p w14:paraId="5B84AD1A" w14:textId="2A24A68D" w:rsidR="00DC7763" w:rsidRPr="00FB103D" w:rsidRDefault="00DC7763" w:rsidP="00CA626E">
            <w:pPr>
              <w:pStyle w:val="Rientrocorpodeltesto"/>
              <w:widowControl w:val="0"/>
              <w:numPr>
                <w:ilvl w:val="0"/>
                <w:numId w:val="82"/>
              </w:numPr>
              <w:tabs>
                <w:tab w:val="center" w:pos="4680"/>
                <w:tab w:val="left" w:pos="8496"/>
              </w:tabs>
              <w:spacing w:after="0" w:line="240" w:lineRule="exact"/>
              <w:ind w:left="279" w:hanging="279"/>
              <w:jc w:val="both"/>
              <w:rPr>
                <w:rFonts w:cs="Arial"/>
                <w:b/>
                <w:bCs/>
                <w:iCs/>
                <w:lang w:val="it-IT"/>
              </w:rPr>
            </w:pPr>
            <w:r w:rsidRPr="00423139">
              <w:rPr>
                <w:rFonts w:cs="Arial"/>
                <w:b/>
                <w:bCs/>
                <w:lang w:val="it-IT"/>
              </w:rPr>
              <w:t>"Pagamento mediante avviso"</w:t>
            </w:r>
            <w:r w:rsidRPr="00423139">
              <w:rPr>
                <w:rFonts w:cs="Arial"/>
                <w:lang w:val="it-IT"/>
              </w:rPr>
              <w:t xml:space="preserve">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w:t>
            </w:r>
          </w:p>
        </w:tc>
      </w:tr>
      <w:tr w:rsidR="00DC7763" w:rsidRPr="00EA4A3D" w14:paraId="05D6D98F" w14:textId="77777777" w:rsidTr="00525323">
        <w:trPr>
          <w:gridAfter w:val="1"/>
          <w:wAfter w:w="7" w:type="dxa"/>
        </w:trPr>
        <w:tc>
          <w:tcPr>
            <w:tcW w:w="4262" w:type="dxa"/>
            <w:gridSpan w:val="2"/>
          </w:tcPr>
          <w:p w14:paraId="508E219E" w14:textId="77777777" w:rsidR="00DC7763" w:rsidRPr="00DB261D" w:rsidRDefault="00DC7763" w:rsidP="00DC7763">
            <w:pPr>
              <w:widowControl w:val="0"/>
              <w:tabs>
                <w:tab w:val="left" w:pos="720"/>
              </w:tabs>
              <w:spacing w:line="240" w:lineRule="exact"/>
              <w:ind w:right="76"/>
              <w:jc w:val="both"/>
              <w:rPr>
                <w:rFonts w:cs="Arial"/>
                <w:lang w:val="it-IT"/>
              </w:rPr>
            </w:pPr>
          </w:p>
        </w:tc>
        <w:tc>
          <w:tcPr>
            <w:tcW w:w="852" w:type="dxa"/>
          </w:tcPr>
          <w:p w14:paraId="77AC9A6A" w14:textId="77777777" w:rsidR="00DC7763" w:rsidRPr="00DB261D" w:rsidRDefault="00DC7763" w:rsidP="00DC7763">
            <w:pPr>
              <w:widowControl w:val="0"/>
              <w:spacing w:line="240" w:lineRule="exact"/>
              <w:rPr>
                <w:rFonts w:cs="Arial"/>
                <w:lang w:val="it-IT"/>
              </w:rPr>
            </w:pPr>
          </w:p>
        </w:tc>
        <w:tc>
          <w:tcPr>
            <w:tcW w:w="4257" w:type="dxa"/>
            <w:gridSpan w:val="3"/>
          </w:tcPr>
          <w:p w14:paraId="33ACC38D" w14:textId="77777777" w:rsidR="00DC7763" w:rsidRPr="00DB261D" w:rsidRDefault="00DC7763" w:rsidP="00DC7763">
            <w:pPr>
              <w:pStyle w:val="Rientrocorpodeltesto"/>
              <w:widowControl w:val="0"/>
              <w:tabs>
                <w:tab w:val="center" w:pos="4680"/>
                <w:tab w:val="left" w:pos="8496"/>
              </w:tabs>
              <w:spacing w:after="0" w:line="240" w:lineRule="exact"/>
              <w:ind w:left="0" w:right="105"/>
              <w:jc w:val="both"/>
              <w:rPr>
                <w:rFonts w:cs="Arial"/>
                <w:lang w:val="it-IT"/>
              </w:rPr>
            </w:pPr>
          </w:p>
        </w:tc>
      </w:tr>
      <w:tr w:rsidR="00DC7763" w:rsidRPr="00EA4A3D" w14:paraId="70332C39" w14:textId="77777777" w:rsidTr="00525323">
        <w:trPr>
          <w:gridAfter w:val="1"/>
          <w:wAfter w:w="7" w:type="dxa"/>
        </w:trPr>
        <w:tc>
          <w:tcPr>
            <w:tcW w:w="4262" w:type="dxa"/>
            <w:gridSpan w:val="2"/>
          </w:tcPr>
          <w:p w14:paraId="7E575B00" w14:textId="30F96017" w:rsidR="00DC7763" w:rsidRDefault="00DC7763" w:rsidP="00DC7763">
            <w:pPr>
              <w:jc w:val="both"/>
              <w:rPr>
                <w:rFonts w:cs="Arial"/>
                <w:b/>
                <w:bCs/>
                <w:lang w:val="de-DE"/>
              </w:rPr>
            </w:pPr>
            <w:bookmarkStart w:id="88" w:name="_Hlk61520316"/>
            <w:bookmarkEnd w:id="87"/>
            <w:r w:rsidRPr="00423139">
              <w:rPr>
                <w:rFonts w:cs="Arial"/>
                <w:b/>
                <w:bCs/>
                <w:lang w:val="de-DE"/>
              </w:rPr>
              <w:t>Im Rahmen des erneuerten Dienstes ist es nicht möglich, die Zahlung bei einem PSP-Anbieter ohne Zahlungsavis bzw. nur mit CIG und Steuernummer des Wirtschaftsteilnehmers durchzuführen.</w:t>
            </w:r>
          </w:p>
          <w:p w14:paraId="69E82812" w14:textId="77777777" w:rsidR="00DC7763" w:rsidRPr="00423139" w:rsidRDefault="00DC7763" w:rsidP="00DC7763">
            <w:pPr>
              <w:jc w:val="both"/>
              <w:rPr>
                <w:rFonts w:cs="Arial"/>
                <w:b/>
                <w:bCs/>
                <w:lang w:val="de-DE"/>
              </w:rPr>
            </w:pPr>
          </w:p>
          <w:p w14:paraId="3EE87B20" w14:textId="784B1C3D" w:rsidR="00DC7763" w:rsidRPr="00CE7F6B" w:rsidRDefault="00DC7763" w:rsidP="00DC7763">
            <w:pPr>
              <w:jc w:val="both"/>
              <w:rPr>
                <w:rFonts w:cs="Arial"/>
                <w:b/>
                <w:spacing w:val="-2"/>
                <w:u w:val="single"/>
                <w:lang w:val="de-DE"/>
              </w:rPr>
            </w:pPr>
            <w:r w:rsidRPr="00423139">
              <w:rPr>
                <w:rFonts w:cs="Arial"/>
                <w:b/>
                <w:bCs/>
                <w:lang w:val="de-DE"/>
              </w:rPr>
              <w:t xml:space="preserve">Die Liste der aktiven PSP-Anbieter und der für Einzahlungen über PagoPA zugelassenen Kanäle sind unter </w:t>
            </w:r>
            <w:hyperlink r:id="rId64" w:history="1">
              <w:r w:rsidRPr="00423139">
                <w:rPr>
                  <w:rStyle w:val="Collegamentoipertestuale"/>
                  <w:rFonts w:cs="Arial"/>
                  <w:b/>
                  <w:lang w:val="de-DE"/>
                </w:rPr>
                <w:t>www.pagopa.gov.it</w:t>
              </w:r>
            </w:hyperlink>
            <w:r w:rsidRPr="00423139">
              <w:rPr>
                <w:rFonts w:cs="Arial"/>
                <w:b/>
                <w:bCs/>
                <w:color w:val="FF0000"/>
                <w:lang w:val="de-DE"/>
              </w:rPr>
              <w:t xml:space="preserve"> </w:t>
            </w:r>
            <w:r w:rsidRPr="00423139">
              <w:rPr>
                <w:rFonts w:cs="Arial"/>
                <w:b/>
                <w:bCs/>
                <w:lang w:val="de-DE"/>
              </w:rPr>
              <w:t>abrufbar.</w:t>
            </w:r>
          </w:p>
        </w:tc>
        <w:tc>
          <w:tcPr>
            <w:tcW w:w="852" w:type="dxa"/>
          </w:tcPr>
          <w:p w14:paraId="77C84EEB" w14:textId="77777777" w:rsidR="00DC7763" w:rsidRPr="00BB4D48" w:rsidRDefault="00DC7763" w:rsidP="00DC7763">
            <w:pPr>
              <w:widowControl w:val="0"/>
              <w:spacing w:line="240" w:lineRule="exact"/>
              <w:rPr>
                <w:rFonts w:cs="Arial"/>
                <w:color w:val="FF0000"/>
                <w:lang w:val="de-DE"/>
              </w:rPr>
            </w:pPr>
          </w:p>
        </w:tc>
        <w:tc>
          <w:tcPr>
            <w:tcW w:w="4257" w:type="dxa"/>
            <w:gridSpan w:val="3"/>
          </w:tcPr>
          <w:p w14:paraId="02A7B9A1" w14:textId="77777777" w:rsidR="00DC7763" w:rsidRPr="00423139" w:rsidRDefault="00DC7763" w:rsidP="00DC7763">
            <w:pPr>
              <w:jc w:val="both"/>
              <w:rPr>
                <w:rFonts w:cs="Arial"/>
                <w:b/>
                <w:lang w:val="it-IT"/>
              </w:rPr>
            </w:pPr>
            <w:r w:rsidRPr="00423139">
              <w:rPr>
                <w:rFonts w:cs="Arial"/>
                <w:b/>
                <w:lang w:val="it-IT"/>
              </w:rPr>
              <w:t>Il nuovo servizio non consente il pagamento presso i PSP senza l’avviso di pagamento ovvero con la sola indicazione del CIG e del D.lgs. 50/2016 fiscale dell’operatore economico.</w:t>
            </w:r>
          </w:p>
          <w:p w14:paraId="7788F4BB" w14:textId="77777777" w:rsidR="00DC7763" w:rsidRPr="00423139" w:rsidRDefault="00DC7763" w:rsidP="00DC7763">
            <w:pPr>
              <w:jc w:val="both"/>
              <w:rPr>
                <w:rFonts w:cs="Arial"/>
                <w:b/>
                <w:lang w:val="it-IT"/>
              </w:rPr>
            </w:pPr>
          </w:p>
          <w:p w14:paraId="51316D19" w14:textId="1DDD01B9" w:rsidR="00DC7763" w:rsidRPr="00FC2C43" w:rsidRDefault="00DC7763" w:rsidP="00DC7763">
            <w:pPr>
              <w:jc w:val="both"/>
              <w:rPr>
                <w:rFonts w:cs="Arial"/>
                <w:b/>
                <w:color w:val="FF0000"/>
                <w:lang w:val="it-IT"/>
              </w:rPr>
            </w:pPr>
            <w:r w:rsidRPr="00423139">
              <w:rPr>
                <w:rFonts w:cs="Arial"/>
                <w:b/>
                <w:lang w:val="it-IT"/>
              </w:rPr>
              <w:t xml:space="preserve">L'elenco dei PSP attivi e dei canali abilitati a ricevere pagamenti tramite pagoPA sono disponibili all’indirizzo </w:t>
            </w:r>
            <w:hyperlink r:id="rId65" w:history="1">
              <w:r w:rsidRPr="00423139">
                <w:rPr>
                  <w:rStyle w:val="Collegamentoipertestuale"/>
                  <w:rFonts w:cs="Arial"/>
                  <w:b/>
                  <w:lang w:val="it-IT"/>
                </w:rPr>
                <w:t>www.pagopa.gov.it</w:t>
              </w:r>
            </w:hyperlink>
            <w:r w:rsidRPr="00423139">
              <w:rPr>
                <w:rFonts w:cs="Arial"/>
                <w:b/>
                <w:color w:val="FF0000"/>
                <w:lang w:val="it-IT"/>
              </w:rPr>
              <w:t>.</w:t>
            </w:r>
          </w:p>
        </w:tc>
      </w:tr>
      <w:bookmarkEnd w:id="88"/>
      <w:tr w:rsidR="00DC7763" w:rsidRPr="00EA4A3D" w14:paraId="0B85C7FB" w14:textId="77777777" w:rsidTr="00525323">
        <w:trPr>
          <w:gridAfter w:val="1"/>
          <w:wAfter w:w="7" w:type="dxa"/>
        </w:trPr>
        <w:tc>
          <w:tcPr>
            <w:tcW w:w="4262" w:type="dxa"/>
            <w:gridSpan w:val="2"/>
          </w:tcPr>
          <w:p w14:paraId="7634863B" w14:textId="77777777" w:rsidR="00DC7763" w:rsidRPr="00DB261D" w:rsidRDefault="00DC7763" w:rsidP="00DC7763">
            <w:pPr>
              <w:pStyle w:val="Rientrocorpodeltesto"/>
              <w:widowControl w:val="0"/>
              <w:tabs>
                <w:tab w:val="num" w:pos="709"/>
                <w:tab w:val="left" w:pos="8496"/>
              </w:tabs>
              <w:spacing w:after="0" w:line="240" w:lineRule="exact"/>
              <w:ind w:left="0" w:right="17"/>
              <w:jc w:val="both"/>
              <w:rPr>
                <w:rFonts w:cs="Arial"/>
                <w:b/>
                <w:bCs/>
                <w:lang w:val="it-IT"/>
              </w:rPr>
            </w:pPr>
          </w:p>
        </w:tc>
        <w:tc>
          <w:tcPr>
            <w:tcW w:w="852" w:type="dxa"/>
          </w:tcPr>
          <w:p w14:paraId="580E8BA1" w14:textId="77777777" w:rsidR="00DC7763" w:rsidRPr="00DB261D" w:rsidRDefault="00DC7763" w:rsidP="00DC7763">
            <w:pPr>
              <w:pStyle w:val="Rientrocorpodeltesto"/>
              <w:widowControl w:val="0"/>
              <w:tabs>
                <w:tab w:val="left" w:pos="8496"/>
              </w:tabs>
              <w:spacing w:after="0" w:line="240" w:lineRule="exact"/>
              <w:ind w:left="0" w:right="17"/>
              <w:jc w:val="both"/>
              <w:rPr>
                <w:rFonts w:cs="Arial"/>
                <w:bCs/>
                <w:lang w:val="it-IT"/>
              </w:rPr>
            </w:pPr>
          </w:p>
        </w:tc>
        <w:tc>
          <w:tcPr>
            <w:tcW w:w="4257" w:type="dxa"/>
            <w:gridSpan w:val="3"/>
          </w:tcPr>
          <w:p w14:paraId="410F859E" w14:textId="77777777" w:rsidR="00DC7763" w:rsidRPr="00DB261D" w:rsidRDefault="00DC7763" w:rsidP="00DC7763">
            <w:pPr>
              <w:widowControl w:val="0"/>
              <w:tabs>
                <w:tab w:val="num" w:pos="360"/>
                <w:tab w:val="left" w:pos="999"/>
              </w:tabs>
              <w:spacing w:line="240" w:lineRule="exact"/>
              <w:ind w:right="17"/>
              <w:jc w:val="both"/>
              <w:rPr>
                <w:rFonts w:cs="Arial"/>
                <w:b/>
                <w:bCs/>
                <w:lang w:val="it-IT"/>
              </w:rPr>
            </w:pPr>
          </w:p>
        </w:tc>
      </w:tr>
      <w:tr w:rsidR="00DC7763" w:rsidRPr="00EA4A3D" w14:paraId="6AD93AED" w14:textId="77777777" w:rsidTr="00525323">
        <w:trPr>
          <w:gridAfter w:val="1"/>
          <w:wAfter w:w="7" w:type="dxa"/>
        </w:trPr>
        <w:tc>
          <w:tcPr>
            <w:tcW w:w="4262" w:type="dxa"/>
            <w:gridSpan w:val="2"/>
          </w:tcPr>
          <w:p w14:paraId="11105A69" w14:textId="77777777" w:rsidR="00DC7763" w:rsidRPr="00423139" w:rsidRDefault="00DC7763" w:rsidP="00DC7763">
            <w:pPr>
              <w:widowControl w:val="0"/>
              <w:jc w:val="both"/>
              <w:rPr>
                <w:rFonts w:cs="Arial"/>
                <w:lang w:val="de-DE"/>
              </w:rPr>
            </w:pPr>
            <w:r w:rsidRPr="00423139">
              <w:rPr>
                <w:rFonts w:cs="Arial"/>
                <w:lang w:val="de-DE"/>
              </w:rPr>
              <w:t xml:space="preserve">Bei Problemen wählen Sie die kostenlose Nummer der ANAC </w:t>
            </w:r>
            <w:r w:rsidRPr="00423139">
              <w:rPr>
                <w:rFonts w:cs="Arial"/>
                <w:b/>
                <w:lang w:val="de-DE"/>
              </w:rPr>
              <w:t>800-896936</w:t>
            </w:r>
            <w:r w:rsidRPr="00423139">
              <w:rPr>
                <w:rFonts w:cs="Arial"/>
                <w:lang w:val="de-DE"/>
              </w:rPr>
              <w:t>.</w:t>
            </w:r>
          </w:p>
          <w:p w14:paraId="3F639B7F" w14:textId="3B6921D8" w:rsidR="00DC7763" w:rsidRPr="00966F2A" w:rsidRDefault="00DC7763" w:rsidP="00DC7763">
            <w:pPr>
              <w:widowControl w:val="0"/>
              <w:ind w:right="17"/>
              <w:jc w:val="both"/>
              <w:rPr>
                <w:rFonts w:cs="Arial"/>
                <w:bCs/>
                <w:lang w:val="de-DE"/>
              </w:rPr>
            </w:pPr>
            <w:r w:rsidRPr="00423139">
              <w:rPr>
                <w:rFonts w:cs="Arial"/>
                <w:lang w:val="de-DE"/>
              </w:rPr>
              <w:lastRenderedPageBreak/>
              <w:t xml:space="preserve">Vom Ausland ist die kostenpflichtige Nummer </w:t>
            </w:r>
            <w:r w:rsidRPr="00423139">
              <w:rPr>
                <w:rFonts w:cs="Arial"/>
                <w:b/>
                <w:lang w:val="de-DE"/>
              </w:rPr>
              <w:t>+39 02 49520512</w:t>
            </w:r>
            <w:r w:rsidRPr="00423139">
              <w:rPr>
                <w:rFonts w:cs="Arial"/>
                <w:lang w:val="de-DE"/>
              </w:rPr>
              <w:t xml:space="preserve"> (nach den Tarifen des jeweiligen Telefonanbieters) zu wählen.</w:t>
            </w:r>
          </w:p>
        </w:tc>
        <w:tc>
          <w:tcPr>
            <w:tcW w:w="852" w:type="dxa"/>
          </w:tcPr>
          <w:p w14:paraId="6B5120CA" w14:textId="77777777" w:rsidR="00DC7763" w:rsidRPr="001471D1" w:rsidRDefault="00DC7763" w:rsidP="00DC7763">
            <w:pPr>
              <w:pStyle w:val="Rientrocorpodeltesto"/>
              <w:widowControl w:val="0"/>
              <w:tabs>
                <w:tab w:val="left" w:pos="8496"/>
              </w:tabs>
              <w:spacing w:after="0" w:line="240" w:lineRule="exact"/>
              <w:ind w:left="0" w:right="17"/>
              <w:jc w:val="both"/>
              <w:rPr>
                <w:rFonts w:cs="Arial"/>
                <w:bCs/>
                <w:lang w:val="de-DE"/>
              </w:rPr>
            </w:pPr>
          </w:p>
        </w:tc>
        <w:tc>
          <w:tcPr>
            <w:tcW w:w="4257" w:type="dxa"/>
            <w:gridSpan w:val="3"/>
          </w:tcPr>
          <w:p w14:paraId="14A69363" w14:textId="77777777" w:rsidR="00DC7763" w:rsidRPr="00423139" w:rsidRDefault="00DC7763" w:rsidP="00DC7763">
            <w:pPr>
              <w:jc w:val="both"/>
              <w:rPr>
                <w:rFonts w:cs="Arial"/>
                <w:lang w:val="it-IT"/>
              </w:rPr>
            </w:pPr>
            <w:r w:rsidRPr="00423139">
              <w:rPr>
                <w:rFonts w:cs="Arial"/>
                <w:lang w:val="it-IT"/>
              </w:rPr>
              <w:t xml:space="preserve">In caso di difficoltà si contatti il numero verde dell’ANAC </w:t>
            </w:r>
            <w:r w:rsidRPr="00423139">
              <w:rPr>
                <w:rFonts w:cs="Arial"/>
                <w:b/>
                <w:lang w:val="it-IT"/>
              </w:rPr>
              <w:t>800-896936</w:t>
            </w:r>
            <w:r w:rsidRPr="00423139">
              <w:rPr>
                <w:rFonts w:cs="Arial"/>
                <w:lang w:val="it-IT"/>
              </w:rPr>
              <w:t>.</w:t>
            </w:r>
          </w:p>
          <w:p w14:paraId="2263D46E" w14:textId="55710C50" w:rsidR="00DC7763" w:rsidRPr="006140E5" w:rsidRDefault="00DC7763" w:rsidP="00DC7763">
            <w:pPr>
              <w:widowControl w:val="0"/>
              <w:jc w:val="both"/>
              <w:rPr>
                <w:rFonts w:cs="Arial"/>
                <w:lang w:val="it-IT"/>
              </w:rPr>
            </w:pPr>
            <w:r w:rsidRPr="00423139">
              <w:rPr>
                <w:rFonts w:cs="Arial"/>
                <w:lang w:val="it-IT"/>
              </w:rPr>
              <w:lastRenderedPageBreak/>
              <w:t xml:space="preserve">Dall'estero il servizio risponde al </w:t>
            </w:r>
            <w:r w:rsidRPr="00423139">
              <w:rPr>
                <w:rFonts w:cs="Arial"/>
                <w:b/>
                <w:lang w:val="it-IT"/>
              </w:rPr>
              <w:t>+39 02 49520512</w:t>
            </w:r>
            <w:r w:rsidRPr="00423139">
              <w:rPr>
                <w:rFonts w:cs="Arial"/>
                <w:lang w:val="it-IT"/>
              </w:rPr>
              <w:t>, a pagamento in base al piano tariffario applicato dai diversi gestori telefonici.</w:t>
            </w:r>
          </w:p>
        </w:tc>
      </w:tr>
      <w:tr w:rsidR="00DC7763" w:rsidRPr="00EA4A3D" w14:paraId="58BA51D1" w14:textId="77777777" w:rsidTr="00525323">
        <w:trPr>
          <w:gridAfter w:val="1"/>
          <w:wAfter w:w="7" w:type="dxa"/>
        </w:trPr>
        <w:tc>
          <w:tcPr>
            <w:tcW w:w="4262" w:type="dxa"/>
            <w:gridSpan w:val="2"/>
          </w:tcPr>
          <w:p w14:paraId="2AB6946E" w14:textId="77777777" w:rsidR="00DC7763" w:rsidRPr="00966F2A" w:rsidRDefault="00DC7763" w:rsidP="00DC7763">
            <w:pPr>
              <w:widowControl w:val="0"/>
              <w:ind w:left="13"/>
              <w:jc w:val="both"/>
              <w:rPr>
                <w:rFonts w:cs="Arial"/>
                <w:lang w:val="it-IT"/>
              </w:rPr>
            </w:pPr>
          </w:p>
        </w:tc>
        <w:tc>
          <w:tcPr>
            <w:tcW w:w="852" w:type="dxa"/>
          </w:tcPr>
          <w:p w14:paraId="3968FD07" w14:textId="77777777" w:rsidR="00DC7763" w:rsidRPr="00C15D4A" w:rsidRDefault="00DC7763" w:rsidP="00DC7763">
            <w:pPr>
              <w:pStyle w:val="Rientrocorpodeltesto"/>
              <w:widowControl w:val="0"/>
              <w:tabs>
                <w:tab w:val="left" w:pos="8496"/>
              </w:tabs>
              <w:spacing w:after="0" w:line="240" w:lineRule="exact"/>
              <w:ind w:left="0" w:right="17"/>
              <w:jc w:val="both"/>
              <w:rPr>
                <w:rFonts w:cs="Arial"/>
                <w:bCs/>
                <w:lang w:val="it-IT"/>
              </w:rPr>
            </w:pPr>
          </w:p>
        </w:tc>
        <w:tc>
          <w:tcPr>
            <w:tcW w:w="4257" w:type="dxa"/>
            <w:gridSpan w:val="3"/>
          </w:tcPr>
          <w:p w14:paraId="0BBFD0CF" w14:textId="77777777" w:rsidR="00DC7763" w:rsidRPr="006140E5" w:rsidRDefault="00DC7763" w:rsidP="00DC7763">
            <w:pPr>
              <w:widowControl w:val="0"/>
              <w:jc w:val="both"/>
              <w:rPr>
                <w:rFonts w:cs="Arial"/>
                <w:lang w:val="it-IT"/>
              </w:rPr>
            </w:pPr>
          </w:p>
        </w:tc>
      </w:tr>
      <w:tr w:rsidR="00DC7763" w:rsidRPr="00EA4A3D" w14:paraId="10C895A5" w14:textId="77777777" w:rsidTr="00525323">
        <w:trPr>
          <w:gridAfter w:val="1"/>
          <w:wAfter w:w="7" w:type="dxa"/>
        </w:trPr>
        <w:tc>
          <w:tcPr>
            <w:tcW w:w="4262" w:type="dxa"/>
            <w:gridSpan w:val="2"/>
            <w:shd w:val="clear" w:color="auto" w:fill="auto"/>
          </w:tcPr>
          <w:p w14:paraId="2F60CC5E" w14:textId="6CF2409C" w:rsidR="00DC7763" w:rsidRPr="00966F2A" w:rsidRDefault="00DC7763" w:rsidP="00DC7763">
            <w:pPr>
              <w:pStyle w:val="Rientrocorpodeltesto"/>
              <w:widowControl w:val="0"/>
              <w:tabs>
                <w:tab w:val="left" w:pos="426"/>
                <w:tab w:val="left" w:pos="8496"/>
              </w:tabs>
              <w:spacing w:after="0" w:line="240" w:lineRule="exact"/>
              <w:ind w:left="13"/>
              <w:jc w:val="both"/>
              <w:rPr>
                <w:rFonts w:cs="Arial"/>
                <w:bCs/>
                <w:lang w:val="de-DE"/>
              </w:rPr>
            </w:pPr>
            <w:r w:rsidRPr="00423139">
              <w:rPr>
                <w:rFonts w:cs="Arial"/>
                <w:lang w:val="de-DE"/>
              </w:rPr>
              <w:t>Die Zahlungsbestätigung muss im Portal hochgeladen werden.</w:t>
            </w:r>
          </w:p>
        </w:tc>
        <w:tc>
          <w:tcPr>
            <w:tcW w:w="852" w:type="dxa"/>
            <w:shd w:val="clear" w:color="auto" w:fill="FFFFFF" w:themeFill="background1"/>
          </w:tcPr>
          <w:p w14:paraId="2F8D07CB" w14:textId="77777777" w:rsidR="00DC7763" w:rsidRPr="00D66B81" w:rsidRDefault="00DC7763" w:rsidP="00DC7763">
            <w:pPr>
              <w:pStyle w:val="Rientrocorpodeltesto"/>
              <w:widowControl w:val="0"/>
              <w:tabs>
                <w:tab w:val="left" w:pos="8496"/>
              </w:tabs>
              <w:spacing w:after="0" w:line="240" w:lineRule="exact"/>
              <w:ind w:left="0" w:right="17"/>
              <w:jc w:val="both"/>
              <w:rPr>
                <w:rFonts w:cs="Arial"/>
                <w:bCs/>
                <w:lang w:val="de-DE"/>
              </w:rPr>
            </w:pPr>
          </w:p>
        </w:tc>
        <w:tc>
          <w:tcPr>
            <w:tcW w:w="4257" w:type="dxa"/>
            <w:gridSpan w:val="3"/>
            <w:shd w:val="clear" w:color="auto" w:fill="FFFFFF" w:themeFill="background1"/>
          </w:tcPr>
          <w:p w14:paraId="5070C1D3" w14:textId="0141C151" w:rsidR="00DC7763" w:rsidRPr="00CE7F6B" w:rsidRDefault="00DC7763" w:rsidP="00DC7763">
            <w:pPr>
              <w:widowControl w:val="0"/>
              <w:jc w:val="both"/>
              <w:rPr>
                <w:rFonts w:cs="Arial"/>
                <w:shd w:val="clear" w:color="auto" w:fill="E7E6E6" w:themeFill="background2"/>
                <w:lang w:val="it-IT"/>
              </w:rPr>
            </w:pPr>
            <w:r w:rsidRPr="00423139">
              <w:rPr>
                <w:rFonts w:cs="Arial"/>
                <w:lang w:val="it-IT"/>
              </w:rPr>
              <w:t xml:space="preserve">Dovra’ essere caricata a portale la ricevuta di pagamento. </w:t>
            </w:r>
          </w:p>
        </w:tc>
      </w:tr>
      <w:tr w:rsidR="00DC7763" w:rsidRPr="00EA4A3D" w14:paraId="54409B3F" w14:textId="77777777" w:rsidTr="00525323">
        <w:trPr>
          <w:gridAfter w:val="1"/>
          <w:wAfter w:w="7" w:type="dxa"/>
        </w:trPr>
        <w:tc>
          <w:tcPr>
            <w:tcW w:w="4262" w:type="dxa"/>
            <w:gridSpan w:val="2"/>
          </w:tcPr>
          <w:p w14:paraId="7A21942F" w14:textId="77777777" w:rsidR="00DC7763" w:rsidRPr="00966F2A" w:rsidRDefault="00DC7763" w:rsidP="00DC7763">
            <w:pPr>
              <w:widowControl w:val="0"/>
              <w:ind w:left="13"/>
              <w:jc w:val="both"/>
              <w:rPr>
                <w:rFonts w:cs="Arial"/>
                <w:shd w:val="clear" w:color="auto" w:fill="E7E6E6" w:themeFill="background2"/>
                <w:lang w:val="it-IT"/>
              </w:rPr>
            </w:pPr>
          </w:p>
        </w:tc>
        <w:tc>
          <w:tcPr>
            <w:tcW w:w="852" w:type="dxa"/>
          </w:tcPr>
          <w:p w14:paraId="753EC695" w14:textId="77777777" w:rsidR="00DC7763" w:rsidRPr="00C15D4A" w:rsidRDefault="00DC7763" w:rsidP="00DC7763">
            <w:pPr>
              <w:pStyle w:val="Rientrocorpodeltesto"/>
              <w:widowControl w:val="0"/>
              <w:tabs>
                <w:tab w:val="left" w:pos="8496"/>
              </w:tabs>
              <w:spacing w:after="0" w:line="240" w:lineRule="exact"/>
              <w:ind w:left="0" w:right="17"/>
              <w:jc w:val="both"/>
              <w:rPr>
                <w:rFonts w:cs="Arial"/>
                <w:bCs/>
                <w:lang w:val="it-IT"/>
              </w:rPr>
            </w:pPr>
          </w:p>
        </w:tc>
        <w:tc>
          <w:tcPr>
            <w:tcW w:w="4257" w:type="dxa"/>
            <w:gridSpan w:val="3"/>
          </w:tcPr>
          <w:p w14:paraId="0455378C" w14:textId="77777777" w:rsidR="00DC7763" w:rsidRPr="006140E5" w:rsidRDefault="00DC7763" w:rsidP="00DC7763">
            <w:pPr>
              <w:widowControl w:val="0"/>
              <w:jc w:val="both"/>
              <w:rPr>
                <w:rFonts w:cs="Arial"/>
                <w:shd w:val="clear" w:color="auto" w:fill="E7E6E6" w:themeFill="background2"/>
                <w:lang w:val="it-IT"/>
              </w:rPr>
            </w:pPr>
          </w:p>
        </w:tc>
      </w:tr>
      <w:tr w:rsidR="00DC7763" w:rsidRPr="00EA4A3D" w14:paraId="4EB11CF2" w14:textId="77777777" w:rsidTr="00525323">
        <w:trPr>
          <w:gridAfter w:val="1"/>
          <w:wAfter w:w="7" w:type="dxa"/>
        </w:trPr>
        <w:tc>
          <w:tcPr>
            <w:tcW w:w="4262" w:type="dxa"/>
            <w:gridSpan w:val="2"/>
          </w:tcPr>
          <w:p w14:paraId="282B2CB5" w14:textId="77777777" w:rsidR="00DC7763" w:rsidRPr="00423139" w:rsidRDefault="00DC7763" w:rsidP="00DC7763">
            <w:pPr>
              <w:jc w:val="both"/>
              <w:rPr>
                <w:rFonts w:cs="Arial"/>
                <w:b/>
                <w:lang w:val="de-DE"/>
              </w:rPr>
            </w:pPr>
            <w:bookmarkStart w:id="89" w:name="_Hlk525562148"/>
            <w:r w:rsidRPr="00423139">
              <w:rPr>
                <w:rFonts w:cs="Arial"/>
                <w:b/>
                <w:lang w:val="de-DE"/>
              </w:rPr>
              <w:t>Diese Zahlungsbestätigungen stehen in der Sektion der durchgeführten Zahlungen („pagamenti effettuati“) nach erfolgter Zahlung und Erhalt der telematischen Zahlungsbestätigung der PSP-Anbieter seitens der ANAC zur Verfügung.</w:t>
            </w:r>
          </w:p>
          <w:p w14:paraId="1B5EE868" w14:textId="77777777" w:rsidR="00DC7763" w:rsidRPr="00423139" w:rsidRDefault="00DC7763" w:rsidP="00DC7763">
            <w:pPr>
              <w:jc w:val="both"/>
              <w:rPr>
                <w:rFonts w:cs="Arial"/>
                <w:b/>
                <w:lang w:val="de-DE"/>
              </w:rPr>
            </w:pPr>
          </w:p>
          <w:p w14:paraId="74E1FE89" w14:textId="2306B0A7" w:rsidR="00DC7763" w:rsidRPr="00FC2C43" w:rsidRDefault="00DC7763" w:rsidP="00DC7763">
            <w:pPr>
              <w:widowControl w:val="0"/>
              <w:autoSpaceDE w:val="0"/>
              <w:autoSpaceDN w:val="0"/>
              <w:adjustRightInd w:val="0"/>
              <w:jc w:val="both"/>
              <w:rPr>
                <w:rFonts w:cs="Arial"/>
                <w:noProof w:val="0"/>
                <w:lang w:val="de-DE"/>
              </w:rPr>
            </w:pPr>
            <w:r w:rsidRPr="00FC2C43">
              <w:rPr>
                <w:rFonts w:cs="Arial"/>
                <w:b/>
                <w:lang w:val="de-DE"/>
              </w:rPr>
              <w:t>Braucht man den Zahlungsbeleg innerhalb kurzer Zeit, wird empfohlen, die Zahlung in einem angemessenen Zeitraum vor deren Verwendung vorzunehmen.</w:t>
            </w:r>
          </w:p>
        </w:tc>
        <w:tc>
          <w:tcPr>
            <w:tcW w:w="852" w:type="dxa"/>
          </w:tcPr>
          <w:p w14:paraId="1CEEBF37" w14:textId="77777777" w:rsidR="00DC7763" w:rsidRPr="000737DD" w:rsidRDefault="00DC7763" w:rsidP="00DC7763">
            <w:pPr>
              <w:widowControl w:val="0"/>
              <w:spacing w:line="240" w:lineRule="exact"/>
              <w:rPr>
                <w:rFonts w:cs="Arial"/>
                <w:lang w:val="de-DE"/>
              </w:rPr>
            </w:pPr>
          </w:p>
        </w:tc>
        <w:tc>
          <w:tcPr>
            <w:tcW w:w="4257" w:type="dxa"/>
            <w:gridSpan w:val="3"/>
          </w:tcPr>
          <w:p w14:paraId="56B7A3E2" w14:textId="77777777" w:rsidR="00DC7763" w:rsidRPr="00423139" w:rsidRDefault="00DC7763" w:rsidP="00DC7763">
            <w:pPr>
              <w:jc w:val="both"/>
              <w:rPr>
                <w:rFonts w:cs="Arial"/>
                <w:b/>
                <w:lang w:val="it-IT"/>
              </w:rPr>
            </w:pPr>
            <w:r w:rsidRPr="00423139">
              <w:rPr>
                <w:rFonts w:cs="Arial"/>
                <w:b/>
                <w:lang w:val="it-IT"/>
              </w:rPr>
              <w:t>Tali ricevute di pagamento saranno disponibili nella sezione “Pagamenti effettuati”, a conclusione dell'operazione di pagamento con esito positivo e alla ricezione, da parte dell’Autorità, della ricevuta telematica inviata dai PSP.</w:t>
            </w:r>
          </w:p>
          <w:p w14:paraId="5E16E6D9" w14:textId="77777777" w:rsidR="00DC7763" w:rsidRPr="00423139" w:rsidRDefault="00DC7763" w:rsidP="00DC7763">
            <w:pPr>
              <w:jc w:val="both"/>
              <w:rPr>
                <w:rFonts w:cs="Arial"/>
                <w:b/>
                <w:lang w:val="it-IT"/>
              </w:rPr>
            </w:pPr>
          </w:p>
          <w:p w14:paraId="1481B2B2" w14:textId="2FA2F331" w:rsidR="00DC7763" w:rsidRPr="00FC2C43" w:rsidRDefault="00DC7763" w:rsidP="00DC7763">
            <w:pPr>
              <w:widowControl w:val="0"/>
              <w:autoSpaceDE w:val="0"/>
              <w:autoSpaceDN w:val="0"/>
              <w:adjustRightInd w:val="0"/>
              <w:jc w:val="both"/>
              <w:rPr>
                <w:rFonts w:cs="Arial"/>
                <w:lang w:val="it-IT"/>
              </w:rPr>
            </w:pPr>
            <w:r w:rsidRPr="00FC2C43">
              <w:rPr>
                <w:rFonts w:cs="Arial"/>
                <w:b/>
                <w:lang w:val="it-IT"/>
              </w:rPr>
              <w:t>Ove le condizioni impongano la necessità di avere la ricevuta di pagamento in tempi ristretti, si raccomanda di procedere al pagamento con congruo anticipo rispetto al termine di utilizzo della stessa.</w:t>
            </w:r>
          </w:p>
        </w:tc>
      </w:tr>
      <w:tr w:rsidR="00DC7763" w:rsidRPr="00EA4A3D" w14:paraId="50253BB5" w14:textId="77777777" w:rsidTr="00525323">
        <w:trPr>
          <w:gridAfter w:val="1"/>
          <w:wAfter w:w="7" w:type="dxa"/>
        </w:trPr>
        <w:tc>
          <w:tcPr>
            <w:tcW w:w="4262" w:type="dxa"/>
            <w:gridSpan w:val="2"/>
          </w:tcPr>
          <w:p w14:paraId="7BB05849" w14:textId="77777777" w:rsidR="00DC7763" w:rsidRPr="00DB261D" w:rsidRDefault="00DC7763" w:rsidP="00DC7763">
            <w:pPr>
              <w:widowControl w:val="0"/>
              <w:autoSpaceDE w:val="0"/>
              <w:autoSpaceDN w:val="0"/>
              <w:adjustRightInd w:val="0"/>
              <w:spacing w:line="240" w:lineRule="exact"/>
              <w:ind w:left="284" w:right="76"/>
              <w:jc w:val="both"/>
              <w:rPr>
                <w:rFonts w:cs="Arial"/>
                <w:noProof w:val="0"/>
                <w:lang w:val="it-IT"/>
              </w:rPr>
            </w:pPr>
          </w:p>
        </w:tc>
        <w:tc>
          <w:tcPr>
            <w:tcW w:w="852" w:type="dxa"/>
          </w:tcPr>
          <w:p w14:paraId="3737E9B2" w14:textId="77777777" w:rsidR="00DC7763" w:rsidRPr="00DB261D" w:rsidRDefault="00DC7763" w:rsidP="00DC7763">
            <w:pPr>
              <w:widowControl w:val="0"/>
              <w:spacing w:line="240" w:lineRule="exact"/>
              <w:rPr>
                <w:rFonts w:cs="Arial"/>
                <w:lang w:val="it-IT"/>
              </w:rPr>
            </w:pPr>
          </w:p>
        </w:tc>
        <w:tc>
          <w:tcPr>
            <w:tcW w:w="4257" w:type="dxa"/>
            <w:gridSpan w:val="3"/>
          </w:tcPr>
          <w:p w14:paraId="770D3132" w14:textId="77777777" w:rsidR="00DC7763" w:rsidRPr="00DB261D" w:rsidRDefault="00DC7763" w:rsidP="00DC7763">
            <w:pPr>
              <w:widowControl w:val="0"/>
              <w:tabs>
                <w:tab w:val="center" w:pos="4536"/>
                <w:tab w:val="right" w:pos="9072"/>
              </w:tabs>
              <w:autoSpaceDE w:val="0"/>
              <w:autoSpaceDN w:val="0"/>
              <w:adjustRightInd w:val="0"/>
              <w:spacing w:line="240" w:lineRule="exact"/>
              <w:ind w:left="284" w:right="105"/>
              <w:jc w:val="both"/>
              <w:rPr>
                <w:rFonts w:cs="Arial"/>
                <w:noProof w:val="0"/>
                <w:lang w:val="it-IT"/>
              </w:rPr>
            </w:pPr>
          </w:p>
        </w:tc>
      </w:tr>
      <w:tr w:rsidR="00DC7763" w:rsidRPr="00EA4A3D" w14:paraId="182274BA" w14:textId="77777777" w:rsidTr="00525323">
        <w:trPr>
          <w:gridAfter w:val="1"/>
          <w:wAfter w:w="7" w:type="dxa"/>
        </w:trPr>
        <w:tc>
          <w:tcPr>
            <w:tcW w:w="4262" w:type="dxa"/>
            <w:gridSpan w:val="2"/>
          </w:tcPr>
          <w:p w14:paraId="3F706200" w14:textId="6FBD5868" w:rsidR="00DC7763" w:rsidRPr="00F06E84" w:rsidRDefault="00DC7763" w:rsidP="00DC7763">
            <w:pPr>
              <w:widowControl w:val="0"/>
              <w:spacing w:line="240" w:lineRule="exact"/>
              <w:ind w:right="76"/>
              <w:jc w:val="both"/>
              <w:rPr>
                <w:rFonts w:cs="Arial"/>
                <w:noProof w:val="0"/>
                <w:color w:val="FF0000"/>
                <w:lang w:val="de-DE"/>
              </w:rPr>
            </w:pPr>
            <w:r w:rsidRPr="00423139">
              <w:rPr>
                <w:rFonts w:cs="Arial"/>
                <w:lang w:val="de-DE"/>
              </w:rPr>
              <w:t>Die maximale Frist für die Zahlung ist das Fälligkeitsdatum für die Einreichung des Angebots. Die Einreichung der genannten Unterlagen nach Ablauf dieser Frist ist nicht zulässig.</w:t>
            </w:r>
          </w:p>
        </w:tc>
        <w:tc>
          <w:tcPr>
            <w:tcW w:w="852" w:type="dxa"/>
          </w:tcPr>
          <w:p w14:paraId="556C6C45" w14:textId="77777777" w:rsidR="00DC7763" w:rsidRPr="00F06E84" w:rsidRDefault="00DC7763" w:rsidP="00DC7763">
            <w:pPr>
              <w:widowControl w:val="0"/>
              <w:spacing w:line="240" w:lineRule="exact"/>
              <w:rPr>
                <w:rFonts w:cs="Arial"/>
                <w:color w:val="FF0000"/>
                <w:lang w:val="de-DE"/>
              </w:rPr>
            </w:pPr>
          </w:p>
        </w:tc>
        <w:tc>
          <w:tcPr>
            <w:tcW w:w="4257" w:type="dxa"/>
            <w:gridSpan w:val="3"/>
          </w:tcPr>
          <w:p w14:paraId="3B827DD7" w14:textId="5DB9EC4C" w:rsidR="00DC7763" w:rsidRPr="00157E9E" w:rsidRDefault="00DC7763" w:rsidP="00DC7763">
            <w:pPr>
              <w:widowControl w:val="0"/>
              <w:spacing w:line="240" w:lineRule="exact"/>
              <w:ind w:right="21"/>
              <w:jc w:val="both"/>
              <w:rPr>
                <w:rFonts w:cs="Arial"/>
                <w:noProof w:val="0"/>
                <w:color w:val="FF0000"/>
                <w:highlight w:val="cyan"/>
                <w:lang w:val="it-IT"/>
              </w:rPr>
            </w:pPr>
            <w:r w:rsidRPr="00423139">
              <w:rPr>
                <w:rFonts w:cs="Arial"/>
                <w:lang w:val="it-IT"/>
              </w:rPr>
              <w:t>Il termine massimo per effettuare il versamento coincide con la data di scadenza per la presentazione dell'offerta. Non è ammessa la presentazione dei documenti suddetti in data successiva al termine di presentazione dell’offerta.</w:t>
            </w:r>
          </w:p>
        </w:tc>
      </w:tr>
      <w:tr w:rsidR="00DC7763" w:rsidRPr="00EA4A3D" w14:paraId="1511F876" w14:textId="77777777" w:rsidTr="00525323">
        <w:trPr>
          <w:gridAfter w:val="1"/>
          <w:wAfter w:w="7" w:type="dxa"/>
        </w:trPr>
        <w:tc>
          <w:tcPr>
            <w:tcW w:w="4262" w:type="dxa"/>
            <w:gridSpan w:val="2"/>
          </w:tcPr>
          <w:p w14:paraId="7CE4D251" w14:textId="77777777" w:rsidR="00DC7763" w:rsidRPr="00DB261D" w:rsidRDefault="00DC7763" w:rsidP="00DC7763">
            <w:pPr>
              <w:widowControl w:val="0"/>
              <w:spacing w:line="240" w:lineRule="exact"/>
              <w:ind w:right="76"/>
              <w:jc w:val="both"/>
              <w:rPr>
                <w:rFonts w:cs="Arial"/>
                <w:noProof w:val="0"/>
                <w:lang w:val="it-IT"/>
              </w:rPr>
            </w:pPr>
          </w:p>
        </w:tc>
        <w:tc>
          <w:tcPr>
            <w:tcW w:w="852" w:type="dxa"/>
          </w:tcPr>
          <w:p w14:paraId="716569F4" w14:textId="77777777" w:rsidR="00DC7763" w:rsidRPr="00DB261D" w:rsidRDefault="00DC7763" w:rsidP="00DC7763">
            <w:pPr>
              <w:widowControl w:val="0"/>
              <w:spacing w:line="240" w:lineRule="exact"/>
              <w:rPr>
                <w:rFonts w:cs="Arial"/>
                <w:lang w:val="it-IT"/>
              </w:rPr>
            </w:pPr>
          </w:p>
        </w:tc>
        <w:tc>
          <w:tcPr>
            <w:tcW w:w="4257" w:type="dxa"/>
            <w:gridSpan w:val="3"/>
          </w:tcPr>
          <w:p w14:paraId="5A9EB1A5" w14:textId="77777777" w:rsidR="00DC7763" w:rsidRPr="000E0961" w:rsidRDefault="00DC7763" w:rsidP="00DC7763">
            <w:pPr>
              <w:widowControl w:val="0"/>
              <w:spacing w:line="240" w:lineRule="exact"/>
              <w:ind w:right="105"/>
              <w:jc w:val="both"/>
              <w:rPr>
                <w:rFonts w:cs="Arial"/>
                <w:noProof w:val="0"/>
                <w:highlight w:val="cyan"/>
                <w:lang w:val="it-IT"/>
              </w:rPr>
            </w:pPr>
          </w:p>
        </w:tc>
      </w:tr>
      <w:bookmarkEnd w:id="89"/>
      <w:tr w:rsidR="00DC7763" w:rsidRPr="00EA4A3D" w14:paraId="683E03D6" w14:textId="77777777" w:rsidTr="00525323">
        <w:trPr>
          <w:gridAfter w:val="1"/>
          <w:wAfter w:w="7" w:type="dxa"/>
        </w:trPr>
        <w:tc>
          <w:tcPr>
            <w:tcW w:w="4262" w:type="dxa"/>
            <w:gridSpan w:val="2"/>
          </w:tcPr>
          <w:p w14:paraId="5C6CEE7C" w14:textId="7AB79C5E" w:rsidR="00DC7763" w:rsidRPr="00FC2C43" w:rsidRDefault="00DC7763" w:rsidP="00DC7763">
            <w:pPr>
              <w:widowControl w:val="0"/>
              <w:autoSpaceDE w:val="0"/>
              <w:autoSpaceDN w:val="0"/>
              <w:adjustRightInd w:val="0"/>
              <w:jc w:val="both"/>
              <w:rPr>
                <w:rFonts w:cs="Arial"/>
                <w:color w:val="FF0000"/>
                <w:lang w:val="de-DE"/>
              </w:rPr>
            </w:pPr>
            <w:r w:rsidRPr="00FC2C43">
              <w:rPr>
                <w:rFonts w:cs="Arial"/>
                <w:b/>
                <w:u w:val="single"/>
                <w:lang w:val="de-DE"/>
              </w:rPr>
              <w:t>► Die unterlassene Einzahlung zugunsten der ANAC innerhalb des Angebotsabgabetermins stellt einen nicht behebbaren Ausschlussgrund dar.</w:t>
            </w:r>
          </w:p>
        </w:tc>
        <w:tc>
          <w:tcPr>
            <w:tcW w:w="852" w:type="dxa"/>
          </w:tcPr>
          <w:p w14:paraId="5A05FCDD" w14:textId="77777777" w:rsidR="00DC7763" w:rsidRPr="00F06E84" w:rsidRDefault="00DC7763" w:rsidP="00DC7763">
            <w:pPr>
              <w:widowControl w:val="0"/>
              <w:spacing w:line="240" w:lineRule="exact"/>
              <w:rPr>
                <w:rFonts w:cs="Arial"/>
                <w:b/>
                <w:lang w:val="de-DE"/>
              </w:rPr>
            </w:pPr>
          </w:p>
        </w:tc>
        <w:tc>
          <w:tcPr>
            <w:tcW w:w="4257" w:type="dxa"/>
            <w:gridSpan w:val="3"/>
          </w:tcPr>
          <w:p w14:paraId="3E053138" w14:textId="4531AC60" w:rsidR="00DC7763" w:rsidRPr="00FC2C43" w:rsidRDefault="00DC7763" w:rsidP="00DC7763">
            <w:pPr>
              <w:widowControl w:val="0"/>
              <w:autoSpaceDE w:val="0"/>
              <w:autoSpaceDN w:val="0"/>
              <w:adjustRightInd w:val="0"/>
              <w:jc w:val="both"/>
              <w:rPr>
                <w:rFonts w:cs="Arial"/>
                <w:bCs/>
                <w:color w:val="FF0000"/>
                <w:lang w:val="it-IT"/>
              </w:rPr>
            </w:pPr>
            <w:r w:rsidRPr="00FC2C43">
              <w:rPr>
                <w:rFonts w:cs="Arial"/>
                <w:b/>
                <w:u w:val="single"/>
                <w:lang w:val="it-IT"/>
              </w:rPr>
              <w:t>► È causa di esclusione non sanabile il mancato pagamento entro la data di presentazione dell’offerta a favore dell’ANAC.</w:t>
            </w:r>
          </w:p>
        </w:tc>
      </w:tr>
      <w:tr w:rsidR="00DC7763" w:rsidRPr="00EA4A3D" w14:paraId="0D48E6E9" w14:textId="77777777" w:rsidTr="00525323">
        <w:trPr>
          <w:gridAfter w:val="1"/>
          <w:wAfter w:w="7" w:type="dxa"/>
        </w:trPr>
        <w:tc>
          <w:tcPr>
            <w:tcW w:w="4262" w:type="dxa"/>
            <w:gridSpan w:val="2"/>
          </w:tcPr>
          <w:p w14:paraId="2E26286C" w14:textId="77777777" w:rsidR="00DC7763" w:rsidRPr="00E24253" w:rsidRDefault="00DC7763" w:rsidP="00DC7763">
            <w:pPr>
              <w:pStyle w:val="Rientrocorpodeltesto"/>
              <w:widowControl w:val="0"/>
              <w:tabs>
                <w:tab w:val="left" w:pos="284"/>
                <w:tab w:val="left" w:pos="8496"/>
              </w:tabs>
              <w:spacing w:after="0" w:line="240" w:lineRule="exact"/>
              <w:ind w:left="294" w:right="76" w:hanging="294"/>
              <w:jc w:val="both"/>
              <w:rPr>
                <w:rFonts w:cs="Arial"/>
                <w:b/>
                <w:bCs/>
                <w:noProof w:val="0"/>
                <w:lang w:val="it-IT"/>
              </w:rPr>
            </w:pPr>
          </w:p>
        </w:tc>
        <w:tc>
          <w:tcPr>
            <w:tcW w:w="852" w:type="dxa"/>
          </w:tcPr>
          <w:p w14:paraId="08E97E7F" w14:textId="77777777" w:rsidR="00DC7763" w:rsidRPr="00E24253" w:rsidRDefault="00DC7763" w:rsidP="00DC7763">
            <w:pPr>
              <w:widowControl w:val="0"/>
              <w:spacing w:line="240" w:lineRule="exact"/>
              <w:rPr>
                <w:rFonts w:cs="Arial"/>
                <w:lang w:val="it-IT"/>
              </w:rPr>
            </w:pPr>
          </w:p>
        </w:tc>
        <w:tc>
          <w:tcPr>
            <w:tcW w:w="4257" w:type="dxa"/>
            <w:gridSpan w:val="3"/>
          </w:tcPr>
          <w:p w14:paraId="00A677A7" w14:textId="77777777" w:rsidR="00DC7763" w:rsidRPr="00E24253" w:rsidRDefault="00DC7763" w:rsidP="00DC7763">
            <w:pPr>
              <w:pStyle w:val="Rientrocorpodeltesto"/>
              <w:widowControl w:val="0"/>
              <w:tabs>
                <w:tab w:val="left" w:pos="284"/>
                <w:tab w:val="left" w:pos="1443"/>
                <w:tab w:val="left" w:pos="8496"/>
              </w:tabs>
              <w:spacing w:after="0" w:line="240" w:lineRule="exact"/>
              <w:ind w:left="280" w:right="105" w:hanging="280"/>
              <w:jc w:val="both"/>
              <w:rPr>
                <w:rFonts w:cs="Arial"/>
                <w:b/>
                <w:bCs/>
                <w:noProof w:val="0"/>
                <w:lang w:val="it-IT"/>
              </w:rPr>
            </w:pPr>
          </w:p>
        </w:tc>
      </w:tr>
      <w:tr w:rsidR="00DC7763" w:rsidRPr="00EA4A3D" w14:paraId="36806AF3" w14:textId="77777777" w:rsidTr="00525323">
        <w:trPr>
          <w:gridAfter w:val="1"/>
          <w:wAfter w:w="7" w:type="dxa"/>
        </w:trPr>
        <w:tc>
          <w:tcPr>
            <w:tcW w:w="4262" w:type="dxa"/>
            <w:gridSpan w:val="2"/>
          </w:tcPr>
          <w:p w14:paraId="40CF36B0" w14:textId="54C880F1" w:rsidR="00DC7763" w:rsidRPr="00B64E01" w:rsidRDefault="00DC7763" w:rsidP="00DC7763">
            <w:pPr>
              <w:widowControl w:val="0"/>
              <w:ind w:left="11"/>
              <w:jc w:val="both"/>
              <w:rPr>
                <w:rFonts w:cs="Arial"/>
                <w:bCs/>
                <w:color w:val="FF0000"/>
                <w:lang w:val="de-DE"/>
              </w:rPr>
            </w:pPr>
            <w:r w:rsidRPr="00423139">
              <w:rPr>
                <w:rFonts w:cs="Arial"/>
                <w:lang w:val="de-DE"/>
              </w:rPr>
              <w:t>Wurde die Zahlung fristgerecht vorgenommen, jedoch der entsprechende Zahlungsnachweis nicht im Portal hochgeladen, wird der Bieter aufgefordert, den entsprechenden Nachweis über die ordnungsgemäß und zeitgerecht durchgeführte Zahlung nachzureichen.</w:t>
            </w:r>
          </w:p>
        </w:tc>
        <w:tc>
          <w:tcPr>
            <w:tcW w:w="852" w:type="dxa"/>
          </w:tcPr>
          <w:p w14:paraId="6871CC33" w14:textId="77777777" w:rsidR="00DC7763" w:rsidRPr="00E24253" w:rsidRDefault="00DC7763" w:rsidP="00DC7763">
            <w:pPr>
              <w:widowControl w:val="0"/>
              <w:spacing w:line="240" w:lineRule="exact"/>
              <w:rPr>
                <w:rFonts w:cs="Arial"/>
                <w:b/>
                <w:lang w:val="de-DE"/>
              </w:rPr>
            </w:pPr>
          </w:p>
        </w:tc>
        <w:tc>
          <w:tcPr>
            <w:tcW w:w="4257" w:type="dxa"/>
            <w:gridSpan w:val="3"/>
          </w:tcPr>
          <w:p w14:paraId="70B3A2FB" w14:textId="5A9E306D" w:rsidR="00DC7763" w:rsidRPr="00B64E01" w:rsidRDefault="00DC7763" w:rsidP="00DC7763">
            <w:pPr>
              <w:widowControl w:val="0"/>
              <w:autoSpaceDE w:val="0"/>
              <w:autoSpaceDN w:val="0"/>
              <w:adjustRightInd w:val="0"/>
              <w:ind w:left="-2"/>
              <w:jc w:val="both"/>
              <w:rPr>
                <w:rFonts w:cs="Arial"/>
                <w:color w:val="FF0000"/>
                <w:lang w:val="it-IT"/>
              </w:rPr>
            </w:pPr>
            <w:r w:rsidRPr="00423139">
              <w:rPr>
                <w:rFonts w:cs="Arial"/>
                <w:lang w:val="it-IT"/>
              </w:rPr>
              <w:t>Qualora il pagamento sia stato effettuato entro il termine predetto, ma sia stato omesso l’inserimento della ricevuta del pagamento nel portale, l’offerente sarà invitato a fornire la rispettiva ricevuta comprovante il regolare e tempestivo pagamento .</w:t>
            </w:r>
          </w:p>
        </w:tc>
      </w:tr>
      <w:tr w:rsidR="00DC7763" w:rsidRPr="00EA4A3D" w14:paraId="6C1F448B" w14:textId="77777777" w:rsidTr="00525323">
        <w:trPr>
          <w:gridAfter w:val="1"/>
          <w:wAfter w:w="7" w:type="dxa"/>
        </w:trPr>
        <w:tc>
          <w:tcPr>
            <w:tcW w:w="4262" w:type="dxa"/>
            <w:gridSpan w:val="2"/>
          </w:tcPr>
          <w:p w14:paraId="7793B82D" w14:textId="77777777" w:rsidR="00DC7763" w:rsidRPr="00F0276C" w:rsidRDefault="00DC7763" w:rsidP="00DC7763">
            <w:pPr>
              <w:widowControl w:val="0"/>
              <w:ind w:left="11"/>
              <w:jc w:val="both"/>
              <w:rPr>
                <w:rFonts w:cs="Arial"/>
                <w:bCs/>
                <w:color w:val="FF0000"/>
                <w:lang w:val="it-IT"/>
              </w:rPr>
            </w:pPr>
          </w:p>
        </w:tc>
        <w:tc>
          <w:tcPr>
            <w:tcW w:w="852" w:type="dxa"/>
          </w:tcPr>
          <w:p w14:paraId="790D969F" w14:textId="77777777" w:rsidR="00DC7763" w:rsidRPr="00F0276C" w:rsidRDefault="00DC7763" w:rsidP="00DC7763">
            <w:pPr>
              <w:widowControl w:val="0"/>
              <w:spacing w:line="240" w:lineRule="exact"/>
              <w:rPr>
                <w:rFonts w:cs="Arial"/>
                <w:b/>
                <w:lang w:val="it-IT"/>
              </w:rPr>
            </w:pPr>
          </w:p>
        </w:tc>
        <w:tc>
          <w:tcPr>
            <w:tcW w:w="4257" w:type="dxa"/>
            <w:gridSpan w:val="3"/>
          </w:tcPr>
          <w:p w14:paraId="195850C5" w14:textId="77777777" w:rsidR="00DC7763" w:rsidRPr="00966F2A" w:rsidRDefault="00DC7763" w:rsidP="00DC7763">
            <w:pPr>
              <w:widowControl w:val="0"/>
              <w:autoSpaceDE w:val="0"/>
              <w:autoSpaceDN w:val="0"/>
              <w:adjustRightInd w:val="0"/>
              <w:ind w:left="-2"/>
              <w:jc w:val="both"/>
              <w:rPr>
                <w:rFonts w:cs="Arial"/>
                <w:color w:val="FF0000"/>
                <w:lang w:val="it-IT"/>
              </w:rPr>
            </w:pPr>
          </w:p>
        </w:tc>
      </w:tr>
      <w:tr w:rsidR="00DC7763" w:rsidRPr="00EA4A3D" w14:paraId="79FCB751" w14:textId="77777777" w:rsidTr="00525323">
        <w:trPr>
          <w:gridAfter w:val="1"/>
          <w:wAfter w:w="7" w:type="dxa"/>
        </w:trPr>
        <w:tc>
          <w:tcPr>
            <w:tcW w:w="4262" w:type="dxa"/>
            <w:gridSpan w:val="2"/>
            <w:shd w:val="clear" w:color="auto" w:fill="auto"/>
          </w:tcPr>
          <w:p w14:paraId="0CA83715" w14:textId="77777777" w:rsidR="00DC7763" w:rsidRPr="00ED730C" w:rsidRDefault="00DC7763" w:rsidP="00DC7763">
            <w:pPr>
              <w:pStyle w:val="Corpotesto"/>
              <w:widowControl w:val="0"/>
              <w:tabs>
                <w:tab w:val="left" w:pos="4320"/>
              </w:tabs>
              <w:spacing w:after="0"/>
              <w:contextualSpacing/>
              <w:jc w:val="both"/>
              <w:rPr>
                <w:rFonts w:cs="Arial"/>
                <w:bCs/>
                <w:noProof w:val="0"/>
                <w:lang w:val="de-DE"/>
              </w:rPr>
            </w:pPr>
            <w:r w:rsidRPr="00ED730C">
              <w:rPr>
                <w:rFonts w:cs="Arial"/>
                <w:b/>
                <w:noProof w:val="0"/>
                <w:lang w:val="de-DE"/>
              </w:rPr>
              <w:t>Einzige Dokumente bei sonstigem Ausschluss:</w:t>
            </w:r>
          </w:p>
          <w:p w14:paraId="2C55DB74" w14:textId="77777777" w:rsidR="00DC7763" w:rsidRPr="00ED730C" w:rsidRDefault="00DC7763" w:rsidP="00CA626E">
            <w:pPr>
              <w:pStyle w:val="Corpotesto"/>
              <w:widowControl w:val="0"/>
              <w:numPr>
                <w:ilvl w:val="0"/>
                <w:numId w:val="80"/>
              </w:numPr>
              <w:tabs>
                <w:tab w:val="clear" w:pos="780"/>
                <w:tab w:val="num" w:pos="180"/>
                <w:tab w:val="left" w:pos="4320"/>
              </w:tabs>
              <w:spacing w:after="0"/>
              <w:ind w:left="180" w:hanging="180"/>
              <w:jc w:val="both"/>
              <w:rPr>
                <w:rFonts w:cs="Arial"/>
                <w:noProof w:val="0"/>
                <w:lang w:val="de-DE"/>
              </w:rPr>
            </w:pPr>
            <w:r w:rsidRPr="00ED730C">
              <w:rPr>
                <w:rFonts w:cs="Arial"/>
                <w:noProof w:val="0"/>
                <w:lang w:val="de-DE"/>
              </w:rPr>
              <w:t xml:space="preserve">die dem Angebot beigefügte (vorläufige) Sicherheit, </w:t>
            </w:r>
          </w:p>
          <w:p w14:paraId="1774A262" w14:textId="621F7F8C" w:rsidR="00DC7763" w:rsidRPr="00ED730C" w:rsidRDefault="00DC7763" w:rsidP="00CA626E">
            <w:pPr>
              <w:pStyle w:val="Corpotesto"/>
              <w:widowControl w:val="0"/>
              <w:numPr>
                <w:ilvl w:val="0"/>
                <w:numId w:val="80"/>
              </w:numPr>
              <w:tabs>
                <w:tab w:val="clear" w:pos="780"/>
                <w:tab w:val="num" w:pos="180"/>
                <w:tab w:val="left" w:pos="4320"/>
              </w:tabs>
              <w:spacing w:after="0"/>
              <w:ind w:left="180" w:hanging="180"/>
              <w:contextualSpacing/>
              <w:jc w:val="both"/>
              <w:rPr>
                <w:rFonts w:cs="Arial"/>
                <w:noProof w:val="0"/>
                <w:color w:val="FF0000"/>
                <w:lang w:val="de-DE"/>
              </w:rPr>
            </w:pPr>
            <w:r w:rsidRPr="00ED730C">
              <w:rPr>
                <w:rFonts w:cs="Arial"/>
                <w:noProof w:val="0"/>
                <w:lang w:val="de-DE"/>
              </w:rPr>
              <w:t>die Erklärung über die zukünftige endgültige Leistung der endgültigen Sicherheit zur Gewährleistung der Vertragserfüllung im Falle der Zuschlagszuteilung,</w:t>
            </w:r>
          </w:p>
          <w:p w14:paraId="0695846E" w14:textId="091576A1" w:rsidR="00DC7763" w:rsidRPr="00ED730C" w:rsidRDefault="00DC7763" w:rsidP="00CA626E">
            <w:pPr>
              <w:pStyle w:val="Corpotesto"/>
              <w:widowControl w:val="0"/>
              <w:numPr>
                <w:ilvl w:val="0"/>
                <w:numId w:val="80"/>
              </w:numPr>
              <w:tabs>
                <w:tab w:val="clear" w:pos="780"/>
                <w:tab w:val="num" w:pos="180"/>
                <w:tab w:val="left" w:pos="4320"/>
              </w:tabs>
              <w:spacing w:after="0"/>
              <w:ind w:left="180" w:hanging="180"/>
              <w:contextualSpacing/>
              <w:jc w:val="both"/>
              <w:rPr>
                <w:rFonts w:cs="Arial"/>
                <w:noProof w:val="0"/>
                <w:color w:val="FF0000"/>
                <w:lang w:val="de-DE"/>
              </w:rPr>
            </w:pPr>
            <w:r w:rsidRPr="00ED730C">
              <w:rPr>
                <w:rFonts w:cs="Arial"/>
                <w:noProof w:val="0"/>
                <w:color w:val="FF0000"/>
                <w:lang w:val="de-DE"/>
              </w:rPr>
              <w:t>den Einzahlungsbeleg über die Ausschreibungsgebühr an die ANAC.</w:t>
            </w:r>
          </w:p>
        </w:tc>
        <w:tc>
          <w:tcPr>
            <w:tcW w:w="852" w:type="dxa"/>
            <w:shd w:val="clear" w:color="auto" w:fill="auto"/>
          </w:tcPr>
          <w:p w14:paraId="31063439" w14:textId="77777777" w:rsidR="00DC7763" w:rsidRPr="00ED730C" w:rsidRDefault="00DC7763" w:rsidP="00DC7763">
            <w:pPr>
              <w:pStyle w:val="Rientrocorpodeltesto"/>
              <w:widowControl w:val="0"/>
              <w:tabs>
                <w:tab w:val="left" w:pos="8496"/>
              </w:tabs>
              <w:spacing w:after="0" w:line="240" w:lineRule="exact"/>
              <w:ind w:left="0" w:right="17"/>
              <w:jc w:val="both"/>
              <w:rPr>
                <w:rFonts w:cs="Arial"/>
                <w:bCs/>
                <w:lang w:val="de-DE"/>
              </w:rPr>
            </w:pPr>
          </w:p>
        </w:tc>
        <w:tc>
          <w:tcPr>
            <w:tcW w:w="4257" w:type="dxa"/>
            <w:gridSpan w:val="3"/>
            <w:shd w:val="clear" w:color="auto" w:fill="auto"/>
          </w:tcPr>
          <w:p w14:paraId="2F17892C" w14:textId="77777777" w:rsidR="00DC7763" w:rsidRPr="00ED730C" w:rsidRDefault="00DC7763" w:rsidP="00DC7763">
            <w:pPr>
              <w:widowControl w:val="0"/>
              <w:tabs>
                <w:tab w:val="center" w:pos="6078"/>
              </w:tabs>
              <w:spacing w:line="240" w:lineRule="exact"/>
              <w:ind w:right="-7"/>
              <w:jc w:val="both"/>
              <w:rPr>
                <w:rFonts w:cs="Arial"/>
                <w:b/>
                <w:bCs/>
                <w:lang w:val="it-IT"/>
              </w:rPr>
            </w:pPr>
            <w:r w:rsidRPr="00ED730C">
              <w:rPr>
                <w:rFonts w:cs="Arial"/>
                <w:b/>
                <w:bCs/>
                <w:lang w:val="it-IT"/>
              </w:rPr>
              <w:t>A pena di esclusione dalla gara, i</w:t>
            </w:r>
            <w:r w:rsidRPr="00ED730C">
              <w:rPr>
                <w:rFonts w:cs="Arial"/>
                <w:b/>
                <w:lang w:val="it-IT"/>
              </w:rPr>
              <w:t xml:space="preserve"> seguenti </w:t>
            </w:r>
            <w:r w:rsidRPr="00ED730C">
              <w:rPr>
                <w:rFonts w:cs="Arial"/>
                <w:b/>
                <w:bCs/>
                <w:lang w:val="it-IT"/>
              </w:rPr>
              <w:t>documenti devono essere unici:</w:t>
            </w:r>
          </w:p>
          <w:p w14:paraId="34F6170E" w14:textId="77777777" w:rsidR="00DC7763" w:rsidRPr="00ED730C" w:rsidRDefault="00DC7763" w:rsidP="00CA626E">
            <w:pPr>
              <w:pStyle w:val="Corpotesto"/>
              <w:widowControl w:val="0"/>
              <w:numPr>
                <w:ilvl w:val="0"/>
                <w:numId w:val="80"/>
              </w:numPr>
              <w:tabs>
                <w:tab w:val="clear" w:pos="780"/>
                <w:tab w:val="num" w:pos="180"/>
                <w:tab w:val="left" w:pos="4320"/>
              </w:tabs>
              <w:spacing w:after="0"/>
              <w:ind w:left="180" w:hanging="180"/>
              <w:contextualSpacing/>
              <w:jc w:val="both"/>
              <w:rPr>
                <w:rFonts w:cs="Arial"/>
                <w:noProof w:val="0"/>
                <w:lang w:val="it-IT"/>
              </w:rPr>
            </w:pPr>
            <w:r w:rsidRPr="00ED730C">
              <w:rPr>
                <w:rFonts w:cs="Arial"/>
                <w:noProof w:val="0"/>
                <w:lang w:val="it-IT"/>
              </w:rPr>
              <w:t>la garanzia a corredo dell’offerta (garanzia provvisoria);</w:t>
            </w:r>
          </w:p>
          <w:p w14:paraId="6961A5B8" w14:textId="77777777" w:rsidR="00DC7763" w:rsidRPr="00ED730C" w:rsidRDefault="00DC7763" w:rsidP="00CA626E">
            <w:pPr>
              <w:pStyle w:val="Corpotesto"/>
              <w:widowControl w:val="0"/>
              <w:numPr>
                <w:ilvl w:val="0"/>
                <w:numId w:val="80"/>
              </w:numPr>
              <w:tabs>
                <w:tab w:val="clear" w:pos="780"/>
                <w:tab w:val="num" w:pos="180"/>
                <w:tab w:val="left" w:pos="4320"/>
              </w:tabs>
              <w:spacing w:after="0"/>
              <w:ind w:left="180" w:hanging="180"/>
              <w:contextualSpacing/>
              <w:jc w:val="both"/>
              <w:rPr>
                <w:rFonts w:cs="Arial"/>
                <w:noProof w:val="0"/>
                <w:lang w:val="it-IT"/>
              </w:rPr>
            </w:pPr>
            <w:r w:rsidRPr="00ED730C">
              <w:rPr>
                <w:rFonts w:cs="Arial"/>
                <w:noProof w:val="0"/>
                <w:lang w:val="it-IT"/>
              </w:rPr>
              <w:t>la dichiarazione relativa al futuro rilascio della garanzia definitiva a garanzia dell’esecuzione del contratto in caso di aggiudicazione della gara;</w:t>
            </w:r>
          </w:p>
          <w:p w14:paraId="560E3464" w14:textId="5DD25708" w:rsidR="00DC7763" w:rsidRPr="00ED730C" w:rsidRDefault="00DC7763" w:rsidP="00CA626E">
            <w:pPr>
              <w:pStyle w:val="Corpotesto"/>
              <w:widowControl w:val="0"/>
              <w:numPr>
                <w:ilvl w:val="0"/>
                <w:numId w:val="80"/>
              </w:numPr>
              <w:tabs>
                <w:tab w:val="clear" w:pos="780"/>
                <w:tab w:val="num" w:pos="180"/>
                <w:tab w:val="left" w:pos="4320"/>
              </w:tabs>
              <w:spacing w:after="0"/>
              <w:ind w:left="180" w:hanging="180"/>
              <w:contextualSpacing/>
              <w:jc w:val="both"/>
              <w:rPr>
                <w:rFonts w:cs="Arial"/>
                <w:noProof w:val="0"/>
                <w:lang w:val="it-IT"/>
              </w:rPr>
            </w:pPr>
            <w:r w:rsidRPr="00ED730C">
              <w:rPr>
                <w:rFonts w:cs="Arial"/>
                <w:noProof w:val="0"/>
                <w:color w:val="FF0000"/>
                <w:lang w:val="it-IT"/>
              </w:rPr>
              <w:t>la</w:t>
            </w:r>
            <w:r w:rsidRPr="00ED730C">
              <w:rPr>
                <w:rFonts w:cs="Arial"/>
                <w:color w:val="FF0000"/>
                <w:lang w:val="it-IT"/>
              </w:rPr>
              <w:t xml:space="preserve"> ricevuta di avvenuto versamento del contributo di gara a favore dell’ANAC.</w:t>
            </w:r>
          </w:p>
        </w:tc>
      </w:tr>
      <w:tr w:rsidR="00DC7763" w:rsidRPr="00EA4A3D" w14:paraId="4D9280A7" w14:textId="77777777" w:rsidTr="00525323">
        <w:trPr>
          <w:gridAfter w:val="1"/>
          <w:wAfter w:w="7" w:type="dxa"/>
        </w:trPr>
        <w:tc>
          <w:tcPr>
            <w:tcW w:w="4262" w:type="dxa"/>
            <w:gridSpan w:val="2"/>
          </w:tcPr>
          <w:p w14:paraId="6F119A34" w14:textId="77777777" w:rsidR="00DC7763" w:rsidRPr="00E24253" w:rsidRDefault="00DC7763" w:rsidP="00DC7763">
            <w:pPr>
              <w:pStyle w:val="Rientrocorpodeltesto"/>
              <w:widowControl w:val="0"/>
              <w:tabs>
                <w:tab w:val="left" w:pos="8496"/>
              </w:tabs>
              <w:spacing w:after="0"/>
              <w:ind w:left="11"/>
              <w:jc w:val="both"/>
              <w:rPr>
                <w:rFonts w:cs="Arial"/>
                <w:b/>
                <w:lang w:val="it-IT"/>
              </w:rPr>
            </w:pPr>
            <w:bookmarkStart w:id="90" w:name="_Hlk505941163"/>
          </w:p>
        </w:tc>
        <w:tc>
          <w:tcPr>
            <w:tcW w:w="852" w:type="dxa"/>
          </w:tcPr>
          <w:p w14:paraId="1155BFCB" w14:textId="77777777" w:rsidR="00DC7763" w:rsidRPr="00E24253" w:rsidRDefault="00DC7763" w:rsidP="00DC7763">
            <w:pPr>
              <w:pStyle w:val="Rientrocorpodeltesto"/>
              <w:widowControl w:val="0"/>
              <w:tabs>
                <w:tab w:val="left" w:pos="8496"/>
              </w:tabs>
              <w:spacing w:after="0" w:line="240" w:lineRule="exact"/>
              <w:ind w:left="0" w:right="17"/>
              <w:jc w:val="both"/>
              <w:rPr>
                <w:rFonts w:cs="Arial"/>
                <w:bCs/>
                <w:lang w:val="it-IT"/>
              </w:rPr>
            </w:pPr>
          </w:p>
        </w:tc>
        <w:tc>
          <w:tcPr>
            <w:tcW w:w="4257" w:type="dxa"/>
            <w:gridSpan w:val="3"/>
          </w:tcPr>
          <w:p w14:paraId="21AB8ED0" w14:textId="77777777" w:rsidR="00DC7763" w:rsidRPr="00E24253" w:rsidRDefault="00DC7763" w:rsidP="00DC7763">
            <w:pPr>
              <w:widowControl w:val="0"/>
              <w:ind w:right="6"/>
              <w:jc w:val="both"/>
              <w:rPr>
                <w:rFonts w:cs="Arial"/>
                <w:b/>
                <w:bCs/>
                <w:lang w:val="it-IT"/>
              </w:rPr>
            </w:pPr>
          </w:p>
        </w:tc>
      </w:tr>
      <w:tr w:rsidR="00DC7763" w:rsidRPr="00EA4A3D" w14:paraId="7B9F480E" w14:textId="77777777" w:rsidTr="00525323">
        <w:trPr>
          <w:gridAfter w:val="1"/>
          <w:wAfter w:w="7" w:type="dxa"/>
        </w:trPr>
        <w:tc>
          <w:tcPr>
            <w:tcW w:w="4262" w:type="dxa"/>
            <w:gridSpan w:val="2"/>
          </w:tcPr>
          <w:p w14:paraId="085E5E43" w14:textId="7EE14180" w:rsidR="00DC7763" w:rsidRPr="00966F2A" w:rsidRDefault="00DC7763" w:rsidP="00DC7763">
            <w:pPr>
              <w:widowControl w:val="0"/>
              <w:ind w:left="11"/>
              <w:jc w:val="both"/>
              <w:rPr>
                <w:rFonts w:cs="Arial"/>
                <w:lang w:val="de-DE"/>
              </w:rPr>
            </w:pPr>
            <w:r w:rsidRPr="00D253CD">
              <w:rPr>
                <w:rFonts w:cs="Arial"/>
                <w:noProof w:val="0"/>
                <w:lang w:val="de-DE"/>
              </w:rPr>
              <w:t xml:space="preserve">Einzige Dokumente bedeutet, dass jedes der obigen Dokumente aus einem einzigen Dokument besteht, das bei der Ausschreibung vorgelegt wird und auf den Teilnehmer insgesamt, </w:t>
            </w:r>
            <w:r w:rsidRPr="00D253CD">
              <w:rPr>
                <w:rFonts w:cs="Arial"/>
                <w:noProof w:val="0"/>
                <w:u w:val="single"/>
                <w:lang w:val="de-DE"/>
              </w:rPr>
              <w:t>unabhängig von seiner Rechtsform</w:t>
            </w:r>
            <w:r w:rsidRPr="00D253CD">
              <w:rPr>
                <w:rFonts w:cs="Arial"/>
                <w:noProof w:val="0"/>
                <w:lang w:val="de-DE"/>
              </w:rPr>
              <w:t xml:space="preserve">, bezogen ist; sollte somit der Teilnehmer ein Zusammenschluss sein (oder ein gewöhnliches Konsortium </w:t>
            </w:r>
            <w:r w:rsidRPr="00D253CD">
              <w:rPr>
                <w:rFonts w:cs="Arial"/>
                <w:noProof w:val="0"/>
                <w:lang w:val="de-DE"/>
              </w:rPr>
              <w:lastRenderedPageBreak/>
              <w:t xml:space="preserve">von </w:t>
            </w:r>
            <w:proofErr w:type="spellStart"/>
            <w:r w:rsidRPr="00D253CD">
              <w:rPr>
                <w:rFonts w:cs="Arial"/>
                <w:noProof w:val="0"/>
                <w:lang w:val="de-DE"/>
              </w:rPr>
              <w:t>Teilenhmern</w:t>
            </w:r>
            <w:proofErr w:type="spellEnd"/>
            <w:r w:rsidRPr="00D253CD">
              <w:rPr>
                <w:rFonts w:cs="Arial"/>
                <w:noProof w:val="0"/>
                <w:lang w:val="de-DE"/>
              </w:rPr>
              <w:t xml:space="preserve"> gemäß Art. 2602 ZGB oder eine EWIV), dürfen diese Dokumente </w:t>
            </w:r>
            <w:r w:rsidRPr="00D253CD">
              <w:rPr>
                <w:rFonts w:cs="Arial"/>
                <w:noProof w:val="0"/>
                <w:u w:val="single"/>
                <w:lang w:val="de-DE"/>
              </w:rPr>
              <w:t>nicht</w:t>
            </w:r>
            <w:r w:rsidRPr="00D253CD">
              <w:rPr>
                <w:rFonts w:cs="Arial"/>
                <w:noProof w:val="0"/>
                <w:lang w:val="de-DE"/>
              </w:rPr>
              <w:t xml:space="preserve"> auf diejenigen Subjekte </w:t>
            </w:r>
            <w:r w:rsidRPr="00D253CD">
              <w:rPr>
                <w:rFonts w:cs="Arial"/>
                <w:noProof w:val="0"/>
                <w:u w:val="single"/>
                <w:lang w:val="de-DE"/>
              </w:rPr>
              <w:t>aufgeteilt werden</w:t>
            </w:r>
            <w:r w:rsidRPr="00D253CD">
              <w:rPr>
                <w:rFonts w:cs="Arial"/>
                <w:noProof w:val="0"/>
                <w:lang w:val="de-DE"/>
              </w:rPr>
              <w:t>, die dem Zusammenschluss angehören oder angehören werden.</w:t>
            </w:r>
          </w:p>
        </w:tc>
        <w:tc>
          <w:tcPr>
            <w:tcW w:w="852" w:type="dxa"/>
          </w:tcPr>
          <w:p w14:paraId="2752F0C8" w14:textId="77777777" w:rsidR="00DC7763" w:rsidRPr="00966F2A" w:rsidRDefault="00DC7763" w:rsidP="00DC7763">
            <w:pPr>
              <w:widowControl w:val="0"/>
              <w:spacing w:line="240" w:lineRule="exact"/>
              <w:rPr>
                <w:rFonts w:cs="Arial"/>
                <w:lang w:val="de-DE"/>
              </w:rPr>
            </w:pPr>
          </w:p>
        </w:tc>
        <w:tc>
          <w:tcPr>
            <w:tcW w:w="4257" w:type="dxa"/>
            <w:gridSpan w:val="3"/>
          </w:tcPr>
          <w:p w14:paraId="33EBE43A" w14:textId="29AA9183" w:rsidR="00DC7763" w:rsidRPr="006140E5" w:rsidRDefault="00DC7763" w:rsidP="00DC7763">
            <w:pPr>
              <w:widowControl w:val="0"/>
              <w:autoSpaceDE w:val="0"/>
              <w:autoSpaceDN w:val="0"/>
              <w:adjustRightInd w:val="0"/>
              <w:ind w:right="6"/>
              <w:jc w:val="both"/>
              <w:rPr>
                <w:rFonts w:cs="Arial"/>
                <w:lang w:val="it-IT"/>
              </w:rPr>
            </w:pPr>
            <w:r w:rsidRPr="00D253CD">
              <w:rPr>
                <w:rFonts w:cs="Arial"/>
                <w:lang w:val="it-IT"/>
              </w:rPr>
              <w:t>Per unicità dei documenti si intende che</w:t>
            </w:r>
            <w:r w:rsidRPr="00D253CD">
              <w:rPr>
                <w:rFonts w:cs="Arial"/>
                <w:bCs/>
                <w:lang w:val="it-IT"/>
              </w:rPr>
              <w:t xml:space="preserve"> </w:t>
            </w:r>
            <w:r w:rsidRPr="00D253CD">
              <w:rPr>
                <w:rFonts w:cs="Arial"/>
                <w:lang w:val="it-IT"/>
              </w:rPr>
              <w:t xml:space="preserve">ognuno dei suddetti documenti deve essere formato da un solo documento, prodotto in gara e riferito al soggetto concorrente nella sua interezza, </w:t>
            </w:r>
            <w:r w:rsidRPr="00D253CD">
              <w:rPr>
                <w:rFonts w:cs="Arial"/>
                <w:u w:val="single"/>
                <w:lang w:val="it-IT"/>
              </w:rPr>
              <w:t>indipendentemente dalla forma giuridica del soggetto concorrente</w:t>
            </w:r>
            <w:r w:rsidRPr="00D253CD">
              <w:rPr>
                <w:rFonts w:cs="Arial"/>
                <w:lang w:val="it-IT"/>
              </w:rPr>
              <w:t xml:space="preserve"> e quindi, nell’eventualità di concorrente costituito in raggruppamento </w:t>
            </w:r>
            <w:r w:rsidRPr="00D253CD">
              <w:rPr>
                <w:rFonts w:cs="Arial"/>
                <w:lang w:val="it-IT"/>
              </w:rPr>
              <w:lastRenderedPageBreak/>
              <w:t xml:space="preserve">temporaneo (o consorzio ordinario di concorrenti ex art. 2602 del codice civile o GEIE), tali documenti </w:t>
            </w:r>
            <w:r w:rsidRPr="00D253CD">
              <w:rPr>
                <w:rFonts w:cs="Arial"/>
                <w:u w:val="single"/>
                <w:lang w:val="it-IT"/>
              </w:rPr>
              <w:t>non possono essere frazionati</w:t>
            </w:r>
            <w:r w:rsidRPr="00D253CD">
              <w:rPr>
                <w:rFonts w:cs="Arial"/>
                <w:lang w:val="it-IT"/>
              </w:rPr>
              <w:t xml:space="preserve"> per ogni soggetto che costituisce o che costituirà tale raggruppamento.</w:t>
            </w:r>
          </w:p>
        </w:tc>
      </w:tr>
      <w:tr w:rsidR="00DC7763" w:rsidRPr="00EA4A3D" w14:paraId="5EE65C44" w14:textId="77777777" w:rsidTr="00525323">
        <w:trPr>
          <w:gridAfter w:val="1"/>
          <w:wAfter w:w="7" w:type="dxa"/>
        </w:trPr>
        <w:tc>
          <w:tcPr>
            <w:tcW w:w="4262" w:type="dxa"/>
            <w:gridSpan w:val="2"/>
          </w:tcPr>
          <w:p w14:paraId="289C29C3" w14:textId="77777777" w:rsidR="00DC7763" w:rsidRPr="00E24253" w:rsidRDefault="00DC7763" w:rsidP="00DC7763">
            <w:pPr>
              <w:widowControl w:val="0"/>
              <w:jc w:val="both"/>
              <w:rPr>
                <w:rFonts w:cs="Arial"/>
                <w:lang w:val="it-IT"/>
              </w:rPr>
            </w:pPr>
          </w:p>
        </w:tc>
        <w:tc>
          <w:tcPr>
            <w:tcW w:w="852" w:type="dxa"/>
          </w:tcPr>
          <w:p w14:paraId="09FAEE3E" w14:textId="77777777" w:rsidR="00DC7763" w:rsidRPr="00E24253" w:rsidRDefault="00DC7763" w:rsidP="00DC7763">
            <w:pPr>
              <w:widowControl w:val="0"/>
              <w:spacing w:line="240" w:lineRule="exact"/>
              <w:rPr>
                <w:rFonts w:cs="Arial"/>
                <w:b/>
                <w:lang w:val="it-IT"/>
              </w:rPr>
            </w:pPr>
          </w:p>
        </w:tc>
        <w:tc>
          <w:tcPr>
            <w:tcW w:w="4257" w:type="dxa"/>
            <w:gridSpan w:val="3"/>
          </w:tcPr>
          <w:p w14:paraId="7A92702D" w14:textId="77777777" w:rsidR="00DC7763" w:rsidRPr="00E24253" w:rsidRDefault="00DC7763" w:rsidP="00DC7763">
            <w:pPr>
              <w:widowControl w:val="0"/>
              <w:tabs>
                <w:tab w:val="center" w:pos="4536"/>
                <w:tab w:val="right" w:pos="9072"/>
              </w:tabs>
              <w:autoSpaceDE w:val="0"/>
              <w:autoSpaceDN w:val="0"/>
              <w:adjustRightInd w:val="0"/>
              <w:spacing w:line="240" w:lineRule="exact"/>
              <w:ind w:right="105"/>
              <w:jc w:val="both"/>
              <w:rPr>
                <w:rFonts w:cs="Arial"/>
                <w:b/>
                <w:noProof w:val="0"/>
                <w:lang w:val="it-IT"/>
              </w:rPr>
            </w:pPr>
          </w:p>
        </w:tc>
      </w:tr>
      <w:bookmarkEnd w:id="90"/>
      <w:tr w:rsidR="00DC7763" w:rsidRPr="00186EAF" w14:paraId="23599861" w14:textId="77777777" w:rsidTr="00525323">
        <w:trPr>
          <w:gridAfter w:val="1"/>
          <w:wAfter w:w="7" w:type="dxa"/>
        </w:trPr>
        <w:tc>
          <w:tcPr>
            <w:tcW w:w="4262" w:type="dxa"/>
            <w:gridSpan w:val="2"/>
            <w:shd w:val="clear" w:color="auto" w:fill="D0CECE" w:themeFill="background2" w:themeFillShade="E6"/>
          </w:tcPr>
          <w:p w14:paraId="59C58369" w14:textId="77777777" w:rsidR="00DC7763" w:rsidRDefault="00DC7763" w:rsidP="00DC7763">
            <w:pPr>
              <w:widowControl w:val="0"/>
              <w:autoSpaceDE w:val="0"/>
              <w:autoSpaceDN w:val="0"/>
              <w:adjustRightInd w:val="0"/>
              <w:spacing w:line="240" w:lineRule="exact"/>
              <w:jc w:val="center"/>
              <w:rPr>
                <w:rFonts w:cs="Arial"/>
                <w:b/>
                <w:lang w:val="de-DE"/>
              </w:rPr>
            </w:pPr>
            <w:r w:rsidRPr="00A67704">
              <w:rPr>
                <w:rFonts w:cs="Arial"/>
                <w:b/>
                <w:lang w:val="de-DE"/>
              </w:rPr>
              <w:t xml:space="preserve">UMSCHLAG </w:t>
            </w:r>
            <w:r>
              <w:rPr>
                <w:rFonts w:cs="Arial"/>
                <w:b/>
                <w:lang w:val="de-DE"/>
              </w:rPr>
              <w:t>B</w:t>
            </w:r>
            <w:r w:rsidRPr="00A67704">
              <w:rPr>
                <w:rFonts w:cs="Arial"/>
                <w:b/>
                <w:lang w:val="de-DE"/>
              </w:rPr>
              <w:t>:</w:t>
            </w:r>
          </w:p>
          <w:p w14:paraId="12C4000C" w14:textId="094F3CB9" w:rsidR="00DC7763" w:rsidRPr="00A67704" w:rsidRDefault="00DC7763" w:rsidP="00DC7763">
            <w:pPr>
              <w:widowControl w:val="0"/>
              <w:autoSpaceDE w:val="0"/>
              <w:autoSpaceDN w:val="0"/>
              <w:adjustRightInd w:val="0"/>
              <w:spacing w:line="240" w:lineRule="exact"/>
              <w:jc w:val="center"/>
              <w:rPr>
                <w:rFonts w:cs="Arial"/>
                <w:b/>
                <w:lang w:val="de-DE"/>
              </w:rPr>
            </w:pPr>
            <w:r w:rsidRPr="00A67704">
              <w:rPr>
                <w:rFonts w:cs="Arial"/>
                <w:b/>
                <w:lang w:val="de-DE"/>
              </w:rPr>
              <w:t>TECHNISCHES ANGEBOT</w:t>
            </w:r>
          </w:p>
        </w:tc>
        <w:tc>
          <w:tcPr>
            <w:tcW w:w="852" w:type="dxa"/>
            <w:shd w:val="clear" w:color="auto" w:fill="auto"/>
          </w:tcPr>
          <w:p w14:paraId="04429412" w14:textId="77777777" w:rsidR="00DC7763" w:rsidRPr="00D34ACA" w:rsidRDefault="00DC7763" w:rsidP="00DC7763">
            <w:pPr>
              <w:widowControl w:val="0"/>
              <w:spacing w:line="240" w:lineRule="exact"/>
              <w:rPr>
                <w:rFonts w:cs="Arial"/>
                <w:b/>
                <w:highlight w:val="cyan"/>
                <w:lang w:val="de-DE"/>
              </w:rPr>
            </w:pPr>
          </w:p>
        </w:tc>
        <w:tc>
          <w:tcPr>
            <w:tcW w:w="4257" w:type="dxa"/>
            <w:gridSpan w:val="3"/>
            <w:shd w:val="clear" w:color="auto" w:fill="D0CECE" w:themeFill="background2" w:themeFillShade="E6"/>
          </w:tcPr>
          <w:p w14:paraId="3FD93610" w14:textId="77777777" w:rsidR="00DC7763" w:rsidRDefault="00DC7763" w:rsidP="00DC7763">
            <w:pPr>
              <w:widowControl w:val="0"/>
              <w:tabs>
                <w:tab w:val="center" w:pos="4680"/>
              </w:tabs>
              <w:autoSpaceDE w:val="0"/>
              <w:autoSpaceDN w:val="0"/>
              <w:adjustRightInd w:val="0"/>
              <w:spacing w:line="240" w:lineRule="exact"/>
              <w:ind w:right="-7"/>
              <w:jc w:val="center"/>
              <w:rPr>
                <w:rFonts w:cs="Arial"/>
                <w:b/>
              </w:rPr>
            </w:pPr>
            <w:r w:rsidRPr="00A67704">
              <w:rPr>
                <w:rFonts w:cs="Arial"/>
                <w:b/>
              </w:rPr>
              <w:t xml:space="preserve">BUSTA </w:t>
            </w:r>
            <w:r>
              <w:rPr>
                <w:rFonts w:cs="Arial"/>
                <w:b/>
              </w:rPr>
              <w:t>B</w:t>
            </w:r>
            <w:r w:rsidRPr="00A67704">
              <w:rPr>
                <w:rFonts w:cs="Arial"/>
                <w:b/>
              </w:rPr>
              <w:t>:</w:t>
            </w:r>
          </w:p>
          <w:p w14:paraId="09372380" w14:textId="0AFBC7C7" w:rsidR="00DC7763" w:rsidRPr="00A67704" w:rsidRDefault="00DC7763" w:rsidP="00DC7763">
            <w:pPr>
              <w:widowControl w:val="0"/>
              <w:tabs>
                <w:tab w:val="center" w:pos="4680"/>
              </w:tabs>
              <w:autoSpaceDE w:val="0"/>
              <w:autoSpaceDN w:val="0"/>
              <w:adjustRightInd w:val="0"/>
              <w:spacing w:line="240" w:lineRule="exact"/>
              <w:ind w:right="-7"/>
              <w:jc w:val="center"/>
              <w:rPr>
                <w:rFonts w:cs="Arial"/>
                <w:b/>
              </w:rPr>
            </w:pPr>
            <w:r w:rsidRPr="00A67704">
              <w:rPr>
                <w:rFonts w:cs="Arial"/>
                <w:b/>
              </w:rPr>
              <w:t>OFFERTA TECNICA</w:t>
            </w:r>
          </w:p>
        </w:tc>
      </w:tr>
      <w:tr w:rsidR="00DC7763" w:rsidRPr="00186EAF" w14:paraId="1EC6E96E" w14:textId="77777777" w:rsidTr="00525323">
        <w:trPr>
          <w:gridAfter w:val="1"/>
          <w:wAfter w:w="7" w:type="dxa"/>
        </w:trPr>
        <w:tc>
          <w:tcPr>
            <w:tcW w:w="4262" w:type="dxa"/>
            <w:gridSpan w:val="2"/>
          </w:tcPr>
          <w:p w14:paraId="67DEEBBC" w14:textId="2E478DEF" w:rsidR="00DC7763" w:rsidRPr="006F5E51" w:rsidRDefault="00DC7763" w:rsidP="00DC7763">
            <w:pPr>
              <w:widowControl w:val="0"/>
              <w:ind w:left="13"/>
              <w:jc w:val="both"/>
              <w:rPr>
                <w:rFonts w:cs="Arial"/>
                <w:color w:val="FF0000"/>
                <w:lang w:val="de-DE"/>
              </w:rPr>
            </w:pPr>
          </w:p>
        </w:tc>
        <w:tc>
          <w:tcPr>
            <w:tcW w:w="852" w:type="dxa"/>
          </w:tcPr>
          <w:p w14:paraId="6E06813B" w14:textId="77777777" w:rsidR="00DC7763" w:rsidRPr="006F5E51" w:rsidRDefault="00DC7763" w:rsidP="00DC7763">
            <w:pPr>
              <w:widowControl w:val="0"/>
              <w:spacing w:line="240" w:lineRule="exact"/>
              <w:rPr>
                <w:rFonts w:cs="Arial"/>
                <w:b/>
                <w:lang w:val="de-DE"/>
              </w:rPr>
            </w:pPr>
          </w:p>
        </w:tc>
        <w:tc>
          <w:tcPr>
            <w:tcW w:w="4257" w:type="dxa"/>
            <w:gridSpan w:val="3"/>
          </w:tcPr>
          <w:p w14:paraId="0A98B0E5" w14:textId="0A1CE5D7" w:rsidR="00DC7763" w:rsidRPr="006140E5" w:rsidRDefault="00DC7763" w:rsidP="00DC7763">
            <w:pPr>
              <w:widowControl w:val="0"/>
              <w:jc w:val="both"/>
              <w:rPr>
                <w:rFonts w:cs="Arial"/>
                <w:color w:val="FF0000"/>
                <w:lang w:val="it-IT"/>
              </w:rPr>
            </w:pPr>
          </w:p>
        </w:tc>
      </w:tr>
      <w:tr w:rsidR="00DC7763" w:rsidRPr="00EA4A3D" w14:paraId="5DD4A9F4" w14:textId="77777777" w:rsidTr="00525323">
        <w:trPr>
          <w:gridAfter w:val="1"/>
          <w:wAfter w:w="7" w:type="dxa"/>
        </w:trPr>
        <w:tc>
          <w:tcPr>
            <w:tcW w:w="4262" w:type="dxa"/>
            <w:gridSpan w:val="2"/>
          </w:tcPr>
          <w:p w14:paraId="11AA1EAF" w14:textId="77777777" w:rsidR="00DC7763" w:rsidRPr="00966F2A" w:rsidRDefault="00DC7763" w:rsidP="00DC7763">
            <w:pPr>
              <w:pStyle w:val="Rientrocorpodeltesto"/>
              <w:widowControl w:val="0"/>
              <w:tabs>
                <w:tab w:val="left" w:pos="284"/>
                <w:tab w:val="left" w:pos="8496"/>
              </w:tabs>
              <w:spacing w:after="0"/>
              <w:ind w:left="0"/>
              <w:contextualSpacing/>
              <w:jc w:val="both"/>
              <w:rPr>
                <w:rFonts w:cs="Arial"/>
                <w:color w:val="FF0000"/>
                <w:u w:val="single"/>
                <w:lang w:val="de-DE"/>
              </w:rPr>
            </w:pPr>
            <w:bookmarkStart w:id="91" w:name="_Hlk505941272"/>
            <w:r w:rsidRPr="00966F2A">
              <w:rPr>
                <w:rFonts w:cs="Arial"/>
                <w:i/>
                <w:color w:val="FF0000"/>
                <w:highlight w:val="green"/>
                <w:lang w:val="de-DE"/>
              </w:rPr>
              <w:t>[Nur in Fällen, in denen die Bewertung zumindest teilweise ermessensbasiert ist, ansonsten löschen:]</w:t>
            </w:r>
          </w:p>
          <w:p w14:paraId="4FF5E931" w14:textId="4667CE2E" w:rsidR="00DC7763" w:rsidRPr="0017490A" w:rsidRDefault="00DC7763" w:rsidP="00DC7763">
            <w:pPr>
              <w:widowControl w:val="0"/>
              <w:jc w:val="both"/>
              <w:rPr>
                <w:rFonts w:cs="Arial"/>
                <w:bCs/>
                <w:noProof w:val="0"/>
                <w:lang w:val="de-DE"/>
              </w:rPr>
            </w:pPr>
            <w:r w:rsidRPr="00966F2A">
              <w:rPr>
                <w:rFonts w:cs="Arial"/>
                <w:color w:val="FF0000"/>
                <w:u w:val="single"/>
                <w:lang w:val="de-DE"/>
              </w:rPr>
              <w:t xml:space="preserve">► </w:t>
            </w:r>
            <w:r w:rsidRPr="00966F2A">
              <w:rPr>
                <w:rFonts w:cs="Arial"/>
                <w:b/>
                <w:bCs/>
                <w:color w:val="FF0000"/>
                <w:u w:val="single"/>
                <w:lang w:val="de-DE"/>
              </w:rPr>
              <w:t>Das technische Angebot darf bei sonstigem Ausschluss keine wirtschaftlichen Elemente enthalten.</w:t>
            </w:r>
          </w:p>
        </w:tc>
        <w:tc>
          <w:tcPr>
            <w:tcW w:w="852" w:type="dxa"/>
          </w:tcPr>
          <w:p w14:paraId="27FFDA8A" w14:textId="77777777" w:rsidR="00DC7763" w:rsidRPr="0017490A" w:rsidRDefault="00DC7763" w:rsidP="00DC7763">
            <w:pPr>
              <w:widowControl w:val="0"/>
              <w:spacing w:line="240" w:lineRule="exact"/>
              <w:rPr>
                <w:rFonts w:cs="Arial"/>
                <w:lang w:val="de-DE"/>
              </w:rPr>
            </w:pPr>
          </w:p>
        </w:tc>
        <w:tc>
          <w:tcPr>
            <w:tcW w:w="4257" w:type="dxa"/>
            <w:gridSpan w:val="3"/>
          </w:tcPr>
          <w:p w14:paraId="175D93CE" w14:textId="77777777" w:rsidR="00DC7763" w:rsidRPr="006140E5" w:rsidRDefault="00DC7763" w:rsidP="00DC7763">
            <w:pPr>
              <w:pStyle w:val="Rientrocorpodeltesto"/>
              <w:widowControl w:val="0"/>
              <w:tabs>
                <w:tab w:val="left" w:pos="8496"/>
              </w:tabs>
              <w:spacing w:after="0"/>
              <w:ind w:left="0" w:right="6"/>
              <w:jc w:val="both"/>
              <w:rPr>
                <w:rFonts w:cs="Arial"/>
                <w:i/>
                <w:color w:val="FF0000"/>
                <w:lang w:val="it-IT"/>
              </w:rPr>
            </w:pPr>
            <w:r w:rsidRPr="006140E5">
              <w:rPr>
                <w:rFonts w:cs="Arial"/>
                <w:i/>
                <w:color w:val="FF0000"/>
                <w:highlight w:val="green"/>
                <w:lang w:val="it-IT"/>
              </w:rPr>
              <w:t>[Nei soli casi di valutazione almeno in parte basata su giudizi di tipo discrezionale, altrimenti cancellare la sola frase che segue]</w:t>
            </w:r>
          </w:p>
          <w:p w14:paraId="1D6F9C87" w14:textId="7BFBF82F" w:rsidR="00DC7763" w:rsidRPr="00E24253" w:rsidRDefault="00DC7763" w:rsidP="00DC7763">
            <w:pPr>
              <w:pStyle w:val="Rientrocorpodeltesto"/>
              <w:widowControl w:val="0"/>
              <w:tabs>
                <w:tab w:val="left" w:pos="8496"/>
              </w:tabs>
              <w:spacing w:after="0" w:line="240" w:lineRule="exact"/>
              <w:ind w:left="0"/>
              <w:jc w:val="both"/>
              <w:rPr>
                <w:rFonts w:cs="Arial"/>
                <w:bCs/>
                <w:noProof w:val="0"/>
                <w:lang w:val="it-IT"/>
              </w:rPr>
            </w:pPr>
            <w:r w:rsidRPr="006140E5">
              <w:rPr>
                <w:rFonts w:cs="Arial"/>
                <w:color w:val="FF0000"/>
                <w:u w:val="single"/>
                <w:lang w:val="it-IT"/>
              </w:rPr>
              <w:t xml:space="preserve">► </w:t>
            </w:r>
            <w:r w:rsidRPr="006140E5">
              <w:rPr>
                <w:rFonts w:cs="Arial"/>
                <w:b/>
                <w:bCs/>
                <w:color w:val="FF0000"/>
                <w:u w:val="single"/>
                <w:lang w:val="it-IT"/>
              </w:rPr>
              <w:t>L’offerta tecnica non deve contenere elementi economici, pena l’esclusione</w:t>
            </w:r>
            <w:r w:rsidRPr="006140E5">
              <w:rPr>
                <w:rFonts w:cs="Arial"/>
                <w:b/>
                <w:bCs/>
                <w:color w:val="FF0000"/>
                <w:lang w:val="it-IT"/>
              </w:rPr>
              <w:t>.</w:t>
            </w:r>
          </w:p>
        </w:tc>
      </w:tr>
      <w:tr w:rsidR="00DC7763" w:rsidRPr="00EA4A3D" w14:paraId="259F464B" w14:textId="77777777" w:rsidTr="00525323">
        <w:trPr>
          <w:gridAfter w:val="1"/>
          <w:wAfter w:w="7" w:type="dxa"/>
        </w:trPr>
        <w:tc>
          <w:tcPr>
            <w:tcW w:w="4262" w:type="dxa"/>
            <w:gridSpan w:val="2"/>
          </w:tcPr>
          <w:p w14:paraId="4288D759" w14:textId="0C6D25AD" w:rsidR="00DC7763" w:rsidRPr="00D34ACA" w:rsidRDefault="00DC7763" w:rsidP="00DC7763">
            <w:pPr>
              <w:widowControl w:val="0"/>
              <w:ind w:left="13"/>
              <w:jc w:val="both"/>
              <w:rPr>
                <w:rFonts w:cs="Arial"/>
                <w:bCs/>
                <w:noProof w:val="0"/>
                <w:lang w:val="it-IT"/>
              </w:rPr>
            </w:pPr>
          </w:p>
        </w:tc>
        <w:tc>
          <w:tcPr>
            <w:tcW w:w="852" w:type="dxa"/>
          </w:tcPr>
          <w:p w14:paraId="16BA45C7" w14:textId="77777777" w:rsidR="00DC7763" w:rsidRPr="00E24253" w:rsidRDefault="00DC7763" w:rsidP="00DC7763">
            <w:pPr>
              <w:widowControl w:val="0"/>
              <w:spacing w:line="240" w:lineRule="exact"/>
              <w:rPr>
                <w:rFonts w:cs="Arial"/>
                <w:lang w:val="it-IT"/>
              </w:rPr>
            </w:pPr>
          </w:p>
        </w:tc>
        <w:tc>
          <w:tcPr>
            <w:tcW w:w="4257" w:type="dxa"/>
            <w:gridSpan w:val="3"/>
          </w:tcPr>
          <w:p w14:paraId="0313B1F9" w14:textId="524B2867" w:rsidR="00DC7763" w:rsidRPr="006140E5" w:rsidRDefault="00DC7763" w:rsidP="00DC7763">
            <w:pPr>
              <w:widowControl w:val="0"/>
              <w:jc w:val="both"/>
              <w:rPr>
                <w:rFonts w:cs="Arial"/>
                <w:i/>
                <w:color w:val="FF0000"/>
                <w:lang w:val="it-IT"/>
              </w:rPr>
            </w:pPr>
          </w:p>
        </w:tc>
      </w:tr>
      <w:bookmarkEnd w:id="91"/>
      <w:tr w:rsidR="00DC7763" w:rsidRPr="00EA4A3D" w14:paraId="33A38C04" w14:textId="77777777" w:rsidTr="00525323">
        <w:trPr>
          <w:gridAfter w:val="1"/>
          <w:wAfter w:w="7" w:type="dxa"/>
        </w:trPr>
        <w:tc>
          <w:tcPr>
            <w:tcW w:w="4262" w:type="dxa"/>
            <w:gridSpan w:val="2"/>
          </w:tcPr>
          <w:p w14:paraId="1733D45E" w14:textId="77777777" w:rsidR="00DC7763" w:rsidRPr="00966F2A" w:rsidRDefault="00DC7763" w:rsidP="00DC7763">
            <w:pPr>
              <w:pStyle w:val="Aufzhlung"/>
              <w:widowControl w:val="0"/>
              <w:ind w:left="0" w:right="0" w:firstLine="0"/>
              <w:contextualSpacing/>
              <w:rPr>
                <w:rFonts w:ascii="Arial" w:hAnsi="Arial" w:cs="Arial"/>
                <w:b/>
                <w:color w:val="FF0000"/>
                <w:sz w:val="20"/>
                <w:szCs w:val="20"/>
                <w:lang w:val="de-DE" w:eastAsia="en-US"/>
              </w:rPr>
            </w:pPr>
            <w:r w:rsidRPr="00966F2A">
              <w:rPr>
                <w:rFonts w:ascii="Arial" w:hAnsi="Arial" w:cs="Arial"/>
                <w:b/>
                <w:color w:val="FF0000"/>
                <w:sz w:val="20"/>
                <w:szCs w:val="20"/>
                <w:lang w:val="de-DE" w:eastAsia="en-US"/>
              </w:rPr>
              <w:t>Berücksichtigt werden nur Angebote, deren Merkmale den Merkmalen laut technischen Unterlagen entsprechen oder eine Verbesserung dazu darstellen, bzw. Angebote, deren technische Merkmale den Merkmalen laut technischen Unterlagen gleichwertig sind.</w:t>
            </w:r>
          </w:p>
          <w:p w14:paraId="3A66E8AD" w14:textId="77777777" w:rsidR="00DC7763" w:rsidRPr="00966F2A" w:rsidRDefault="00DC7763" w:rsidP="00DC7763">
            <w:pPr>
              <w:pStyle w:val="Aufzhlung"/>
              <w:widowControl w:val="0"/>
              <w:ind w:left="0" w:right="0" w:firstLine="0"/>
              <w:contextualSpacing/>
              <w:rPr>
                <w:rFonts w:ascii="Arial" w:hAnsi="Arial" w:cs="Arial"/>
                <w:b/>
                <w:color w:val="FF0000"/>
                <w:sz w:val="20"/>
                <w:szCs w:val="20"/>
                <w:lang w:val="de-DE" w:eastAsia="en-US"/>
              </w:rPr>
            </w:pPr>
          </w:p>
          <w:p w14:paraId="77AED002" w14:textId="18F8F61D" w:rsidR="00DC7763" w:rsidRPr="00034FAD" w:rsidRDefault="00DC7763" w:rsidP="00DC7763">
            <w:pPr>
              <w:widowControl w:val="0"/>
              <w:ind w:left="13"/>
              <w:jc w:val="both"/>
              <w:rPr>
                <w:rFonts w:ascii="Helvetica" w:hAnsi="Helvetica" w:cs="Helvetica"/>
                <w:color w:val="ED7D31" w:themeColor="accent2"/>
                <w:lang w:val="de-DE" w:eastAsia="de-DE"/>
              </w:rPr>
            </w:pPr>
            <w:r w:rsidRPr="00966F2A">
              <w:rPr>
                <w:rFonts w:cs="Arial"/>
                <w:b/>
                <w:noProof w:val="0"/>
                <w:color w:val="FF0000"/>
                <w:lang w:val="de-DE"/>
              </w:rPr>
              <w:t>Ausgeschlossen werden auf jeden Fall die Teilnehmer, die eine nicht den Mindestanforderungen entsprechende Leistung anbieten.</w:t>
            </w:r>
          </w:p>
        </w:tc>
        <w:tc>
          <w:tcPr>
            <w:tcW w:w="852" w:type="dxa"/>
          </w:tcPr>
          <w:p w14:paraId="086EC315" w14:textId="77777777" w:rsidR="00DC7763" w:rsidRPr="00034FAD" w:rsidRDefault="00DC7763" w:rsidP="00DC7763">
            <w:pPr>
              <w:widowControl w:val="0"/>
              <w:spacing w:line="240" w:lineRule="exact"/>
              <w:rPr>
                <w:rFonts w:cs="Arial"/>
                <w:color w:val="ED7D31" w:themeColor="accent2"/>
                <w:lang w:val="de-DE"/>
              </w:rPr>
            </w:pPr>
          </w:p>
        </w:tc>
        <w:tc>
          <w:tcPr>
            <w:tcW w:w="4257" w:type="dxa"/>
            <w:gridSpan w:val="3"/>
          </w:tcPr>
          <w:p w14:paraId="6C5158EC" w14:textId="77777777" w:rsidR="00DC7763" w:rsidRPr="00894DD4" w:rsidRDefault="00DC7763" w:rsidP="00DC7763">
            <w:pPr>
              <w:widowControl w:val="0"/>
              <w:ind w:right="6"/>
              <w:jc w:val="both"/>
              <w:rPr>
                <w:rFonts w:cs="Arial"/>
                <w:b/>
                <w:color w:val="FF0000"/>
                <w:lang w:val="it-IT"/>
              </w:rPr>
            </w:pPr>
            <w:r w:rsidRPr="00894DD4">
              <w:rPr>
                <w:rFonts w:cs="Arial"/>
                <w:b/>
                <w:color w:val="FF0000"/>
                <w:lang w:val="it-IT"/>
              </w:rPr>
              <w:t>Verranno prese in considerazione solo offerte che presentano caratteristiche corrispondenti o migliorative rispetto a quelle indicate nella documentazione tecnica o offerte con caratteristiche tecniche equivalenti a quelle richieste nella documentazione tecnica.</w:t>
            </w:r>
          </w:p>
          <w:p w14:paraId="2972C95C" w14:textId="07CD4289" w:rsidR="00DC7763" w:rsidRPr="00034FAD" w:rsidRDefault="00DC7763" w:rsidP="00DC7763">
            <w:pPr>
              <w:widowControl w:val="0"/>
              <w:jc w:val="both"/>
              <w:rPr>
                <w:rFonts w:cs="Arial"/>
                <w:i/>
                <w:color w:val="ED7D31" w:themeColor="accent2"/>
                <w:highlight w:val="green"/>
                <w:lang w:val="it-IT"/>
              </w:rPr>
            </w:pPr>
            <w:r w:rsidRPr="00894DD4">
              <w:rPr>
                <w:rFonts w:cs="Arial"/>
                <w:b/>
                <w:color w:val="FF0000"/>
                <w:lang w:val="it-IT"/>
              </w:rPr>
              <w:t>In ogni caso saranno esclusi i concorrenti, che offrano un servizio non conforme ai requisiti minimi.</w:t>
            </w:r>
          </w:p>
        </w:tc>
      </w:tr>
      <w:tr w:rsidR="00DC7763" w:rsidRPr="00EA4A3D" w14:paraId="50A67849" w14:textId="77777777" w:rsidTr="00525323">
        <w:trPr>
          <w:gridAfter w:val="1"/>
          <w:wAfter w:w="7" w:type="dxa"/>
        </w:trPr>
        <w:tc>
          <w:tcPr>
            <w:tcW w:w="4262" w:type="dxa"/>
            <w:gridSpan w:val="2"/>
          </w:tcPr>
          <w:p w14:paraId="243F34C5" w14:textId="77777777" w:rsidR="00DC7763" w:rsidRPr="00C15D4A" w:rsidRDefault="00DC7763" w:rsidP="00DC7763">
            <w:pPr>
              <w:widowControl w:val="0"/>
              <w:jc w:val="both"/>
              <w:rPr>
                <w:rFonts w:cs="Arial"/>
                <w:color w:val="FF0000"/>
                <w:lang w:val="it-IT"/>
              </w:rPr>
            </w:pPr>
          </w:p>
        </w:tc>
        <w:tc>
          <w:tcPr>
            <w:tcW w:w="852" w:type="dxa"/>
          </w:tcPr>
          <w:p w14:paraId="27D82FB3" w14:textId="77777777" w:rsidR="00DC7763" w:rsidRPr="00C15D4A" w:rsidRDefault="00DC7763" w:rsidP="00DC7763">
            <w:pPr>
              <w:widowControl w:val="0"/>
              <w:spacing w:line="240" w:lineRule="exact"/>
              <w:rPr>
                <w:rFonts w:cs="Arial"/>
                <w:lang w:val="it-IT"/>
              </w:rPr>
            </w:pPr>
          </w:p>
        </w:tc>
        <w:tc>
          <w:tcPr>
            <w:tcW w:w="4257" w:type="dxa"/>
            <w:gridSpan w:val="3"/>
          </w:tcPr>
          <w:p w14:paraId="2BAAC078" w14:textId="77777777" w:rsidR="00DC7763" w:rsidRPr="006140E5" w:rsidRDefault="00DC7763" w:rsidP="00DC7763">
            <w:pPr>
              <w:widowControl w:val="0"/>
              <w:jc w:val="both"/>
              <w:rPr>
                <w:rFonts w:cs="Arial"/>
                <w:color w:val="FF0000"/>
                <w:highlight w:val="yellow"/>
                <w:lang w:val="it-IT"/>
              </w:rPr>
            </w:pPr>
          </w:p>
        </w:tc>
      </w:tr>
      <w:tr w:rsidR="00DC7763" w:rsidRPr="00EA4A3D" w14:paraId="396CB4C8" w14:textId="77777777" w:rsidTr="00525323">
        <w:trPr>
          <w:gridBefore w:val="1"/>
          <w:gridAfter w:val="1"/>
          <w:wBefore w:w="10" w:type="dxa"/>
          <w:wAfter w:w="7" w:type="dxa"/>
        </w:trPr>
        <w:tc>
          <w:tcPr>
            <w:tcW w:w="4252" w:type="dxa"/>
          </w:tcPr>
          <w:p w14:paraId="1D61674E" w14:textId="4B5214A1" w:rsidR="00DC7763" w:rsidRPr="0017490A" w:rsidRDefault="00DC7763" w:rsidP="00DC7763">
            <w:pPr>
              <w:widowControl w:val="0"/>
              <w:spacing w:line="240" w:lineRule="exact"/>
              <w:jc w:val="both"/>
              <w:rPr>
                <w:rFonts w:cs="Arial"/>
                <w:b/>
                <w:lang w:val="de-DE"/>
              </w:rPr>
            </w:pPr>
            <w:r w:rsidRPr="0017490A">
              <w:rPr>
                <w:rFonts w:cs="Arial"/>
                <w:iCs/>
                <w:lang w:val="de-DE"/>
              </w:rPr>
              <w:t>Es wird darauf hingewiesen, dass jede vorge</w:t>
            </w:r>
            <w:r w:rsidRPr="0017490A">
              <w:rPr>
                <w:rFonts w:cs="Arial"/>
                <w:iCs/>
                <w:lang w:val="de-DE"/>
              </w:rPr>
              <w:softHyphen/>
              <w:t>schlagene Lösung und Verbesserung als Antwort auf die Bewertungskriterien gänzlich zu Lasten des Teilnehmers gehen und somit in der Vergütung enthalten sind.</w:t>
            </w:r>
          </w:p>
        </w:tc>
        <w:tc>
          <w:tcPr>
            <w:tcW w:w="852" w:type="dxa"/>
          </w:tcPr>
          <w:p w14:paraId="3CC4EC8F" w14:textId="77777777" w:rsidR="00DC7763" w:rsidRPr="0017490A" w:rsidRDefault="00DC7763" w:rsidP="00DC7763">
            <w:pPr>
              <w:widowControl w:val="0"/>
              <w:spacing w:line="240" w:lineRule="exact"/>
              <w:rPr>
                <w:rFonts w:cs="Arial"/>
                <w:b/>
                <w:lang w:val="de-DE"/>
              </w:rPr>
            </w:pPr>
          </w:p>
        </w:tc>
        <w:tc>
          <w:tcPr>
            <w:tcW w:w="4257" w:type="dxa"/>
            <w:gridSpan w:val="3"/>
          </w:tcPr>
          <w:p w14:paraId="69B3FFE4" w14:textId="1DD12311" w:rsidR="00DC7763" w:rsidRPr="0017490A" w:rsidRDefault="00DC7763" w:rsidP="00DC7763">
            <w:pPr>
              <w:widowControl w:val="0"/>
              <w:spacing w:line="240" w:lineRule="exact"/>
              <w:ind w:right="6"/>
              <w:jc w:val="both"/>
              <w:rPr>
                <w:rFonts w:cs="Arial"/>
                <w:b/>
                <w:lang w:val="it-IT"/>
              </w:rPr>
            </w:pPr>
            <w:r w:rsidRPr="0017490A">
              <w:rPr>
                <w:rFonts w:cs="Arial"/>
                <w:lang w:val="it-IT"/>
              </w:rPr>
              <w:t>Si precisa che ogni soluzione e/o miglioria proposta in risposta ai criteri di valutazione sarà a totale carico del concorrente e dunque ricompreso nel corrispettivo.</w:t>
            </w:r>
          </w:p>
        </w:tc>
      </w:tr>
      <w:tr w:rsidR="00DC7763" w:rsidRPr="00EA4A3D" w14:paraId="627B7A64" w14:textId="77777777" w:rsidTr="00525323">
        <w:trPr>
          <w:gridBefore w:val="1"/>
          <w:gridAfter w:val="1"/>
          <w:wBefore w:w="10" w:type="dxa"/>
          <w:wAfter w:w="7" w:type="dxa"/>
        </w:trPr>
        <w:tc>
          <w:tcPr>
            <w:tcW w:w="4252" w:type="dxa"/>
          </w:tcPr>
          <w:p w14:paraId="63A4E892" w14:textId="77777777" w:rsidR="00DC7763" w:rsidRPr="00B12488" w:rsidRDefault="00DC7763" w:rsidP="00DC7763">
            <w:pPr>
              <w:widowControl w:val="0"/>
              <w:spacing w:line="240" w:lineRule="exact"/>
              <w:jc w:val="both"/>
              <w:rPr>
                <w:rFonts w:cs="Arial"/>
                <w:iCs/>
                <w:highlight w:val="magenta"/>
                <w:lang w:val="it-IT"/>
              </w:rPr>
            </w:pPr>
          </w:p>
        </w:tc>
        <w:tc>
          <w:tcPr>
            <w:tcW w:w="852" w:type="dxa"/>
          </w:tcPr>
          <w:p w14:paraId="487B227F" w14:textId="77777777" w:rsidR="00DC7763" w:rsidRPr="00B12488" w:rsidRDefault="00DC7763" w:rsidP="00DC7763">
            <w:pPr>
              <w:widowControl w:val="0"/>
              <w:spacing w:line="240" w:lineRule="exact"/>
              <w:rPr>
                <w:rFonts w:cs="Arial"/>
                <w:b/>
                <w:lang w:val="it-IT"/>
              </w:rPr>
            </w:pPr>
          </w:p>
        </w:tc>
        <w:tc>
          <w:tcPr>
            <w:tcW w:w="4257" w:type="dxa"/>
            <w:gridSpan w:val="3"/>
          </w:tcPr>
          <w:p w14:paraId="36E74CD6" w14:textId="77777777" w:rsidR="00DC7763" w:rsidRPr="0021412F" w:rsidRDefault="00DC7763" w:rsidP="00DC7763">
            <w:pPr>
              <w:widowControl w:val="0"/>
              <w:spacing w:line="240" w:lineRule="exact"/>
              <w:ind w:right="6"/>
              <w:jc w:val="both"/>
              <w:rPr>
                <w:rFonts w:cs="Arial"/>
                <w:highlight w:val="magenta"/>
                <w:lang w:val="it-IT"/>
              </w:rPr>
            </w:pPr>
          </w:p>
        </w:tc>
      </w:tr>
      <w:tr w:rsidR="00311AE3" w:rsidRPr="00EA4A3D" w14:paraId="4B4848BE" w14:textId="77777777" w:rsidTr="00525323">
        <w:trPr>
          <w:gridBefore w:val="1"/>
          <w:gridAfter w:val="1"/>
          <w:wBefore w:w="10" w:type="dxa"/>
          <w:wAfter w:w="7" w:type="dxa"/>
        </w:trPr>
        <w:tc>
          <w:tcPr>
            <w:tcW w:w="4252" w:type="dxa"/>
          </w:tcPr>
          <w:p w14:paraId="42890CA9" w14:textId="2A0971D0" w:rsidR="00311AE3" w:rsidRPr="00382DF5" w:rsidRDefault="00311AE3" w:rsidP="00DC7763">
            <w:pPr>
              <w:widowControl w:val="0"/>
              <w:spacing w:line="240" w:lineRule="exact"/>
              <w:jc w:val="both"/>
              <w:rPr>
                <w:rFonts w:cs="Arial"/>
                <w:iCs/>
                <w:lang w:val="de-DE"/>
              </w:rPr>
            </w:pPr>
            <w:r w:rsidRPr="00382DF5">
              <w:rPr>
                <w:rFonts w:cs="Arial"/>
                <w:b/>
                <w:bCs/>
                <w:lang w:val="de-DE"/>
              </w:rPr>
              <w:t>Mehrfach-, Alternativangebote, unvollständige Angebote und Angebote mit Bedingungen haben den Ausschluss zur Folge.</w:t>
            </w:r>
          </w:p>
        </w:tc>
        <w:tc>
          <w:tcPr>
            <w:tcW w:w="852" w:type="dxa"/>
          </w:tcPr>
          <w:p w14:paraId="1EB77A53" w14:textId="77777777" w:rsidR="00311AE3" w:rsidRPr="00382DF5" w:rsidRDefault="00311AE3" w:rsidP="00DC7763">
            <w:pPr>
              <w:widowControl w:val="0"/>
              <w:spacing w:line="240" w:lineRule="exact"/>
              <w:rPr>
                <w:rFonts w:cs="Arial"/>
                <w:b/>
                <w:lang w:val="de-DE"/>
              </w:rPr>
            </w:pPr>
          </w:p>
        </w:tc>
        <w:tc>
          <w:tcPr>
            <w:tcW w:w="4257" w:type="dxa"/>
            <w:gridSpan w:val="3"/>
          </w:tcPr>
          <w:p w14:paraId="7FDC8E33" w14:textId="24353B8B" w:rsidR="00311AE3" w:rsidRPr="00EA4A3D" w:rsidRDefault="00311AE3" w:rsidP="00382DF5">
            <w:pPr>
              <w:widowControl w:val="0"/>
              <w:spacing w:line="240" w:lineRule="exact"/>
              <w:jc w:val="both"/>
              <w:rPr>
                <w:rFonts w:cs="Arial"/>
                <w:b/>
                <w:bCs/>
                <w:iCs/>
                <w:lang w:val="it-IT"/>
              </w:rPr>
            </w:pPr>
            <w:r w:rsidRPr="00EA4A3D">
              <w:rPr>
                <w:rFonts w:cs="Arial"/>
                <w:b/>
                <w:bCs/>
                <w:iCs/>
                <w:lang w:val="it-IT"/>
              </w:rPr>
              <w:t>Verranno escluse</w:t>
            </w:r>
            <w:r w:rsidR="00A913D4" w:rsidRPr="00EA4A3D">
              <w:rPr>
                <w:rFonts w:cs="Arial"/>
                <w:b/>
                <w:bCs/>
                <w:iCs/>
                <w:lang w:val="it-IT"/>
              </w:rPr>
              <w:t xml:space="preserve"> </w:t>
            </w:r>
            <w:r w:rsidRPr="00EA4A3D">
              <w:rPr>
                <w:rFonts w:cs="Arial"/>
                <w:b/>
                <w:bCs/>
                <w:iCs/>
                <w:lang w:val="it-IT"/>
              </w:rPr>
              <w:t>le offerte plurime, alternative, incomplete e condizionate.</w:t>
            </w:r>
          </w:p>
        </w:tc>
      </w:tr>
      <w:tr w:rsidR="00311AE3" w:rsidRPr="00EA4A3D" w14:paraId="7D0E1ADD" w14:textId="77777777" w:rsidTr="00525323">
        <w:trPr>
          <w:gridBefore w:val="1"/>
          <w:gridAfter w:val="1"/>
          <w:wBefore w:w="10" w:type="dxa"/>
          <w:wAfter w:w="7" w:type="dxa"/>
        </w:trPr>
        <w:tc>
          <w:tcPr>
            <w:tcW w:w="4252" w:type="dxa"/>
          </w:tcPr>
          <w:p w14:paraId="31E8A570" w14:textId="77777777" w:rsidR="00311AE3" w:rsidRPr="00B12488" w:rsidRDefault="00311AE3" w:rsidP="00DC7763">
            <w:pPr>
              <w:widowControl w:val="0"/>
              <w:spacing w:line="240" w:lineRule="exact"/>
              <w:jc w:val="both"/>
              <w:rPr>
                <w:rFonts w:cs="Arial"/>
                <w:iCs/>
                <w:highlight w:val="magenta"/>
                <w:lang w:val="it-IT"/>
              </w:rPr>
            </w:pPr>
          </w:p>
        </w:tc>
        <w:tc>
          <w:tcPr>
            <w:tcW w:w="852" w:type="dxa"/>
          </w:tcPr>
          <w:p w14:paraId="451F89F0" w14:textId="77777777" w:rsidR="00311AE3" w:rsidRPr="00B12488" w:rsidRDefault="00311AE3" w:rsidP="00DC7763">
            <w:pPr>
              <w:widowControl w:val="0"/>
              <w:spacing w:line="240" w:lineRule="exact"/>
              <w:rPr>
                <w:rFonts w:cs="Arial"/>
                <w:b/>
                <w:lang w:val="it-IT"/>
              </w:rPr>
            </w:pPr>
          </w:p>
        </w:tc>
        <w:tc>
          <w:tcPr>
            <w:tcW w:w="4257" w:type="dxa"/>
            <w:gridSpan w:val="3"/>
          </w:tcPr>
          <w:p w14:paraId="65FB8444" w14:textId="77777777" w:rsidR="00311AE3" w:rsidRPr="0021412F" w:rsidRDefault="00311AE3" w:rsidP="00DC7763">
            <w:pPr>
              <w:widowControl w:val="0"/>
              <w:spacing w:line="240" w:lineRule="exact"/>
              <w:ind w:right="6"/>
              <w:jc w:val="both"/>
              <w:rPr>
                <w:rFonts w:cs="Arial"/>
                <w:highlight w:val="magenta"/>
                <w:lang w:val="it-IT"/>
              </w:rPr>
            </w:pPr>
          </w:p>
        </w:tc>
      </w:tr>
      <w:tr w:rsidR="00DC7763" w:rsidRPr="00EA4A3D" w14:paraId="5AD8B228" w14:textId="77777777" w:rsidTr="00525323">
        <w:trPr>
          <w:gridBefore w:val="1"/>
          <w:gridAfter w:val="1"/>
          <w:wBefore w:w="10" w:type="dxa"/>
          <w:wAfter w:w="7" w:type="dxa"/>
        </w:trPr>
        <w:tc>
          <w:tcPr>
            <w:tcW w:w="4252" w:type="dxa"/>
          </w:tcPr>
          <w:p w14:paraId="4ABA4574" w14:textId="234B6FD4" w:rsidR="00DC7763" w:rsidRPr="00386AA3" w:rsidRDefault="00DC7763" w:rsidP="00DC7763">
            <w:pPr>
              <w:widowControl w:val="0"/>
              <w:spacing w:line="240" w:lineRule="exact"/>
              <w:jc w:val="both"/>
              <w:rPr>
                <w:rFonts w:cs="Arial"/>
                <w:iCs/>
                <w:lang w:val="de-DE"/>
              </w:rPr>
            </w:pPr>
            <w:r w:rsidRPr="00386AA3">
              <w:rPr>
                <w:rFonts w:cs="Arial"/>
                <w:iCs/>
                <w:u w:val="single"/>
                <w:lang w:val="de-DE"/>
              </w:rPr>
              <w:t>►</w:t>
            </w:r>
            <w:r w:rsidRPr="00386AA3">
              <w:rPr>
                <w:u w:val="single"/>
                <w:lang w:val="de-DE"/>
              </w:rPr>
              <w:t xml:space="preserve"> </w:t>
            </w:r>
            <w:r w:rsidRPr="00386AA3">
              <w:rPr>
                <w:rFonts w:cs="Arial"/>
                <w:b/>
                <w:bCs/>
                <w:iCs/>
                <w:u w:val="single"/>
                <w:lang w:val="de-DE"/>
              </w:rPr>
              <w:t>Bei sonstigem Ausschluss</w:t>
            </w:r>
            <w:r w:rsidRPr="00386AA3">
              <w:rPr>
                <w:rFonts w:cs="Arial"/>
                <w:iCs/>
                <w:u w:val="single"/>
                <w:lang w:val="de-DE"/>
              </w:rPr>
              <w:t xml:space="preserve"> müssen folgende Unterlagen abgegeben werden:</w:t>
            </w:r>
          </w:p>
        </w:tc>
        <w:tc>
          <w:tcPr>
            <w:tcW w:w="852" w:type="dxa"/>
          </w:tcPr>
          <w:p w14:paraId="670755BF" w14:textId="77777777" w:rsidR="00DC7763" w:rsidRPr="00DD04BE" w:rsidRDefault="00DC7763" w:rsidP="00DC7763">
            <w:pPr>
              <w:widowControl w:val="0"/>
              <w:spacing w:line="240" w:lineRule="exact"/>
              <w:rPr>
                <w:rFonts w:cs="Arial"/>
                <w:b/>
                <w:lang w:val="de-DE"/>
              </w:rPr>
            </w:pPr>
          </w:p>
        </w:tc>
        <w:tc>
          <w:tcPr>
            <w:tcW w:w="4257" w:type="dxa"/>
            <w:gridSpan w:val="3"/>
          </w:tcPr>
          <w:p w14:paraId="1F715BBA" w14:textId="200DEE7C" w:rsidR="00DC7763" w:rsidRPr="00386AA3" w:rsidRDefault="00DC7763" w:rsidP="00DC7763">
            <w:pPr>
              <w:widowControl w:val="0"/>
              <w:spacing w:line="240" w:lineRule="exact"/>
              <w:ind w:right="6"/>
              <w:jc w:val="both"/>
              <w:rPr>
                <w:rFonts w:cs="Arial"/>
                <w:lang w:val="it-IT"/>
              </w:rPr>
            </w:pPr>
            <w:r w:rsidRPr="00386AA3">
              <w:rPr>
                <w:rFonts w:cs="Arial"/>
                <w:u w:val="single"/>
                <w:lang w:val="it-IT"/>
              </w:rPr>
              <w:t xml:space="preserve">►Deve essere presentata la seguente documentazione </w:t>
            </w:r>
            <w:r w:rsidRPr="00386AA3">
              <w:rPr>
                <w:rFonts w:cs="Arial"/>
                <w:b/>
                <w:bCs/>
                <w:u w:val="single"/>
                <w:lang w:val="it-IT"/>
              </w:rPr>
              <w:t>a pena di esclusione:</w:t>
            </w:r>
          </w:p>
        </w:tc>
      </w:tr>
      <w:tr w:rsidR="00DC7763" w:rsidRPr="00EA4A3D" w14:paraId="0DF56D62" w14:textId="77777777" w:rsidTr="00525323">
        <w:trPr>
          <w:gridBefore w:val="1"/>
          <w:gridAfter w:val="1"/>
          <w:wBefore w:w="10" w:type="dxa"/>
          <w:wAfter w:w="7" w:type="dxa"/>
        </w:trPr>
        <w:tc>
          <w:tcPr>
            <w:tcW w:w="4252" w:type="dxa"/>
          </w:tcPr>
          <w:p w14:paraId="400C667D" w14:textId="77777777" w:rsidR="00DC7763" w:rsidRPr="00386AA3" w:rsidRDefault="00DC7763" w:rsidP="00DC7763">
            <w:pPr>
              <w:widowControl w:val="0"/>
              <w:spacing w:line="240" w:lineRule="exact"/>
              <w:jc w:val="both"/>
              <w:rPr>
                <w:rFonts w:cs="Arial"/>
                <w:iCs/>
                <w:lang w:val="it-IT"/>
              </w:rPr>
            </w:pPr>
          </w:p>
        </w:tc>
        <w:tc>
          <w:tcPr>
            <w:tcW w:w="852" w:type="dxa"/>
          </w:tcPr>
          <w:p w14:paraId="36C491F1" w14:textId="77777777" w:rsidR="00DC7763" w:rsidRPr="00F06E84" w:rsidRDefault="00DC7763" w:rsidP="00DC7763">
            <w:pPr>
              <w:widowControl w:val="0"/>
              <w:spacing w:line="240" w:lineRule="exact"/>
              <w:rPr>
                <w:rFonts w:cs="Arial"/>
                <w:b/>
                <w:lang w:val="it-IT"/>
              </w:rPr>
            </w:pPr>
          </w:p>
        </w:tc>
        <w:tc>
          <w:tcPr>
            <w:tcW w:w="4257" w:type="dxa"/>
            <w:gridSpan w:val="3"/>
          </w:tcPr>
          <w:p w14:paraId="2E1F9DCC" w14:textId="77777777" w:rsidR="00DC7763" w:rsidRPr="00386AA3" w:rsidRDefault="00DC7763" w:rsidP="00DC7763">
            <w:pPr>
              <w:widowControl w:val="0"/>
              <w:spacing w:line="240" w:lineRule="exact"/>
              <w:ind w:right="6"/>
              <w:jc w:val="both"/>
              <w:rPr>
                <w:rFonts w:cs="Arial"/>
                <w:lang w:val="it-IT"/>
              </w:rPr>
            </w:pPr>
          </w:p>
        </w:tc>
      </w:tr>
      <w:tr w:rsidR="00DC7763" w:rsidRPr="00EA4A3D" w14:paraId="077F00CA" w14:textId="77777777" w:rsidTr="00525323">
        <w:trPr>
          <w:gridBefore w:val="1"/>
          <w:gridAfter w:val="1"/>
          <w:wBefore w:w="10" w:type="dxa"/>
          <w:wAfter w:w="7" w:type="dxa"/>
        </w:trPr>
        <w:tc>
          <w:tcPr>
            <w:tcW w:w="4252" w:type="dxa"/>
          </w:tcPr>
          <w:p w14:paraId="41789A30" w14:textId="5182D60D" w:rsidR="00DC7763" w:rsidRPr="00386AA3" w:rsidRDefault="00DC7763" w:rsidP="00CA626E">
            <w:pPr>
              <w:pStyle w:val="Paragrafoelenco"/>
              <w:widowControl w:val="0"/>
              <w:numPr>
                <w:ilvl w:val="0"/>
                <w:numId w:val="91"/>
              </w:numPr>
              <w:spacing w:line="240" w:lineRule="exact"/>
              <w:ind w:left="267" w:hanging="267"/>
              <w:jc w:val="both"/>
              <w:rPr>
                <w:rFonts w:cs="Arial"/>
                <w:iCs/>
                <w:lang w:val="de-DE"/>
              </w:rPr>
            </w:pPr>
            <w:bookmarkStart w:id="92" w:name="_Hlk69393352"/>
            <w:r w:rsidRPr="00386AA3">
              <w:rPr>
                <w:rFonts w:cs="Arial"/>
                <w:b/>
                <w:bCs/>
                <w:caps/>
                <w:lang w:val="de-DE"/>
              </w:rPr>
              <w:t>Kriterium A) „Professionalität und Angemessenheit des Angebots“</w:t>
            </w:r>
          </w:p>
        </w:tc>
        <w:tc>
          <w:tcPr>
            <w:tcW w:w="852" w:type="dxa"/>
          </w:tcPr>
          <w:p w14:paraId="4AC00D9C" w14:textId="77777777" w:rsidR="00DC7763" w:rsidRPr="00DD04BE" w:rsidRDefault="00DC7763" w:rsidP="00DC7763">
            <w:pPr>
              <w:widowControl w:val="0"/>
              <w:spacing w:line="240" w:lineRule="exact"/>
              <w:rPr>
                <w:rFonts w:cs="Arial"/>
                <w:b/>
                <w:lang w:val="de-DE"/>
              </w:rPr>
            </w:pPr>
          </w:p>
        </w:tc>
        <w:tc>
          <w:tcPr>
            <w:tcW w:w="4257" w:type="dxa"/>
            <w:gridSpan w:val="3"/>
          </w:tcPr>
          <w:p w14:paraId="44D70246" w14:textId="2ED27F81" w:rsidR="00DC7763" w:rsidRPr="00386AA3" w:rsidRDefault="00DC7763" w:rsidP="00CA626E">
            <w:pPr>
              <w:pStyle w:val="Paragrafoelenco"/>
              <w:widowControl w:val="0"/>
              <w:numPr>
                <w:ilvl w:val="0"/>
                <w:numId w:val="92"/>
              </w:numPr>
              <w:spacing w:line="240" w:lineRule="exact"/>
              <w:ind w:left="280" w:right="6" w:hanging="280"/>
              <w:jc w:val="both"/>
              <w:rPr>
                <w:rFonts w:cs="Arial"/>
                <w:lang w:val="it-IT"/>
              </w:rPr>
            </w:pPr>
            <w:r w:rsidRPr="00386AA3">
              <w:rPr>
                <w:rFonts w:cs="Arial"/>
                <w:b/>
                <w:bCs/>
                <w:caps/>
                <w:lang w:val="it-IT"/>
              </w:rPr>
              <w:t>Criterio A) “Professionalità ed adeguatezza dell’offerta”</w:t>
            </w:r>
          </w:p>
        </w:tc>
      </w:tr>
      <w:tr w:rsidR="00DC7763" w:rsidRPr="00EA4A3D" w14:paraId="50D10168" w14:textId="77777777" w:rsidTr="00525323">
        <w:trPr>
          <w:gridBefore w:val="1"/>
          <w:gridAfter w:val="1"/>
          <w:wBefore w:w="10" w:type="dxa"/>
          <w:wAfter w:w="7" w:type="dxa"/>
        </w:trPr>
        <w:tc>
          <w:tcPr>
            <w:tcW w:w="4252" w:type="dxa"/>
          </w:tcPr>
          <w:p w14:paraId="3F167190" w14:textId="77777777" w:rsidR="00DC7763" w:rsidRPr="0017490A" w:rsidRDefault="00DC7763" w:rsidP="00DC7763">
            <w:pPr>
              <w:widowControl w:val="0"/>
              <w:spacing w:line="240" w:lineRule="exact"/>
              <w:jc w:val="both"/>
              <w:rPr>
                <w:rFonts w:cs="Arial"/>
                <w:iCs/>
                <w:highlight w:val="magenta"/>
                <w:lang w:val="it-IT"/>
              </w:rPr>
            </w:pPr>
          </w:p>
        </w:tc>
        <w:tc>
          <w:tcPr>
            <w:tcW w:w="852" w:type="dxa"/>
          </w:tcPr>
          <w:p w14:paraId="5B0F6964" w14:textId="77777777" w:rsidR="00DC7763" w:rsidRPr="0017490A" w:rsidRDefault="00DC7763" w:rsidP="00DC7763">
            <w:pPr>
              <w:widowControl w:val="0"/>
              <w:spacing w:line="240" w:lineRule="exact"/>
              <w:rPr>
                <w:rFonts w:cs="Arial"/>
                <w:b/>
                <w:lang w:val="it-IT"/>
              </w:rPr>
            </w:pPr>
          </w:p>
        </w:tc>
        <w:tc>
          <w:tcPr>
            <w:tcW w:w="4257" w:type="dxa"/>
            <w:gridSpan w:val="3"/>
          </w:tcPr>
          <w:p w14:paraId="794B177D" w14:textId="77777777" w:rsidR="00DC7763" w:rsidRPr="0021412F" w:rsidRDefault="00DC7763" w:rsidP="00DC7763">
            <w:pPr>
              <w:widowControl w:val="0"/>
              <w:spacing w:line="240" w:lineRule="exact"/>
              <w:ind w:right="6"/>
              <w:jc w:val="both"/>
              <w:rPr>
                <w:rFonts w:cs="Arial"/>
                <w:highlight w:val="magenta"/>
                <w:lang w:val="it-IT"/>
              </w:rPr>
            </w:pPr>
          </w:p>
        </w:tc>
      </w:tr>
      <w:tr w:rsidR="00DC7763" w:rsidRPr="00186EAF" w14:paraId="6CA71059" w14:textId="77777777" w:rsidTr="00525323">
        <w:trPr>
          <w:gridBefore w:val="1"/>
          <w:gridAfter w:val="1"/>
          <w:wBefore w:w="10" w:type="dxa"/>
          <w:wAfter w:w="7" w:type="dxa"/>
        </w:trPr>
        <w:tc>
          <w:tcPr>
            <w:tcW w:w="4252" w:type="dxa"/>
          </w:tcPr>
          <w:p w14:paraId="24F4922A" w14:textId="627CF3C0" w:rsidR="00DC7763" w:rsidRPr="0021412F" w:rsidRDefault="00DC7763" w:rsidP="00DC7763">
            <w:pPr>
              <w:widowControl w:val="0"/>
              <w:spacing w:line="240" w:lineRule="exact"/>
              <w:jc w:val="both"/>
              <w:rPr>
                <w:rFonts w:cs="Arial"/>
                <w:iCs/>
                <w:highlight w:val="magenta"/>
                <w:lang w:val="de-DE"/>
              </w:rPr>
            </w:pPr>
            <w:bookmarkStart w:id="93" w:name="_Hlk73610764"/>
            <w:r w:rsidRPr="0025216C">
              <w:rPr>
                <w:rFonts w:cs="Arial"/>
                <w:b/>
                <w:lang w:val="it-IT"/>
              </w:rPr>
              <w:t>REFERENZEN</w:t>
            </w:r>
          </w:p>
        </w:tc>
        <w:tc>
          <w:tcPr>
            <w:tcW w:w="852" w:type="dxa"/>
          </w:tcPr>
          <w:p w14:paraId="55981AA4" w14:textId="77777777" w:rsidR="00DC7763" w:rsidRPr="00DD04BE" w:rsidRDefault="00DC7763" w:rsidP="00DC7763">
            <w:pPr>
              <w:widowControl w:val="0"/>
              <w:spacing w:line="240" w:lineRule="exact"/>
              <w:rPr>
                <w:rFonts w:cs="Arial"/>
                <w:b/>
                <w:lang w:val="de-DE"/>
              </w:rPr>
            </w:pPr>
          </w:p>
        </w:tc>
        <w:tc>
          <w:tcPr>
            <w:tcW w:w="4257" w:type="dxa"/>
            <w:gridSpan w:val="3"/>
          </w:tcPr>
          <w:p w14:paraId="4742E70F" w14:textId="6EA003E2" w:rsidR="00DC7763" w:rsidRPr="0021412F" w:rsidRDefault="00DC7763" w:rsidP="00DC7763">
            <w:pPr>
              <w:widowControl w:val="0"/>
              <w:spacing w:line="240" w:lineRule="exact"/>
              <w:ind w:right="6"/>
              <w:jc w:val="both"/>
              <w:rPr>
                <w:rFonts w:cs="Arial"/>
                <w:highlight w:val="magenta"/>
                <w:lang w:val="it-IT"/>
              </w:rPr>
            </w:pPr>
            <w:r w:rsidRPr="00FB103D">
              <w:rPr>
                <w:rFonts w:cs="Arial"/>
                <w:b/>
                <w:iCs/>
              </w:rPr>
              <w:t>REFERENZE</w:t>
            </w:r>
          </w:p>
        </w:tc>
      </w:tr>
      <w:tr w:rsidR="00DC7763" w:rsidRPr="00186EAF" w14:paraId="0D3DFED3" w14:textId="77777777" w:rsidTr="00525323">
        <w:trPr>
          <w:gridBefore w:val="1"/>
          <w:gridAfter w:val="1"/>
          <w:wBefore w:w="10" w:type="dxa"/>
          <w:wAfter w:w="7" w:type="dxa"/>
        </w:trPr>
        <w:tc>
          <w:tcPr>
            <w:tcW w:w="4252" w:type="dxa"/>
          </w:tcPr>
          <w:p w14:paraId="16ED5F7D" w14:textId="77777777" w:rsidR="00DC7763" w:rsidRPr="0021412F" w:rsidRDefault="00DC7763" w:rsidP="00DC7763">
            <w:pPr>
              <w:widowControl w:val="0"/>
              <w:spacing w:line="240" w:lineRule="exact"/>
              <w:jc w:val="both"/>
              <w:rPr>
                <w:rFonts w:cs="Arial"/>
                <w:iCs/>
                <w:highlight w:val="magenta"/>
                <w:lang w:val="de-DE"/>
              </w:rPr>
            </w:pPr>
          </w:p>
        </w:tc>
        <w:tc>
          <w:tcPr>
            <w:tcW w:w="852" w:type="dxa"/>
          </w:tcPr>
          <w:p w14:paraId="2B74EF57" w14:textId="77777777" w:rsidR="00DC7763" w:rsidRPr="00DD04BE" w:rsidRDefault="00DC7763" w:rsidP="00DC7763">
            <w:pPr>
              <w:widowControl w:val="0"/>
              <w:spacing w:line="240" w:lineRule="exact"/>
              <w:rPr>
                <w:rFonts w:cs="Arial"/>
                <w:b/>
                <w:lang w:val="de-DE"/>
              </w:rPr>
            </w:pPr>
          </w:p>
        </w:tc>
        <w:tc>
          <w:tcPr>
            <w:tcW w:w="4257" w:type="dxa"/>
            <w:gridSpan w:val="3"/>
          </w:tcPr>
          <w:p w14:paraId="400EA789" w14:textId="77777777" w:rsidR="00DC7763" w:rsidRPr="0021412F" w:rsidRDefault="00DC7763" w:rsidP="00DC7763">
            <w:pPr>
              <w:widowControl w:val="0"/>
              <w:spacing w:line="240" w:lineRule="exact"/>
              <w:ind w:right="6"/>
              <w:jc w:val="both"/>
              <w:rPr>
                <w:rFonts w:cs="Arial"/>
                <w:highlight w:val="magenta"/>
                <w:lang w:val="it-IT"/>
              </w:rPr>
            </w:pPr>
          </w:p>
        </w:tc>
      </w:tr>
      <w:tr w:rsidR="00DC7763" w:rsidRPr="00EA4A3D" w14:paraId="1CC349EB" w14:textId="77777777" w:rsidTr="00525323">
        <w:trPr>
          <w:gridBefore w:val="1"/>
          <w:gridAfter w:val="1"/>
          <w:wBefore w:w="10" w:type="dxa"/>
          <w:wAfter w:w="7" w:type="dxa"/>
        </w:trPr>
        <w:tc>
          <w:tcPr>
            <w:tcW w:w="4252" w:type="dxa"/>
          </w:tcPr>
          <w:p w14:paraId="38871527" w14:textId="5B40F8FA" w:rsidR="00DE4F80" w:rsidRDefault="00DC7763" w:rsidP="00DC7763">
            <w:pPr>
              <w:jc w:val="both"/>
              <w:rPr>
                <w:rFonts w:cs="Arial"/>
                <w:lang w:val="de-DE"/>
              </w:rPr>
            </w:pPr>
            <w:r w:rsidRPr="00966F2A">
              <w:rPr>
                <w:rFonts w:cs="Arial"/>
                <w:lang w:val="de-DE"/>
              </w:rPr>
              <w:t xml:space="preserve">Mit Bezug auf das Kriterium </w:t>
            </w:r>
            <w:r w:rsidRPr="00684381">
              <w:rPr>
                <w:rFonts w:cs="Arial"/>
                <w:b/>
                <w:bCs/>
                <w:lang w:val="de-DE"/>
              </w:rPr>
              <w:t>A)</w:t>
            </w:r>
            <w:r w:rsidRPr="00966F2A">
              <w:rPr>
                <w:rFonts w:cs="Arial"/>
                <w:lang w:val="de-DE"/>
              </w:rPr>
              <w:t xml:space="preserve"> „</w:t>
            </w:r>
            <w:r w:rsidRPr="00966F2A">
              <w:rPr>
                <w:rFonts w:cs="Arial"/>
                <w:b/>
                <w:bCs/>
                <w:lang w:val="de-DE"/>
              </w:rPr>
              <w:t>Professionalität und Angemessenheit des Angebots“</w:t>
            </w:r>
            <w:r w:rsidRPr="00966F2A">
              <w:rPr>
                <w:rFonts w:cs="Arial"/>
                <w:lang w:val="de-DE"/>
              </w:rPr>
              <w:t xml:space="preserve"> laut T</w:t>
            </w:r>
            <w:r w:rsidRPr="00966F2A">
              <w:rPr>
                <w:rFonts w:cs="Arial"/>
                <w:bCs/>
                <w:lang w:val="de-DE"/>
              </w:rPr>
              <w:t>abelle „Elemente zur Bewertung des technischen Angebots“ muss der Teilnehmer</w:t>
            </w:r>
            <w:r w:rsidRPr="00894DD4">
              <w:rPr>
                <w:rFonts w:cs="Arial"/>
                <w:bCs/>
                <w:lang w:val="de-DE"/>
              </w:rPr>
              <w:t xml:space="preserve"> </w:t>
            </w:r>
            <w:r w:rsidRPr="00684381">
              <w:rPr>
                <w:rFonts w:cs="Arial"/>
                <w:bCs/>
                <w:color w:val="FF0000"/>
                <w:lang w:val="de-DE"/>
              </w:rPr>
              <w:t>(</w:t>
            </w:r>
            <w:r w:rsidRPr="00684381">
              <w:rPr>
                <w:rFonts w:cs="Arial"/>
                <w:bCs/>
                <w:i/>
                <w:iCs/>
                <w:color w:val="FF0000"/>
                <w:highlight w:val="green"/>
                <w:lang w:val="de-DE"/>
              </w:rPr>
              <w:t>von einer bis zu höchstens drei - s. BLR Nr. 778/2018</w:t>
            </w:r>
            <w:r w:rsidRPr="00684381">
              <w:rPr>
                <w:rFonts w:cs="Arial"/>
                <w:bCs/>
                <w:color w:val="FF0000"/>
                <w:highlight w:val="green"/>
                <w:lang w:val="de-DE"/>
              </w:rPr>
              <w:t>)</w:t>
            </w:r>
            <w:r w:rsidRPr="00684381">
              <w:rPr>
                <w:rFonts w:cs="Arial"/>
                <w:bCs/>
                <w:color w:val="FF0000"/>
                <w:lang w:val="de-DE"/>
              </w:rPr>
              <w:t xml:space="preserve"> </w:t>
            </w:r>
            <w:r w:rsidRPr="00894DD4">
              <w:rPr>
                <w:rFonts w:cs="Arial"/>
                <w:b/>
                <w:u w:val="single"/>
                <w:lang w:val="de-DE"/>
              </w:rPr>
              <w:fldChar w:fldCharType="begin">
                <w:ffData>
                  <w:name w:val="Text1"/>
                  <w:enabled/>
                  <w:calcOnExit w:val="0"/>
                  <w:textInput/>
                </w:ffData>
              </w:fldChar>
            </w:r>
            <w:r w:rsidRPr="00894DD4">
              <w:rPr>
                <w:rFonts w:cs="Arial"/>
                <w:b/>
                <w:u w:val="single"/>
                <w:lang w:val="de-DE"/>
              </w:rPr>
              <w:instrText xml:space="preserve"> FORMTEXT </w:instrText>
            </w:r>
            <w:r w:rsidRPr="00894DD4">
              <w:rPr>
                <w:rFonts w:cs="Arial"/>
                <w:b/>
                <w:u w:val="single"/>
                <w:lang w:val="de-DE"/>
              </w:rPr>
            </w:r>
            <w:r w:rsidRPr="00894DD4">
              <w:rPr>
                <w:rFonts w:cs="Arial"/>
                <w:b/>
                <w:u w:val="single"/>
                <w:lang w:val="de-DE"/>
              </w:rPr>
              <w:fldChar w:fldCharType="separate"/>
            </w:r>
            <w:r w:rsidRPr="00894DD4">
              <w:rPr>
                <w:rFonts w:cs="Arial"/>
                <w:b/>
                <w:u w:val="single"/>
                <w:lang w:val="de-DE"/>
              </w:rPr>
              <w:t> </w:t>
            </w:r>
            <w:r w:rsidRPr="00894DD4">
              <w:rPr>
                <w:rFonts w:cs="Arial"/>
                <w:b/>
                <w:u w:val="single"/>
                <w:lang w:val="de-DE"/>
              </w:rPr>
              <w:t> </w:t>
            </w:r>
            <w:r w:rsidRPr="00894DD4">
              <w:rPr>
                <w:rFonts w:cs="Arial"/>
                <w:b/>
                <w:u w:val="single"/>
                <w:lang w:val="de-DE"/>
              </w:rPr>
              <w:t> </w:t>
            </w:r>
            <w:r w:rsidRPr="00894DD4">
              <w:rPr>
                <w:rFonts w:cs="Arial"/>
                <w:b/>
                <w:u w:val="single"/>
                <w:lang w:val="de-DE"/>
              </w:rPr>
              <w:t> </w:t>
            </w:r>
            <w:r w:rsidRPr="00894DD4">
              <w:rPr>
                <w:rFonts w:cs="Arial"/>
                <w:b/>
                <w:u w:val="single"/>
                <w:lang w:val="de-DE"/>
              </w:rPr>
              <w:t> </w:t>
            </w:r>
            <w:r w:rsidRPr="00894DD4">
              <w:rPr>
                <w:rFonts w:cs="Arial"/>
                <w:lang w:val="de-DE"/>
              </w:rPr>
              <w:fldChar w:fldCharType="end"/>
            </w:r>
            <w:r w:rsidRPr="00894DD4">
              <w:rPr>
                <w:rFonts w:cs="Arial"/>
                <w:b/>
                <w:u w:val="single"/>
                <w:lang w:val="de-DE"/>
              </w:rPr>
              <w:t xml:space="preserve"> </w:t>
            </w:r>
            <w:r w:rsidRPr="00894DD4">
              <w:rPr>
                <w:rFonts w:cs="Arial"/>
                <w:bCs/>
                <w:lang w:val="de-DE"/>
              </w:rPr>
              <w:t>erbrachte Leistungen (</w:t>
            </w:r>
            <w:r w:rsidRPr="00894DD4">
              <w:rPr>
                <w:rFonts w:cs="Arial"/>
                <w:b/>
                <w:lang w:val="de-DE"/>
              </w:rPr>
              <w:t>sog. Referenzen</w:t>
            </w:r>
            <w:r w:rsidRPr="00894DD4">
              <w:rPr>
                <w:rFonts w:cs="Arial"/>
                <w:bCs/>
                <w:lang w:val="de-DE"/>
              </w:rPr>
              <w:t xml:space="preserve">) </w:t>
            </w:r>
            <w:r w:rsidRPr="00966F2A">
              <w:rPr>
                <w:rFonts w:cs="Arial"/>
                <w:lang w:val="de-DE"/>
              </w:rPr>
              <w:t xml:space="preserve">zu den Vorhaben, </w:t>
            </w:r>
            <w:r w:rsidRPr="00382DF5">
              <w:rPr>
                <w:rFonts w:cs="Arial"/>
                <w:color w:val="FF0000"/>
                <w:lang w:val="de-DE"/>
              </w:rPr>
              <w:t xml:space="preserve">die den </w:t>
            </w:r>
            <w:r w:rsidR="002219AA" w:rsidRPr="00382DF5">
              <w:rPr>
                <w:rFonts w:cs="Arial"/>
                <w:color w:val="FF0000"/>
                <w:lang w:val="de-DE"/>
              </w:rPr>
              <w:t>Kategorien und ID-</w:t>
            </w:r>
            <w:r w:rsidR="00726FDD" w:rsidRPr="00382DF5">
              <w:rPr>
                <w:rFonts w:cs="Arial"/>
                <w:color w:val="FF0000"/>
                <w:lang w:val="de-DE"/>
              </w:rPr>
              <w:t>Codes</w:t>
            </w:r>
            <w:r w:rsidR="002219AA" w:rsidRPr="00382DF5">
              <w:rPr>
                <w:rFonts w:cs="Arial"/>
                <w:color w:val="FF0000"/>
                <w:lang w:val="de-DE"/>
              </w:rPr>
              <w:t xml:space="preserve"> ____</w:t>
            </w:r>
            <w:r w:rsidR="00D31D5B" w:rsidRPr="00382DF5">
              <w:rPr>
                <w:rFonts w:cs="Arial"/>
                <w:color w:val="FF0000"/>
                <w:lang w:val="de-DE"/>
              </w:rPr>
              <w:t>,</w:t>
            </w:r>
            <w:r w:rsidR="00D31D5B" w:rsidRPr="00382DF5">
              <w:rPr>
                <w:rFonts w:cs="Arial"/>
                <w:lang w:val="de-DE"/>
              </w:rPr>
              <w:t xml:space="preserve"> die Gegenstand der Ausschreibung sind,</w:t>
            </w:r>
            <w:r w:rsidR="002219AA">
              <w:rPr>
                <w:rFonts w:cs="Arial"/>
                <w:lang w:val="de-DE"/>
              </w:rPr>
              <w:t xml:space="preserve"> </w:t>
            </w:r>
            <w:r w:rsidRPr="00CD6D01">
              <w:rPr>
                <w:rFonts w:cs="Arial"/>
                <w:b/>
                <w:bCs/>
                <w:lang w:val="de-DE"/>
              </w:rPr>
              <w:t>ähnlich</w:t>
            </w:r>
            <w:r w:rsidRPr="00966F2A">
              <w:rPr>
                <w:rFonts w:cs="Arial"/>
                <w:lang w:val="de-DE"/>
              </w:rPr>
              <w:t xml:space="preserve"> sind, einreichen. </w:t>
            </w:r>
          </w:p>
          <w:p w14:paraId="3F2660A0" w14:textId="15F10C41" w:rsidR="00DA548E" w:rsidRPr="00726FDD" w:rsidRDefault="00DA548E" w:rsidP="00DA548E">
            <w:pPr>
              <w:jc w:val="both"/>
              <w:rPr>
                <w:rFonts w:cs="Arial"/>
                <w:i/>
                <w:color w:val="FF0000"/>
                <w:highlight w:val="green"/>
                <w:lang w:val="de-DE"/>
              </w:rPr>
            </w:pPr>
            <w:r w:rsidRPr="00726FDD">
              <w:rPr>
                <w:rFonts w:cs="Arial"/>
                <w:i/>
                <w:color w:val="FF0000"/>
                <w:highlight w:val="green"/>
                <w:lang w:val="de-DE"/>
              </w:rPr>
              <w:lastRenderedPageBreak/>
              <w:t xml:space="preserve">(Die </w:t>
            </w:r>
            <w:r w:rsidR="00726FDD" w:rsidRPr="00726FDD">
              <w:rPr>
                <w:rFonts w:cs="Arial"/>
                <w:i/>
                <w:color w:val="FF0000"/>
                <w:highlight w:val="green"/>
                <w:lang w:val="de-DE"/>
              </w:rPr>
              <w:t>Vergabestelle</w:t>
            </w:r>
            <w:r w:rsidRPr="00726FDD">
              <w:rPr>
                <w:rFonts w:cs="Arial"/>
                <w:i/>
                <w:color w:val="FF0000"/>
                <w:highlight w:val="green"/>
                <w:lang w:val="de-DE"/>
              </w:rPr>
              <w:t xml:space="preserve"> </w:t>
            </w:r>
            <w:r w:rsidR="00726FDD">
              <w:rPr>
                <w:rFonts w:cs="Arial"/>
                <w:i/>
                <w:color w:val="FF0000"/>
                <w:highlight w:val="green"/>
                <w:lang w:val="de-DE"/>
              </w:rPr>
              <w:t xml:space="preserve">gibt </w:t>
            </w:r>
            <w:r w:rsidRPr="00726FDD">
              <w:rPr>
                <w:rFonts w:cs="Arial"/>
                <w:i/>
                <w:color w:val="FF0000"/>
                <w:highlight w:val="green"/>
                <w:lang w:val="de-DE"/>
              </w:rPr>
              <w:t xml:space="preserve">hier </w:t>
            </w:r>
            <w:r w:rsidR="00726FDD">
              <w:rPr>
                <w:rFonts w:cs="Arial"/>
                <w:i/>
                <w:color w:val="FF0000"/>
                <w:highlight w:val="green"/>
                <w:lang w:val="de-DE"/>
              </w:rPr>
              <w:t>in den Ausschreibungsbedingungen</w:t>
            </w:r>
            <w:r w:rsidRPr="00726FDD">
              <w:rPr>
                <w:rFonts w:cs="Arial"/>
                <w:i/>
                <w:color w:val="FF0000"/>
                <w:highlight w:val="green"/>
                <w:lang w:val="de-DE"/>
              </w:rPr>
              <w:t xml:space="preserve"> und in der Tabelle der Bewertungskriterien die Leistungen an, für die der Bieter Referenzen vorlegen muss.</w:t>
            </w:r>
          </w:p>
          <w:p w14:paraId="35CE7DB7" w14:textId="04F23A9F" w:rsidR="00DE4F80" w:rsidRPr="00726FDD" w:rsidRDefault="00DA548E" w:rsidP="00DA548E">
            <w:pPr>
              <w:jc w:val="both"/>
              <w:rPr>
                <w:rFonts w:cs="Arial"/>
                <w:i/>
                <w:color w:val="FF0000"/>
                <w:lang w:val="de-DE"/>
              </w:rPr>
            </w:pPr>
            <w:r w:rsidRPr="00726FDD">
              <w:rPr>
                <w:rFonts w:cs="Arial"/>
                <w:i/>
                <w:color w:val="FF0000"/>
                <w:highlight w:val="green"/>
                <w:lang w:val="de-DE"/>
              </w:rPr>
              <w:t>In Übereinstimmung mit der ANAC-Richtlinie 1 können sich die Referenzen auf Leistungen beziehen, die zu anderen Klassen und Kategorien und/oder ID-C</w:t>
            </w:r>
            <w:r w:rsidR="00726FDD">
              <w:rPr>
                <w:rFonts w:cs="Arial"/>
                <w:i/>
                <w:color w:val="FF0000"/>
                <w:highlight w:val="green"/>
                <w:lang w:val="de-DE"/>
              </w:rPr>
              <w:t>odes gehören als die ausschreibungsgegenständlichen</w:t>
            </w:r>
            <w:r w:rsidRPr="00726FDD">
              <w:rPr>
                <w:rFonts w:cs="Arial"/>
                <w:i/>
                <w:color w:val="FF0000"/>
                <w:highlight w:val="green"/>
                <w:lang w:val="de-DE"/>
              </w:rPr>
              <w:t>).</w:t>
            </w:r>
          </w:p>
          <w:p w14:paraId="38C15889" w14:textId="77777777" w:rsidR="00DE4F80" w:rsidRPr="00966F2A" w:rsidRDefault="00DE4F80" w:rsidP="00DC7763">
            <w:pPr>
              <w:jc w:val="both"/>
              <w:rPr>
                <w:rFonts w:cs="Arial"/>
                <w:lang w:val="de-DE"/>
              </w:rPr>
            </w:pPr>
          </w:p>
          <w:p w14:paraId="771A8FDE" w14:textId="62A52395" w:rsidR="00364809" w:rsidRDefault="00DC7763" w:rsidP="00DC7763">
            <w:pPr>
              <w:jc w:val="both"/>
              <w:rPr>
                <w:rFonts w:cs="Arial"/>
                <w:lang w:val="de-DE"/>
              </w:rPr>
            </w:pPr>
            <w:r w:rsidRPr="00966F2A">
              <w:rPr>
                <w:rFonts w:cs="Arial"/>
                <w:lang w:val="de-DE"/>
              </w:rPr>
              <w:t>Die Referenzen müssen den Unter- und Begründungskriterien laut Tabelle „Elemente zur Bewertung des technischen Angebots“ entsprechen.</w:t>
            </w:r>
          </w:p>
          <w:p w14:paraId="7452FC1E" w14:textId="77777777" w:rsidR="00364809" w:rsidRDefault="00364809" w:rsidP="00DC7763">
            <w:pPr>
              <w:jc w:val="both"/>
              <w:rPr>
                <w:rFonts w:cs="Arial"/>
                <w:lang w:val="de-DE"/>
              </w:rPr>
            </w:pPr>
          </w:p>
          <w:p w14:paraId="719788C0" w14:textId="115D6720" w:rsidR="00DC7763" w:rsidRPr="0021412F" w:rsidRDefault="00DC7763" w:rsidP="00382DF5">
            <w:pPr>
              <w:jc w:val="both"/>
              <w:rPr>
                <w:rFonts w:cs="Arial"/>
                <w:iCs/>
                <w:highlight w:val="magenta"/>
                <w:lang w:val="de-DE"/>
              </w:rPr>
            </w:pPr>
          </w:p>
        </w:tc>
        <w:tc>
          <w:tcPr>
            <w:tcW w:w="852" w:type="dxa"/>
          </w:tcPr>
          <w:p w14:paraId="5D6618E5" w14:textId="77777777" w:rsidR="00DC7763" w:rsidRPr="00DD04BE" w:rsidRDefault="00DC7763" w:rsidP="00DC7763">
            <w:pPr>
              <w:widowControl w:val="0"/>
              <w:spacing w:line="240" w:lineRule="exact"/>
              <w:rPr>
                <w:rFonts w:cs="Arial"/>
                <w:b/>
                <w:lang w:val="de-DE"/>
              </w:rPr>
            </w:pPr>
          </w:p>
        </w:tc>
        <w:tc>
          <w:tcPr>
            <w:tcW w:w="4257" w:type="dxa"/>
            <w:gridSpan w:val="3"/>
          </w:tcPr>
          <w:p w14:paraId="2D0E10A2" w14:textId="017260D5" w:rsidR="00DC7763" w:rsidRPr="00195587" w:rsidRDefault="00DC7763" w:rsidP="00DC7763">
            <w:pPr>
              <w:pStyle w:val="Rientrocorpodeltesto"/>
              <w:widowControl w:val="0"/>
              <w:tabs>
                <w:tab w:val="center" w:pos="4680"/>
                <w:tab w:val="left" w:pos="8496"/>
              </w:tabs>
              <w:spacing w:after="0"/>
              <w:ind w:left="0"/>
              <w:jc w:val="both"/>
              <w:rPr>
                <w:rFonts w:cs="Arial"/>
                <w:color w:val="FF0000"/>
                <w:lang w:val="it-IT"/>
              </w:rPr>
            </w:pPr>
            <w:r w:rsidRPr="006140E5">
              <w:rPr>
                <w:rFonts w:cs="Arial"/>
                <w:lang w:val="it-IT"/>
              </w:rPr>
              <w:t xml:space="preserve">Con riferimento al criterio </w:t>
            </w:r>
            <w:r w:rsidRPr="006140E5">
              <w:rPr>
                <w:rFonts w:cs="Arial"/>
                <w:b/>
                <w:lang w:val="it-IT"/>
              </w:rPr>
              <w:t>A) “Professionalità ed adeguatezza dell’offerta”</w:t>
            </w:r>
            <w:r w:rsidRPr="006140E5">
              <w:rPr>
                <w:rFonts w:cs="Arial"/>
                <w:lang w:val="it-IT"/>
              </w:rPr>
              <w:t xml:space="preserve">, di cui alla tabella “Elementi di valutazione dell’offerta tecnica”, il concorrente deve presentare </w:t>
            </w:r>
            <w:r w:rsidRPr="000D59D7">
              <w:rPr>
                <w:rFonts w:cs="Arial"/>
                <w:b/>
                <w:u w:val="single"/>
                <w:lang w:val="de-DE"/>
              </w:rPr>
              <w:fldChar w:fldCharType="begin">
                <w:ffData>
                  <w:name w:val="Text1"/>
                  <w:enabled/>
                  <w:calcOnExit w:val="0"/>
                  <w:textInput/>
                </w:ffData>
              </w:fldChar>
            </w:r>
            <w:r w:rsidRPr="006140E5">
              <w:rPr>
                <w:rFonts w:cs="Arial"/>
                <w:b/>
                <w:u w:val="single"/>
                <w:lang w:val="it-IT"/>
              </w:rPr>
              <w:instrText xml:space="preserve"> FORMTEXT </w:instrText>
            </w:r>
            <w:r w:rsidRPr="000D59D7">
              <w:rPr>
                <w:rFonts w:cs="Arial"/>
                <w:b/>
                <w:u w:val="single"/>
                <w:lang w:val="de-DE"/>
              </w:rPr>
            </w:r>
            <w:r w:rsidRPr="000D59D7">
              <w:rPr>
                <w:rFonts w:cs="Arial"/>
                <w:b/>
                <w:u w:val="single"/>
                <w:lang w:val="de-DE"/>
              </w:rPr>
              <w:fldChar w:fldCharType="separate"/>
            </w:r>
            <w:r w:rsidRPr="000D59D7">
              <w:rPr>
                <w:rFonts w:cs="Arial"/>
                <w:b/>
                <w:u w:val="single"/>
                <w:lang w:val="de-DE"/>
              </w:rPr>
              <w:t> </w:t>
            </w:r>
            <w:r w:rsidRPr="000D59D7">
              <w:rPr>
                <w:rFonts w:cs="Arial"/>
                <w:b/>
                <w:u w:val="single"/>
                <w:lang w:val="de-DE"/>
              </w:rPr>
              <w:t> </w:t>
            </w:r>
            <w:r w:rsidRPr="000D59D7">
              <w:rPr>
                <w:rFonts w:cs="Arial"/>
                <w:b/>
                <w:u w:val="single"/>
                <w:lang w:val="de-DE"/>
              </w:rPr>
              <w:t> </w:t>
            </w:r>
            <w:r w:rsidRPr="000D59D7">
              <w:rPr>
                <w:rFonts w:cs="Arial"/>
                <w:b/>
                <w:u w:val="single"/>
                <w:lang w:val="de-DE"/>
              </w:rPr>
              <w:t> </w:t>
            </w:r>
            <w:r w:rsidRPr="000D59D7">
              <w:rPr>
                <w:rFonts w:cs="Arial"/>
                <w:b/>
                <w:u w:val="single"/>
                <w:lang w:val="de-DE"/>
              </w:rPr>
              <w:t> </w:t>
            </w:r>
            <w:r w:rsidRPr="000D59D7">
              <w:rPr>
                <w:rFonts w:cs="Arial"/>
                <w:b/>
                <w:u w:val="single"/>
                <w:lang w:val="de-DE"/>
              </w:rPr>
              <w:fldChar w:fldCharType="end"/>
            </w:r>
            <w:r w:rsidRPr="00B74C36">
              <w:rPr>
                <w:rFonts w:cs="Arial"/>
                <w:b/>
                <w:lang w:val="it-IT"/>
              </w:rPr>
              <w:t xml:space="preserve"> </w:t>
            </w:r>
            <w:r w:rsidRPr="006140E5">
              <w:rPr>
                <w:rFonts w:cs="Arial"/>
                <w:lang w:val="it-IT"/>
              </w:rPr>
              <w:t>(</w:t>
            </w:r>
            <w:r w:rsidRPr="006140E5">
              <w:rPr>
                <w:rFonts w:cs="Arial"/>
                <w:i/>
                <w:color w:val="FF0000"/>
                <w:highlight w:val="green"/>
                <w:lang w:val="it-IT"/>
              </w:rPr>
              <w:t>da 1 a max 3 ex delibera di G.P. n. 778/2018</w:t>
            </w:r>
            <w:r w:rsidRPr="006140E5">
              <w:rPr>
                <w:rFonts w:cs="Arial"/>
                <w:color w:val="FF0000"/>
                <w:highlight w:val="green"/>
                <w:lang w:val="it-IT"/>
              </w:rPr>
              <w:t>)</w:t>
            </w:r>
            <w:r w:rsidRPr="006140E5">
              <w:rPr>
                <w:rFonts w:cs="Arial"/>
                <w:color w:val="FF0000"/>
                <w:lang w:val="it-IT"/>
              </w:rPr>
              <w:t xml:space="preserve"> </w:t>
            </w:r>
            <w:r w:rsidRPr="006140E5">
              <w:rPr>
                <w:rFonts w:cs="Arial"/>
                <w:lang w:val="it-IT"/>
              </w:rPr>
              <w:t xml:space="preserve">servizi svolti (c.d. </w:t>
            </w:r>
            <w:r w:rsidRPr="006140E5">
              <w:rPr>
                <w:rFonts w:cs="Arial"/>
                <w:b/>
                <w:lang w:val="it-IT"/>
              </w:rPr>
              <w:t>referenze</w:t>
            </w:r>
            <w:r w:rsidRPr="006140E5">
              <w:rPr>
                <w:rFonts w:cs="Arial"/>
                <w:lang w:val="it-IT"/>
              </w:rPr>
              <w:t xml:space="preserve">) relativi ad interventi qualificabili </w:t>
            </w:r>
            <w:r w:rsidRPr="006140E5">
              <w:rPr>
                <w:rFonts w:cs="Arial"/>
                <w:b/>
                <w:lang w:val="it-IT"/>
              </w:rPr>
              <w:t xml:space="preserve">affini </w:t>
            </w:r>
            <w:r w:rsidRPr="00382DF5">
              <w:rPr>
                <w:rFonts w:cs="Arial"/>
                <w:lang w:val="it-IT"/>
              </w:rPr>
              <w:t>a</w:t>
            </w:r>
            <w:r w:rsidR="002230DB" w:rsidRPr="00382DF5">
              <w:rPr>
                <w:rFonts w:cs="Arial"/>
                <w:lang w:val="it-IT"/>
              </w:rPr>
              <w:t>i</w:t>
            </w:r>
            <w:r w:rsidR="00426449" w:rsidRPr="00382DF5">
              <w:rPr>
                <w:rFonts w:cs="Arial"/>
                <w:lang w:val="it-IT"/>
              </w:rPr>
              <w:t xml:space="preserve"> </w:t>
            </w:r>
            <w:r w:rsidR="002230DB" w:rsidRPr="00382DF5">
              <w:rPr>
                <w:rFonts w:cs="Arial"/>
                <w:lang w:val="it-IT"/>
              </w:rPr>
              <w:t xml:space="preserve">servizi </w:t>
            </w:r>
            <w:r w:rsidR="00004E54" w:rsidRPr="00382DF5">
              <w:rPr>
                <w:rFonts w:cs="Arial"/>
                <w:lang w:val="it-IT"/>
              </w:rPr>
              <w:t xml:space="preserve"> oggetto di gara</w:t>
            </w:r>
            <w:r w:rsidR="00004E54" w:rsidRPr="00382DF5">
              <w:rPr>
                <w:rFonts w:cs="Arial"/>
                <w:color w:val="FF0000"/>
                <w:lang w:val="it-IT"/>
              </w:rPr>
              <w:t xml:space="preserve"> </w:t>
            </w:r>
            <w:r w:rsidR="002230DB" w:rsidRPr="00382DF5">
              <w:rPr>
                <w:rFonts w:cs="Arial"/>
                <w:color w:val="FF0000"/>
                <w:lang w:val="it-IT"/>
              </w:rPr>
              <w:t xml:space="preserve">relativi alle categorie e codici ID </w:t>
            </w:r>
            <w:r w:rsidR="002230DB" w:rsidRPr="00382DF5">
              <w:rPr>
                <w:rFonts w:cs="Arial"/>
                <w:b/>
                <w:color w:val="FF0000"/>
                <w:u w:val="single"/>
                <w:lang w:val="de-DE"/>
              </w:rPr>
              <w:fldChar w:fldCharType="begin">
                <w:ffData>
                  <w:name w:val="Text1"/>
                  <w:enabled/>
                  <w:calcOnExit w:val="0"/>
                  <w:textInput/>
                </w:ffData>
              </w:fldChar>
            </w:r>
            <w:r w:rsidR="002230DB" w:rsidRPr="00382DF5">
              <w:rPr>
                <w:rFonts w:cs="Arial"/>
                <w:b/>
                <w:color w:val="FF0000"/>
                <w:u w:val="single"/>
                <w:lang w:val="it-IT"/>
              </w:rPr>
              <w:instrText xml:space="preserve"> FORMTEXT </w:instrText>
            </w:r>
            <w:r w:rsidR="002230DB" w:rsidRPr="00382DF5">
              <w:rPr>
                <w:rFonts w:cs="Arial"/>
                <w:b/>
                <w:color w:val="FF0000"/>
                <w:u w:val="single"/>
                <w:lang w:val="de-DE"/>
              </w:rPr>
            </w:r>
            <w:r w:rsidR="002230DB" w:rsidRPr="00382DF5">
              <w:rPr>
                <w:rFonts w:cs="Arial"/>
                <w:b/>
                <w:color w:val="FF0000"/>
                <w:u w:val="single"/>
                <w:lang w:val="de-DE"/>
              </w:rPr>
              <w:fldChar w:fldCharType="separate"/>
            </w:r>
            <w:r w:rsidR="002230DB" w:rsidRPr="00382DF5">
              <w:rPr>
                <w:rFonts w:cs="Arial"/>
                <w:b/>
                <w:color w:val="FF0000"/>
                <w:u w:val="single"/>
                <w:lang w:val="de-DE"/>
              </w:rPr>
              <w:t> </w:t>
            </w:r>
            <w:r w:rsidR="002230DB" w:rsidRPr="00382DF5">
              <w:rPr>
                <w:rFonts w:cs="Arial"/>
                <w:b/>
                <w:color w:val="FF0000"/>
                <w:u w:val="single"/>
                <w:lang w:val="de-DE"/>
              </w:rPr>
              <w:t> </w:t>
            </w:r>
            <w:r w:rsidR="002230DB" w:rsidRPr="00382DF5">
              <w:rPr>
                <w:rFonts w:cs="Arial"/>
                <w:b/>
                <w:color w:val="FF0000"/>
                <w:u w:val="single"/>
                <w:lang w:val="de-DE"/>
              </w:rPr>
              <w:t> </w:t>
            </w:r>
            <w:r w:rsidR="002230DB" w:rsidRPr="00382DF5">
              <w:rPr>
                <w:rFonts w:cs="Arial"/>
                <w:b/>
                <w:color w:val="FF0000"/>
                <w:u w:val="single"/>
                <w:lang w:val="de-DE"/>
              </w:rPr>
              <w:t> </w:t>
            </w:r>
            <w:r w:rsidR="002230DB" w:rsidRPr="00382DF5">
              <w:rPr>
                <w:rFonts w:cs="Arial"/>
                <w:b/>
                <w:color w:val="FF0000"/>
                <w:u w:val="single"/>
                <w:lang w:val="de-DE"/>
              </w:rPr>
              <w:t> </w:t>
            </w:r>
            <w:r w:rsidR="002230DB" w:rsidRPr="00382DF5">
              <w:rPr>
                <w:rFonts w:cs="Arial"/>
                <w:color w:val="FF0000"/>
                <w:lang w:val="it-IT"/>
              </w:rPr>
              <w:fldChar w:fldCharType="end"/>
            </w:r>
            <w:r w:rsidR="002230DB" w:rsidRPr="00382DF5">
              <w:rPr>
                <w:rFonts w:cs="Arial"/>
                <w:color w:val="FF0000"/>
                <w:lang w:val="it-IT"/>
              </w:rPr>
              <w:t xml:space="preserve"> </w:t>
            </w:r>
            <w:r w:rsidR="00CD6D01" w:rsidRPr="00382DF5">
              <w:rPr>
                <w:color w:val="FF0000"/>
                <w:lang w:val="it-IT"/>
              </w:rPr>
              <w:t>.</w:t>
            </w:r>
          </w:p>
          <w:p w14:paraId="0DAC293D" w14:textId="452C2D31" w:rsidR="00004E54" w:rsidRDefault="00004E54" w:rsidP="00004E54">
            <w:pPr>
              <w:pStyle w:val="Rientrocorpodeltesto"/>
              <w:widowControl w:val="0"/>
              <w:tabs>
                <w:tab w:val="center" w:pos="4680"/>
                <w:tab w:val="left" w:pos="8496"/>
              </w:tabs>
              <w:ind w:left="0"/>
              <w:jc w:val="both"/>
              <w:rPr>
                <w:rFonts w:cs="Arial"/>
                <w:i/>
                <w:iCs/>
                <w:color w:val="FF0000"/>
                <w:highlight w:val="green"/>
                <w:lang w:val="it-IT"/>
              </w:rPr>
            </w:pPr>
            <w:r>
              <w:rPr>
                <w:rFonts w:cs="Arial"/>
                <w:i/>
                <w:iCs/>
                <w:color w:val="FF0000"/>
                <w:highlight w:val="green"/>
                <w:lang w:val="it-IT"/>
              </w:rPr>
              <w:t>(</w:t>
            </w:r>
            <w:r w:rsidRPr="00004E54">
              <w:rPr>
                <w:rFonts w:cs="Arial"/>
                <w:i/>
                <w:iCs/>
                <w:color w:val="FF0000"/>
                <w:highlight w:val="green"/>
                <w:lang w:val="it-IT"/>
              </w:rPr>
              <w:t xml:space="preserve">La SA indichi qui nel disciplinare e nella tabella dei criteri di valutazione i servizi relativamente ai </w:t>
            </w:r>
            <w:r w:rsidRPr="00004E54">
              <w:rPr>
                <w:rFonts w:cs="Arial"/>
                <w:i/>
                <w:iCs/>
                <w:color w:val="FF0000"/>
                <w:highlight w:val="green"/>
                <w:lang w:val="it-IT"/>
              </w:rPr>
              <w:lastRenderedPageBreak/>
              <w:t>quali il concorrente deve presentare le referenze</w:t>
            </w:r>
            <w:r>
              <w:rPr>
                <w:rFonts w:cs="Arial"/>
                <w:i/>
                <w:iCs/>
                <w:color w:val="FF0000"/>
                <w:highlight w:val="green"/>
                <w:lang w:val="it-IT"/>
              </w:rPr>
              <w:t>.</w:t>
            </w:r>
          </w:p>
          <w:p w14:paraId="6E89B68F" w14:textId="5CE612F6" w:rsidR="00004E54" w:rsidRPr="00004E54" w:rsidRDefault="00004E54" w:rsidP="00004E54">
            <w:pPr>
              <w:pStyle w:val="Rientrocorpodeltesto"/>
              <w:widowControl w:val="0"/>
              <w:tabs>
                <w:tab w:val="center" w:pos="4680"/>
                <w:tab w:val="left" w:pos="8496"/>
              </w:tabs>
              <w:ind w:left="0"/>
              <w:jc w:val="both"/>
              <w:rPr>
                <w:rFonts w:cs="Arial"/>
                <w:i/>
                <w:iCs/>
                <w:color w:val="FF0000"/>
                <w:highlight w:val="green"/>
                <w:lang w:val="it-IT"/>
              </w:rPr>
            </w:pPr>
            <w:r w:rsidRPr="00004E54">
              <w:rPr>
                <w:rFonts w:cs="Arial"/>
                <w:i/>
                <w:iCs/>
                <w:color w:val="FF0000"/>
                <w:highlight w:val="green"/>
                <w:lang w:val="it-IT"/>
              </w:rPr>
              <w:t>In base alla Linea Guida 1 ANAC le referenze possono riferirsi a servizi appartenenti a classi e categorie e/o codici ID diversi da quelli oggetto di gara</w:t>
            </w:r>
            <w:r>
              <w:rPr>
                <w:rFonts w:cs="Arial"/>
                <w:i/>
                <w:iCs/>
                <w:color w:val="FF0000"/>
                <w:highlight w:val="green"/>
                <w:lang w:val="it-IT"/>
              </w:rPr>
              <w:t>)</w:t>
            </w:r>
            <w:r w:rsidR="007C36AC">
              <w:rPr>
                <w:rFonts w:cs="Arial"/>
                <w:i/>
                <w:iCs/>
                <w:color w:val="FF0000"/>
                <w:highlight w:val="green"/>
                <w:lang w:val="it-IT"/>
              </w:rPr>
              <w:t>.</w:t>
            </w:r>
          </w:p>
          <w:p w14:paraId="2B9D8F37" w14:textId="77777777" w:rsidR="00DC7763" w:rsidRDefault="00DC7763" w:rsidP="00DC7763">
            <w:pPr>
              <w:pStyle w:val="Rientrocorpodeltesto"/>
              <w:widowControl w:val="0"/>
              <w:tabs>
                <w:tab w:val="center" w:pos="4680"/>
                <w:tab w:val="left" w:pos="8496"/>
              </w:tabs>
              <w:spacing w:after="0"/>
              <w:ind w:left="0"/>
              <w:jc w:val="both"/>
              <w:rPr>
                <w:rFonts w:cs="Arial"/>
                <w:lang w:val="it-IT"/>
              </w:rPr>
            </w:pPr>
          </w:p>
          <w:p w14:paraId="568C0AF8" w14:textId="77777777" w:rsidR="00DC7763" w:rsidRDefault="00DC7763" w:rsidP="00DC7763">
            <w:pPr>
              <w:pStyle w:val="Rientrocorpodeltesto"/>
              <w:widowControl w:val="0"/>
              <w:tabs>
                <w:tab w:val="center" w:pos="4680"/>
                <w:tab w:val="left" w:pos="8496"/>
              </w:tabs>
              <w:spacing w:after="0"/>
              <w:ind w:left="0"/>
              <w:jc w:val="both"/>
              <w:rPr>
                <w:rFonts w:cs="Arial"/>
                <w:lang w:val="it-IT"/>
              </w:rPr>
            </w:pPr>
            <w:r w:rsidRPr="00BB4D48">
              <w:rPr>
                <w:rFonts w:cs="Arial"/>
                <w:lang w:val="it-IT"/>
              </w:rPr>
              <w:t>Le referenze devono rispondere ai subcriteri e ai criteri motivazionali descritti nella tabella “Elementi di valutazione dell’offerta tecnica”.</w:t>
            </w:r>
          </w:p>
          <w:p w14:paraId="390C221C" w14:textId="6E8DD14C" w:rsidR="00DC7763" w:rsidRDefault="00DC7763" w:rsidP="00DC7763">
            <w:pPr>
              <w:pStyle w:val="Rientrocorpodeltesto"/>
              <w:widowControl w:val="0"/>
              <w:tabs>
                <w:tab w:val="center" w:pos="4680"/>
                <w:tab w:val="left" w:pos="8496"/>
              </w:tabs>
              <w:spacing w:after="0"/>
              <w:ind w:left="0"/>
              <w:jc w:val="both"/>
              <w:rPr>
                <w:rFonts w:cs="Arial"/>
                <w:noProof w:val="0"/>
                <w:color w:val="FF0000"/>
                <w:lang w:val="it-IT"/>
              </w:rPr>
            </w:pPr>
          </w:p>
          <w:p w14:paraId="30D5FFCE" w14:textId="733A98E8" w:rsidR="005B6C02" w:rsidRPr="0021412F" w:rsidRDefault="005B6C02" w:rsidP="005E135C">
            <w:pPr>
              <w:widowControl w:val="0"/>
              <w:spacing w:line="240" w:lineRule="exact"/>
              <w:ind w:right="6"/>
              <w:jc w:val="both"/>
              <w:rPr>
                <w:rFonts w:cs="Arial"/>
                <w:highlight w:val="magenta"/>
                <w:lang w:val="it-IT"/>
              </w:rPr>
            </w:pPr>
          </w:p>
        </w:tc>
      </w:tr>
      <w:tr w:rsidR="00451085" w:rsidRPr="00EA4A3D" w14:paraId="15DB780A" w14:textId="77777777" w:rsidTr="00525323">
        <w:trPr>
          <w:gridBefore w:val="1"/>
          <w:gridAfter w:val="1"/>
          <w:wBefore w:w="10" w:type="dxa"/>
          <w:wAfter w:w="7" w:type="dxa"/>
        </w:trPr>
        <w:tc>
          <w:tcPr>
            <w:tcW w:w="4252" w:type="dxa"/>
          </w:tcPr>
          <w:p w14:paraId="515726FC" w14:textId="77777777" w:rsidR="00451085" w:rsidRPr="00364809" w:rsidRDefault="00451085" w:rsidP="00DC7763">
            <w:pPr>
              <w:jc w:val="both"/>
              <w:rPr>
                <w:rFonts w:cs="Arial"/>
                <w:lang w:val="it-IT"/>
              </w:rPr>
            </w:pPr>
          </w:p>
        </w:tc>
        <w:tc>
          <w:tcPr>
            <w:tcW w:w="852" w:type="dxa"/>
          </w:tcPr>
          <w:p w14:paraId="177F7D99" w14:textId="77777777" w:rsidR="00451085" w:rsidRPr="00364809" w:rsidRDefault="00451085" w:rsidP="00DC7763">
            <w:pPr>
              <w:widowControl w:val="0"/>
              <w:spacing w:line="240" w:lineRule="exact"/>
              <w:rPr>
                <w:rFonts w:cs="Arial"/>
                <w:b/>
                <w:lang w:val="it-IT"/>
              </w:rPr>
            </w:pPr>
          </w:p>
        </w:tc>
        <w:tc>
          <w:tcPr>
            <w:tcW w:w="4257" w:type="dxa"/>
            <w:gridSpan w:val="3"/>
          </w:tcPr>
          <w:p w14:paraId="11020737" w14:textId="77777777" w:rsidR="00451085" w:rsidRPr="006140E5" w:rsidRDefault="00451085" w:rsidP="00DC7763">
            <w:pPr>
              <w:pStyle w:val="Rientrocorpodeltesto"/>
              <w:widowControl w:val="0"/>
              <w:tabs>
                <w:tab w:val="center" w:pos="4680"/>
                <w:tab w:val="left" w:pos="8496"/>
              </w:tabs>
              <w:spacing w:after="0"/>
              <w:ind w:left="0"/>
              <w:jc w:val="both"/>
              <w:rPr>
                <w:rFonts w:cs="Arial"/>
                <w:lang w:val="it-IT"/>
              </w:rPr>
            </w:pPr>
          </w:p>
        </w:tc>
      </w:tr>
      <w:tr w:rsidR="00B74D38" w:rsidRPr="00EA4A3D" w14:paraId="29AD3B74" w14:textId="77777777" w:rsidTr="00525323">
        <w:trPr>
          <w:gridBefore w:val="1"/>
          <w:gridAfter w:val="1"/>
          <w:wBefore w:w="10" w:type="dxa"/>
          <w:wAfter w:w="7" w:type="dxa"/>
        </w:trPr>
        <w:tc>
          <w:tcPr>
            <w:tcW w:w="4252" w:type="dxa"/>
          </w:tcPr>
          <w:p w14:paraId="1592EEC0" w14:textId="3A98D0F3" w:rsidR="002B0845" w:rsidRDefault="002B0845" w:rsidP="002B0845">
            <w:pPr>
              <w:spacing w:line="240" w:lineRule="exact"/>
              <w:jc w:val="both"/>
              <w:rPr>
                <w:rFonts w:eastAsia="Calibri" w:cs="Arial"/>
                <w:b/>
                <w:bCs/>
                <w:noProof w:val="0"/>
                <w:spacing w:val="-2"/>
                <w:u w:val="single"/>
                <w:lang w:val="de-DE"/>
              </w:rPr>
            </w:pPr>
            <w:bookmarkStart w:id="94" w:name="_Hlk75253882"/>
            <w:bookmarkStart w:id="95" w:name="_Hlk74319012"/>
            <w:r w:rsidRPr="00382DF5">
              <w:rPr>
                <w:rFonts w:eastAsia="Calibri" w:cs="Arial"/>
                <w:b/>
                <w:bCs/>
                <w:noProof w:val="0"/>
                <w:spacing w:val="-2"/>
                <w:u w:val="single"/>
                <w:lang w:val="de-DE"/>
              </w:rPr>
              <w:t>Die referenzbildende/n Leistung/en muss/müssen persönlich von dem/den Techniker/n (natürliche Person) ausgeführt worden sein, der/die in der „Anlage A2 - Zusammensetzung der Arbeitsgruppe“ als Ausführende/r der Dienstleistungen angegeben worden ist/sind, die Gegenstand der Ausschreibung und in den Kategorien und ID-Codes</w:t>
            </w:r>
            <w:r w:rsidRPr="002B0845">
              <w:rPr>
                <w:rFonts w:eastAsia="Calibri" w:cs="Arial"/>
                <w:b/>
                <w:bCs/>
                <w:noProof w:val="0"/>
                <w:color w:val="1F497D"/>
                <w:spacing w:val="-2"/>
                <w:highlight w:val="yellow"/>
                <w:u w:val="single"/>
                <w:lang w:val="de-DE"/>
              </w:rPr>
              <w:t>,</w:t>
            </w:r>
            <w:r w:rsidRPr="002B0845">
              <w:rPr>
                <w:rFonts w:eastAsia="Calibri" w:cs="Arial"/>
                <w:b/>
                <w:bCs/>
                <w:noProof w:val="0"/>
                <w:spacing w:val="-2"/>
                <w:highlight w:val="yellow"/>
                <w:u w:val="single"/>
                <w:lang w:val="de-DE"/>
              </w:rPr>
              <w:t xml:space="preserve"> </w:t>
            </w:r>
            <w:r w:rsidRPr="002B0845">
              <w:rPr>
                <w:rFonts w:eastAsia="Calibri" w:cs="Arial"/>
                <w:i/>
                <w:iCs/>
                <w:noProof w:val="0"/>
                <w:color w:val="FF0000"/>
                <w:highlight w:val="green"/>
                <w:lang w:val="de-DE"/>
              </w:rPr>
              <w:t>(Die Vergabestelle gibt hier die Leistungen an, für die der Bieter Referenzen vorlegen muss</w:t>
            </w:r>
            <w:r w:rsidRPr="002B0845">
              <w:rPr>
                <w:rFonts w:eastAsia="Calibri" w:cs="Arial"/>
                <w:i/>
                <w:iCs/>
                <w:noProof w:val="0"/>
                <w:lang w:val="de-DE"/>
              </w:rPr>
              <w:t xml:space="preserve">) </w:t>
            </w:r>
            <w:r w:rsidRPr="00382DF5">
              <w:rPr>
                <w:rFonts w:eastAsia="Calibri" w:cs="Arial"/>
                <w:b/>
                <w:bCs/>
                <w:noProof w:val="0"/>
                <w:spacing w:val="-2"/>
                <w:u w:val="single"/>
                <w:lang w:val="de-DE"/>
              </w:rPr>
              <w:t>für die die Referenz/en beantragt wird/werden, angeführt sind.</w:t>
            </w:r>
            <w:r w:rsidRPr="002B0845">
              <w:rPr>
                <w:rFonts w:eastAsia="Calibri" w:cs="Arial"/>
                <w:b/>
                <w:bCs/>
                <w:noProof w:val="0"/>
                <w:spacing w:val="-2"/>
                <w:u w:val="single"/>
                <w:lang w:val="de-DE"/>
              </w:rPr>
              <w:t xml:space="preserve"> </w:t>
            </w:r>
          </w:p>
          <w:p w14:paraId="3EB1AAC7" w14:textId="46AA4BD1" w:rsidR="001F38FF" w:rsidRPr="00966F2A" w:rsidRDefault="001F38FF" w:rsidP="002B0845">
            <w:pPr>
              <w:spacing w:line="240" w:lineRule="exact"/>
              <w:jc w:val="both"/>
              <w:rPr>
                <w:rFonts w:cs="Arial"/>
                <w:lang w:val="de-DE"/>
              </w:rPr>
            </w:pPr>
          </w:p>
        </w:tc>
        <w:tc>
          <w:tcPr>
            <w:tcW w:w="852" w:type="dxa"/>
          </w:tcPr>
          <w:p w14:paraId="40F17BEB" w14:textId="77777777" w:rsidR="00B74D38" w:rsidRPr="00DD04BE" w:rsidRDefault="00B74D38" w:rsidP="00DC7763">
            <w:pPr>
              <w:widowControl w:val="0"/>
              <w:spacing w:line="240" w:lineRule="exact"/>
              <w:rPr>
                <w:rFonts w:cs="Arial"/>
                <w:b/>
                <w:lang w:val="de-DE"/>
              </w:rPr>
            </w:pPr>
          </w:p>
        </w:tc>
        <w:tc>
          <w:tcPr>
            <w:tcW w:w="4257" w:type="dxa"/>
            <w:gridSpan w:val="3"/>
          </w:tcPr>
          <w:p w14:paraId="0B2BC83B" w14:textId="4793096B" w:rsidR="00B74D38" w:rsidRPr="006140E5" w:rsidRDefault="00B74D38" w:rsidP="00DC7763">
            <w:pPr>
              <w:pStyle w:val="Rientrocorpodeltesto"/>
              <w:widowControl w:val="0"/>
              <w:tabs>
                <w:tab w:val="center" w:pos="4680"/>
                <w:tab w:val="left" w:pos="8496"/>
              </w:tabs>
              <w:spacing w:after="0"/>
              <w:ind w:left="0"/>
              <w:jc w:val="both"/>
              <w:rPr>
                <w:rFonts w:cs="Arial"/>
                <w:lang w:val="it-IT"/>
              </w:rPr>
            </w:pPr>
            <w:r w:rsidRPr="00382DF5">
              <w:rPr>
                <w:rFonts w:cs="Arial"/>
                <w:b/>
                <w:bCs/>
                <w:noProof w:val="0"/>
                <w:u w:val="single"/>
                <w:lang w:val="it-IT"/>
              </w:rPr>
              <w:t xml:space="preserve">Il/i servizio/i oggetto di referenza/e deve/devono essere stato/i eseguito/i personalmente dal/i professionista/i (persona fisica) indicato/i nell’Allegato A2 - Composizione del gruppo di lavoro - quale esecutore/i delle prestazioni identificate nelle categorie e ID: </w:t>
            </w:r>
            <w:r w:rsidRPr="00B74D38">
              <w:rPr>
                <w:rFonts w:cs="Arial"/>
                <w:b/>
                <w:bCs/>
                <w:i/>
                <w:iCs/>
                <w:color w:val="FF0000"/>
                <w:highlight w:val="green"/>
                <w:lang w:val="it-IT"/>
              </w:rPr>
              <w:t>(</w:t>
            </w:r>
            <w:r w:rsidRPr="00B74D38">
              <w:rPr>
                <w:rFonts w:cs="Arial"/>
                <w:i/>
                <w:iCs/>
                <w:noProof w:val="0"/>
                <w:color w:val="FF0000"/>
                <w:highlight w:val="green"/>
                <w:lang w:val="it-IT"/>
              </w:rPr>
              <w:t>La SA indichi qui i servizi relativamente ai quali il concorrente deve presentare le referenze</w:t>
            </w:r>
            <w:r w:rsidR="00915A8C">
              <w:rPr>
                <w:rFonts w:cs="Arial"/>
                <w:i/>
                <w:iCs/>
                <w:noProof w:val="0"/>
                <w:color w:val="FF0000"/>
                <w:highlight w:val="green"/>
                <w:lang w:val="it-IT"/>
              </w:rPr>
              <w:t>)</w:t>
            </w:r>
            <w:r w:rsidRPr="00B74D38">
              <w:rPr>
                <w:rFonts w:cs="Arial"/>
                <w:noProof w:val="0"/>
                <w:highlight w:val="magenta"/>
                <w:u w:val="single"/>
                <w:lang w:val="it-IT"/>
              </w:rPr>
              <w:t xml:space="preserve"> </w:t>
            </w:r>
            <w:r w:rsidRPr="00382DF5">
              <w:rPr>
                <w:rFonts w:cs="Arial"/>
                <w:noProof w:val="0"/>
                <w:u w:val="single"/>
                <w:lang w:val="de-DE"/>
              </w:rPr>
              <w:fldChar w:fldCharType="begin">
                <w:ffData>
                  <w:name w:val="Text1"/>
                  <w:enabled/>
                  <w:calcOnExit w:val="0"/>
                  <w:textInput/>
                </w:ffData>
              </w:fldChar>
            </w:r>
            <w:r w:rsidRPr="00382DF5">
              <w:rPr>
                <w:rFonts w:cs="Arial"/>
                <w:noProof w:val="0"/>
                <w:u w:val="single"/>
                <w:lang w:val="it-IT"/>
              </w:rPr>
              <w:instrText xml:space="preserve"> FORMTEXT </w:instrText>
            </w:r>
            <w:r w:rsidRPr="00382DF5">
              <w:rPr>
                <w:rFonts w:cs="Arial"/>
                <w:noProof w:val="0"/>
                <w:u w:val="single"/>
                <w:lang w:val="de-DE"/>
              </w:rPr>
            </w:r>
            <w:r w:rsidRPr="00382DF5">
              <w:rPr>
                <w:rFonts w:cs="Arial"/>
                <w:noProof w:val="0"/>
                <w:u w:val="single"/>
                <w:lang w:val="de-DE"/>
              </w:rPr>
              <w:fldChar w:fldCharType="separate"/>
            </w:r>
            <w:r w:rsidRPr="00382DF5">
              <w:rPr>
                <w:rFonts w:cs="Arial"/>
                <w:noProof w:val="0"/>
                <w:u w:val="single"/>
                <w:lang w:val="de-DE"/>
              </w:rPr>
              <w:t> </w:t>
            </w:r>
            <w:r w:rsidRPr="00382DF5">
              <w:rPr>
                <w:rFonts w:cs="Arial"/>
                <w:noProof w:val="0"/>
                <w:u w:val="single"/>
                <w:lang w:val="de-DE"/>
              </w:rPr>
              <w:t> </w:t>
            </w:r>
            <w:r w:rsidRPr="00382DF5">
              <w:rPr>
                <w:rFonts w:cs="Arial"/>
                <w:noProof w:val="0"/>
                <w:u w:val="single"/>
                <w:lang w:val="de-DE"/>
              </w:rPr>
              <w:t> </w:t>
            </w:r>
            <w:r w:rsidRPr="00382DF5">
              <w:rPr>
                <w:rFonts w:cs="Arial"/>
                <w:noProof w:val="0"/>
                <w:u w:val="single"/>
                <w:lang w:val="de-DE"/>
              </w:rPr>
              <w:t> </w:t>
            </w:r>
            <w:r w:rsidRPr="00382DF5">
              <w:rPr>
                <w:rFonts w:cs="Arial"/>
                <w:noProof w:val="0"/>
                <w:u w:val="single"/>
                <w:lang w:val="de-DE"/>
              </w:rPr>
              <w:t> </w:t>
            </w:r>
            <w:r w:rsidRPr="00382DF5">
              <w:rPr>
                <w:rFonts w:cs="Arial"/>
                <w:noProof w:val="0"/>
                <w:u w:val="single"/>
                <w:lang w:val="it-IT"/>
              </w:rPr>
              <w:fldChar w:fldCharType="end"/>
            </w:r>
            <w:r w:rsidR="00915A8C" w:rsidRPr="00382DF5">
              <w:rPr>
                <w:rFonts w:cs="Arial"/>
                <w:i/>
                <w:iCs/>
                <w:noProof w:val="0"/>
                <w:u w:val="single"/>
                <w:lang w:val="it-IT"/>
              </w:rPr>
              <w:t xml:space="preserve"> </w:t>
            </w:r>
            <w:r w:rsidRPr="00382DF5">
              <w:rPr>
                <w:rFonts w:cs="Arial"/>
                <w:b/>
                <w:bCs/>
                <w:noProof w:val="0"/>
                <w:u w:val="single"/>
                <w:lang w:val="it-IT"/>
              </w:rPr>
              <w:t>per le quali viene/vengono richiesta/e la/le referenza/e</w:t>
            </w:r>
            <w:r w:rsidR="00915A8C" w:rsidRPr="00382DF5">
              <w:rPr>
                <w:rFonts w:cs="Arial"/>
                <w:b/>
                <w:bCs/>
                <w:noProof w:val="0"/>
                <w:u w:val="single"/>
                <w:lang w:val="it-IT"/>
              </w:rPr>
              <w:t>.</w:t>
            </w:r>
          </w:p>
        </w:tc>
      </w:tr>
      <w:bookmarkEnd w:id="94"/>
      <w:tr w:rsidR="00DC7763" w:rsidRPr="00EA4A3D" w14:paraId="5F35EB74" w14:textId="77777777" w:rsidTr="00525323">
        <w:trPr>
          <w:gridBefore w:val="1"/>
          <w:gridAfter w:val="1"/>
          <w:wBefore w:w="10" w:type="dxa"/>
          <w:wAfter w:w="7" w:type="dxa"/>
        </w:trPr>
        <w:tc>
          <w:tcPr>
            <w:tcW w:w="4252" w:type="dxa"/>
          </w:tcPr>
          <w:p w14:paraId="60634F56" w14:textId="77777777" w:rsidR="00DC7763" w:rsidRPr="005B6C02" w:rsidRDefault="00DC7763" w:rsidP="00DC7763">
            <w:pPr>
              <w:widowControl w:val="0"/>
              <w:spacing w:line="240" w:lineRule="exact"/>
              <w:jc w:val="both"/>
              <w:rPr>
                <w:rFonts w:cs="Arial"/>
                <w:iCs/>
                <w:highlight w:val="yellow"/>
                <w:lang w:val="it-IT"/>
              </w:rPr>
            </w:pPr>
          </w:p>
        </w:tc>
        <w:tc>
          <w:tcPr>
            <w:tcW w:w="852" w:type="dxa"/>
          </w:tcPr>
          <w:p w14:paraId="5CE76F55" w14:textId="77777777" w:rsidR="00DC7763" w:rsidRPr="0017490A" w:rsidRDefault="00DC7763" w:rsidP="00DC7763">
            <w:pPr>
              <w:widowControl w:val="0"/>
              <w:spacing w:line="240" w:lineRule="exact"/>
              <w:rPr>
                <w:rFonts w:cs="Arial"/>
                <w:b/>
                <w:lang w:val="it-IT"/>
              </w:rPr>
            </w:pPr>
          </w:p>
        </w:tc>
        <w:tc>
          <w:tcPr>
            <w:tcW w:w="4257" w:type="dxa"/>
            <w:gridSpan w:val="3"/>
          </w:tcPr>
          <w:p w14:paraId="35A6E898" w14:textId="77777777" w:rsidR="00DC7763" w:rsidRPr="0021412F" w:rsidRDefault="00DC7763" w:rsidP="00DC7763">
            <w:pPr>
              <w:widowControl w:val="0"/>
              <w:spacing w:line="240" w:lineRule="exact"/>
              <w:ind w:right="6"/>
              <w:jc w:val="both"/>
              <w:rPr>
                <w:rFonts w:cs="Arial"/>
                <w:highlight w:val="magenta"/>
                <w:lang w:val="it-IT"/>
              </w:rPr>
            </w:pPr>
          </w:p>
        </w:tc>
      </w:tr>
      <w:bookmarkEnd w:id="92"/>
      <w:tr w:rsidR="005B6C02" w:rsidRPr="00EA4A3D" w14:paraId="273AE17D" w14:textId="77777777" w:rsidTr="005B6C02">
        <w:trPr>
          <w:gridBefore w:val="1"/>
          <w:gridAfter w:val="1"/>
          <w:wBefore w:w="10" w:type="dxa"/>
          <w:wAfter w:w="7" w:type="dxa"/>
        </w:trPr>
        <w:tc>
          <w:tcPr>
            <w:tcW w:w="4252" w:type="dxa"/>
          </w:tcPr>
          <w:p w14:paraId="673B2F15" w14:textId="1F64FD5E" w:rsidR="001F38FF" w:rsidRPr="00382DF5" w:rsidRDefault="005B6C02" w:rsidP="00915A8C">
            <w:pPr>
              <w:widowControl w:val="0"/>
              <w:spacing w:line="240" w:lineRule="exact"/>
              <w:jc w:val="both"/>
              <w:rPr>
                <w:rFonts w:cs="Arial"/>
                <w:iCs/>
                <w:lang w:val="de-DE"/>
              </w:rPr>
            </w:pPr>
            <w:r w:rsidRPr="00382DF5">
              <w:rPr>
                <w:rFonts w:cs="Arial"/>
                <w:iCs/>
                <w:lang w:val="de-DE"/>
              </w:rPr>
              <w:t xml:space="preserve">Falls eine Referenz nicht vorgelegt wird, wird </w:t>
            </w:r>
            <w:r w:rsidRPr="00382DF5">
              <w:rPr>
                <w:rFonts w:cs="Arial"/>
                <w:iCs/>
                <w:color w:val="FF0000"/>
                <w:lang w:val="de-DE"/>
              </w:rPr>
              <w:t>die Bewertungskommission / der EVV</w:t>
            </w:r>
            <w:r w:rsidRPr="00382DF5">
              <w:rPr>
                <w:rFonts w:cs="Arial"/>
                <w:iCs/>
                <w:lang w:val="de-DE"/>
              </w:rPr>
              <w:t xml:space="preserve"> 0 (null) Punkte für die fehlende Referenz zuweisen.</w:t>
            </w:r>
          </w:p>
        </w:tc>
        <w:tc>
          <w:tcPr>
            <w:tcW w:w="852" w:type="dxa"/>
          </w:tcPr>
          <w:p w14:paraId="648A35D5" w14:textId="77777777" w:rsidR="005B6C02" w:rsidRPr="00382DF5" w:rsidRDefault="005B6C02" w:rsidP="005B6C02">
            <w:pPr>
              <w:widowControl w:val="0"/>
              <w:spacing w:line="240" w:lineRule="exact"/>
              <w:rPr>
                <w:rFonts w:cs="Arial"/>
                <w:b/>
                <w:lang w:val="de-DE"/>
              </w:rPr>
            </w:pPr>
          </w:p>
        </w:tc>
        <w:tc>
          <w:tcPr>
            <w:tcW w:w="4257" w:type="dxa"/>
            <w:gridSpan w:val="3"/>
            <w:tcBorders>
              <w:top w:val="nil"/>
              <w:left w:val="nil"/>
              <w:bottom w:val="nil"/>
              <w:right w:val="nil"/>
            </w:tcBorders>
            <w:shd w:val="clear" w:color="auto" w:fill="auto"/>
          </w:tcPr>
          <w:p w14:paraId="25401A3A" w14:textId="6A194422" w:rsidR="005B6C02" w:rsidRPr="00382DF5" w:rsidRDefault="005B6C02" w:rsidP="00915A8C">
            <w:pPr>
              <w:widowControl w:val="0"/>
              <w:jc w:val="both"/>
              <w:rPr>
                <w:rFonts w:cs="Arial"/>
                <w:lang w:val="it-IT"/>
              </w:rPr>
            </w:pPr>
            <w:r w:rsidRPr="00382DF5">
              <w:rPr>
                <w:rFonts w:cs="Arial"/>
                <w:lang w:val="it-IT"/>
              </w:rPr>
              <w:t>In caso di mancata presentazione di una referenza</w:t>
            </w:r>
            <w:r w:rsidR="008A3A5B" w:rsidRPr="00382DF5">
              <w:rPr>
                <w:rFonts w:cs="Arial"/>
                <w:lang w:val="it-IT"/>
              </w:rPr>
              <w:t xml:space="preserve"> </w:t>
            </w:r>
            <w:r w:rsidRPr="00382DF5">
              <w:rPr>
                <w:rFonts w:cs="Arial"/>
                <w:lang w:val="it-IT"/>
              </w:rPr>
              <w:t xml:space="preserve">la </w:t>
            </w:r>
            <w:r w:rsidRPr="00382DF5">
              <w:rPr>
                <w:rFonts w:cs="Arial"/>
                <w:color w:val="FF0000"/>
                <w:lang w:val="it-IT"/>
              </w:rPr>
              <w:t xml:space="preserve">Commissione di valutazione/ il RUP assegnerà 0 (zero) </w:t>
            </w:r>
            <w:r w:rsidRPr="00382DF5">
              <w:rPr>
                <w:rFonts w:cs="Arial"/>
                <w:lang w:val="it-IT"/>
              </w:rPr>
              <w:t xml:space="preserve">punti per la referenza mancante. </w:t>
            </w:r>
          </w:p>
        </w:tc>
      </w:tr>
      <w:bookmarkEnd w:id="95"/>
      <w:tr w:rsidR="005B6C02" w:rsidRPr="00EA4A3D" w14:paraId="059AD473" w14:textId="77777777" w:rsidTr="00525323">
        <w:trPr>
          <w:gridBefore w:val="1"/>
          <w:gridAfter w:val="1"/>
          <w:wBefore w:w="10" w:type="dxa"/>
          <w:wAfter w:w="7" w:type="dxa"/>
        </w:trPr>
        <w:tc>
          <w:tcPr>
            <w:tcW w:w="4252" w:type="dxa"/>
          </w:tcPr>
          <w:p w14:paraId="07755279" w14:textId="77777777" w:rsidR="005B6C02" w:rsidRPr="00382DF5" w:rsidRDefault="005B6C02" w:rsidP="005B6C02">
            <w:pPr>
              <w:widowControl w:val="0"/>
              <w:spacing w:line="240" w:lineRule="exact"/>
              <w:jc w:val="both"/>
              <w:rPr>
                <w:rFonts w:cs="Arial"/>
                <w:iCs/>
                <w:lang w:val="it-IT"/>
              </w:rPr>
            </w:pPr>
          </w:p>
        </w:tc>
        <w:tc>
          <w:tcPr>
            <w:tcW w:w="852" w:type="dxa"/>
          </w:tcPr>
          <w:p w14:paraId="3AE999AA" w14:textId="77777777" w:rsidR="005B6C02" w:rsidRPr="00382DF5" w:rsidRDefault="005B6C02" w:rsidP="005B6C02">
            <w:pPr>
              <w:widowControl w:val="0"/>
              <w:spacing w:line="240" w:lineRule="exact"/>
              <w:rPr>
                <w:rFonts w:cs="Arial"/>
                <w:b/>
                <w:lang w:val="it-IT"/>
              </w:rPr>
            </w:pPr>
          </w:p>
        </w:tc>
        <w:tc>
          <w:tcPr>
            <w:tcW w:w="4257" w:type="dxa"/>
            <w:gridSpan w:val="3"/>
          </w:tcPr>
          <w:p w14:paraId="2EB8E0F5" w14:textId="77777777" w:rsidR="005B6C02" w:rsidRPr="00382DF5" w:rsidRDefault="005B6C02" w:rsidP="005B6C02">
            <w:pPr>
              <w:widowControl w:val="0"/>
              <w:spacing w:line="240" w:lineRule="exact"/>
              <w:ind w:right="6"/>
              <w:jc w:val="both"/>
              <w:rPr>
                <w:rFonts w:cs="Arial"/>
                <w:lang w:val="it-IT"/>
              </w:rPr>
            </w:pPr>
          </w:p>
        </w:tc>
      </w:tr>
      <w:tr w:rsidR="00915A8C" w:rsidRPr="00EA4A3D" w14:paraId="11D873F3" w14:textId="77777777" w:rsidTr="00525323">
        <w:trPr>
          <w:gridBefore w:val="1"/>
          <w:gridAfter w:val="1"/>
          <w:wBefore w:w="10" w:type="dxa"/>
          <w:wAfter w:w="7" w:type="dxa"/>
        </w:trPr>
        <w:tc>
          <w:tcPr>
            <w:tcW w:w="4252" w:type="dxa"/>
          </w:tcPr>
          <w:p w14:paraId="4A357AAD" w14:textId="76FCB5AB" w:rsidR="00915A8C" w:rsidRPr="00382DF5" w:rsidRDefault="00915A8C" w:rsidP="00915A8C">
            <w:pPr>
              <w:spacing w:line="240" w:lineRule="exact"/>
              <w:jc w:val="both"/>
              <w:rPr>
                <w:rFonts w:cs="Arial"/>
                <w:iCs/>
                <w:lang w:val="de-DE"/>
              </w:rPr>
            </w:pPr>
            <w:bookmarkStart w:id="96" w:name="_Hlk75254073"/>
            <w:r w:rsidRPr="00382DF5">
              <w:rPr>
                <w:rFonts w:eastAsia="Calibri" w:cs="Arial"/>
                <w:noProof w:val="0"/>
                <w:lang w:val="de-DE"/>
              </w:rPr>
              <w:t xml:space="preserve">Selbst wenn die Referenzdienstleistung von einer anderen als der in der Anlage A2 – Zusammensetzung der Arbeitsgruppe – genannten Person (Ausführende der Dienstleistung, für die die Referenz beantragt wird), erbracht wurde, wird die </w:t>
            </w:r>
            <w:r w:rsidRPr="00382DF5">
              <w:rPr>
                <w:rFonts w:eastAsia="Calibri" w:cs="Arial"/>
                <w:noProof w:val="0"/>
                <w:color w:val="FF0000"/>
                <w:lang w:val="de-DE"/>
              </w:rPr>
              <w:t xml:space="preserve">Bewertungskommission / der EVV </w:t>
            </w:r>
            <w:r w:rsidRPr="00382DF5">
              <w:rPr>
                <w:rFonts w:eastAsia="Calibri" w:cs="Arial"/>
                <w:noProof w:val="0"/>
                <w:lang w:val="de-DE"/>
              </w:rPr>
              <w:t>0 (null) Punkte zuweisen.</w:t>
            </w:r>
            <w:bookmarkEnd w:id="96"/>
          </w:p>
        </w:tc>
        <w:tc>
          <w:tcPr>
            <w:tcW w:w="852" w:type="dxa"/>
          </w:tcPr>
          <w:p w14:paraId="00B02B46" w14:textId="77777777" w:rsidR="00915A8C" w:rsidRPr="00382DF5" w:rsidRDefault="00915A8C" w:rsidP="005B6C02">
            <w:pPr>
              <w:widowControl w:val="0"/>
              <w:spacing w:line="240" w:lineRule="exact"/>
              <w:rPr>
                <w:rFonts w:cs="Arial"/>
                <w:b/>
                <w:lang w:val="de-DE"/>
              </w:rPr>
            </w:pPr>
          </w:p>
        </w:tc>
        <w:tc>
          <w:tcPr>
            <w:tcW w:w="4257" w:type="dxa"/>
            <w:gridSpan w:val="3"/>
          </w:tcPr>
          <w:p w14:paraId="0178C98A" w14:textId="2B99D527" w:rsidR="00915A8C" w:rsidRPr="00382DF5" w:rsidRDefault="00915A8C" w:rsidP="00915A8C">
            <w:pPr>
              <w:widowControl w:val="0"/>
              <w:jc w:val="both"/>
              <w:rPr>
                <w:rFonts w:cs="Arial"/>
                <w:lang w:val="it-IT"/>
              </w:rPr>
            </w:pPr>
            <w:r w:rsidRPr="00382DF5">
              <w:rPr>
                <w:rFonts w:cs="Arial"/>
                <w:lang w:val="it-IT"/>
              </w:rPr>
              <w:t xml:space="preserve">Anche in caso di servizio oggetto di referenza svolto da soggetto diverso da quello indicato nell’Allegato A2 - Composizione del gruppo di lavoro - quale esecutore della prestazione per la quale viene richiesta la referenza </w:t>
            </w:r>
            <w:r w:rsidRPr="00382DF5">
              <w:rPr>
                <w:rFonts w:cs="Arial"/>
                <w:color w:val="FF0000"/>
                <w:lang w:val="it-IT"/>
              </w:rPr>
              <w:t>la Commissione di valutazione/ il RUP</w:t>
            </w:r>
            <w:r w:rsidRPr="00382DF5">
              <w:rPr>
                <w:rFonts w:cs="Arial"/>
                <w:lang w:val="it-IT"/>
              </w:rPr>
              <w:t xml:space="preserve"> assegnerà 0 (zero) punti.</w:t>
            </w:r>
          </w:p>
        </w:tc>
      </w:tr>
      <w:tr w:rsidR="00915A8C" w:rsidRPr="00EA4A3D" w14:paraId="3850E7B7" w14:textId="77777777" w:rsidTr="00525323">
        <w:trPr>
          <w:gridBefore w:val="1"/>
          <w:gridAfter w:val="1"/>
          <w:wBefore w:w="10" w:type="dxa"/>
          <w:wAfter w:w="7" w:type="dxa"/>
        </w:trPr>
        <w:tc>
          <w:tcPr>
            <w:tcW w:w="4252" w:type="dxa"/>
          </w:tcPr>
          <w:p w14:paraId="2401BBF7" w14:textId="77777777" w:rsidR="00915A8C" w:rsidRPr="0017490A" w:rsidRDefault="00915A8C" w:rsidP="005B6C02">
            <w:pPr>
              <w:widowControl w:val="0"/>
              <w:spacing w:line="240" w:lineRule="exact"/>
              <w:jc w:val="both"/>
              <w:rPr>
                <w:rFonts w:cs="Arial"/>
                <w:iCs/>
                <w:highlight w:val="magenta"/>
                <w:lang w:val="it-IT"/>
              </w:rPr>
            </w:pPr>
          </w:p>
        </w:tc>
        <w:tc>
          <w:tcPr>
            <w:tcW w:w="852" w:type="dxa"/>
          </w:tcPr>
          <w:p w14:paraId="7194C5AC" w14:textId="77777777" w:rsidR="00915A8C" w:rsidRPr="0017490A" w:rsidRDefault="00915A8C" w:rsidP="005B6C02">
            <w:pPr>
              <w:widowControl w:val="0"/>
              <w:spacing w:line="240" w:lineRule="exact"/>
              <w:rPr>
                <w:rFonts w:cs="Arial"/>
                <w:b/>
                <w:lang w:val="it-IT"/>
              </w:rPr>
            </w:pPr>
          </w:p>
        </w:tc>
        <w:tc>
          <w:tcPr>
            <w:tcW w:w="4257" w:type="dxa"/>
            <w:gridSpan w:val="3"/>
          </w:tcPr>
          <w:p w14:paraId="73705A9B" w14:textId="77777777" w:rsidR="00915A8C" w:rsidRPr="0021412F" w:rsidRDefault="00915A8C" w:rsidP="005B6C02">
            <w:pPr>
              <w:widowControl w:val="0"/>
              <w:spacing w:line="240" w:lineRule="exact"/>
              <w:ind w:right="6"/>
              <w:jc w:val="both"/>
              <w:rPr>
                <w:rFonts w:cs="Arial"/>
                <w:highlight w:val="magenta"/>
                <w:lang w:val="it-IT"/>
              </w:rPr>
            </w:pPr>
          </w:p>
        </w:tc>
      </w:tr>
      <w:tr w:rsidR="005B6C02" w:rsidRPr="00EA4A3D" w14:paraId="52D45473" w14:textId="77777777" w:rsidTr="00525323">
        <w:trPr>
          <w:gridBefore w:val="1"/>
          <w:gridAfter w:val="1"/>
          <w:wBefore w:w="10" w:type="dxa"/>
          <w:wAfter w:w="7" w:type="dxa"/>
        </w:trPr>
        <w:tc>
          <w:tcPr>
            <w:tcW w:w="4252" w:type="dxa"/>
          </w:tcPr>
          <w:p w14:paraId="4BE3387A" w14:textId="6D139366" w:rsidR="005B6C02" w:rsidRPr="00382DF5" w:rsidRDefault="005B6C02" w:rsidP="005B6C02">
            <w:pPr>
              <w:widowControl w:val="0"/>
              <w:ind w:left="13"/>
              <w:jc w:val="both"/>
              <w:rPr>
                <w:rFonts w:cs="Arial"/>
                <w:lang w:val="de-DE"/>
              </w:rPr>
            </w:pPr>
            <w:r w:rsidRPr="00382DF5">
              <w:rPr>
                <w:rFonts w:cs="Arial"/>
                <w:lang w:val="de-DE"/>
              </w:rPr>
              <w:t xml:space="preserve">Wird für die Ausführung der Hauptleistung mit dem ID-Code </w:t>
            </w:r>
            <w:r w:rsidRPr="00382DF5">
              <w:rPr>
                <w:rFonts w:cs="Arial"/>
              </w:rPr>
              <w:fldChar w:fldCharType="begin">
                <w:ffData>
                  <w:name w:val="Text1"/>
                  <w:enabled/>
                  <w:calcOnExit w:val="0"/>
                  <w:textInput/>
                </w:ffData>
              </w:fldChar>
            </w:r>
            <w:r w:rsidRPr="00382DF5">
              <w:rPr>
                <w:rFonts w:cs="Arial"/>
                <w:lang w:val="de-DE"/>
              </w:rPr>
              <w:instrText xml:space="preserve"> FORMTEXT </w:instrText>
            </w:r>
            <w:r w:rsidRPr="00382DF5">
              <w:rPr>
                <w:rFonts w:cs="Arial"/>
              </w:rPr>
            </w:r>
            <w:r w:rsidRPr="00382DF5">
              <w:rPr>
                <w:rFonts w:cs="Arial"/>
              </w:rPr>
              <w:fldChar w:fldCharType="separate"/>
            </w:r>
            <w:r w:rsidRPr="00382DF5">
              <w:rPr>
                <w:rFonts w:cs="Arial"/>
              </w:rPr>
              <w:t> </w:t>
            </w:r>
            <w:r w:rsidRPr="00382DF5">
              <w:rPr>
                <w:rFonts w:cs="Arial"/>
              </w:rPr>
              <w:t> </w:t>
            </w:r>
            <w:r w:rsidRPr="00382DF5">
              <w:rPr>
                <w:rFonts w:cs="Arial"/>
              </w:rPr>
              <w:t> </w:t>
            </w:r>
            <w:r w:rsidRPr="00382DF5">
              <w:rPr>
                <w:rFonts w:cs="Arial"/>
              </w:rPr>
              <w:t> </w:t>
            </w:r>
            <w:r w:rsidRPr="00382DF5">
              <w:rPr>
                <w:rFonts w:cs="Arial"/>
              </w:rPr>
              <w:t> </w:t>
            </w:r>
            <w:r w:rsidRPr="00382DF5">
              <w:rPr>
                <w:rFonts w:cs="Arial"/>
                <w:lang w:val="de-DE"/>
              </w:rPr>
              <w:fldChar w:fldCharType="end"/>
            </w:r>
            <w:r w:rsidRPr="00382DF5">
              <w:rPr>
                <w:rFonts w:cs="Arial"/>
                <w:lang w:val="de-DE"/>
              </w:rPr>
              <w:t xml:space="preserve"> bzw. für die Ausführung der Nebenleistung/en mit dem ID-Code </w:t>
            </w:r>
            <w:r w:rsidRPr="00382DF5">
              <w:rPr>
                <w:rFonts w:cs="Arial"/>
              </w:rPr>
              <w:fldChar w:fldCharType="begin">
                <w:ffData>
                  <w:name w:val="Text1"/>
                  <w:enabled/>
                  <w:calcOnExit w:val="0"/>
                  <w:textInput/>
                </w:ffData>
              </w:fldChar>
            </w:r>
            <w:r w:rsidRPr="00382DF5">
              <w:rPr>
                <w:rFonts w:cs="Arial"/>
                <w:lang w:val="de-DE"/>
              </w:rPr>
              <w:instrText xml:space="preserve"> FORMTEXT </w:instrText>
            </w:r>
            <w:r w:rsidRPr="00382DF5">
              <w:rPr>
                <w:rFonts w:cs="Arial"/>
              </w:rPr>
            </w:r>
            <w:r w:rsidRPr="00382DF5">
              <w:rPr>
                <w:rFonts w:cs="Arial"/>
              </w:rPr>
              <w:fldChar w:fldCharType="separate"/>
            </w:r>
            <w:r w:rsidRPr="00382DF5">
              <w:rPr>
                <w:rFonts w:cs="Arial"/>
              </w:rPr>
              <w:t> </w:t>
            </w:r>
            <w:r w:rsidRPr="00382DF5">
              <w:rPr>
                <w:rFonts w:cs="Arial"/>
              </w:rPr>
              <w:t> </w:t>
            </w:r>
            <w:r w:rsidRPr="00382DF5">
              <w:rPr>
                <w:rFonts w:cs="Arial"/>
              </w:rPr>
              <w:t> </w:t>
            </w:r>
            <w:r w:rsidRPr="00382DF5">
              <w:rPr>
                <w:rFonts w:cs="Arial"/>
              </w:rPr>
              <w:t> </w:t>
            </w:r>
            <w:r w:rsidRPr="00382DF5">
              <w:rPr>
                <w:rFonts w:cs="Arial"/>
              </w:rPr>
              <w:t> </w:t>
            </w:r>
            <w:r w:rsidRPr="00382DF5">
              <w:rPr>
                <w:rFonts w:cs="Arial"/>
                <w:lang w:val="de-DE"/>
              </w:rPr>
              <w:fldChar w:fldCharType="end"/>
            </w:r>
            <w:r w:rsidRPr="00382DF5">
              <w:rPr>
                <w:rFonts w:cs="Arial"/>
                <w:lang w:val="de-DE"/>
              </w:rPr>
              <w:t xml:space="preserve"> eine Unterbietergemeinschaft gebildet, dann können die genannten Referenzaufträge von einem der angegebenen Ausführenden der Hauptleistung bzw. der Nebenleistung ausgeführt worden sein.</w:t>
            </w:r>
          </w:p>
          <w:p w14:paraId="618C7FF3" w14:textId="77777777" w:rsidR="005B6C02" w:rsidRPr="00382DF5" w:rsidRDefault="005B6C02" w:rsidP="005B6C02">
            <w:pPr>
              <w:widowControl w:val="0"/>
              <w:spacing w:line="240" w:lineRule="exact"/>
              <w:jc w:val="both"/>
              <w:rPr>
                <w:rFonts w:cs="Arial"/>
                <w:iCs/>
                <w:lang w:val="de-DE"/>
              </w:rPr>
            </w:pPr>
          </w:p>
        </w:tc>
        <w:tc>
          <w:tcPr>
            <w:tcW w:w="852" w:type="dxa"/>
          </w:tcPr>
          <w:p w14:paraId="66157161" w14:textId="77777777" w:rsidR="005B6C02" w:rsidRPr="00382DF5" w:rsidRDefault="005B6C02" w:rsidP="005B6C02">
            <w:pPr>
              <w:widowControl w:val="0"/>
              <w:spacing w:line="240" w:lineRule="exact"/>
              <w:rPr>
                <w:rFonts w:cs="Arial"/>
                <w:b/>
                <w:lang w:val="de-DE"/>
              </w:rPr>
            </w:pPr>
          </w:p>
        </w:tc>
        <w:tc>
          <w:tcPr>
            <w:tcW w:w="4257" w:type="dxa"/>
            <w:gridSpan w:val="3"/>
          </w:tcPr>
          <w:p w14:paraId="5FAB89DA" w14:textId="4BEF19CD" w:rsidR="005B6C02" w:rsidRPr="00382DF5" w:rsidRDefault="005B6C02" w:rsidP="005B6C02">
            <w:pPr>
              <w:widowControl w:val="0"/>
              <w:spacing w:line="240" w:lineRule="exact"/>
              <w:ind w:right="6"/>
              <w:jc w:val="both"/>
              <w:rPr>
                <w:rFonts w:cs="Arial"/>
                <w:lang w:val="it-IT"/>
              </w:rPr>
            </w:pPr>
            <w:r w:rsidRPr="00382DF5">
              <w:rPr>
                <w:rFonts w:cs="Arial"/>
                <w:lang w:val="it-IT"/>
              </w:rPr>
              <w:t xml:space="preserve">In caso di subraggruppamento costituito per l’esecuzione della prestazione principale con il Codice-ID </w:t>
            </w:r>
            <w:r w:rsidRPr="00382DF5">
              <w:rPr>
                <w:rFonts w:cs="Arial"/>
              </w:rPr>
              <w:fldChar w:fldCharType="begin">
                <w:ffData>
                  <w:name w:val="Text1"/>
                  <w:enabled/>
                  <w:calcOnExit w:val="0"/>
                  <w:textInput/>
                </w:ffData>
              </w:fldChar>
            </w:r>
            <w:r w:rsidRPr="00382DF5">
              <w:rPr>
                <w:rFonts w:cs="Arial"/>
                <w:lang w:val="it-IT"/>
              </w:rPr>
              <w:instrText xml:space="preserve"> FORMTEXT </w:instrText>
            </w:r>
            <w:r w:rsidRPr="00382DF5">
              <w:rPr>
                <w:rFonts w:cs="Arial"/>
              </w:rPr>
            </w:r>
            <w:r w:rsidRPr="00382DF5">
              <w:rPr>
                <w:rFonts w:cs="Arial"/>
              </w:rPr>
              <w:fldChar w:fldCharType="separate"/>
            </w:r>
            <w:r w:rsidRPr="00382DF5">
              <w:rPr>
                <w:rFonts w:cs="Arial"/>
              </w:rPr>
              <w:t> </w:t>
            </w:r>
            <w:r w:rsidRPr="00382DF5">
              <w:rPr>
                <w:rFonts w:cs="Arial"/>
              </w:rPr>
              <w:t> </w:t>
            </w:r>
            <w:r w:rsidRPr="00382DF5">
              <w:rPr>
                <w:rFonts w:cs="Arial"/>
              </w:rPr>
              <w:t> </w:t>
            </w:r>
            <w:r w:rsidRPr="00382DF5">
              <w:rPr>
                <w:rFonts w:cs="Arial"/>
              </w:rPr>
              <w:t> </w:t>
            </w:r>
            <w:r w:rsidRPr="00382DF5">
              <w:rPr>
                <w:rFonts w:cs="Arial"/>
              </w:rPr>
              <w:t> </w:t>
            </w:r>
            <w:r w:rsidRPr="00382DF5">
              <w:rPr>
                <w:rFonts w:cs="Arial"/>
              </w:rPr>
              <w:fldChar w:fldCharType="end"/>
            </w:r>
            <w:r w:rsidRPr="00382DF5">
              <w:rPr>
                <w:rFonts w:cs="Arial"/>
                <w:lang w:val="it-IT"/>
              </w:rPr>
              <w:t xml:space="preserve"> ovvero per l’esecuzione della/ delle prestazione/i secondaria/e con il Codice-ID </w:t>
            </w:r>
            <w:r w:rsidRPr="00382DF5">
              <w:rPr>
                <w:rFonts w:cs="Arial"/>
              </w:rPr>
              <w:fldChar w:fldCharType="begin">
                <w:ffData>
                  <w:name w:val="Text1"/>
                  <w:enabled/>
                  <w:calcOnExit w:val="0"/>
                  <w:textInput/>
                </w:ffData>
              </w:fldChar>
            </w:r>
            <w:r w:rsidRPr="00382DF5">
              <w:rPr>
                <w:rFonts w:cs="Arial"/>
                <w:lang w:val="it-IT"/>
              </w:rPr>
              <w:instrText xml:space="preserve"> FORMTEXT </w:instrText>
            </w:r>
            <w:r w:rsidRPr="00382DF5">
              <w:rPr>
                <w:rFonts w:cs="Arial"/>
              </w:rPr>
            </w:r>
            <w:r w:rsidRPr="00382DF5">
              <w:rPr>
                <w:rFonts w:cs="Arial"/>
              </w:rPr>
              <w:fldChar w:fldCharType="separate"/>
            </w:r>
            <w:r w:rsidRPr="00382DF5">
              <w:rPr>
                <w:rFonts w:cs="Arial"/>
              </w:rPr>
              <w:t> </w:t>
            </w:r>
            <w:r w:rsidRPr="00382DF5">
              <w:rPr>
                <w:rFonts w:cs="Arial"/>
              </w:rPr>
              <w:t> </w:t>
            </w:r>
            <w:r w:rsidRPr="00382DF5">
              <w:rPr>
                <w:rFonts w:cs="Arial"/>
              </w:rPr>
              <w:t> </w:t>
            </w:r>
            <w:r w:rsidRPr="00382DF5">
              <w:rPr>
                <w:rFonts w:cs="Arial"/>
              </w:rPr>
              <w:t> </w:t>
            </w:r>
            <w:r w:rsidRPr="00382DF5">
              <w:rPr>
                <w:rFonts w:cs="Arial"/>
              </w:rPr>
              <w:t> </w:t>
            </w:r>
            <w:r w:rsidRPr="00382DF5">
              <w:rPr>
                <w:rFonts w:cs="Arial"/>
              </w:rPr>
              <w:fldChar w:fldCharType="end"/>
            </w:r>
            <w:r w:rsidRPr="00382DF5">
              <w:rPr>
                <w:rFonts w:cs="Arial"/>
                <w:lang w:val="it-IT"/>
              </w:rPr>
              <w:t>, gli incarichi oggetto di referenza possono essere stati eseguiti da uno dei professionisti indicati per l’esecuzione della prestazione principale o rispettivamente della prestazione secondaria.</w:t>
            </w:r>
          </w:p>
        </w:tc>
      </w:tr>
      <w:tr w:rsidR="005B6C02" w:rsidRPr="00EA4A3D" w14:paraId="6D8FD260" w14:textId="77777777" w:rsidTr="00525323">
        <w:trPr>
          <w:gridBefore w:val="1"/>
          <w:gridAfter w:val="1"/>
          <w:wBefore w:w="10" w:type="dxa"/>
          <w:wAfter w:w="7" w:type="dxa"/>
        </w:trPr>
        <w:tc>
          <w:tcPr>
            <w:tcW w:w="4252" w:type="dxa"/>
          </w:tcPr>
          <w:p w14:paraId="0A3195D2" w14:textId="77777777" w:rsidR="005B6C02" w:rsidRPr="00382DF5" w:rsidRDefault="005B6C02" w:rsidP="005B6C02">
            <w:pPr>
              <w:widowControl w:val="0"/>
              <w:spacing w:line="240" w:lineRule="exact"/>
              <w:jc w:val="both"/>
              <w:rPr>
                <w:rFonts w:cs="Arial"/>
                <w:iCs/>
                <w:lang w:val="it-IT"/>
              </w:rPr>
            </w:pPr>
          </w:p>
        </w:tc>
        <w:tc>
          <w:tcPr>
            <w:tcW w:w="852" w:type="dxa"/>
          </w:tcPr>
          <w:p w14:paraId="2B4D53E2" w14:textId="77777777" w:rsidR="005B6C02" w:rsidRPr="00382DF5" w:rsidRDefault="005B6C02" w:rsidP="005B6C02">
            <w:pPr>
              <w:widowControl w:val="0"/>
              <w:spacing w:line="240" w:lineRule="exact"/>
              <w:rPr>
                <w:rFonts w:cs="Arial"/>
                <w:b/>
                <w:lang w:val="it-IT"/>
              </w:rPr>
            </w:pPr>
          </w:p>
        </w:tc>
        <w:tc>
          <w:tcPr>
            <w:tcW w:w="4257" w:type="dxa"/>
            <w:gridSpan w:val="3"/>
          </w:tcPr>
          <w:p w14:paraId="5097E097" w14:textId="77777777" w:rsidR="005B6C02" w:rsidRPr="00382DF5" w:rsidRDefault="005B6C02" w:rsidP="005B6C02">
            <w:pPr>
              <w:widowControl w:val="0"/>
              <w:spacing w:line="240" w:lineRule="exact"/>
              <w:ind w:right="6"/>
              <w:jc w:val="both"/>
              <w:rPr>
                <w:rFonts w:cs="Arial"/>
                <w:lang w:val="it-IT"/>
              </w:rPr>
            </w:pPr>
          </w:p>
        </w:tc>
      </w:tr>
      <w:tr w:rsidR="005B6C02" w:rsidRPr="00EA4A3D" w14:paraId="661C0A7B" w14:textId="77777777" w:rsidTr="00525323">
        <w:trPr>
          <w:gridBefore w:val="1"/>
          <w:gridAfter w:val="1"/>
          <w:wBefore w:w="10" w:type="dxa"/>
          <w:wAfter w:w="7" w:type="dxa"/>
        </w:trPr>
        <w:tc>
          <w:tcPr>
            <w:tcW w:w="4252" w:type="dxa"/>
          </w:tcPr>
          <w:p w14:paraId="6583B147" w14:textId="0ADBB6B5" w:rsidR="005B6C02" w:rsidRPr="00382DF5" w:rsidRDefault="005B6C02" w:rsidP="005B6C02">
            <w:pPr>
              <w:widowControl w:val="0"/>
              <w:ind w:left="13"/>
              <w:jc w:val="both"/>
              <w:rPr>
                <w:rFonts w:cs="Arial"/>
                <w:shd w:val="clear" w:color="auto" w:fill="E7E6E6" w:themeFill="background2"/>
                <w:lang w:val="de-DE"/>
              </w:rPr>
            </w:pPr>
            <w:r w:rsidRPr="00382DF5">
              <w:rPr>
                <w:rFonts w:cs="Arial"/>
                <w:shd w:val="clear" w:color="auto" w:fill="E7E6E6" w:themeFill="background2"/>
                <w:lang w:val="de-DE"/>
              </w:rPr>
              <w:t xml:space="preserve">Wenn die Leistung, auf die sich die Referenz bezieht, von zwei oder mehreren Technikern gemeinsam ausgeführt worden ist, die auch </w:t>
            </w:r>
            <w:r w:rsidRPr="00382DF5">
              <w:rPr>
                <w:rFonts w:cs="Arial"/>
                <w:shd w:val="clear" w:color="auto" w:fill="E7E6E6" w:themeFill="background2"/>
                <w:lang w:val="de-DE"/>
              </w:rPr>
              <w:lastRenderedPageBreak/>
              <w:t xml:space="preserve">nicht zum ausschreibungsgegenständlichen Zusammenschluss gehören, muss der in der Anlage A2 (Arbeitsgruppe) als Ausführender der Hauptleistung bzw. Nebenleistung angegebene Techniker </w:t>
            </w:r>
            <w:r w:rsidRPr="00382DF5">
              <w:rPr>
                <w:rFonts w:cs="Arial"/>
                <w:u w:val="single"/>
                <w:shd w:val="clear" w:color="auto" w:fill="E7E6E6" w:themeFill="background2"/>
                <w:lang w:val="de-DE"/>
              </w:rPr>
              <w:t>seinen prozentualen Anteil an der Ausführung der Referenzleistung angeben.</w:t>
            </w:r>
          </w:p>
        </w:tc>
        <w:tc>
          <w:tcPr>
            <w:tcW w:w="852" w:type="dxa"/>
          </w:tcPr>
          <w:p w14:paraId="0834DC2B" w14:textId="77777777" w:rsidR="005B6C02" w:rsidRPr="00382DF5" w:rsidRDefault="005B6C02" w:rsidP="005B6C02">
            <w:pPr>
              <w:widowControl w:val="0"/>
              <w:spacing w:line="240" w:lineRule="exact"/>
              <w:rPr>
                <w:rFonts w:cs="Arial"/>
                <w:b/>
                <w:lang w:val="de-DE"/>
              </w:rPr>
            </w:pPr>
          </w:p>
        </w:tc>
        <w:tc>
          <w:tcPr>
            <w:tcW w:w="4257" w:type="dxa"/>
            <w:gridSpan w:val="3"/>
          </w:tcPr>
          <w:p w14:paraId="6EEF1C42" w14:textId="55E45315" w:rsidR="005B6C02" w:rsidRPr="00382DF5" w:rsidRDefault="005B6C02" w:rsidP="005B6C02">
            <w:pPr>
              <w:widowControl w:val="0"/>
              <w:spacing w:line="240" w:lineRule="exact"/>
              <w:ind w:right="6"/>
              <w:jc w:val="both"/>
              <w:rPr>
                <w:rFonts w:cs="Arial"/>
                <w:lang w:val="it-IT"/>
              </w:rPr>
            </w:pPr>
            <w:r w:rsidRPr="00382DF5">
              <w:rPr>
                <w:rFonts w:cs="Arial"/>
                <w:shd w:val="clear" w:color="auto" w:fill="E7E6E6" w:themeFill="background2"/>
                <w:lang w:val="it-IT"/>
              </w:rPr>
              <w:t xml:space="preserve">Qualora il servizio oggetto di referenza sia stata eseguito congiuntamente da due o più professionisti, anche esterni al raggruppamento </w:t>
            </w:r>
            <w:r w:rsidRPr="00382DF5">
              <w:rPr>
                <w:rFonts w:cs="Arial"/>
                <w:shd w:val="clear" w:color="auto" w:fill="E7E6E6" w:themeFill="background2"/>
                <w:lang w:val="it-IT"/>
              </w:rPr>
              <w:lastRenderedPageBreak/>
              <w:t xml:space="preserve">di cui alla presente gara, il professionista indicato nell’Allegato A2 - Gruppo di lavoro come esecutore della prestazione principale o risp. della prestazione secondaria deve indicare, </w:t>
            </w:r>
            <w:r w:rsidRPr="00382DF5">
              <w:rPr>
                <w:rFonts w:cs="Arial"/>
                <w:u w:val="single"/>
                <w:shd w:val="clear" w:color="auto" w:fill="E7E6E6" w:themeFill="background2"/>
                <w:lang w:val="it-IT"/>
              </w:rPr>
              <w:t>in termini percentuali, la sua quota di esecuzione della prestazione di referenza.</w:t>
            </w:r>
          </w:p>
        </w:tc>
      </w:tr>
      <w:bookmarkEnd w:id="93"/>
      <w:tr w:rsidR="005B6C02" w:rsidRPr="00EA4A3D" w14:paraId="23E446BB" w14:textId="77777777" w:rsidTr="00525323">
        <w:trPr>
          <w:gridBefore w:val="1"/>
          <w:gridAfter w:val="1"/>
          <w:wBefore w:w="10" w:type="dxa"/>
          <w:wAfter w:w="7" w:type="dxa"/>
        </w:trPr>
        <w:tc>
          <w:tcPr>
            <w:tcW w:w="4252" w:type="dxa"/>
          </w:tcPr>
          <w:p w14:paraId="6CF84ED4" w14:textId="77777777" w:rsidR="005B6C02" w:rsidRPr="00F06E84" w:rsidRDefault="005B6C02" w:rsidP="005B6C02">
            <w:pPr>
              <w:widowControl w:val="0"/>
              <w:spacing w:line="240" w:lineRule="exact"/>
              <w:jc w:val="both"/>
              <w:rPr>
                <w:rFonts w:cs="Arial"/>
                <w:iCs/>
                <w:highlight w:val="magenta"/>
                <w:lang w:val="it-IT"/>
              </w:rPr>
            </w:pPr>
          </w:p>
        </w:tc>
        <w:tc>
          <w:tcPr>
            <w:tcW w:w="852" w:type="dxa"/>
          </w:tcPr>
          <w:p w14:paraId="0CF4FB01" w14:textId="77777777" w:rsidR="005B6C02" w:rsidRPr="00F06E84" w:rsidRDefault="005B6C02" w:rsidP="005B6C02">
            <w:pPr>
              <w:widowControl w:val="0"/>
              <w:spacing w:line="240" w:lineRule="exact"/>
              <w:rPr>
                <w:rFonts w:cs="Arial"/>
                <w:b/>
                <w:lang w:val="it-IT"/>
              </w:rPr>
            </w:pPr>
          </w:p>
        </w:tc>
        <w:tc>
          <w:tcPr>
            <w:tcW w:w="4257" w:type="dxa"/>
            <w:gridSpan w:val="3"/>
          </w:tcPr>
          <w:p w14:paraId="2D4DFCB4" w14:textId="77777777" w:rsidR="005B6C02" w:rsidRPr="0021412F" w:rsidRDefault="005B6C02" w:rsidP="005B6C02">
            <w:pPr>
              <w:widowControl w:val="0"/>
              <w:spacing w:line="240" w:lineRule="exact"/>
              <w:ind w:right="6"/>
              <w:jc w:val="both"/>
              <w:rPr>
                <w:rFonts w:cs="Arial"/>
                <w:highlight w:val="magenta"/>
                <w:lang w:val="it-IT"/>
              </w:rPr>
            </w:pPr>
          </w:p>
        </w:tc>
      </w:tr>
      <w:tr w:rsidR="005B6C02" w:rsidRPr="00EA4A3D" w14:paraId="19A2653D" w14:textId="77777777" w:rsidTr="00525323">
        <w:trPr>
          <w:gridBefore w:val="1"/>
          <w:gridAfter w:val="1"/>
          <w:wBefore w:w="10" w:type="dxa"/>
          <w:wAfter w:w="7" w:type="dxa"/>
        </w:trPr>
        <w:tc>
          <w:tcPr>
            <w:tcW w:w="4252" w:type="dxa"/>
          </w:tcPr>
          <w:p w14:paraId="1197FC57" w14:textId="77777777" w:rsidR="005B6C02" w:rsidRPr="00382DF5" w:rsidRDefault="005B6C02" w:rsidP="005B6C02">
            <w:pPr>
              <w:widowControl w:val="0"/>
              <w:autoSpaceDE w:val="0"/>
              <w:autoSpaceDN w:val="0"/>
              <w:adjustRightInd w:val="0"/>
              <w:jc w:val="both"/>
              <w:rPr>
                <w:rFonts w:cs="Arial"/>
                <w:noProof w:val="0"/>
                <w:lang w:val="de-DE"/>
              </w:rPr>
            </w:pPr>
            <w:r w:rsidRPr="00382DF5">
              <w:rPr>
                <w:rFonts w:cs="Arial"/>
                <w:noProof w:val="0"/>
                <w:lang w:val="de-DE"/>
              </w:rPr>
              <w:t xml:space="preserve">Eingereicht werden muss für jede Referenz ein zusammenfassendes Formular </w:t>
            </w:r>
          </w:p>
          <w:p w14:paraId="0EB85154" w14:textId="77777777" w:rsidR="005B6C02" w:rsidRPr="00382DF5" w:rsidRDefault="005B6C02" w:rsidP="005B6C02">
            <w:pPr>
              <w:pStyle w:val="Paragrafoelenco"/>
              <w:widowControl w:val="0"/>
              <w:numPr>
                <w:ilvl w:val="0"/>
                <w:numId w:val="48"/>
              </w:numPr>
              <w:autoSpaceDE w:val="0"/>
              <w:autoSpaceDN w:val="0"/>
              <w:adjustRightInd w:val="0"/>
              <w:ind w:left="297" w:hanging="284"/>
              <w:jc w:val="both"/>
              <w:rPr>
                <w:rFonts w:cs="Arial"/>
                <w:noProof w:val="0"/>
                <w:lang w:val="de-DE"/>
              </w:rPr>
            </w:pPr>
            <w:r w:rsidRPr="00382DF5">
              <w:rPr>
                <w:rFonts w:cs="Arial"/>
                <w:noProof w:val="0"/>
                <w:lang w:val="de-DE"/>
              </w:rPr>
              <w:t xml:space="preserve">mit den </w:t>
            </w:r>
            <w:r w:rsidRPr="00382DF5">
              <w:rPr>
                <w:rFonts w:cs="Arial"/>
                <w:b/>
                <w:bCs/>
                <w:noProof w:val="0"/>
                <w:lang w:val="de-DE"/>
              </w:rPr>
              <w:t>Vorlagen</w:t>
            </w:r>
            <w:r w:rsidRPr="00382DF5">
              <w:rPr>
                <w:rFonts w:cs="Arial"/>
                <w:noProof w:val="0"/>
                <w:lang w:val="de-DE"/>
              </w:rPr>
              <w:t xml:space="preserve"> zu den gegenständlichen Ausschreibungsbedingungen (B1a, </w:t>
            </w:r>
            <w:r w:rsidRPr="00382DF5">
              <w:rPr>
                <w:rFonts w:cs="Arial"/>
                <w:noProof w:val="0"/>
                <w:color w:val="FF0000"/>
                <w:lang w:val="de-DE"/>
              </w:rPr>
              <w:t xml:space="preserve">B1b, B1c </w:t>
            </w:r>
            <w:r w:rsidRPr="00382DF5">
              <w:rPr>
                <w:rFonts w:cs="Arial"/>
                <w:noProof w:val="0"/>
                <w:lang w:val="de-DE"/>
              </w:rPr>
              <w:t xml:space="preserve">= 1 Seite), </w:t>
            </w:r>
          </w:p>
          <w:p w14:paraId="453BE634" w14:textId="77777777" w:rsidR="005B6C02" w:rsidRPr="00382DF5" w:rsidRDefault="005B6C02" w:rsidP="005B6C02">
            <w:pPr>
              <w:pStyle w:val="Paragrafoelenco"/>
              <w:widowControl w:val="0"/>
              <w:numPr>
                <w:ilvl w:val="0"/>
                <w:numId w:val="48"/>
              </w:numPr>
              <w:autoSpaceDE w:val="0"/>
              <w:autoSpaceDN w:val="0"/>
              <w:adjustRightInd w:val="0"/>
              <w:ind w:left="297" w:hanging="284"/>
              <w:jc w:val="both"/>
              <w:rPr>
                <w:rFonts w:cs="Arial"/>
                <w:noProof w:val="0"/>
                <w:lang w:val="de-DE"/>
              </w:rPr>
            </w:pPr>
            <w:r w:rsidRPr="00382DF5">
              <w:rPr>
                <w:rFonts w:cs="Arial"/>
                <w:noProof w:val="0"/>
                <w:lang w:val="de-DE"/>
              </w:rPr>
              <w:t xml:space="preserve">mit einem </w:t>
            </w:r>
            <w:r w:rsidRPr="00382DF5">
              <w:rPr>
                <w:rFonts w:cs="Arial"/>
                <w:b/>
                <w:bCs/>
                <w:noProof w:val="0"/>
                <w:lang w:val="de-DE"/>
              </w:rPr>
              <w:t>Beschreibungsformular</w:t>
            </w:r>
            <w:r w:rsidRPr="00382DF5">
              <w:rPr>
                <w:rFonts w:cs="Arial"/>
                <w:noProof w:val="0"/>
                <w:lang w:val="de-DE"/>
              </w:rPr>
              <w:t xml:space="preserve"> und </w:t>
            </w:r>
          </w:p>
          <w:p w14:paraId="6146E166" w14:textId="5128E905" w:rsidR="005B6C02" w:rsidRPr="00382DF5" w:rsidRDefault="005B6C02" w:rsidP="005B6C02">
            <w:pPr>
              <w:pStyle w:val="Paragrafoelenco"/>
              <w:widowControl w:val="0"/>
              <w:numPr>
                <w:ilvl w:val="0"/>
                <w:numId w:val="48"/>
              </w:numPr>
              <w:autoSpaceDE w:val="0"/>
              <w:autoSpaceDN w:val="0"/>
              <w:adjustRightInd w:val="0"/>
              <w:ind w:left="297" w:hanging="284"/>
              <w:jc w:val="both"/>
              <w:rPr>
                <w:rFonts w:cs="Arial"/>
                <w:noProof w:val="0"/>
                <w:lang w:val="de-DE"/>
              </w:rPr>
            </w:pPr>
            <w:r w:rsidRPr="00382DF5">
              <w:rPr>
                <w:rFonts w:cs="Arial"/>
                <w:noProof w:val="0"/>
                <w:lang w:val="de-DE"/>
              </w:rPr>
              <w:t xml:space="preserve">mit einem Teil bestehend aus zeichnerischen </w:t>
            </w:r>
            <w:r w:rsidRPr="00382DF5">
              <w:rPr>
                <w:rFonts w:cs="Arial"/>
                <w:b/>
                <w:bCs/>
                <w:noProof w:val="0"/>
                <w:lang w:val="de-DE"/>
              </w:rPr>
              <w:t>Unterlagen und/oder Fotos</w:t>
            </w:r>
            <w:r w:rsidRPr="00382DF5">
              <w:rPr>
                <w:rFonts w:cs="Arial"/>
                <w:noProof w:val="0"/>
                <w:lang w:val="de-DE"/>
              </w:rPr>
              <w:t>, die der Teilnehmer für geeignet hält, um seine Professionalität nachzuweisen.</w:t>
            </w:r>
          </w:p>
        </w:tc>
        <w:tc>
          <w:tcPr>
            <w:tcW w:w="852" w:type="dxa"/>
          </w:tcPr>
          <w:p w14:paraId="7741E669" w14:textId="77777777" w:rsidR="005B6C02" w:rsidRPr="00382DF5" w:rsidRDefault="005B6C02" w:rsidP="005B6C02">
            <w:pPr>
              <w:widowControl w:val="0"/>
              <w:spacing w:line="240" w:lineRule="exact"/>
              <w:rPr>
                <w:rFonts w:cs="Arial"/>
                <w:b/>
                <w:lang w:val="de-DE"/>
              </w:rPr>
            </w:pPr>
          </w:p>
        </w:tc>
        <w:tc>
          <w:tcPr>
            <w:tcW w:w="4257" w:type="dxa"/>
            <w:gridSpan w:val="3"/>
          </w:tcPr>
          <w:p w14:paraId="3BF88751" w14:textId="77777777" w:rsidR="005B6C02" w:rsidRPr="00382DF5" w:rsidRDefault="005B6C02" w:rsidP="005B6C02">
            <w:pPr>
              <w:widowControl w:val="0"/>
              <w:jc w:val="both"/>
              <w:rPr>
                <w:rFonts w:cs="Arial"/>
                <w:lang w:val="it-IT"/>
              </w:rPr>
            </w:pPr>
            <w:r w:rsidRPr="00382DF5">
              <w:rPr>
                <w:rFonts w:cs="Arial"/>
                <w:lang w:val="it-IT"/>
              </w:rPr>
              <w:t>Per ciascuna referenza deve essere fornita una scheda sintetica comprensiva:</w:t>
            </w:r>
          </w:p>
          <w:p w14:paraId="486BF66F" w14:textId="77777777" w:rsidR="005B6C02" w:rsidRPr="00382DF5" w:rsidRDefault="005B6C02" w:rsidP="005B6C02">
            <w:pPr>
              <w:pStyle w:val="Paragrafoelenco"/>
              <w:widowControl w:val="0"/>
              <w:numPr>
                <w:ilvl w:val="0"/>
                <w:numId w:val="48"/>
              </w:numPr>
              <w:autoSpaceDE w:val="0"/>
              <w:autoSpaceDN w:val="0"/>
              <w:adjustRightInd w:val="0"/>
              <w:ind w:left="297" w:hanging="284"/>
              <w:jc w:val="both"/>
              <w:rPr>
                <w:rFonts w:cs="Arial"/>
                <w:lang w:val="it-IT"/>
              </w:rPr>
            </w:pPr>
            <w:r w:rsidRPr="00382DF5">
              <w:rPr>
                <w:rFonts w:cs="Arial"/>
                <w:lang w:val="it-IT"/>
              </w:rPr>
              <w:t xml:space="preserve">dei </w:t>
            </w:r>
            <w:r w:rsidRPr="00382DF5">
              <w:rPr>
                <w:rFonts w:cs="Arial"/>
                <w:b/>
                <w:lang w:val="it-IT"/>
              </w:rPr>
              <w:t>moduli allegati</w:t>
            </w:r>
            <w:r w:rsidRPr="00382DF5">
              <w:rPr>
                <w:rFonts w:cs="Arial"/>
                <w:lang w:val="it-IT"/>
              </w:rPr>
              <w:t xml:space="preserve"> al presente disciplinare (B1a), </w:t>
            </w:r>
            <w:r w:rsidRPr="00382DF5">
              <w:rPr>
                <w:rFonts w:cs="Arial"/>
                <w:color w:val="FF0000"/>
                <w:lang w:val="it-IT"/>
              </w:rPr>
              <w:t>B1b), B1c)</w:t>
            </w:r>
            <w:r w:rsidRPr="00382DF5">
              <w:rPr>
                <w:rFonts w:cs="Arial"/>
                <w:lang w:val="it-IT"/>
              </w:rPr>
              <w:t xml:space="preserve"> = 1 facciata),</w:t>
            </w:r>
          </w:p>
          <w:p w14:paraId="70D9C927" w14:textId="77777777" w:rsidR="005B6C02" w:rsidRPr="00382DF5" w:rsidRDefault="005B6C02" w:rsidP="005B6C02">
            <w:pPr>
              <w:pStyle w:val="Paragrafoelenco"/>
              <w:widowControl w:val="0"/>
              <w:autoSpaceDE w:val="0"/>
              <w:autoSpaceDN w:val="0"/>
              <w:adjustRightInd w:val="0"/>
              <w:ind w:left="297"/>
              <w:jc w:val="both"/>
              <w:rPr>
                <w:rFonts w:cs="Arial"/>
                <w:lang w:val="it-IT"/>
              </w:rPr>
            </w:pPr>
          </w:p>
          <w:p w14:paraId="0BE22BC0" w14:textId="77777777" w:rsidR="005B6C02" w:rsidRPr="00382DF5" w:rsidRDefault="005B6C02" w:rsidP="005B6C02">
            <w:pPr>
              <w:pStyle w:val="Paragrafoelenco"/>
              <w:widowControl w:val="0"/>
              <w:numPr>
                <w:ilvl w:val="0"/>
                <w:numId w:val="48"/>
              </w:numPr>
              <w:autoSpaceDE w:val="0"/>
              <w:autoSpaceDN w:val="0"/>
              <w:adjustRightInd w:val="0"/>
              <w:ind w:left="297" w:hanging="284"/>
              <w:jc w:val="both"/>
              <w:rPr>
                <w:rFonts w:cs="Arial"/>
              </w:rPr>
            </w:pPr>
            <w:r w:rsidRPr="00382DF5">
              <w:rPr>
                <w:rFonts w:cs="Arial"/>
              </w:rPr>
              <w:t xml:space="preserve">di una </w:t>
            </w:r>
            <w:r w:rsidRPr="00382DF5">
              <w:rPr>
                <w:rFonts w:cs="Arial"/>
                <w:b/>
              </w:rPr>
              <w:t>scheda descrittiva</w:t>
            </w:r>
            <w:r w:rsidRPr="00382DF5">
              <w:rPr>
                <w:rFonts w:cs="Arial"/>
              </w:rPr>
              <w:t xml:space="preserve"> e</w:t>
            </w:r>
          </w:p>
          <w:p w14:paraId="36313A9D" w14:textId="151D7CF5" w:rsidR="005B6C02" w:rsidRPr="00382DF5" w:rsidRDefault="005B6C02" w:rsidP="005B6C02">
            <w:pPr>
              <w:pStyle w:val="Paragrafoelenco"/>
              <w:widowControl w:val="0"/>
              <w:numPr>
                <w:ilvl w:val="0"/>
                <w:numId w:val="48"/>
              </w:numPr>
              <w:autoSpaceDE w:val="0"/>
              <w:autoSpaceDN w:val="0"/>
              <w:adjustRightInd w:val="0"/>
              <w:ind w:left="297" w:hanging="284"/>
              <w:jc w:val="both"/>
              <w:rPr>
                <w:rFonts w:cs="Arial"/>
                <w:lang w:val="it-IT"/>
              </w:rPr>
            </w:pPr>
            <w:r w:rsidRPr="00382DF5">
              <w:rPr>
                <w:rFonts w:cs="Arial"/>
                <w:lang w:val="it-IT"/>
              </w:rPr>
              <w:t xml:space="preserve">di una parte costituita da </w:t>
            </w:r>
            <w:r w:rsidRPr="00382DF5">
              <w:rPr>
                <w:rFonts w:cs="Arial"/>
                <w:b/>
                <w:lang w:val="it-IT"/>
              </w:rPr>
              <w:t>elaborati grafici e/o foto</w:t>
            </w:r>
            <w:r w:rsidRPr="00382DF5">
              <w:rPr>
                <w:rFonts w:cs="Arial"/>
                <w:lang w:val="it-IT"/>
              </w:rPr>
              <w:t>, che il concorrente ritiene idonei a dimostrare la propria professionalità.</w:t>
            </w:r>
          </w:p>
        </w:tc>
      </w:tr>
      <w:tr w:rsidR="005B6C02" w:rsidRPr="00EA4A3D" w14:paraId="677FE62B" w14:textId="77777777" w:rsidTr="00525323">
        <w:trPr>
          <w:gridBefore w:val="1"/>
          <w:gridAfter w:val="1"/>
          <w:wBefore w:w="10" w:type="dxa"/>
          <w:wAfter w:w="7" w:type="dxa"/>
        </w:trPr>
        <w:tc>
          <w:tcPr>
            <w:tcW w:w="4252" w:type="dxa"/>
          </w:tcPr>
          <w:p w14:paraId="50BA8892" w14:textId="77777777" w:rsidR="005B6C02" w:rsidRPr="00F06E84" w:rsidRDefault="005B6C02" w:rsidP="005B6C02">
            <w:pPr>
              <w:widowControl w:val="0"/>
              <w:spacing w:line="240" w:lineRule="exact"/>
              <w:jc w:val="both"/>
              <w:rPr>
                <w:rFonts w:cs="Arial"/>
                <w:iCs/>
                <w:highlight w:val="magenta"/>
                <w:lang w:val="it-IT"/>
              </w:rPr>
            </w:pPr>
          </w:p>
        </w:tc>
        <w:tc>
          <w:tcPr>
            <w:tcW w:w="852" w:type="dxa"/>
          </w:tcPr>
          <w:p w14:paraId="1F16182A" w14:textId="77777777" w:rsidR="005B6C02" w:rsidRPr="00F06E84" w:rsidRDefault="005B6C02" w:rsidP="005B6C02">
            <w:pPr>
              <w:widowControl w:val="0"/>
              <w:spacing w:line="240" w:lineRule="exact"/>
              <w:rPr>
                <w:rFonts w:cs="Arial"/>
                <w:b/>
                <w:lang w:val="it-IT"/>
              </w:rPr>
            </w:pPr>
          </w:p>
        </w:tc>
        <w:tc>
          <w:tcPr>
            <w:tcW w:w="4257" w:type="dxa"/>
            <w:gridSpan w:val="3"/>
          </w:tcPr>
          <w:p w14:paraId="2DA9D5E8" w14:textId="77777777" w:rsidR="005B6C02" w:rsidRPr="0021412F" w:rsidRDefault="005B6C02" w:rsidP="005B6C02">
            <w:pPr>
              <w:widowControl w:val="0"/>
              <w:spacing w:line="240" w:lineRule="exact"/>
              <w:ind w:right="6"/>
              <w:jc w:val="both"/>
              <w:rPr>
                <w:rFonts w:cs="Arial"/>
                <w:highlight w:val="magenta"/>
                <w:lang w:val="it-IT"/>
              </w:rPr>
            </w:pPr>
          </w:p>
        </w:tc>
      </w:tr>
      <w:tr w:rsidR="005B6C02" w:rsidRPr="00186EAF" w14:paraId="7592E857" w14:textId="77777777" w:rsidTr="00525323">
        <w:trPr>
          <w:gridBefore w:val="1"/>
          <w:gridAfter w:val="1"/>
          <w:wBefore w:w="10" w:type="dxa"/>
          <w:wAfter w:w="7" w:type="dxa"/>
        </w:trPr>
        <w:tc>
          <w:tcPr>
            <w:tcW w:w="4252" w:type="dxa"/>
          </w:tcPr>
          <w:p w14:paraId="68B43ADB" w14:textId="140F4E88" w:rsidR="005B6C02" w:rsidRPr="00F06E84" w:rsidRDefault="005B6C02" w:rsidP="005B6C02">
            <w:pPr>
              <w:widowControl w:val="0"/>
              <w:spacing w:line="240" w:lineRule="exact"/>
              <w:jc w:val="both"/>
              <w:rPr>
                <w:rFonts w:cs="Arial"/>
                <w:iCs/>
                <w:highlight w:val="magenta"/>
                <w:lang w:val="it-IT"/>
              </w:rPr>
            </w:pPr>
            <w:proofErr w:type="spellStart"/>
            <w:r w:rsidRPr="00157E9E">
              <w:rPr>
                <w:rFonts w:cs="Arial"/>
                <w:b/>
                <w:noProof w:val="0"/>
                <w:color w:val="FF0000"/>
              </w:rPr>
              <w:t>Hinweise</w:t>
            </w:r>
            <w:proofErr w:type="spellEnd"/>
            <w:r w:rsidRPr="00157E9E">
              <w:rPr>
                <w:rFonts w:cs="Arial"/>
                <w:b/>
                <w:noProof w:val="0"/>
                <w:color w:val="FF0000"/>
              </w:rPr>
              <w:t xml:space="preserve"> </w:t>
            </w:r>
            <w:proofErr w:type="spellStart"/>
            <w:r w:rsidRPr="00157E9E">
              <w:rPr>
                <w:rFonts w:cs="Arial"/>
                <w:b/>
                <w:noProof w:val="0"/>
                <w:color w:val="FF0000"/>
              </w:rPr>
              <w:t>zur</w:t>
            </w:r>
            <w:proofErr w:type="spellEnd"/>
            <w:r w:rsidRPr="00157E9E">
              <w:rPr>
                <w:rFonts w:cs="Arial"/>
                <w:b/>
                <w:noProof w:val="0"/>
                <w:color w:val="FF0000"/>
              </w:rPr>
              <w:t xml:space="preserve"> </w:t>
            </w:r>
            <w:proofErr w:type="spellStart"/>
            <w:r w:rsidRPr="00157E9E">
              <w:rPr>
                <w:rFonts w:cs="Arial"/>
                <w:b/>
                <w:noProof w:val="0"/>
                <w:color w:val="FF0000"/>
              </w:rPr>
              <w:t>Textgestaltung</w:t>
            </w:r>
            <w:proofErr w:type="spellEnd"/>
          </w:p>
        </w:tc>
        <w:tc>
          <w:tcPr>
            <w:tcW w:w="852" w:type="dxa"/>
          </w:tcPr>
          <w:p w14:paraId="6542CD95" w14:textId="77777777" w:rsidR="005B6C02" w:rsidRPr="00F06E84" w:rsidRDefault="005B6C02" w:rsidP="005B6C02">
            <w:pPr>
              <w:widowControl w:val="0"/>
              <w:spacing w:line="240" w:lineRule="exact"/>
              <w:rPr>
                <w:rFonts w:cs="Arial"/>
                <w:b/>
                <w:lang w:val="it-IT"/>
              </w:rPr>
            </w:pPr>
          </w:p>
        </w:tc>
        <w:tc>
          <w:tcPr>
            <w:tcW w:w="4257" w:type="dxa"/>
            <w:gridSpan w:val="3"/>
          </w:tcPr>
          <w:p w14:paraId="4ED5A7CB" w14:textId="2A447D04" w:rsidR="005B6C02" w:rsidRPr="0021412F" w:rsidRDefault="005B6C02" w:rsidP="005B6C02">
            <w:pPr>
              <w:widowControl w:val="0"/>
              <w:spacing w:line="240" w:lineRule="exact"/>
              <w:ind w:right="6"/>
              <w:jc w:val="both"/>
              <w:rPr>
                <w:rFonts w:cs="Arial"/>
                <w:highlight w:val="magenta"/>
                <w:lang w:val="it-IT"/>
              </w:rPr>
            </w:pPr>
            <w:r w:rsidRPr="00157E9E">
              <w:rPr>
                <w:rFonts w:cs="Arial"/>
                <w:b/>
                <w:color w:val="FF0000"/>
              </w:rPr>
              <w:t>Indicazioni grafiche</w:t>
            </w:r>
          </w:p>
        </w:tc>
      </w:tr>
      <w:tr w:rsidR="005B6C02" w:rsidRPr="00186EAF" w14:paraId="5D16F2A2" w14:textId="77777777" w:rsidTr="00525323">
        <w:trPr>
          <w:gridBefore w:val="1"/>
          <w:gridAfter w:val="1"/>
          <w:wBefore w:w="10" w:type="dxa"/>
          <w:wAfter w:w="7" w:type="dxa"/>
        </w:trPr>
        <w:tc>
          <w:tcPr>
            <w:tcW w:w="4252" w:type="dxa"/>
          </w:tcPr>
          <w:p w14:paraId="6983F8F3" w14:textId="77777777" w:rsidR="005B6C02" w:rsidRPr="00F06E84" w:rsidRDefault="005B6C02" w:rsidP="005B6C02">
            <w:pPr>
              <w:widowControl w:val="0"/>
              <w:spacing w:line="240" w:lineRule="exact"/>
              <w:jc w:val="both"/>
              <w:rPr>
                <w:rFonts w:cs="Arial"/>
                <w:iCs/>
                <w:highlight w:val="magenta"/>
                <w:lang w:val="it-IT"/>
              </w:rPr>
            </w:pPr>
          </w:p>
        </w:tc>
        <w:tc>
          <w:tcPr>
            <w:tcW w:w="852" w:type="dxa"/>
          </w:tcPr>
          <w:p w14:paraId="06F26017" w14:textId="77777777" w:rsidR="005B6C02" w:rsidRPr="00F06E84" w:rsidRDefault="005B6C02" w:rsidP="005B6C02">
            <w:pPr>
              <w:widowControl w:val="0"/>
              <w:spacing w:line="240" w:lineRule="exact"/>
              <w:rPr>
                <w:rFonts w:cs="Arial"/>
                <w:b/>
                <w:lang w:val="it-IT"/>
              </w:rPr>
            </w:pPr>
          </w:p>
        </w:tc>
        <w:tc>
          <w:tcPr>
            <w:tcW w:w="4257" w:type="dxa"/>
            <w:gridSpan w:val="3"/>
          </w:tcPr>
          <w:p w14:paraId="1B5D15B8" w14:textId="77777777" w:rsidR="005B6C02" w:rsidRPr="0021412F" w:rsidRDefault="005B6C02" w:rsidP="005B6C02">
            <w:pPr>
              <w:widowControl w:val="0"/>
              <w:spacing w:line="240" w:lineRule="exact"/>
              <w:ind w:right="6"/>
              <w:jc w:val="both"/>
              <w:rPr>
                <w:rFonts w:cs="Arial"/>
                <w:highlight w:val="magenta"/>
                <w:lang w:val="it-IT"/>
              </w:rPr>
            </w:pPr>
          </w:p>
        </w:tc>
      </w:tr>
      <w:tr w:rsidR="005B6C02" w:rsidRPr="00186EAF" w14:paraId="33D059A3" w14:textId="77777777" w:rsidTr="00525323">
        <w:trPr>
          <w:gridBefore w:val="1"/>
          <w:gridAfter w:val="1"/>
          <w:wBefore w:w="10" w:type="dxa"/>
          <w:wAfter w:w="7" w:type="dxa"/>
        </w:trPr>
        <w:tc>
          <w:tcPr>
            <w:tcW w:w="4252" w:type="dxa"/>
          </w:tcPr>
          <w:p w14:paraId="207CD27B" w14:textId="77777777" w:rsidR="005B6C02" w:rsidRPr="00E24253" w:rsidRDefault="005B6C02" w:rsidP="005B6C02">
            <w:pPr>
              <w:widowControl w:val="0"/>
              <w:autoSpaceDE w:val="0"/>
              <w:autoSpaceDN w:val="0"/>
              <w:adjustRightInd w:val="0"/>
              <w:ind w:left="13"/>
              <w:jc w:val="both"/>
              <w:rPr>
                <w:rFonts w:cs="Arial"/>
                <w:color w:val="FF0000"/>
                <w:lang w:val="de-DE"/>
              </w:rPr>
            </w:pPr>
            <w:r w:rsidRPr="00E24253">
              <w:rPr>
                <w:rFonts w:cs="Arial"/>
                <w:color w:val="FF0000"/>
                <w:lang w:val="de-DE"/>
              </w:rPr>
              <w:t xml:space="preserve">Für </w:t>
            </w:r>
            <w:r w:rsidRPr="00E24253">
              <w:rPr>
                <w:rFonts w:cs="Arial"/>
                <w:b/>
                <w:bCs/>
                <w:color w:val="FF0000"/>
                <w:lang w:val="de-DE"/>
              </w:rPr>
              <w:t>das Beschreibungsformular jeder Referenz</w:t>
            </w:r>
            <w:r w:rsidRPr="00E24253">
              <w:rPr>
                <w:rFonts w:cs="Arial"/>
                <w:color w:val="FF0000"/>
                <w:lang w:val="de-DE"/>
              </w:rPr>
              <w:t xml:space="preserve"> gelten folgende Vorgaben:</w:t>
            </w:r>
          </w:p>
          <w:p w14:paraId="6FA36BDB" w14:textId="77777777" w:rsidR="005B6C02" w:rsidRPr="00966F2A" w:rsidRDefault="005B6C02" w:rsidP="005B6C02">
            <w:pPr>
              <w:pStyle w:val="Paragrafoelenco"/>
              <w:widowControl w:val="0"/>
              <w:numPr>
                <w:ilvl w:val="0"/>
                <w:numId w:val="48"/>
              </w:numPr>
              <w:autoSpaceDE w:val="0"/>
              <w:autoSpaceDN w:val="0"/>
              <w:adjustRightInd w:val="0"/>
              <w:ind w:left="297" w:hanging="284"/>
              <w:jc w:val="both"/>
              <w:rPr>
                <w:rFonts w:cs="Arial"/>
                <w:noProof w:val="0"/>
                <w:color w:val="FF0000"/>
                <w:lang w:val="de-DE"/>
              </w:rPr>
            </w:pPr>
            <w:r w:rsidRPr="00966F2A">
              <w:rPr>
                <w:rFonts w:cs="Arial"/>
                <w:noProof w:val="0"/>
                <w:color w:val="FF0000"/>
                <w:lang w:val="de-DE"/>
              </w:rPr>
              <w:t xml:space="preserve">höchstens </w:t>
            </w:r>
            <w:r w:rsidRPr="00546EDA">
              <w:rPr>
                <w:rFonts w:cs="Arial"/>
                <w:noProof w:val="0"/>
                <w:color w:val="FF0000"/>
                <w:lang w:val="de-DE"/>
              </w:rPr>
              <w:t xml:space="preserve">2 </w:t>
            </w:r>
            <w:r w:rsidRPr="00966F2A">
              <w:rPr>
                <w:rFonts w:cs="Arial"/>
                <w:noProof w:val="0"/>
                <w:color w:val="FF0000"/>
                <w:lang w:val="de-DE"/>
              </w:rPr>
              <w:t>(zwei) maschinengeschriebene Seiten in DIN A4-Format (Hochformat, 1 Blatt = 2 Seiten, das beigelegte Formular ausgeschlossen),</w:t>
            </w:r>
          </w:p>
          <w:p w14:paraId="6B6DB315" w14:textId="77777777" w:rsidR="005B6C02" w:rsidRPr="00966F2A" w:rsidRDefault="005B6C02" w:rsidP="005B6C02">
            <w:pPr>
              <w:pStyle w:val="Paragrafoelenco"/>
              <w:widowControl w:val="0"/>
              <w:numPr>
                <w:ilvl w:val="0"/>
                <w:numId w:val="48"/>
              </w:numPr>
              <w:autoSpaceDE w:val="0"/>
              <w:autoSpaceDN w:val="0"/>
              <w:adjustRightInd w:val="0"/>
              <w:ind w:left="297" w:hanging="284"/>
              <w:jc w:val="both"/>
              <w:rPr>
                <w:rFonts w:cs="Arial"/>
                <w:color w:val="FF0000"/>
                <w:lang w:val="de-DE"/>
              </w:rPr>
            </w:pPr>
            <w:r w:rsidRPr="00966F2A">
              <w:rPr>
                <w:rFonts w:cs="Arial"/>
                <w:color w:val="FF0000"/>
                <w:lang w:val="de-DE"/>
              </w:rPr>
              <w:t>Schriftart Arial (oder ähnliche Schriftart, engere Schriftarten wie z. B. Arial Narrow sind nicht er</w:t>
            </w:r>
            <w:r w:rsidRPr="00966F2A">
              <w:rPr>
                <w:rFonts w:cs="Arial"/>
                <w:color w:val="FF0000"/>
                <w:lang w:val="de-DE"/>
              </w:rPr>
              <w:softHyphen/>
              <w:t xml:space="preserve">laubt); </w:t>
            </w:r>
          </w:p>
          <w:p w14:paraId="330A00FC" w14:textId="77777777" w:rsidR="005B6C02" w:rsidRDefault="005B6C02" w:rsidP="005B6C02">
            <w:pPr>
              <w:pStyle w:val="Paragrafoelenco"/>
              <w:widowControl w:val="0"/>
              <w:numPr>
                <w:ilvl w:val="0"/>
                <w:numId w:val="48"/>
              </w:numPr>
              <w:autoSpaceDE w:val="0"/>
              <w:autoSpaceDN w:val="0"/>
              <w:adjustRightInd w:val="0"/>
              <w:ind w:left="297" w:hanging="284"/>
              <w:jc w:val="both"/>
              <w:rPr>
                <w:rFonts w:cs="Arial"/>
                <w:color w:val="FF0000"/>
                <w:lang w:val="de-DE"/>
              </w:rPr>
            </w:pPr>
            <w:r w:rsidRPr="00966F2A">
              <w:rPr>
                <w:rFonts w:cs="Arial"/>
                <w:color w:val="FF0000"/>
                <w:lang w:val="de-DE"/>
              </w:rPr>
              <w:t>Schriftgröße mindestens 10 pt;</w:t>
            </w:r>
          </w:p>
          <w:p w14:paraId="5D1AA6AA" w14:textId="7481CFB3" w:rsidR="005B6C02" w:rsidRPr="00DF2839" w:rsidRDefault="005B6C02" w:rsidP="005B6C02">
            <w:pPr>
              <w:pStyle w:val="Paragrafoelenco"/>
              <w:widowControl w:val="0"/>
              <w:numPr>
                <w:ilvl w:val="0"/>
                <w:numId w:val="48"/>
              </w:numPr>
              <w:autoSpaceDE w:val="0"/>
              <w:autoSpaceDN w:val="0"/>
              <w:adjustRightInd w:val="0"/>
              <w:ind w:left="297" w:hanging="284"/>
              <w:jc w:val="both"/>
              <w:rPr>
                <w:rFonts w:cs="Arial"/>
                <w:color w:val="FF0000"/>
                <w:lang w:val="de-DE"/>
              </w:rPr>
            </w:pPr>
            <w:r w:rsidRPr="00DF2839">
              <w:rPr>
                <w:rFonts w:cs="Arial"/>
                <w:color w:val="FF0000"/>
                <w:lang w:val="de-DE"/>
              </w:rPr>
              <w:t>Seitenränder mindestens 2,5 cm.</w:t>
            </w:r>
          </w:p>
        </w:tc>
        <w:tc>
          <w:tcPr>
            <w:tcW w:w="852" w:type="dxa"/>
          </w:tcPr>
          <w:p w14:paraId="6278B2FA" w14:textId="77777777" w:rsidR="005B6C02" w:rsidRPr="00F06E84" w:rsidRDefault="005B6C02" w:rsidP="005B6C02">
            <w:pPr>
              <w:widowControl w:val="0"/>
              <w:spacing w:line="240" w:lineRule="exact"/>
              <w:rPr>
                <w:rFonts w:cs="Arial"/>
                <w:b/>
                <w:lang w:val="it-IT"/>
              </w:rPr>
            </w:pPr>
          </w:p>
        </w:tc>
        <w:tc>
          <w:tcPr>
            <w:tcW w:w="4257" w:type="dxa"/>
            <w:gridSpan w:val="3"/>
          </w:tcPr>
          <w:p w14:paraId="38F07159" w14:textId="77777777" w:rsidR="005B6C02" w:rsidRPr="006140E5" w:rsidRDefault="005B6C02" w:rsidP="005B6C02">
            <w:pPr>
              <w:widowControl w:val="0"/>
              <w:tabs>
                <w:tab w:val="left" w:pos="1134"/>
              </w:tabs>
              <w:jc w:val="both"/>
              <w:rPr>
                <w:rFonts w:cs="Arial"/>
                <w:bCs/>
                <w:color w:val="FF0000"/>
                <w:lang w:val="it-IT"/>
              </w:rPr>
            </w:pPr>
            <w:r w:rsidRPr="006140E5">
              <w:rPr>
                <w:rFonts w:cs="Arial"/>
                <w:bCs/>
                <w:color w:val="FF0000"/>
                <w:lang w:val="it-IT"/>
              </w:rPr>
              <w:t xml:space="preserve">Per </w:t>
            </w:r>
            <w:r w:rsidRPr="006140E5">
              <w:rPr>
                <w:rFonts w:cs="Arial"/>
                <w:b/>
                <w:color w:val="FF0000"/>
                <w:lang w:val="it-IT"/>
              </w:rPr>
              <w:t>la scheda descrittiva di ogni referenza</w:t>
            </w:r>
            <w:r w:rsidRPr="006140E5">
              <w:rPr>
                <w:rFonts w:cs="Arial"/>
                <w:bCs/>
                <w:color w:val="FF0000"/>
                <w:lang w:val="it-IT"/>
              </w:rPr>
              <w:t xml:space="preserve"> valgono le seguenti prescrizioni:</w:t>
            </w:r>
          </w:p>
          <w:p w14:paraId="7B3931A1" w14:textId="77777777" w:rsidR="005B6C02" w:rsidRPr="006140E5" w:rsidRDefault="005B6C02" w:rsidP="005B6C02">
            <w:pPr>
              <w:pStyle w:val="Paragrafoelenco"/>
              <w:widowControl w:val="0"/>
              <w:numPr>
                <w:ilvl w:val="0"/>
                <w:numId w:val="48"/>
              </w:numPr>
              <w:autoSpaceDE w:val="0"/>
              <w:autoSpaceDN w:val="0"/>
              <w:adjustRightInd w:val="0"/>
              <w:ind w:left="297" w:hanging="284"/>
              <w:jc w:val="both"/>
              <w:rPr>
                <w:rFonts w:cs="Arial"/>
                <w:bCs/>
                <w:color w:val="FF0000"/>
                <w:lang w:val="it-IT"/>
              </w:rPr>
            </w:pPr>
            <w:r w:rsidRPr="006140E5">
              <w:rPr>
                <w:rFonts w:cs="Arial"/>
                <w:bCs/>
                <w:color w:val="FF0000"/>
                <w:lang w:val="it-IT"/>
              </w:rPr>
              <w:t xml:space="preserve">non più di </w:t>
            </w:r>
            <w:r w:rsidRPr="006140E5">
              <w:rPr>
                <w:rFonts w:cs="Arial"/>
                <w:b/>
                <w:bCs/>
                <w:color w:val="FF0000"/>
                <w:lang w:val="it-IT"/>
              </w:rPr>
              <w:t>2</w:t>
            </w:r>
            <w:r w:rsidRPr="006140E5">
              <w:rPr>
                <w:rFonts w:cs="Arial"/>
                <w:color w:val="FF0000"/>
                <w:lang w:val="it-IT"/>
              </w:rPr>
              <w:t xml:space="preserve"> (due) facciate dattiloscritte in formato DIN A4 (formato verticale; 1 foglio = 2 facciate</w:t>
            </w:r>
            <w:r w:rsidRPr="00157E9E">
              <w:rPr>
                <w:rFonts w:cs="Arial"/>
                <w:color w:val="FF0000"/>
                <w:lang w:val="it-IT"/>
              </w:rPr>
              <w:t>) (modulo allegato escluso);</w:t>
            </w:r>
            <w:r w:rsidRPr="006140E5">
              <w:rPr>
                <w:rFonts w:cs="Arial"/>
                <w:color w:val="FF0000"/>
                <w:lang w:val="it-IT"/>
              </w:rPr>
              <w:t xml:space="preserve"> </w:t>
            </w:r>
          </w:p>
          <w:p w14:paraId="5C31E692" w14:textId="77777777" w:rsidR="005B6C02" w:rsidRPr="00034FAD" w:rsidRDefault="005B6C02" w:rsidP="005B6C02">
            <w:pPr>
              <w:pStyle w:val="Paragrafoelenco"/>
              <w:widowControl w:val="0"/>
              <w:numPr>
                <w:ilvl w:val="0"/>
                <w:numId w:val="48"/>
              </w:numPr>
              <w:autoSpaceDE w:val="0"/>
              <w:autoSpaceDN w:val="0"/>
              <w:adjustRightInd w:val="0"/>
              <w:ind w:left="297" w:hanging="284"/>
              <w:jc w:val="both"/>
              <w:rPr>
                <w:rFonts w:cs="Arial"/>
                <w:bCs/>
                <w:color w:val="FF0000"/>
                <w:lang w:val="it-IT"/>
              </w:rPr>
            </w:pPr>
            <w:r w:rsidRPr="006140E5">
              <w:rPr>
                <w:rFonts w:cs="Arial"/>
                <w:bCs/>
                <w:color w:val="FF0000"/>
                <w:lang w:val="it-IT"/>
              </w:rPr>
              <w:t xml:space="preserve">scrittura in carattere Arial (o similare, non è consentito usare un carattere stretto come p. es. </w:t>
            </w:r>
            <w:r w:rsidRPr="00034FAD">
              <w:rPr>
                <w:rFonts w:cs="Arial"/>
                <w:bCs/>
                <w:color w:val="FF0000"/>
                <w:lang w:val="it-IT"/>
              </w:rPr>
              <w:t>Arial narrow);</w:t>
            </w:r>
          </w:p>
          <w:p w14:paraId="74A95883" w14:textId="77777777" w:rsidR="005B6C02" w:rsidRDefault="005B6C02" w:rsidP="005B6C02">
            <w:pPr>
              <w:pStyle w:val="Paragrafoelenco"/>
              <w:widowControl w:val="0"/>
              <w:numPr>
                <w:ilvl w:val="0"/>
                <w:numId w:val="48"/>
              </w:numPr>
              <w:autoSpaceDE w:val="0"/>
              <w:autoSpaceDN w:val="0"/>
              <w:adjustRightInd w:val="0"/>
              <w:ind w:left="297" w:hanging="284"/>
              <w:jc w:val="both"/>
              <w:rPr>
                <w:rFonts w:cs="Arial"/>
                <w:bCs/>
                <w:color w:val="FF0000"/>
                <w:lang w:val="it-IT"/>
              </w:rPr>
            </w:pPr>
            <w:r w:rsidRPr="006140E5">
              <w:rPr>
                <w:rFonts w:cs="Arial"/>
                <w:bCs/>
                <w:color w:val="FF0000"/>
                <w:lang w:val="it-IT"/>
              </w:rPr>
              <w:t>dimensione del carattere non inferiore a 10 pt,</w:t>
            </w:r>
          </w:p>
          <w:p w14:paraId="4B771E40" w14:textId="28A247CD" w:rsidR="005B6C02" w:rsidRPr="00DF2839" w:rsidRDefault="005B6C02" w:rsidP="005B6C02">
            <w:pPr>
              <w:pStyle w:val="Paragrafoelenco"/>
              <w:widowControl w:val="0"/>
              <w:numPr>
                <w:ilvl w:val="0"/>
                <w:numId w:val="48"/>
              </w:numPr>
              <w:autoSpaceDE w:val="0"/>
              <w:autoSpaceDN w:val="0"/>
              <w:adjustRightInd w:val="0"/>
              <w:ind w:left="297" w:hanging="284"/>
              <w:jc w:val="both"/>
              <w:rPr>
                <w:rFonts w:cs="Arial"/>
                <w:bCs/>
                <w:color w:val="FF0000"/>
                <w:lang w:val="it-IT"/>
              </w:rPr>
            </w:pPr>
            <w:r w:rsidRPr="00DF2839">
              <w:rPr>
                <w:rFonts w:cs="Arial"/>
                <w:bCs/>
                <w:color w:val="FF0000"/>
              </w:rPr>
              <w:t>margini minimo 2,5 cm.</w:t>
            </w:r>
          </w:p>
        </w:tc>
      </w:tr>
      <w:tr w:rsidR="005B6C02" w:rsidRPr="00186EAF" w14:paraId="200430E8" w14:textId="77777777" w:rsidTr="00525323">
        <w:trPr>
          <w:gridBefore w:val="1"/>
          <w:gridAfter w:val="1"/>
          <w:wBefore w:w="10" w:type="dxa"/>
          <w:wAfter w:w="7" w:type="dxa"/>
        </w:trPr>
        <w:tc>
          <w:tcPr>
            <w:tcW w:w="4252" w:type="dxa"/>
          </w:tcPr>
          <w:p w14:paraId="59871F97" w14:textId="77777777" w:rsidR="005B6C02" w:rsidRPr="00F06E84" w:rsidRDefault="005B6C02" w:rsidP="005B6C02">
            <w:pPr>
              <w:widowControl w:val="0"/>
              <w:spacing w:line="240" w:lineRule="exact"/>
              <w:jc w:val="both"/>
              <w:rPr>
                <w:rFonts w:cs="Arial"/>
                <w:iCs/>
                <w:highlight w:val="magenta"/>
                <w:lang w:val="it-IT"/>
              </w:rPr>
            </w:pPr>
          </w:p>
        </w:tc>
        <w:tc>
          <w:tcPr>
            <w:tcW w:w="852" w:type="dxa"/>
          </w:tcPr>
          <w:p w14:paraId="2FD3C929" w14:textId="77777777" w:rsidR="005B6C02" w:rsidRPr="00F06E84" w:rsidRDefault="005B6C02" w:rsidP="005B6C02">
            <w:pPr>
              <w:widowControl w:val="0"/>
              <w:spacing w:line="240" w:lineRule="exact"/>
              <w:rPr>
                <w:rFonts w:cs="Arial"/>
                <w:b/>
                <w:lang w:val="it-IT"/>
              </w:rPr>
            </w:pPr>
          </w:p>
        </w:tc>
        <w:tc>
          <w:tcPr>
            <w:tcW w:w="4257" w:type="dxa"/>
            <w:gridSpan w:val="3"/>
          </w:tcPr>
          <w:p w14:paraId="6AD8F38C" w14:textId="77777777" w:rsidR="005B6C02" w:rsidRPr="0021412F" w:rsidRDefault="005B6C02" w:rsidP="005B6C02">
            <w:pPr>
              <w:widowControl w:val="0"/>
              <w:spacing w:line="240" w:lineRule="exact"/>
              <w:ind w:right="6"/>
              <w:jc w:val="both"/>
              <w:rPr>
                <w:rFonts w:cs="Arial"/>
                <w:highlight w:val="magenta"/>
                <w:lang w:val="it-IT"/>
              </w:rPr>
            </w:pPr>
          </w:p>
        </w:tc>
      </w:tr>
      <w:tr w:rsidR="005B6C02" w:rsidRPr="00EA4A3D" w14:paraId="7BFF5F4D" w14:textId="77777777" w:rsidTr="00525323">
        <w:trPr>
          <w:gridBefore w:val="1"/>
          <w:gridAfter w:val="1"/>
          <w:wBefore w:w="10" w:type="dxa"/>
          <w:wAfter w:w="7" w:type="dxa"/>
        </w:trPr>
        <w:tc>
          <w:tcPr>
            <w:tcW w:w="4252" w:type="dxa"/>
          </w:tcPr>
          <w:p w14:paraId="03382F5E" w14:textId="206A64CC" w:rsidR="005B6C02" w:rsidRPr="00382DF5" w:rsidRDefault="005B6C02" w:rsidP="005B6C02">
            <w:pPr>
              <w:widowControl w:val="0"/>
              <w:spacing w:line="240" w:lineRule="exact"/>
              <w:jc w:val="both"/>
              <w:rPr>
                <w:rFonts w:cs="Arial"/>
                <w:iCs/>
                <w:lang w:val="de-DE"/>
              </w:rPr>
            </w:pPr>
            <w:r w:rsidRPr="00382DF5">
              <w:rPr>
                <w:rFonts w:cs="Arial"/>
                <w:bCs/>
                <w:color w:val="FF0000"/>
                <w:lang w:val="de-DE"/>
              </w:rPr>
              <w:t xml:space="preserve">Sollte der Teilnehmer </w:t>
            </w:r>
            <w:r w:rsidRPr="00382DF5">
              <w:rPr>
                <w:rFonts w:cs="Arial"/>
                <w:bCs/>
                <w:color w:val="FF0000"/>
                <w:u w:val="single"/>
                <w:lang w:val="de-DE"/>
              </w:rPr>
              <w:t xml:space="preserve">mehr als </w:t>
            </w:r>
            <w:r w:rsidRPr="00382DF5">
              <w:rPr>
                <w:rFonts w:cs="Arial"/>
                <w:b/>
                <w:bCs/>
                <w:color w:val="FF0000"/>
                <w:u w:val="single"/>
                <w:lang w:val="de-DE"/>
              </w:rPr>
              <w:t>drei</w:t>
            </w:r>
            <w:r w:rsidRPr="00382DF5">
              <w:rPr>
                <w:rFonts w:cs="Arial"/>
                <w:bCs/>
                <w:color w:val="FF0000"/>
                <w:u w:val="single"/>
                <w:lang w:val="de-DE"/>
              </w:rPr>
              <w:t xml:space="preserve"> Seiten</w:t>
            </w:r>
            <w:r w:rsidRPr="00382DF5">
              <w:rPr>
                <w:rFonts w:cs="Arial"/>
                <w:bCs/>
                <w:color w:val="FF0000"/>
                <w:lang w:val="de-DE"/>
              </w:rPr>
              <w:t xml:space="preserve"> (</w:t>
            </w:r>
            <w:r w:rsidRPr="00382DF5">
              <w:rPr>
                <w:rFonts w:cs="Arial"/>
                <w:b/>
                <w:bCs/>
                <w:color w:val="FF0000"/>
                <w:lang w:val="de-DE"/>
              </w:rPr>
              <w:t>2 + beigelegtes Formular</w:t>
            </w:r>
            <w:r w:rsidRPr="00382DF5">
              <w:rPr>
                <w:rFonts w:cs="Arial"/>
                <w:bCs/>
                <w:color w:val="FF0000"/>
                <w:lang w:val="de-DE"/>
              </w:rPr>
              <w:t xml:space="preserve">) im Portal hochladen, </w:t>
            </w:r>
            <w:r w:rsidRPr="00382DF5">
              <w:rPr>
                <w:rFonts w:cs="Arial"/>
                <w:bCs/>
                <w:color w:val="FF0000"/>
                <w:u w:val="single"/>
                <w:lang w:val="de-DE"/>
              </w:rPr>
              <w:t>bewertet</w:t>
            </w:r>
            <w:r w:rsidRPr="00382DF5">
              <w:rPr>
                <w:rFonts w:cs="Arial"/>
                <w:bCs/>
                <w:color w:val="FF0000"/>
                <w:lang w:val="de-DE"/>
              </w:rPr>
              <w:t xml:space="preserve"> </w:t>
            </w:r>
            <w:r w:rsidRPr="00382DF5">
              <w:rPr>
                <w:rFonts w:cs="Arial"/>
                <w:bCs/>
                <w:color w:val="FF0000"/>
                <w:u w:val="single"/>
                <w:lang w:val="de-DE"/>
              </w:rPr>
              <w:t>die Bewertungskommission / der EVV nur die ersten drei hochgeladenen Seiten</w:t>
            </w:r>
            <w:r w:rsidRPr="00382DF5">
              <w:rPr>
                <w:rFonts w:cs="Arial"/>
                <w:bCs/>
                <w:color w:val="FF0000"/>
                <w:lang w:val="de-DE"/>
              </w:rPr>
              <w:t xml:space="preserve">. </w:t>
            </w:r>
          </w:p>
        </w:tc>
        <w:tc>
          <w:tcPr>
            <w:tcW w:w="852" w:type="dxa"/>
          </w:tcPr>
          <w:p w14:paraId="1D7DCAF2" w14:textId="77777777" w:rsidR="005B6C02" w:rsidRPr="00382DF5" w:rsidRDefault="005B6C02" w:rsidP="005B6C02">
            <w:pPr>
              <w:widowControl w:val="0"/>
              <w:spacing w:line="240" w:lineRule="exact"/>
              <w:rPr>
                <w:rFonts w:cs="Arial"/>
                <w:b/>
                <w:lang w:val="de-DE"/>
              </w:rPr>
            </w:pPr>
          </w:p>
        </w:tc>
        <w:tc>
          <w:tcPr>
            <w:tcW w:w="4257" w:type="dxa"/>
            <w:gridSpan w:val="3"/>
          </w:tcPr>
          <w:p w14:paraId="7DDF5651" w14:textId="2CA9B2C3" w:rsidR="005B6C02" w:rsidRPr="00382DF5" w:rsidRDefault="005B6C02" w:rsidP="005B6C02">
            <w:pPr>
              <w:widowControl w:val="0"/>
              <w:spacing w:line="240" w:lineRule="exact"/>
              <w:ind w:right="6"/>
              <w:jc w:val="both"/>
              <w:rPr>
                <w:rFonts w:cs="Arial"/>
                <w:lang w:val="it-IT"/>
              </w:rPr>
            </w:pPr>
            <w:r w:rsidRPr="00382DF5">
              <w:rPr>
                <w:rFonts w:cs="Arial"/>
                <w:color w:val="FF0000"/>
                <w:lang w:val="it-IT"/>
              </w:rPr>
              <w:t xml:space="preserve">Qualora il concorrente carichi nel Portale </w:t>
            </w:r>
            <w:r w:rsidRPr="00382DF5">
              <w:rPr>
                <w:rFonts w:cs="Arial"/>
                <w:color w:val="FF0000"/>
                <w:u w:val="single"/>
                <w:lang w:val="it-IT"/>
              </w:rPr>
              <w:t>più di 3 (</w:t>
            </w:r>
            <w:r w:rsidRPr="00382DF5">
              <w:rPr>
                <w:rFonts w:cs="Arial"/>
                <w:b/>
                <w:color w:val="FF0000"/>
                <w:u w:val="single"/>
                <w:lang w:val="it-IT"/>
              </w:rPr>
              <w:t>tre)</w:t>
            </w:r>
            <w:r w:rsidRPr="00382DF5">
              <w:rPr>
                <w:rFonts w:cs="Arial"/>
                <w:b/>
                <w:color w:val="FF0000"/>
                <w:lang w:val="it-IT"/>
              </w:rPr>
              <w:t xml:space="preserve"> </w:t>
            </w:r>
            <w:r w:rsidRPr="00382DF5">
              <w:rPr>
                <w:rFonts w:cs="Arial"/>
                <w:color w:val="FF0000"/>
                <w:lang w:val="it-IT"/>
              </w:rPr>
              <w:t>facciate (</w:t>
            </w:r>
            <w:r w:rsidRPr="00382DF5">
              <w:rPr>
                <w:rFonts w:cs="Arial"/>
                <w:b/>
                <w:color w:val="FF0000"/>
                <w:lang w:val="it-IT"/>
              </w:rPr>
              <w:t>2 + modulo allegato</w:t>
            </w:r>
            <w:r w:rsidRPr="00382DF5">
              <w:rPr>
                <w:rFonts w:cs="Arial"/>
                <w:color w:val="FF0000"/>
                <w:lang w:val="it-IT"/>
              </w:rPr>
              <w:t xml:space="preserve">), </w:t>
            </w:r>
            <w:r w:rsidRPr="00382DF5">
              <w:rPr>
                <w:rFonts w:cs="Arial"/>
                <w:color w:val="FF0000"/>
                <w:u w:val="single"/>
                <w:lang w:val="it-IT"/>
              </w:rPr>
              <w:t>la Commissione di valutazione / il RUP valuterà solamente le prime tre pagine caricate</w:t>
            </w:r>
            <w:r w:rsidRPr="00382DF5">
              <w:rPr>
                <w:rFonts w:cs="Arial"/>
                <w:color w:val="FF0000"/>
                <w:lang w:val="it-IT"/>
              </w:rPr>
              <w:t>.</w:t>
            </w:r>
          </w:p>
        </w:tc>
      </w:tr>
      <w:tr w:rsidR="005B6C02" w:rsidRPr="00EA4A3D" w14:paraId="3748401B" w14:textId="77777777" w:rsidTr="00525323">
        <w:trPr>
          <w:gridBefore w:val="1"/>
          <w:gridAfter w:val="1"/>
          <w:wBefore w:w="10" w:type="dxa"/>
          <w:wAfter w:w="7" w:type="dxa"/>
        </w:trPr>
        <w:tc>
          <w:tcPr>
            <w:tcW w:w="4252" w:type="dxa"/>
          </w:tcPr>
          <w:p w14:paraId="43FD0E15" w14:textId="77777777" w:rsidR="005B6C02" w:rsidRPr="00F06E84" w:rsidRDefault="005B6C02" w:rsidP="005B6C02">
            <w:pPr>
              <w:widowControl w:val="0"/>
              <w:spacing w:line="240" w:lineRule="exact"/>
              <w:jc w:val="both"/>
              <w:rPr>
                <w:rFonts w:cs="Arial"/>
                <w:iCs/>
                <w:highlight w:val="magenta"/>
                <w:lang w:val="it-IT"/>
              </w:rPr>
            </w:pPr>
          </w:p>
        </w:tc>
        <w:tc>
          <w:tcPr>
            <w:tcW w:w="852" w:type="dxa"/>
          </w:tcPr>
          <w:p w14:paraId="5E121158" w14:textId="77777777" w:rsidR="005B6C02" w:rsidRPr="00F06E84" w:rsidRDefault="005B6C02" w:rsidP="005B6C02">
            <w:pPr>
              <w:widowControl w:val="0"/>
              <w:spacing w:line="240" w:lineRule="exact"/>
              <w:rPr>
                <w:rFonts w:cs="Arial"/>
                <w:b/>
                <w:lang w:val="it-IT"/>
              </w:rPr>
            </w:pPr>
          </w:p>
        </w:tc>
        <w:tc>
          <w:tcPr>
            <w:tcW w:w="4257" w:type="dxa"/>
            <w:gridSpan w:val="3"/>
          </w:tcPr>
          <w:p w14:paraId="76305560" w14:textId="77777777" w:rsidR="005B6C02" w:rsidRPr="0021412F" w:rsidRDefault="005B6C02" w:rsidP="005B6C02">
            <w:pPr>
              <w:widowControl w:val="0"/>
              <w:spacing w:line="240" w:lineRule="exact"/>
              <w:ind w:right="6"/>
              <w:jc w:val="both"/>
              <w:rPr>
                <w:rFonts w:cs="Arial"/>
                <w:highlight w:val="magenta"/>
                <w:lang w:val="it-IT"/>
              </w:rPr>
            </w:pPr>
          </w:p>
        </w:tc>
      </w:tr>
      <w:tr w:rsidR="005B6C02" w:rsidRPr="00EA4A3D" w14:paraId="746F8EDB" w14:textId="77777777" w:rsidTr="00525323">
        <w:trPr>
          <w:gridBefore w:val="1"/>
          <w:gridAfter w:val="1"/>
          <w:wBefore w:w="10" w:type="dxa"/>
          <w:wAfter w:w="7" w:type="dxa"/>
        </w:trPr>
        <w:tc>
          <w:tcPr>
            <w:tcW w:w="4252" w:type="dxa"/>
          </w:tcPr>
          <w:p w14:paraId="35F97FFB" w14:textId="053BB5B7" w:rsidR="005B6C02" w:rsidRPr="0017490A" w:rsidRDefault="005B6C02" w:rsidP="005B6C02">
            <w:pPr>
              <w:widowControl w:val="0"/>
              <w:spacing w:line="240" w:lineRule="exact"/>
              <w:jc w:val="both"/>
              <w:rPr>
                <w:rFonts w:cs="Arial"/>
                <w:iCs/>
                <w:highlight w:val="magenta"/>
                <w:lang w:val="de-DE"/>
              </w:rPr>
            </w:pPr>
            <w:r w:rsidRPr="00E24253">
              <w:rPr>
                <w:rFonts w:cs="Arial"/>
                <w:lang w:val="de-DE"/>
              </w:rPr>
              <w:t xml:space="preserve">Die zeichnerischen Unterlagen und/oder Fotos </w:t>
            </w:r>
            <w:r w:rsidRPr="00E24253">
              <w:rPr>
                <w:rFonts w:cs="Arial"/>
                <w:b/>
                <w:bCs/>
                <w:lang w:val="de-DE"/>
              </w:rPr>
              <w:t>dürfen maximal 2 Seiten im DIN A3-Format</w:t>
            </w:r>
            <w:r w:rsidRPr="00E24253">
              <w:rPr>
                <w:rFonts w:cs="Arial"/>
                <w:lang w:val="de-DE"/>
              </w:rPr>
              <w:t xml:space="preserve"> umfassen und müssen im Portal hochgeladen werden.</w:t>
            </w:r>
          </w:p>
        </w:tc>
        <w:tc>
          <w:tcPr>
            <w:tcW w:w="852" w:type="dxa"/>
          </w:tcPr>
          <w:p w14:paraId="3FAF8E2F" w14:textId="77777777" w:rsidR="005B6C02" w:rsidRPr="0017490A" w:rsidRDefault="005B6C02" w:rsidP="005B6C02">
            <w:pPr>
              <w:widowControl w:val="0"/>
              <w:spacing w:line="240" w:lineRule="exact"/>
              <w:rPr>
                <w:rFonts w:cs="Arial"/>
                <w:b/>
                <w:lang w:val="de-DE"/>
              </w:rPr>
            </w:pPr>
          </w:p>
        </w:tc>
        <w:tc>
          <w:tcPr>
            <w:tcW w:w="4257" w:type="dxa"/>
            <w:gridSpan w:val="3"/>
          </w:tcPr>
          <w:p w14:paraId="4CEE7E49" w14:textId="5EB6DCE9" w:rsidR="005B6C02" w:rsidRPr="0021412F" w:rsidRDefault="005B6C02" w:rsidP="005B6C02">
            <w:pPr>
              <w:widowControl w:val="0"/>
              <w:spacing w:line="240" w:lineRule="exact"/>
              <w:ind w:right="6"/>
              <w:jc w:val="both"/>
              <w:rPr>
                <w:rFonts w:cs="Arial"/>
                <w:highlight w:val="magenta"/>
                <w:lang w:val="it-IT"/>
              </w:rPr>
            </w:pPr>
            <w:r w:rsidRPr="006140E5">
              <w:rPr>
                <w:rFonts w:cs="Arial"/>
                <w:lang w:val="it-IT"/>
              </w:rPr>
              <w:t xml:space="preserve">Le elaborazioni grafiche e/o foto </w:t>
            </w:r>
            <w:r w:rsidRPr="006140E5">
              <w:rPr>
                <w:rFonts w:cs="Arial"/>
                <w:b/>
                <w:lang w:val="it-IT"/>
              </w:rPr>
              <w:t>non devono superare le 2 (due) facciate formato DIN A3</w:t>
            </w:r>
            <w:r w:rsidRPr="006140E5">
              <w:rPr>
                <w:rFonts w:cs="Arial"/>
                <w:lang w:val="it-IT"/>
              </w:rPr>
              <w:t xml:space="preserve"> e devono essere inserite nel Portale. </w:t>
            </w:r>
          </w:p>
        </w:tc>
      </w:tr>
      <w:tr w:rsidR="005B6C02" w:rsidRPr="00EA4A3D" w14:paraId="1E38561A" w14:textId="77777777" w:rsidTr="00525323">
        <w:trPr>
          <w:gridBefore w:val="1"/>
          <w:gridAfter w:val="1"/>
          <w:wBefore w:w="10" w:type="dxa"/>
          <w:wAfter w:w="7" w:type="dxa"/>
        </w:trPr>
        <w:tc>
          <w:tcPr>
            <w:tcW w:w="4252" w:type="dxa"/>
          </w:tcPr>
          <w:p w14:paraId="699C5962" w14:textId="77777777" w:rsidR="005B6C02" w:rsidRPr="00F06E84" w:rsidRDefault="005B6C02" w:rsidP="005B6C02">
            <w:pPr>
              <w:widowControl w:val="0"/>
              <w:spacing w:line="240" w:lineRule="exact"/>
              <w:jc w:val="both"/>
              <w:rPr>
                <w:rFonts w:cs="Arial"/>
                <w:iCs/>
                <w:highlight w:val="magenta"/>
                <w:lang w:val="it-IT"/>
              </w:rPr>
            </w:pPr>
          </w:p>
        </w:tc>
        <w:tc>
          <w:tcPr>
            <w:tcW w:w="852" w:type="dxa"/>
          </w:tcPr>
          <w:p w14:paraId="2E1DE5A3" w14:textId="77777777" w:rsidR="005B6C02" w:rsidRPr="00F06E84" w:rsidRDefault="005B6C02" w:rsidP="005B6C02">
            <w:pPr>
              <w:widowControl w:val="0"/>
              <w:spacing w:line="240" w:lineRule="exact"/>
              <w:rPr>
                <w:rFonts w:cs="Arial"/>
                <w:b/>
                <w:lang w:val="it-IT"/>
              </w:rPr>
            </w:pPr>
          </w:p>
        </w:tc>
        <w:tc>
          <w:tcPr>
            <w:tcW w:w="4257" w:type="dxa"/>
            <w:gridSpan w:val="3"/>
          </w:tcPr>
          <w:p w14:paraId="4BFF5A4F" w14:textId="77777777" w:rsidR="005B6C02" w:rsidRPr="0021412F" w:rsidRDefault="005B6C02" w:rsidP="005B6C02">
            <w:pPr>
              <w:widowControl w:val="0"/>
              <w:spacing w:line="240" w:lineRule="exact"/>
              <w:ind w:right="6"/>
              <w:jc w:val="both"/>
              <w:rPr>
                <w:rFonts w:cs="Arial"/>
                <w:highlight w:val="magenta"/>
                <w:lang w:val="it-IT"/>
              </w:rPr>
            </w:pPr>
          </w:p>
        </w:tc>
      </w:tr>
      <w:tr w:rsidR="005B6C02" w:rsidRPr="00EA4A3D" w14:paraId="3A46BC8E" w14:textId="77777777" w:rsidTr="00525323">
        <w:trPr>
          <w:gridBefore w:val="1"/>
          <w:gridAfter w:val="1"/>
          <w:wBefore w:w="10" w:type="dxa"/>
          <w:wAfter w:w="7" w:type="dxa"/>
        </w:trPr>
        <w:tc>
          <w:tcPr>
            <w:tcW w:w="4252" w:type="dxa"/>
          </w:tcPr>
          <w:p w14:paraId="5BA0EA21" w14:textId="2845AFA9" w:rsidR="005B6C02" w:rsidRPr="00F06E84" w:rsidRDefault="005B6C02" w:rsidP="005B6C02">
            <w:pPr>
              <w:widowControl w:val="0"/>
              <w:spacing w:line="240" w:lineRule="exact"/>
              <w:jc w:val="both"/>
              <w:rPr>
                <w:rFonts w:cs="Arial"/>
                <w:iCs/>
                <w:highlight w:val="magenta"/>
                <w:lang w:val="de-DE"/>
              </w:rPr>
            </w:pPr>
            <w:r w:rsidRPr="00966F2A">
              <w:rPr>
                <w:rFonts w:cs="Arial"/>
                <w:bCs/>
                <w:lang w:val="de-DE"/>
              </w:rPr>
              <w:t xml:space="preserve">Sollte der Teilnehmer </w:t>
            </w:r>
            <w:r w:rsidRPr="00966F2A">
              <w:rPr>
                <w:rFonts w:cs="Arial"/>
                <w:bCs/>
                <w:u w:val="single"/>
                <w:lang w:val="de-DE"/>
              </w:rPr>
              <w:t>mehr als 2 (zwei) Seiten</w:t>
            </w:r>
            <w:r w:rsidRPr="00966F2A">
              <w:rPr>
                <w:rFonts w:cs="Arial"/>
                <w:bCs/>
                <w:lang w:val="de-DE"/>
              </w:rPr>
              <w:t xml:space="preserve"> im Portal hochladen, </w:t>
            </w:r>
            <w:r w:rsidRPr="00966F2A">
              <w:rPr>
                <w:rFonts w:cs="Arial"/>
                <w:bCs/>
                <w:u w:val="single"/>
                <w:lang w:val="de-DE"/>
              </w:rPr>
              <w:t xml:space="preserve">bewertet </w:t>
            </w:r>
            <w:r w:rsidRPr="00966F2A">
              <w:rPr>
                <w:rFonts w:cs="Arial"/>
                <w:bCs/>
                <w:color w:val="FF0000"/>
                <w:u w:val="single"/>
                <w:lang w:val="de-DE"/>
              </w:rPr>
              <w:t>die Bewertungskommission</w:t>
            </w:r>
            <w:r>
              <w:rPr>
                <w:rFonts w:cs="Arial"/>
                <w:bCs/>
                <w:color w:val="FF0000"/>
                <w:u w:val="single"/>
                <w:lang w:val="de-DE"/>
              </w:rPr>
              <w:t xml:space="preserve"> </w:t>
            </w:r>
            <w:r w:rsidRPr="00966F2A">
              <w:rPr>
                <w:rFonts w:cs="Arial"/>
                <w:bCs/>
                <w:color w:val="FF0000"/>
                <w:u w:val="single"/>
                <w:lang w:val="de-DE"/>
              </w:rPr>
              <w:t>/</w:t>
            </w:r>
            <w:r>
              <w:rPr>
                <w:rFonts w:cs="Arial"/>
                <w:bCs/>
                <w:color w:val="FF0000"/>
                <w:u w:val="single"/>
                <w:lang w:val="de-DE"/>
              </w:rPr>
              <w:t xml:space="preserve"> </w:t>
            </w:r>
            <w:r w:rsidRPr="00966F2A">
              <w:rPr>
                <w:rFonts w:cs="Arial"/>
                <w:bCs/>
                <w:color w:val="FF0000"/>
                <w:u w:val="single"/>
                <w:lang w:val="de-DE"/>
              </w:rPr>
              <w:t xml:space="preserve">der EVV </w:t>
            </w:r>
            <w:r w:rsidRPr="00966F2A">
              <w:rPr>
                <w:rFonts w:cs="Arial"/>
                <w:bCs/>
                <w:u w:val="single"/>
                <w:lang w:val="de-DE"/>
              </w:rPr>
              <w:t>nur die ersten 2 (zwei) hochgeladenen Seiten</w:t>
            </w:r>
            <w:r w:rsidRPr="00966F2A">
              <w:rPr>
                <w:rFonts w:cs="Arial"/>
                <w:bCs/>
                <w:lang w:val="de-DE"/>
              </w:rPr>
              <w:t>.</w:t>
            </w:r>
          </w:p>
        </w:tc>
        <w:tc>
          <w:tcPr>
            <w:tcW w:w="852" w:type="dxa"/>
          </w:tcPr>
          <w:p w14:paraId="4742E0DC" w14:textId="77777777" w:rsidR="005B6C02" w:rsidRPr="00F06E84" w:rsidRDefault="005B6C02" w:rsidP="005B6C02">
            <w:pPr>
              <w:widowControl w:val="0"/>
              <w:spacing w:line="240" w:lineRule="exact"/>
              <w:rPr>
                <w:rFonts w:cs="Arial"/>
                <w:b/>
                <w:lang w:val="de-DE"/>
              </w:rPr>
            </w:pPr>
          </w:p>
        </w:tc>
        <w:tc>
          <w:tcPr>
            <w:tcW w:w="4257" w:type="dxa"/>
            <w:gridSpan w:val="3"/>
          </w:tcPr>
          <w:p w14:paraId="6BB92ED6" w14:textId="1470B825" w:rsidR="005B6C02" w:rsidRPr="0021412F" w:rsidRDefault="005B6C02" w:rsidP="005B6C02">
            <w:pPr>
              <w:widowControl w:val="0"/>
              <w:spacing w:line="240" w:lineRule="exact"/>
              <w:ind w:right="6"/>
              <w:jc w:val="both"/>
              <w:rPr>
                <w:rFonts w:cs="Arial"/>
                <w:highlight w:val="magenta"/>
                <w:lang w:val="it-IT"/>
              </w:rPr>
            </w:pPr>
            <w:r w:rsidRPr="00966F2A">
              <w:rPr>
                <w:rFonts w:cs="Arial"/>
                <w:lang w:val="it-IT"/>
              </w:rPr>
              <w:t xml:space="preserve">Qualora il concorrente carichi nel Portale </w:t>
            </w:r>
            <w:r w:rsidRPr="00966F2A">
              <w:rPr>
                <w:rFonts w:cs="Arial"/>
                <w:u w:val="single"/>
                <w:lang w:val="it-IT"/>
              </w:rPr>
              <w:t>più di 2 (due) facciate</w:t>
            </w:r>
            <w:r w:rsidRPr="00966F2A">
              <w:rPr>
                <w:rFonts w:cs="Arial"/>
                <w:lang w:val="it-IT"/>
              </w:rPr>
              <w:t xml:space="preserve">, </w:t>
            </w:r>
            <w:r w:rsidRPr="00966F2A">
              <w:rPr>
                <w:rFonts w:cs="Arial"/>
                <w:color w:val="FF0000"/>
                <w:u w:val="single"/>
                <w:lang w:val="it-IT"/>
              </w:rPr>
              <w:t>la Commissione di valutazione / il RUP</w:t>
            </w:r>
            <w:r w:rsidRPr="00966F2A">
              <w:rPr>
                <w:rFonts w:cs="Arial"/>
                <w:u w:val="single"/>
                <w:lang w:val="it-IT"/>
              </w:rPr>
              <w:t xml:space="preserve"> valuterà solamente le prime 2 (due) facciate caricate</w:t>
            </w:r>
            <w:r w:rsidRPr="00966F2A">
              <w:rPr>
                <w:rFonts w:cs="Arial"/>
                <w:lang w:val="it-IT"/>
              </w:rPr>
              <w:t>.</w:t>
            </w:r>
          </w:p>
        </w:tc>
      </w:tr>
      <w:tr w:rsidR="005B6C02" w:rsidRPr="00EA4A3D" w14:paraId="033C392C" w14:textId="77777777" w:rsidTr="00525323">
        <w:trPr>
          <w:gridBefore w:val="1"/>
          <w:gridAfter w:val="1"/>
          <w:wBefore w:w="10" w:type="dxa"/>
          <w:wAfter w:w="7" w:type="dxa"/>
        </w:trPr>
        <w:tc>
          <w:tcPr>
            <w:tcW w:w="4252" w:type="dxa"/>
          </w:tcPr>
          <w:p w14:paraId="34B65195" w14:textId="77777777" w:rsidR="005B6C02" w:rsidRPr="00F06E84" w:rsidRDefault="005B6C02" w:rsidP="005B6C02">
            <w:pPr>
              <w:widowControl w:val="0"/>
              <w:spacing w:line="240" w:lineRule="exact"/>
              <w:jc w:val="both"/>
              <w:rPr>
                <w:rFonts w:cs="Arial"/>
                <w:iCs/>
                <w:highlight w:val="magenta"/>
                <w:lang w:val="it-IT"/>
              </w:rPr>
            </w:pPr>
          </w:p>
        </w:tc>
        <w:tc>
          <w:tcPr>
            <w:tcW w:w="852" w:type="dxa"/>
          </w:tcPr>
          <w:p w14:paraId="51649725" w14:textId="77777777" w:rsidR="005B6C02" w:rsidRPr="00F06E84" w:rsidRDefault="005B6C02" w:rsidP="005B6C02">
            <w:pPr>
              <w:widowControl w:val="0"/>
              <w:spacing w:line="240" w:lineRule="exact"/>
              <w:rPr>
                <w:rFonts w:cs="Arial"/>
                <w:b/>
                <w:lang w:val="it-IT"/>
              </w:rPr>
            </w:pPr>
          </w:p>
        </w:tc>
        <w:tc>
          <w:tcPr>
            <w:tcW w:w="4257" w:type="dxa"/>
            <w:gridSpan w:val="3"/>
          </w:tcPr>
          <w:p w14:paraId="1B07545D" w14:textId="77777777" w:rsidR="005B6C02" w:rsidRPr="0021412F" w:rsidRDefault="005B6C02" w:rsidP="005B6C02">
            <w:pPr>
              <w:widowControl w:val="0"/>
              <w:spacing w:line="240" w:lineRule="exact"/>
              <w:ind w:right="6"/>
              <w:jc w:val="both"/>
              <w:rPr>
                <w:rFonts w:cs="Arial"/>
                <w:highlight w:val="magenta"/>
                <w:lang w:val="it-IT"/>
              </w:rPr>
            </w:pPr>
          </w:p>
        </w:tc>
      </w:tr>
      <w:tr w:rsidR="005B6C02" w:rsidRPr="00EA4A3D" w14:paraId="4A86D18B" w14:textId="77777777" w:rsidTr="00525323">
        <w:trPr>
          <w:gridBefore w:val="1"/>
          <w:gridAfter w:val="1"/>
          <w:wBefore w:w="10" w:type="dxa"/>
          <w:wAfter w:w="7" w:type="dxa"/>
        </w:trPr>
        <w:tc>
          <w:tcPr>
            <w:tcW w:w="4252" w:type="dxa"/>
          </w:tcPr>
          <w:p w14:paraId="35760A14" w14:textId="77777777" w:rsidR="005B6C02" w:rsidRPr="00F06E84" w:rsidRDefault="005B6C02" w:rsidP="005B6C02">
            <w:pPr>
              <w:widowControl w:val="0"/>
              <w:spacing w:line="240" w:lineRule="exact"/>
              <w:jc w:val="both"/>
              <w:rPr>
                <w:rFonts w:cs="Arial"/>
                <w:iCs/>
                <w:highlight w:val="magenta"/>
                <w:lang w:val="it-IT"/>
              </w:rPr>
            </w:pPr>
          </w:p>
        </w:tc>
        <w:tc>
          <w:tcPr>
            <w:tcW w:w="852" w:type="dxa"/>
          </w:tcPr>
          <w:p w14:paraId="0C6D600F" w14:textId="77777777" w:rsidR="005B6C02" w:rsidRPr="00F06E84" w:rsidRDefault="005B6C02" w:rsidP="005B6C02">
            <w:pPr>
              <w:widowControl w:val="0"/>
              <w:spacing w:line="240" w:lineRule="exact"/>
              <w:rPr>
                <w:rFonts w:cs="Arial"/>
                <w:b/>
                <w:lang w:val="it-IT"/>
              </w:rPr>
            </w:pPr>
          </w:p>
        </w:tc>
        <w:tc>
          <w:tcPr>
            <w:tcW w:w="4257" w:type="dxa"/>
            <w:gridSpan w:val="3"/>
          </w:tcPr>
          <w:p w14:paraId="5B0ADB2A" w14:textId="77777777" w:rsidR="005B6C02" w:rsidRPr="0021412F" w:rsidRDefault="005B6C02" w:rsidP="005B6C02">
            <w:pPr>
              <w:widowControl w:val="0"/>
              <w:spacing w:line="240" w:lineRule="exact"/>
              <w:ind w:right="6"/>
              <w:jc w:val="both"/>
              <w:rPr>
                <w:rFonts w:cs="Arial"/>
                <w:highlight w:val="magenta"/>
                <w:lang w:val="it-IT"/>
              </w:rPr>
            </w:pPr>
          </w:p>
        </w:tc>
      </w:tr>
      <w:tr w:rsidR="005B6C02" w:rsidRPr="00EA4A3D" w14:paraId="145237F5" w14:textId="77777777" w:rsidTr="00525323">
        <w:trPr>
          <w:gridBefore w:val="1"/>
          <w:gridAfter w:val="1"/>
          <w:wBefore w:w="10" w:type="dxa"/>
          <w:wAfter w:w="7" w:type="dxa"/>
        </w:trPr>
        <w:tc>
          <w:tcPr>
            <w:tcW w:w="4252" w:type="dxa"/>
          </w:tcPr>
          <w:p w14:paraId="31E54FA8" w14:textId="481C8F1B" w:rsidR="005B6C02" w:rsidRPr="006E4247" w:rsidRDefault="005B6C02" w:rsidP="005B6C02">
            <w:pPr>
              <w:widowControl w:val="0"/>
              <w:jc w:val="both"/>
              <w:rPr>
                <w:rFonts w:cs="Arial"/>
                <w:color w:val="FF0000"/>
                <w:highlight w:val="yellow"/>
                <w:lang w:val="de-DE"/>
              </w:rPr>
            </w:pPr>
            <w:r w:rsidRPr="00053487">
              <w:rPr>
                <w:rFonts w:cs="Arial"/>
                <w:lang w:val="de-DE"/>
              </w:rPr>
              <w:t xml:space="preserve">In den Beschreibungsformularen sind </w:t>
            </w:r>
            <w:r w:rsidRPr="00382DF5">
              <w:rPr>
                <w:rFonts w:cs="Arial"/>
                <w:color w:val="FF0000"/>
                <w:lang w:val="de-DE"/>
              </w:rPr>
              <w:t xml:space="preserve">die geschätzten Nettobaukosten </w:t>
            </w:r>
            <w:r w:rsidRPr="006E4247">
              <w:rPr>
                <w:rFonts w:cs="Arial"/>
                <w:color w:val="FF0000"/>
                <w:highlight w:val="yellow"/>
                <w:lang w:val="de-DE"/>
              </w:rPr>
              <w:t>(</w:t>
            </w:r>
            <w:r w:rsidRPr="00053487">
              <w:rPr>
                <w:rFonts w:cs="Arial"/>
                <w:color w:val="FF0000"/>
                <w:highlight w:val="green"/>
                <w:lang w:val="de-DE"/>
              </w:rPr>
              <w:t>bei Referenzen für Planung</w:t>
            </w:r>
            <w:r w:rsidRPr="00382DF5">
              <w:rPr>
                <w:rFonts w:cs="Arial"/>
                <w:color w:val="FF0000"/>
                <w:lang w:val="de-DE"/>
              </w:rPr>
              <w:t>) / die Nettobaukosten laut Endabrechnung (</w:t>
            </w:r>
            <w:r w:rsidRPr="00053487">
              <w:rPr>
                <w:rFonts w:cs="Arial"/>
                <w:color w:val="FF0000"/>
                <w:highlight w:val="green"/>
                <w:lang w:val="de-DE"/>
              </w:rPr>
              <w:t>bei Referenzen für Planung und/oder Bauleitung</w:t>
            </w:r>
            <w:r w:rsidRPr="006E4247">
              <w:rPr>
                <w:rFonts w:cs="Arial"/>
                <w:color w:val="FF0000"/>
                <w:highlight w:val="yellow"/>
                <w:lang w:val="de-DE"/>
              </w:rPr>
              <w:t xml:space="preserve">) </w:t>
            </w:r>
            <w:r w:rsidRPr="00053487">
              <w:rPr>
                <w:rFonts w:cs="Arial"/>
                <w:lang w:val="de-DE"/>
              </w:rPr>
              <w:t xml:space="preserve">anzugeben (ohne MwSt. und Verwaltungsspesen).  </w:t>
            </w:r>
            <w:r w:rsidRPr="00053487">
              <w:rPr>
                <w:rFonts w:cs="Arial"/>
                <w:color w:val="FF0000"/>
                <w:lang w:val="de-DE"/>
              </w:rPr>
              <w:t>Es müssen genau Beträge angegeben werden. Die Angabe von Näherungswerten (ca.-Betrag) ist nicht zulässig</w:t>
            </w:r>
            <w:r w:rsidRPr="0018780E">
              <w:rPr>
                <w:rFonts w:cs="Arial"/>
                <w:color w:val="FF0000"/>
                <w:highlight w:val="yellow"/>
                <w:lang w:val="de-DE"/>
              </w:rPr>
              <w:t>.</w:t>
            </w:r>
          </w:p>
          <w:p w14:paraId="1A60262A" w14:textId="110C94A8" w:rsidR="005B6C02" w:rsidRPr="009B4729" w:rsidRDefault="005B6C02" w:rsidP="005B6C02">
            <w:pPr>
              <w:widowControl w:val="0"/>
              <w:jc w:val="both"/>
              <w:rPr>
                <w:rFonts w:cs="Arial"/>
                <w:color w:val="FF0000"/>
                <w:lang w:val="de-DE"/>
              </w:rPr>
            </w:pPr>
          </w:p>
        </w:tc>
        <w:tc>
          <w:tcPr>
            <w:tcW w:w="852" w:type="dxa"/>
          </w:tcPr>
          <w:p w14:paraId="75A4D400" w14:textId="77777777" w:rsidR="005B6C02" w:rsidRPr="00DD04BE" w:rsidRDefault="005B6C02" w:rsidP="005B6C02">
            <w:pPr>
              <w:widowControl w:val="0"/>
              <w:jc w:val="both"/>
              <w:rPr>
                <w:rFonts w:cs="Arial"/>
                <w:lang w:val="de-DE"/>
              </w:rPr>
            </w:pPr>
          </w:p>
        </w:tc>
        <w:tc>
          <w:tcPr>
            <w:tcW w:w="4257" w:type="dxa"/>
            <w:gridSpan w:val="3"/>
          </w:tcPr>
          <w:p w14:paraId="4F65ED6C" w14:textId="5A261F6F" w:rsidR="005B6C02" w:rsidRPr="00DD04BE" w:rsidRDefault="005B6C02" w:rsidP="005B6C02">
            <w:pPr>
              <w:widowControl w:val="0"/>
              <w:ind w:right="6"/>
              <w:jc w:val="both"/>
              <w:rPr>
                <w:rFonts w:cs="Arial"/>
                <w:lang w:val="it-IT"/>
              </w:rPr>
            </w:pPr>
            <w:r w:rsidRPr="00546EDA">
              <w:rPr>
                <w:rFonts w:cs="Arial"/>
                <w:lang w:val="it-IT"/>
              </w:rPr>
              <w:t xml:space="preserve">Nelle schede sono da </w:t>
            </w:r>
            <w:r w:rsidRPr="00382DF5">
              <w:rPr>
                <w:rFonts w:cs="Arial"/>
                <w:lang w:val="it-IT"/>
              </w:rPr>
              <w:t xml:space="preserve">indicare </w:t>
            </w:r>
            <w:r w:rsidRPr="00382DF5">
              <w:rPr>
                <w:rFonts w:cs="Arial"/>
                <w:color w:val="FF0000"/>
                <w:lang w:val="it-IT"/>
              </w:rPr>
              <w:t>i costi netti  stimati</w:t>
            </w:r>
            <w:r w:rsidRPr="00382DF5">
              <w:rPr>
                <w:rFonts w:cs="Arial"/>
                <w:lang w:val="it-IT"/>
              </w:rPr>
              <w:t xml:space="preserve"> </w:t>
            </w:r>
            <w:r w:rsidRPr="00382DF5">
              <w:rPr>
                <w:rFonts w:cs="Arial"/>
                <w:color w:val="FF0000"/>
                <w:lang w:val="it-IT"/>
              </w:rPr>
              <w:t>di costruzione</w:t>
            </w:r>
            <w:r>
              <w:rPr>
                <w:rFonts w:cs="Arial"/>
                <w:color w:val="FF0000"/>
                <w:lang w:val="it-IT"/>
              </w:rPr>
              <w:t xml:space="preserve"> </w:t>
            </w:r>
            <w:r w:rsidRPr="00A87C23">
              <w:rPr>
                <w:rFonts w:cs="Arial"/>
                <w:color w:val="FF0000"/>
                <w:highlight w:val="green"/>
                <w:lang w:val="it-IT"/>
              </w:rPr>
              <w:t>(per le referenze relative a servizi di progettazione)</w:t>
            </w:r>
            <w:r>
              <w:rPr>
                <w:rFonts w:cs="Arial"/>
                <w:color w:val="FF0000"/>
                <w:lang w:val="it-IT"/>
              </w:rPr>
              <w:t xml:space="preserve"> </w:t>
            </w:r>
            <w:r w:rsidRPr="00382DF5">
              <w:rPr>
                <w:rFonts w:cs="Arial"/>
                <w:color w:val="FF0000"/>
                <w:lang w:val="it-IT"/>
              </w:rPr>
              <w:t>/</w:t>
            </w:r>
            <w:r w:rsidRPr="00382DF5">
              <w:rPr>
                <w:rFonts w:cs="Arial"/>
                <w:lang w:val="it-IT"/>
              </w:rPr>
              <w:t xml:space="preserve"> </w:t>
            </w:r>
            <w:r w:rsidRPr="00382DF5">
              <w:rPr>
                <w:rFonts w:cs="Arial"/>
                <w:color w:val="FF0000"/>
                <w:lang w:val="it-IT"/>
              </w:rPr>
              <w:t>i costi netti di costruzione secondo il conto finale</w:t>
            </w:r>
            <w:r>
              <w:rPr>
                <w:rFonts w:cs="Arial"/>
                <w:color w:val="FF0000"/>
                <w:lang w:val="it-IT"/>
              </w:rPr>
              <w:t xml:space="preserve"> </w:t>
            </w:r>
            <w:r w:rsidRPr="00A87C23">
              <w:rPr>
                <w:rFonts w:cs="Arial"/>
                <w:color w:val="FF0000"/>
                <w:highlight w:val="green"/>
                <w:lang w:val="it-IT"/>
              </w:rPr>
              <w:t xml:space="preserve">(per le referenze relative a servizi di </w:t>
            </w:r>
            <w:r w:rsidRPr="00053487">
              <w:rPr>
                <w:rFonts w:cs="Arial"/>
                <w:color w:val="FF0000"/>
                <w:highlight w:val="green"/>
                <w:lang w:val="it-IT"/>
              </w:rPr>
              <w:t>progettazione e/o direzione lavori</w:t>
            </w:r>
            <w:r w:rsidRPr="00A87C23">
              <w:rPr>
                <w:rFonts w:cs="Arial"/>
                <w:color w:val="FF0000"/>
                <w:highlight w:val="green"/>
                <w:lang w:val="it-IT"/>
              </w:rPr>
              <w:t>)</w:t>
            </w:r>
            <w:r>
              <w:rPr>
                <w:rFonts w:cs="Arial"/>
                <w:color w:val="FF0000"/>
                <w:lang w:val="it-IT"/>
              </w:rPr>
              <w:t xml:space="preserve"> </w:t>
            </w:r>
            <w:r w:rsidRPr="006140E5">
              <w:rPr>
                <w:rFonts w:cs="Arial"/>
                <w:color w:val="FF0000"/>
                <w:lang w:val="it-IT"/>
              </w:rPr>
              <w:t xml:space="preserve"> </w:t>
            </w:r>
            <w:r w:rsidRPr="00546EDA">
              <w:rPr>
                <w:rFonts w:cs="Arial"/>
                <w:lang w:val="it-IT"/>
              </w:rPr>
              <w:t>(senza I.V.A. e spese a disposizione dell’Amministrazione). Devono essere indicati gli importi esatti. L’indicazione di importi approssimativi (importo ca.) non è ammessa.</w:t>
            </w:r>
          </w:p>
        </w:tc>
      </w:tr>
      <w:tr w:rsidR="005B6C02" w:rsidRPr="00EA4A3D" w14:paraId="346FF885" w14:textId="77777777" w:rsidTr="00525323">
        <w:trPr>
          <w:gridBefore w:val="1"/>
          <w:gridAfter w:val="1"/>
          <w:wBefore w:w="10" w:type="dxa"/>
          <w:wAfter w:w="7" w:type="dxa"/>
        </w:trPr>
        <w:tc>
          <w:tcPr>
            <w:tcW w:w="4252" w:type="dxa"/>
            <w:shd w:val="clear" w:color="auto" w:fill="auto"/>
          </w:tcPr>
          <w:p w14:paraId="09717D6D" w14:textId="77777777" w:rsidR="005B6C02" w:rsidRPr="00DD04BE" w:rsidRDefault="005B6C02" w:rsidP="005B6C02">
            <w:pPr>
              <w:widowControl w:val="0"/>
              <w:jc w:val="both"/>
              <w:rPr>
                <w:rFonts w:cs="Arial"/>
                <w:lang w:val="it-IT"/>
              </w:rPr>
            </w:pPr>
          </w:p>
        </w:tc>
        <w:tc>
          <w:tcPr>
            <w:tcW w:w="852" w:type="dxa"/>
            <w:shd w:val="clear" w:color="auto" w:fill="auto"/>
          </w:tcPr>
          <w:p w14:paraId="61E582B5" w14:textId="77777777" w:rsidR="005B6C02" w:rsidRPr="00DD04BE" w:rsidRDefault="005B6C02" w:rsidP="005B6C02">
            <w:pPr>
              <w:widowControl w:val="0"/>
              <w:jc w:val="both"/>
              <w:rPr>
                <w:rFonts w:cs="Arial"/>
                <w:lang w:val="it-IT"/>
              </w:rPr>
            </w:pPr>
          </w:p>
        </w:tc>
        <w:tc>
          <w:tcPr>
            <w:tcW w:w="4257" w:type="dxa"/>
            <w:gridSpan w:val="3"/>
            <w:shd w:val="clear" w:color="auto" w:fill="auto"/>
          </w:tcPr>
          <w:p w14:paraId="3CD437DD" w14:textId="77777777" w:rsidR="005B6C02" w:rsidRPr="00DD04BE" w:rsidRDefault="005B6C02" w:rsidP="005B6C02">
            <w:pPr>
              <w:widowControl w:val="0"/>
              <w:ind w:right="180"/>
              <w:jc w:val="both"/>
              <w:rPr>
                <w:rFonts w:cs="Arial"/>
                <w:lang w:val="it-IT"/>
              </w:rPr>
            </w:pPr>
          </w:p>
        </w:tc>
      </w:tr>
      <w:tr w:rsidR="005B6C02" w:rsidRPr="00EA4A3D" w14:paraId="2557D2ED" w14:textId="77777777" w:rsidTr="00525323">
        <w:trPr>
          <w:gridBefore w:val="1"/>
          <w:gridAfter w:val="1"/>
          <w:wBefore w:w="10" w:type="dxa"/>
          <w:wAfter w:w="7" w:type="dxa"/>
        </w:trPr>
        <w:tc>
          <w:tcPr>
            <w:tcW w:w="4252" w:type="dxa"/>
          </w:tcPr>
          <w:p w14:paraId="7CC70D55" w14:textId="77777777" w:rsidR="005B6C02" w:rsidRPr="00DD04BE" w:rsidRDefault="005B6C02" w:rsidP="005B6C02">
            <w:pPr>
              <w:widowControl w:val="0"/>
              <w:jc w:val="both"/>
              <w:rPr>
                <w:rFonts w:cs="Arial"/>
                <w:lang w:val="de-DE"/>
              </w:rPr>
            </w:pPr>
            <w:r w:rsidRPr="00132333">
              <w:rPr>
                <w:rFonts w:cs="Arial"/>
                <w:color w:val="FF0000"/>
                <w:highlight w:val="green"/>
                <w:lang w:val="de-DE"/>
              </w:rPr>
              <w:t>Für die Referenz/en für „</w:t>
            </w:r>
            <w:r w:rsidRPr="00132333">
              <w:rPr>
                <w:rFonts w:cs="Arial"/>
                <w:color w:val="2E74B5" w:themeColor="accent1" w:themeShade="BF"/>
                <w:highlight w:val="green"/>
                <w:lang w:val="de-DE"/>
              </w:rPr>
              <w:t>Bauleitung</w:t>
            </w:r>
            <w:r w:rsidRPr="00132333">
              <w:rPr>
                <w:rFonts w:cs="Arial"/>
                <w:color w:val="FF0000"/>
                <w:highlight w:val="green"/>
                <w:lang w:val="de-DE"/>
              </w:rPr>
              <w:t>“ oder „</w:t>
            </w:r>
            <w:r w:rsidRPr="00132333">
              <w:rPr>
                <w:rFonts w:cs="Arial"/>
                <w:color w:val="00B050"/>
                <w:highlight w:val="green"/>
                <w:lang w:val="de-DE"/>
              </w:rPr>
              <w:t>Planung und Bauleitung</w:t>
            </w:r>
            <w:r w:rsidRPr="00132333">
              <w:rPr>
                <w:rFonts w:cs="Arial"/>
                <w:color w:val="FF0000"/>
                <w:highlight w:val="green"/>
                <w:lang w:val="de-DE"/>
              </w:rPr>
              <w:t>“:</w:t>
            </w:r>
          </w:p>
        </w:tc>
        <w:tc>
          <w:tcPr>
            <w:tcW w:w="852" w:type="dxa"/>
          </w:tcPr>
          <w:p w14:paraId="7B576119" w14:textId="77777777" w:rsidR="005B6C02" w:rsidRPr="00DD04BE" w:rsidRDefault="005B6C02" w:rsidP="005B6C02">
            <w:pPr>
              <w:widowControl w:val="0"/>
              <w:ind w:right="180"/>
              <w:jc w:val="both"/>
              <w:rPr>
                <w:rFonts w:cs="Arial"/>
                <w:lang w:val="de-DE"/>
              </w:rPr>
            </w:pPr>
          </w:p>
        </w:tc>
        <w:tc>
          <w:tcPr>
            <w:tcW w:w="4257" w:type="dxa"/>
            <w:gridSpan w:val="3"/>
          </w:tcPr>
          <w:p w14:paraId="6234F996" w14:textId="77777777" w:rsidR="005B6C02" w:rsidRPr="00DD04BE" w:rsidRDefault="005B6C02" w:rsidP="005B6C02">
            <w:pPr>
              <w:widowControl w:val="0"/>
              <w:ind w:right="6"/>
              <w:jc w:val="both"/>
              <w:rPr>
                <w:rFonts w:cs="Arial"/>
                <w:lang w:val="it-IT"/>
              </w:rPr>
            </w:pPr>
            <w:r w:rsidRPr="006140E5">
              <w:rPr>
                <w:rFonts w:cs="Arial"/>
                <w:color w:val="FF0000"/>
                <w:highlight w:val="green"/>
                <w:lang w:val="it-IT"/>
              </w:rPr>
              <w:t>Per la/le referenza/e relative a servizi di ”</w:t>
            </w:r>
            <w:r w:rsidRPr="006140E5">
              <w:rPr>
                <w:rFonts w:cs="Arial"/>
                <w:color w:val="0000FF"/>
                <w:highlight w:val="green"/>
                <w:lang w:val="it-IT"/>
              </w:rPr>
              <w:t>Direzione lavori</w:t>
            </w:r>
            <w:r w:rsidRPr="006140E5">
              <w:rPr>
                <w:rFonts w:cs="Arial"/>
                <w:color w:val="FF0000"/>
                <w:highlight w:val="green"/>
                <w:lang w:val="it-IT"/>
              </w:rPr>
              <w:t>” oppure “</w:t>
            </w:r>
            <w:r w:rsidRPr="006140E5">
              <w:rPr>
                <w:rFonts w:cs="Arial"/>
                <w:color w:val="00B050"/>
                <w:highlight w:val="green"/>
                <w:lang w:val="it-IT"/>
              </w:rPr>
              <w:t>Progettazione e direzione lavori</w:t>
            </w:r>
            <w:r w:rsidRPr="006140E5">
              <w:rPr>
                <w:rFonts w:cs="Arial"/>
                <w:color w:val="FF0000"/>
                <w:highlight w:val="green"/>
                <w:lang w:val="it-IT"/>
              </w:rPr>
              <w:t>”:</w:t>
            </w:r>
          </w:p>
        </w:tc>
      </w:tr>
      <w:tr w:rsidR="005B6C02" w:rsidRPr="00EA4A3D" w14:paraId="0C8C8F54" w14:textId="77777777" w:rsidTr="00525323">
        <w:trPr>
          <w:gridBefore w:val="1"/>
          <w:gridAfter w:val="1"/>
          <w:wBefore w:w="10" w:type="dxa"/>
          <w:wAfter w:w="7" w:type="dxa"/>
        </w:trPr>
        <w:tc>
          <w:tcPr>
            <w:tcW w:w="4252" w:type="dxa"/>
          </w:tcPr>
          <w:p w14:paraId="354382FF" w14:textId="77777777" w:rsidR="005B6C02" w:rsidRPr="00DD04BE" w:rsidRDefault="005B6C02" w:rsidP="005B6C02">
            <w:pPr>
              <w:widowControl w:val="0"/>
              <w:jc w:val="both"/>
              <w:rPr>
                <w:rFonts w:cs="Arial"/>
                <w:lang w:val="de-DE"/>
              </w:rPr>
            </w:pPr>
            <w:r w:rsidRPr="001A2F20">
              <w:rPr>
                <w:rFonts w:cs="Arial"/>
                <w:color w:val="0000FF"/>
                <w:lang w:val="de-DE"/>
              </w:rPr>
              <w:t>Für die Referenzleistung muss die Bescheinigung des Bauleiters über die Fertigstellung der Arbeiten vor dem Tag der Veröffentlichung der Bekanntmachung ausgestellt worden sein.</w:t>
            </w:r>
          </w:p>
        </w:tc>
        <w:tc>
          <w:tcPr>
            <w:tcW w:w="852" w:type="dxa"/>
          </w:tcPr>
          <w:p w14:paraId="7A05539D" w14:textId="77777777" w:rsidR="005B6C02" w:rsidRPr="00DD04BE" w:rsidRDefault="005B6C02" w:rsidP="005B6C02">
            <w:pPr>
              <w:widowControl w:val="0"/>
              <w:ind w:right="180"/>
              <w:jc w:val="both"/>
              <w:rPr>
                <w:rFonts w:cs="Arial"/>
                <w:lang w:val="de-DE"/>
              </w:rPr>
            </w:pPr>
          </w:p>
        </w:tc>
        <w:tc>
          <w:tcPr>
            <w:tcW w:w="4257" w:type="dxa"/>
            <w:gridSpan w:val="3"/>
          </w:tcPr>
          <w:p w14:paraId="3965AC37" w14:textId="77777777" w:rsidR="005B6C02" w:rsidRPr="00F54CF4" w:rsidRDefault="005B6C02" w:rsidP="005B6C02">
            <w:pPr>
              <w:widowControl w:val="0"/>
              <w:ind w:right="6"/>
              <w:jc w:val="both"/>
              <w:rPr>
                <w:rFonts w:cs="Arial"/>
                <w:lang w:val="it-IT"/>
              </w:rPr>
            </w:pPr>
            <w:r w:rsidRPr="006140E5">
              <w:rPr>
                <w:rFonts w:cs="Arial"/>
                <w:color w:val="0000FF"/>
                <w:lang w:val="it-IT"/>
              </w:rPr>
              <w:t xml:space="preserve">Riguardo alla prestazione di referenza il </w:t>
            </w:r>
            <w:r w:rsidRPr="006140E5">
              <w:rPr>
                <w:rFonts w:cs="Arial"/>
                <w:color w:val="0000FF"/>
                <w:spacing w:val="-2"/>
                <w:lang w:val="it-IT"/>
              </w:rPr>
              <w:t>certificato di ultimazione lavori deve essere stato emesso da parte del direttore lavori in data antecedente la data di pubblicazione del bando.</w:t>
            </w:r>
          </w:p>
        </w:tc>
      </w:tr>
      <w:tr w:rsidR="005B6C02" w:rsidRPr="00EA4A3D" w14:paraId="16A3D36B" w14:textId="77777777" w:rsidTr="00525323">
        <w:trPr>
          <w:gridBefore w:val="1"/>
          <w:gridAfter w:val="1"/>
          <w:wBefore w:w="10" w:type="dxa"/>
          <w:wAfter w:w="7" w:type="dxa"/>
        </w:trPr>
        <w:tc>
          <w:tcPr>
            <w:tcW w:w="4252" w:type="dxa"/>
          </w:tcPr>
          <w:p w14:paraId="66B78553" w14:textId="77777777" w:rsidR="005B6C02" w:rsidRPr="000B176F" w:rsidRDefault="005B6C02" w:rsidP="005B6C02">
            <w:pPr>
              <w:widowControl w:val="0"/>
              <w:jc w:val="both"/>
              <w:rPr>
                <w:rFonts w:cs="Arial"/>
                <w:color w:val="0000FF"/>
                <w:lang w:val="it-IT"/>
              </w:rPr>
            </w:pPr>
          </w:p>
        </w:tc>
        <w:tc>
          <w:tcPr>
            <w:tcW w:w="852" w:type="dxa"/>
          </w:tcPr>
          <w:p w14:paraId="29829FB7" w14:textId="77777777" w:rsidR="005B6C02" w:rsidRPr="000B176F" w:rsidRDefault="005B6C02" w:rsidP="005B6C02">
            <w:pPr>
              <w:widowControl w:val="0"/>
              <w:ind w:right="180"/>
              <w:jc w:val="both"/>
              <w:rPr>
                <w:rFonts w:cs="Arial"/>
                <w:lang w:val="it-IT"/>
              </w:rPr>
            </w:pPr>
          </w:p>
        </w:tc>
        <w:tc>
          <w:tcPr>
            <w:tcW w:w="4257" w:type="dxa"/>
            <w:gridSpan w:val="3"/>
          </w:tcPr>
          <w:p w14:paraId="1335EBCD" w14:textId="77777777" w:rsidR="005B6C02" w:rsidRPr="006140E5" w:rsidRDefault="005B6C02" w:rsidP="005B6C02">
            <w:pPr>
              <w:widowControl w:val="0"/>
              <w:ind w:right="6"/>
              <w:jc w:val="both"/>
              <w:rPr>
                <w:rFonts w:cs="Arial"/>
                <w:color w:val="0000FF"/>
                <w:lang w:val="it-IT"/>
              </w:rPr>
            </w:pPr>
          </w:p>
        </w:tc>
      </w:tr>
      <w:tr w:rsidR="005B6C02" w:rsidRPr="00EA4A3D" w14:paraId="74200100" w14:textId="77777777" w:rsidTr="00525323">
        <w:trPr>
          <w:gridBefore w:val="1"/>
          <w:gridAfter w:val="1"/>
          <w:wBefore w:w="10" w:type="dxa"/>
          <w:wAfter w:w="7" w:type="dxa"/>
        </w:trPr>
        <w:tc>
          <w:tcPr>
            <w:tcW w:w="4252" w:type="dxa"/>
          </w:tcPr>
          <w:p w14:paraId="076338B9" w14:textId="7D96C972" w:rsidR="005B6C02" w:rsidRPr="00A87C23" w:rsidRDefault="005B6C02" w:rsidP="005B6C02">
            <w:pPr>
              <w:widowControl w:val="0"/>
              <w:jc w:val="both"/>
              <w:rPr>
                <w:rFonts w:cs="Arial"/>
                <w:color w:val="FF0000"/>
                <w:lang w:val="de-DE"/>
              </w:rPr>
            </w:pPr>
            <w:r w:rsidRPr="000E0961">
              <w:rPr>
                <w:rFonts w:cs="Arial"/>
                <w:iCs/>
                <w:lang w:val="de-DE"/>
              </w:rPr>
              <w:t>Zugelassen sind Referenzen für öffentliche und für private Bauten.</w:t>
            </w:r>
          </w:p>
        </w:tc>
        <w:tc>
          <w:tcPr>
            <w:tcW w:w="852" w:type="dxa"/>
          </w:tcPr>
          <w:p w14:paraId="0483D552" w14:textId="77777777" w:rsidR="005B6C02" w:rsidRPr="00A87C23" w:rsidRDefault="005B6C02" w:rsidP="005B6C02">
            <w:pPr>
              <w:widowControl w:val="0"/>
              <w:ind w:right="180"/>
              <w:jc w:val="both"/>
              <w:rPr>
                <w:rFonts w:cs="Arial"/>
                <w:lang w:val="de-DE"/>
              </w:rPr>
            </w:pPr>
          </w:p>
        </w:tc>
        <w:tc>
          <w:tcPr>
            <w:tcW w:w="4257" w:type="dxa"/>
            <w:gridSpan w:val="3"/>
          </w:tcPr>
          <w:p w14:paraId="509B6289" w14:textId="1CBB1B12" w:rsidR="005B6C02" w:rsidRPr="006140E5" w:rsidRDefault="005B6C02" w:rsidP="005B6C02">
            <w:pPr>
              <w:widowControl w:val="0"/>
              <w:jc w:val="both"/>
              <w:rPr>
                <w:rFonts w:cs="Arial"/>
                <w:color w:val="FF0000"/>
                <w:lang w:val="it-IT"/>
              </w:rPr>
            </w:pPr>
            <w:r w:rsidRPr="006140E5">
              <w:rPr>
                <w:rFonts w:cs="Arial"/>
                <w:lang w:val="it-IT"/>
              </w:rPr>
              <w:t>Sono ammesse referenze per opere pubbliche e private.</w:t>
            </w:r>
          </w:p>
        </w:tc>
      </w:tr>
      <w:tr w:rsidR="005B6C02" w:rsidRPr="00EA4A3D" w14:paraId="549263C6" w14:textId="77777777" w:rsidTr="00525323">
        <w:trPr>
          <w:gridBefore w:val="1"/>
          <w:gridAfter w:val="1"/>
          <w:wBefore w:w="10" w:type="dxa"/>
          <w:wAfter w:w="7" w:type="dxa"/>
        </w:trPr>
        <w:tc>
          <w:tcPr>
            <w:tcW w:w="4252" w:type="dxa"/>
          </w:tcPr>
          <w:p w14:paraId="3F067FB2" w14:textId="77777777" w:rsidR="005B6C02" w:rsidRPr="00C15D4A" w:rsidRDefault="005B6C02" w:rsidP="005B6C02">
            <w:pPr>
              <w:widowControl w:val="0"/>
              <w:jc w:val="both"/>
              <w:rPr>
                <w:rFonts w:cs="Arial"/>
                <w:color w:val="FF0000"/>
                <w:lang w:val="it-IT"/>
              </w:rPr>
            </w:pPr>
          </w:p>
        </w:tc>
        <w:tc>
          <w:tcPr>
            <w:tcW w:w="852" w:type="dxa"/>
          </w:tcPr>
          <w:p w14:paraId="775D9ABD" w14:textId="77777777" w:rsidR="005B6C02" w:rsidRPr="00C15D4A" w:rsidRDefault="005B6C02" w:rsidP="005B6C02">
            <w:pPr>
              <w:widowControl w:val="0"/>
              <w:ind w:right="180"/>
              <w:jc w:val="both"/>
              <w:rPr>
                <w:rFonts w:cs="Arial"/>
                <w:lang w:val="it-IT"/>
              </w:rPr>
            </w:pPr>
          </w:p>
        </w:tc>
        <w:tc>
          <w:tcPr>
            <w:tcW w:w="4257" w:type="dxa"/>
            <w:gridSpan w:val="3"/>
          </w:tcPr>
          <w:p w14:paraId="5D064503" w14:textId="77777777" w:rsidR="005B6C02" w:rsidRPr="006140E5" w:rsidRDefault="005B6C02" w:rsidP="005B6C02">
            <w:pPr>
              <w:widowControl w:val="0"/>
              <w:jc w:val="both"/>
              <w:rPr>
                <w:rFonts w:cs="Arial"/>
                <w:color w:val="FF0000"/>
                <w:lang w:val="it-IT"/>
              </w:rPr>
            </w:pPr>
          </w:p>
        </w:tc>
      </w:tr>
      <w:tr w:rsidR="005B6C02" w:rsidRPr="00EA4A3D" w14:paraId="56FB6DD2" w14:textId="77777777" w:rsidTr="00525323">
        <w:trPr>
          <w:gridBefore w:val="1"/>
          <w:gridAfter w:val="1"/>
          <w:wBefore w:w="10" w:type="dxa"/>
          <w:wAfter w:w="7" w:type="dxa"/>
        </w:trPr>
        <w:tc>
          <w:tcPr>
            <w:tcW w:w="4252" w:type="dxa"/>
          </w:tcPr>
          <w:p w14:paraId="195F5EC9" w14:textId="510A305E" w:rsidR="005B6C02" w:rsidRPr="00A87C23" w:rsidRDefault="005B6C02" w:rsidP="005B6C02">
            <w:pPr>
              <w:widowControl w:val="0"/>
              <w:jc w:val="both"/>
              <w:rPr>
                <w:rFonts w:cs="Arial"/>
                <w:color w:val="FF0000"/>
                <w:lang w:val="de-DE"/>
              </w:rPr>
            </w:pPr>
            <w:r w:rsidRPr="000E0961">
              <w:rPr>
                <w:rStyle w:val="Enfasicorsivo"/>
                <w:rFonts w:cs="Arial"/>
                <w:i w:val="0"/>
                <w:iCs w:val="0"/>
                <w:lang w:val="de-DE"/>
              </w:rPr>
              <w:t>Die für die Nebenleistung als Referenz dienenden Bauten können sich auf Bauten beziehen, die für die Hauptleistung  als Referenz dienen</w:t>
            </w:r>
            <w:r>
              <w:rPr>
                <w:rStyle w:val="Enfasicorsivo"/>
                <w:rFonts w:cs="Arial"/>
                <w:i w:val="0"/>
                <w:iCs w:val="0"/>
                <w:lang w:val="de-DE"/>
              </w:rPr>
              <w:t>.</w:t>
            </w:r>
          </w:p>
        </w:tc>
        <w:tc>
          <w:tcPr>
            <w:tcW w:w="852" w:type="dxa"/>
          </w:tcPr>
          <w:p w14:paraId="7AC4151D" w14:textId="77777777" w:rsidR="005B6C02" w:rsidRPr="00A87C23" w:rsidRDefault="005B6C02" w:rsidP="005B6C02">
            <w:pPr>
              <w:widowControl w:val="0"/>
              <w:ind w:right="180"/>
              <w:jc w:val="both"/>
              <w:rPr>
                <w:rFonts w:cs="Arial"/>
                <w:lang w:val="de-DE"/>
              </w:rPr>
            </w:pPr>
          </w:p>
        </w:tc>
        <w:tc>
          <w:tcPr>
            <w:tcW w:w="4257" w:type="dxa"/>
            <w:gridSpan w:val="3"/>
          </w:tcPr>
          <w:p w14:paraId="4F6B0068" w14:textId="0EEE7426" w:rsidR="005B6C02" w:rsidRPr="006140E5" w:rsidRDefault="005B6C02" w:rsidP="005B6C02">
            <w:pPr>
              <w:widowControl w:val="0"/>
              <w:jc w:val="both"/>
              <w:rPr>
                <w:rFonts w:cs="Arial"/>
                <w:color w:val="FF0000"/>
                <w:lang w:val="it-IT"/>
              </w:rPr>
            </w:pPr>
            <w:r w:rsidRPr="006140E5">
              <w:rPr>
                <w:rFonts w:cs="Arial"/>
                <w:lang w:val="it-IT"/>
              </w:rPr>
              <w:t xml:space="preserve">L’opera oggetto di referenza relativa alla prestazione secondaria può riferirsi all’opera oggetto di referenza relativa alla prestazione principale. </w:t>
            </w:r>
          </w:p>
        </w:tc>
      </w:tr>
      <w:tr w:rsidR="005B6C02" w:rsidRPr="00EA4A3D" w14:paraId="476C24A6" w14:textId="77777777" w:rsidTr="00525323">
        <w:trPr>
          <w:gridBefore w:val="1"/>
          <w:gridAfter w:val="1"/>
          <w:wBefore w:w="10" w:type="dxa"/>
          <w:wAfter w:w="7" w:type="dxa"/>
        </w:trPr>
        <w:tc>
          <w:tcPr>
            <w:tcW w:w="4252" w:type="dxa"/>
          </w:tcPr>
          <w:p w14:paraId="0F93D4C9" w14:textId="77777777" w:rsidR="005B6C02" w:rsidRPr="00A87C23" w:rsidRDefault="005B6C02" w:rsidP="005B6C02">
            <w:pPr>
              <w:widowControl w:val="0"/>
              <w:jc w:val="both"/>
              <w:rPr>
                <w:rStyle w:val="Enfasicorsivo"/>
                <w:rFonts w:cs="Arial"/>
                <w:i w:val="0"/>
                <w:iCs w:val="0"/>
                <w:lang w:val="it-IT"/>
              </w:rPr>
            </w:pPr>
          </w:p>
        </w:tc>
        <w:tc>
          <w:tcPr>
            <w:tcW w:w="852" w:type="dxa"/>
          </w:tcPr>
          <w:p w14:paraId="3556D466" w14:textId="77777777" w:rsidR="005B6C02" w:rsidRPr="00A87C23" w:rsidRDefault="005B6C02" w:rsidP="005B6C02">
            <w:pPr>
              <w:widowControl w:val="0"/>
              <w:ind w:right="180"/>
              <w:jc w:val="both"/>
              <w:rPr>
                <w:rFonts w:cs="Arial"/>
                <w:lang w:val="it-IT"/>
              </w:rPr>
            </w:pPr>
          </w:p>
        </w:tc>
        <w:tc>
          <w:tcPr>
            <w:tcW w:w="4257" w:type="dxa"/>
            <w:gridSpan w:val="3"/>
          </w:tcPr>
          <w:p w14:paraId="5F1F1B6E" w14:textId="77777777" w:rsidR="005B6C02" w:rsidRPr="006140E5" w:rsidRDefault="005B6C02" w:rsidP="005B6C02">
            <w:pPr>
              <w:widowControl w:val="0"/>
              <w:jc w:val="both"/>
              <w:rPr>
                <w:rFonts w:cs="Arial"/>
                <w:lang w:val="it-IT"/>
              </w:rPr>
            </w:pPr>
          </w:p>
        </w:tc>
      </w:tr>
      <w:tr w:rsidR="005B6C02" w:rsidRPr="00EA4A3D" w14:paraId="67F5E367" w14:textId="77777777" w:rsidTr="00525323">
        <w:trPr>
          <w:gridBefore w:val="1"/>
          <w:gridAfter w:val="1"/>
          <w:wBefore w:w="10" w:type="dxa"/>
          <w:wAfter w:w="7" w:type="dxa"/>
        </w:trPr>
        <w:tc>
          <w:tcPr>
            <w:tcW w:w="4252" w:type="dxa"/>
          </w:tcPr>
          <w:p w14:paraId="0AD35809" w14:textId="77777777" w:rsidR="005B6C02" w:rsidRPr="00807A62" w:rsidRDefault="005B6C02" w:rsidP="005B6C02">
            <w:pPr>
              <w:widowControl w:val="0"/>
              <w:jc w:val="both"/>
              <w:rPr>
                <w:rFonts w:cs="Arial"/>
                <w:color w:val="FF0000"/>
                <w:highlight w:val="magenta"/>
                <w:lang w:val="de-DE"/>
              </w:rPr>
            </w:pPr>
            <w:r w:rsidRPr="006F5E51">
              <w:rPr>
                <w:rFonts w:cs="Arial"/>
                <w:color w:val="FF0000"/>
                <w:lang w:val="de-DE"/>
              </w:rPr>
              <w:t>Falls im Portal eine höhere Anzahl von Referenzen als verlangt hochgeladen, berücksichtigt die Bewertungskommission/der EVV die chronologisch zuerst hochgeladenen Referenzen.</w:t>
            </w:r>
          </w:p>
        </w:tc>
        <w:tc>
          <w:tcPr>
            <w:tcW w:w="852" w:type="dxa"/>
          </w:tcPr>
          <w:p w14:paraId="68E50EA2" w14:textId="77777777" w:rsidR="005B6C02" w:rsidRPr="00DD04BE" w:rsidRDefault="005B6C02" w:rsidP="005B6C02">
            <w:pPr>
              <w:widowControl w:val="0"/>
              <w:spacing w:line="240" w:lineRule="exact"/>
              <w:rPr>
                <w:rFonts w:cs="Arial"/>
                <w:lang w:val="de-DE"/>
              </w:rPr>
            </w:pPr>
          </w:p>
        </w:tc>
        <w:tc>
          <w:tcPr>
            <w:tcW w:w="4257" w:type="dxa"/>
            <w:gridSpan w:val="3"/>
          </w:tcPr>
          <w:p w14:paraId="366F53FD" w14:textId="77777777" w:rsidR="005B6C02" w:rsidRPr="006140E5" w:rsidRDefault="005B6C02" w:rsidP="005B6C02">
            <w:pPr>
              <w:widowControl w:val="0"/>
              <w:jc w:val="both"/>
              <w:rPr>
                <w:rFonts w:cs="Arial"/>
                <w:color w:val="FF0000"/>
                <w:lang w:val="it-IT"/>
              </w:rPr>
            </w:pPr>
            <w:r w:rsidRPr="006140E5">
              <w:rPr>
                <w:rFonts w:cs="Arial"/>
                <w:color w:val="FF0000"/>
                <w:lang w:val="it-IT"/>
              </w:rPr>
              <w:t>Nel caso in cui sul Portale vengano inserite referenze in numero maggiore a quelle richieste, la Commissione / il RUP prenderà in considerazione quelle caricate cronologicamente per prime.</w:t>
            </w:r>
          </w:p>
        </w:tc>
      </w:tr>
      <w:tr w:rsidR="005B6C02" w:rsidRPr="00EA4A3D" w14:paraId="1FF9C34A" w14:textId="77777777" w:rsidTr="00525323">
        <w:trPr>
          <w:gridBefore w:val="1"/>
          <w:gridAfter w:val="1"/>
          <w:wBefore w:w="10" w:type="dxa"/>
          <w:wAfter w:w="7" w:type="dxa"/>
        </w:trPr>
        <w:tc>
          <w:tcPr>
            <w:tcW w:w="4252" w:type="dxa"/>
          </w:tcPr>
          <w:p w14:paraId="5F21E618" w14:textId="77777777" w:rsidR="005B6C02" w:rsidRPr="00807A62" w:rsidRDefault="005B6C02" w:rsidP="005B6C02">
            <w:pPr>
              <w:widowControl w:val="0"/>
              <w:spacing w:line="240" w:lineRule="exact"/>
              <w:ind w:right="76"/>
              <w:jc w:val="both"/>
              <w:rPr>
                <w:rFonts w:cs="Arial"/>
                <w:highlight w:val="magenta"/>
                <w:lang w:val="it-IT"/>
              </w:rPr>
            </w:pPr>
          </w:p>
        </w:tc>
        <w:tc>
          <w:tcPr>
            <w:tcW w:w="852" w:type="dxa"/>
          </w:tcPr>
          <w:p w14:paraId="32851457" w14:textId="77777777" w:rsidR="005B6C02" w:rsidRPr="00F54CF4" w:rsidRDefault="005B6C02" w:rsidP="005B6C02">
            <w:pPr>
              <w:widowControl w:val="0"/>
              <w:spacing w:line="240" w:lineRule="exact"/>
              <w:rPr>
                <w:rFonts w:cs="Arial"/>
                <w:lang w:val="it-IT"/>
              </w:rPr>
            </w:pPr>
          </w:p>
        </w:tc>
        <w:tc>
          <w:tcPr>
            <w:tcW w:w="4257" w:type="dxa"/>
            <w:gridSpan w:val="3"/>
          </w:tcPr>
          <w:p w14:paraId="366A1D7B" w14:textId="77777777" w:rsidR="005B6C02" w:rsidRPr="00F54CF4" w:rsidRDefault="005B6C02" w:rsidP="005B6C02">
            <w:pPr>
              <w:widowControl w:val="0"/>
              <w:spacing w:line="240" w:lineRule="exact"/>
              <w:ind w:right="105"/>
              <w:jc w:val="both"/>
              <w:rPr>
                <w:rFonts w:cs="Arial"/>
                <w:lang w:val="it-IT"/>
              </w:rPr>
            </w:pPr>
          </w:p>
        </w:tc>
      </w:tr>
      <w:tr w:rsidR="005B6C02" w:rsidRPr="00EA4A3D" w14:paraId="56F56F23" w14:textId="77777777" w:rsidTr="00525323">
        <w:trPr>
          <w:gridBefore w:val="1"/>
          <w:gridAfter w:val="1"/>
          <w:wBefore w:w="10" w:type="dxa"/>
          <w:wAfter w:w="7" w:type="dxa"/>
        </w:trPr>
        <w:tc>
          <w:tcPr>
            <w:tcW w:w="4252" w:type="dxa"/>
          </w:tcPr>
          <w:p w14:paraId="4BC5ABEC" w14:textId="77777777" w:rsidR="005B6C02" w:rsidRPr="006F5E51" w:rsidRDefault="005B6C02" w:rsidP="005B6C02">
            <w:pPr>
              <w:widowControl w:val="0"/>
              <w:autoSpaceDE w:val="0"/>
              <w:autoSpaceDN w:val="0"/>
              <w:adjustRightInd w:val="0"/>
              <w:jc w:val="both"/>
              <w:rPr>
                <w:rFonts w:cs="Arial"/>
                <w:bCs/>
                <w:shd w:val="clear" w:color="auto" w:fill="E6E6E6"/>
                <w:lang w:val="de-DE"/>
              </w:rPr>
            </w:pPr>
            <w:r w:rsidRPr="006F5E51">
              <w:rPr>
                <w:rFonts w:cs="Arial"/>
                <w:bCs/>
                <w:shd w:val="clear" w:color="auto" w:fill="E6E6E6"/>
                <w:lang w:val="de-DE"/>
              </w:rPr>
              <w:t xml:space="preserve">Die </w:t>
            </w:r>
            <w:r>
              <w:rPr>
                <w:rFonts w:cs="Arial"/>
                <w:bCs/>
                <w:shd w:val="clear" w:color="auto" w:fill="E6E6E6"/>
                <w:lang w:val="de-DE"/>
              </w:rPr>
              <w:t>Wettbewerbs</w:t>
            </w:r>
            <w:r w:rsidRPr="006F5E51">
              <w:rPr>
                <w:rFonts w:cs="Arial"/>
                <w:bCs/>
                <w:shd w:val="clear" w:color="auto" w:fill="E6E6E6"/>
                <w:lang w:val="de-DE"/>
              </w:rPr>
              <w:t>behörde kann den Wahr</w:t>
            </w:r>
            <w:r w:rsidRPr="006F5E51">
              <w:rPr>
                <w:rFonts w:cs="Arial"/>
                <w:bCs/>
                <w:shd w:val="clear" w:color="auto" w:fill="E6E6E6"/>
                <w:lang w:val="de-DE"/>
              </w:rPr>
              <w:softHyphen/>
              <w:t>heitsgehalt der vom Teilnehmer abgegebenen Erklärungen in Bezug auf die Referenzen überprüfen. Die Überprüfung der Erklärungen erfolgt immer dann, wenn begründete Zweifel am Wahrheitsgehalt der abgegebenen Erklärungen bestehen.</w:t>
            </w:r>
          </w:p>
        </w:tc>
        <w:tc>
          <w:tcPr>
            <w:tcW w:w="852" w:type="dxa"/>
          </w:tcPr>
          <w:p w14:paraId="796165DB" w14:textId="77777777" w:rsidR="005B6C02" w:rsidRPr="004219E7" w:rsidRDefault="005B6C02" w:rsidP="005B6C02">
            <w:pPr>
              <w:widowControl w:val="0"/>
              <w:ind w:right="180"/>
              <w:jc w:val="both"/>
              <w:rPr>
                <w:rFonts w:cs="Arial"/>
                <w:lang w:val="de-DE"/>
              </w:rPr>
            </w:pPr>
          </w:p>
        </w:tc>
        <w:tc>
          <w:tcPr>
            <w:tcW w:w="4257" w:type="dxa"/>
            <w:gridSpan w:val="3"/>
          </w:tcPr>
          <w:p w14:paraId="288D7CB2" w14:textId="77777777" w:rsidR="005B6C02" w:rsidRPr="006140E5" w:rsidRDefault="005B6C02" w:rsidP="005B6C02">
            <w:pPr>
              <w:widowControl w:val="0"/>
              <w:autoSpaceDE w:val="0"/>
              <w:autoSpaceDN w:val="0"/>
              <w:adjustRightInd w:val="0"/>
              <w:ind w:left="-2"/>
              <w:jc w:val="both"/>
              <w:rPr>
                <w:rFonts w:cs="Arial"/>
                <w:bCs/>
                <w:shd w:val="clear" w:color="auto" w:fill="E6E6E6"/>
                <w:lang w:val="it-IT"/>
              </w:rPr>
            </w:pPr>
            <w:r w:rsidRPr="006140E5">
              <w:rPr>
                <w:rFonts w:cs="Arial"/>
                <w:bCs/>
                <w:shd w:val="clear" w:color="auto" w:fill="E6E6E6"/>
                <w:lang w:val="it-IT"/>
              </w:rPr>
              <w:t>L’Autorità di gara può verificare la veridicità delle dichiarazioni rese dal concorrente con riguardo alle referenze prodotte. La verifica delle dichiarazioni sarà effettuata in tutti i casi in cui sorgano fondati dubbi sulla veridicità delle dichiarazioni rese.</w:t>
            </w:r>
          </w:p>
        </w:tc>
      </w:tr>
      <w:tr w:rsidR="005B6C02" w:rsidRPr="00EA4A3D" w14:paraId="5CD5BAD9" w14:textId="77777777" w:rsidTr="00525323">
        <w:trPr>
          <w:gridAfter w:val="1"/>
          <w:wAfter w:w="7" w:type="dxa"/>
        </w:trPr>
        <w:tc>
          <w:tcPr>
            <w:tcW w:w="4262" w:type="dxa"/>
            <w:gridSpan w:val="2"/>
          </w:tcPr>
          <w:p w14:paraId="20B56D94" w14:textId="77777777" w:rsidR="005B6C02" w:rsidRPr="006F5E51" w:rsidRDefault="005B6C02" w:rsidP="005B6C02">
            <w:pPr>
              <w:widowControl w:val="0"/>
              <w:spacing w:line="240" w:lineRule="exact"/>
              <w:ind w:left="360" w:right="76"/>
              <w:jc w:val="both"/>
              <w:rPr>
                <w:rFonts w:cs="Arial"/>
                <w:b/>
                <w:noProof w:val="0"/>
                <w:lang w:val="it-IT"/>
              </w:rPr>
            </w:pPr>
          </w:p>
        </w:tc>
        <w:tc>
          <w:tcPr>
            <w:tcW w:w="852" w:type="dxa"/>
          </w:tcPr>
          <w:p w14:paraId="6B3994C3" w14:textId="77777777" w:rsidR="005B6C02" w:rsidRPr="00C15D4A" w:rsidRDefault="005B6C02" w:rsidP="005B6C02">
            <w:pPr>
              <w:widowControl w:val="0"/>
              <w:spacing w:line="240" w:lineRule="exact"/>
              <w:rPr>
                <w:rFonts w:cs="Arial"/>
                <w:b/>
                <w:lang w:val="it-IT"/>
              </w:rPr>
            </w:pPr>
          </w:p>
        </w:tc>
        <w:tc>
          <w:tcPr>
            <w:tcW w:w="4257" w:type="dxa"/>
            <w:gridSpan w:val="3"/>
          </w:tcPr>
          <w:p w14:paraId="1B0D006B" w14:textId="77777777" w:rsidR="005B6C02" w:rsidRPr="00C15D4A" w:rsidRDefault="005B6C02" w:rsidP="005B6C02">
            <w:pPr>
              <w:widowControl w:val="0"/>
              <w:spacing w:line="240" w:lineRule="exact"/>
              <w:ind w:left="360" w:right="105"/>
              <w:jc w:val="both"/>
              <w:rPr>
                <w:rFonts w:cs="Arial"/>
                <w:b/>
                <w:bCs/>
                <w:noProof w:val="0"/>
                <w:lang w:val="it-IT"/>
              </w:rPr>
            </w:pPr>
          </w:p>
        </w:tc>
      </w:tr>
      <w:tr w:rsidR="005B6C02" w:rsidRPr="00EA4A3D" w14:paraId="74AA0EFA" w14:textId="77777777" w:rsidTr="00525323">
        <w:trPr>
          <w:gridAfter w:val="1"/>
          <w:wAfter w:w="7" w:type="dxa"/>
        </w:trPr>
        <w:tc>
          <w:tcPr>
            <w:tcW w:w="4262" w:type="dxa"/>
            <w:gridSpan w:val="2"/>
          </w:tcPr>
          <w:p w14:paraId="0E6DF698" w14:textId="77777777" w:rsidR="005B6C02" w:rsidRPr="006F5E51" w:rsidRDefault="005B6C02" w:rsidP="005B6C02">
            <w:pPr>
              <w:widowControl w:val="0"/>
              <w:jc w:val="both"/>
              <w:rPr>
                <w:rFonts w:cs="Arial"/>
                <w:lang w:val="de-DE"/>
              </w:rPr>
            </w:pPr>
            <w:r w:rsidRPr="006F5E51">
              <w:rPr>
                <w:rFonts w:cs="Arial"/>
                <w:lang w:val="de-DE"/>
              </w:rPr>
              <w:t xml:space="preserve">Obige Dokumente sind mit </w:t>
            </w:r>
            <w:r w:rsidRPr="006F5E51">
              <w:rPr>
                <w:rFonts w:cs="Arial"/>
                <w:b/>
                <w:lang w:val="de-DE"/>
              </w:rPr>
              <w:t>digitaler Unterschrift</w:t>
            </w:r>
            <w:r w:rsidRPr="006F5E51">
              <w:rPr>
                <w:rFonts w:cs="Arial"/>
                <w:lang w:val="de-DE"/>
              </w:rPr>
              <w:t xml:space="preserve"> von den Personen, die den Teilnahmeantrag unterzeichnen (siehe „Anleitungen zur Unterschrift”) zu unterzeichnen.</w:t>
            </w:r>
          </w:p>
        </w:tc>
        <w:tc>
          <w:tcPr>
            <w:tcW w:w="852" w:type="dxa"/>
          </w:tcPr>
          <w:p w14:paraId="2B99DDF1" w14:textId="77777777" w:rsidR="005B6C02" w:rsidRPr="000737DD" w:rsidRDefault="005B6C02" w:rsidP="005B6C02">
            <w:pPr>
              <w:widowControl w:val="0"/>
              <w:spacing w:line="240" w:lineRule="exact"/>
              <w:rPr>
                <w:rFonts w:cs="Arial"/>
                <w:b/>
                <w:lang w:val="de-DE"/>
              </w:rPr>
            </w:pPr>
          </w:p>
        </w:tc>
        <w:tc>
          <w:tcPr>
            <w:tcW w:w="4257" w:type="dxa"/>
            <w:gridSpan w:val="3"/>
          </w:tcPr>
          <w:p w14:paraId="48E42D48" w14:textId="77777777" w:rsidR="005B6C02" w:rsidRPr="004219E7" w:rsidRDefault="005B6C02" w:rsidP="005B6C02">
            <w:pPr>
              <w:widowControl w:val="0"/>
              <w:jc w:val="both"/>
              <w:rPr>
                <w:rFonts w:cs="Arial"/>
                <w:lang w:val="it-IT"/>
              </w:rPr>
            </w:pPr>
            <w:r w:rsidRPr="000737DD">
              <w:rPr>
                <w:rFonts w:cs="Arial"/>
                <w:lang w:val="it-IT"/>
              </w:rPr>
              <w:t xml:space="preserve">Per tali documenti e’ richiesta l’apposizione della </w:t>
            </w:r>
            <w:r w:rsidRPr="000737DD">
              <w:rPr>
                <w:rFonts w:cs="Arial"/>
                <w:b/>
                <w:lang w:val="it-IT"/>
              </w:rPr>
              <w:t>firma digitale</w:t>
            </w:r>
            <w:r w:rsidRPr="000737DD">
              <w:rPr>
                <w:rFonts w:cs="Arial"/>
                <w:lang w:val="it-IT"/>
              </w:rPr>
              <w:t xml:space="preserve"> dai soggetti che firmano l´istanza di partecipazione (vedasi le “Istruzioni alla sottoscrizione”)</w:t>
            </w:r>
            <w:r>
              <w:rPr>
                <w:rFonts w:cs="Arial"/>
                <w:lang w:val="it-IT"/>
              </w:rPr>
              <w:t>.</w:t>
            </w:r>
          </w:p>
        </w:tc>
      </w:tr>
      <w:tr w:rsidR="005B6C02" w:rsidRPr="00EA4A3D" w14:paraId="5E9D3038" w14:textId="77777777" w:rsidTr="00525323">
        <w:trPr>
          <w:gridAfter w:val="1"/>
          <w:wAfter w:w="7" w:type="dxa"/>
        </w:trPr>
        <w:tc>
          <w:tcPr>
            <w:tcW w:w="4262" w:type="dxa"/>
            <w:gridSpan w:val="2"/>
          </w:tcPr>
          <w:p w14:paraId="3B0D7545" w14:textId="77777777" w:rsidR="005B6C02" w:rsidRPr="006F5E51" w:rsidRDefault="005B6C02" w:rsidP="005B6C02">
            <w:pPr>
              <w:widowControl w:val="0"/>
              <w:jc w:val="both"/>
              <w:rPr>
                <w:rFonts w:cs="Arial"/>
                <w:bCs/>
                <w:noProof w:val="0"/>
                <w:lang w:val="it-IT"/>
              </w:rPr>
            </w:pPr>
          </w:p>
        </w:tc>
        <w:tc>
          <w:tcPr>
            <w:tcW w:w="852" w:type="dxa"/>
          </w:tcPr>
          <w:p w14:paraId="0E58BA00" w14:textId="77777777" w:rsidR="005B6C02" w:rsidRPr="004219E7" w:rsidRDefault="005B6C02" w:rsidP="005B6C02">
            <w:pPr>
              <w:widowControl w:val="0"/>
              <w:spacing w:line="240" w:lineRule="exact"/>
              <w:rPr>
                <w:rFonts w:cs="Arial"/>
                <w:b/>
                <w:lang w:val="it-IT"/>
              </w:rPr>
            </w:pPr>
          </w:p>
        </w:tc>
        <w:tc>
          <w:tcPr>
            <w:tcW w:w="4257" w:type="dxa"/>
            <w:gridSpan w:val="3"/>
          </w:tcPr>
          <w:p w14:paraId="7CE454FC" w14:textId="77777777" w:rsidR="005B6C02" w:rsidRPr="004219E7" w:rsidRDefault="005B6C02" w:rsidP="005B6C02">
            <w:pPr>
              <w:widowControl w:val="0"/>
              <w:spacing w:line="240" w:lineRule="exact"/>
              <w:ind w:right="105"/>
              <w:jc w:val="both"/>
              <w:rPr>
                <w:rFonts w:cs="Arial"/>
                <w:bCs/>
                <w:noProof w:val="0"/>
                <w:lang w:val="it-IT"/>
              </w:rPr>
            </w:pPr>
          </w:p>
        </w:tc>
      </w:tr>
      <w:tr w:rsidR="005B6C02" w:rsidRPr="00EA4A3D" w14:paraId="609E48C9" w14:textId="77777777" w:rsidTr="00525323">
        <w:trPr>
          <w:gridAfter w:val="1"/>
          <w:wAfter w:w="7" w:type="dxa"/>
        </w:trPr>
        <w:tc>
          <w:tcPr>
            <w:tcW w:w="4262" w:type="dxa"/>
            <w:gridSpan w:val="2"/>
          </w:tcPr>
          <w:p w14:paraId="4F4FCB1B" w14:textId="77777777" w:rsidR="005B6C02" w:rsidRPr="00D43ACD" w:rsidRDefault="005B6C02" w:rsidP="005B6C02">
            <w:pPr>
              <w:pStyle w:val="Paragrafoelenco"/>
              <w:widowControl w:val="0"/>
              <w:numPr>
                <w:ilvl w:val="0"/>
                <w:numId w:val="91"/>
              </w:numPr>
              <w:spacing w:line="240" w:lineRule="exact"/>
              <w:ind w:left="267" w:hanging="267"/>
              <w:jc w:val="both"/>
              <w:rPr>
                <w:rFonts w:cs="Arial"/>
                <w:bCs/>
                <w:caps/>
                <w:noProof w:val="0"/>
                <w:lang w:val="de-DE"/>
              </w:rPr>
            </w:pPr>
            <w:r w:rsidRPr="00D43ACD">
              <w:rPr>
                <w:rFonts w:cs="Arial"/>
                <w:b/>
                <w:caps/>
                <w:noProof w:val="0"/>
                <w:lang w:val="de-DE"/>
              </w:rPr>
              <w:t xml:space="preserve">Kriterium </w:t>
            </w:r>
            <w:r w:rsidRPr="00D43ACD">
              <w:rPr>
                <w:rFonts w:cs="Arial"/>
                <w:b/>
                <w:bCs/>
                <w:caps/>
                <w:noProof w:val="0"/>
                <w:lang w:val="de-DE"/>
              </w:rPr>
              <w:t>B) „Methodologische Merkmale des Angebots“</w:t>
            </w:r>
          </w:p>
        </w:tc>
        <w:tc>
          <w:tcPr>
            <w:tcW w:w="852" w:type="dxa"/>
          </w:tcPr>
          <w:p w14:paraId="432FA0D4" w14:textId="77777777" w:rsidR="005B6C02" w:rsidRPr="00D43ACD" w:rsidRDefault="005B6C02" w:rsidP="005B6C02">
            <w:pPr>
              <w:widowControl w:val="0"/>
              <w:spacing w:line="240" w:lineRule="exact"/>
              <w:rPr>
                <w:rFonts w:cs="Arial"/>
                <w:b/>
                <w:caps/>
                <w:lang w:val="de-DE"/>
              </w:rPr>
            </w:pPr>
          </w:p>
        </w:tc>
        <w:tc>
          <w:tcPr>
            <w:tcW w:w="4257" w:type="dxa"/>
            <w:gridSpan w:val="3"/>
          </w:tcPr>
          <w:p w14:paraId="1539AC93" w14:textId="77777777" w:rsidR="005B6C02" w:rsidRPr="00D43ACD" w:rsidRDefault="005B6C02" w:rsidP="005B6C02">
            <w:pPr>
              <w:pStyle w:val="Paragrafoelenco"/>
              <w:widowControl w:val="0"/>
              <w:numPr>
                <w:ilvl w:val="0"/>
                <w:numId w:val="92"/>
              </w:numPr>
              <w:spacing w:line="240" w:lineRule="exact"/>
              <w:ind w:left="280" w:right="6" w:hanging="280"/>
              <w:jc w:val="both"/>
              <w:rPr>
                <w:rFonts w:cs="Arial"/>
                <w:bCs/>
                <w:caps/>
                <w:noProof w:val="0"/>
                <w:lang w:val="it-IT"/>
              </w:rPr>
            </w:pPr>
            <w:r w:rsidRPr="00D43ACD">
              <w:rPr>
                <w:rFonts w:cs="Arial"/>
                <w:b/>
                <w:caps/>
                <w:noProof w:val="0"/>
                <w:lang w:val="it-IT"/>
              </w:rPr>
              <w:t xml:space="preserve">Criterio </w:t>
            </w:r>
            <w:r w:rsidRPr="00D43ACD">
              <w:rPr>
                <w:rFonts w:cs="Arial"/>
                <w:b/>
                <w:bCs/>
                <w:caps/>
                <w:noProof w:val="0"/>
                <w:lang w:val="it-IT"/>
              </w:rPr>
              <w:t>B) “Caratteristiche metodologiche dell’offerta”</w:t>
            </w:r>
          </w:p>
        </w:tc>
      </w:tr>
      <w:tr w:rsidR="005B6C02" w:rsidRPr="00EA4A3D" w14:paraId="3E5CB494" w14:textId="77777777" w:rsidTr="00525323">
        <w:trPr>
          <w:gridAfter w:val="1"/>
          <w:wAfter w:w="7" w:type="dxa"/>
        </w:trPr>
        <w:tc>
          <w:tcPr>
            <w:tcW w:w="4262" w:type="dxa"/>
            <w:gridSpan w:val="2"/>
          </w:tcPr>
          <w:p w14:paraId="335B2881" w14:textId="77777777" w:rsidR="005B6C02" w:rsidRPr="006F5E51" w:rsidRDefault="005B6C02" w:rsidP="005B6C02">
            <w:pPr>
              <w:widowControl w:val="0"/>
              <w:jc w:val="both"/>
              <w:rPr>
                <w:rFonts w:cs="Arial"/>
                <w:bCs/>
                <w:noProof w:val="0"/>
                <w:lang w:val="it-IT"/>
              </w:rPr>
            </w:pPr>
          </w:p>
        </w:tc>
        <w:tc>
          <w:tcPr>
            <w:tcW w:w="852" w:type="dxa"/>
          </w:tcPr>
          <w:p w14:paraId="4B2D9C67" w14:textId="77777777" w:rsidR="005B6C02" w:rsidRPr="004219E7" w:rsidRDefault="005B6C02" w:rsidP="005B6C02">
            <w:pPr>
              <w:widowControl w:val="0"/>
              <w:spacing w:line="240" w:lineRule="exact"/>
              <w:rPr>
                <w:rFonts w:cs="Arial"/>
                <w:b/>
                <w:lang w:val="it-IT"/>
              </w:rPr>
            </w:pPr>
          </w:p>
        </w:tc>
        <w:tc>
          <w:tcPr>
            <w:tcW w:w="4257" w:type="dxa"/>
            <w:gridSpan w:val="3"/>
          </w:tcPr>
          <w:p w14:paraId="2FD5F675" w14:textId="77777777" w:rsidR="005B6C02" w:rsidRPr="004219E7" w:rsidRDefault="005B6C02" w:rsidP="005B6C02">
            <w:pPr>
              <w:widowControl w:val="0"/>
              <w:spacing w:line="240" w:lineRule="exact"/>
              <w:ind w:right="105"/>
              <w:jc w:val="both"/>
              <w:rPr>
                <w:rFonts w:cs="Arial"/>
                <w:bCs/>
                <w:noProof w:val="0"/>
                <w:lang w:val="it-IT"/>
              </w:rPr>
            </w:pPr>
          </w:p>
        </w:tc>
      </w:tr>
      <w:tr w:rsidR="005B6C02" w:rsidRPr="00EA4A3D" w14:paraId="41CCA99C" w14:textId="77777777" w:rsidTr="00525323">
        <w:trPr>
          <w:gridAfter w:val="1"/>
          <w:wAfter w:w="7" w:type="dxa"/>
        </w:trPr>
        <w:tc>
          <w:tcPr>
            <w:tcW w:w="4262" w:type="dxa"/>
            <w:gridSpan w:val="2"/>
          </w:tcPr>
          <w:p w14:paraId="058875F3" w14:textId="77777777" w:rsidR="005B6C02" w:rsidRPr="0025216C" w:rsidRDefault="005B6C02" w:rsidP="005B6C02">
            <w:pPr>
              <w:widowControl w:val="0"/>
              <w:spacing w:line="240" w:lineRule="exact"/>
              <w:jc w:val="both"/>
              <w:rPr>
                <w:rFonts w:cs="Arial"/>
                <w:bCs/>
                <w:noProof w:val="0"/>
                <w:lang w:val="de-DE"/>
              </w:rPr>
            </w:pPr>
            <w:r w:rsidRPr="0025216C">
              <w:rPr>
                <w:rFonts w:cs="Arial"/>
                <w:b/>
                <w:lang w:val="de-DE"/>
              </w:rPr>
              <w:t>BERICHT ÜBER DIE AUFTRAGSAUSFÜHRUNGSMODALITÄTEN</w:t>
            </w:r>
          </w:p>
        </w:tc>
        <w:tc>
          <w:tcPr>
            <w:tcW w:w="852" w:type="dxa"/>
          </w:tcPr>
          <w:p w14:paraId="5F219922" w14:textId="77777777" w:rsidR="005B6C02" w:rsidRPr="00283750" w:rsidRDefault="005B6C02" w:rsidP="005B6C02">
            <w:pPr>
              <w:widowControl w:val="0"/>
              <w:spacing w:line="240" w:lineRule="exact"/>
              <w:rPr>
                <w:rFonts w:cs="Arial"/>
                <w:b/>
                <w:lang w:val="de-DE"/>
              </w:rPr>
            </w:pPr>
          </w:p>
        </w:tc>
        <w:tc>
          <w:tcPr>
            <w:tcW w:w="4257" w:type="dxa"/>
            <w:gridSpan w:val="3"/>
          </w:tcPr>
          <w:p w14:paraId="26FC8D7D" w14:textId="77777777" w:rsidR="005B6C02" w:rsidRPr="00283750" w:rsidRDefault="005B6C02" w:rsidP="005B6C02">
            <w:pPr>
              <w:pStyle w:val="Rientrocorpodeltesto"/>
              <w:widowControl w:val="0"/>
              <w:tabs>
                <w:tab w:val="left" w:pos="8496"/>
              </w:tabs>
              <w:spacing w:after="0" w:line="240" w:lineRule="exact"/>
              <w:ind w:left="0" w:right="6"/>
              <w:jc w:val="both"/>
              <w:rPr>
                <w:rFonts w:cs="Arial"/>
                <w:b/>
                <w:iCs/>
                <w:noProof w:val="0"/>
                <w:lang w:val="it-IT"/>
              </w:rPr>
            </w:pPr>
            <w:r w:rsidRPr="006140E5">
              <w:rPr>
                <w:rFonts w:cs="Arial"/>
                <w:b/>
                <w:iCs/>
                <w:lang w:val="it-IT"/>
              </w:rPr>
              <w:t>RELAZIONE SULLE MODALITÀ DI ESECUZIONE DELL’INCARICO</w:t>
            </w:r>
          </w:p>
        </w:tc>
      </w:tr>
      <w:tr w:rsidR="005B6C02" w:rsidRPr="00EA4A3D" w14:paraId="7E490D81" w14:textId="77777777" w:rsidTr="00525323">
        <w:trPr>
          <w:gridAfter w:val="1"/>
          <w:wAfter w:w="7" w:type="dxa"/>
        </w:trPr>
        <w:tc>
          <w:tcPr>
            <w:tcW w:w="4262" w:type="dxa"/>
            <w:gridSpan w:val="2"/>
          </w:tcPr>
          <w:p w14:paraId="63939E29" w14:textId="77777777" w:rsidR="005B6C02" w:rsidRPr="004219E7" w:rsidRDefault="005B6C02" w:rsidP="005B6C02">
            <w:pPr>
              <w:widowControl w:val="0"/>
              <w:spacing w:line="240" w:lineRule="exact"/>
              <w:ind w:right="105"/>
              <w:jc w:val="both"/>
              <w:rPr>
                <w:noProof w:val="0"/>
                <w:lang w:val="it-IT"/>
              </w:rPr>
            </w:pPr>
            <w:bookmarkStart w:id="97" w:name="_Hlk31107772"/>
          </w:p>
        </w:tc>
        <w:tc>
          <w:tcPr>
            <w:tcW w:w="852" w:type="dxa"/>
          </w:tcPr>
          <w:p w14:paraId="31277897" w14:textId="77777777" w:rsidR="005B6C02" w:rsidRPr="004219E7" w:rsidRDefault="005B6C02" w:rsidP="005B6C02">
            <w:pPr>
              <w:widowControl w:val="0"/>
              <w:spacing w:line="240" w:lineRule="exact"/>
              <w:rPr>
                <w:rFonts w:cs="Arial"/>
                <w:lang w:val="it-IT"/>
              </w:rPr>
            </w:pPr>
          </w:p>
        </w:tc>
        <w:tc>
          <w:tcPr>
            <w:tcW w:w="4257" w:type="dxa"/>
            <w:gridSpan w:val="3"/>
          </w:tcPr>
          <w:p w14:paraId="524A0FB2" w14:textId="77777777" w:rsidR="005B6C02" w:rsidRPr="004219E7" w:rsidRDefault="005B6C02" w:rsidP="005B6C02">
            <w:pPr>
              <w:pStyle w:val="Corpotesto"/>
              <w:widowControl w:val="0"/>
              <w:tabs>
                <w:tab w:val="center" w:pos="6078"/>
              </w:tabs>
              <w:spacing w:after="0" w:line="240" w:lineRule="exact"/>
              <w:ind w:right="62"/>
              <w:jc w:val="both"/>
              <w:rPr>
                <w:rFonts w:cs="Arial"/>
                <w:noProof w:val="0"/>
                <w:lang w:val="it-IT"/>
              </w:rPr>
            </w:pPr>
          </w:p>
        </w:tc>
      </w:tr>
      <w:bookmarkEnd w:id="97"/>
      <w:tr w:rsidR="005B6C02" w:rsidRPr="00EA4A3D" w14:paraId="76F1F16C" w14:textId="77777777" w:rsidTr="00525323">
        <w:trPr>
          <w:gridAfter w:val="1"/>
          <w:wAfter w:w="7" w:type="dxa"/>
        </w:trPr>
        <w:tc>
          <w:tcPr>
            <w:tcW w:w="4262" w:type="dxa"/>
            <w:gridSpan w:val="2"/>
          </w:tcPr>
          <w:p w14:paraId="53981901" w14:textId="77777777" w:rsidR="005B6C02" w:rsidRPr="003C5ADB" w:rsidRDefault="005B6C02" w:rsidP="005B6C02">
            <w:pPr>
              <w:widowControl w:val="0"/>
              <w:spacing w:line="240" w:lineRule="exact"/>
              <w:ind w:left="15" w:hanging="15"/>
              <w:jc w:val="both"/>
              <w:rPr>
                <w:rFonts w:cs="Arial"/>
                <w:lang w:val="de-DE"/>
              </w:rPr>
            </w:pPr>
            <w:r w:rsidRPr="006F5E51">
              <w:rPr>
                <w:rFonts w:cs="Arial"/>
                <w:lang w:val="de-DE"/>
              </w:rPr>
              <w:t xml:space="preserve">Mit Bezug auf das Kriterium </w:t>
            </w:r>
            <w:r w:rsidRPr="006F5E51">
              <w:rPr>
                <w:rFonts w:cs="Arial"/>
                <w:b/>
                <w:bCs/>
                <w:lang w:val="de-DE"/>
              </w:rPr>
              <w:t>B) „Methodologische Merkmale des Angebots“</w:t>
            </w:r>
            <w:r w:rsidRPr="006F5E51">
              <w:rPr>
                <w:rFonts w:cs="Arial"/>
                <w:lang w:val="de-DE"/>
              </w:rPr>
              <w:t xml:space="preserve"> laut Tabelle „Elemente zur Bewertung des technischen Angebots“ muss der Teilnehmer </w:t>
            </w:r>
            <w:r w:rsidRPr="006F5E51">
              <w:rPr>
                <w:rFonts w:cs="Arial"/>
                <w:b/>
                <w:bCs/>
                <w:u w:val="single"/>
                <w:lang w:val="de-DE"/>
              </w:rPr>
              <w:t>einen technischen Bericht</w:t>
            </w:r>
            <w:r w:rsidRPr="006F5E51">
              <w:rPr>
                <w:rFonts w:cs="Arial"/>
                <w:lang w:val="de-DE"/>
              </w:rPr>
              <w:t xml:space="preserve"> einreichen, worin er seinen Vorschlag und die  Auftagsausführungmodalitäten erläutert.</w:t>
            </w:r>
          </w:p>
        </w:tc>
        <w:tc>
          <w:tcPr>
            <w:tcW w:w="852" w:type="dxa"/>
          </w:tcPr>
          <w:p w14:paraId="0D04210B" w14:textId="77777777" w:rsidR="005B6C02" w:rsidRPr="000E0961" w:rsidRDefault="005B6C02" w:rsidP="005B6C02">
            <w:pPr>
              <w:widowControl w:val="0"/>
              <w:spacing w:line="240" w:lineRule="exact"/>
              <w:rPr>
                <w:rFonts w:cs="Arial"/>
                <w:color w:val="FF0000"/>
                <w:lang w:val="de-DE"/>
              </w:rPr>
            </w:pPr>
          </w:p>
        </w:tc>
        <w:tc>
          <w:tcPr>
            <w:tcW w:w="4257" w:type="dxa"/>
            <w:gridSpan w:val="3"/>
          </w:tcPr>
          <w:p w14:paraId="72746920" w14:textId="77777777" w:rsidR="005B6C02" w:rsidRPr="004219E7" w:rsidRDefault="005B6C02" w:rsidP="005B6C02">
            <w:pPr>
              <w:pStyle w:val="Rientrocorpodeltesto"/>
              <w:widowControl w:val="0"/>
              <w:tabs>
                <w:tab w:val="left" w:pos="8496"/>
              </w:tabs>
              <w:spacing w:after="0" w:line="240" w:lineRule="exact"/>
              <w:ind w:left="-2" w:right="6"/>
              <w:jc w:val="both"/>
              <w:rPr>
                <w:rFonts w:cs="Arial"/>
                <w:color w:val="FF0000"/>
                <w:lang w:val="it-IT"/>
              </w:rPr>
            </w:pPr>
            <w:r w:rsidRPr="006140E5">
              <w:rPr>
                <w:rFonts w:cs="Arial"/>
                <w:lang w:val="it-IT"/>
              </w:rPr>
              <w:t xml:space="preserve">Con riferimento al criterio </w:t>
            </w:r>
            <w:r w:rsidRPr="006140E5">
              <w:rPr>
                <w:rFonts w:cs="Arial"/>
                <w:b/>
                <w:lang w:val="it-IT"/>
              </w:rPr>
              <w:t>B) “Caratteristiche metodologiche dell’offerta”</w:t>
            </w:r>
            <w:r w:rsidRPr="006140E5">
              <w:rPr>
                <w:rFonts w:cs="Arial"/>
                <w:lang w:val="it-IT"/>
              </w:rPr>
              <w:t xml:space="preserve">, di cui alla tabella “Elementi di valutazione dell’offerta tecnica”, il concorrente deve presentare </w:t>
            </w:r>
            <w:r w:rsidRPr="006140E5">
              <w:rPr>
                <w:rFonts w:cs="Arial"/>
                <w:b/>
                <w:u w:val="single"/>
                <w:lang w:val="it-IT"/>
              </w:rPr>
              <w:t xml:space="preserve">una relazione tecnica </w:t>
            </w:r>
            <w:r w:rsidRPr="006140E5">
              <w:rPr>
                <w:rFonts w:cs="Arial"/>
                <w:lang w:val="it-IT"/>
              </w:rPr>
              <w:t>nella quale illustra la propria proposta e le modalità di esecuzione dell’incarico.</w:t>
            </w:r>
          </w:p>
        </w:tc>
      </w:tr>
      <w:tr w:rsidR="005B6C02" w:rsidRPr="00EA4A3D" w14:paraId="1ED8ACD3" w14:textId="77777777" w:rsidTr="00525323">
        <w:trPr>
          <w:gridAfter w:val="1"/>
          <w:wAfter w:w="7" w:type="dxa"/>
        </w:trPr>
        <w:tc>
          <w:tcPr>
            <w:tcW w:w="4262" w:type="dxa"/>
            <w:gridSpan w:val="2"/>
          </w:tcPr>
          <w:p w14:paraId="3AC7C5BA" w14:textId="77777777" w:rsidR="005B6C02" w:rsidRPr="006F5E51" w:rsidRDefault="005B6C02" w:rsidP="005B6C02">
            <w:pPr>
              <w:pStyle w:val="Rientrocorpodeltesto"/>
              <w:widowControl w:val="0"/>
              <w:tabs>
                <w:tab w:val="left" w:pos="284"/>
                <w:tab w:val="left" w:pos="8496"/>
              </w:tabs>
              <w:spacing w:after="0" w:line="240" w:lineRule="exact"/>
              <w:ind w:left="0" w:right="76"/>
              <w:jc w:val="both"/>
              <w:rPr>
                <w:rFonts w:cs="Arial"/>
                <w:bCs/>
                <w:i/>
                <w:color w:val="FF0000"/>
                <w:u w:val="single"/>
                <w:lang w:val="it-IT"/>
              </w:rPr>
            </w:pPr>
          </w:p>
        </w:tc>
        <w:tc>
          <w:tcPr>
            <w:tcW w:w="852" w:type="dxa"/>
          </w:tcPr>
          <w:p w14:paraId="1CF95666" w14:textId="77777777" w:rsidR="005B6C02" w:rsidRPr="004219E7" w:rsidRDefault="005B6C02" w:rsidP="005B6C02">
            <w:pPr>
              <w:widowControl w:val="0"/>
              <w:spacing w:line="240" w:lineRule="exact"/>
              <w:rPr>
                <w:rFonts w:cs="Arial"/>
                <w:color w:val="FF0000"/>
                <w:highlight w:val="yellow"/>
                <w:lang w:val="it-IT"/>
              </w:rPr>
            </w:pPr>
          </w:p>
        </w:tc>
        <w:tc>
          <w:tcPr>
            <w:tcW w:w="4257" w:type="dxa"/>
            <w:gridSpan w:val="3"/>
          </w:tcPr>
          <w:p w14:paraId="24745B20" w14:textId="77777777" w:rsidR="005B6C02" w:rsidRPr="004219E7" w:rsidRDefault="005B6C02" w:rsidP="005B6C02">
            <w:pPr>
              <w:pStyle w:val="Rientrocorpodeltesto"/>
              <w:widowControl w:val="0"/>
              <w:tabs>
                <w:tab w:val="left" w:pos="8496"/>
              </w:tabs>
              <w:spacing w:after="0" w:line="240" w:lineRule="exact"/>
              <w:ind w:left="0" w:right="105"/>
              <w:jc w:val="both"/>
              <w:rPr>
                <w:rFonts w:cs="Arial"/>
                <w:bCs/>
                <w:color w:val="FF0000"/>
                <w:highlight w:val="yellow"/>
                <w:u w:val="single"/>
                <w:lang w:val="it-IT"/>
              </w:rPr>
            </w:pPr>
          </w:p>
        </w:tc>
      </w:tr>
      <w:tr w:rsidR="005B6C02" w:rsidRPr="00EA4A3D" w14:paraId="4E289515" w14:textId="77777777" w:rsidTr="00525323">
        <w:trPr>
          <w:gridAfter w:val="1"/>
          <w:wAfter w:w="7" w:type="dxa"/>
        </w:trPr>
        <w:tc>
          <w:tcPr>
            <w:tcW w:w="4262" w:type="dxa"/>
            <w:gridSpan w:val="2"/>
          </w:tcPr>
          <w:p w14:paraId="796AD817" w14:textId="77777777" w:rsidR="005B6C02" w:rsidRPr="006F5E51" w:rsidRDefault="005B6C02" w:rsidP="005B6C02">
            <w:pPr>
              <w:pStyle w:val="Rientrocorpodeltesto"/>
              <w:widowControl w:val="0"/>
              <w:tabs>
                <w:tab w:val="left" w:pos="8496"/>
              </w:tabs>
              <w:spacing w:after="0" w:line="240" w:lineRule="exact"/>
              <w:ind w:left="0" w:right="76"/>
              <w:jc w:val="both"/>
              <w:rPr>
                <w:rFonts w:cs="Arial"/>
                <w:bCs/>
                <w:u w:val="single"/>
                <w:lang w:val="de-DE"/>
              </w:rPr>
            </w:pPr>
            <w:r w:rsidRPr="006F5E51">
              <w:rPr>
                <w:rFonts w:cs="Arial"/>
                <w:lang w:val="de-DE"/>
              </w:rPr>
              <w:t>Der technische Bericht muss den Unter- und Begründungskriterien laut Tabelle „Elemente zur Bewertung des technischen Angebots“ entsprechen</w:t>
            </w:r>
            <w:r w:rsidRPr="006F5E51">
              <w:rPr>
                <w:rFonts w:cs="Arial"/>
                <w:color w:val="FF0000"/>
                <w:lang w:val="de-DE"/>
              </w:rPr>
              <w:t>.</w:t>
            </w:r>
          </w:p>
        </w:tc>
        <w:tc>
          <w:tcPr>
            <w:tcW w:w="852" w:type="dxa"/>
          </w:tcPr>
          <w:p w14:paraId="12F0E876" w14:textId="77777777" w:rsidR="005B6C02" w:rsidRPr="000E0961" w:rsidRDefault="005B6C02" w:rsidP="005B6C02">
            <w:pPr>
              <w:widowControl w:val="0"/>
              <w:spacing w:line="240" w:lineRule="exact"/>
              <w:rPr>
                <w:rFonts w:cs="Arial"/>
                <w:lang w:val="de-DE"/>
              </w:rPr>
            </w:pPr>
          </w:p>
        </w:tc>
        <w:tc>
          <w:tcPr>
            <w:tcW w:w="4257" w:type="dxa"/>
            <w:gridSpan w:val="3"/>
          </w:tcPr>
          <w:p w14:paraId="3F12C551" w14:textId="77777777" w:rsidR="005B6C02" w:rsidRPr="004219E7" w:rsidRDefault="005B6C02" w:rsidP="005B6C02">
            <w:pPr>
              <w:pStyle w:val="Rientrocorpodeltesto"/>
              <w:widowControl w:val="0"/>
              <w:tabs>
                <w:tab w:val="left" w:pos="8496"/>
              </w:tabs>
              <w:spacing w:after="0" w:line="240" w:lineRule="exact"/>
              <w:ind w:left="0"/>
              <w:jc w:val="both"/>
              <w:rPr>
                <w:rFonts w:cs="Arial"/>
                <w:bCs/>
                <w:u w:val="single"/>
                <w:lang w:val="it-IT"/>
              </w:rPr>
            </w:pPr>
            <w:r w:rsidRPr="006140E5">
              <w:rPr>
                <w:rFonts w:cs="Arial"/>
                <w:lang w:val="it-IT"/>
              </w:rPr>
              <w:t xml:space="preserve">La relazione tecnica deve rispondere ai subcriteri e ai criteri motivazionali descritti nella </w:t>
            </w:r>
            <w:r w:rsidRPr="006140E5">
              <w:rPr>
                <w:rFonts w:cs="Arial"/>
                <w:bCs/>
                <w:lang w:val="it-IT"/>
              </w:rPr>
              <w:t>tabella “Elementi di valutazione dell’offerta tecnica”.</w:t>
            </w:r>
          </w:p>
        </w:tc>
      </w:tr>
      <w:tr w:rsidR="005B6C02" w:rsidRPr="00EA4A3D" w14:paraId="665A5ECA" w14:textId="77777777" w:rsidTr="00525323">
        <w:trPr>
          <w:gridAfter w:val="1"/>
          <w:wAfter w:w="7" w:type="dxa"/>
        </w:trPr>
        <w:tc>
          <w:tcPr>
            <w:tcW w:w="4262" w:type="dxa"/>
            <w:gridSpan w:val="2"/>
          </w:tcPr>
          <w:p w14:paraId="05EC2C9C" w14:textId="77777777" w:rsidR="005B6C02" w:rsidRPr="006F5E51" w:rsidRDefault="005B6C02" w:rsidP="005B6C02">
            <w:pPr>
              <w:widowControl w:val="0"/>
              <w:spacing w:line="240" w:lineRule="exact"/>
              <w:ind w:right="76"/>
              <w:jc w:val="both"/>
              <w:outlineLvl w:val="0"/>
              <w:rPr>
                <w:rFonts w:cs="Arial"/>
                <w:lang w:val="it-IT"/>
              </w:rPr>
            </w:pPr>
          </w:p>
        </w:tc>
        <w:tc>
          <w:tcPr>
            <w:tcW w:w="852" w:type="dxa"/>
          </w:tcPr>
          <w:p w14:paraId="50781850" w14:textId="77777777" w:rsidR="005B6C02" w:rsidRPr="004219E7" w:rsidRDefault="005B6C02" w:rsidP="005B6C02">
            <w:pPr>
              <w:widowControl w:val="0"/>
              <w:spacing w:line="240" w:lineRule="exact"/>
              <w:ind w:right="105"/>
              <w:rPr>
                <w:rFonts w:cs="Arial"/>
                <w:lang w:val="it-IT"/>
              </w:rPr>
            </w:pPr>
          </w:p>
        </w:tc>
        <w:tc>
          <w:tcPr>
            <w:tcW w:w="4257" w:type="dxa"/>
            <w:gridSpan w:val="3"/>
          </w:tcPr>
          <w:p w14:paraId="2A49A562" w14:textId="77777777" w:rsidR="005B6C02" w:rsidRPr="004219E7" w:rsidRDefault="005B6C02" w:rsidP="005B6C02">
            <w:pPr>
              <w:pStyle w:val="Rientrocorpodeltesto"/>
              <w:widowControl w:val="0"/>
              <w:tabs>
                <w:tab w:val="left" w:pos="8496"/>
              </w:tabs>
              <w:spacing w:after="0" w:line="240" w:lineRule="exact"/>
              <w:ind w:left="0" w:right="105"/>
              <w:jc w:val="both"/>
              <w:rPr>
                <w:rFonts w:cs="Arial"/>
                <w:noProof w:val="0"/>
                <w:lang w:val="it-IT" w:eastAsia="it-IT"/>
              </w:rPr>
            </w:pPr>
          </w:p>
        </w:tc>
      </w:tr>
      <w:tr w:rsidR="005B6C02" w:rsidRPr="005737C1" w14:paraId="283F4CCB" w14:textId="77777777" w:rsidTr="00525323">
        <w:trPr>
          <w:gridAfter w:val="1"/>
          <w:wAfter w:w="7" w:type="dxa"/>
        </w:trPr>
        <w:tc>
          <w:tcPr>
            <w:tcW w:w="4262" w:type="dxa"/>
            <w:gridSpan w:val="2"/>
          </w:tcPr>
          <w:p w14:paraId="33F36272" w14:textId="77777777" w:rsidR="005B6C02" w:rsidRPr="006F5E51" w:rsidRDefault="005B6C02" w:rsidP="005B6C02">
            <w:pPr>
              <w:pStyle w:val="Aufzhlung"/>
              <w:widowControl w:val="0"/>
              <w:spacing w:line="240" w:lineRule="exact"/>
              <w:ind w:left="0" w:right="76" w:firstLine="0"/>
              <w:rPr>
                <w:rFonts w:ascii="Arial" w:hAnsi="Arial" w:cs="Arial"/>
                <w:sz w:val="20"/>
                <w:szCs w:val="20"/>
                <w:lang w:eastAsia="de-DE"/>
              </w:rPr>
            </w:pPr>
            <w:proofErr w:type="spellStart"/>
            <w:r w:rsidRPr="006F5E51">
              <w:rPr>
                <w:rFonts w:ascii="Arial" w:hAnsi="Arial" w:cs="Arial"/>
                <w:b/>
                <w:sz w:val="20"/>
                <w:szCs w:val="20"/>
                <w:lang w:val="en-US" w:eastAsia="de-DE"/>
              </w:rPr>
              <w:t>Hinweise</w:t>
            </w:r>
            <w:proofErr w:type="spellEnd"/>
            <w:r w:rsidRPr="006F5E51">
              <w:rPr>
                <w:rFonts w:ascii="Arial" w:hAnsi="Arial" w:cs="Arial"/>
                <w:b/>
                <w:sz w:val="20"/>
                <w:szCs w:val="20"/>
                <w:lang w:val="en-US" w:eastAsia="de-DE"/>
              </w:rPr>
              <w:t xml:space="preserve"> </w:t>
            </w:r>
            <w:proofErr w:type="spellStart"/>
            <w:r w:rsidRPr="006F5E51">
              <w:rPr>
                <w:rFonts w:ascii="Arial" w:hAnsi="Arial" w:cs="Arial"/>
                <w:b/>
                <w:sz w:val="20"/>
                <w:szCs w:val="20"/>
                <w:lang w:val="en-US" w:eastAsia="de-DE"/>
              </w:rPr>
              <w:t>zur</w:t>
            </w:r>
            <w:proofErr w:type="spellEnd"/>
            <w:r w:rsidRPr="006F5E51">
              <w:rPr>
                <w:rFonts w:ascii="Arial" w:hAnsi="Arial" w:cs="Arial"/>
                <w:b/>
                <w:sz w:val="20"/>
                <w:szCs w:val="20"/>
                <w:lang w:val="en-US" w:eastAsia="de-DE"/>
              </w:rPr>
              <w:t xml:space="preserve"> </w:t>
            </w:r>
            <w:proofErr w:type="spellStart"/>
            <w:r w:rsidRPr="006F5E51">
              <w:rPr>
                <w:rFonts w:ascii="Arial" w:hAnsi="Arial" w:cs="Arial"/>
                <w:b/>
                <w:sz w:val="20"/>
                <w:szCs w:val="20"/>
                <w:lang w:val="en-US" w:eastAsia="de-DE"/>
              </w:rPr>
              <w:t>Textgestaltung</w:t>
            </w:r>
            <w:proofErr w:type="spellEnd"/>
          </w:p>
        </w:tc>
        <w:tc>
          <w:tcPr>
            <w:tcW w:w="852" w:type="dxa"/>
          </w:tcPr>
          <w:p w14:paraId="1B147AF2" w14:textId="77777777" w:rsidR="005B6C02" w:rsidRPr="004219E7" w:rsidRDefault="005B6C02" w:rsidP="005B6C02">
            <w:pPr>
              <w:widowControl w:val="0"/>
              <w:spacing w:line="240" w:lineRule="exact"/>
              <w:ind w:right="105"/>
              <w:rPr>
                <w:rFonts w:cs="Arial"/>
                <w:strike/>
                <w:lang w:val="it-IT"/>
              </w:rPr>
            </w:pPr>
          </w:p>
        </w:tc>
        <w:tc>
          <w:tcPr>
            <w:tcW w:w="4257" w:type="dxa"/>
            <w:gridSpan w:val="3"/>
          </w:tcPr>
          <w:p w14:paraId="7BBD4CFC" w14:textId="77777777" w:rsidR="005B6C02" w:rsidRPr="004219E7" w:rsidRDefault="005B6C02" w:rsidP="005B6C02">
            <w:pPr>
              <w:widowControl w:val="0"/>
              <w:spacing w:line="240" w:lineRule="exact"/>
              <w:ind w:right="105"/>
              <w:rPr>
                <w:rFonts w:cs="Arial"/>
                <w:strike/>
                <w:noProof w:val="0"/>
                <w:lang w:val="it-IT"/>
              </w:rPr>
            </w:pPr>
            <w:r w:rsidRPr="00807A62">
              <w:rPr>
                <w:rFonts w:cs="Arial"/>
                <w:b/>
              </w:rPr>
              <w:t>Indicazioni grafiche</w:t>
            </w:r>
          </w:p>
        </w:tc>
      </w:tr>
      <w:tr w:rsidR="005B6C02" w:rsidRPr="005737C1" w14:paraId="4D3B8292" w14:textId="77777777" w:rsidTr="00525323">
        <w:trPr>
          <w:gridAfter w:val="1"/>
          <w:wAfter w:w="7" w:type="dxa"/>
        </w:trPr>
        <w:tc>
          <w:tcPr>
            <w:tcW w:w="4262" w:type="dxa"/>
            <w:gridSpan w:val="2"/>
          </w:tcPr>
          <w:p w14:paraId="1F71DB4B" w14:textId="77777777" w:rsidR="005B6C02" w:rsidRPr="004219E7" w:rsidRDefault="005B6C02" w:rsidP="005B6C02">
            <w:pPr>
              <w:widowControl w:val="0"/>
              <w:spacing w:line="240" w:lineRule="exact"/>
              <w:ind w:right="76"/>
              <w:jc w:val="both"/>
              <w:rPr>
                <w:rFonts w:cs="Arial"/>
                <w:bCs/>
                <w:u w:val="single"/>
                <w:lang w:val="it-IT"/>
              </w:rPr>
            </w:pPr>
          </w:p>
        </w:tc>
        <w:tc>
          <w:tcPr>
            <w:tcW w:w="852" w:type="dxa"/>
          </w:tcPr>
          <w:p w14:paraId="6DF69406" w14:textId="77777777" w:rsidR="005B6C02" w:rsidRPr="004219E7" w:rsidRDefault="005B6C02" w:rsidP="005B6C02">
            <w:pPr>
              <w:widowControl w:val="0"/>
              <w:spacing w:line="240" w:lineRule="exact"/>
              <w:rPr>
                <w:rFonts w:cs="Arial"/>
                <w:lang w:val="it-IT"/>
              </w:rPr>
            </w:pPr>
          </w:p>
        </w:tc>
        <w:tc>
          <w:tcPr>
            <w:tcW w:w="4257" w:type="dxa"/>
            <w:gridSpan w:val="3"/>
          </w:tcPr>
          <w:p w14:paraId="2799AAD5" w14:textId="77777777" w:rsidR="005B6C02" w:rsidRPr="004219E7" w:rsidRDefault="005B6C02" w:rsidP="005B6C02">
            <w:pPr>
              <w:widowControl w:val="0"/>
              <w:spacing w:line="240" w:lineRule="exact"/>
              <w:ind w:right="105"/>
              <w:jc w:val="both"/>
              <w:rPr>
                <w:rFonts w:cs="Arial"/>
                <w:u w:val="single"/>
                <w:lang w:val="it-IT"/>
              </w:rPr>
            </w:pPr>
          </w:p>
        </w:tc>
      </w:tr>
      <w:tr w:rsidR="005B6C02" w:rsidRPr="00EA4A3D" w14:paraId="057297FF" w14:textId="77777777" w:rsidTr="00525323">
        <w:trPr>
          <w:gridAfter w:val="1"/>
          <w:wAfter w:w="7" w:type="dxa"/>
        </w:trPr>
        <w:tc>
          <w:tcPr>
            <w:tcW w:w="4262" w:type="dxa"/>
            <w:gridSpan w:val="2"/>
          </w:tcPr>
          <w:p w14:paraId="7F0D0908" w14:textId="77777777" w:rsidR="005B6C02" w:rsidRDefault="005B6C02" w:rsidP="005B6C02">
            <w:pPr>
              <w:widowControl w:val="0"/>
              <w:autoSpaceDE w:val="0"/>
              <w:autoSpaceDN w:val="0"/>
              <w:adjustRightInd w:val="0"/>
              <w:ind w:left="13"/>
              <w:jc w:val="both"/>
              <w:rPr>
                <w:rFonts w:cs="Arial"/>
                <w:u w:val="single"/>
                <w:lang w:val="de-DE"/>
              </w:rPr>
            </w:pPr>
            <w:r w:rsidRPr="00427D2B">
              <w:rPr>
                <w:rFonts w:cs="Arial"/>
                <w:b/>
                <w:u w:val="single"/>
                <w:lang w:val="de-DE"/>
              </w:rPr>
              <w:t>Für den technischen Bericht gelten folgende Vorgaben</w:t>
            </w:r>
            <w:r>
              <w:rPr>
                <w:rFonts w:cs="Arial"/>
                <w:b/>
                <w:u w:val="single"/>
                <w:lang w:val="de-DE"/>
              </w:rPr>
              <w:t xml:space="preserve"> </w:t>
            </w:r>
            <w:r w:rsidRPr="00427D2B">
              <w:rPr>
                <w:rFonts w:cs="Arial"/>
                <w:u w:val="single"/>
                <w:lang w:val="de-DE"/>
              </w:rPr>
              <w:t>(</w:t>
            </w:r>
            <w:r w:rsidRPr="00427D2B">
              <w:rPr>
                <w:rFonts w:cs="Arial"/>
                <w:i/>
                <w:u w:val="single"/>
                <w:lang w:val="de-DE"/>
              </w:rPr>
              <w:t xml:space="preserve">laut </w:t>
            </w:r>
            <w:r>
              <w:rPr>
                <w:rFonts w:cs="Arial"/>
                <w:i/>
                <w:u w:val="single"/>
                <w:lang w:val="de-DE"/>
              </w:rPr>
              <w:t xml:space="preserve">Art. 18, Abs. 6, </w:t>
            </w:r>
            <w:r w:rsidRPr="00427D2B">
              <w:rPr>
                <w:rFonts w:cs="Arial"/>
                <w:i/>
                <w:u w:val="single"/>
                <w:lang w:val="de-DE"/>
              </w:rPr>
              <w:t>LG Nr. 16/2015</w:t>
            </w:r>
            <w:r>
              <w:rPr>
                <w:rFonts w:cs="Arial"/>
                <w:u w:val="single"/>
                <w:lang w:val="de-DE"/>
              </w:rPr>
              <w:t>)</w:t>
            </w:r>
            <w:r w:rsidRPr="00427D2B">
              <w:rPr>
                <w:rFonts w:cs="Arial"/>
                <w:u w:val="single"/>
                <w:lang w:val="de-DE"/>
              </w:rPr>
              <w:t>:</w:t>
            </w:r>
          </w:p>
          <w:p w14:paraId="32206A9F" w14:textId="77777777" w:rsidR="005B6C02" w:rsidRPr="00427D2B" w:rsidRDefault="005B6C02" w:rsidP="005B6C02">
            <w:pPr>
              <w:widowControl w:val="0"/>
              <w:autoSpaceDE w:val="0"/>
              <w:autoSpaceDN w:val="0"/>
              <w:adjustRightInd w:val="0"/>
              <w:ind w:left="360"/>
              <w:jc w:val="both"/>
              <w:rPr>
                <w:rFonts w:cs="Arial"/>
                <w:u w:val="single"/>
                <w:lang w:val="de-DE"/>
              </w:rPr>
            </w:pPr>
          </w:p>
          <w:p w14:paraId="20A73333" w14:textId="77777777" w:rsidR="005B6C02" w:rsidRPr="00427D2B" w:rsidRDefault="005B6C02" w:rsidP="005B6C02">
            <w:pPr>
              <w:pStyle w:val="Paragrafoelenco"/>
              <w:widowControl w:val="0"/>
              <w:numPr>
                <w:ilvl w:val="0"/>
                <w:numId w:val="48"/>
              </w:numPr>
              <w:autoSpaceDE w:val="0"/>
              <w:autoSpaceDN w:val="0"/>
              <w:adjustRightInd w:val="0"/>
              <w:ind w:left="297" w:hanging="284"/>
              <w:jc w:val="both"/>
              <w:rPr>
                <w:rFonts w:cs="Arial"/>
                <w:lang w:val="de-DE"/>
              </w:rPr>
            </w:pPr>
            <w:r w:rsidRPr="00427D2B">
              <w:rPr>
                <w:rFonts w:cs="Arial"/>
                <w:lang w:val="de-DE"/>
              </w:rPr>
              <w:t xml:space="preserve">höchstens </w:t>
            </w:r>
            <w:r w:rsidRPr="00427D2B">
              <w:rPr>
                <w:rFonts w:cs="Arial"/>
                <w:b/>
                <w:color w:val="FF0000"/>
                <w:lang w:val="de-DE"/>
              </w:rPr>
              <w:t>10</w:t>
            </w:r>
            <w:r w:rsidRPr="00427D2B">
              <w:rPr>
                <w:rFonts w:cs="Arial"/>
                <w:color w:val="FF0000"/>
                <w:lang w:val="de-DE"/>
              </w:rPr>
              <w:t xml:space="preserve"> (zehn) </w:t>
            </w:r>
            <w:r w:rsidRPr="00427D2B">
              <w:rPr>
                <w:rFonts w:cs="Arial"/>
                <w:lang w:val="de-DE"/>
              </w:rPr>
              <w:t>Seiten in A4-Format (ma</w:t>
            </w:r>
            <w:r w:rsidRPr="00427D2B">
              <w:rPr>
                <w:rFonts w:cs="Arial"/>
                <w:lang w:val="de-DE"/>
              </w:rPr>
              <w:softHyphen/>
              <w:t xml:space="preserve">schinengeschrieben, Hochformat) oder </w:t>
            </w:r>
            <w:r w:rsidRPr="00427D2B">
              <w:rPr>
                <w:rFonts w:cs="Arial"/>
                <w:b/>
                <w:color w:val="FF0000"/>
                <w:lang w:val="de-DE"/>
              </w:rPr>
              <w:t>5</w:t>
            </w:r>
            <w:r w:rsidRPr="00427D2B">
              <w:rPr>
                <w:rFonts w:cs="Arial"/>
                <w:color w:val="FF0000"/>
                <w:lang w:val="de-DE"/>
              </w:rPr>
              <w:t xml:space="preserve"> (fünf)</w:t>
            </w:r>
            <w:r w:rsidRPr="00427D2B">
              <w:rPr>
                <w:rFonts w:cs="Arial"/>
                <w:lang w:val="de-DE"/>
              </w:rPr>
              <w:t xml:space="preserve"> S</w:t>
            </w:r>
            <w:r>
              <w:rPr>
                <w:rFonts w:cs="Arial"/>
                <w:lang w:val="de-DE"/>
              </w:rPr>
              <w:t>eiten in A3-Format (maschinenge</w:t>
            </w:r>
            <w:r w:rsidRPr="00427D2B">
              <w:rPr>
                <w:rFonts w:cs="Arial"/>
                <w:lang w:val="de-DE"/>
              </w:rPr>
              <w:t>schrieben, Hochformat);</w:t>
            </w:r>
          </w:p>
          <w:p w14:paraId="4963F269" w14:textId="77777777" w:rsidR="005B6C02" w:rsidRPr="006F5E51" w:rsidRDefault="005B6C02" w:rsidP="005B6C02">
            <w:pPr>
              <w:pStyle w:val="Paragrafoelenco"/>
              <w:widowControl w:val="0"/>
              <w:numPr>
                <w:ilvl w:val="0"/>
                <w:numId w:val="48"/>
              </w:numPr>
              <w:autoSpaceDE w:val="0"/>
              <w:autoSpaceDN w:val="0"/>
              <w:adjustRightInd w:val="0"/>
              <w:ind w:left="297" w:hanging="284"/>
              <w:jc w:val="both"/>
              <w:rPr>
                <w:rFonts w:cs="Arial"/>
                <w:color w:val="FF0000"/>
                <w:lang w:val="de-DE"/>
              </w:rPr>
            </w:pPr>
            <w:r w:rsidRPr="00427D2B">
              <w:rPr>
                <w:rFonts w:cs="Arial"/>
                <w:color w:val="FF0000"/>
                <w:lang w:val="de-DE"/>
              </w:rPr>
              <w:t xml:space="preserve">Zeilenabstand </w:t>
            </w:r>
            <w:r w:rsidRPr="006F5E51">
              <w:rPr>
                <w:rFonts w:cs="Arial"/>
                <w:color w:val="FF0000"/>
                <w:lang w:val="de-DE"/>
              </w:rPr>
              <w:t>mindestens 1,5 Zeilen;</w:t>
            </w:r>
          </w:p>
          <w:p w14:paraId="1A57798B" w14:textId="77777777" w:rsidR="005B6C02" w:rsidRPr="00427D2B" w:rsidRDefault="005B6C02" w:rsidP="005B6C02">
            <w:pPr>
              <w:pStyle w:val="Paragrafoelenco"/>
              <w:widowControl w:val="0"/>
              <w:numPr>
                <w:ilvl w:val="0"/>
                <w:numId w:val="48"/>
              </w:numPr>
              <w:autoSpaceDE w:val="0"/>
              <w:autoSpaceDN w:val="0"/>
              <w:adjustRightInd w:val="0"/>
              <w:ind w:left="297" w:hanging="284"/>
              <w:jc w:val="both"/>
              <w:rPr>
                <w:rFonts w:cs="Arial"/>
                <w:color w:val="FF0000"/>
                <w:lang w:val="de-DE"/>
              </w:rPr>
            </w:pPr>
            <w:r w:rsidRPr="00427D2B">
              <w:rPr>
                <w:rFonts w:cs="Arial"/>
                <w:color w:val="FF0000"/>
                <w:lang w:val="de-DE"/>
              </w:rPr>
              <w:t>Schriftart Arial, Zeichenabstand normal (oder ähnliche Schriftart, engere Schriftarten wie z. B. Arial Narrow sind nicht erlaubt);</w:t>
            </w:r>
          </w:p>
          <w:p w14:paraId="28DE8358" w14:textId="77777777" w:rsidR="005B6C02" w:rsidRPr="00427D2B" w:rsidRDefault="005B6C02" w:rsidP="005B6C02">
            <w:pPr>
              <w:pStyle w:val="Paragrafoelenco"/>
              <w:widowControl w:val="0"/>
              <w:numPr>
                <w:ilvl w:val="0"/>
                <w:numId w:val="48"/>
              </w:numPr>
              <w:autoSpaceDE w:val="0"/>
              <w:autoSpaceDN w:val="0"/>
              <w:adjustRightInd w:val="0"/>
              <w:ind w:left="297" w:hanging="284"/>
              <w:jc w:val="both"/>
              <w:rPr>
                <w:rFonts w:cs="Arial"/>
                <w:color w:val="FF0000"/>
                <w:lang w:val="de-DE"/>
              </w:rPr>
            </w:pPr>
            <w:r w:rsidRPr="00427D2B">
              <w:rPr>
                <w:rFonts w:cs="Arial"/>
                <w:color w:val="FF0000"/>
                <w:lang w:val="de-DE"/>
              </w:rPr>
              <w:t xml:space="preserve">Schriftgröße </w:t>
            </w:r>
            <w:r w:rsidRPr="00807A62">
              <w:rPr>
                <w:rFonts w:cs="Arial"/>
                <w:color w:val="FF0000"/>
                <w:lang w:val="de-DE"/>
              </w:rPr>
              <w:t xml:space="preserve">mindestens </w:t>
            </w:r>
            <w:r w:rsidRPr="00427D2B">
              <w:rPr>
                <w:rFonts w:cs="Arial"/>
                <w:color w:val="FF0000"/>
                <w:lang w:val="de-DE"/>
              </w:rPr>
              <w:t>10 pt;</w:t>
            </w:r>
          </w:p>
          <w:p w14:paraId="7B618322" w14:textId="77777777" w:rsidR="005B6C02" w:rsidRPr="00427D2B" w:rsidRDefault="005B6C02" w:rsidP="005B6C02">
            <w:pPr>
              <w:pStyle w:val="Paragrafoelenco"/>
              <w:widowControl w:val="0"/>
              <w:numPr>
                <w:ilvl w:val="0"/>
                <w:numId w:val="48"/>
              </w:numPr>
              <w:autoSpaceDE w:val="0"/>
              <w:autoSpaceDN w:val="0"/>
              <w:adjustRightInd w:val="0"/>
              <w:ind w:left="297" w:hanging="284"/>
              <w:jc w:val="both"/>
              <w:rPr>
                <w:rFonts w:cs="Arial"/>
                <w:color w:val="FF0000"/>
                <w:lang w:val="de-DE"/>
              </w:rPr>
            </w:pPr>
            <w:r w:rsidRPr="00427D2B">
              <w:rPr>
                <w:rFonts w:cs="Arial"/>
                <w:color w:val="FF0000"/>
                <w:lang w:val="de-DE"/>
              </w:rPr>
              <w:t>fortlaufende und eindeutige Seitennummerie</w:t>
            </w:r>
            <w:r w:rsidRPr="00427D2B">
              <w:rPr>
                <w:rFonts w:cs="Arial"/>
                <w:color w:val="FF0000"/>
                <w:lang w:val="de-DE"/>
              </w:rPr>
              <w:softHyphen/>
              <w:t xml:space="preserve">rung. </w:t>
            </w:r>
          </w:p>
          <w:p w14:paraId="66F0AA15" w14:textId="77777777" w:rsidR="005B6C02" w:rsidRDefault="005B6C02" w:rsidP="005B6C02">
            <w:pPr>
              <w:widowControl w:val="0"/>
              <w:autoSpaceDE w:val="0"/>
              <w:autoSpaceDN w:val="0"/>
              <w:adjustRightInd w:val="0"/>
              <w:ind w:left="364" w:hanging="4"/>
              <w:jc w:val="both"/>
              <w:rPr>
                <w:rFonts w:cs="Arial"/>
                <w:color w:val="FF0000"/>
                <w:lang w:val="de-DE"/>
              </w:rPr>
            </w:pPr>
          </w:p>
          <w:p w14:paraId="39B9D5D9" w14:textId="77777777" w:rsidR="005B6C02" w:rsidRDefault="005B6C02" w:rsidP="005B6C02">
            <w:pPr>
              <w:widowControl w:val="0"/>
              <w:autoSpaceDE w:val="0"/>
              <w:autoSpaceDN w:val="0"/>
              <w:adjustRightInd w:val="0"/>
              <w:ind w:left="364" w:hanging="4"/>
              <w:jc w:val="both"/>
              <w:rPr>
                <w:rFonts w:cs="Arial"/>
                <w:color w:val="FF0000"/>
                <w:lang w:val="de-DE"/>
              </w:rPr>
            </w:pPr>
          </w:p>
          <w:p w14:paraId="294DC717" w14:textId="77777777" w:rsidR="005B6C02" w:rsidRPr="00BD6FDC" w:rsidRDefault="005B6C02" w:rsidP="005B6C02">
            <w:pPr>
              <w:widowControl w:val="0"/>
              <w:autoSpaceDE w:val="0"/>
              <w:autoSpaceDN w:val="0"/>
              <w:adjustRightInd w:val="0"/>
              <w:ind w:left="13"/>
              <w:jc w:val="both"/>
              <w:rPr>
                <w:rFonts w:cs="Arial"/>
                <w:color w:val="FF0000"/>
                <w:lang w:val="de-DE"/>
              </w:rPr>
            </w:pPr>
            <w:r w:rsidRPr="00427D2B">
              <w:rPr>
                <w:rFonts w:cs="Arial"/>
                <w:color w:val="FF0000"/>
                <w:lang w:val="de-DE"/>
              </w:rPr>
              <w:t>Die in der Anlage B2 eingestellten Seitenränder dürfen nicht verändert werden.</w:t>
            </w:r>
          </w:p>
        </w:tc>
        <w:tc>
          <w:tcPr>
            <w:tcW w:w="852" w:type="dxa"/>
          </w:tcPr>
          <w:p w14:paraId="27DB8E5B" w14:textId="77777777" w:rsidR="005B6C02" w:rsidRPr="0086437C" w:rsidRDefault="005B6C02" w:rsidP="005B6C02">
            <w:pPr>
              <w:widowControl w:val="0"/>
              <w:spacing w:line="240" w:lineRule="exact"/>
              <w:rPr>
                <w:rFonts w:cs="Arial"/>
                <w:highlight w:val="yellow"/>
                <w:lang w:val="de-DE"/>
              </w:rPr>
            </w:pPr>
          </w:p>
        </w:tc>
        <w:tc>
          <w:tcPr>
            <w:tcW w:w="4257" w:type="dxa"/>
            <w:gridSpan w:val="3"/>
          </w:tcPr>
          <w:p w14:paraId="2CF0FA19" w14:textId="77777777" w:rsidR="005B6C02" w:rsidRPr="006140E5" w:rsidRDefault="005B6C02" w:rsidP="005B6C02">
            <w:pPr>
              <w:widowControl w:val="0"/>
              <w:jc w:val="both"/>
              <w:rPr>
                <w:rFonts w:cs="Arial"/>
                <w:bCs/>
                <w:i/>
                <w:lang w:val="it-IT"/>
              </w:rPr>
            </w:pPr>
            <w:r w:rsidRPr="006140E5">
              <w:rPr>
                <w:rFonts w:cs="Arial"/>
                <w:b/>
                <w:bCs/>
                <w:u w:val="single"/>
                <w:lang w:val="it-IT"/>
              </w:rPr>
              <w:t xml:space="preserve">Per la relazione </w:t>
            </w:r>
            <w:r>
              <w:rPr>
                <w:rFonts w:cs="Arial"/>
                <w:b/>
                <w:bCs/>
                <w:u w:val="single"/>
                <w:lang w:val="it-IT"/>
              </w:rPr>
              <w:t>tecnica valgono le seguenti pre</w:t>
            </w:r>
            <w:r w:rsidRPr="006140E5">
              <w:rPr>
                <w:rFonts w:cs="Arial"/>
                <w:b/>
                <w:bCs/>
                <w:u w:val="single"/>
                <w:lang w:val="it-IT"/>
              </w:rPr>
              <w:t xml:space="preserve">scrizioni </w:t>
            </w:r>
            <w:r w:rsidRPr="00B64E01">
              <w:rPr>
                <w:rFonts w:cs="Arial"/>
                <w:bCs/>
                <w:i/>
                <w:u w:val="single"/>
                <w:lang w:val="it-IT"/>
              </w:rPr>
              <w:t xml:space="preserve">(ex art. 18, c. 6, </w:t>
            </w:r>
            <w:r>
              <w:rPr>
                <w:rFonts w:cs="Arial"/>
                <w:bCs/>
                <w:i/>
                <w:u w:val="single"/>
                <w:lang w:val="it-IT"/>
              </w:rPr>
              <w:t>L.P.</w:t>
            </w:r>
            <w:r w:rsidRPr="00B64E01">
              <w:rPr>
                <w:rFonts w:cs="Arial"/>
                <w:bCs/>
                <w:i/>
                <w:u w:val="single"/>
                <w:lang w:val="it-IT"/>
              </w:rPr>
              <w:t xml:space="preserve"> n. 16/2015):</w:t>
            </w:r>
          </w:p>
          <w:p w14:paraId="33B75E09" w14:textId="77777777" w:rsidR="005B6C02" w:rsidRPr="006140E5" w:rsidRDefault="005B6C02" w:rsidP="005B6C02">
            <w:pPr>
              <w:widowControl w:val="0"/>
              <w:jc w:val="both"/>
              <w:rPr>
                <w:rFonts w:cs="Arial"/>
                <w:bCs/>
                <w:u w:val="single"/>
                <w:lang w:val="it-IT"/>
              </w:rPr>
            </w:pPr>
          </w:p>
          <w:p w14:paraId="1C9F47A7" w14:textId="77777777" w:rsidR="005B6C02" w:rsidRPr="006140E5" w:rsidRDefault="005B6C02" w:rsidP="005B6C02">
            <w:pPr>
              <w:pStyle w:val="Paragrafoelenco"/>
              <w:widowControl w:val="0"/>
              <w:numPr>
                <w:ilvl w:val="0"/>
                <w:numId w:val="48"/>
              </w:numPr>
              <w:autoSpaceDE w:val="0"/>
              <w:autoSpaceDN w:val="0"/>
              <w:adjustRightInd w:val="0"/>
              <w:ind w:left="297" w:hanging="284"/>
              <w:jc w:val="both"/>
              <w:rPr>
                <w:rFonts w:cs="Arial"/>
                <w:bCs/>
                <w:lang w:val="it-IT"/>
              </w:rPr>
            </w:pPr>
            <w:r w:rsidRPr="006140E5">
              <w:rPr>
                <w:rFonts w:cs="Arial"/>
                <w:bCs/>
                <w:lang w:val="it-IT"/>
              </w:rPr>
              <w:t xml:space="preserve">massimo </w:t>
            </w:r>
            <w:r w:rsidRPr="006140E5">
              <w:rPr>
                <w:rFonts w:cs="Arial"/>
                <w:b/>
                <w:bCs/>
                <w:color w:val="FF0000"/>
                <w:lang w:val="it-IT"/>
              </w:rPr>
              <w:t>10</w:t>
            </w:r>
            <w:r w:rsidRPr="006140E5">
              <w:rPr>
                <w:rFonts w:cs="Arial"/>
                <w:bCs/>
                <w:color w:val="FF0000"/>
                <w:lang w:val="it-IT"/>
              </w:rPr>
              <w:t xml:space="preserve"> (dieci)</w:t>
            </w:r>
            <w:r w:rsidRPr="006140E5">
              <w:rPr>
                <w:rFonts w:cs="Arial"/>
                <w:bCs/>
                <w:lang w:val="it-IT"/>
              </w:rPr>
              <w:t xml:space="preserve"> pagine formato A4 (dattiloscritte, </w:t>
            </w:r>
            <w:r w:rsidRPr="006140E5">
              <w:rPr>
                <w:rFonts w:cs="Arial"/>
                <w:lang w:val="it-IT"/>
              </w:rPr>
              <w:t>formato verticale</w:t>
            </w:r>
            <w:r w:rsidRPr="006140E5">
              <w:rPr>
                <w:rFonts w:cs="Arial"/>
                <w:bCs/>
                <w:lang w:val="it-IT"/>
              </w:rPr>
              <w:t xml:space="preserve">) oppure </w:t>
            </w:r>
            <w:r w:rsidRPr="006140E5">
              <w:rPr>
                <w:rFonts w:cs="Arial"/>
                <w:b/>
                <w:bCs/>
                <w:color w:val="FF0000"/>
                <w:lang w:val="it-IT"/>
              </w:rPr>
              <w:t>5</w:t>
            </w:r>
            <w:r w:rsidRPr="006140E5">
              <w:rPr>
                <w:rFonts w:cs="Arial"/>
                <w:bCs/>
                <w:color w:val="FF0000"/>
                <w:lang w:val="it-IT"/>
              </w:rPr>
              <w:t xml:space="preserve"> (cinque)</w:t>
            </w:r>
            <w:r w:rsidRPr="006140E5">
              <w:rPr>
                <w:rFonts w:cs="Arial"/>
                <w:bCs/>
                <w:lang w:val="it-IT"/>
              </w:rPr>
              <w:t xml:space="preserve"> pagine formato A3 (dattiloscritte, </w:t>
            </w:r>
            <w:r w:rsidRPr="006140E5">
              <w:rPr>
                <w:rFonts w:cs="Arial"/>
                <w:lang w:val="it-IT"/>
              </w:rPr>
              <w:t>formato verticale</w:t>
            </w:r>
            <w:r w:rsidRPr="006140E5">
              <w:rPr>
                <w:rFonts w:cs="Arial"/>
                <w:bCs/>
                <w:lang w:val="it-IT"/>
              </w:rPr>
              <w:t>);</w:t>
            </w:r>
          </w:p>
          <w:p w14:paraId="258C96FB" w14:textId="77777777" w:rsidR="005B6C02" w:rsidRPr="000737DD" w:rsidRDefault="005B6C02" w:rsidP="005B6C02">
            <w:pPr>
              <w:pStyle w:val="Paragrafoelenco"/>
              <w:widowControl w:val="0"/>
              <w:numPr>
                <w:ilvl w:val="0"/>
                <w:numId w:val="48"/>
              </w:numPr>
              <w:autoSpaceDE w:val="0"/>
              <w:autoSpaceDN w:val="0"/>
              <w:adjustRightInd w:val="0"/>
              <w:ind w:left="297" w:hanging="284"/>
              <w:jc w:val="both"/>
              <w:rPr>
                <w:rFonts w:cs="Arial"/>
                <w:bCs/>
                <w:color w:val="FF0000"/>
                <w:lang w:val="it-IT"/>
              </w:rPr>
            </w:pPr>
            <w:r w:rsidRPr="000737DD">
              <w:rPr>
                <w:rFonts w:cs="Arial"/>
                <w:bCs/>
                <w:color w:val="FF0000"/>
                <w:lang w:val="it-IT"/>
              </w:rPr>
              <w:t>opzione di interlinea non inferiore a 1,5 righe;</w:t>
            </w:r>
          </w:p>
          <w:p w14:paraId="1D88CF56" w14:textId="77777777" w:rsidR="005B6C02" w:rsidRPr="000737DD" w:rsidRDefault="005B6C02" w:rsidP="005B6C02">
            <w:pPr>
              <w:pStyle w:val="Paragrafoelenco"/>
              <w:widowControl w:val="0"/>
              <w:numPr>
                <w:ilvl w:val="0"/>
                <w:numId w:val="48"/>
              </w:numPr>
              <w:autoSpaceDE w:val="0"/>
              <w:autoSpaceDN w:val="0"/>
              <w:adjustRightInd w:val="0"/>
              <w:ind w:left="297" w:hanging="284"/>
              <w:jc w:val="both"/>
              <w:rPr>
                <w:rFonts w:cs="Arial"/>
                <w:bCs/>
                <w:color w:val="FF0000"/>
              </w:rPr>
            </w:pPr>
            <w:r w:rsidRPr="000737DD">
              <w:rPr>
                <w:rFonts w:cs="Arial"/>
                <w:bCs/>
                <w:color w:val="FF0000"/>
                <w:lang w:val="it-IT"/>
              </w:rPr>
              <w:t xml:space="preserve">scrittura in carattere Arial, spaziatura normale (o similare, non è consentito usare un carattere più stretto come p. es. </w:t>
            </w:r>
            <w:r w:rsidRPr="000737DD">
              <w:rPr>
                <w:rFonts w:cs="Arial"/>
                <w:bCs/>
                <w:color w:val="FF0000"/>
              </w:rPr>
              <w:t>Arial narrow);</w:t>
            </w:r>
          </w:p>
          <w:p w14:paraId="2486D9E8" w14:textId="77777777" w:rsidR="005B6C02" w:rsidRPr="000737DD" w:rsidRDefault="005B6C02" w:rsidP="005B6C02">
            <w:pPr>
              <w:pStyle w:val="Paragrafoelenco"/>
              <w:widowControl w:val="0"/>
              <w:numPr>
                <w:ilvl w:val="0"/>
                <w:numId w:val="48"/>
              </w:numPr>
              <w:autoSpaceDE w:val="0"/>
              <w:autoSpaceDN w:val="0"/>
              <w:adjustRightInd w:val="0"/>
              <w:ind w:left="297" w:hanging="284"/>
              <w:jc w:val="both"/>
              <w:rPr>
                <w:rFonts w:cs="Arial"/>
                <w:bCs/>
                <w:color w:val="FF0000"/>
                <w:lang w:val="it-IT"/>
              </w:rPr>
            </w:pPr>
            <w:r w:rsidRPr="000737DD">
              <w:rPr>
                <w:rFonts w:cs="Arial"/>
                <w:bCs/>
                <w:color w:val="FF0000"/>
                <w:lang w:val="it-IT"/>
              </w:rPr>
              <w:t>dimensione del carattere non inferiore a 10 pt;</w:t>
            </w:r>
          </w:p>
          <w:p w14:paraId="64624D94" w14:textId="77777777" w:rsidR="005B6C02" w:rsidRPr="000737DD" w:rsidRDefault="005B6C02" w:rsidP="005B6C02">
            <w:pPr>
              <w:pStyle w:val="Paragrafoelenco"/>
              <w:widowControl w:val="0"/>
              <w:numPr>
                <w:ilvl w:val="0"/>
                <w:numId w:val="48"/>
              </w:numPr>
              <w:autoSpaceDE w:val="0"/>
              <w:autoSpaceDN w:val="0"/>
              <w:adjustRightInd w:val="0"/>
              <w:ind w:left="297" w:hanging="284"/>
              <w:jc w:val="both"/>
              <w:rPr>
                <w:rFonts w:cs="Arial"/>
                <w:bCs/>
                <w:color w:val="FF0000"/>
                <w:lang w:val="it-IT"/>
              </w:rPr>
            </w:pPr>
            <w:r w:rsidRPr="000737DD">
              <w:rPr>
                <w:rFonts w:cs="Arial"/>
                <w:bCs/>
                <w:color w:val="FF0000"/>
                <w:lang w:val="it-IT"/>
              </w:rPr>
              <w:t>numerazione progressiva ed univoca delle pagine.</w:t>
            </w:r>
          </w:p>
          <w:p w14:paraId="2A471EBA" w14:textId="77777777" w:rsidR="005B6C02" w:rsidRPr="004219E7" w:rsidRDefault="005B6C02" w:rsidP="005B6C02">
            <w:pPr>
              <w:widowControl w:val="0"/>
              <w:spacing w:line="240" w:lineRule="exact"/>
              <w:jc w:val="both"/>
              <w:rPr>
                <w:highlight w:val="yellow"/>
                <w:lang w:val="it-IT"/>
              </w:rPr>
            </w:pPr>
            <w:r w:rsidRPr="000737DD">
              <w:rPr>
                <w:rFonts w:cs="Arial"/>
                <w:bCs/>
                <w:color w:val="FF0000"/>
                <w:lang w:val="it-IT"/>
              </w:rPr>
              <w:t>I margini preimpostati nell’Allegato B2 non possono essere cambiati</w:t>
            </w:r>
            <w:r w:rsidRPr="000737DD">
              <w:rPr>
                <w:rFonts w:cs="Arial"/>
                <w:bCs/>
                <w:lang w:val="it-IT"/>
              </w:rPr>
              <w:t>.</w:t>
            </w:r>
          </w:p>
        </w:tc>
      </w:tr>
      <w:tr w:rsidR="005B6C02" w:rsidRPr="00EA4A3D" w14:paraId="1A7868E4" w14:textId="77777777" w:rsidTr="00525323">
        <w:trPr>
          <w:gridAfter w:val="1"/>
          <w:wAfter w:w="7" w:type="dxa"/>
        </w:trPr>
        <w:tc>
          <w:tcPr>
            <w:tcW w:w="4262" w:type="dxa"/>
            <w:gridSpan w:val="2"/>
          </w:tcPr>
          <w:p w14:paraId="183DBD9F" w14:textId="77777777" w:rsidR="005B6C02" w:rsidRPr="004219E7" w:rsidRDefault="005B6C02" w:rsidP="005B6C02">
            <w:pPr>
              <w:pStyle w:val="Rientrocorpodeltesto"/>
              <w:widowControl w:val="0"/>
              <w:tabs>
                <w:tab w:val="left" w:pos="8496"/>
              </w:tabs>
              <w:spacing w:after="0" w:line="240" w:lineRule="exact"/>
              <w:ind w:left="0" w:right="76"/>
              <w:jc w:val="both"/>
              <w:rPr>
                <w:rFonts w:cs="Arial"/>
                <w:b/>
                <w:bCs/>
                <w:u w:val="single"/>
                <w:lang w:val="it-IT"/>
              </w:rPr>
            </w:pPr>
          </w:p>
        </w:tc>
        <w:tc>
          <w:tcPr>
            <w:tcW w:w="852" w:type="dxa"/>
          </w:tcPr>
          <w:p w14:paraId="13A04825" w14:textId="77777777" w:rsidR="005B6C02" w:rsidRPr="004219E7" w:rsidRDefault="005B6C02" w:rsidP="005B6C02">
            <w:pPr>
              <w:widowControl w:val="0"/>
              <w:spacing w:line="240" w:lineRule="exact"/>
              <w:rPr>
                <w:rFonts w:cs="Arial"/>
                <w:b/>
                <w:lang w:val="it-IT"/>
              </w:rPr>
            </w:pPr>
          </w:p>
        </w:tc>
        <w:tc>
          <w:tcPr>
            <w:tcW w:w="4257" w:type="dxa"/>
            <w:gridSpan w:val="3"/>
          </w:tcPr>
          <w:p w14:paraId="06FC5C95" w14:textId="77777777" w:rsidR="005B6C02" w:rsidRPr="004219E7" w:rsidRDefault="005B6C02" w:rsidP="005B6C02">
            <w:pPr>
              <w:pStyle w:val="Rientrocorpodeltesto"/>
              <w:widowControl w:val="0"/>
              <w:tabs>
                <w:tab w:val="left" w:pos="8496"/>
              </w:tabs>
              <w:spacing w:after="0" w:line="240" w:lineRule="exact"/>
              <w:ind w:left="0" w:right="105"/>
              <w:jc w:val="both"/>
              <w:rPr>
                <w:rFonts w:cs="Arial"/>
                <w:b/>
                <w:bCs/>
                <w:lang w:val="it-IT"/>
              </w:rPr>
            </w:pPr>
          </w:p>
        </w:tc>
      </w:tr>
      <w:tr w:rsidR="005B6C02" w:rsidRPr="005737C1" w14:paraId="4835BF79" w14:textId="77777777" w:rsidTr="00525323">
        <w:trPr>
          <w:gridAfter w:val="1"/>
          <w:wAfter w:w="7" w:type="dxa"/>
        </w:trPr>
        <w:tc>
          <w:tcPr>
            <w:tcW w:w="4262" w:type="dxa"/>
            <w:gridSpan w:val="2"/>
          </w:tcPr>
          <w:p w14:paraId="185CC57A" w14:textId="77777777" w:rsidR="005B6C02" w:rsidRPr="0086437C" w:rsidRDefault="005B6C02" w:rsidP="005B6C02">
            <w:pPr>
              <w:pStyle w:val="Rientrocorpodeltesto"/>
              <w:widowControl w:val="0"/>
              <w:tabs>
                <w:tab w:val="left" w:pos="8496"/>
              </w:tabs>
              <w:spacing w:after="0" w:line="240" w:lineRule="exact"/>
              <w:ind w:left="0"/>
              <w:jc w:val="both"/>
              <w:rPr>
                <w:rFonts w:cs="Arial"/>
                <w:u w:val="single"/>
                <w:lang w:val="de-DE" w:eastAsia="it-IT"/>
              </w:rPr>
            </w:pPr>
            <w:r w:rsidRPr="00A67704">
              <w:rPr>
                <w:rFonts w:cs="Arial"/>
                <w:b/>
                <w:bCs/>
                <w:shd w:val="clear" w:color="auto" w:fill="E6E6E6"/>
                <w:lang w:val="de-DE"/>
              </w:rPr>
              <w:t>Der technische Bericht darf keine Zeichnungen, Fotos und andere gra</w:t>
            </w:r>
            <w:r>
              <w:rPr>
                <w:rFonts w:cs="Arial"/>
                <w:b/>
                <w:bCs/>
                <w:shd w:val="clear" w:color="auto" w:fill="E6E6E6"/>
                <w:lang w:val="de-DE"/>
              </w:rPr>
              <w:t>fischen Darstellungen technisch-</w:t>
            </w:r>
            <w:r w:rsidRPr="00A67704">
              <w:rPr>
                <w:rFonts w:cs="Arial"/>
                <w:b/>
                <w:bCs/>
                <w:shd w:val="clear" w:color="auto" w:fill="E6E6E6"/>
                <w:lang w:val="de-DE"/>
              </w:rPr>
              <w:t>pla</w:t>
            </w:r>
            <w:r>
              <w:rPr>
                <w:rFonts w:cs="Arial"/>
                <w:b/>
                <w:bCs/>
                <w:shd w:val="clear" w:color="auto" w:fill="E6E6E6"/>
                <w:lang w:val="de-DE"/>
              </w:rPr>
              <w:t>nerischer Natur enthalten. Zuge</w:t>
            </w:r>
            <w:r w:rsidRPr="00A67704">
              <w:rPr>
                <w:rFonts w:cs="Arial"/>
                <w:b/>
                <w:bCs/>
                <w:shd w:val="clear" w:color="auto" w:fill="E6E6E6"/>
                <w:lang w:val="de-DE"/>
              </w:rPr>
              <w:t>lassen sind ausschließlich D</w:t>
            </w:r>
            <w:r>
              <w:rPr>
                <w:rFonts w:cs="Arial"/>
                <w:b/>
                <w:bCs/>
                <w:shd w:val="clear" w:color="auto" w:fill="E6E6E6"/>
                <w:lang w:val="de-DE"/>
              </w:rPr>
              <w:t>iagramme, Organi</w:t>
            </w:r>
            <w:r w:rsidRPr="00A67704">
              <w:rPr>
                <w:rFonts w:cs="Arial"/>
                <w:b/>
                <w:bCs/>
                <w:shd w:val="clear" w:color="auto" w:fill="E6E6E6"/>
                <w:lang w:val="de-DE"/>
              </w:rPr>
              <w:t>gramm und Tabellen.</w:t>
            </w:r>
          </w:p>
        </w:tc>
        <w:tc>
          <w:tcPr>
            <w:tcW w:w="852" w:type="dxa"/>
          </w:tcPr>
          <w:p w14:paraId="3A109A35" w14:textId="77777777" w:rsidR="005B6C02" w:rsidRPr="0086437C" w:rsidRDefault="005B6C02" w:rsidP="005B6C02">
            <w:pPr>
              <w:widowControl w:val="0"/>
              <w:spacing w:line="240" w:lineRule="exact"/>
              <w:rPr>
                <w:rFonts w:cs="Arial"/>
                <w:b/>
                <w:lang w:val="de-DE"/>
              </w:rPr>
            </w:pPr>
          </w:p>
        </w:tc>
        <w:tc>
          <w:tcPr>
            <w:tcW w:w="4257" w:type="dxa"/>
            <w:gridSpan w:val="3"/>
          </w:tcPr>
          <w:p w14:paraId="29F8C8A2" w14:textId="77777777" w:rsidR="005B6C02" w:rsidRPr="004219E7" w:rsidRDefault="005B6C02" w:rsidP="005B6C02">
            <w:pPr>
              <w:pStyle w:val="Rientrocorpodeltesto"/>
              <w:widowControl w:val="0"/>
              <w:tabs>
                <w:tab w:val="left" w:pos="8496"/>
              </w:tabs>
              <w:spacing w:after="0" w:line="240" w:lineRule="exact"/>
              <w:ind w:left="0"/>
              <w:jc w:val="both"/>
              <w:rPr>
                <w:rFonts w:cs="Arial"/>
                <w:u w:val="single"/>
                <w:lang w:val="it-IT" w:eastAsia="it-IT"/>
              </w:rPr>
            </w:pPr>
            <w:r w:rsidRPr="006140E5">
              <w:rPr>
                <w:rFonts w:cs="Arial"/>
                <w:b/>
                <w:bCs/>
                <w:shd w:val="clear" w:color="auto" w:fill="E6E6E6"/>
                <w:lang w:val="it-IT"/>
              </w:rPr>
              <w:t xml:space="preserve">La relazione tecnica non può contenere disegni, foto o altre rappresentazioni grafiche di natura tecnico progettuale. </w:t>
            </w:r>
            <w:r w:rsidRPr="00A67704">
              <w:rPr>
                <w:rFonts w:cs="Arial"/>
                <w:b/>
                <w:bCs/>
                <w:shd w:val="clear" w:color="auto" w:fill="E6E6E6"/>
              </w:rPr>
              <w:t xml:space="preserve">Sono ammessi unicamente diagrammi, organigramma e tabelle. </w:t>
            </w:r>
          </w:p>
        </w:tc>
      </w:tr>
      <w:tr w:rsidR="005B6C02" w:rsidRPr="005737C1" w14:paraId="0F54E3E5" w14:textId="77777777" w:rsidTr="00525323">
        <w:trPr>
          <w:gridAfter w:val="1"/>
          <w:wAfter w:w="7" w:type="dxa"/>
        </w:trPr>
        <w:tc>
          <w:tcPr>
            <w:tcW w:w="4262" w:type="dxa"/>
            <w:gridSpan w:val="2"/>
          </w:tcPr>
          <w:p w14:paraId="50FF6FE1" w14:textId="77777777" w:rsidR="005B6C02" w:rsidRPr="004219E7" w:rsidRDefault="005B6C02" w:rsidP="005B6C02">
            <w:pPr>
              <w:widowControl w:val="0"/>
              <w:spacing w:line="240" w:lineRule="exact"/>
              <w:ind w:right="76"/>
              <w:jc w:val="both"/>
              <w:rPr>
                <w:rFonts w:cs="Arial"/>
                <w:b/>
                <w:bCs/>
                <w:u w:val="single"/>
                <w:lang w:val="it-IT"/>
              </w:rPr>
            </w:pPr>
          </w:p>
        </w:tc>
        <w:tc>
          <w:tcPr>
            <w:tcW w:w="852" w:type="dxa"/>
          </w:tcPr>
          <w:p w14:paraId="7273EC4B" w14:textId="77777777" w:rsidR="005B6C02" w:rsidRPr="004219E7" w:rsidRDefault="005B6C02" w:rsidP="005B6C02">
            <w:pPr>
              <w:widowControl w:val="0"/>
              <w:spacing w:line="240" w:lineRule="exact"/>
              <w:rPr>
                <w:rFonts w:cs="Arial"/>
                <w:lang w:val="it-IT"/>
              </w:rPr>
            </w:pPr>
          </w:p>
        </w:tc>
        <w:tc>
          <w:tcPr>
            <w:tcW w:w="4257" w:type="dxa"/>
            <w:gridSpan w:val="3"/>
          </w:tcPr>
          <w:p w14:paraId="643CE61D" w14:textId="77777777" w:rsidR="005B6C02" w:rsidRPr="004219E7" w:rsidRDefault="005B6C02" w:rsidP="005B6C02">
            <w:pPr>
              <w:widowControl w:val="0"/>
              <w:spacing w:line="240" w:lineRule="exact"/>
              <w:jc w:val="both"/>
              <w:rPr>
                <w:rFonts w:cs="Arial"/>
                <w:b/>
                <w:u w:val="single"/>
                <w:lang w:val="it-IT"/>
              </w:rPr>
            </w:pPr>
          </w:p>
        </w:tc>
      </w:tr>
      <w:tr w:rsidR="005B6C02" w:rsidRPr="00EA4A3D" w14:paraId="3FBAC1FA" w14:textId="77777777" w:rsidTr="00525323">
        <w:trPr>
          <w:gridAfter w:val="1"/>
          <w:wAfter w:w="7" w:type="dxa"/>
        </w:trPr>
        <w:tc>
          <w:tcPr>
            <w:tcW w:w="4262" w:type="dxa"/>
            <w:gridSpan w:val="2"/>
          </w:tcPr>
          <w:p w14:paraId="46B7773F" w14:textId="77777777" w:rsidR="005B6C02" w:rsidRPr="00BD6FDC" w:rsidRDefault="005B6C02" w:rsidP="005B6C02">
            <w:pPr>
              <w:widowControl w:val="0"/>
              <w:ind w:left="13"/>
              <w:jc w:val="both"/>
              <w:rPr>
                <w:rFonts w:cs="Arial"/>
                <w:b/>
                <w:lang w:val="de-DE"/>
              </w:rPr>
            </w:pPr>
            <w:r w:rsidRPr="0033625C">
              <w:rPr>
                <w:rFonts w:cs="Arial"/>
                <w:b/>
                <w:bCs/>
                <w:lang w:val="de-DE"/>
              </w:rPr>
              <w:t xml:space="preserve">Sollte der Teilnehmer </w:t>
            </w:r>
            <w:r w:rsidRPr="0033625C">
              <w:rPr>
                <w:rFonts w:cs="Arial"/>
                <w:b/>
                <w:bCs/>
                <w:u w:val="single"/>
                <w:lang w:val="de-DE"/>
              </w:rPr>
              <w:t xml:space="preserve">mehr als </w:t>
            </w:r>
            <w:r w:rsidRPr="0033625C">
              <w:rPr>
                <w:rFonts w:cs="Arial"/>
                <w:b/>
                <w:bCs/>
                <w:color w:val="FF0000"/>
                <w:u w:val="single"/>
                <w:lang w:val="de-DE"/>
              </w:rPr>
              <w:t>10 (zehn</w:t>
            </w:r>
            <w:r>
              <w:rPr>
                <w:rFonts w:cs="Arial"/>
                <w:b/>
                <w:bCs/>
                <w:color w:val="FF0000"/>
                <w:u w:val="single"/>
                <w:lang w:val="de-DE"/>
              </w:rPr>
              <w:t>)</w:t>
            </w:r>
            <w:r w:rsidRPr="0033625C">
              <w:rPr>
                <w:rFonts w:cs="Arial"/>
                <w:b/>
                <w:bCs/>
                <w:color w:val="FF0000"/>
                <w:u w:val="single"/>
                <w:lang w:val="de-DE"/>
              </w:rPr>
              <w:t xml:space="preserve"> </w:t>
            </w:r>
            <w:r w:rsidRPr="0033625C">
              <w:rPr>
                <w:rFonts w:cs="Arial"/>
                <w:b/>
                <w:bCs/>
                <w:u w:val="single"/>
                <w:lang w:val="de-DE"/>
              </w:rPr>
              <w:t>bzw.</w:t>
            </w:r>
            <w:r w:rsidRPr="0033625C">
              <w:rPr>
                <w:rFonts w:cs="Arial"/>
                <w:b/>
                <w:bCs/>
                <w:color w:val="FF0000"/>
                <w:u w:val="single"/>
                <w:lang w:val="de-DE"/>
              </w:rPr>
              <w:t xml:space="preserve"> </w:t>
            </w:r>
            <w:r>
              <w:rPr>
                <w:rFonts w:cs="Arial"/>
                <w:b/>
                <w:bCs/>
                <w:color w:val="FF0000"/>
                <w:u w:val="single"/>
                <w:lang w:val="de-DE"/>
              </w:rPr>
              <w:t>5 (</w:t>
            </w:r>
            <w:r w:rsidRPr="0033625C">
              <w:rPr>
                <w:rFonts w:cs="Arial"/>
                <w:b/>
                <w:bCs/>
                <w:color w:val="FF0000"/>
                <w:u w:val="single"/>
                <w:lang w:val="de-DE"/>
              </w:rPr>
              <w:t>fünf</w:t>
            </w:r>
            <w:r>
              <w:rPr>
                <w:rFonts w:cs="Arial"/>
                <w:b/>
                <w:bCs/>
                <w:color w:val="FF0000"/>
                <w:u w:val="single"/>
                <w:lang w:val="de-DE"/>
              </w:rPr>
              <w:t>)</w:t>
            </w:r>
            <w:r w:rsidRPr="0033625C">
              <w:rPr>
                <w:rFonts w:cs="Arial"/>
                <w:b/>
                <w:bCs/>
                <w:color w:val="FF0000"/>
                <w:u w:val="single"/>
                <w:lang w:val="de-DE"/>
              </w:rPr>
              <w:t xml:space="preserve"> </w:t>
            </w:r>
            <w:r>
              <w:rPr>
                <w:rFonts w:cs="Arial"/>
                <w:b/>
                <w:bCs/>
                <w:u w:val="single"/>
                <w:lang w:val="de-DE"/>
              </w:rPr>
              <w:t>Sei</w:t>
            </w:r>
            <w:r w:rsidRPr="0033625C">
              <w:rPr>
                <w:rFonts w:cs="Arial"/>
                <w:b/>
                <w:bCs/>
                <w:u w:val="single"/>
                <w:lang w:val="de-DE"/>
              </w:rPr>
              <w:t>ten</w:t>
            </w:r>
            <w:r w:rsidRPr="0033625C">
              <w:rPr>
                <w:rFonts w:cs="Arial"/>
                <w:b/>
                <w:bCs/>
                <w:lang w:val="de-DE"/>
              </w:rPr>
              <w:t xml:space="preserve"> ins Portal hochladen, </w:t>
            </w:r>
            <w:r w:rsidRPr="0033625C">
              <w:rPr>
                <w:rFonts w:cs="Arial"/>
                <w:b/>
                <w:lang w:val="de-DE"/>
              </w:rPr>
              <w:t xml:space="preserve">werden </w:t>
            </w:r>
            <w:r w:rsidRPr="0033625C">
              <w:rPr>
                <w:rFonts w:cs="Arial"/>
                <w:b/>
                <w:u w:val="single"/>
                <w:lang w:val="de-DE"/>
              </w:rPr>
              <w:t xml:space="preserve">von </w:t>
            </w:r>
            <w:r w:rsidRPr="00807A62">
              <w:rPr>
                <w:rFonts w:cs="Arial"/>
                <w:b/>
                <w:color w:val="FF0000"/>
                <w:u w:val="single"/>
                <w:lang w:val="de-DE"/>
              </w:rPr>
              <w:t>der Bewertungskommission / vom EVV</w:t>
            </w:r>
            <w:r w:rsidRPr="0033625C">
              <w:rPr>
                <w:rFonts w:cs="Arial"/>
                <w:b/>
                <w:u w:val="single"/>
                <w:lang w:val="de-DE"/>
              </w:rPr>
              <w:t xml:space="preserve"> nur die ersten </w:t>
            </w:r>
            <w:r w:rsidRPr="0033625C">
              <w:rPr>
                <w:rFonts w:cs="Arial"/>
                <w:b/>
                <w:color w:val="FF0000"/>
                <w:u w:val="single"/>
                <w:lang w:val="de-DE"/>
              </w:rPr>
              <w:t>10 (zehn)</w:t>
            </w:r>
            <w:r w:rsidRPr="0033625C">
              <w:rPr>
                <w:rFonts w:cs="Arial"/>
                <w:b/>
                <w:u w:val="single"/>
                <w:lang w:val="de-DE"/>
              </w:rPr>
              <w:t xml:space="preserve"> bzw. </w:t>
            </w:r>
            <w:r w:rsidRPr="0033625C">
              <w:rPr>
                <w:rFonts w:cs="Arial"/>
                <w:b/>
                <w:color w:val="FF0000"/>
                <w:u w:val="single"/>
                <w:lang w:val="de-DE"/>
              </w:rPr>
              <w:t xml:space="preserve">5 (fünf) </w:t>
            </w:r>
            <w:r w:rsidRPr="0033625C">
              <w:rPr>
                <w:rFonts w:cs="Arial"/>
                <w:b/>
                <w:u w:val="single"/>
                <w:lang w:val="de-DE"/>
              </w:rPr>
              <w:t>hochgeladenen Seiten bewertet</w:t>
            </w:r>
            <w:r w:rsidRPr="0033625C">
              <w:rPr>
                <w:rFonts w:cs="Arial"/>
                <w:b/>
                <w:lang w:val="de-DE"/>
              </w:rPr>
              <w:t xml:space="preserve">. </w:t>
            </w:r>
          </w:p>
        </w:tc>
        <w:tc>
          <w:tcPr>
            <w:tcW w:w="852" w:type="dxa"/>
          </w:tcPr>
          <w:p w14:paraId="0766886D" w14:textId="77777777" w:rsidR="005B6C02" w:rsidRPr="00BD6FDC" w:rsidRDefault="005B6C02" w:rsidP="005B6C02">
            <w:pPr>
              <w:widowControl w:val="0"/>
              <w:spacing w:line="240" w:lineRule="exact"/>
              <w:rPr>
                <w:rFonts w:cs="Arial"/>
                <w:color w:val="FF0000"/>
                <w:lang w:val="de-DE"/>
              </w:rPr>
            </w:pPr>
          </w:p>
        </w:tc>
        <w:tc>
          <w:tcPr>
            <w:tcW w:w="4257" w:type="dxa"/>
            <w:gridSpan w:val="3"/>
          </w:tcPr>
          <w:p w14:paraId="038C7D97" w14:textId="77777777" w:rsidR="005B6C02" w:rsidRPr="0086437C" w:rsidRDefault="005B6C02" w:rsidP="005B6C02">
            <w:pPr>
              <w:widowControl w:val="0"/>
              <w:tabs>
                <w:tab w:val="left" w:pos="0"/>
                <w:tab w:val="center" w:pos="4536"/>
                <w:tab w:val="center" w:pos="4680"/>
                <w:tab w:val="right" w:pos="9072"/>
              </w:tabs>
              <w:jc w:val="both"/>
              <w:rPr>
                <w:rFonts w:cs="Arial"/>
                <w:bCs/>
                <w:color w:val="FF0000"/>
                <w:lang w:val="it-IT"/>
              </w:rPr>
            </w:pPr>
            <w:r w:rsidRPr="006140E5">
              <w:rPr>
                <w:rFonts w:cs="Arial"/>
                <w:b/>
                <w:lang w:val="it-IT"/>
              </w:rPr>
              <w:t xml:space="preserve">Qualora il concorrente carichi nel Portale </w:t>
            </w:r>
            <w:r w:rsidRPr="006140E5">
              <w:rPr>
                <w:rFonts w:cs="Arial"/>
                <w:b/>
                <w:u w:val="single"/>
                <w:lang w:val="it-IT"/>
              </w:rPr>
              <w:t xml:space="preserve">più di </w:t>
            </w:r>
            <w:r w:rsidRPr="006140E5">
              <w:rPr>
                <w:rFonts w:cs="Arial"/>
                <w:b/>
                <w:color w:val="FF0000"/>
                <w:u w:val="single"/>
                <w:lang w:val="it-IT"/>
              </w:rPr>
              <w:t xml:space="preserve">10 (dieci) </w:t>
            </w:r>
            <w:r w:rsidRPr="006140E5">
              <w:rPr>
                <w:rFonts w:cs="Arial"/>
                <w:b/>
                <w:u w:val="single"/>
                <w:lang w:val="it-IT"/>
              </w:rPr>
              <w:t xml:space="preserve">o rispettivamente </w:t>
            </w:r>
            <w:r w:rsidRPr="006140E5">
              <w:rPr>
                <w:rFonts w:cs="Arial"/>
                <w:b/>
                <w:color w:val="FF0000"/>
                <w:u w:val="single"/>
                <w:lang w:val="it-IT"/>
              </w:rPr>
              <w:t>5 (cinque)</w:t>
            </w:r>
            <w:r w:rsidRPr="006140E5">
              <w:rPr>
                <w:rFonts w:cs="Arial"/>
                <w:b/>
                <w:u w:val="single"/>
                <w:lang w:val="it-IT"/>
              </w:rPr>
              <w:t xml:space="preserve"> </w:t>
            </w:r>
            <w:r w:rsidRPr="006140E5">
              <w:rPr>
                <w:rFonts w:cs="Arial"/>
                <w:b/>
                <w:bCs/>
                <w:u w:val="single"/>
                <w:lang w:val="it-IT"/>
              </w:rPr>
              <w:t>pagine</w:t>
            </w:r>
            <w:r w:rsidRPr="006140E5">
              <w:rPr>
                <w:rFonts w:cs="Arial"/>
                <w:b/>
                <w:strike/>
                <w:u w:val="single"/>
                <w:lang w:val="it-IT"/>
              </w:rPr>
              <w:t>,</w:t>
            </w:r>
            <w:r w:rsidRPr="006140E5">
              <w:rPr>
                <w:rFonts w:cs="Arial"/>
                <w:b/>
                <w:u w:val="single"/>
                <w:lang w:val="it-IT"/>
              </w:rPr>
              <w:t xml:space="preserve"> </w:t>
            </w:r>
            <w:r w:rsidRPr="00807A62">
              <w:rPr>
                <w:rFonts w:cs="Arial"/>
                <w:b/>
                <w:color w:val="FF0000"/>
                <w:u w:val="single"/>
                <w:lang w:val="it-IT"/>
              </w:rPr>
              <w:t xml:space="preserve">la Commissione di valutazione / il RUP </w:t>
            </w:r>
            <w:r w:rsidRPr="006140E5">
              <w:rPr>
                <w:rFonts w:cs="Arial"/>
                <w:b/>
                <w:u w:val="single"/>
                <w:lang w:val="it-IT"/>
              </w:rPr>
              <w:t xml:space="preserve">valuterà solamente le prime </w:t>
            </w:r>
            <w:r w:rsidRPr="006140E5">
              <w:rPr>
                <w:rFonts w:cs="Arial"/>
                <w:b/>
                <w:color w:val="FF0000"/>
                <w:u w:val="single"/>
                <w:lang w:val="it-IT"/>
              </w:rPr>
              <w:t>10 (dieci)</w:t>
            </w:r>
            <w:r w:rsidRPr="006140E5">
              <w:rPr>
                <w:rFonts w:cs="Arial"/>
                <w:b/>
                <w:u w:val="single"/>
                <w:lang w:val="it-IT"/>
              </w:rPr>
              <w:t xml:space="preserve"> ovvero </w:t>
            </w:r>
            <w:r w:rsidRPr="006140E5">
              <w:rPr>
                <w:rFonts w:cs="Arial"/>
                <w:b/>
                <w:color w:val="FF0000"/>
                <w:u w:val="single"/>
                <w:lang w:val="it-IT"/>
              </w:rPr>
              <w:t xml:space="preserve">5 (cinque) </w:t>
            </w:r>
            <w:r w:rsidRPr="006140E5">
              <w:rPr>
                <w:rFonts w:cs="Arial"/>
                <w:b/>
                <w:u w:val="single"/>
                <w:lang w:val="it-IT"/>
              </w:rPr>
              <w:t>pagine caricate</w:t>
            </w:r>
            <w:r w:rsidRPr="006140E5">
              <w:rPr>
                <w:rFonts w:cs="Arial"/>
                <w:b/>
                <w:lang w:val="it-IT"/>
              </w:rPr>
              <w:t>.</w:t>
            </w:r>
          </w:p>
        </w:tc>
      </w:tr>
      <w:tr w:rsidR="005B6C02" w:rsidRPr="00EA4A3D" w14:paraId="320D1CD8" w14:textId="77777777" w:rsidTr="00525323">
        <w:trPr>
          <w:gridAfter w:val="1"/>
          <w:wAfter w:w="7" w:type="dxa"/>
        </w:trPr>
        <w:tc>
          <w:tcPr>
            <w:tcW w:w="4262" w:type="dxa"/>
            <w:gridSpan w:val="2"/>
          </w:tcPr>
          <w:p w14:paraId="7AB06F87" w14:textId="77777777" w:rsidR="005B6C02" w:rsidRPr="0086437C" w:rsidRDefault="005B6C02" w:rsidP="005B6C02">
            <w:pPr>
              <w:pStyle w:val="Rientrocorpodeltesto"/>
              <w:widowControl w:val="0"/>
              <w:tabs>
                <w:tab w:val="left" w:pos="8496"/>
              </w:tabs>
              <w:spacing w:after="0" w:line="240" w:lineRule="exact"/>
              <w:ind w:left="0" w:right="105"/>
              <w:jc w:val="both"/>
              <w:rPr>
                <w:rFonts w:cs="Arial"/>
                <w:bCs/>
                <w:i/>
                <w:color w:val="FF0000"/>
                <w:highlight w:val="green"/>
                <w:u w:val="single"/>
                <w:lang w:val="it-IT"/>
              </w:rPr>
            </w:pPr>
          </w:p>
        </w:tc>
        <w:tc>
          <w:tcPr>
            <w:tcW w:w="852" w:type="dxa"/>
          </w:tcPr>
          <w:p w14:paraId="5DB39AD5" w14:textId="77777777" w:rsidR="005B6C02" w:rsidRPr="0086437C" w:rsidRDefault="005B6C02" w:rsidP="005B6C02">
            <w:pPr>
              <w:pStyle w:val="Rientrocorpodeltesto"/>
              <w:widowControl w:val="0"/>
              <w:tabs>
                <w:tab w:val="left" w:pos="8496"/>
              </w:tabs>
              <w:spacing w:after="0" w:line="240" w:lineRule="exact"/>
              <w:ind w:left="0" w:right="105"/>
              <w:jc w:val="both"/>
              <w:rPr>
                <w:rFonts w:cs="Arial"/>
                <w:bCs/>
                <w:i/>
                <w:color w:val="FF0000"/>
                <w:highlight w:val="green"/>
                <w:u w:val="single"/>
                <w:lang w:val="it-IT"/>
              </w:rPr>
            </w:pPr>
          </w:p>
        </w:tc>
        <w:tc>
          <w:tcPr>
            <w:tcW w:w="4257" w:type="dxa"/>
            <w:gridSpan w:val="3"/>
          </w:tcPr>
          <w:p w14:paraId="4E47C2E8" w14:textId="77777777" w:rsidR="005B6C02" w:rsidRPr="0086437C" w:rsidRDefault="005B6C02" w:rsidP="005B6C02">
            <w:pPr>
              <w:pStyle w:val="Rientrocorpodeltesto"/>
              <w:widowControl w:val="0"/>
              <w:tabs>
                <w:tab w:val="left" w:pos="8496"/>
              </w:tabs>
              <w:spacing w:after="0" w:line="240" w:lineRule="exact"/>
              <w:ind w:left="0"/>
              <w:jc w:val="both"/>
              <w:rPr>
                <w:rFonts w:cs="Arial"/>
                <w:bCs/>
                <w:i/>
                <w:color w:val="FF0000"/>
                <w:highlight w:val="green"/>
                <w:u w:val="single"/>
                <w:lang w:val="it-IT"/>
              </w:rPr>
            </w:pPr>
          </w:p>
        </w:tc>
      </w:tr>
      <w:tr w:rsidR="005B6C02" w:rsidRPr="00EA4A3D" w14:paraId="5EAE7940" w14:textId="77777777" w:rsidTr="00525323">
        <w:trPr>
          <w:gridAfter w:val="1"/>
          <w:wAfter w:w="7" w:type="dxa"/>
        </w:trPr>
        <w:tc>
          <w:tcPr>
            <w:tcW w:w="4262" w:type="dxa"/>
            <w:gridSpan w:val="2"/>
          </w:tcPr>
          <w:p w14:paraId="3C1846C9" w14:textId="77777777" w:rsidR="005B6C02" w:rsidRPr="006F5E51" w:rsidRDefault="005B6C02" w:rsidP="005B6C02">
            <w:pPr>
              <w:pStyle w:val="Rientrocorpodeltesto"/>
              <w:widowControl w:val="0"/>
              <w:tabs>
                <w:tab w:val="left" w:pos="8496"/>
              </w:tabs>
              <w:spacing w:after="0" w:line="240" w:lineRule="exact"/>
              <w:ind w:left="0"/>
              <w:jc w:val="both"/>
              <w:rPr>
                <w:rFonts w:cs="Arial"/>
                <w:bCs/>
                <w:i/>
                <w:color w:val="FF0000"/>
                <w:u w:val="single"/>
                <w:lang w:val="de-DE"/>
              </w:rPr>
            </w:pPr>
            <w:r w:rsidRPr="006F5E51">
              <w:rPr>
                <w:rFonts w:cs="Arial"/>
                <w:bCs/>
                <w:lang w:val="de-DE"/>
              </w:rPr>
              <w:t xml:space="preserve">Obiges Dokument ist </w:t>
            </w:r>
            <w:r w:rsidRPr="006F5E51">
              <w:rPr>
                <w:rFonts w:cs="Arial"/>
                <w:b/>
                <w:bCs/>
                <w:lang w:val="de-DE"/>
              </w:rPr>
              <w:t>mit digitaler Unterschrift</w:t>
            </w:r>
            <w:r w:rsidRPr="006F5E51">
              <w:rPr>
                <w:rFonts w:cs="Arial"/>
                <w:bCs/>
                <w:lang w:val="de-DE"/>
              </w:rPr>
              <w:t xml:space="preserve"> von den Personen, die den Teilnahmeantrag unterzeichnen (siehe „Anleitungen zur Unterschrift”) zu unterzeichnen.</w:t>
            </w:r>
          </w:p>
        </w:tc>
        <w:tc>
          <w:tcPr>
            <w:tcW w:w="852" w:type="dxa"/>
          </w:tcPr>
          <w:p w14:paraId="0A606F54" w14:textId="77777777" w:rsidR="005B6C02" w:rsidRPr="0086437C" w:rsidRDefault="005B6C02" w:rsidP="005B6C02">
            <w:pPr>
              <w:pStyle w:val="Rientrocorpodeltesto"/>
              <w:widowControl w:val="0"/>
              <w:tabs>
                <w:tab w:val="left" w:pos="8496"/>
              </w:tabs>
              <w:spacing w:after="0" w:line="240" w:lineRule="exact"/>
              <w:ind w:left="0" w:right="105"/>
              <w:jc w:val="both"/>
              <w:rPr>
                <w:rFonts w:cs="Arial"/>
                <w:bCs/>
                <w:i/>
                <w:color w:val="FF0000"/>
                <w:highlight w:val="green"/>
                <w:u w:val="single"/>
                <w:lang w:val="de-DE"/>
              </w:rPr>
            </w:pPr>
          </w:p>
        </w:tc>
        <w:tc>
          <w:tcPr>
            <w:tcW w:w="4257" w:type="dxa"/>
            <w:gridSpan w:val="3"/>
          </w:tcPr>
          <w:p w14:paraId="309BA8FB" w14:textId="77777777" w:rsidR="005B6C02" w:rsidRPr="00BD6FDC" w:rsidRDefault="005B6C02" w:rsidP="005B6C02">
            <w:pPr>
              <w:pStyle w:val="Rientrocorpodeltesto"/>
              <w:widowControl w:val="0"/>
              <w:tabs>
                <w:tab w:val="left" w:pos="8496"/>
              </w:tabs>
              <w:spacing w:after="0" w:line="240" w:lineRule="exact"/>
              <w:ind w:left="0"/>
              <w:jc w:val="both"/>
              <w:rPr>
                <w:rFonts w:cs="Arial"/>
                <w:bCs/>
                <w:i/>
                <w:color w:val="FF0000"/>
                <w:highlight w:val="green"/>
                <w:u w:val="single"/>
                <w:lang w:val="it-IT"/>
              </w:rPr>
            </w:pPr>
            <w:r w:rsidRPr="00E74467">
              <w:rPr>
                <w:rFonts w:cs="Arial"/>
                <w:bCs/>
                <w:lang w:val="it-IT"/>
              </w:rPr>
              <w:t xml:space="preserve">Per tale documento </w:t>
            </w:r>
            <w:r>
              <w:rPr>
                <w:rFonts w:cs="Arial"/>
                <w:bCs/>
                <w:lang w:val="it-IT"/>
              </w:rPr>
              <w:t>è</w:t>
            </w:r>
            <w:r w:rsidRPr="00E74467">
              <w:rPr>
                <w:rFonts w:cs="Arial"/>
                <w:bCs/>
                <w:lang w:val="it-IT"/>
              </w:rPr>
              <w:t xml:space="preserve"> richiesta l’apposizione della </w:t>
            </w:r>
            <w:r w:rsidRPr="00E74467">
              <w:rPr>
                <w:rFonts w:cs="Arial"/>
                <w:b/>
                <w:bCs/>
                <w:lang w:val="it-IT"/>
              </w:rPr>
              <w:t>firma digitale</w:t>
            </w:r>
            <w:r w:rsidRPr="00E74467">
              <w:rPr>
                <w:rFonts w:cs="Arial"/>
                <w:bCs/>
                <w:lang w:val="it-IT"/>
              </w:rPr>
              <w:t xml:space="preserve"> dai soggetti che firmano l´istanza di partecipazione (vedasi le “istruzioni alla sottoscrizione”).</w:t>
            </w:r>
          </w:p>
        </w:tc>
      </w:tr>
      <w:tr w:rsidR="005B6C02" w:rsidRPr="00EA4A3D" w14:paraId="1744A530" w14:textId="77777777" w:rsidTr="00525323">
        <w:trPr>
          <w:gridAfter w:val="1"/>
          <w:wAfter w:w="7" w:type="dxa"/>
        </w:trPr>
        <w:tc>
          <w:tcPr>
            <w:tcW w:w="4262" w:type="dxa"/>
            <w:gridSpan w:val="2"/>
          </w:tcPr>
          <w:p w14:paraId="666E84CF" w14:textId="77777777" w:rsidR="005B6C02" w:rsidRPr="006F5E51" w:rsidRDefault="005B6C02" w:rsidP="005B6C02">
            <w:pPr>
              <w:pStyle w:val="Rientrocorpodeltesto"/>
              <w:widowControl w:val="0"/>
              <w:tabs>
                <w:tab w:val="left" w:pos="8496"/>
              </w:tabs>
              <w:spacing w:after="0" w:line="240" w:lineRule="exact"/>
              <w:ind w:left="0" w:right="105"/>
              <w:jc w:val="both"/>
              <w:rPr>
                <w:rFonts w:cs="Arial"/>
                <w:bCs/>
                <w:color w:val="FF0000"/>
                <w:lang w:val="it-IT"/>
              </w:rPr>
            </w:pPr>
          </w:p>
        </w:tc>
        <w:tc>
          <w:tcPr>
            <w:tcW w:w="852" w:type="dxa"/>
          </w:tcPr>
          <w:p w14:paraId="38E9DD01" w14:textId="77777777" w:rsidR="005B6C02" w:rsidRPr="00BD6FDC" w:rsidRDefault="005B6C02" w:rsidP="005B6C02">
            <w:pPr>
              <w:widowControl w:val="0"/>
              <w:spacing w:line="240" w:lineRule="exact"/>
              <w:rPr>
                <w:rFonts w:cs="Arial"/>
                <w:color w:val="FF0000"/>
                <w:lang w:val="it-IT"/>
              </w:rPr>
            </w:pPr>
          </w:p>
        </w:tc>
        <w:tc>
          <w:tcPr>
            <w:tcW w:w="4257" w:type="dxa"/>
            <w:gridSpan w:val="3"/>
          </w:tcPr>
          <w:p w14:paraId="7ED0471A" w14:textId="77777777" w:rsidR="005B6C02" w:rsidRPr="00BD6FDC" w:rsidRDefault="005B6C02" w:rsidP="005B6C02">
            <w:pPr>
              <w:pStyle w:val="Rientrocorpodeltesto"/>
              <w:widowControl w:val="0"/>
              <w:tabs>
                <w:tab w:val="left" w:pos="8496"/>
              </w:tabs>
              <w:spacing w:after="0" w:line="240" w:lineRule="exact"/>
              <w:ind w:left="432" w:right="105"/>
              <w:jc w:val="both"/>
              <w:rPr>
                <w:rFonts w:cs="Arial"/>
                <w:bCs/>
                <w:color w:val="FF0000"/>
                <w:lang w:val="it-IT"/>
              </w:rPr>
            </w:pPr>
          </w:p>
        </w:tc>
      </w:tr>
      <w:tr w:rsidR="005B6C02" w:rsidRPr="00EA4A3D" w14:paraId="3EF94087" w14:textId="77777777" w:rsidTr="00525323">
        <w:trPr>
          <w:gridAfter w:val="1"/>
          <w:wAfter w:w="7" w:type="dxa"/>
        </w:trPr>
        <w:tc>
          <w:tcPr>
            <w:tcW w:w="4262" w:type="dxa"/>
            <w:gridSpan w:val="2"/>
          </w:tcPr>
          <w:p w14:paraId="3F81D5EA" w14:textId="77777777" w:rsidR="005B6C02" w:rsidRPr="00F0276C" w:rsidRDefault="005B6C02" w:rsidP="005B6C02">
            <w:pPr>
              <w:pStyle w:val="Rientrocorpodeltesto"/>
              <w:widowControl w:val="0"/>
              <w:tabs>
                <w:tab w:val="left" w:pos="8496"/>
              </w:tabs>
              <w:spacing w:after="0" w:line="240" w:lineRule="exact"/>
              <w:ind w:left="0"/>
              <w:jc w:val="both"/>
              <w:rPr>
                <w:rFonts w:cs="Arial"/>
                <w:bCs/>
                <w:i/>
                <w:iCs/>
                <w:color w:val="FF0000"/>
                <w:highlight w:val="green"/>
                <w:lang w:val="de-DE"/>
              </w:rPr>
            </w:pPr>
            <w:r w:rsidRPr="00F0276C">
              <w:rPr>
                <w:rFonts w:cs="Arial"/>
                <w:bCs/>
                <w:i/>
                <w:iCs/>
                <w:color w:val="FF0000"/>
                <w:highlight w:val="green"/>
                <w:lang w:val="de-DE"/>
              </w:rPr>
              <w:t>(fakultativ)</w:t>
            </w:r>
          </w:p>
          <w:p w14:paraId="72F843AD" w14:textId="77777777" w:rsidR="005B6C02" w:rsidRPr="00086A5F" w:rsidRDefault="005B6C02" w:rsidP="005B6C02">
            <w:pPr>
              <w:pStyle w:val="Rientrocorpodeltesto"/>
              <w:widowControl w:val="0"/>
              <w:tabs>
                <w:tab w:val="left" w:pos="8496"/>
              </w:tabs>
              <w:spacing w:after="0" w:line="240" w:lineRule="exact"/>
              <w:ind w:left="0"/>
              <w:jc w:val="both"/>
              <w:rPr>
                <w:rFonts w:cs="Arial"/>
                <w:bCs/>
                <w:vanish/>
                <w:color w:val="FF0000"/>
                <w:highlight w:val="green"/>
                <w:lang w:val="de-DE"/>
              </w:rPr>
            </w:pPr>
            <w:r w:rsidRPr="00F0276C">
              <w:rPr>
                <w:rFonts w:cs="Arial"/>
                <w:bCs/>
                <w:i/>
                <w:iCs/>
                <w:color w:val="FF0000"/>
                <w:highlight w:val="green"/>
                <w:lang w:val="de-DE"/>
              </w:rPr>
              <w:t>Bei Ausschreibungen für „Planung“ und „Planung und Bauleitung“:</w:t>
            </w:r>
          </w:p>
        </w:tc>
        <w:tc>
          <w:tcPr>
            <w:tcW w:w="852" w:type="dxa"/>
          </w:tcPr>
          <w:p w14:paraId="3949439A" w14:textId="77777777" w:rsidR="005B6C02" w:rsidRPr="007B0985" w:rsidRDefault="005B6C02" w:rsidP="005B6C02">
            <w:pPr>
              <w:widowControl w:val="0"/>
              <w:spacing w:line="240" w:lineRule="exact"/>
              <w:rPr>
                <w:rFonts w:cs="Arial"/>
                <w:color w:val="FF0000"/>
                <w:lang w:val="de-DE"/>
              </w:rPr>
            </w:pPr>
          </w:p>
        </w:tc>
        <w:tc>
          <w:tcPr>
            <w:tcW w:w="4257" w:type="dxa"/>
            <w:gridSpan w:val="3"/>
          </w:tcPr>
          <w:p w14:paraId="4AB3393F" w14:textId="77777777" w:rsidR="005B6C02" w:rsidRPr="00B64E01" w:rsidRDefault="005B6C02" w:rsidP="005B6C02">
            <w:pPr>
              <w:pStyle w:val="Rientrocorpodeltesto"/>
              <w:widowControl w:val="0"/>
              <w:tabs>
                <w:tab w:val="left" w:pos="8496"/>
              </w:tabs>
              <w:spacing w:after="0" w:line="240" w:lineRule="exact"/>
              <w:ind w:left="0"/>
              <w:jc w:val="both"/>
              <w:rPr>
                <w:rFonts w:cs="Arial"/>
                <w:bCs/>
                <w:i/>
                <w:iCs/>
                <w:color w:val="FF0000"/>
                <w:highlight w:val="green"/>
                <w:lang w:val="it-IT"/>
              </w:rPr>
            </w:pPr>
            <w:r w:rsidRPr="00B64E01">
              <w:rPr>
                <w:rFonts w:cs="Arial"/>
                <w:bCs/>
                <w:i/>
                <w:iCs/>
                <w:color w:val="FF0000"/>
                <w:highlight w:val="green"/>
                <w:lang w:val="it-IT"/>
              </w:rPr>
              <w:t>(facoltativo)</w:t>
            </w:r>
          </w:p>
          <w:p w14:paraId="58A7F89B" w14:textId="77777777" w:rsidR="005B6C02" w:rsidRPr="006140E5" w:rsidRDefault="005B6C02" w:rsidP="005B6C02">
            <w:pPr>
              <w:pStyle w:val="Rientrocorpodeltesto"/>
              <w:widowControl w:val="0"/>
              <w:tabs>
                <w:tab w:val="left" w:pos="8496"/>
              </w:tabs>
              <w:spacing w:after="0" w:line="240" w:lineRule="exact"/>
              <w:ind w:left="0"/>
              <w:jc w:val="both"/>
              <w:rPr>
                <w:rFonts w:cs="Arial"/>
                <w:bCs/>
                <w:vanish/>
                <w:color w:val="FF0000"/>
                <w:highlight w:val="green"/>
                <w:lang w:val="it-IT"/>
              </w:rPr>
            </w:pPr>
            <w:r w:rsidRPr="00B64E01">
              <w:rPr>
                <w:rFonts w:cs="Arial"/>
                <w:bCs/>
                <w:i/>
                <w:iCs/>
                <w:color w:val="FF0000"/>
                <w:highlight w:val="green"/>
                <w:lang w:val="it-IT"/>
              </w:rPr>
              <w:t>Per gare di “Progettazione" e “Progettazione e Direzione lavori“:</w:t>
            </w:r>
          </w:p>
        </w:tc>
      </w:tr>
      <w:tr w:rsidR="005B6C02" w:rsidRPr="00EA4A3D" w14:paraId="7D2C57F5" w14:textId="77777777" w:rsidTr="00525323">
        <w:trPr>
          <w:gridAfter w:val="1"/>
          <w:wAfter w:w="7" w:type="dxa"/>
        </w:trPr>
        <w:tc>
          <w:tcPr>
            <w:tcW w:w="4262" w:type="dxa"/>
            <w:gridSpan w:val="2"/>
          </w:tcPr>
          <w:p w14:paraId="7B2D5C4C" w14:textId="77777777" w:rsidR="005B6C02" w:rsidRPr="006F5E51" w:rsidRDefault="005B6C02" w:rsidP="005B6C02">
            <w:pPr>
              <w:widowControl w:val="0"/>
              <w:tabs>
                <w:tab w:val="num" w:pos="360"/>
                <w:tab w:val="center" w:pos="4536"/>
                <w:tab w:val="right" w:pos="9072"/>
              </w:tabs>
              <w:spacing w:line="240" w:lineRule="exact"/>
              <w:ind w:right="105"/>
              <w:jc w:val="both"/>
              <w:rPr>
                <w:rFonts w:cs="Arial"/>
                <w:bCs/>
                <w:color w:val="FF0000"/>
                <w:lang w:val="de-DE"/>
              </w:rPr>
            </w:pPr>
            <w:r w:rsidRPr="006F5E51">
              <w:rPr>
                <w:rFonts w:cs="Arial"/>
                <w:color w:val="FF0000"/>
                <w:lang w:val="de-DE"/>
              </w:rPr>
              <w:t xml:space="preserve">Mit Bezug auf das Kriterium </w:t>
            </w:r>
            <w:r w:rsidRPr="006F5E51">
              <w:rPr>
                <w:rFonts w:cs="Arial"/>
                <w:b/>
                <w:bCs/>
                <w:color w:val="FF0000"/>
                <w:lang w:val="de-DE"/>
              </w:rPr>
              <w:t xml:space="preserve">C) „Bewertungskriterien </w:t>
            </w:r>
            <w:r w:rsidRPr="003C5ADB">
              <w:rPr>
                <w:rFonts w:cs="Arial"/>
                <w:b/>
                <w:bCs/>
                <w:color w:val="FF0000"/>
                <w:lang w:val="de-DE"/>
              </w:rPr>
              <w:t>gemäß MD vom 11. Oktober 2017 (MUK)“</w:t>
            </w:r>
            <w:r w:rsidRPr="003C5ADB">
              <w:rPr>
                <w:rFonts w:cs="Arial"/>
                <w:color w:val="FF0000"/>
                <w:lang w:val="de-DE"/>
              </w:rPr>
              <w:t xml:space="preserve"> (</w:t>
            </w:r>
            <w:r w:rsidRPr="003C5ADB">
              <w:rPr>
                <w:rFonts w:cs="Arial"/>
                <w:i/>
                <w:color w:val="FF0000"/>
                <w:lang w:val="de-DE"/>
              </w:rPr>
              <w:t xml:space="preserve">oder </w:t>
            </w:r>
            <w:r w:rsidRPr="006F5E51">
              <w:rPr>
                <w:rFonts w:cs="Arial"/>
                <w:i/>
                <w:color w:val="FF0000"/>
                <w:lang w:val="de-DE"/>
              </w:rPr>
              <w:t>anderes einschlägiges MD</w:t>
            </w:r>
            <w:r w:rsidRPr="006F5E51">
              <w:rPr>
                <w:rFonts w:cs="Arial"/>
                <w:color w:val="FF0000"/>
                <w:lang w:val="de-DE"/>
              </w:rPr>
              <w:t>) muss der Teilnehmer die Bewertugskriterien laut Tabelle „Elemente zur Bewertung des technischen Angebots“ erfüllen.</w:t>
            </w:r>
          </w:p>
        </w:tc>
        <w:tc>
          <w:tcPr>
            <w:tcW w:w="852" w:type="dxa"/>
          </w:tcPr>
          <w:p w14:paraId="163AC6F9" w14:textId="77777777" w:rsidR="005B6C02" w:rsidRPr="006F5E51" w:rsidRDefault="005B6C02" w:rsidP="005B6C02">
            <w:pPr>
              <w:widowControl w:val="0"/>
              <w:tabs>
                <w:tab w:val="num" w:pos="595"/>
                <w:tab w:val="center" w:pos="4536"/>
                <w:tab w:val="right" w:pos="9072"/>
              </w:tabs>
              <w:spacing w:line="240" w:lineRule="exact"/>
              <w:ind w:right="105"/>
              <w:jc w:val="both"/>
              <w:rPr>
                <w:rFonts w:cs="Arial"/>
                <w:bCs/>
                <w:color w:val="FF0000"/>
                <w:lang w:val="de-DE"/>
              </w:rPr>
            </w:pPr>
          </w:p>
        </w:tc>
        <w:tc>
          <w:tcPr>
            <w:tcW w:w="4257" w:type="dxa"/>
            <w:gridSpan w:val="3"/>
          </w:tcPr>
          <w:p w14:paraId="67EFFF91" w14:textId="77777777" w:rsidR="005B6C02" w:rsidRPr="006F5E51" w:rsidRDefault="005B6C02" w:rsidP="005B6C02">
            <w:pPr>
              <w:widowControl w:val="0"/>
              <w:tabs>
                <w:tab w:val="num" w:pos="313"/>
                <w:tab w:val="center" w:pos="4536"/>
                <w:tab w:val="right" w:pos="9072"/>
              </w:tabs>
              <w:spacing w:line="240" w:lineRule="exact"/>
              <w:ind w:right="6"/>
              <w:jc w:val="both"/>
              <w:rPr>
                <w:rFonts w:cs="Arial"/>
                <w:bCs/>
                <w:i/>
                <w:color w:val="FF0000"/>
                <w:lang w:val="it-IT"/>
              </w:rPr>
            </w:pPr>
            <w:r w:rsidRPr="006F5E51">
              <w:rPr>
                <w:rFonts w:cs="Arial"/>
                <w:color w:val="FF0000"/>
                <w:lang w:val="it-IT"/>
              </w:rPr>
              <w:t xml:space="preserve">Con riferimento al criterio </w:t>
            </w:r>
            <w:r w:rsidRPr="006F5E51">
              <w:rPr>
                <w:rFonts w:cs="Arial"/>
                <w:b/>
                <w:color w:val="FF0000"/>
                <w:lang w:val="it-IT"/>
              </w:rPr>
              <w:t>C) “Criteri premianti di cui al D.M. 11 ottobre 2017 (CAM)”</w:t>
            </w:r>
            <w:r w:rsidRPr="006F5E51">
              <w:rPr>
                <w:rFonts w:cs="Arial"/>
                <w:color w:val="FF0000"/>
                <w:lang w:val="it-IT"/>
              </w:rPr>
              <w:t xml:space="preserve"> (</w:t>
            </w:r>
            <w:r w:rsidRPr="006F5E51">
              <w:rPr>
                <w:rFonts w:cs="Arial"/>
                <w:i/>
                <w:color w:val="FF0000"/>
                <w:lang w:val="it-IT"/>
              </w:rPr>
              <w:t>oppure altro D.M. di riferimento</w:t>
            </w:r>
            <w:r w:rsidRPr="006F5E51">
              <w:rPr>
                <w:rFonts w:cs="Arial"/>
                <w:color w:val="FF0000"/>
                <w:lang w:val="it-IT"/>
              </w:rPr>
              <w:t>), il concorrente deve soddisfare i criteri di valutazione indicati nella tabella “Elementi di valutazione dell’offerta tecnica”.</w:t>
            </w:r>
          </w:p>
        </w:tc>
      </w:tr>
      <w:tr w:rsidR="005B6C02" w:rsidRPr="00EA4A3D" w14:paraId="52966E21" w14:textId="77777777" w:rsidTr="00525323">
        <w:trPr>
          <w:gridAfter w:val="1"/>
          <w:wAfter w:w="7" w:type="dxa"/>
        </w:trPr>
        <w:tc>
          <w:tcPr>
            <w:tcW w:w="4262" w:type="dxa"/>
            <w:gridSpan w:val="2"/>
          </w:tcPr>
          <w:p w14:paraId="29373CA1" w14:textId="77777777" w:rsidR="005B6C02" w:rsidRPr="006F5E51" w:rsidRDefault="005B6C02" w:rsidP="005B6C02">
            <w:pPr>
              <w:widowControl w:val="0"/>
              <w:spacing w:line="240" w:lineRule="exact"/>
              <w:ind w:right="76"/>
              <w:jc w:val="both"/>
              <w:rPr>
                <w:rFonts w:cs="Arial"/>
                <w:color w:val="FF0000"/>
                <w:lang w:val="it-IT"/>
              </w:rPr>
            </w:pPr>
          </w:p>
        </w:tc>
        <w:tc>
          <w:tcPr>
            <w:tcW w:w="852" w:type="dxa"/>
          </w:tcPr>
          <w:p w14:paraId="471DB23F" w14:textId="77777777" w:rsidR="005B6C02" w:rsidRPr="006F5E51" w:rsidRDefault="005B6C02" w:rsidP="005B6C02">
            <w:pPr>
              <w:widowControl w:val="0"/>
              <w:spacing w:line="240" w:lineRule="exact"/>
              <w:rPr>
                <w:rFonts w:cs="Arial"/>
                <w:color w:val="FF0000"/>
                <w:lang w:val="it-IT"/>
              </w:rPr>
            </w:pPr>
          </w:p>
        </w:tc>
        <w:tc>
          <w:tcPr>
            <w:tcW w:w="4257" w:type="dxa"/>
            <w:gridSpan w:val="3"/>
          </w:tcPr>
          <w:p w14:paraId="594BF8D8" w14:textId="77777777" w:rsidR="005B6C02" w:rsidRPr="006F5E51" w:rsidRDefault="005B6C02" w:rsidP="005B6C02">
            <w:pPr>
              <w:widowControl w:val="0"/>
              <w:tabs>
                <w:tab w:val="num" w:pos="595"/>
                <w:tab w:val="center" w:pos="4536"/>
                <w:tab w:val="right" w:pos="9072"/>
              </w:tabs>
              <w:spacing w:line="240" w:lineRule="exact"/>
              <w:ind w:right="6"/>
              <w:jc w:val="both"/>
              <w:rPr>
                <w:rFonts w:cs="Arial"/>
                <w:bCs/>
                <w:color w:val="FF0000"/>
                <w:lang w:val="it-IT"/>
              </w:rPr>
            </w:pPr>
          </w:p>
        </w:tc>
      </w:tr>
      <w:tr w:rsidR="005B6C02" w:rsidRPr="00EA4A3D" w14:paraId="6ECD5CEC" w14:textId="77777777" w:rsidTr="00525323">
        <w:trPr>
          <w:gridAfter w:val="1"/>
          <w:wAfter w:w="7" w:type="dxa"/>
        </w:trPr>
        <w:tc>
          <w:tcPr>
            <w:tcW w:w="4262" w:type="dxa"/>
            <w:gridSpan w:val="2"/>
          </w:tcPr>
          <w:p w14:paraId="700BC4E6" w14:textId="77777777" w:rsidR="005B6C02" w:rsidRPr="006F5E51" w:rsidRDefault="005B6C02" w:rsidP="005B6C02">
            <w:pPr>
              <w:widowControl w:val="0"/>
              <w:autoSpaceDE w:val="0"/>
              <w:autoSpaceDN w:val="0"/>
              <w:adjustRightInd w:val="0"/>
              <w:spacing w:line="240" w:lineRule="exact"/>
              <w:ind w:right="105"/>
              <w:jc w:val="both"/>
              <w:rPr>
                <w:rFonts w:cs="Arial"/>
                <w:b/>
                <w:noProof w:val="0"/>
                <w:color w:val="FF0000"/>
                <w:lang w:val="de-DE"/>
              </w:rPr>
            </w:pPr>
            <w:r w:rsidRPr="006F5E51">
              <w:rPr>
                <w:rFonts w:cs="Arial"/>
                <w:lang w:val="de-DE"/>
              </w:rPr>
              <w:t xml:space="preserve">Das technische Angebot muss </w:t>
            </w:r>
            <w:r w:rsidRPr="006F5E51">
              <w:rPr>
                <w:rFonts w:cs="Arial"/>
                <w:b/>
                <w:lang w:val="de-DE"/>
              </w:rPr>
              <w:t>bei sonstigem Ausschluss</w:t>
            </w:r>
            <w:r w:rsidRPr="006F5E51">
              <w:rPr>
                <w:rFonts w:cs="Arial"/>
                <w:lang w:val="de-DE"/>
              </w:rPr>
              <w:t xml:space="preserve"> die Mindesteigenschaften erfüllen, die in den technischen Unterlagen festgelegt sind.</w:t>
            </w:r>
          </w:p>
        </w:tc>
        <w:tc>
          <w:tcPr>
            <w:tcW w:w="852" w:type="dxa"/>
          </w:tcPr>
          <w:p w14:paraId="0E8D8E63" w14:textId="77777777" w:rsidR="005B6C02" w:rsidRPr="006F5E51" w:rsidRDefault="005B6C02" w:rsidP="005B6C02">
            <w:pPr>
              <w:widowControl w:val="0"/>
              <w:autoSpaceDE w:val="0"/>
              <w:autoSpaceDN w:val="0"/>
              <w:adjustRightInd w:val="0"/>
              <w:spacing w:line="240" w:lineRule="exact"/>
              <w:ind w:right="105"/>
              <w:jc w:val="both"/>
              <w:rPr>
                <w:rFonts w:cs="Arial"/>
                <w:b/>
                <w:noProof w:val="0"/>
                <w:color w:val="FF0000"/>
                <w:lang w:val="de-DE"/>
              </w:rPr>
            </w:pPr>
          </w:p>
        </w:tc>
        <w:tc>
          <w:tcPr>
            <w:tcW w:w="4257" w:type="dxa"/>
            <w:gridSpan w:val="3"/>
          </w:tcPr>
          <w:p w14:paraId="679C35EB" w14:textId="77777777" w:rsidR="005B6C02" w:rsidRPr="006F5E51" w:rsidRDefault="005B6C02" w:rsidP="005B6C02">
            <w:pPr>
              <w:widowControl w:val="0"/>
              <w:autoSpaceDE w:val="0"/>
              <w:autoSpaceDN w:val="0"/>
              <w:adjustRightInd w:val="0"/>
              <w:spacing w:line="240" w:lineRule="exact"/>
              <w:ind w:right="6"/>
              <w:jc w:val="both"/>
              <w:rPr>
                <w:rFonts w:cs="Arial"/>
                <w:b/>
                <w:noProof w:val="0"/>
                <w:color w:val="FF0000"/>
                <w:lang w:val="it-IT"/>
              </w:rPr>
            </w:pPr>
            <w:r w:rsidRPr="006F5E51">
              <w:rPr>
                <w:rFonts w:cs="Arial"/>
                <w:lang w:val="it-IT"/>
              </w:rPr>
              <w:t xml:space="preserve">L’offerta tecnica deve rispettare le caratteristiche minime stabilite nella documentazione tecnica, </w:t>
            </w:r>
            <w:r w:rsidRPr="006F5E51">
              <w:rPr>
                <w:rFonts w:cs="Arial"/>
                <w:b/>
                <w:lang w:val="it-IT"/>
              </w:rPr>
              <w:t>pena l’esclusione</w:t>
            </w:r>
            <w:r w:rsidRPr="006F5E51">
              <w:rPr>
                <w:rFonts w:cs="Arial"/>
                <w:lang w:val="it-IT"/>
              </w:rPr>
              <w:t xml:space="preserve"> dalla procedura. </w:t>
            </w:r>
          </w:p>
        </w:tc>
      </w:tr>
      <w:tr w:rsidR="005B6C02" w:rsidRPr="00EA4A3D" w14:paraId="45E6DE71" w14:textId="77777777" w:rsidTr="00525323">
        <w:trPr>
          <w:gridAfter w:val="1"/>
          <w:wAfter w:w="7" w:type="dxa"/>
        </w:trPr>
        <w:tc>
          <w:tcPr>
            <w:tcW w:w="4262" w:type="dxa"/>
            <w:gridSpan w:val="2"/>
          </w:tcPr>
          <w:p w14:paraId="5772C0CB" w14:textId="77777777" w:rsidR="005B6C02" w:rsidRPr="006F5E51" w:rsidRDefault="005B6C02" w:rsidP="005B6C02">
            <w:pPr>
              <w:widowControl w:val="0"/>
              <w:spacing w:line="240" w:lineRule="exact"/>
              <w:ind w:right="76"/>
              <w:jc w:val="both"/>
              <w:rPr>
                <w:rFonts w:cs="Arial"/>
                <w:color w:val="FF0000"/>
                <w:lang w:val="it-IT"/>
              </w:rPr>
            </w:pPr>
          </w:p>
        </w:tc>
        <w:tc>
          <w:tcPr>
            <w:tcW w:w="852" w:type="dxa"/>
          </w:tcPr>
          <w:p w14:paraId="685B1DB6" w14:textId="77777777" w:rsidR="005B6C02" w:rsidRPr="006F5E51" w:rsidRDefault="005B6C02" w:rsidP="005B6C02">
            <w:pPr>
              <w:widowControl w:val="0"/>
              <w:spacing w:line="240" w:lineRule="exact"/>
              <w:rPr>
                <w:rFonts w:cs="Arial"/>
                <w:color w:val="FF0000"/>
                <w:lang w:val="it-IT"/>
              </w:rPr>
            </w:pPr>
          </w:p>
        </w:tc>
        <w:tc>
          <w:tcPr>
            <w:tcW w:w="4257" w:type="dxa"/>
            <w:gridSpan w:val="3"/>
          </w:tcPr>
          <w:p w14:paraId="0A8FB386" w14:textId="77777777" w:rsidR="005B6C02" w:rsidRPr="006F5E51" w:rsidRDefault="005B6C02" w:rsidP="005B6C02">
            <w:pPr>
              <w:widowControl w:val="0"/>
              <w:tabs>
                <w:tab w:val="num" w:pos="595"/>
                <w:tab w:val="center" w:pos="4536"/>
                <w:tab w:val="right" w:pos="9072"/>
              </w:tabs>
              <w:spacing w:line="240" w:lineRule="exact"/>
              <w:ind w:right="105"/>
              <w:jc w:val="both"/>
              <w:rPr>
                <w:rFonts w:cs="Arial"/>
                <w:bCs/>
                <w:color w:val="FF0000"/>
                <w:lang w:val="it-IT"/>
              </w:rPr>
            </w:pPr>
          </w:p>
        </w:tc>
      </w:tr>
      <w:tr w:rsidR="005B6C02" w:rsidRPr="00EA4A3D" w14:paraId="104825A2" w14:textId="77777777" w:rsidTr="00525323">
        <w:trPr>
          <w:gridAfter w:val="1"/>
          <w:wAfter w:w="7" w:type="dxa"/>
        </w:trPr>
        <w:tc>
          <w:tcPr>
            <w:tcW w:w="4262" w:type="dxa"/>
            <w:gridSpan w:val="2"/>
          </w:tcPr>
          <w:p w14:paraId="44F068D2" w14:textId="77777777" w:rsidR="005B6C02" w:rsidRPr="006F5E51" w:rsidRDefault="005B6C02" w:rsidP="005B6C02">
            <w:pPr>
              <w:pStyle w:val="Rientrocorpodeltesto"/>
              <w:widowControl w:val="0"/>
              <w:tabs>
                <w:tab w:val="left" w:pos="8496"/>
              </w:tabs>
              <w:spacing w:after="0" w:line="240" w:lineRule="exact"/>
              <w:ind w:left="0"/>
              <w:jc w:val="both"/>
              <w:rPr>
                <w:rFonts w:cs="Arial"/>
                <w:b/>
                <w:noProof w:val="0"/>
                <w:color w:val="FF0000"/>
                <w:lang w:val="de-DE"/>
              </w:rPr>
            </w:pPr>
            <w:r w:rsidRPr="006F5E51">
              <w:rPr>
                <w:rFonts w:cs="Arial"/>
                <w:color w:val="000000"/>
                <w:lang w:val="de-DE"/>
              </w:rPr>
              <w:t xml:space="preserve">► Im Fall der </w:t>
            </w:r>
            <w:r w:rsidRPr="006F5E51">
              <w:rPr>
                <w:rFonts w:cs="Arial"/>
                <w:b/>
                <w:color w:val="000000"/>
                <w:u w:val="single"/>
                <w:lang w:val="de-DE"/>
              </w:rPr>
              <w:t>nicht wahrheitsgetreuen Erklärungen im Sinne von Art. 80 Abs. 5 Buchst. f-bis) GvD Nr. 50/2016</w:t>
            </w:r>
            <w:r w:rsidRPr="006F5E51">
              <w:rPr>
                <w:rFonts w:cs="Arial"/>
                <w:b/>
                <w:color w:val="000000"/>
                <w:lang w:val="de-DE"/>
              </w:rPr>
              <w:t xml:space="preserve"> </w:t>
            </w:r>
            <w:r w:rsidRPr="006F5E51">
              <w:rPr>
                <w:rFonts w:cs="Arial"/>
                <w:color w:val="000000"/>
                <w:lang w:val="de-DE"/>
              </w:rPr>
              <w:t>wird der Ausschluss des Bieters, sowie</w:t>
            </w:r>
            <w:r w:rsidRPr="006F5E51">
              <w:rPr>
                <w:rFonts w:cs="Arial"/>
                <w:b/>
                <w:color w:val="000000"/>
                <w:lang w:val="de-DE"/>
              </w:rPr>
              <w:t xml:space="preserve"> </w:t>
            </w:r>
            <w:r w:rsidRPr="006F5E51">
              <w:rPr>
                <w:rFonts w:cs="Arial"/>
                <w:color w:val="000000"/>
                <w:lang w:val="de-DE"/>
              </w:rPr>
              <w:t xml:space="preserve">die Meldung an die Nationale Antikorruptionsbehörde (ANAC) </w:t>
            </w:r>
            <w:r w:rsidRPr="006F5E51">
              <w:rPr>
                <w:rFonts w:cs="Arial"/>
                <w:color w:val="000000"/>
                <w:lang w:val="de-DE"/>
              </w:rPr>
              <w:lastRenderedPageBreak/>
              <w:t>und die zuständige Gerichtsbehörde vorgenommen.</w:t>
            </w:r>
          </w:p>
        </w:tc>
        <w:tc>
          <w:tcPr>
            <w:tcW w:w="852" w:type="dxa"/>
          </w:tcPr>
          <w:p w14:paraId="55F21CF9" w14:textId="77777777" w:rsidR="005B6C02" w:rsidRPr="006F5E51" w:rsidRDefault="005B6C02" w:rsidP="005B6C02">
            <w:pPr>
              <w:widowControl w:val="0"/>
              <w:spacing w:line="240" w:lineRule="exact"/>
              <w:rPr>
                <w:rFonts w:cs="Arial"/>
                <w:b/>
                <w:color w:val="FF0000"/>
                <w:lang w:val="de-DE"/>
              </w:rPr>
            </w:pPr>
          </w:p>
        </w:tc>
        <w:tc>
          <w:tcPr>
            <w:tcW w:w="4257" w:type="dxa"/>
            <w:gridSpan w:val="3"/>
          </w:tcPr>
          <w:p w14:paraId="444E70BF" w14:textId="733AD170" w:rsidR="005B6C02" w:rsidRPr="006F5E51" w:rsidRDefault="005B6C02" w:rsidP="005B6C02">
            <w:pPr>
              <w:pStyle w:val="Rientrocorpodeltesto"/>
              <w:widowControl w:val="0"/>
              <w:tabs>
                <w:tab w:val="left" w:pos="8496"/>
              </w:tabs>
              <w:spacing w:after="0" w:line="240" w:lineRule="exact"/>
              <w:ind w:left="0"/>
              <w:jc w:val="both"/>
              <w:rPr>
                <w:rFonts w:cs="Arial"/>
                <w:b/>
                <w:noProof w:val="0"/>
                <w:color w:val="FF0000"/>
                <w:lang w:val="it-IT"/>
              </w:rPr>
            </w:pPr>
            <w:r w:rsidRPr="006F5E51">
              <w:rPr>
                <w:rFonts w:cs="Arial"/>
                <w:color w:val="000000"/>
                <w:lang w:val="it-IT"/>
              </w:rPr>
              <w:t xml:space="preserve">► In caso di </w:t>
            </w:r>
            <w:r w:rsidRPr="006F5E51">
              <w:rPr>
                <w:rFonts w:cs="Arial"/>
                <w:b/>
                <w:color w:val="000000"/>
                <w:u w:val="single"/>
                <w:lang w:val="it-IT"/>
              </w:rPr>
              <w:t xml:space="preserve">dichiarazioni non veritiere ai sensi dell’art. 80, comma 5 lettera f-bis) del </w:t>
            </w:r>
            <w:r>
              <w:rPr>
                <w:rFonts w:cs="Arial"/>
                <w:b/>
                <w:color w:val="000000"/>
                <w:u w:val="single"/>
                <w:lang w:val="it-IT"/>
              </w:rPr>
              <w:t>D.lgs</w:t>
            </w:r>
            <w:r w:rsidRPr="006F5E51">
              <w:rPr>
                <w:rFonts w:cs="Arial"/>
                <w:b/>
                <w:color w:val="000000"/>
                <w:u w:val="single"/>
                <w:lang w:val="it-IT"/>
              </w:rPr>
              <w:t>. n. 50/2016</w:t>
            </w:r>
            <w:r w:rsidRPr="006F5E51">
              <w:rPr>
                <w:rFonts w:cs="Arial"/>
                <w:color w:val="000000"/>
                <w:lang w:val="it-IT"/>
              </w:rPr>
              <w:t xml:space="preserve"> si procederà all’esclusione dell’offerente e segnalazione all’Autorità Nazionale Anticorruzione (ANAC), nonché </w:t>
            </w:r>
            <w:r w:rsidRPr="006F5E51">
              <w:rPr>
                <w:rFonts w:cs="Arial"/>
                <w:color w:val="000000"/>
                <w:lang w:val="it-IT"/>
              </w:rPr>
              <w:lastRenderedPageBreak/>
              <w:t>all’Autorità Giudiziaria competente.</w:t>
            </w:r>
          </w:p>
        </w:tc>
      </w:tr>
      <w:tr w:rsidR="005B6C02" w:rsidRPr="00EA4A3D" w14:paraId="69EBEB56" w14:textId="77777777" w:rsidTr="00525323">
        <w:trPr>
          <w:gridAfter w:val="1"/>
          <w:wAfter w:w="7" w:type="dxa"/>
        </w:trPr>
        <w:tc>
          <w:tcPr>
            <w:tcW w:w="4262" w:type="dxa"/>
            <w:gridSpan w:val="2"/>
          </w:tcPr>
          <w:p w14:paraId="3AD86DF3" w14:textId="77777777" w:rsidR="005B6C02" w:rsidRPr="006F5E51" w:rsidRDefault="005B6C02" w:rsidP="005B6C02">
            <w:pPr>
              <w:pStyle w:val="Rientrocorpodeltesto"/>
              <w:widowControl w:val="0"/>
              <w:tabs>
                <w:tab w:val="left" w:pos="8496"/>
              </w:tabs>
              <w:spacing w:after="0" w:line="240" w:lineRule="exact"/>
              <w:ind w:left="0"/>
              <w:jc w:val="both"/>
              <w:rPr>
                <w:rFonts w:cs="Arial"/>
                <w:noProof w:val="0"/>
                <w:color w:val="FF0000"/>
                <w:lang w:val="it-IT"/>
              </w:rPr>
            </w:pPr>
          </w:p>
        </w:tc>
        <w:tc>
          <w:tcPr>
            <w:tcW w:w="852" w:type="dxa"/>
          </w:tcPr>
          <w:p w14:paraId="1BFEE2AA" w14:textId="77777777" w:rsidR="005B6C02" w:rsidRPr="006F5E51" w:rsidRDefault="005B6C02" w:rsidP="005B6C02">
            <w:pPr>
              <w:widowControl w:val="0"/>
              <w:spacing w:line="240" w:lineRule="exact"/>
              <w:rPr>
                <w:rFonts w:cs="Arial"/>
                <w:color w:val="FF0000"/>
                <w:lang w:val="it-IT"/>
              </w:rPr>
            </w:pPr>
          </w:p>
        </w:tc>
        <w:tc>
          <w:tcPr>
            <w:tcW w:w="4257" w:type="dxa"/>
            <w:gridSpan w:val="3"/>
          </w:tcPr>
          <w:p w14:paraId="1C4A5001" w14:textId="77777777" w:rsidR="005B6C02" w:rsidRPr="006F5E51" w:rsidRDefault="005B6C02" w:rsidP="005B6C02">
            <w:pPr>
              <w:pStyle w:val="Rientrocorpodeltesto"/>
              <w:widowControl w:val="0"/>
              <w:tabs>
                <w:tab w:val="left" w:pos="8496"/>
              </w:tabs>
              <w:spacing w:after="0" w:line="240" w:lineRule="exact"/>
              <w:ind w:left="0"/>
              <w:jc w:val="both"/>
              <w:rPr>
                <w:rFonts w:cs="Arial"/>
                <w:noProof w:val="0"/>
                <w:color w:val="FF0000"/>
                <w:lang w:val="it-IT"/>
              </w:rPr>
            </w:pPr>
          </w:p>
        </w:tc>
      </w:tr>
      <w:tr w:rsidR="005B6C02" w:rsidRPr="00EA4A3D" w14:paraId="57F48B9B" w14:textId="77777777" w:rsidTr="00525323">
        <w:trPr>
          <w:gridAfter w:val="1"/>
          <w:wAfter w:w="7" w:type="dxa"/>
        </w:trPr>
        <w:tc>
          <w:tcPr>
            <w:tcW w:w="4262" w:type="dxa"/>
            <w:gridSpan w:val="2"/>
          </w:tcPr>
          <w:p w14:paraId="1AB02C32" w14:textId="77777777" w:rsidR="005B6C02" w:rsidRPr="006F5E51" w:rsidRDefault="005B6C02" w:rsidP="005B6C02">
            <w:pPr>
              <w:pStyle w:val="Rientrocorpodeltesto"/>
              <w:widowControl w:val="0"/>
              <w:tabs>
                <w:tab w:val="left" w:pos="8496"/>
              </w:tabs>
              <w:spacing w:after="0" w:line="240" w:lineRule="exact"/>
              <w:ind w:left="0"/>
              <w:jc w:val="both"/>
              <w:rPr>
                <w:rFonts w:cs="Arial"/>
                <w:bCs/>
                <w:color w:val="FF0000"/>
                <w:lang w:val="de-DE"/>
              </w:rPr>
            </w:pPr>
            <w:r w:rsidRPr="006F5E51">
              <w:rPr>
                <w:rFonts w:cs="Arial"/>
                <w:b/>
                <w:lang w:val="de-DE"/>
              </w:rPr>
              <w:t>Weisen die technischen Unterlagen Mängel auf oder sind sie nicht, wenn vorgesehen, unterschrieben, wird ein Nachforderungsverfahren eingeleitet, wobei die Geheimhaltung des Inhalts und des technischen Angebots gewährleistet wird.</w:t>
            </w:r>
          </w:p>
        </w:tc>
        <w:tc>
          <w:tcPr>
            <w:tcW w:w="852" w:type="dxa"/>
          </w:tcPr>
          <w:p w14:paraId="739C277E" w14:textId="77777777" w:rsidR="005B6C02" w:rsidRPr="006F5E51" w:rsidRDefault="005B6C02" w:rsidP="005B6C02">
            <w:pPr>
              <w:widowControl w:val="0"/>
              <w:spacing w:line="240" w:lineRule="exact"/>
              <w:rPr>
                <w:rFonts w:cs="Arial"/>
                <w:color w:val="FF0000"/>
                <w:lang w:val="de-DE"/>
              </w:rPr>
            </w:pPr>
          </w:p>
        </w:tc>
        <w:tc>
          <w:tcPr>
            <w:tcW w:w="4257" w:type="dxa"/>
            <w:gridSpan w:val="3"/>
          </w:tcPr>
          <w:p w14:paraId="48A408DB" w14:textId="77777777" w:rsidR="005B6C02" w:rsidRPr="00ED730C" w:rsidRDefault="005B6C02" w:rsidP="005B6C02">
            <w:pPr>
              <w:widowControl w:val="0"/>
              <w:spacing w:line="240" w:lineRule="exact"/>
              <w:jc w:val="both"/>
              <w:rPr>
                <w:rFonts w:cs="Arial"/>
                <w:b/>
                <w:lang w:val="it-IT"/>
              </w:rPr>
            </w:pPr>
            <w:r w:rsidRPr="00ED730C">
              <w:rPr>
                <w:rFonts w:cs="Arial"/>
                <w:b/>
                <w:lang w:val="it-IT"/>
              </w:rPr>
              <w:t>Si applica il subprocedimento di soccorso istruttorio qualora la documentazione tecnica ha difetti o manchi di sottoscrizione dove richiesta, ferma restando la salvaguardia del contenuto e della segretezza dell’offerta tecnica.</w:t>
            </w:r>
          </w:p>
        </w:tc>
      </w:tr>
      <w:tr w:rsidR="005B6C02" w:rsidRPr="00EA4A3D" w14:paraId="54B73098" w14:textId="77777777" w:rsidTr="00525323">
        <w:trPr>
          <w:gridAfter w:val="1"/>
          <w:wAfter w:w="7" w:type="dxa"/>
        </w:trPr>
        <w:tc>
          <w:tcPr>
            <w:tcW w:w="4262" w:type="dxa"/>
            <w:gridSpan w:val="2"/>
          </w:tcPr>
          <w:p w14:paraId="5B9C8F2D" w14:textId="77777777" w:rsidR="005B6C02" w:rsidRPr="00587907" w:rsidRDefault="005B6C02" w:rsidP="005B6C02">
            <w:pPr>
              <w:pStyle w:val="Rientrocorpodeltesto"/>
              <w:widowControl w:val="0"/>
              <w:tabs>
                <w:tab w:val="left" w:pos="8496"/>
              </w:tabs>
              <w:spacing w:after="0" w:line="240" w:lineRule="exact"/>
              <w:ind w:left="0" w:right="76"/>
              <w:jc w:val="both"/>
              <w:rPr>
                <w:rFonts w:cs="Arial"/>
                <w:bCs/>
                <w:color w:val="FF0000"/>
                <w:highlight w:val="magenta"/>
                <w:lang w:val="it-IT"/>
              </w:rPr>
            </w:pPr>
          </w:p>
        </w:tc>
        <w:tc>
          <w:tcPr>
            <w:tcW w:w="852" w:type="dxa"/>
          </w:tcPr>
          <w:p w14:paraId="202D9155" w14:textId="77777777" w:rsidR="005B6C02" w:rsidRPr="00587907" w:rsidRDefault="005B6C02" w:rsidP="005B6C02">
            <w:pPr>
              <w:widowControl w:val="0"/>
              <w:spacing w:line="240" w:lineRule="exact"/>
              <w:rPr>
                <w:rFonts w:cs="Arial"/>
                <w:color w:val="FF0000"/>
                <w:lang w:val="it-IT"/>
              </w:rPr>
            </w:pPr>
          </w:p>
        </w:tc>
        <w:tc>
          <w:tcPr>
            <w:tcW w:w="4257" w:type="dxa"/>
            <w:gridSpan w:val="3"/>
          </w:tcPr>
          <w:p w14:paraId="0F2D3782" w14:textId="77777777" w:rsidR="005B6C02" w:rsidRPr="00587907" w:rsidRDefault="005B6C02" w:rsidP="005B6C02">
            <w:pPr>
              <w:pStyle w:val="Rientrocorpodeltesto"/>
              <w:widowControl w:val="0"/>
              <w:tabs>
                <w:tab w:val="left" w:pos="8496"/>
              </w:tabs>
              <w:spacing w:after="0" w:line="240" w:lineRule="exact"/>
              <w:ind w:left="0" w:right="105"/>
              <w:jc w:val="both"/>
              <w:rPr>
                <w:rFonts w:cs="Arial"/>
                <w:noProof w:val="0"/>
                <w:color w:val="FF0000"/>
                <w:lang w:val="it-IT"/>
              </w:rPr>
            </w:pPr>
          </w:p>
        </w:tc>
      </w:tr>
      <w:tr w:rsidR="005B6C02" w:rsidRPr="005737C1" w14:paraId="19916909" w14:textId="77777777" w:rsidTr="00525323">
        <w:trPr>
          <w:gridAfter w:val="1"/>
          <w:wAfter w:w="7" w:type="dxa"/>
        </w:trPr>
        <w:tc>
          <w:tcPr>
            <w:tcW w:w="4262" w:type="dxa"/>
            <w:gridSpan w:val="2"/>
            <w:shd w:val="clear" w:color="auto" w:fill="E7E6E6" w:themeFill="background2"/>
          </w:tcPr>
          <w:p w14:paraId="12D0242B" w14:textId="77777777" w:rsidR="005B6C02" w:rsidRDefault="005B6C02" w:rsidP="005B6C02">
            <w:pPr>
              <w:widowControl w:val="0"/>
              <w:autoSpaceDE w:val="0"/>
              <w:autoSpaceDN w:val="0"/>
              <w:adjustRightInd w:val="0"/>
              <w:spacing w:line="240" w:lineRule="exact"/>
              <w:ind w:right="76"/>
              <w:jc w:val="center"/>
              <w:rPr>
                <w:rFonts w:cs="Arial"/>
                <w:b/>
                <w:lang w:val="de-DE"/>
              </w:rPr>
            </w:pPr>
            <w:r w:rsidRPr="00A67704">
              <w:rPr>
                <w:rFonts w:cs="Arial"/>
                <w:b/>
                <w:lang w:val="de-DE"/>
              </w:rPr>
              <w:t xml:space="preserve">UMSCHLAG </w:t>
            </w:r>
            <w:r>
              <w:rPr>
                <w:rFonts w:cs="Arial"/>
                <w:b/>
                <w:lang w:val="de-DE"/>
              </w:rPr>
              <w:t>C</w:t>
            </w:r>
            <w:r w:rsidRPr="00A67704">
              <w:rPr>
                <w:rFonts w:cs="Arial"/>
                <w:b/>
                <w:lang w:val="de-DE"/>
              </w:rPr>
              <w:t>:</w:t>
            </w:r>
          </w:p>
          <w:p w14:paraId="56083D24" w14:textId="77777777" w:rsidR="005B6C02" w:rsidRPr="00F40CDD" w:rsidRDefault="005B6C02" w:rsidP="005B6C02">
            <w:pPr>
              <w:pStyle w:val="Rientrocorpodeltesto"/>
              <w:widowControl w:val="0"/>
              <w:tabs>
                <w:tab w:val="left" w:pos="8496"/>
              </w:tabs>
              <w:spacing w:after="0" w:line="240" w:lineRule="exact"/>
              <w:ind w:left="0" w:right="5"/>
              <w:jc w:val="center"/>
              <w:rPr>
                <w:rFonts w:cs="Arial"/>
                <w:bCs/>
                <w:color w:val="FF0000"/>
                <w:lang w:val="it-IT"/>
              </w:rPr>
            </w:pPr>
            <w:r w:rsidRPr="009465E1">
              <w:rPr>
                <w:rFonts w:cs="Arial"/>
                <w:b/>
                <w:szCs w:val="24"/>
                <w:lang w:val="de-DE"/>
              </w:rPr>
              <w:t>WIRTSCHAFTLICHE</w:t>
            </w:r>
            <w:r>
              <w:rPr>
                <w:rFonts w:cs="Arial"/>
                <w:b/>
                <w:szCs w:val="24"/>
                <w:lang w:val="de-DE"/>
              </w:rPr>
              <w:t>S</w:t>
            </w:r>
            <w:r w:rsidRPr="009465E1">
              <w:rPr>
                <w:rFonts w:cs="Arial"/>
                <w:b/>
                <w:szCs w:val="24"/>
                <w:lang w:val="de-DE"/>
              </w:rPr>
              <w:t xml:space="preserve"> </w:t>
            </w:r>
            <w:r>
              <w:rPr>
                <w:rFonts w:cs="Arial"/>
                <w:b/>
                <w:szCs w:val="24"/>
                <w:lang w:val="de-DE"/>
              </w:rPr>
              <w:t>ANGEBOT</w:t>
            </w:r>
          </w:p>
        </w:tc>
        <w:tc>
          <w:tcPr>
            <w:tcW w:w="852" w:type="dxa"/>
            <w:shd w:val="clear" w:color="auto" w:fill="auto"/>
          </w:tcPr>
          <w:p w14:paraId="151E7EC6" w14:textId="77777777" w:rsidR="005B6C02" w:rsidRPr="00F40CDD" w:rsidRDefault="005B6C02" w:rsidP="005B6C02">
            <w:pPr>
              <w:widowControl w:val="0"/>
              <w:spacing w:line="240" w:lineRule="exact"/>
              <w:jc w:val="center"/>
              <w:rPr>
                <w:rFonts w:cs="Arial"/>
                <w:color w:val="FF0000"/>
                <w:lang w:val="it-IT"/>
              </w:rPr>
            </w:pPr>
          </w:p>
        </w:tc>
        <w:tc>
          <w:tcPr>
            <w:tcW w:w="4257" w:type="dxa"/>
            <w:gridSpan w:val="3"/>
            <w:shd w:val="clear" w:color="auto" w:fill="E7E6E6" w:themeFill="background2"/>
          </w:tcPr>
          <w:p w14:paraId="4DF22C99" w14:textId="77777777" w:rsidR="005B6C02" w:rsidRDefault="005B6C02" w:rsidP="005B6C02">
            <w:pPr>
              <w:widowControl w:val="0"/>
              <w:tabs>
                <w:tab w:val="center" w:pos="4680"/>
              </w:tabs>
              <w:autoSpaceDE w:val="0"/>
              <w:autoSpaceDN w:val="0"/>
              <w:adjustRightInd w:val="0"/>
              <w:spacing w:line="240" w:lineRule="exact"/>
              <w:ind w:right="105"/>
              <w:jc w:val="center"/>
              <w:rPr>
                <w:rFonts w:cs="Arial"/>
                <w:b/>
              </w:rPr>
            </w:pPr>
            <w:r w:rsidRPr="00A67704">
              <w:rPr>
                <w:rFonts w:cs="Arial"/>
                <w:b/>
              </w:rPr>
              <w:t xml:space="preserve">BUSTA </w:t>
            </w:r>
            <w:r>
              <w:rPr>
                <w:rFonts w:cs="Arial"/>
                <w:b/>
              </w:rPr>
              <w:t>C</w:t>
            </w:r>
            <w:r w:rsidRPr="00A67704">
              <w:rPr>
                <w:rFonts w:cs="Arial"/>
                <w:b/>
              </w:rPr>
              <w:t>:</w:t>
            </w:r>
          </w:p>
          <w:p w14:paraId="5EA5CC09" w14:textId="77777777" w:rsidR="005B6C02" w:rsidRPr="00F40CDD" w:rsidRDefault="005B6C02" w:rsidP="005B6C02">
            <w:pPr>
              <w:pStyle w:val="Rientrocorpodeltesto"/>
              <w:widowControl w:val="0"/>
              <w:tabs>
                <w:tab w:val="left" w:pos="8496"/>
              </w:tabs>
              <w:spacing w:after="0" w:line="240" w:lineRule="exact"/>
              <w:ind w:left="0" w:right="105"/>
              <w:jc w:val="center"/>
              <w:rPr>
                <w:rFonts w:cs="Arial"/>
                <w:noProof w:val="0"/>
                <w:color w:val="FF0000"/>
                <w:lang w:val="it-IT"/>
              </w:rPr>
            </w:pPr>
            <w:r>
              <w:rPr>
                <w:rFonts w:cs="Arial"/>
                <w:b/>
                <w:szCs w:val="24"/>
              </w:rPr>
              <w:t>OFFERTA</w:t>
            </w:r>
            <w:r w:rsidRPr="00FF78B9">
              <w:rPr>
                <w:rFonts w:cs="Arial"/>
                <w:b/>
                <w:szCs w:val="24"/>
              </w:rPr>
              <w:t xml:space="preserve"> ECONOMICA</w:t>
            </w:r>
          </w:p>
        </w:tc>
      </w:tr>
      <w:tr w:rsidR="005B6C02" w:rsidRPr="005737C1" w14:paraId="7DB01E19" w14:textId="77777777" w:rsidTr="00525323">
        <w:trPr>
          <w:gridAfter w:val="1"/>
          <w:wAfter w:w="7" w:type="dxa"/>
        </w:trPr>
        <w:tc>
          <w:tcPr>
            <w:tcW w:w="4262" w:type="dxa"/>
            <w:gridSpan w:val="2"/>
          </w:tcPr>
          <w:p w14:paraId="7A774A18" w14:textId="77777777" w:rsidR="005B6C02" w:rsidRPr="00F40CDD" w:rsidRDefault="005B6C02" w:rsidP="005B6C02">
            <w:pPr>
              <w:pStyle w:val="Rientrocorpodeltesto"/>
              <w:widowControl w:val="0"/>
              <w:tabs>
                <w:tab w:val="left" w:pos="8496"/>
              </w:tabs>
              <w:spacing w:after="0" w:line="240" w:lineRule="exact"/>
              <w:ind w:left="360" w:right="76" w:hanging="360"/>
              <w:jc w:val="both"/>
              <w:rPr>
                <w:rFonts w:cs="Arial"/>
                <w:bCs/>
                <w:color w:val="FF0000"/>
                <w:lang w:val="it-IT"/>
              </w:rPr>
            </w:pPr>
          </w:p>
        </w:tc>
        <w:tc>
          <w:tcPr>
            <w:tcW w:w="852" w:type="dxa"/>
          </w:tcPr>
          <w:p w14:paraId="4D627407" w14:textId="77777777" w:rsidR="005B6C02" w:rsidRPr="00F40CDD" w:rsidRDefault="005B6C02" w:rsidP="005B6C02">
            <w:pPr>
              <w:widowControl w:val="0"/>
              <w:spacing w:line="240" w:lineRule="exact"/>
              <w:rPr>
                <w:rFonts w:cs="Arial"/>
                <w:color w:val="FF0000"/>
                <w:lang w:val="it-IT"/>
              </w:rPr>
            </w:pPr>
          </w:p>
        </w:tc>
        <w:tc>
          <w:tcPr>
            <w:tcW w:w="4257" w:type="dxa"/>
            <w:gridSpan w:val="3"/>
          </w:tcPr>
          <w:p w14:paraId="550A0D61" w14:textId="77777777" w:rsidR="005B6C02" w:rsidRPr="00F40CDD" w:rsidRDefault="005B6C02" w:rsidP="005B6C02">
            <w:pPr>
              <w:pStyle w:val="Rientrocorpodeltesto"/>
              <w:widowControl w:val="0"/>
              <w:tabs>
                <w:tab w:val="left" w:pos="8496"/>
              </w:tabs>
              <w:spacing w:after="0" w:line="240" w:lineRule="exact"/>
              <w:ind w:left="330" w:right="105" w:hanging="330"/>
              <w:jc w:val="both"/>
              <w:rPr>
                <w:rFonts w:cs="Arial"/>
                <w:bCs/>
                <w:color w:val="FF0000"/>
                <w:lang w:val="it-IT"/>
              </w:rPr>
            </w:pPr>
          </w:p>
        </w:tc>
      </w:tr>
      <w:tr w:rsidR="005B6C02" w:rsidRPr="00EA4A3D" w14:paraId="262467E2" w14:textId="77777777" w:rsidTr="00525323">
        <w:trPr>
          <w:gridAfter w:val="1"/>
          <w:wAfter w:w="7" w:type="dxa"/>
        </w:trPr>
        <w:tc>
          <w:tcPr>
            <w:tcW w:w="4262" w:type="dxa"/>
            <w:gridSpan w:val="2"/>
          </w:tcPr>
          <w:p w14:paraId="687F9972" w14:textId="77777777" w:rsidR="005B6C02" w:rsidRPr="006F5E51" w:rsidRDefault="005B6C02" w:rsidP="005B6C02">
            <w:pPr>
              <w:pStyle w:val="Rientrocorpodeltesto"/>
              <w:widowControl w:val="0"/>
              <w:tabs>
                <w:tab w:val="left" w:pos="8496"/>
              </w:tabs>
              <w:spacing w:after="0" w:line="240" w:lineRule="exact"/>
              <w:ind w:left="0"/>
              <w:jc w:val="both"/>
              <w:rPr>
                <w:rFonts w:eastAsia="Calibri" w:cs="Arial"/>
                <w:noProof w:val="0"/>
                <w:color w:val="FF0000"/>
                <w:lang w:val="de-DE"/>
              </w:rPr>
            </w:pPr>
            <w:r w:rsidRPr="006F5E51">
              <w:rPr>
                <w:rFonts w:cs="Arial"/>
                <w:lang w:val="de-DE"/>
              </w:rPr>
              <w:t xml:space="preserve">Das </w:t>
            </w:r>
            <w:r w:rsidRPr="006F5E51">
              <w:rPr>
                <w:rFonts w:cs="Arial"/>
                <w:b/>
                <w:bCs/>
                <w:lang w:val="de-DE"/>
              </w:rPr>
              <w:t>wirtschaftliche Angebot</w:t>
            </w:r>
            <w:r w:rsidRPr="006F5E51">
              <w:rPr>
                <w:rFonts w:cs="Arial"/>
                <w:i/>
                <w:iCs/>
                <w:lang w:val="de-DE"/>
              </w:rPr>
              <w:t xml:space="preserve"> </w:t>
            </w:r>
            <w:r w:rsidRPr="006F5E51">
              <w:rPr>
                <w:rFonts w:cs="Arial"/>
                <w:lang w:val="de-DE"/>
              </w:rPr>
              <w:t>gemäß Vorlage im Portal wird ausgefüllt und mit digitaler Unterschrift unterzeichnet (</w:t>
            </w:r>
            <w:r w:rsidRPr="006F5E51">
              <w:rPr>
                <w:rFonts w:cs="Arial"/>
                <w:b/>
                <w:bCs/>
                <w:lang w:val="de-DE"/>
              </w:rPr>
              <w:t>Anlage C</w:t>
            </w:r>
            <w:r w:rsidRPr="006F5E51">
              <w:rPr>
                <w:rFonts w:cs="Arial"/>
                <w:lang w:val="de-DE"/>
              </w:rPr>
              <w:t>) – siehe „Anleitungen für die Unterzeichnung der erforderlichen Unterlagen“.</w:t>
            </w:r>
          </w:p>
        </w:tc>
        <w:tc>
          <w:tcPr>
            <w:tcW w:w="852" w:type="dxa"/>
          </w:tcPr>
          <w:p w14:paraId="022E87B4" w14:textId="77777777" w:rsidR="005B6C02" w:rsidRPr="006F5E51" w:rsidRDefault="005B6C02" w:rsidP="005B6C02">
            <w:pPr>
              <w:widowControl w:val="0"/>
              <w:spacing w:line="240" w:lineRule="exact"/>
              <w:jc w:val="center"/>
              <w:rPr>
                <w:rFonts w:cs="Arial"/>
                <w:color w:val="FF0000"/>
                <w:lang w:val="de-DE"/>
              </w:rPr>
            </w:pPr>
          </w:p>
        </w:tc>
        <w:tc>
          <w:tcPr>
            <w:tcW w:w="4257" w:type="dxa"/>
            <w:gridSpan w:val="3"/>
          </w:tcPr>
          <w:p w14:paraId="4E18BD56" w14:textId="77777777" w:rsidR="005B6C02" w:rsidRPr="00513BE6" w:rsidRDefault="005B6C02" w:rsidP="005B6C02">
            <w:pPr>
              <w:widowControl w:val="0"/>
              <w:jc w:val="both"/>
              <w:rPr>
                <w:rFonts w:cs="Arial"/>
                <w:color w:val="FF0000"/>
                <w:lang w:val="it-IT"/>
              </w:rPr>
            </w:pPr>
            <w:r w:rsidRPr="006F5E51">
              <w:rPr>
                <w:rFonts w:cs="Arial"/>
                <w:b/>
                <w:bCs/>
                <w:lang w:val="it-IT"/>
              </w:rPr>
              <w:t xml:space="preserve">L’offerta economica </w:t>
            </w:r>
            <w:r w:rsidRPr="006F5E51">
              <w:rPr>
                <w:rFonts w:cs="Arial"/>
                <w:bCs/>
                <w:lang w:val="it-IT"/>
              </w:rPr>
              <w:t>compilata e sottoscritta con firma digitale (</w:t>
            </w:r>
            <w:r w:rsidRPr="006F5E51">
              <w:rPr>
                <w:rFonts w:cs="Arial"/>
                <w:b/>
                <w:lang w:val="it-IT"/>
              </w:rPr>
              <w:t>Allegato C</w:t>
            </w:r>
            <w:r w:rsidRPr="006F5E51">
              <w:rPr>
                <w:rFonts w:cs="Arial"/>
                <w:bCs/>
                <w:lang w:val="it-IT"/>
              </w:rPr>
              <w:t>), secondo il modello presente a sistema – vedi allegato “modalita’ di sottoscrizione dei documenti richiesti”.</w:t>
            </w:r>
          </w:p>
        </w:tc>
      </w:tr>
      <w:tr w:rsidR="005B6C02" w:rsidRPr="00EA4A3D" w14:paraId="41D677F3" w14:textId="77777777" w:rsidTr="00525323">
        <w:trPr>
          <w:gridAfter w:val="1"/>
          <w:wAfter w:w="7" w:type="dxa"/>
        </w:trPr>
        <w:tc>
          <w:tcPr>
            <w:tcW w:w="4262" w:type="dxa"/>
            <w:gridSpan w:val="2"/>
          </w:tcPr>
          <w:p w14:paraId="5DB21933" w14:textId="77777777" w:rsidR="005B6C02" w:rsidRPr="00513BE6" w:rsidRDefault="005B6C02" w:rsidP="005B6C02">
            <w:pPr>
              <w:widowControl w:val="0"/>
              <w:spacing w:line="240" w:lineRule="exact"/>
              <w:jc w:val="both"/>
              <w:rPr>
                <w:rFonts w:cs="Arial"/>
                <w:lang w:val="it-IT" w:eastAsia="it-IT"/>
              </w:rPr>
            </w:pPr>
          </w:p>
        </w:tc>
        <w:tc>
          <w:tcPr>
            <w:tcW w:w="852" w:type="dxa"/>
          </w:tcPr>
          <w:p w14:paraId="147D9A0A" w14:textId="77777777" w:rsidR="005B6C02" w:rsidRPr="00513BE6" w:rsidRDefault="005B6C02" w:rsidP="005B6C02">
            <w:pPr>
              <w:widowControl w:val="0"/>
              <w:spacing w:line="240" w:lineRule="exact"/>
              <w:rPr>
                <w:rFonts w:cs="Arial"/>
                <w:b/>
                <w:lang w:val="it-IT"/>
              </w:rPr>
            </w:pPr>
          </w:p>
        </w:tc>
        <w:tc>
          <w:tcPr>
            <w:tcW w:w="4257" w:type="dxa"/>
            <w:gridSpan w:val="3"/>
          </w:tcPr>
          <w:p w14:paraId="318B2350" w14:textId="77777777" w:rsidR="005B6C02" w:rsidRPr="00513BE6" w:rsidRDefault="005B6C02" w:rsidP="005B6C02">
            <w:pPr>
              <w:widowControl w:val="0"/>
              <w:spacing w:line="240" w:lineRule="exact"/>
              <w:jc w:val="both"/>
              <w:rPr>
                <w:rFonts w:cs="Arial"/>
                <w:lang w:val="it-IT" w:eastAsia="it-IT"/>
              </w:rPr>
            </w:pPr>
          </w:p>
        </w:tc>
      </w:tr>
      <w:tr w:rsidR="005B6C02" w:rsidRPr="00EA4A3D" w14:paraId="75DF9A2B" w14:textId="77777777" w:rsidTr="00525323">
        <w:trPr>
          <w:gridAfter w:val="1"/>
          <w:wAfter w:w="7" w:type="dxa"/>
        </w:trPr>
        <w:tc>
          <w:tcPr>
            <w:tcW w:w="4262" w:type="dxa"/>
            <w:gridSpan w:val="2"/>
          </w:tcPr>
          <w:p w14:paraId="5BC46E7B" w14:textId="77777777" w:rsidR="005B6C02" w:rsidRPr="00513BE6" w:rsidRDefault="005B6C02" w:rsidP="005B6C02">
            <w:pPr>
              <w:pStyle w:val="Rientrocorpodeltesto"/>
              <w:widowControl w:val="0"/>
              <w:tabs>
                <w:tab w:val="left" w:pos="8496"/>
              </w:tabs>
              <w:spacing w:after="0"/>
              <w:ind w:left="0"/>
              <w:jc w:val="both"/>
              <w:rPr>
                <w:rFonts w:eastAsia="Calibri" w:cs="Arial"/>
                <w:noProof w:val="0"/>
                <w:color w:val="FF0000"/>
                <w:lang w:val="de-DE"/>
              </w:rPr>
            </w:pPr>
            <w:r w:rsidRPr="00E85E3A">
              <w:rPr>
                <w:rFonts w:cs="Arial"/>
                <w:lang w:val="de-DE"/>
              </w:rPr>
              <w:t xml:space="preserve">Jeder </w:t>
            </w:r>
            <w:r>
              <w:rPr>
                <w:rFonts w:cs="Arial"/>
                <w:lang w:val="de-DE"/>
              </w:rPr>
              <w:t>Teilnehmer</w:t>
            </w:r>
            <w:r w:rsidRPr="00E85E3A">
              <w:rPr>
                <w:rFonts w:cs="Arial"/>
                <w:lang w:val="de-DE"/>
              </w:rPr>
              <w:t xml:space="preserve"> darf nur ein wirtschaftliches Angebot </w:t>
            </w:r>
            <w:r>
              <w:rPr>
                <w:rFonts w:cs="Arial"/>
                <w:color w:val="FF0000"/>
                <w:lang w:val="de-DE"/>
              </w:rPr>
              <w:t>pro</w:t>
            </w:r>
            <w:r w:rsidRPr="00E85E3A">
              <w:rPr>
                <w:rFonts w:cs="Arial"/>
                <w:color w:val="FF0000"/>
                <w:lang w:val="de-DE"/>
              </w:rPr>
              <w:t xml:space="preserve"> Los </w:t>
            </w:r>
            <w:r w:rsidRPr="00E85E3A">
              <w:rPr>
                <w:rFonts w:cs="Arial"/>
                <w:lang w:val="de-DE"/>
              </w:rPr>
              <w:t>abgeben.</w:t>
            </w:r>
          </w:p>
        </w:tc>
        <w:tc>
          <w:tcPr>
            <w:tcW w:w="852" w:type="dxa"/>
          </w:tcPr>
          <w:p w14:paraId="19CF5049" w14:textId="77777777" w:rsidR="005B6C02" w:rsidRPr="00513BE6" w:rsidRDefault="005B6C02" w:rsidP="005B6C02">
            <w:pPr>
              <w:widowControl w:val="0"/>
              <w:jc w:val="both"/>
              <w:rPr>
                <w:rFonts w:cs="Arial"/>
                <w:color w:val="FF0000"/>
                <w:lang w:val="de-DE"/>
              </w:rPr>
            </w:pPr>
          </w:p>
        </w:tc>
        <w:tc>
          <w:tcPr>
            <w:tcW w:w="4257" w:type="dxa"/>
            <w:gridSpan w:val="3"/>
          </w:tcPr>
          <w:p w14:paraId="4147ADB4" w14:textId="77777777" w:rsidR="005B6C02" w:rsidRPr="00513BE6" w:rsidRDefault="005B6C02" w:rsidP="005B6C02">
            <w:pPr>
              <w:widowControl w:val="0"/>
              <w:jc w:val="both"/>
              <w:rPr>
                <w:rFonts w:cs="Arial"/>
                <w:color w:val="FF0000"/>
                <w:lang w:val="it-IT"/>
              </w:rPr>
            </w:pPr>
            <w:r w:rsidRPr="006140E5">
              <w:rPr>
                <w:rFonts w:cs="Arial"/>
                <w:lang w:val="it-IT"/>
              </w:rPr>
              <w:t xml:space="preserve">Ciascun concorrente potrà presentare una sola offerta economica </w:t>
            </w:r>
            <w:r w:rsidRPr="006140E5">
              <w:rPr>
                <w:rFonts w:cs="Arial"/>
                <w:color w:val="FF0000"/>
                <w:lang w:val="it-IT"/>
              </w:rPr>
              <w:t>per ogni lotto.</w:t>
            </w:r>
          </w:p>
        </w:tc>
      </w:tr>
      <w:tr w:rsidR="005B6C02" w:rsidRPr="00EA4A3D" w14:paraId="37F751D4" w14:textId="77777777" w:rsidTr="00525323">
        <w:trPr>
          <w:gridAfter w:val="1"/>
          <w:wAfter w:w="7" w:type="dxa"/>
        </w:trPr>
        <w:tc>
          <w:tcPr>
            <w:tcW w:w="4262" w:type="dxa"/>
            <w:gridSpan w:val="2"/>
          </w:tcPr>
          <w:p w14:paraId="1E2A6446" w14:textId="77777777" w:rsidR="005B6C02" w:rsidRPr="00513BE6" w:rsidRDefault="005B6C02" w:rsidP="005B6C02">
            <w:pPr>
              <w:pStyle w:val="Rientrocorpodeltesto"/>
              <w:widowControl w:val="0"/>
              <w:tabs>
                <w:tab w:val="left" w:pos="8496"/>
              </w:tabs>
              <w:spacing w:after="0"/>
              <w:ind w:left="0" w:right="76"/>
              <w:jc w:val="center"/>
              <w:rPr>
                <w:rFonts w:cs="Arial"/>
                <w:bCs/>
                <w:caps/>
                <w:color w:val="FF0000"/>
                <w:lang w:val="it-IT"/>
              </w:rPr>
            </w:pPr>
          </w:p>
        </w:tc>
        <w:tc>
          <w:tcPr>
            <w:tcW w:w="852" w:type="dxa"/>
          </w:tcPr>
          <w:p w14:paraId="5B55A69F" w14:textId="77777777" w:rsidR="005B6C02" w:rsidRPr="00513BE6" w:rsidRDefault="005B6C02" w:rsidP="005B6C02">
            <w:pPr>
              <w:widowControl w:val="0"/>
              <w:jc w:val="center"/>
              <w:rPr>
                <w:rFonts w:cs="Arial"/>
                <w:color w:val="FF0000"/>
                <w:lang w:val="it-IT"/>
              </w:rPr>
            </w:pPr>
          </w:p>
        </w:tc>
        <w:tc>
          <w:tcPr>
            <w:tcW w:w="4257" w:type="dxa"/>
            <w:gridSpan w:val="3"/>
          </w:tcPr>
          <w:p w14:paraId="7FE60FC1" w14:textId="77777777" w:rsidR="005B6C02" w:rsidRPr="00513BE6" w:rsidRDefault="005B6C02" w:rsidP="005B6C02">
            <w:pPr>
              <w:widowControl w:val="0"/>
              <w:jc w:val="both"/>
              <w:rPr>
                <w:rFonts w:cs="Arial"/>
                <w:color w:val="FF0000"/>
                <w:lang w:val="it-IT"/>
              </w:rPr>
            </w:pPr>
          </w:p>
        </w:tc>
      </w:tr>
      <w:tr w:rsidR="005B6C02" w:rsidRPr="00EA4A3D" w14:paraId="5D77989C" w14:textId="77777777" w:rsidTr="00525323">
        <w:trPr>
          <w:gridAfter w:val="1"/>
          <w:wAfter w:w="7" w:type="dxa"/>
        </w:trPr>
        <w:tc>
          <w:tcPr>
            <w:tcW w:w="4262" w:type="dxa"/>
            <w:gridSpan w:val="2"/>
          </w:tcPr>
          <w:p w14:paraId="260B0F74" w14:textId="77777777" w:rsidR="005B6C02" w:rsidRPr="00513BE6" w:rsidRDefault="005B6C02" w:rsidP="005B6C02">
            <w:pPr>
              <w:pStyle w:val="Rientrocorpodeltesto"/>
              <w:widowControl w:val="0"/>
              <w:tabs>
                <w:tab w:val="left" w:pos="8496"/>
              </w:tabs>
              <w:spacing w:after="0"/>
              <w:ind w:left="0"/>
              <w:jc w:val="both"/>
              <w:rPr>
                <w:rFonts w:eastAsia="Calibri" w:cs="Arial"/>
                <w:noProof w:val="0"/>
                <w:color w:val="FF0000"/>
                <w:lang w:val="de-DE"/>
              </w:rPr>
            </w:pPr>
            <w:r w:rsidRPr="00495FD7">
              <w:rPr>
                <w:rFonts w:cs="Arial"/>
                <w:lang w:val="de-DE"/>
              </w:rPr>
              <w:t xml:space="preserve">Das wirtschaftliche Angebot wird formuliert, indem </w:t>
            </w:r>
            <w:r w:rsidRPr="00495FD7">
              <w:rPr>
                <w:rFonts w:cs="Arial"/>
                <w:color w:val="FF0000"/>
                <w:lang w:val="de-DE"/>
              </w:rPr>
              <w:t>der angebotene prozentuelle Abschlag/die angebotene gesamte Dienstleistung</w:t>
            </w:r>
            <w:r w:rsidRPr="00495FD7">
              <w:rPr>
                <w:rFonts w:cs="Arial"/>
                <w:lang w:val="de-DE"/>
              </w:rPr>
              <w:t xml:space="preserve">, mit </w:t>
            </w:r>
            <w:r w:rsidRPr="00495FD7">
              <w:rPr>
                <w:rFonts w:cs="Arial"/>
                <w:color w:val="FF0000"/>
                <w:lang w:val="de-DE"/>
              </w:rPr>
              <w:t xml:space="preserve">2 </w:t>
            </w:r>
            <w:r w:rsidRPr="00495FD7">
              <w:rPr>
                <w:rFonts w:cs="Arial"/>
                <w:lang w:val="de-DE"/>
              </w:rPr>
              <w:t>Dezimalstellen angegeben, im Portal eingegeben wird.</w:t>
            </w:r>
            <w:r w:rsidRPr="00495FD7">
              <w:rPr>
                <w:rFonts w:cs="Arial"/>
                <w:bCs/>
                <w:color w:val="000000"/>
                <w:lang w:val="de-DE"/>
              </w:rPr>
              <w:t xml:space="preserve"> </w:t>
            </w:r>
          </w:p>
        </w:tc>
        <w:tc>
          <w:tcPr>
            <w:tcW w:w="852" w:type="dxa"/>
          </w:tcPr>
          <w:p w14:paraId="115C9C07" w14:textId="77777777" w:rsidR="005B6C02" w:rsidRPr="00513BE6" w:rsidRDefault="005B6C02" w:rsidP="005B6C02">
            <w:pPr>
              <w:widowControl w:val="0"/>
              <w:jc w:val="center"/>
              <w:rPr>
                <w:rFonts w:cs="Arial"/>
                <w:color w:val="FF0000"/>
                <w:lang w:val="de-DE"/>
              </w:rPr>
            </w:pPr>
          </w:p>
        </w:tc>
        <w:tc>
          <w:tcPr>
            <w:tcW w:w="4257" w:type="dxa"/>
            <w:gridSpan w:val="3"/>
          </w:tcPr>
          <w:p w14:paraId="28DA6594" w14:textId="77777777" w:rsidR="005B6C02" w:rsidRPr="00513BE6" w:rsidRDefault="005B6C02" w:rsidP="005B6C02">
            <w:pPr>
              <w:widowControl w:val="0"/>
              <w:jc w:val="both"/>
              <w:rPr>
                <w:rFonts w:cs="Arial"/>
                <w:color w:val="FF0000"/>
                <w:lang w:val="it-IT"/>
              </w:rPr>
            </w:pPr>
            <w:r w:rsidRPr="006140E5">
              <w:rPr>
                <w:rFonts w:cs="Arial"/>
                <w:lang w:val="it-IT"/>
              </w:rPr>
              <w:t xml:space="preserve">L’offerta economica dovrà essere formulata inserendo nel sistema il </w:t>
            </w:r>
            <w:r w:rsidRPr="006140E5">
              <w:rPr>
                <w:rFonts w:cs="Arial"/>
                <w:color w:val="FF0000"/>
                <w:lang w:val="it-IT"/>
              </w:rPr>
              <w:t>ribasso percentuale offerto / il prezzo offerto per l’intero servizio</w:t>
            </w:r>
            <w:r w:rsidRPr="006140E5">
              <w:rPr>
                <w:rFonts w:cs="Arial"/>
                <w:lang w:val="it-IT"/>
              </w:rPr>
              <w:t xml:space="preserve">, da esprimersi con </w:t>
            </w:r>
            <w:r w:rsidRPr="006140E5">
              <w:rPr>
                <w:rFonts w:cs="Arial"/>
                <w:color w:val="FF0000"/>
                <w:lang w:val="it-IT"/>
              </w:rPr>
              <w:t xml:space="preserve">2 </w:t>
            </w:r>
            <w:r w:rsidRPr="006140E5">
              <w:rPr>
                <w:rFonts w:cs="Arial"/>
                <w:lang w:val="it-IT"/>
              </w:rPr>
              <w:t>cifre decimali.</w:t>
            </w:r>
          </w:p>
        </w:tc>
      </w:tr>
      <w:tr w:rsidR="005B6C02" w:rsidRPr="00EA4A3D" w14:paraId="74F127C0" w14:textId="77777777" w:rsidTr="00525323">
        <w:trPr>
          <w:gridAfter w:val="1"/>
          <w:wAfter w:w="7" w:type="dxa"/>
        </w:trPr>
        <w:tc>
          <w:tcPr>
            <w:tcW w:w="4262" w:type="dxa"/>
            <w:gridSpan w:val="2"/>
          </w:tcPr>
          <w:p w14:paraId="50267B34" w14:textId="77777777" w:rsidR="005B6C02" w:rsidRPr="00513BE6" w:rsidRDefault="005B6C02" w:rsidP="005B6C02">
            <w:pPr>
              <w:pStyle w:val="Rientrocorpodeltesto"/>
              <w:widowControl w:val="0"/>
              <w:tabs>
                <w:tab w:val="left" w:pos="8496"/>
              </w:tabs>
              <w:spacing w:after="0"/>
              <w:ind w:left="0"/>
              <w:jc w:val="both"/>
              <w:rPr>
                <w:rFonts w:eastAsia="Calibri" w:cs="Arial"/>
                <w:noProof w:val="0"/>
                <w:color w:val="FF0000"/>
                <w:lang w:val="it-IT"/>
              </w:rPr>
            </w:pPr>
          </w:p>
        </w:tc>
        <w:tc>
          <w:tcPr>
            <w:tcW w:w="852" w:type="dxa"/>
          </w:tcPr>
          <w:p w14:paraId="6F514E42" w14:textId="77777777" w:rsidR="005B6C02" w:rsidRPr="00513BE6" w:rsidRDefault="005B6C02" w:rsidP="005B6C02">
            <w:pPr>
              <w:widowControl w:val="0"/>
              <w:rPr>
                <w:rFonts w:cs="Arial"/>
                <w:color w:val="FF0000"/>
                <w:lang w:val="it-IT"/>
              </w:rPr>
            </w:pPr>
          </w:p>
        </w:tc>
        <w:tc>
          <w:tcPr>
            <w:tcW w:w="4257" w:type="dxa"/>
            <w:gridSpan w:val="3"/>
          </w:tcPr>
          <w:p w14:paraId="1D34280C" w14:textId="77777777" w:rsidR="005B6C02" w:rsidRPr="00513BE6" w:rsidRDefault="005B6C02" w:rsidP="005B6C02">
            <w:pPr>
              <w:widowControl w:val="0"/>
              <w:jc w:val="both"/>
              <w:rPr>
                <w:rFonts w:cs="Arial"/>
                <w:color w:val="FF0000"/>
                <w:lang w:val="it-IT"/>
              </w:rPr>
            </w:pPr>
          </w:p>
        </w:tc>
      </w:tr>
      <w:tr w:rsidR="005B6C02" w:rsidRPr="00EA4A3D" w14:paraId="6CEA7AC4" w14:textId="77777777" w:rsidTr="00525323">
        <w:trPr>
          <w:gridBefore w:val="1"/>
          <w:gridAfter w:val="1"/>
          <w:wBefore w:w="10" w:type="dxa"/>
          <w:wAfter w:w="7" w:type="dxa"/>
        </w:trPr>
        <w:tc>
          <w:tcPr>
            <w:tcW w:w="4252" w:type="dxa"/>
          </w:tcPr>
          <w:p w14:paraId="628EF752" w14:textId="77777777" w:rsidR="005B6C02" w:rsidRDefault="005B6C02" w:rsidP="005B6C02">
            <w:pPr>
              <w:pStyle w:val="Rientrocorpodeltesto"/>
              <w:widowControl w:val="0"/>
              <w:tabs>
                <w:tab w:val="left" w:pos="8496"/>
              </w:tabs>
              <w:spacing w:after="0"/>
              <w:ind w:left="0"/>
              <w:jc w:val="both"/>
              <w:rPr>
                <w:rFonts w:cs="Arial"/>
                <w:bCs/>
                <w:i/>
                <w:iCs/>
                <w:color w:val="FF0000"/>
                <w:highlight w:val="green"/>
                <w:lang w:val="de-DE"/>
              </w:rPr>
            </w:pPr>
            <w:r w:rsidRPr="00725238">
              <w:rPr>
                <w:rFonts w:cs="Arial"/>
                <w:bCs/>
                <w:i/>
                <w:iCs/>
                <w:color w:val="FF0000"/>
                <w:highlight w:val="green"/>
                <w:lang w:val="de-DE"/>
              </w:rPr>
              <w:t xml:space="preserve">[Achtung: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w:t>
            </w:r>
            <w:r w:rsidRPr="00753EC9">
              <w:rPr>
                <w:rFonts w:cs="Arial"/>
                <w:bCs/>
                <w:i/>
                <w:iCs/>
                <w:color w:val="FF0000"/>
                <w:highlight w:val="green"/>
                <w:lang w:val="de-DE"/>
              </w:rPr>
              <w:t>Dadurch ist ein Mindestabschlag bei sonstigem Ausschluss vorgegeben. Die Wahl ist daher von Mal zu Mal dem Ausschreibungsbetrag gegenüber angemessen und  verhältnismäßig zu treffen: zB mit der Wahl von 2 Dezimalstellen wird ein Mindestabschlag von 0,01% verlangt</w:t>
            </w:r>
            <w:r>
              <w:rPr>
                <w:rFonts w:cs="Arial"/>
                <w:bCs/>
                <w:i/>
                <w:iCs/>
                <w:color w:val="FF0000"/>
                <w:highlight w:val="green"/>
                <w:lang w:val="de-DE"/>
              </w:rPr>
              <w:t>.</w:t>
            </w:r>
          </w:p>
          <w:p w14:paraId="21B2E752" w14:textId="77777777" w:rsidR="005B6C02" w:rsidRPr="00753EC9" w:rsidRDefault="005B6C02" w:rsidP="005B6C02">
            <w:pPr>
              <w:pStyle w:val="Rientrocorpodeltesto"/>
              <w:widowControl w:val="0"/>
              <w:tabs>
                <w:tab w:val="left" w:pos="8496"/>
              </w:tabs>
              <w:spacing w:after="0"/>
              <w:ind w:left="0" w:right="108"/>
              <w:jc w:val="both"/>
              <w:rPr>
                <w:rFonts w:cs="Arial"/>
                <w:bCs/>
                <w:i/>
                <w:iCs/>
                <w:color w:val="FF0000"/>
                <w:highlight w:val="green"/>
                <w:lang w:val="de-DE"/>
              </w:rPr>
            </w:pPr>
          </w:p>
          <w:p w14:paraId="67610928" w14:textId="77777777" w:rsidR="005B6C02" w:rsidRPr="005431CB" w:rsidRDefault="005B6C02" w:rsidP="005B6C02">
            <w:pPr>
              <w:pStyle w:val="Rientrocorpodeltesto"/>
              <w:widowControl w:val="0"/>
              <w:tabs>
                <w:tab w:val="left" w:pos="8496"/>
              </w:tabs>
              <w:spacing w:after="0"/>
              <w:ind w:left="0"/>
              <w:jc w:val="both"/>
              <w:rPr>
                <w:rFonts w:cs="Arial"/>
                <w:bCs/>
                <w:i/>
                <w:iCs/>
                <w:color w:val="FF0000"/>
                <w:highlight w:val="green"/>
                <w:lang w:val="de-DE"/>
              </w:rPr>
            </w:pPr>
            <w:r w:rsidRPr="005431CB">
              <w:rPr>
                <w:rFonts w:cs="Arial"/>
                <w:bCs/>
                <w:i/>
                <w:iCs/>
                <w:color w:val="FF0000"/>
                <w:highlight w:val="green"/>
                <w:lang w:val="de-DE"/>
              </w:rPr>
              <w:t>Bei Ausschreibungen - Südtirol können maximal 8 Dezimalstellen eingefügt werden]</w:t>
            </w:r>
          </w:p>
        </w:tc>
        <w:tc>
          <w:tcPr>
            <w:tcW w:w="852" w:type="dxa"/>
          </w:tcPr>
          <w:p w14:paraId="10A9319B" w14:textId="77777777" w:rsidR="005B6C02" w:rsidRPr="005431CB" w:rsidRDefault="005B6C02" w:rsidP="005B6C02">
            <w:pPr>
              <w:pStyle w:val="Rientrocorpodeltesto"/>
              <w:widowControl w:val="0"/>
              <w:tabs>
                <w:tab w:val="left" w:pos="8496"/>
              </w:tabs>
              <w:ind w:left="0" w:right="105"/>
              <w:jc w:val="both"/>
              <w:rPr>
                <w:rFonts w:cs="Arial"/>
                <w:bCs/>
                <w:i/>
                <w:iCs/>
                <w:color w:val="FF0000"/>
                <w:highlight w:val="green"/>
                <w:lang w:val="de-DE"/>
              </w:rPr>
            </w:pPr>
          </w:p>
        </w:tc>
        <w:tc>
          <w:tcPr>
            <w:tcW w:w="4257" w:type="dxa"/>
            <w:gridSpan w:val="3"/>
          </w:tcPr>
          <w:p w14:paraId="45E0B444" w14:textId="77777777" w:rsidR="005B6C02" w:rsidRDefault="005B6C02" w:rsidP="005B6C02">
            <w:pPr>
              <w:pStyle w:val="Rientrocorpodeltesto"/>
              <w:widowControl w:val="0"/>
              <w:tabs>
                <w:tab w:val="left" w:pos="8496"/>
              </w:tabs>
              <w:spacing w:after="0"/>
              <w:ind w:left="0" w:right="21"/>
              <w:jc w:val="both"/>
              <w:rPr>
                <w:rFonts w:cs="Arial"/>
                <w:bCs/>
                <w:i/>
                <w:iCs/>
                <w:color w:val="FF0000"/>
                <w:highlight w:val="green"/>
                <w:lang w:val="it-IT"/>
              </w:rPr>
            </w:pPr>
            <w:r w:rsidRPr="00725238">
              <w:rPr>
                <w:rFonts w:cs="Arial"/>
                <w:bCs/>
                <w:i/>
                <w:iCs/>
                <w:color w:val="FF0000"/>
                <w:highlight w:val="green"/>
                <w:lang w:val="it-IT"/>
              </w:rPr>
              <w:t>[Attenzione: in caso di ribasso percentuale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p>
          <w:p w14:paraId="58706DF1" w14:textId="77777777" w:rsidR="005B6C02" w:rsidRDefault="005B6C02" w:rsidP="005B6C02">
            <w:pPr>
              <w:pStyle w:val="Rientrocorpodeltesto"/>
              <w:widowControl w:val="0"/>
              <w:tabs>
                <w:tab w:val="left" w:pos="8496"/>
              </w:tabs>
              <w:spacing w:after="0"/>
              <w:ind w:left="0" w:right="108"/>
              <w:jc w:val="both"/>
              <w:rPr>
                <w:rFonts w:cs="Arial"/>
                <w:bCs/>
                <w:i/>
                <w:iCs/>
                <w:color w:val="FF0000"/>
                <w:highlight w:val="green"/>
                <w:lang w:val="it-IT"/>
              </w:rPr>
            </w:pPr>
          </w:p>
          <w:p w14:paraId="6C369D33" w14:textId="137FCD69" w:rsidR="005B6C02" w:rsidRDefault="005B6C02" w:rsidP="005B6C02">
            <w:pPr>
              <w:pStyle w:val="Rientrocorpodeltesto"/>
              <w:widowControl w:val="0"/>
              <w:tabs>
                <w:tab w:val="left" w:pos="8496"/>
              </w:tabs>
              <w:spacing w:after="0"/>
              <w:ind w:left="0" w:right="21"/>
              <w:jc w:val="both"/>
              <w:rPr>
                <w:rFonts w:cs="Arial"/>
                <w:bCs/>
                <w:i/>
                <w:iCs/>
                <w:color w:val="FF0000"/>
                <w:highlight w:val="green"/>
                <w:lang w:val="it-IT"/>
              </w:rPr>
            </w:pPr>
          </w:p>
          <w:p w14:paraId="50018460" w14:textId="77777777" w:rsidR="005B6C02" w:rsidRPr="00725238" w:rsidRDefault="005B6C02" w:rsidP="005B6C02">
            <w:pPr>
              <w:pStyle w:val="Rientrocorpodeltesto"/>
              <w:widowControl w:val="0"/>
              <w:tabs>
                <w:tab w:val="left" w:pos="8496"/>
              </w:tabs>
              <w:spacing w:after="0"/>
              <w:ind w:left="0" w:right="21"/>
              <w:jc w:val="both"/>
              <w:rPr>
                <w:rFonts w:cs="Arial"/>
                <w:bCs/>
                <w:i/>
                <w:iCs/>
                <w:color w:val="FF0000"/>
                <w:highlight w:val="green"/>
                <w:lang w:val="it-IT"/>
              </w:rPr>
            </w:pPr>
          </w:p>
          <w:p w14:paraId="0639A7E4" w14:textId="77777777" w:rsidR="005B6C02" w:rsidRPr="00725238" w:rsidRDefault="005B6C02" w:rsidP="005B6C02">
            <w:pPr>
              <w:pStyle w:val="Rientrocorpodeltesto"/>
              <w:widowControl w:val="0"/>
              <w:tabs>
                <w:tab w:val="left" w:pos="8496"/>
              </w:tabs>
              <w:spacing w:after="0"/>
              <w:ind w:left="0" w:right="21"/>
              <w:jc w:val="both"/>
              <w:rPr>
                <w:rFonts w:cs="Arial"/>
                <w:bCs/>
                <w:i/>
                <w:iCs/>
                <w:color w:val="FF0000"/>
                <w:lang w:val="it-IT"/>
              </w:rPr>
            </w:pPr>
            <w:r w:rsidRPr="00725238">
              <w:rPr>
                <w:rFonts w:cs="Arial"/>
                <w:bCs/>
                <w:i/>
                <w:iCs/>
                <w:color w:val="FF0000"/>
                <w:highlight w:val="green"/>
                <w:lang w:val="it-IT"/>
              </w:rPr>
              <w:t>Su Bandi Alto Adige possono essere inserite al massimo 8 cifre decimali]</w:t>
            </w:r>
          </w:p>
        </w:tc>
      </w:tr>
      <w:tr w:rsidR="005B6C02" w:rsidRPr="00EA4A3D" w14:paraId="03EC73AB" w14:textId="77777777" w:rsidTr="00525323">
        <w:trPr>
          <w:gridAfter w:val="1"/>
          <w:wAfter w:w="7" w:type="dxa"/>
        </w:trPr>
        <w:tc>
          <w:tcPr>
            <w:tcW w:w="4262" w:type="dxa"/>
            <w:gridSpan w:val="2"/>
          </w:tcPr>
          <w:p w14:paraId="7A74A018" w14:textId="77777777" w:rsidR="005B6C02" w:rsidRPr="00513BE6" w:rsidRDefault="005B6C02" w:rsidP="005B6C02">
            <w:pPr>
              <w:pStyle w:val="Rientrocorpodeltesto"/>
              <w:widowControl w:val="0"/>
              <w:tabs>
                <w:tab w:val="left" w:pos="8496"/>
              </w:tabs>
              <w:spacing w:after="0"/>
              <w:ind w:left="0"/>
              <w:jc w:val="both"/>
              <w:rPr>
                <w:rFonts w:eastAsia="Calibri" w:cs="Arial"/>
                <w:noProof w:val="0"/>
                <w:color w:val="FF0000"/>
                <w:lang w:val="it-IT"/>
              </w:rPr>
            </w:pPr>
          </w:p>
        </w:tc>
        <w:tc>
          <w:tcPr>
            <w:tcW w:w="852" w:type="dxa"/>
          </w:tcPr>
          <w:p w14:paraId="672EB253" w14:textId="77777777" w:rsidR="005B6C02" w:rsidRPr="00513BE6" w:rsidRDefault="005B6C02" w:rsidP="005B6C02">
            <w:pPr>
              <w:widowControl w:val="0"/>
              <w:rPr>
                <w:rFonts w:cs="Arial"/>
                <w:color w:val="FF0000"/>
                <w:lang w:val="it-IT"/>
              </w:rPr>
            </w:pPr>
          </w:p>
        </w:tc>
        <w:tc>
          <w:tcPr>
            <w:tcW w:w="4257" w:type="dxa"/>
            <w:gridSpan w:val="3"/>
          </w:tcPr>
          <w:p w14:paraId="057C12DE" w14:textId="77777777" w:rsidR="005B6C02" w:rsidRPr="00513BE6" w:rsidRDefault="005B6C02" w:rsidP="005B6C02">
            <w:pPr>
              <w:widowControl w:val="0"/>
              <w:jc w:val="both"/>
              <w:rPr>
                <w:rFonts w:cs="Arial"/>
                <w:color w:val="FF0000"/>
                <w:lang w:val="it-IT"/>
              </w:rPr>
            </w:pPr>
          </w:p>
        </w:tc>
      </w:tr>
      <w:tr w:rsidR="005B6C02" w:rsidRPr="00EA4A3D" w14:paraId="51830C9B" w14:textId="77777777" w:rsidTr="00525323">
        <w:trPr>
          <w:gridAfter w:val="1"/>
          <w:wAfter w:w="7" w:type="dxa"/>
        </w:trPr>
        <w:tc>
          <w:tcPr>
            <w:tcW w:w="4262" w:type="dxa"/>
            <w:gridSpan w:val="2"/>
          </w:tcPr>
          <w:p w14:paraId="211E1042" w14:textId="77777777" w:rsidR="005B6C02" w:rsidRPr="00513BE6" w:rsidRDefault="005B6C02" w:rsidP="005B6C02">
            <w:pPr>
              <w:pStyle w:val="Rientrocorpodeltesto"/>
              <w:widowControl w:val="0"/>
              <w:tabs>
                <w:tab w:val="left" w:pos="8496"/>
              </w:tabs>
              <w:spacing w:after="0"/>
              <w:ind w:left="0"/>
              <w:jc w:val="both"/>
              <w:rPr>
                <w:rFonts w:eastAsia="Calibri" w:cs="Arial"/>
                <w:noProof w:val="0"/>
                <w:color w:val="FF0000"/>
                <w:lang w:val="de-DE"/>
              </w:rPr>
            </w:pPr>
            <w:r w:rsidRPr="008266EB">
              <w:rPr>
                <w:rFonts w:cs="Arial"/>
                <w:lang w:val="de-DE"/>
              </w:rPr>
              <w:t>Wirtschaftsteilnehmer mit Niederlassung in anderen Staaten als Italien (gemäß Art. 45 GvD Nr. 50/2016) müssen die Beträge in Euro angeben.</w:t>
            </w:r>
          </w:p>
        </w:tc>
        <w:tc>
          <w:tcPr>
            <w:tcW w:w="852" w:type="dxa"/>
          </w:tcPr>
          <w:p w14:paraId="1962831B" w14:textId="77777777" w:rsidR="005B6C02" w:rsidRPr="00513BE6" w:rsidRDefault="005B6C02" w:rsidP="005B6C02">
            <w:pPr>
              <w:widowControl w:val="0"/>
              <w:jc w:val="center"/>
              <w:rPr>
                <w:rFonts w:cs="Arial"/>
                <w:color w:val="FF0000"/>
                <w:lang w:val="de-DE"/>
              </w:rPr>
            </w:pPr>
          </w:p>
        </w:tc>
        <w:tc>
          <w:tcPr>
            <w:tcW w:w="4257" w:type="dxa"/>
            <w:gridSpan w:val="3"/>
          </w:tcPr>
          <w:p w14:paraId="734C4F17" w14:textId="77777777" w:rsidR="005B6C02" w:rsidRPr="00513BE6" w:rsidRDefault="005B6C02" w:rsidP="005B6C02">
            <w:pPr>
              <w:pStyle w:val="Rientrocorpodeltesto"/>
              <w:widowControl w:val="0"/>
              <w:tabs>
                <w:tab w:val="left" w:pos="8496"/>
              </w:tabs>
              <w:spacing w:after="0"/>
              <w:ind w:left="0"/>
              <w:jc w:val="both"/>
              <w:rPr>
                <w:rFonts w:eastAsia="Calibri" w:cs="Arial"/>
                <w:noProof w:val="0"/>
                <w:color w:val="FF0000"/>
                <w:lang w:val="it-IT"/>
              </w:rPr>
            </w:pPr>
            <w:r w:rsidRPr="006140E5">
              <w:rPr>
                <w:rFonts w:cs="Arial"/>
                <w:lang w:val="it-IT"/>
              </w:rPr>
              <w:t xml:space="preserve">Gli importi dichiarati da operatori economici stabiliti in Stati diversi dall’Italia (ex art. 45 del </w:t>
            </w:r>
            <w:r>
              <w:rPr>
                <w:rFonts w:cs="Arial"/>
                <w:lang w:val="it-IT"/>
              </w:rPr>
              <w:t>D.lgs</w:t>
            </w:r>
            <w:r w:rsidRPr="006140E5">
              <w:rPr>
                <w:rFonts w:cs="Arial"/>
                <w:lang w:val="it-IT"/>
              </w:rPr>
              <w:t>. 50/2016) devono essere espressi in euro.</w:t>
            </w:r>
          </w:p>
        </w:tc>
      </w:tr>
      <w:tr w:rsidR="005B6C02" w:rsidRPr="00EA4A3D" w14:paraId="3942FBFA" w14:textId="77777777" w:rsidTr="00525323">
        <w:trPr>
          <w:gridAfter w:val="1"/>
          <w:wAfter w:w="7" w:type="dxa"/>
        </w:trPr>
        <w:tc>
          <w:tcPr>
            <w:tcW w:w="4262" w:type="dxa"/>
            <w:gridSpan w:val="2"/>
          </w:tcPr>
          <w:p w14:paraId="2B877BD7" w14:textId="77777777" w:rsidR="005B6C02" w:rsidRPr="00513BE6" w:rsidRDefault="005B6C02" w:rsidP="005B6C02">
            <w:pPr>
              <w:pStyle w:val="Rientrocorpodeltesto"/>
              <w:widowControl w:val="0"/>
              <w:tabs>
                <w:tab w:val="left" w:pos="8496"/>
              </w:tabs>
              <w:spacing w:after="0"/>
              <w:ind w:left="0"/>
              <w:jc w:val="both"/>
              <w:rPr>
                <w:rFonts w:cs="Arial"/>
                <w:bCs/>
                <w:caps/>
                <w:color w:val="FF0000"/>
                <w:lang w:val="it-IT"/>
              </w:rPr>
            </w:pPr>
          </w:p>
        </w:tc>
        <w:tc>
          <w:tcPr>
            <w:tcW w:w="852" w:type="dxa"/>
          </w:tcPr>
          <w:p w14:paraId="07A69F4E" w14:textId="77777777" w:rsidR="005B6C02" w:rsidRPr="00513BE6" w:rsidRDefault="005B6C02" w:rsidP="005B6C02">
            <w:pPr>
              <w:widowControl w:val="0"/>
              <w:rPr>
                <w:rFonts w:cs="Arial"/>
                <w:strike/>
                <w:color w:val="FF0000"/>
                <w:lang w:val="it-IT"/>
              </w:rPr>
            </w:pPr>
          </w:p>
        </w:tc>
        <w:tc>
          <w:tcPr>
            <w:tcW w:w="4257" w:type="dxa"/>
            <w:gridSpan w:val="3"/>
          </w:tcPr>
          <w:p w14:paraId="1E3A2FA8" w14:textId="77777777" w:rsidR="005B6C02" w:rsidRPr="00513BE6" w:rsidRDefault="005B6C02" w:rsidP="005B6C02">
            <w:pPr>
              <w:pStyle w:val="Rientrocorpodeltesto"/>
              <w:widowControl w:val="0"/>
              <w:tabs>
                <w:tab w:val="left" w:pos="8496"/>
              </w:tabs>
              <w:spacing w:after="0"/>
              <w:ind w:left="0"/>
              <w:jc w:val="both"/>
              <w:rPr>
                <w:rFonts w:cs="Arial"/>
                <w:bCs/>
                <w:caps/>
                <w:color w:val="FF0000"/>
                <w:lang w:val="it-IT"/>
              </w:rPr>
            </w:pPr>
          </w:p>
        </w:tc>
      </w:tr>
      <w:tr w:rsidR="005B6C02" w:rsidRPr="00EA4A3D" w14:paraId="1E357A88" w14:textId="77777777" w:rsidTr="00525323">
        <w:trPr>
          <w:gridBefore w:val="1"/>
          <w:gridAfter w:val="1"/>
          <w:wBefore w:w="10" w:type="dxa"/>
          <w:wAfter w:w="7" w:type="dxa"/>
        </w:trPr>
        <w:tc>
          <w:tcPr>
            <w:tcW w:w="4252" w:type="dxa"/>
          </w:tcPr>
          <w:p w14:paraId="59C96549" w14:textId="77777777" w:rsidR="005B6C02" w:rsidRPr="00725238" w:rsidRDefault="005B6C02" w:rsidP="005B6C02">
            <w:pPr>
              <w:pStyle w:val="Rientrocorpodeltesto"/>
              <w:widowControl w:val="0"/>
              <w:tabs>
                <w:tab w:val="left" w:pos="8496"/>
              </w:tabs>
              <w:spacing w:after="0"/>
              <w:ind w:left="0"/>
              <w:jc w:val="both"/>
              <w:rPr>
                <w:rFonts w:cs="Arial"/>
                <w:bCs/>
                <w:i/>
                <w:iCs/>
                <w:color w:val="FF0000"/>
                <w:highlight w:val="green"/>
                <w:lang w:val="de-DE"/>
              </w:rPr>
            </w:pPr>
            <w:bookmarkStart w:id="98" w:name="_Hlk48308895"/>
            <w:r w:rsidRPr="00725238">
              <w:rPr>
                <w:rFonts w:cs="Arial"/>
                <w:bCs/>
                <w:i/>
                <w:iCs/>
                <w:color w:val="FF0000"/>
                <w:highlight w:val="green"/>
                <w:lang w:val="de-DE"/>
              </w:rPr>
              <w:t>[Im Falle von Angeboten, die mittels Betrag erstellt werden; im Portal: Abschlag in Währung]</w:t>
            </w:r>
          </w:p>
        </w:tc>
        <w:tc>
          <w:tcPr>
            <w:tcW w:w="852" w:type="dxa"/>
          </w:tcPr>
          <w:p w14:paraId="1E3F7597" w14:textId="77777777" w:rsidR="005B6C02" w:rsidRPr="00725238" w:rsidRDefault="005B6C02" w:rsidP="005B6C02">
            <w:pPr>
              <w:pStyle w:val="Rientrocorpodeltesto"/>
              <w:widowControl w:val="0"/>
              <w:tabs>
                <w:tab w:val="left" w:pos="8496"/>
              </w:tabs>
              <w:spacing w:after="0"/>
              <w:ind w:left="0"/>
              <w:jc w:val="both"/>
              <w:rPr>
                <w:rFonts w:cs="Arial"/>
                <w:bCs/>
                <w:i/>
                <w:iCs/>
                <w:color w:val="FF0000"/>
                <w:highlight w:val="green"/>
                <w:lang w:val="de-DE"/>
              </w:rPr>
            </w:pPr>
          </w:p>
        </w:tc>
        <w:tc>
          <w:tcPr>
            <w:tcW w:w="4257" w:type="dxa"/>
            <w:gridSpan w:val="3"/>
          </w:tcPr>
          <w:p w14:paraId="038EF40E" w14:textId="77777777" w:rsidR="005B6C02" w:rsidRPr="00725238" w:rsidRDefault="005B6C02" w:rsidP="005B6C02">
            <w:pPr>
              <w:pStyle w:val="Rientrocorpodeltesto"/>
              <w:widowControl w:val="0"/>
              <w:tabs>
                <w:tab w:val="left" w:pos="8496"/>
              </w:tabs>
              <w:spacing w:after="0"/>
              <w:ind w:left="0"/>
              <w:jc w:val="both"/>
              <w:rPr>
                <w:rFonts w:cs="Arial"/>
                <w:bCs/>
                <w:i/>
                <w:iCs/>
                <w:color w:val="FF0000"/>
                <w:highlight w:val="green"/>
                <w:lang w:val="it-IT"/>
              </w:rPr>
            </w:pPr>
            <w:r w:rsidRPr="00725238">
              <w:rPr>
                <w:rFonts w:cs="Arial"/>
                <w:bCs/>
                <w:i/>
                <w:iCs/>
                <w:color w:val="FF0000"/>
                <w:highlight w:val="green"/>
                <w:lang w:val="it-IT"/>
              </w:rPr>
              <w:t>[In caso di offerte economiche formulate mediante importo; sul portale: ribasso in valuta]</w:t>
            </w:r>
          </w:p>
        </w:tc>
      </w:tr>
      <w:tr w:rsidR="005B6C02" w:rsidRPr="00EA4A3D" w14:paraId="15CF0857" w14:textId="77777777" w:rsidTr="00525323">
        <w:trPr>
          <w:gridBefore w:val="1"/>
          <w:gridAfter w:val="1"/>
          <w:wBefore w:w="10" w:type="dxa"/>
          <w:wAfter w:w="7" w:type="dxa"/>
        </w:trPr>
        <w:tc>
          <w:tcPr>
            <w:tcW w:w="4252" w:type="dxa"/>
          </w:tcPr>
          <w:p w14:paraId="04AA64CA" w14:textId="77777777" w:rsidR="005B6C02" w:rsidRPr="008A1339" w:rsidRDefault="005B6C02" w:rsidP="005B6C02">
            <w:pPr>
              <w:widowControl w:val="0"/>
              <w:jc w:val="both"/>
              <w:rPr>
                <w:rFonts w:cs="Arial"/>
                <w:b/>
                <w:lang w:val="de-DE"/>
              </w:rPr>
            </w:pPr>
            <w:bookmarkStart w:id="99" w:name="_Hlk11935943"/>
            <w:r w:rsidRPr="008A1339">
              <w:rPr>
                <w:rFonts w:cs="Arial"/>
                <w:b/>
                <w:lang w:val="de-DE"/>
              </w:rPr>
              <w:t xml:space="preserve">Mehrfach-, Alternativangebote, unvollständige Angebote, Angebote mit Bedingungen oder deren Betrag gleich hoch oder höher ist als der Ausschreibungsbetrag, haben den </w:t>
            </w:r>
            <w:r w:rsidRPr="008A1339">
              <w:rPr>
                <w:rFonts w:cs="Arial"/>
                <w:b/>
                <w:lang w:val="de-DE"/>
              </w:rPr>
              <w:lastRenderedPageBreak/>
              <w:t>Ausschluss zur Folge.</w:t>
            </w:r>
          </w:p>
        </w:tc>
        <w:tc>
          <w:tcPr>
            <w:tcW w:w="852" w:type="dxa"/>
          </w:tcPr>
          <w:p w14:paraId="17E94166" w14:textId="77777777" w:rsidR="005B6C02" w:rsidRPr="008A1339" w:rsidRDefault="005B6C02" w:rsidP="005B6C02">
            <w:pPr>
              <w:widowControl w:val="0"/>
              <w:jc w:val="both"/>
              <w:rPr>
                <w:rFonts w:cs="Arial"/>
                <w:lang w:val="de-DE"/>
              </w:rPr>
            </w:pPr>
          </w:p>
        </w:tc>
        <w:tc>
          <w:tcPr>
            <w:tcW w:w="4257" w:type="dxa"/>
            <w:gridSpan w:val="3"/>
          </w:tcPr>
          <w:p w14:paraId="6A7E9961" w14:textId="77777777" w:rsidR="005B6C02" w:rsidRPr="008A1339" w:rsidRDefault="005B6C02" w:rsidP="005B6C02">
            <w:pPr>
              <w:widowControl w:val="0"/>
              <w:jc w:val="both"/>
              <w:rPr>
                <w:rFonts w:cs="Arial"/>
                <w:b/>
                <w:lang w:val="it-IT"/>
              </w:rPr>
            </w:pPr>
            <w:bookmarkStart w:id="100" w:name="_Hlk47687207"/>
            <w:r w:rsidRPr="008A1339">
              <w:rPr>
                <w:rFonts w:cs="Arial"/>
                <w:b/>
                <w:lang w:val="it-IT"/>
              </w:rPr>
              <w:t>Verranno escluse le offerte plurime, alternative, incomplete, condizionate ovvero il cui importo è pari o superiore rispetto all’importo posto a base di gara.</w:t>
            </w:r>
            <w:bookmarkEnd w:id="100"/>
          </w:p>
        </w:tc>
      </w:tr>
      <w:tr w:rsidR="005B6C02" w:rsidRPr="00EA4A3D" w14:paraId="3EF37219" w14:textId="77777777" w:rsidTr="00525323">
        <w:trPr>
          <w:gridBefore w:val="1"/>
          <w:gridAfter w:val="1"/>
          <w:wBefore w:w="10" w:type="dxa"/>
          <w:wAfter w:w="7" w:type="dxa"/>
        </w:trPr>
        <w:tc>
          <w:tcPr>
            <w:tcW w:w="4252" w:type="dxa"/>
          </w:tcPr>
          <w:p w14:paraId="427FACE0" w14:textId="77777777" w:rsidR="005B6C02" w:rsidRPr="00725238" w:rsidRDefault="005B6C02" w:rsidP="005B6C02">
            <w:pPr>
              <w:widowControl w:val="0"/>
              <w:ind w:right="180"/>
              <w:jc w:val="both"/>
              <w:rPr>
                <w:rFonts w:cs="Arial"/>
                <w:b/>
                <w:highlight w:val="yellow"/>
                <w:lang w:val="it-IT"/>
              </w:rPr>
            </w:pPr>
          </w:p>
        </w:tc>
        <w:tc>
          <w:tcPr>
            <w:tcW w:w="852" w:type="dxa"/>
          </w:tcPr>
          <w:p w14:paraId="3717DADA" w14:textId="77777777" w:rsidR="005B6C02" w:rsidRPr="00725238" w:rsidRDefault="005B6C02" w:rsidP="005B6C02">
            <w:pPr>
              <w:widowControl w:val="0"/>
              <w:jc w:val="both"/>
              <w:rPr>
                <w:rFonts w:cs="Arial"/>
                <w:highlight w:val="yellow"/>
                <w:lang w:val="it-IT"/>
              </w:rPr>
            </w:pPr>
          </w:p>
        </w:tc>
        <w:tc>
          <w:tcPr>
            <w:tcW w:w="4257" w:type="dxa"/>
            <w:gridSpan w:val="3"/>
          </w:tcPr>
          <w:p w14:paraId="2933AFFE" w14:textId="77777777" w:rsidR="005B6C02" w:rsidRPr="00C83E73" w:rsidRDefault="005B6C02" w:rsidP="005B6C02">
            <w:pPr>
              <w:widowControl w:val="0"/>
              <w:ind w:right="180"/>
              <w:jc w:val="both"/>
              <w:rPr>
                <w:rFonts w:cs="Arial"/>
                <w:b/>
                <w:highlight w:val="yellow"/>
                <w:lang w:val="it-IT"/>
              </w:rPr>
            </w:pPr>
          </w:p>
        </w:tc>
      </w:tr>
      <w:bookmarkEnd w:id="99"/>
      <w:tr w:rsidR="005B6C02" w:rsidRPr="00EA4A3D" w14:paraId="18387322" w14:textId="77777777" w:rsidTr="00525323">
        <w:trPr>
          <w:gridBefore w:val="1"/>
          <w:gridAfter w:val="1"/>
          <w:wBefore w:w="10" w:type="dxa"/>
          <w:wAfter w:w="7" w:type="dxa"/>
        </w:trPr>
        <w:tc>
          <w:tcPr>
            <w:tcW w:w="4252" w:type="dxa"/>
          </w:tcPr>
          <w:p w14:paraId="1C6D0638" w14:textId="77777777" w:rsidR="005B6C02" w:rsidRPr="00725238" w:rsidRDefault="005B6C02" w:rsidP="005B6C02">
            <w:pPr>
              <w:pStyle w:val="Rientrocorpodeltesto"/>
              <w:widowControl w:val="0"/>
              <w:tabs>
                <w:tab w:val="left" w:pos="8496"/>
              </w:tabs>
              <w:spacing w:after="0"/>
              <w:ind w:left="0" w:right="105"/>
              <w:jc w:val="both"/>
              <w:rPr>
                <w:rFonts w:cs="Arial"/>
                <w:bCs/>
                <w:i/>
                <w:iCs/>
                <w:color w:val="FF0000"/>
                <w:highlight w:val="green"/>
                <w:lang w:val="de-DE"/>
              </w:rPr>
            </w:pPr>
            <w:r w:rsidRPr="00725238">
              <w:rPr>
                <w:rFonts w:cs="Arial"/>
                <w:bCs/>
                <w:i/>
                <w:iCs/>
                <w:color w:val="FF0000"/>
                <w:highlight w:val="green"/>
                <w:lang w:val="de-DE"/>
              </w:rPr>
              <w:t>[Im Falle von Angeboten mit einem prozentuellen Abschlag]</w:t>
            </w:r>
          </w:p>
        </w:tc>
        <w:tc>
          <w:tcPr>
            <w:tcW w:w="852" w:type="dxa"/>
          </w:tcPr>
          <w:p w14:paraId="1D9463B8" w14:textId="77777777" w:rsidR="005B6C02" w:rsidRPr="00725238" w:rsidRDefault="005B6C02" w:rsidP="005B6C02">
            <w:pPr>
              <w:pStyle w:val="Rientrocorpodeltesto"/>
              <w:widowControl w:val="0"/>
              <w:tabs>
                <w:tab w:val="left" w:pos="8496"/>
              </w:tabs>
              <w:spacing w:after="0"/>
              <w:ind w:left="0" w:right="105"/>
              <w:jc w:val="both"/>
              <w:rPr>
                <w:rFonts w:cs="Arial"/>
                <w:bCs/>
                <w:i/>
                <w:iCs/>
                <w:color w:val="FF0000"/>
                <w:highlight w:val="green"/>
                <w:lang w:val="de-DE"/>
              </w:rPr>
            </w:pPr>
          </w:p>
        </w:tc>
        <w:tc>
          <w:tcPr>
            <w:tcW w:w="4257" w:type="dxa"/>
            <w:gridSpan w:val="3"/>
          </w:tcPr>
          <w:p w14:paraId="60C2475C" w14:textId="77777777" w:rsidR="005B6C02" w:rsidRPr="00725238" w:rsidRDefault="005B6C02" w:rsidP="005B6C02">
            <w:pPr>
              <w:pStyle w:val="Rientrocorpodeltesto"/>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con ribasso percentuale]</w:t>
            </w:r>
          </w:p>
        </w:tc>
      </w:tr>
      <w:tr w:rsidR="005B6C02" w:rsidRPr="00EA4A3D" w14:paraId="7B79F761" w14:textId="77777777" w:rsidTr="00525323">
        <w:trPr>
          <w:gridBefore w:val="1"/>
          <w:gridAfter w:val="1"/>
          <w:wBefore w:w="10" w:type="dxa"/>
          <w:wAfter w:w="7" w:type="dxa"/>
        </w:trPr>
        <w:tc>
          <w:tcPr>
            <w:tcW w:w="4252" w:type="dxa"/>
          </w:tcPr>
          <w:p w14:paraId="48A5A99B" w14:textId="7A70C1AC" w:rsidR="005B6C02" w:rsidRPr="00725238" w:rsidRDefault="005B6C02" w:rsidP="005B6C02">
            <w:pPr>
              <w:pStyle w:val="Corpotesto"/>
              <w:widowControl w:val="0"/>
              <w:spacing w:after="0"/>
              <w:jc w:val="both"/>
              <w:rPr>
                <w:rFonts w:cs="Arial"/>
                <w:lang w:val="de-DE"/>
              </w:rPr>
            </w:pPr>
            <w:r w:rsidRPr="008A1339">
              <w:rPr>
                <w:rFonts w:cs="Arial"/>
                <w:b/>
                <w:bCs/>
                <w:lang w:val="de-DE"/>
              </w:rPr>
              <w:t xml:space="preserve">Mehrfach-, Alternativangebote, unvollständige Angebote, Angebote mit Bedingungen oder Angebote mit einem Abschlag </w:t>
            </w:r>
            <w:r w:rsidRPr="00FD273E">
              <w:rPr>
                <w:rFonts w:cs="Arial"/>
                <w:b/>
                <w:bCs/>
                <w:lang w:val="de-DE"/>
              </w:rPr>
              <w:t xml:space="preserve"> </w:t>
            </w:r>
            <w:r w:rsidRPr="00382DF5">
              <w:rPr>
                <w:rFonts w:cs="Arial"/>
                <w:b/>
                <w:bCs/>
                <w:lang w:val="de-DE"/>
              </w:rPr>
              <w:t xml:space="preserve">unter </w:t>
            </w:r>
            <w:r w:rsidRPr="00382DF5">
              <w:rPr>
                <w:rFonts w:cs="Arial"/>
                <w:b/>
                <w:bCs/>
                <w:color w:val="FF0000"/>
                <w:lang w:val="de-DE"/>
              </w:rPr>
              <w:t>0,… % (gleich einem Mindestabschlag von Euro ____)</w:t>
            </w:r>
            <w:r w:rsidRPr="00AC3EC8">
              <w:rPr>
                <w:rFonts w:cs="Arial"/>
                <w:b/>
                <w:bCs/>
                <w:color w:val="FF0000"/>
                <w:lang w:val="de-DE"/>
              </w:rPr>
              <w:t xml:space="preserve"> </w:t>
            </w:r>
            <w:r w:rsidRPr="008A1339">
              <w:rPr>
                <w:rFonts w:cs="Arial"/>
                <w:b/>
                <w:bCs/>
                <w:lang w:val="de-DE"/>
              </w:rPr>
              <w:t>haben den Ausschluss zur Folge</w:t>
            </w:r>
            <w:r w:rsidRPr="00725238">
              <w:rPr>
                <w:rFonts w:cs="Arial"/>
                <w:lang w:val="de-DE"/>
              </w:rPr>
              <w:t xml:space="preserve"> [</w:t>
            </w:r>
            <w:r w:rsidRPr="00725238">
              <w:rPr>
                <w:rFonts w:cs="Arial"/>
                <w:bCs/>
                <w:i/>
                <w:iCs/>
                <w:color w:val="FF0000"/>
                <w:highlight w:val="green"/>
                <w:lang w:val="de-DE"/>
              </w:rPr>
              <w:t>die im Portal gewählte und oben</w:t>
            </w:r>
            <w:r>
              <w:rPr>
                <w:rFonts w:cs="Arial"/>
                <w:bCs/>
                <w:i/>
                <w:iCs/>
                <w:color w:val="FF0000"/>
                <w:highlight w:val="green"/>
                <w:lang w:val="de-DE"/>
              </w:rPr>
              <w:t xml:space="preserve"> </w:t>
            </w:r>
            <w:r w:rsidRPr="00725238">
              <w:rPr>
                <w:rFonts w:cs="Arial"/>
                <w:bCs/>
                <w:i/>
                <w:iCs/>
                <w:color w:val="FF0000"/>
                <w:highlight w:val="green"/>
                <w:lang w:val="de-DE"/>
              </w:rPr>
              <w:t>angegebene Anzahl der Dezimalstellen eintragen].</w:t>
            </w:r>
          </w:p>
        </w:tc>
        <w:tc>
          <w:tcPr>
            <w:tcW w:w="852" w:type="dxa"/>
          </w:tcPr>
          <w:p w14:paraId="16687960" w14:textId="77777777" w:rsidR="005B6C02" w:rsidRPr="00725238" w:rsidRDefault="005B6C02" w:rsidP="005B6C02">
            <w:pPr>
              <w:widowControl w:val="0"/>
              <w:rPr>
                <w:rFonts w:cs="Arial"/>
                <w:lang w:val="de-DE"/>
              </w:rPr>
            </w:pPr>
          </w:p>
        </w:tc>
        <w:tc>
          <w:tcPr>
            <w:tcW w:w="4257" w:type="dxa"/>
            <w:gridSpan w:val="3"/>
          </w:tcPr>
          <w:p w14:paraId="41051817" w14:textId="33255DF5" w:rsidR="005B6C02" w:rsidRDefault="005B6C02" w:rsidP="005B6C02">
            <w:pPr>
              <w:pStyle w:val="Corpotesto"/>
              <w:widowControl w:val="0"/>
              <w:spacing w:after="0"/>
              <w:ind w:right="21"/>
              <w:jc w:val="both"/>
              <w:rPr>
                <w:rFonts w:cs="Arial"/>
                <w:lang w:val="it-IT"/>
              </w:rPr>
            </w:pPr>
            <w:r w:rsidRPr="008A1339">
              <w:rPr>
                <w:rFonts w:cs="Arial"/>
                <w:b/>
                <w:lang w:val="it-IT"/>
              </w:rPr>
              <w:t>Verranno escluse</w:t>
            </w:r>
            <w:r w:rsidRPr="008A1339">
              <w:rPr>
                <w:rFonts w:cs="Arial"/>
                <w:lang w:val="it-IT"/>
              </w:rPr>
              <w:t xml:space="preserve"> </w:t>
            </w:r>
            <w:r w:rsidRPr="008A1339">
              <w:rPr>
                <w:rFonts w:cs="Arial"/>
                <w:b/>
                <w:bCs/>
                <w:lang w:val="it-IT"/>
              </w:rPr>
              <w:t xml:space="preserve">le offerte plurime, alternative, incomplete, condizionate ovvero con ribasso </w:t>
            </w:r>
            <w:r w:rsidRPr="002D4875">
              <w:rPr>
                <w:rFonts w:cs="Arial"/>
                <w:b/>
                <w:bCs/>
                <w:lang w:val="it-IT"/>
              </w:rPr>
              <w:t xml:space="preserve"> inferiore </w:t>
            </w:r>
            <w:r w:rsidRPr="00382DF5">
              <w:rPr>
                <w:rFonts w:cs="Arial"/>
                <w:b/>
                <w:bCs/>
                <w:color w:val="FF0000"/>
                <w:lang w:val="it-IT"/>
              </w:rPr>
              <w:t>a 0,… %</w:t>
            </w:r>
            <w:r w:rsidRPr="00FD273E">
              <w:rPr>
                <w:rFonts w:cs="Arial"/>
                <w:b/>
                <w:bCs/>
                <w:color w:val="FF0000"/>
                <w:lang w:val="it-IT"/>
              </w:rPr>
              <w:t xml:space="preserve"> </w:t>
            </w:r>
            <w:r>
              <w:rPr>
                <w:rFonts w:cs="Arial"/>
                <w:b/>
                <w:bCs/>
                <w:color w:val="FF0000"/>
                <w:lang w:val="it-IT"/>
              </w:rPr>
              <w:t>(pari ad un ribasso minimo di Euro ___)</w:t>
            </w:r>
            <w:r w:rsidRPr="00BC56DC">
              <w:rPr>
                <w:rFonts w:cs="Arial"/>
                <w:color w:val="FF0000"/>
                <w:lang w:val="it-IT"/>
              </w:rPr>
              <w:t xml:space="preserve"> </w:t>
            </w:r>
            <w:r w:rsidRPr="00725238">
              <w:rPr>
                <w:rFonts w:cs="Arial"/>
                <w:bCs/>
                <w:i/>
                <w:iCs/>
                <w:color w:val="FF0000"/>
                <w:highlight w:val="green"/>
                <w:lang w:val="it-IT"/>
              </w:rPr>
              <w:t xml:space="preserve">[inserire il numero di cifre decimali prescelto a portale e indicato </w:t>
            </w:r>
            <w:r>
              <w:rPr>
                <w:rFonts w:cs="Arial"/>
                <w:bCs/>
                <w:i/>
                <w:iCs/>
                <w:color w:val="FF0000"/>
                <w:highlight w:val="green"/>
                <w:lang w:val="it-IT"/>
              </w:rPr>
              <w:t>sopra</w:t>
            </w:r>
            <w:r w:rsidRPr="00725238">
              <w:rPr>
                <w:rFonts w:cs="Arial"/>
                <w:bCs/>
                <w:i/>
                <w:iCs/>
                <w:color w:val="FF0000"/>
                <w:highlight w:val="green"/>
                <w:lang w:val="it-IT"/>
              </w:rPr>
              <w:t>]</w:t>
            </w:r>
          </w:p>
        </w:tc>
      </w:tr>
      <w:bookmarkEnd w:id="98"/>
      <w:tr w:rsidR="005B6C02" w:rsidRPr="00EA4A3D" w14:paraId="56B8674F" w14:textId="77777777" w:rsidTr="00525323">
        <w:trPr>
          <w:gridAfter w:val="1"/>
          <w:wAfter w:w="7" w:type="dxa"/>
        </w:trPr>
        <w:tc>
          <w:tcPr>
            <w:tcW w:w="4262" w:type="dxa"/>
            <w:gridSpan w:val="2"/>
          </w:tcPr>
          <w:p w14:paraId="111439F4" w14:textId="77777777" w:rsidR="005B6C02" w:rsidRPr="00513BE6" w:rsidRDefault="005B6C02" w:rsidP="005B6C02">
            <w:pPr>
              <w:pStyle w:val="Rientrocorpodeltesto"/>
              <w:widowControl w:val="0"/>
              <w:tabs>
                <w:tab w:val="left" w:pos="8496"/>
              </w:tabs>
              <w:spacing w:after="0"/>
              <w:ind w:left="0"/>
              <w:jc w:val="both"/>
              <w:rPr>
                <w:rFonts w:cs="Arial"/>
                <w:bCs/>
                <w:caps/>
                <w:color w:val="FF0000"/>
                <w:lang w:val="it-IT"/>
              </w:rPr>
            </w:pPr>
          </w:p>
        </w:tc>
        <w:tc>
          <w:tcPr>
            <w:tcW w:w="852" w:type="dxa"/>
          </w:tcPr>
          <w:p w14:paraId="500006E7" w14:textId="77777777" w:rsidR="005B6C02" w:rsidRPr="00513BE6" w:rsidRDefault="005B6C02" w:rsidP="005B6C02">
            <w:pPr>
              <w:widowControl w:val="0"/>
              <w:rPr>
                <w:rFonts w:cs="Arial"/>
                <w:strike/>
                <w:color w:val="FF0000"/>
                <w:lang w:val="it-IT"/>
              </w:rPr>
            </w:pPr>
          </w:p>
        </w:tc>
        <w:tc>
          <w:tcPr>
            <w:tcW w:w="4257" w:type="dxa"/>
            <w:gridSpan w:val="3"/>
          </w:tcPr>
          <w:p w14:paraId="2C15ADC7" w14:textId="77777777" w:rsidR="005B6C02" w:rsidRPr="00513BE6" w:rsidRDefault="005B6C02" w:rsidP="005B6C02">
            <w:pPr>
              <w:pStyle w:val="Rientrocorpodeltesto"/>
              <w:widowControl w:val="0"/>
              <w:tabs>
                <w:tab w:val="left" w:pos="8496"/>
              </w:tabs>
              <w:spacing w:after="0"/>
              <w:ind w:left="0"/>
              <w:jc w:val="both"/>
              <w:rPr>
                <w:rFonts w:cs="Arial"/>
                <w:bCs/>
                <w:caps/>
                <w:color w:val="FF0000"/>
                <w:lang w:val="it-IT"/>
              </w:rPr>
            </w:pPr>
          </w:p>
        </w:tc>
      </w:tr>
      <w:tr w:rsidR="005B6C02" w:rsidRPr="00EA4A3D" w14:paraId="41BDB877" w14:textId="77777777" w:rsidTr="00525323">
        <w:trPr>
          <w:gridAfter w:val="1"/>
          <w:wAfter w:w="7" w:type="dxa"/>
        </w:trPr>
        <w:tc>
          <w:tcPr>
            <w:tcW w:w="4262" w:type="dxa"/>
            <w:gridSpan w:val="2"/>
          </w:tcPr>
          <w:p w14:paraId="7B602E7E" w14:textId="77777777" w:rsidR="005B6C02" w:rsidRPr="00513BE6" w:rsidRDefault="005B6C02" w:rsidP="005B6C02">
            <w:pPr>
              <w:widowControl w:val="0"/>
              <w:jc w:val="both"/>
              <w:rPr>
                <w:rFonts w:cs="Arial"/>
                <w:lang w:val="de-DE" w:eastAsia="it-IT"/>
              </w:rPr>
            </w:pPr>
            <w:r w:rsidRPr="008266EB">
              <w:rPr>
                <w:rFonts w:cs="Arial"/>
                <w:lang w:val="de-DE"/>
              </w:rPr>
              <w:t>Die Eingabe des wirtschaftlichen Angebots in das System erfolgt in einziger Ausfertigung</w:t>
            </w:r>
            <w:r w:rsidRPr="00E85E3A">
              <w:rPr>
                <w:rFonts w:cs="Arial"/>
                <w:lang w:val="de-DE"/>
              </w:rPr>
              <w:t>.</w:t>
            </w:r>
          </w:p>
        </w:tc>
        <w:tc>
          <w:tcPr>
            <w:tcW w:w="852" w:type="dxa"/>
          </w:tcPr>
          <w:p w14:paraId="33E48E16" w14:textId="77777777" w:rsidR="005B6C02" w:rsidRPr="00513BE6" w:rsidRDefault="005B6C02" w:rsidP="005B6C02">
            <w:pPr>
              <w:widowControl w:val="0"/>
              <w:rPr>
                <w:rFonts w:cs="Arial"/>
                <w:b/>
                <w:lang w:val="de-DE"/>
              </w:rPr>
            </w:pPr>
          </w:p>
        </w:tc>
        <w:tc>
          <w:tcPr>
            <w:tcW w:w="4257" w:type="dxa"/>
            <w:gridSpan w:val="3"/>
          </w:tcPr>
          <w:p w14:paraId="622BB4A3" w14:textId="77777777" w:rsidR="005B6C02" w:rsidRPr="00513BE6" w:rsidRDefault="005B6C02" w:rsidP="005B6C02">
            <w:pPr>
              <w:widowControl w:val="0"/>
              <w:jc w:val="both"/>
              <w:rPr>
                <w:rFonts w:cs="Arial"/>
                <w:lang w:val="it-IT" w:eastAsia="it-IT"/>
              </w:rPr>
            </w:pPr>
            <w:r w:rsidRPr="006140E5">
              <w:rPr>
                <w:rFonts w:cs="Arial"/>
                <w:lang w:val="it-IT"/>
              </w:rPr>
              <w:t>L’inserimento a sistema dell’offerta economica avviene in unico esemplare.</w:t>
            </w:r>
          </w:p>
        </w:tc>
      </w:tr>
      <w:tr w:rsidR="005B6C02" w:rsidRPr="00EA4A3D" w14:paraId="77362E40" w14:textId="77777777" w:rsidTr="00525323">
        <w:trPr>
          <w:gridAfter w:val="1"/>
          <w:wAfter w:w="7" w:type="dxa"/>
        </w:trPr>
        <w:tc>
          <w:tcPr>
            <w:tcW w:w="4262" w:type="dxa"/>
            <w:gridSpan w:val="2"/>
          </w:tcPr>
          <w:p w14:paraId="265A929C" w14:textId="77777777" w:rsidR="005B6C02" w:rsidRPr="00513BE6" w:rsidRDefault="005B6C02" w:rsidP="005B6C02">
            <w:pPr>
              <w:pStyle w:val="Rientrocorpodeltesto"/>
              <w:widowControl w:val="0"/>
              <w:tabs>
                <w:tab w:val="left" w:pos="8496"/>
              </w:tabs>
              <w:spacing w:after="0" w:line="240" w:lineRule="exact"/>
              <w:ind w:left="0" w:right="76"/>
              <w:jc w:val="both"/>
              <w:rPr>
                <w:rFonts w:eastAsia="Calibri" w:cs="Arial"/>
                <w:noProof w:val="0"/>
                <w:color w:val="FF0000"/>
                <w:lang w:val="it-IT"/>
              </w:rPr>
            </w:pPr>
          </w:p>
        </w:tc>
        <w:tc>
          <w:tcPr>
            <w:tcW w:w="852" w:type="dxa"/>
          </w:tcPr>
          <w:p w14:paraId="7BB73B4B" w14:textId="77777777" w:rsidR="005B6C02" w:rsidRPr="00513BE6" w:rsidRDefault="005B6C02" w:rsidP="005B6C02">
            <w:pPr>
              <w:widowControl w:val="0"/>
              <w:spacing w:line="240" w:lineRule="exact"/>
              <w:rPr>
                <w:rFonts w:cs="Arial"/>
                <w:color w:val="FF0000"/>
                <w:lang w:val="it-IT"/>
              </w:rPr>
            </w:pPr>
          </w:p>
        </w:tc>
        <w:tc>
          <w:tcPr>
            <w:tcW w:w="4257" w:type="dxa"/>
            <w:gridSpan w:val="3"/>
          </w:tcPr>
          <w:p w14:paraId="3F6A972B" w14:textId="77777777" w:rsidR="005B6C02" w:rsidRPr="00513BE6" w:rsidRDefault="005B6C02" w:rsidP="005B6C02">
            <w:pPr>
              <w:pStyle w:val="Rientrocorpodeltesto"/>
              <w:widowControl w:val="0"/>
              <w:tabs>
                <w:tab w:val="left" w:pos="8496"/>
              </w:tabs>
              <w:spacing w:after="0" w:line="240" w:lineRule="exact"/>
              <w:ind w:left="0" w:right="105"/>
              <w:jc w:val="both"/>
              <w:rPr>
                <w:rFonts w:eastAsia="Calibri" w:cs="Arial"/>
                <w:noProof w:val="0"/>
                <w:color w:val="FF0000"/>
                <w:lang w:val="it-IT"/>
              </w:rPr>
            </w:pPr>
          </w:p>
        </w:tc>
      </w:tr>
      <w:tr w:rsidR="005B6C02" w:rsidRPr="00EA4A3D" w14:paraId="1515271B" w14:textId="77777777" w:rsidTr="00525323">
        <w:trPr>
          <w:gridAfter w:val="1"/>
          <w:wAfter w:w="7" w:type="dxa"/>
        </w:trPr>
        <w:tc>
          <w:tcPr>
            <w:tcW w:w="4262" w:type="dxa"/>
            <w:gridSpan w:val="2"/>
          </w:tcPr>
          <w:p w14:paraId="74994116" w14:textId="77777777" w:rsidR="005B6C02" w:rsidRPr="008266EB" w:rsidRDefault="005B6C02" w:rsidP="005B6C02">
            <w:pPr>
              <w:widowControl w:val="0"/>
              <w:ind w:right="22"/>
              <w:jc w:val="both"/>
              <w:rPr>
                <w:rFonts w:cs="Arial"/>
                <w:color w:val="000000"/>
                <w:lang w:val="de-DE"/>
              </w:rPr>
            </w:pPr>
            <w:r w:rsidRPr="008266EB">
              <w:rPr>
                <w:rFonts w:cs="Arial"/>
                <w:color w:val="000000"/>
                <w:lang w:val="de-DE"/>
              </w:rPr>
              <w:t>Um das wirtschaftliche Angebot einzureichen, muss der Teilnehmer:</w:t>
            </w:r>
          </w:p>
          <w:p w14:paraId="3662E24D" w14:textId="77777777" w:rsidR="005B6C02" w:rsidRPr="008266EB" w:rsidRDefault="005B6C02" w:rsidP="005B6C02">
            <w:pPr>
              <w:pStyle w:val="Paragrafoelenco"/>
              <w:widowControl w:val="0"/>
              <w:numPr>
                <w:ilvl w:val="0"/>
                <w:numId w:val="48"/>
              </w:numPr>
              <w:autoSpaceDE w:val="0"/>
              <w:autoSpaceDN w:val="0"/>
              <w:adjustRightInd w:val="0"/>
              <w:ind w:left="297" w:hanging="284"/>
              <w:jc w:val="both"/>
              <w:rPr>
                <w:rFonts w:cs="Arial"/>
                <w:color w:val="000000"/>
                <w:lang w:val="de-DE"/>
              </w:rPr>
            </w:pPr>
            <w:r w:rsidRPr="008266EB">
              <w:rPr>
                <w:rFonts w:cs="Arial"/>
                <w:color w:val="000000"/>
                <w:lang w:val="de-DE"/>
              </w:rPr>
              <w:t xml:space="preserve">das für die Ausschreibung vorgesehene Feld im Portal aufrufen, </w:t>
            </w:r>
          </w:p>
          <w:p w14:paraId="0A9080D0" w14:textId="77777777" w:rsidR="005B6C02" w:rsidRPr="008A1339" w:rsidRDefault="005B6C02" w:rsidP="005B6C02">
            <w:pPr>
              <w:pStyle w:val="Paragrafoelenco"/>
              <w:widowControl w:val="0"/>
              <w:numPr>
                <w:ilvl w:val="0"/>
                <w:numId w:val="48"/>
              </w:numPr>
              <w:autoSpaceDE w:val="0"/>
              <w:autoSpaceDN w:val="0"/>
              <w:adjustRightInd w:val="0"/>
              <w:ind w:left="297" w:hanging="284"/>
              <w:jc w:val="both"/>
              <w:rPr>
                <w:rFonts w:cs="Arial"/>
                <w:color w:val="000000"/>
                <w:lang w:val="de-DE"/>
              </w:rPr>
            </w:pPr>
            <w:r w:rsidRPr="008266EB">
              <w:rPr>
                <w:rFonts w:cs="Arial"/>
                <w:color w:val="000000"/>
                <w:lang w:val="de-DE"/>
              </w:rPr>
              <w:t xml:space="preserve">das Webformular ausfüllen, </w:t>
            </w:r>
          </w:p>
          <w:p w14:paraId="64AA610F" w14:textId="77777777" w:rsidR="005B6C02" w:rsidRPr="008A1339" w:rsidRDefault="005B6C02" w:rsidP="005B6C02">
            <w:pPr>
              <w:pStyle w:val="Paragrafoelenco"/>
              <w:widowControl w:val="0"/>
              <w:numPr>
                <w:ilvl w:val="0"/>
                <w:numId w:val="48"/>
              </w:numPr>
              <w:autoSpaceDE w:val="0"/>
              <w:autoSpaceDN w:val="0"/>
              <w:adjustRightInd w:val="0"/>
              <w:ind w:left="297" w:hanging="284"/>
              <w:jc w:val="both"/>
              <w:rPr>
                <w:rFonts w:cs="Arial"/>
                <w:color w:val="000000"/>
                <w:lang w:val="de-DE"/>
              </w:rPr>
            </w:pPr>
            <w:r w:rsidRPr="008266EB">
              <w:rPr>
                <w:rFonts w:cs="Arial"/>
                <w:color w:val="000000"/>
                <w:lang w:val="de-DE"/>
              </w:rPr>
              <w:t>das vom System generierte Dokument „wirtschaftliches Angebot" auf dem eigenen PC speichern</w:t>
            </w:r>
          </w:p>
          <w:p w14:paraId="775A70CF" w14:textId="77777777" w:rsidR="005B6C02" w:rsidRPr="008266EB" w:rsidRDefault="005B6C02" w:rsidP="005B6C02">
            <w:pPr>
              <w:pStyle w:val="Paragrafoelenco"/>
              <w:widowControl w:val="0"/>
              <w:numPr>
                <w:ilvl w:val="0"/>
                <w:numId w:val="48"/>
              </w:numPr>
              <w:autoSpaceDE w:val="0"/>
              <w:autoSpaceDN w:val="0"/>
              <w:adjustRightInd w:val="0"/>
              <w:ind w:left="297" w:hanging="284"/>
              <w:jc w:val="both"/>
              <w:rPr>
                <w:rFonts w:cs="Arial"/>
                <w:lang w:val="de-DE"/>
              </w:rPr>
            </w:pPr>
            <w:r w:rsidRPr="008266EB">
              <w:rPr>
                <w:rFonts w:cs="Arial"/>
                <w:color w:val="000000"/>
                <w:lang w:val="de-DE"/>
              </w:rPr>
              <w:t>und es, ohne Änderungen vorzunehmen, digital unterzeichnen</w:t>
            </w:r>
          </w:p>
          <w:p w14:paraId="63A6B8C5" w14:textId="77777777" w:rsidR="005B6C02" w:rsidRPr="00513BE6" w:rsidRDefault="005B6C02" w:rsidP="005B6C02">
            <w:pPr>
              <w:pStyle w:val="Paragrafoelenco"/>
              <w:widowControl w:val="0"/>
              <w:numPr>
                <w:ilvl w:val="0"/>
                <w:numId w:val="48"/>
              </w:numPr>
              <w:autoSpaceDE w:val="0"/>
              <w:autoSpaceDN w:val="0"/>
              <w:adjustRightInd w:val="0"/>
              <w:ind w:left="297" w:hanging="284"/>
              <w:jc w:val="both"/>
              <w:rPr>
                <w:rFonts w:cs="Arial"/>
                <w:lang w:val="de-DE"/>
              </w:rPr>
            </w:pPr>
            <w:r w:rsidRPr="008266EB">
              <w:rPr>
                <w:rFonts w:cs="Arial"/>
                <w:color w:val="000000"/>
                <w:lang w:val="de-DE"/>
              </w:rPr>
              <w:t xml:space="preserve">und es im Portal im dafür vorgesehenen Feld </w:t>
            </w:r>
            <w:r>
              <w:rPr>
                <w:rFonts w:cs="Arial"/>
                <w:color w:val="000000"/>
                <w:lang w:val="de-DE"/>
              </w:rPr>
              <w:t xml:space="preserve">„wirtschaftliches Angebot“ </w:t>
            </w:r>
            <w:r w:rsidRPr="008266EB">
              <w:rPr>
                <w:rFonts w:cs="Arial"/>
                <w:color w:val="000000"/>
                <w:lang w:val="de-DE"/>
              </w:rPr>
              <w:t>hochladen</w:t>
            </w:r>
            <w:r>
              <w:rPr>
                <w:rFonts w:cs="Arial"/>
                <w:color w:val="000000"/>
                <w:lang w:val="de-DE"/>
              </w:rPr>
              <w:t>.</w:t>
            </w:r>
          </w:p>
        </w:tc>
        <w:tc>
          <w:tcPr>
            <w:tcW w:w="852" w:type="dxa"/>
          </w:tcPr>
          <w:p w14:paraId="0E0B5C46" w14:textId="77777777" w:rsidR="005B6C02" w:rsidRPr="00513BE6" w:rsidRDefault="005B6C02" w:rsidP="005B6C02">
            <w:pPr>
              <w:widowControl w:val="0"/>
              <w:spacing w:line="240" w:lineRule="exact"/>
              <w:jc w:val="center"/>
              <w:rPr>
                <w:rFonts w:cs="Arial"/>
                <w:color w:val="FF0000"/>
                <w:highlight w:val="yellow"/>
                <w:lang w:val="de-DE"/>
              </w:rPr>
            </w:pPr>
          </w:p>
        </w:tc>
        <w:tc>
          <w:tcPr>
            <w:tcW w:w="4257" w:type="dxa"/>
            <w:gridSpan w:val="3"/>
          </w:tcPr>
          <w:p w14:paraId="64DFA2D3" w14:textId="77777777" w:rsidR="005B6C02" w:rsidRPr="006140E5" w:rsidRDefault="005B6C02" w:rsidP="005B6C02">
            <w:pPr>
              <w:widowControl w:val="0"/>
              <w:shd w:val="clear" w:color="auto" w:fill="FFFFFF" w:themeFill="background1"/>
              <w:spacing w:line="240" w:lineRule="exact"/>
              <w:ind w:right="6"/>
              <w:jc w:val="both"/>
              <w:rPr>
                <w:rFonts w:cs="Arial"/>
                <w:lang w:val="it-IT"/>
              </w:rPr>
            </w:pPr>
            <w:r w:rsidRPr="006140E5">
              <w:rPr>
                <w:rFonts w:cs="Arial"/>
                <w:lang w:val="it-IT"/>
              </w:rPr>
              <w:t xml:space="preserve">Per presentare l’offerta economica il concorrente dovrà: </w:t>
            </w:r>
          </w:p>
          <w:p w14:paraId="727657BC" w14:textId="77777777" w:rsidR="005B6C02" w:rsidRPr="00C15D4A" w:rsidRDefault="005B6C02" w:rsidP="005B6C02">
            <w:pPr>
              <w:pStyle w:val="Paragrafoelenco"/>
              <w:widowControl w:val="0"/>
              <w:numPr>
                <w:ilvl w:val="0"/>
                <w:numId w:val="48"/>
              </w:numPr>
              <w:autoSpaceDE w:val="0"/>
              <w:autoSpaceDN w:val="0"/>
              <w:adjustRightInd w:val="0"/>
              <w:ind w:left="297" w:hanging="284"/>
              <w:jc w:val="both"/>
              <w:rPr>
                <w:rFonts w:cs="Arial"/>
                <w:lang w:val="it-IT"/>
              </w:rPr>
            </w:pPr>
            <w:r w:rsidRPr="00C15D4A">
              <w:rPr>
                <w:rFonts w:cs="Arial"/>
                <w:lang w:val="it-IT"/>
              </w:rPr>
              <w:t xml:space="preserve">accedere allo spazio dedicato alla gara sul sistema telematico; </w:t>
            </w:r>
          </w:p>
          <w:p w14:paraId="4110B465" w14:textId="77777777" w:rsidR="005B6C02" w:rsidRPr="006140E5" w:rsidRDefault="005B6C02" w:rsidP="005B6C02">
            <w:pPr>
              <w:pStyle w:val="Paragrafoelenco"/>
              <w:widowControl w:val="0"/>
              <w:numPr>
                <w:ilvl w:val="0"/>
                <w:numId w:val="48"/>
              </w:numPr>
              <w:autoSpaceDE w:val="0"/>
              <w:autoSpaceDN w:val="0"/>
              <w:adjustRightInd w:val="0"/>
              <w:ind w:left="297" w:hanging="284"/>
              <w:jc w:val="both"/>
              <w:rPr>
                <w:rFonts w:cs="Arial"/>
              </w:rPr>
            </w:pPr>
            <w:r w:rsidRPr="006140E5">
              <w:rPr>
                <w:rFonts w:cs="Arial"/>
              </w:rPr>
              <w:t xml:space="preserve">compilare il form on line; </w:t>
            </w:r>
          </w:p>
          <w:p w14:paraId="38E54C27" w14:textId="77777777" w:rsidR="005B6C02" w:rsidRPr="00C15D4A" w:rsidRDefault="005B6C02" w:rsidP="005B6C02">
            <w:pPr>
              <w:pStyle w:val="Paragrafoelenco"/>
              <w:widowControl w:val="0"/>
              <w:numPr>
                <w:ilvl w:val="0"/>
                <w:numId w:val="48"/>
              </w:numPr>
              <w:autoSpaceDE w:val="0"/>
              <w:autoSpaceDN w:val="0"/>
              <w:adjustRightInd w:val="0"/>
              <w:ind w:left="297" w:hanging="284"/>
              <w:jc w:val="both"/>
              <w:rPr>
                <w:rFonts w:cs="Arial"/>
                <w:lang w:val="it-IT"/>
              </w:rPr>
            </w:pPr>
            <w:r w:rsidRPr="00C15D4A">
              <w:rPr>
                <w:rFonts w:cs="Arial"/>
                <w:lang w:val="it-IT"/>
              </w:rPr>
              <w:t>scaricare sul proprio pc il documento “offerta economica” generato dal sistema;</w:t>
            </w:r>
          </w:p>
          <w:p w14:paraId="4FA73641" w14:textId="77777777" w:rsidR="005B6C02" w:rsidRPr="006140E5" w:rsidRDefault="005B6C02" w:rsidP="005B6C02">
            <w:pPr>
              <w:pStyle w:val="Paragrafoelenco"/>
              <w:widowControl w:val="0"/>
              <w:numPr>
                <w:ilvl w:val="0"/>
                <w:numId w:val="48"/>
              </w:numPr>
              <w:autoSpaceDE w:val="0"/>
              <w:autoSpaceDN w:val="0"/>
              <w:adjustRightInd w:val="0"/>
              <w:ind w:left="297" w:hanging="284"/>
              <w:jc w:val="both"/>
              <w:rPr>
                <w:rFonts w:cs="Arial"/>
                <w:lang w:val="it-IT"/>
              </w:rPr>
            </w:pPr>
            <w:r w:rsidRPr="00513BE6">
              <w:rPr>
                <w:rFonts w:cs="Arial"/>
                <w:lang w:val="it-IT"/>
              </w:rPr>
              <w:t>sottoscrivere</w:t>
            </w:r>
            <w:r w:rsidRPr="006140E5">
              <w:rPr>
                <w:rFonts w:cs="Arial"/>
                <w:lang w:val="it-IT"/>
              </w:rPr>
              <w:t xml:space="preserve"> con firma digitale il documento “offerta economica” generato dal sistema, senza apporre modifiche;</w:t>
            </w:r>
          </w:p>
          <w:p w14:paraId="5CD93D65" w14:textId="77777777" w:rsidR="005B6C02" w:rsidRPr="006140E5" w:rsidRDefault="005B6C02" w:rsidP="005B6C02">
            <w:pPr>
              <w:pStyle w:val="Paragrafoelenco"/>
              <w:widowControl w:val="0"/>
              <w:numPr>
                <w:ilvl w:val="0"/>
                <w:numId w:val="48"/>
              </w:numPr>
              <w:autoSpaceDE w:val="0"/>
              <w:autoSpaceDN w:val="0"/>
              <w:adjustRightInd w:val="0"/>
              <w:ind w:left="297" w:hanging="284"/>
              <w:jc w:val="both"/>
              <w:rPr>
                <w:rFonts w:cs="Arial"/>
                <w:lang w:val="it-IT"/>
              </w:rPr>
            </w:pPr>
            <w:r w:rsidRPr="006140E5">
              <w:rPr>
                <w:rFonts w:cs="Arial"/>
                <w:lang w:val="it-IT"/>
              </w:rPr>
              <w:t>inserire nell’apposito spazio previsto dal sistema il documento “offerta economica” sottoscritto con firma digitale.</w:t>
            </w:r>
          </w:p>
        </w:tc>
      </w:tr>
      <w:tr w:rsidR="005B6C02" w:rsidRPr="00EA4A3D" w14:paraId="18E3557B" w14:textId="77777777" w:rsidTr="00525323">
        <w:trPr>
          <w:gridAfter w:val="1"/>
          <w:wAfter w:w="7" w:type="dxa"/>
        </w:trPr>
        <w:tc>
          <w:tcPr>
            <w:tcW w:w="4262" w:type="dxa"/>
            <w:gridSpan w:val="2"/>
          </w:tcPr>
          <w:p w14:paraId="678A015C" w14:textId="77777777" w:rsidR="005B6C02" w:rsidRPr="00513BE6" w:rsidRDefault="005B6C02" w:rsidP="005B6C02">
            <w:pPr>
              <w:pStyle w:val="Rientrocorpodeltesto"/>
              <w:widowControl w:val="0"/>
              <w:tabs>
                <w:tab w:val="left" w:pos="8496"/>
              </w:tabs>
              <w:spacing w:after="0" w:line="240" w:lineRule="exact"/>
              <w:ind w:left="0" w:right="76"/>
              <w:jc w:val="both"/>
              <w:rPr>
                <w:rFonts w:cs="Arial"/>
                <w:bCs/>
                <w:color w:val="FF0000"/>
                <w:lang w:val="it-IT"/>
              </w:rPr>
            </w:pPr>
          </w:p>
        </w:tc>
        <w:tc>
          <w:tcPr>
            <w:tcW w:w="852" w:type="dxa"/>
          </w:tcPr>
          <w:p w14:paraId="34631C5C" w14:textId="77777777" w:rsidR="005B6C02" w:rsidRPr="00513BE6" w:rsidRDefault="005B6C02" w:rsidP="005B6C02">
            <w:pPr>
              <w:widowControl w:val="0"/>
              <w:spacing w:line="240" w:lineRule="exact"/>
              <w:rPr>
                <w:rFonts w:cs="Arial"/>
                <w:color w:val="FF0000"/>
                <w:lang w:val="it-IT"/>
              </w:rPr>
            </w:pPr>
          </w:p>
        </w:tc>
        <w:tc>
          <w:tcPr>
            <w:tcW w:w="4257" w:type="dxa"/>
            <w:gridSpan w:val="3"/>
          </w:tcPr>
          <w:p w14:paraId="5943CB83" w14:textId="77777777" w:rsidR="005B6C02" w:rsidRPr="00513BE6" w:rsidRDefault="005B6C02" w:rsidP="005B6C02">
            <w:pPr>
              <w:pStyle w:val="Rientrocorpodeltesto"/>
              <w:widowControl w:val="0"/>
              <w:tabs>
                <w:tab w:val="left" w:pos="8496"/>
              </w:tabs>
              <w:spacing w:after="0" w:line="240" w:lineRule="exact"/>
              <w:ind w:left="0" w:right="105"/>
              <w:jc w:val="both"/>
              <w:rPr>
                <w:rFonts w:cs="Arial"/>
                <w:bCs/>
                <w:color w:val="FF0000"/>
                <w:lang w:val="it-IT"/>
              </w:rPr>
            </w:pPr>
          </w:p>
        </w:tc>
      </w:tr>
      <w:tr w:rsidR="005B6C02" w:rsidRPr="00EA4A3D" w14:paraId="0BE8F8B7" w14:textId="77777777" w:rsidTr="00525323">
        <w:trPr>
          <w:gridBefore w:val="1"/>
          <w:gridAfter w:val="2"/>
          <w:wBefore w:w="10" w:type="dxa"/>
          <w:wAfter w:w="22" w:type="dxa"/>
        </w:trPr>
        <w:tc>
          <w:tcPr>
            <w:tcW w:w="4252" w:type="dxa"/>
          </w:tcPr>
          <w:p w14:paraId="645310F2" w14:textId="55483480" w:rsidR="005B6C02" w:rsidRPr="00423139" w:rsidRDefault="005B6C02" w:rsidP="005B6C02">
            <w:pPr>
              <w:widowControl w:val="0"/>
              <w:ind w:right="76"/>
              <w:jc w:val="both"/>
              <w:rPr>
                <w:rFonts w:cs="Arial"/>
                <w:lang w:val="de-DE"/>
              </w:rPr>
            </w:pPr>
            <w:bookmarkStart w:id="101" w:name="_Hlk51936660"/>
            <w:r w:rsidRPr="00423139">
              <w:rPr>
                <w:b/>
                <w:bCs/>
                <w:lang w:val="de-DE"/>
              </w:rPr>
              <w:t>Es ist nicht notwendig, die Stempelmarke auf dem wirtschaftlichen Angebot anzubringen</w:t>
            </w:r>
          </w:p>
        </w:tc>
        <w:tc>
          <w:tcPr>
            <w:tcW w:w="852" w:type="dxa"/>
          </w:tcPr>
          <w:p w14:paraId="61BDF5C5" w14:textId="77777777" w:rsidR="005B6C02" w:rsidRPr="00423139" w:rsidRDefault="005B6C02" w:rsidP="005B6C02">
            <w:pPr>
              <w:widowControl w:val="0"/>
              <w:rPr>
                <w:rFonts w:cs="Arial"/>
                <w:lang w:val="de-DE"/>
              </w:rPr>
            </w:pPr>
          </w:p>
        </w:tc>
        <w:tc>
          <w:tcPr>
            <w:tcW w:w="4242" w:type="dxa"/>
            <w:gridSpan w:val="2"/>
          </w:tcPr>
          <w:p w14:paraId="4F8A68F2" w14:textId="20D14ED8" w:rsidR="005B6C02" w:rsidRPr="00423139" w:rsidRDefault="005B6C02" w:rsidP="005B6C02">
            <w:pPr>
              <w:widowControl w:val="0"/>
              <w:ind w:right="105"/>
              <w:jc w:val="both"/>
              <w:rPr>
                <w:rFonts w:cs="Arial"/>
                <w:lang w:val="it-IT"/>
              </w:rPr>
            </w:pPr>
            <w:r w:rsidRPr="00423139">
              <w:rPr>
                <w:rFonts w:cs="Arial"/>
                <w:b/>
                <w:bCs/>
                <w:lang w:val="it-IT"/>
              </w:rPr>
              <w:t>Non è necessaria l’apposizione del bollo sull’offerta economica.</w:t>
            </w:r>
            <w:r w:rsidRPr="00423139">
              <w:rPr>
                <w:rFonts w:cs="Arial"/>
                <w:lang w:val="it-IT"/>
              </w:rPr>
              <w:t xml:space="preserve"> </w:t>
            </w:r>
          </w:p>
        </w:tc>
      </w:tr>
      <w:bookmarkEnd w:id="101"/>
      <w:tr w:rsidR="005B6C02" w:rsidRPr="00EA4A3D" w14:paraId="4B7D609F" w14:textId="77777777" w:rsidTr="00525323">
        <w:trPr>
          <w:gridAfter w:val="1"/>
          <w:wAfter w:w="7" w:type="dxa"/>
        </w:trPr>
        <w:tc>
          <w:tcPr>
            <w:tcW w:w="4262" w:type="dxa"/>
            <w:gridSpan w:val="2"/>
          </w:tcPr>
          <w:p w14:paraId="039A2E12" w14:textId="77777777" w:rsidR="005B6C02" w:rsidRPr="00513BE6" w:rsidRDefault="005B6C02" w:rsidP="005B6C02">
            <w:pPr>
              <w:pStyle w:val="Rientrocorpodeltesto"/>
              <w:widowControl w:val="0"/>
              <w:tabs>
                <w:tab w:val="left" w:pos="8496"/>
              </w:tabs>
              <w:spacing w:after="0" w:line="240" w:lineRule="exact"/>
              <w:ind w:left="0" w:right="76"/>
              <w:jc w:val="both"/>
              <w:rPr>
                <w:rFonts w:cs="Arial"/>
                <w:bCs/>
                <w:color w:val="FF0000"/>
                <w:lang w:val="it-IT"/>
              </w:rPr>
            </w:pPr>
          </w:p>
        </w:tc>
        <w:tc>
          <w:tcPr>
            <w:tcW w:w="852" w:type="dxa"/>
          </w:tcPr>
          <w:p w14:paraId="4CE614BF" w14:textId="77777777" w:rsidR="005B6C02" w:rsidRPr="00513BE6" w:rsidRDefault="005B6C02" w:rsidP="005B6C02">
            <w:pPr>
              <w:widowControl w:val="0"/>
              <w:spacing w:line="240" w:lineRule="exact"/>
              <w:rPr>
                <w:rFonts w:cs="Arial"/>
                <w:color w:val="FF0000"/>
                <w:lang w:val="it-IT"/>
              </w:rPr>
            </w:pPr>
          </w:p>
        </w:tc>
        <w:tc>
          <w:tcPr>
            <w:tcW w:w="4257" w:type="dxa"/>
            <w:gridSpan w:val="3"/>
          </w:tcPr>
          <w:p w14:paraId="31B6C3AC" w14:textId="77777777" w:rsidR="005B6C02" w:rsidRPr="00513BE6" w:rsidRDefault="005B6C02" w:rsidP="005B6C02">
            <w:pPr>
              <w:pStyle w:val="Rientrocorpodeltesto"/>
              <w:widowControl w:val="0"/>
              <w:tabs>
                <w:tab w:val="left" w:pos="8496"/>
              </w:tabs>
              <w:spacing w:after="0" w:line="240" w:lineRule="exact"/>
              <w:ind w:left="0" w:right="105"/>
              <w:jc w:val="both"/>
              <w:rPr>
                <w:rFonts w:cs="Arial"/>
                <w:bCs/>
                <w:color w:val="FF0000"/>
                <w:lang w:val="it-IT"/>
              </w:rPr>
            </w:pPr>
          </w:p>
        </w:tc>
      </w:tr>
      <w:tr w:rsidR="005B6C02" w:rsidRPr="00EA4A3D" w14:paraId="404635A7" w14:textId="77777777" w:rsidTr="00525323">
        <w:trPr>
          <w:gridAfter w:val="1"/>
          <w:wAfter w:w="7" w:type="dxa"/>
        </w:trPr>
        <w:tc>
          <w:tcPr>
            <w:tcW w:w="4262" w:type="dxa"/>
            <w:gridSpan w:val="2"/>
          </w:tcPr>
          <w:p w14:paraId="23F08403" w14:textId="77777777" w:rsidR="005B6C02" w:rsidRPr="00513BE6" w:rsidRDefault="005B6C02" w:rsidP="005B6C02">
            <w:pPr>
              <w:pStyle w:val="Rientrocorpodeltesto"/>
              <w:widowControl w:val="0"/>
              <w:tabs>
                <w:tab w:val="left" w:pos="8496"/>
              </w:tabs>
              <w:spacing w:after="0" w:line="240" w:lineRule="exact"/>
              <w:ind w:left="0"/>
              <w:jc w:val="both"/>
              <w:rPr>
                <w:rFonts w:cs="Arial"/>
                <w:bCs/>
                <w:color w:val="FF0000"/>
                <w:lang w:val="de-DE"/>
              </w:rPr>
            </w:pPr>
            <w:r w:rsidRPr="0059227F">
              <w:rPr>
                <w:rFonts w:cs="Arial"/>
                <w:color w:val="FF0000"/>
                <w:lang w:val="de-DE"/>
              </w:rPr>
              <w:t xml:space="preserve">Bei Nichtübereinstimmung zwischen dem angebotenen Betrag laut der vom Teilnehmer unterzeichneten und hochgeladenen Anlage C und dem im Portal hochgeladenen Preis laut systemgenerierter Anlage </w:t>
            </w:r>
            <w:r w:rsidRPr="0059227F">
              <w:rPr>
                <w:rFonts w:cs="Arial"/>
                <w:b/>
                <w:bCs/>
                <w:color w:val="FF0000"/>
                <w:lang w:val="de-DE"/>
              </w:rPr>
              <w:t>hat die vom Teilnehmer unterschriebene und hochgeladene Anlage Vorrang.</w:t>
            </w:r>
          </w:p>
        </w:tc>
        <w:tc>
          <w:tcPr>
            <w:tcW w:w="852" w:type="dxa"/>
          </w:tcPr>
          <w:p w14:paraId="5D052F2B" w14:textId="77777777" w:rsidR="005B6C02" w:rsidRPr="00513BE6" w:rsidRDefault="005B6C02" w:rsidP="005B6C02">
            <w:pPr>
              <w:widowControl w:val="0"/>
              <w:spacing w:line="240" w:lineRule="exact"/>
              <w:ind w:right="76"/>
              <w:rPr>
                <w:rFonts w:cs="Arial"/>
                <w:color w:val="FF0000"/>
                <w:lang w:val="de-DE"/>
              </w:rPr>
            </w:pPr>
          </w:p>
        </w:tc>
        <w:tc>
          <w:tcPr>
            <w:tcW w:w="4257" w:type="dxa"/>
            <w:gridSpan w:val="3"/>
          </w:tcPr>
          <w:p w14:paraId="2AEF7AC9" w14:textId="77777777" w:rsidR="005B6C02" w:rsidRPr="003C5ADB" w:rsidRDefault="005B6C02" w:rsidP="005B6C02">
            <w:pPr>
              <w:widowControl w:val="0"/>
              <w:spacing w:line="240" w:lineRule="exact"/>
              <w:jc w:val="both"/>
              <w:rPr>
                <w:rFonts w:cs="Arial"/>
                <w:b/>
                <w:color w:val="FF0000"/>
                <w:lang w:val="it-IT"/>
              </w:rPr>
            </w:pPr>
            <w:r w:rsidRPr="006140E5">
              <w:rPr>
                <w:rFonts w:cs="Arial"/>
                <w:color w:val="FF0000"/>
                <w:lang w:val="it-IT"/>
              </w:rPr>
              <w:t xml:space="preserve">In caso di discordanza fra l’importo offerto indicato nell’allegato C firmato e caricato dal concorrente e l’allegato caricato in automatico dal sistema, contenente il prezzo inserito sul portale telematico, </w:t>
            </w:r>
            <w:r w:rsidRPr="006140E5">
              <w:rPr>
                <w:rFonts w:cs="Arial"/>
                <w:b/>
                <w:color w:val="FF0000"/>
                <w:lang w:val="it-IT"/>
              </w:rPr>
              <w:t>prevale l’allegato caricato e firmato dal concorrente.</w:t>
            </w:r>
          </w:p>
        </w:tc>
      </w:tr>
      <w:tr w:rsidR="005B6C02" w:rsidRPr="00EA4A3D" w14:paraId="7787DAF4" w14:textId="77777777" w:rsidTr="00525323">
        <w:trPr>
          <w:gridAfter w:val="1"/>
          <w:wAfter w:w="7" w:type="dxa"/>
        </w:trPr>
        <w:tc>
          <w:tcPr>
            <w:tcW w:w="4262" w:type="dxa"/>
            <w:gridSpan w:val="2"/>
          </w:tcPr>
          <w:p w14:paraId="60853031" w14:textId="77777777" w:rsidR="005B6C02" w:rsidRPr="00513BE6" w:rsidRDefault="005B6C02" w:rsidP="005B6C02">
            <w:pPr>
              <w:pStyle w:val="Rientrocorpodeltesto"/>
              <w:widowControl w:val="0"/>
              <w:tabs>
                <w:tab w:val="left" w:pos="8496"/>
              </w:tabs>
              <w:spacing w:after="0" w:line="240" w:lineRule="exact"/>
              <w:ind w:left="0" w:right="76"/>
              <w:jc w:val="both"/>
              <w:rPr>
                <w:rFonts w:cs="Arial"/>
                <w:bCs/>
                <w:color w:val="FF0000"/>
                <w:lang w:val="it-IT"/>
              </w:rPr>
            </w:pPr>
          </w:p>
        </w:tc>
        <w:tc>
          <w:tcPr>
            <w:tcW w:w="852" w:type="dxa"/>
          </w:tcPr>
          <w:p w14:paraId="7096B08C" w14:textId="77777777" w:rsidR="005B6C02" w:rsidRPr="00513BE6" w:rsidRDefault="005B6C02" w:rsidP="005B6C02">
            <w:pPr>
              <w:widowControl w:val="0"/>
              <w:spacing w:line="240" w:lineRule="exact"/>
              <w:rPr>
                <w:rFonts w:cs="Arial"/>
                <w:color w:val="FF0000"/>
                <w:lang w:val="it-IT"/>
              </w:rPr>
            </w:pPr>
          </w:p>
        </w:tc>
        <w:tc>
          <w:tcPr>
            <w:tcW w:w="4257" w:type="dxa"/>
            <w:gridSpan w:val="3"/>
          </w:tcPr>
          <w:p w14:paraId="5FFFE883" w14:textId="77777777" w:rsidR="005B6C02" w:rsidRPr="00513BE6" w:rsidRDefault="005B6C02" w:rsidP="005B6C02">
            <w:pPr>
              <w:widowControl w:val="0"/>
              <w:spacing w:line="240" w:lineRule="exact"/>
              <w:jc w:val="both"/>
              <w:rPr>
                <w:rFonts w:cs="Arial"/>
                <w:color w:val="FF0000"/>
                <w:lang w:val="it-IT"/>
              </w:rPr>
            </w:pPr>
          </w:p>
        </w:tc>
      </w:tr>
      <w:tr w:rsidR="005B6C02" w:rsidRPr="00EA4A3D" w14:paraId="6BD4475D" w14:textId="77777777" w:rsidTr="00525323">
        <w:trPr>
          <w:gridAfter w:val="1"/>
          <w:wAfter w:w="7" w:type="dxa"/>
        </w:trPr>
        <w:tc>
          <w:tcPr>
            <w:tcW w:w="4262" w:type="dxa"/>
            <w:gridSpan w:val="2"/>
          </w:tcPr>
          <w:p w14:paraId="31E7BC07" w14:textId="77777777" w:rsidR="005B6C02" w:rsidRPr="00513BE6" w:rsidRDefault="005B6C02" w:rsidP="005B6C02">
            <w:pPr>
              <w:pStyle w:val="Rientrocorpodeltesto"/>
              <w:widowControl w:val="0"/>
              <w:tabs>
                <w:tab w:val="left" w:pos="8496"/>
              </w:tabs>
              <w:spacing w:after="0"/>
              <w:ind w:left="0"/>
              <w:jc w:val="both"/>
              <w:rPr>
                <w:rFonts w:eastAsia="Calibri" w:cs="Arial"/>
                <w:noProof w:val="0"/>
                <w:lang w:val="de-DE"/>
              </w:rPr>
            </w:pPr>
            <w:r w:rsidRPr="000578C2">
              <w:rPr>
                <w:rFonts w:cs="Arial"/>
                <w:u w:val="single"/>
                <w:lang w:val="de-DE"/>
              </w:rPr>
              <w:t xml:space="preserve">► </w:t>
            </w:r>
            <w:r w:rsidRPr="005805CD">
              <w:rPr>
                <w:rFonts w:cs="Arial"/>
                <w:b/>
                <w:u w:val="single"/>
                <w:lang w:val="de-DE"/>
              </w:rPr>
              <w:t>Wird das wirtschaftliche Angebot nicht eingereicht oder die Geheimhaltung dessen Inhalts nicht gewahrt, so stellt dies einen nicht behebbaren Ausschlussgrund dar.</w:t>
            </w:r>
          </w:p>
        </w:tc>
        <w:tc>
          <w:tcPr>
            <w:tcW w:w="852" w:type="dxa"/>
          </w:tcPr>
          <w:p w14:paraId="222515E9" w14:textId="77777777" w:rsidR="005B6C02" w:rsidRPr="00513BE6" w:rsidRDefault="005B6C02" w:rsidP="005B6C02">
            <w:pPr>
              <w:widowControl w:val="0"/>
              <w:jc w:val="both"/>
              <w:rPr>
                <w:rFonts w:cs="Arial"/>
                <w:lang w:val="de-DE"/>
              </w:rPr>
            </w:pPr>
          </w:p>
        </w:tc>
        <w:tc>
          <w:tcPr>
            <w:tcW w:w="4257" w:type="dxa"/>
            <w:gridSpan w:val="3"/>
          </w:tcPr>
          <w:p w14:paraId="03C65C6C" w14:textId="77777777" w:rsidR="005B6C02" w:rsidRPr="00513BE6" w:rsidRDefault="005B6C02" w:rsidP="005B6C02">
            <w:pPr>
              <w:widowControl w:val="0"/>
              <w:ind w:left="-2"/>
              <w:jc w:val="both"/>
              <w:rPr>
                <w:rFonts w:cs="Arial"/>
                <w:lang w:val="it-IT"/>
              </w:rPr>
            </w:pPr>
            <w:r w:rsidRPr="006140E5">
              <w:rPr>
                <w:rFonts w:cs="Arial"/>
                <w:u w:val="single"/>
                <w:lang w:val="it-IT"/>
              </w:rPr>
              <w:t xml:space="preserve">► </w:t>
            </w:r>
            <w:r w:rsidRPr="006140E5">
              <w:rPr>
                <w:rFonts w:cs="Arial"/>
                <w:b/>
                <w:u w:val="single"/>
                <w:lang w:val="it-IT"/>
              </w:rPr>
              <w:t>È causa di esclusione non sanabile la mancata presentazione dell’offerta economica o la mancata salvaguardia della sua segretezza.</w:t>
            </w:r>
          </w:p>
        </w:tc>
      </w:tr>
      <w:tr w:rsidR="005B6C02" w:rsidRPr="00EA4A3D" w14:paraId="4C81591F" w14:textId="77777777" w:rsidTr="00525323">
        <w:trPr>
          <w:gridAfter w:val="1"/>
          <w:wAfter w:w="7" w:type="dxa"/>
        </w:trPr>
        <w:tc>
          <w:tcPr>
            <w:tcW w:w="4262" w:type="dxa"/>
            <w:gridSpan w:val="2"/>
          </w:tcPr>
          <w:p w14:paraId="49C2BA76" w14:textId="77777777" w:rsidR="005B6C02" w:rsidRPr="00513BE6" w:rsidRDefault="005B6C02" w:rsidP="005B6C02">
            <w:pPr>
              <w:pStyle w:val="Rientrocorpodeltesto"/>
              <w:widowControl w:val="0"/>
              <w:tabs>
                <w:tab w:val="left" w:pos="8496"/>
              </w:tabs>
              <w:spacing w:after="0"/>
              <w:ind w:left="0"/>
              <w:jc w:val="both"/>
              <w:rPr>
                <w:rFonts w:eastAsia="Calibri" w:cs="Arial"/>
                <w:noProof w:val="0"/>
                <w:color w:val="FF0000"/>
                <w:lang w:val="it-IT"/>
              </w:rPr>
            </w:pPr>
          </w:p>
        </w:tc>
        <w:tc>
          <w:tcPr>
            <w:tcW w:w="852" w:type="dxa"/>
          </w:tcPr>
          <w:p w14:paraId="4E782E7D" w14:textId="77777777" w:rsidR="005B6C02" w:rsidRPr="00513BE6" w:rsidRDefault="005B6C02" w:rsidP="005B6C02">
            <w:pPr>
              <w:widowControl w:val="0"/>
              <w:jc w:val="both"/>
              <w:rPr>
                <w:rFonts w:cs="Arial"/>
                <w:color w:val="FF0000"/>
                <w:lang w:val="it-IT"/>
              </w:rPr>
            </w:pPr>
          </w:p>
        </w:tc>
        <w:tc>
          <w:tcPr>
            <w:tcW w:w="4257" w:type="dxa"/>
            <w:gridSpan w:val="3"/>
          </w:tcPr>
          <w:p w14:paraId="739C4148" w14:textId="77777777" w:rsidR="005B6C02" w:rsidRPr="00513BE6" w:rsidRDefault="005B6C02" w:rsidP="005B6C02">
            <w:pPr>
              <w:widowControl w:val="0"/>
              <w:ind w:left="-2"/>
              <w:jc w:val="both"/>
              <w:rPr>
                <w:rFonts w:cs="Arial"/>
                <w:color w:val="FF0000"/>
                <w:lang w:val="it-IT"/>
              </w:rPr>
            </w:pPr>
          </w:p>
        </w:tc>
      </w:tr>
      <w:tr w:rsidR="005B6C02" w:rsidRPr="00EA4A3D" w14:paraId="77FC2CE6" w14:textId="77777777" w:rsidTr="00525323">
        <w:trPr>
          <w:gridAfter w:val="1"/>
          <w:wAfter w:w="7" w:type="dxa"/>
        </w:trPr>
        <w:tc>
          <w:tcPr>
            <w:tcW w:w="4262" w:type="dxa"/>
            <w:gridSpan w:val="2"/>
          </w:tcPr>
          <w:p w14:paraId="1944DEBE" w14:textId="77777777" w:rsidR="005B6C02" w:rsidRPr="0059227F" w:rsidRDefault="005B6C02" w:rsidP="005B6C02">
            <w:pPr>
              <w:widowControl w:val="0"/>
              <w:jc w:val="both"/>
              <w:rPr>
                <w:rFonts w:cs="Arial"/>
                <w:lang w:val="de-DE" w:eastAsia="it-IT"/>
              </w:rPr>
            </w:pPr>
            <w:r w:rsidRPr="0059227F">
              <w:rPr>
                <w:rFonts w:cs="Arial"/>
                <w:b/>
                <w:lang w:val="de-DE"/>
              </w:rPr>
              <w:t>Sind die wirtschaftlichen Unterlagen nicht unterschrieben wenn vorgesehen, wird ein Nachforderungsverfahren gemäß obigem Punkt 2 Teil III</w:t>
            </w:r>
            <w:r w:rsidRPr="0059227F">
              <w:rPr>
                <w:rFonts w:cs="Arial"/>
                <w:b/>
                <w:strike/>
                <w:lang w:val="de-DE"/>
              </w:rPr>
              <w:t xml:space="preserve"> </w:t>
            </w:r>
            <w:r w:rsidRPr="0059227F">
              <w:rPr>
                <w:rFonts w:cs="Arial"/>
                <w:b/>
                <w:lang w:val="de-DE"/>
              </w:rPr>
              <w:t>eingeleitet, wobei die Geheim</w:t>
            </w:r>
            <w:r w:rsidRPr="0059227F">
              <w:rPr>
                <w:rFonts w:cs="Arial"/>
                <w:lang w:val="de-DE"/>
              </w:rPr>
              <w:softHyphen/>
            </w:r>
            <w:r w:rsidRPr="0059227F">
              <w:rPr>
                <w:rFonts w:cs="Arial"/>
                <w:b/>
                <w:lang w:val="de-DE"/>
              </w:rPr>
              <w:t>haltung des Inhalts und des technischen Angebots gewahrt wird</w:t>
            </w:r>
            <w:r>
              <w:rPr>
                <w:rFonts w:cs="Arial"/>
                <w:b/>
                <w:lang w:val="de-DE"/>
              </w:rPr>
              <w:t>.</w:t>
            </w:r>
          </w:p>
        </w:tc>
        <w:tc>
          <w:tcPr>
            <w:tcW w:w="852" w:type="dxa"/>
          </w:tcPr>
          <w:p w14:paraId="0221E8C2" w14:textId="77777777" w:rsidR="005B6C02" w:rsidRPr="0059227F" w:rsidRDefault="005B6C02" w:rsidP="005B6C02">
            <w:pPr>
              <w:widowControl w:val="0"/>
              <w:rPr>
                <w:rFonts w:cs="Arial"/>
                <w:b/>
                <w:lang w:val="de-DE"/>
              </w:rPr>
            </w:pPr>
          </w:p>
        </w:tc>
        <w:tc>
          <w:tcPr>
            <w:tcW w:w="4257" w:type="dxa"/>
            <w:gridSpan w:val="3"/>
          </w:tcPr>
          <w:p w14:paraId="69EB03C3" w14:textId="77777777" w:rsidR="005B6C02" w:rsidRPr="00513BE6" w:rsidRDefault="005B6C02" w:rsidP="005B6C02">
            <w:pPr>
              <w:widowControl w:val="0"/>
              <w:ind w:left="-2"/>
              <w:jc w:val="both"/>
              <w:rPr>
                <w:rFonts w:cs="Arial"/>
                <w:lang w:val="it-IT" w:eastAsia="it-IT"/>
              </w:rPr>
            </w:pPr>
            <w:r w:rsidRPr="0059227F">
              <w:rPr>
                <w:rFonts w:cs="Arial"/>
                <w:b/>
                <w:lang w:val="it-IT"/>
              </w:rPr>
              <w:t xml:space="preserve">Si applica il subprocedimento di soccorso istruttorio </w:t>
            </w:r>
            <w:r w:rsidRPr="0059227F">
              <w:rPr>
                <w:rFonts w:cs="Arial"/>
                <w:b/>
                <w:bCs/>
                <w:lang w:val="it-IT"/>
              </w:rPr>
              <w:t xml:space="preserve">di cui al punto 2 Parte III del disciplinare di gara </w:t>
            </w:r>
            <w:r w:rsidRPr="0059227F">
              <w:rPr>
                <w:rFonts w:cs="Arial"/>
                <w:b/>
                <w:lang w:val="it-IT"/>
              </w:rPr>
              <w:t>qualora la documentazione economica difetti di sottoscrizione dove richiesta, ferma restando la salvaguardia del contenuto e della segretezza dell’offerta economica.</w:t>
            </w:r>
          </w:p>
        </w:tc>
      </w:tr>
      <w:tr w:rsidR="005B6C02" w:rsidRPr="00EA4A3D" w14:paraId="783FB2DE" w14:textId="77777777" w:rsidTr="00525323">
        <w:trPr>
          <w:gridAfter w:val="1"/>
          <w:wAfter w:w="7" w:type="dxa"/>
        </w:trPr>
        <w:tc>
          <w:tcPr>
            <w:tcW w:w="4262" w:type="dxa"/>
            <w:gridSpan w:val="2"/>
          </w:tcPr>
          <w:p w14:paraId="20537B54" w14:textId="77777777" w:rsidR="005B6C02" w:rsidRPr="00513BE6" w:rsidRDefault="005B6C02" w:rsidP="005B6C02">
            <w:pPr>
              <w:pStyle w:val="Rientrocorpodeltesto"/>
              <w:widowControl w:val="0"/>
              <w:tabs>
                <w:tab w:val="left" w:pos="8496"/>
              </w:tabs>
              <w:spacing w:after="0" w:line="240" w:lineRule="exact"/>
              <w:ind w:left="0" w:right="76"/>
              <w:jc w:val="both"/>
              <w:rPr>
                <w:rFonts w:eastAsia="Calibri" w:cs="Arial"/>
                <w:noProof w:val="0"/>
                <w:color w:val="FF0000"/>
                <w:lang w:val="it-IT"/>
              </w:rPr>
            </w:pPr>
          </w:p>
        </w:tc>
        <w:tc>
          <w:tcPr>
            <w:tcW w:w="852" w:type="dxa"/>
          </w:tcPr>
          <w:p w14:paraId="3DAEFE16" w14:textId="77777777" w:rsidR="005B6C02" w:rsidRPr="00513BE6" w:rsidRDefault="005B6C02" w:rsidP="005B6C02">
            <w:pPr>
              <w:widowControl w:val="0"/>
              <w:spacing w:line="240" w:lineRule="exact"/>
              <w:jc w:val="both"/>
              <w:rPr>
                <w:rFonts w:cs="Arial"/>
                <w:color w:val="FF0000"/>
                <w:lang w:val="it-IT"/>
              </w:rPr>
            </w:pPr>
          </w:p>
        </w:tc>
        <w:tc>
          <w:tcPr>
            <w:tcW w:w="4257" w:type="dxa"/>
            <w:gridSpan w:val="3"/>
          </w:tcPr>
          <w:p w14:paraId="7D567126" w14:textId="77777777" w:rsidR="005B6C02" w:rsidRPr="00513BE6" w:rsidRDefault="005B6C02" w:rsidP="005B6C02">
            <w:pPr>
              <w:widowControl w:val="0"/>
              <w:jc w:val="both"/>
              <w:rPr>
                <w:rFonts w:cs="Arial"/>
                <w:color w:val="FF0000"/>
                <w:lang w:val="it-IT"/>
              </w:rPr>
            </w:pPr>
          </w:p>
        </w:tc>
      </w:tr>
      <w:tr w:rsidR="005B6C02" w:rsidRPr="005737C1" w14:paraId="79AC0C16" w14:textId="77777777" w:rsidTr="00525323">
        <w:trPr>
          <w:gridAfter w:val="1"/>
          <w:wAfter w:w="7" w:type="dxa"/>
        </w:trPr>
        <w:tc>
          <w:tcPr>
            <w:tcW w:w="4262" w:type="dxa"/>
            <w:gridSpan w:val="2"/>
            <w:shd w:val="clear" w:color="auto" w:fill="E7E6E6" w:themeFill="background2"/>
          </w:tcPr>
          <w:p w14:paraId="3EBDD66D" w14:textId="77777777" w:rsidR="005B6C02" w:rsidRPr="00DB5208" w:rsidRDefault="005B6C02" w:rsidP="005B6C02">
            <w:pPr>
              <w:pStyle w:val="Paragrafoelenco"/>
              <w:widowControl w:val="0"/>
              <w:autoSpaceDE w:val="0"/>
              <w:autoSpaceDN w:val="0"/>
              <w:adjustRightInd w:val="0"/>
              <w:spacing w:line="240" w:lineRule="exact"/>
              <w:ind w:left="439"/>
              <w:jc w:val="both"/>
              <w:rPr>
                <w:rFonts w:cs="Arial"/>
                <w:bCs/>
                <w:lang w:val="it-IT"/>
              </w:rPr>
            </w:pPr>
          </w:p>
          <w:p w14:paraId="13D7DD1B" w14:textId="77777777" w:rsidR="005B6C02" w:rsidRPr="00513BE6" w:rsidRDefault="005B6C02" w:rsidP="005B6C02">
            <w:pPr>
              <w:pStyle w:val="Paragrafoelenco"/>
              <w:widowControl w:val="0"/>
              <w:numPr>
                <w:ilvl w:val="0"/>
                <w:numId w:val="44"/>
              </w:numPr>
              <w:autoSpaceDE w:val="0"/>
              <w:autoSpaceDN w:val="0"/>
              <w:adjustRightInd w:val="0"/>
              <w:spacing w:line="240" w:lineRule="exact"/>
              <w:ind w:left="439" w:hanging="439"/>
              <w:jc w:val="both"/>
              <w:rPr>
                <w:rFonts w:cs="Arial"/>
                <w:bCs/>
                <w:lang w:val="it-IT"/>
              </w:rPr>
            </w:pPr>
            <w:r w:rsidRPr="00DB5208">
              <w:rPr>
                <w:rFonts w:cs="Arial"/>
                <w:b/>
                <w:bCs/>
                <w:lang w:val="de-DE"/>
              </w:rPr>
              <w:t>HINWEISE</w:t>
            </w:r>
          </w:p>
        </w:tc>
        <w:tc>
          <w:tcPr>
            <w:tcW w:w="852" w:type="dxa"/>
            <w:shd w:val="clear" w:color="auto" w:fill="auto"/>
          </w:tcPr>
          <w:p w14:paraId="5B4A0F8D" w14:textId="77777777" w:rsidR="005B6C02" w:rsidRPr="00513BE6" w:rsidRDefault="005B6C02" w:rsidP="005B6C02">
            <w:pPr>
              <w:widowControl w:val="0"/>
              <w:spacing w:line="240" w:lineRule="exact"/>
              <w:rPr>
                <w:rFonts w:cs="Arial"/>
                <w:lang w:val="it-IT"/>
              </w:rPr>
            </w:pPr>
          </w:p>
        </w:tc>
        <w:tc>
          <w:tcPr>
            <w:tcW w:w="4257" w:type="dxa"/>
            <w:gridSpan w:val="3"/>
            <w:shd w:val="clear" w:color="auto" w:fill="E7E6E6" w:themeFill="background2"/>
          </w:tcPr>
          <w:p w14:paraId="43437DA6" w14:textId="77777777" w:rsidR="005B6C02" w:rsidRPr="00DB5208" w:rsidRDefault="005B6C02" w:rsidP="005B6C02">
            <w:pPr>
              <w:pStyle w:val="Paragrafoelenco"/>
              <w:widowControl w:val="0"/>
              <w:spacing w:line="240" w:lineRule="exact"/>
              <w:ind w:left="423" w:right="6"/>
              <w:jc w:val="both"/>
              <w:rPr>
                <w:rFonts w:cs="Arial"/>
                <w:bCs/>
                <w:lang w:val="it-IT"/>
              </w:rPr>
            </w:pPr>
          </w:p>
          <w:p w14:paraId="0F381296" w14:textId="77777777" w:rsidR="005B6C02" w:rsidRPr="00DB5208" w:rsidRDefault="005B6C02" w:rsidP="005B6C02">
            <w:pPr>
              <w:pStyle w:val="Paragrafoelenco"/>
              <w:widowControl w:val="0"/>
              <w:numPr>
                <w:ilvl w:val="0"/>
                <w:numId w:val="45"/>
              </w:numPr>
              <w:spacing w:line="240" w:lineRule="exact"/>
              <w:ind w:left="423" w:right="6" w:hanging="423"/>
              <w:jc w:val="both"/>
              <w:rPr>
                <w:rFonts w:cs="Arial"/>
                <w:bCs/>
                <w:lang w:val="it-IT"/>
              </w:rPr>
            </w:pPr>
            <w:r w:rsidRPr="00DB5208">
              <w:rPr>
                <w:rFonts w:cs="Arial"/>
                <w:b/>
                <w:bCs/>
              </w:rPr>
              <w:t>AVVERTENZE</w:t>
            </w:r>
          </w:p>
          <w:p w14:paraId="752DD0B1" w14:textId="77777777" w:rsidR="005B6C02" w:rsidRPr="00513BE6" w:rsidRDefault="005B6C02" w:rsidP="005B6C02">
            <w:pPr>
              <w:pStyle w:val="Paragrafoelenco"/>
              <w:widowControl w:val="0"/>
              <w:spacing w:line="240" w:lineRule="exact"/>
              <w:ind w:left="423" w:right="6"/>
              <w:jc w:val="both"/>
              <w:rPr>
                <w:rFonts w:cs="Arial"/>
                <w:bCs/>
                <w:lang w:val="it-IT"/>
              </w:rPr>
            </w:pPr>
          </w:p>
        </w:tc>
      </w:tr>
      <w:tr w:rsidR="005B6C02" w:rsidRPr="005737C1" w14:paraId="30720E9E" w14:textId="77777777" w:rsidTr="00525323">
        <w:trPr>
          <w:gridAfter w:val="1"/>
          <w:wAfter w:w="7" w:type="dxa"/>
        </w:trPr>
        <w:tc>
          <w:tcPr>
            <w:tcW w:w="4262" w:type="dxa"/>
            <w:gridSpan w:val="2"/>
          </w:tcPr>
          <w:p w14:paraId="58589683" w14:textId="77777777" w:rsidR="005B6C02" w:rsidRPr="00513BE6" w:rsidRDefault="005B6C02" w:rsidP="005B6C02">
            <w:pPr>
              <w:pStyle w:val="Rientrocorpodeltesto"/>
              <w:widowControl w:val="0"/>
              <w:tabs>
                <w:tab w:val="left" w:pos="8496"/>
              </w:tabs>
              <w:spacing w:after="0" w:line="240" w:lineRule="exact"/>
              <w:ind w:left="0" w:right="76"/>
              <w:jc w:val="both"/>
              <w:rPr>
                <w:rFonts w:cs="Arial"/>
                <w:bCs/>
                <w:color w:val="FF0000"/>
                <w:lang w:val="it-IT"/>
              </w:rPr>
            </w:pPr>
          </w:p>
        </w:tc>
        <w:tc>
          <w:tcPr>
            <w:tcW w:w="852" w:type="dxa"/>
          </w:tcPr>
          <w:p w14:paraId="5992F66E" w14:textId="77777777" w:rsidR="005B6C02" w:rsidRPr="00513BE6" w:rsidRDefault="005B6C02" w:rsidP="005B6C02">
            <w:pPr>
              <w:widowControl w:val="0"/>
              <w:spacing w:line="240" w:lineRule="exact"/>
              <w:rPr>
                <w:rFonts w:cs="Arial"/>
                <w:color w:val="FF0000"/>
                <w:lang w:val="it-IT"/>
              </w:rPr>
            </w:pPr>
          </w:p>
        </w:tc>
        <w:tc>
          <w:tcPr>
            <w:tcW w:w="4257" w:type="dxa"/>
            <w:gridSpan w:val="3"/>
          </w:tcPr>
          <w:p w14:paraId="7604C7CE" w14:textId="77777777" w:rsidR="005B6C02" w:rsidRPr="00513BE6" w:rsidRDefault="005B6C02" w:rsidP="005B6C02">
            <w:pPr>
              <w:pStyle w:val="Rientrocorpodeltesto"/>
              <w:widowControl w:val="0"/>
              <w:tabs>
                <w:tab w:val="left" w:pos="8496"/>
              </w:tabs>
              <w:spacing w:after="0" w:line="240" w:lineRule="exact"/>
              <w:ind w:left="4" w:right="105" w:hanging="4"/>
              <w:jc w:val="both"/>
              <w:rPr>
                <w:rFonts w:cs="Arial"/>
                <w:bCs/>
                <w:color w:val="FF0000"/>
                <w:lang w:val="it-IT"/>
              </w:rPr>
            </w:pPr>
          </w:p>
        </w:tc>
      </w:tr>
      <w:tr w:rsidR="005B6C02" w:rsidRPr="00330257" w14:paraId="4DC0932B" w14:textId="77777777" w:rsidTr="00525323">
        <w:trPr>
          <w:gridAfter w:val="1"/>
          <w:wAfter w:w="7" w:type="dxa"/>
        </w:trPr>
        <w:tc>
          <w:tcPr>
            <w:tcW w:w="4262" w:type="dxa"/>
            <w:gridSpan w:val="2"/>
          </w:tcPr>
          <w:p w14:paraId="22A782B7" w14:textId="77777777" w:rsidR="005B6C02" w:rsidRPr="004C21B2" w:rsidRDefault="005B6C02" w:rsidP="005B6C02">
            <w:pPr>
              <w:pStyle w:val="Rientrocorpodeltesto"/>
              <w:widowControl w:val="0"/>
              <w:tabs>
                <w:tab w:val="left" w:pos="8496"/>
              </w:tabs>
              <w:spacing w:after="0"/>
              <w:ind w:left="0"/>
              <w:contextualSpacing/>
              <w:jc w:val="both"/>
              <w:rPr>
                <w:rFonts w:cs="Arial"/>
                <w:b/>
                <w:noProof w:val="0"/>
                <w:u w:val="single"/>
                <w:lang w:val="de-DE"/>
              </w:rPr>
            </w:pPr>
            <w:r w:rsidRPr="004C21B2">
              <w:rPr>
                <w:rFonts w:cs="Arial"/>
                <w:b/>
                <w:noProof w:val="0"/>
                <w:u w:val="single"/>
                <w:lang w:val="de-DE"/>
              </w:rPr>
              <w:t>Die vom Teilnehmer im Portal hochgeladenen Unterlagen dürfen KEINE persönlichen, sensiblen oder Gerichtsdaten beinhalten, die seine Person oder Dritte betreffen, es sei denn, es handelt sich um Daten, die für die Abwicklung der Ausschreibung notwendig sind.</w:t>
            </w:r>
          </w:p>
          <w:p w14:paraId="0F4E6C9E" w14:textId="77777777" w:rsidR="005B6C02" w:rsidRDefault="005B6C02" w:rsidP="005B6C02">
            <w:pPr>
              <w:pStyle w:val="Rientrocorpodeltesto"/>
              <w:widowControl w:val="0"/>
              <w:tabs>
                <w:tab w:val="left" w:pos="8496"/>
              </w:tabs>
              <w:spacing w:after="0"/>
              <w:ind w:left="0"/>
              <w:contextualSpacing/>
              <w:jc w:val="both"/>
              <w:rPr>
                <w:rFonts w:cs="Arial"/>
                <w:b/>
                <w:noProof w:val="0"/>
                <w:u w:val="single"/>
                <w:lang w:val="de-DE"/>
              </w:rPr>
            </w:pPr>
            <w:r w:rsidRPr="004C21B2">
              <w:rPr>
                <w:rFonts w:cs="Arial"/>
                <w:b/>
                <w:noProof w:val="0"/>
                <w:u w:val="single"/>
                <w:lang w:val="de-DE"/>
              </w:rPr>
              <w:t xml:space="preserve">Insbesondere dürfen KEINE persönlichen Daten (z.B. private Telefonnummer, private Anschrift, persönliche Steuernummer </w:t>
            </w:r>
            <w:r w:rsidRPr="004C21B2">
              <w:rPr>
                <w:rFonts w:cs="Arial"/>
                <w:b/>
                <w:noProof w:val="0"/>
                <w:lang w:val="de-DE"/>
              </w:rPr>
              <w:t>etc</w:t>
            </w:r>
            <w:r w:rsidRPr="004C21B2">
              <w:rPr>
                <w:rFonts w:cs="Arial"/>
                <w:b/>
                <w:noProof w:val="0"/>
                <w:u w:val="single"/>
                <w:lang w:val="de-DE"/>
              </w:rPr>
              <w:t>.), Erkennungsausweise, Fotos etc. eingefügt werden, außer es wird verlangt.</w:t>
            </w:r>
          </w:p>
          <w:p w14:paraId="4EA99D79" w14:textId="77777777" w:rsidR="005B6C02" w:rsidRPr="004C21B2" w:rsidRDefault="005B6C02" w:rsidP="005B6C02">
            <w:pPr>
              <w:pStyle w:val="Rientrocorpodeltesto"/>
              <w:widowControl w:val="0"/>
              <w:tabs>
                <w:tab w:val="left" w:pos="8496"/>
              </w:tabs>
              <w:spacing w:after="0"/>
              <w:ind w:left="0"/>
              <w:contextualSpacing/>
              <w:jc w:val="both"/>
              <w:rPr>
                <w:rFonts w:cs="Arial"/>
                <w:b/>
                <w:noProof w:val="0"/>
                <w:u w:val="single"/>
                <w:lang w:val="de-DE"/>
              </w:rPr>
            </w:pPr>
          </w:p>
          <w:p w14:paraId="5C0B0E03" w14:textId="77777777" w:rsidR="005B6C02" w:rsidRPr="00764947" w:rsidRDefault="005B6C02" w:rsidP="005B6C02">
            <w:pPr>
              <w:pStyle w:val="NormaleWeb"/>
              <w:widowControl w:val="0"/>
              <w:tabs>
                <w:tab w:val="center" w:pos="4536"/>
                <w:tab w:val="right" w:pos="9072"/>
              </w:tabs>
              <w:spacing w:before="0" w:after="0"/>
              <w:rPr>
                <w:rFonts w:ascii="Arial" w:hAnsi="Arial" w:cs="Arial"/>
                <w:color w:val="FF0000"/>
                <w:sz w:val="20"/>
                <w:szCs w:val="20"/>
                <w:lang w:val="de-DE"/>
              </w:rPr>
            </w:pPr>
            <w:r w:rsidRPr="004C21B2">
              <w:rPr>
                <w:rFonts w:ascii="Arial" w:hAnsi="Arial" w:cs="Arial"/>
                <w:b/>
                <w:sz w:val="20"/>
                <w:szCs w:val="20"/>
                <w:u w:val="single"/>
                <w:lang w:val="de-DE"/>
              </w:rPr>
              <w:t>Die Unterzeichnung mit digitaler Unterschrift befreit von der Pflicht, die Kopie des Ausweises vorzulegen.</w:t>
            </w:r>
          </w:p>
        </w:tc>
        <w:tc>
          <w:tcPr>
            <w:tcW w:w="852" w:type="dxa"/>
          </w:tcPr>
          <w:p w14:paraId="2F2567E0" w14:textId="77777777" w:rsidR="005B6C02" w:rsidRPr="00764947" w:rsidRDefault="005B6C02" w:rsidP="005B6C02">
            <w:pPr>
              <w:widowControl w:val="0"/>
              <w:spacing w:line="240" w:lineRule="exact"/>
              <w:rPr>
                <w:rFonts w:cs="Arial"/>
                <w:color w:val="FF0000"/>
                <w:lang w:val="de-DE"/>
              </w:rPr>
            </w:pPr>
          </w:p>
        </w:tc>
        <w:tc>
          <w:tcPr>
            <w:tcW w:w="4257" w:type="dxa"/>
            <w:gridSpan w:val="3"/>
          </w:tcPr>
          <w:p w14:paraId="490ECD99" w14:textId="2246E4CF" w:rsidR="005B6C02" w:rsidRDefault="005B6C02" w:rsidP="005B6C02">
            <w:pPr>
              <w:widowControl w:val="0"/>
              <w:shd w:val="clear" w:color="auto" w:fill="FFFFFF" w:themeFill="background1"/>
              <w:ind w:right="6"/>
              <w:jc w:val="both"/>
              <w:rPr>
                <w:rFonts w:cs="Arial"/>
                <w:b/>
                <w:u w:val="single"/>
                <w:lang w:val="it-IT"/>
              </w:rPr>
            </w:pPr>
            <w:r w:rsidRPr="006140E5">
              <w:rPr>
                <w:rFonts w:cs="Arial"/>
                <w:b/>
                <w:u w:val="single"/>
                <w:lang w:val="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14:paraId="14C4ACD2" w14:textId="77777777" w:rsidR="005B6C02" w:rsidRPr="006140E5" w:rsidRDefault="005B6C02" w:rsidP="005B6C02">
            <w:pPr>
              <w:widowControl w:val="0"/>
              <w:shd w:val="clear" w:color="auto" w:fill="FFFFFF" w:themeFill="background1"/>
              <w:ind w:right="6"/>
              <w:jc w:val="both"/>
              <w:rPr>
                <w:rFonts w:cs="Arial"/>
                <w:b/>
                <w:u w:val="single"/>
                <w:lang w:val="it-IT"/>
              </w:rPr>
            </w:pPr>
          </w:p>
          <w:p w14:paraId="57F23C86" w14:textId="77777777" w:rsidR="005B6C02" w:rsidRPr="006140E5" w:rsidRDefault="005B6C02" w:rsidP="005B6C02">
            <w:pPr>
              <w:widowControl w:val="0"/>
              <w:shd w:val="clear" w:color="auto" w:fill="FFFFFF" w:themeFill="background1"/>
              <w:ind w:right="6"/>
              <w:jc w:val="both"/>
              <w:rPr>
                <w:rFonts w:cs="Arial"/>
                <w:b/>
                <w:u w:val="single"/>
                <w:lang w:val="it-IT"/>
              </w:rPr>
            </w:pPr>
            <w:r w:rsidRPr="006140E5">
              <w:rPr>
                <w:rFonts w:cs="Arial"/>
                <w:b/>
                <w:u w:val="single"/>
                <w:lang w:val="it-IT"/>
              </w:rPr>
              <w:t xml:space="preserve">In particolare, NON devono essere inseriti, qualora non richiesti, dati personali (numero telefonico personale, indirizzo personale, </w:t>
            </w:r>
            <w:r>
              <w:rPr>
                <w:rFonts w:cs="Arial"/>
                <w:b/>
                <w:u w:val="single"/>
                <w:lang w:val="it-IT"/>
              </w:rPr>
              <w:t>D.lgs. 50/2016</w:t>
            </w:r>
            <w:r w:rsidRPr="006140E5">
              <w:rPr>
                <w:rFonts w:cs="Arial"/>
                <w:b/>
                <w:u w:val="single"/>
                <w:lang w:val="it-IT"/>
              </w:rPr>
              <w:t xml:space="preserve"> fiscale personale, etc.), documenti di identità, fotografie, etc. </w:t>
            </w:r>
          </w:p>
          <w:p w14:paraId="0308C7A3" w14:textId="77777777" w:rsidR="005B6C02" w:rsidRPr="006140E5" w:rsidRDefault="005B6C02" w:rsidP="005B6C02">
            <w:pPr>
              <w:widowControl w:val="0"/>
              <w:tabs>
                <w:tab w:val="left" w:pos="720"/>
              </w:tabs>
              <w:ind w:right="6"/>
              <w:jc w:val="both"/>
              <w:rPr>
                <w:rFonts w:cs="Arial"/>
                <w:b/>
                <w:u w:val="single"/>
                <w:lang w:val="it-IT"/>
              </w:rPr>
            </w:pPr>
          </w:p>
          <w:p w14:paraId="02DF5B5C" w14:textId="77777777" w:rsidR="005B6C02" w:rsidRPr="00513BE6" w:rsidRDefault="005B6C02" w:rsidP="005B6C02">
            <w:pPr>
              <w:widowControl w:val="0"/>
              <w:tabs>
                <w:tab w:val="left" w:pos="720"/>
              </w:tabs>
              <w:ind w:right="6"/>
              <w:jc w:val="both"/>
              <w:rPr>
                <w:rFonts w:cs="Arial"/>
                <w:color w:val="FF0000"/>
                <w:lang w:val="it-IT"/>
              </w:rPr>
            </w:pPr>
            <w:r w:rsidRPr="006140E5">
              <w:rPr>
                <w:rFonts w:cs="Arial"/>
                <w:b/>
                <w:u w:val="single"/>
                <w:lang w:val="it-IT"/>
              </w:rPr>
              <w:t>La sottoscrizione con firma digitale esonera dall’obbligo di presentare la fotocopia del documento di identità.</w:t>
            </w:r>
          </w:p>
        </w:tc>
      </w:tr>
      <w:tr w:rsidR="005B6C02" w:rsidRPr="00330257" w14:paraId="0D26BF85" w14:textId="77777777" w:rsidTr="00525323">
        <w:trPr>
          <w:gridAfter w:val="1"/>
          <w:wAfter w:w="7" w:type="dxa"/>
        </w:trPr>
        <w:tc>
          <w:tcPr>
            <w:tcW w:w="4262" w:type="dxa"/>
            <w:gridSpan w:val="2"/>
          </w:tcPr>
          <w:p w14:paraId="6FDAB2AD" w14:textId="77777777" w:rsidR="005B6C02" w:rsidRPr="00513BE6" w:rsidRDefault="005B6C02" w:rsidP="005B6C02">
            <w:pPr>
              <w:pStyle w:val="NormaleWeb"/>
              <w:widowControl w:val="0"/>
              <w:tabs>
                <w:tab w:val="center" w:pos="4536"/>
                <w:tab w:val="right" w:pos="9072"/>
              </w:tabs>
              <w:spacing w:before="0" w:after="0"/>
              <w:rPr>
                <w:rFonts w:ascii="Arial" w:hAnsi="Arial" w:cs="Arial"/>
                <w:color w:val="FF0000"/>
                <w:sz w:val="20"/>
                <w:szCs w:val="20"/>
              </w:rPr>
            </w:pPr>
          </w:p>
        </w:tc>
        <w:tc>
          <w:tcPr>
            <w:tcW w:w="852" w:type="dxa"/>
          </w:tcPr>
          <w:p w14:paraId="34059C25" w14:textId="77777777" w:rsidR="005B6C02" w:rsidRPr="00513BE6" w:rsidRDefault="005B6C02" w:rsidP="005B6C02">
            <w:pPr>
              <w:widowControl w:val="0"/>
              <w:spacing w:line="240" w:lineRule="exact"/>
              <w:rPr>
                <w:rFonts w:cs="Arial"/>
                <w:color w:val="FF0000"/>
                <w:lang w:val="it-IT"/>
              </w:rPr>
            </w:pPr>
          </w:p>
        </w:tc>
        <w:tc>
          <w:tcPr>
            <w:tcW w:w="4257" w:type="dxa"/>
            <w:gridSpan w:val="3"/>
          </w:tcPr>
          <w:p w14:paraId="564416AD" w14:textId="77777777" w:rsidR="005B6C02" w:rsidRPr="00513BE6" w:rsidRDefault="005B6C02" w:rsidP="005B6C02">
            <w:pPr>
              <w:widowControl w:val="0"/>
              <w:tabs>
                <w:tab w:val="left" w:pos="720"/>
              </w:tabs>
              <w:ind w:right="6"/>
              <w:jc w:val="both"/>
              <w:rPr>
                <w:rFonts w:cs="Arial"/>
                <w:color w:val="FF0000"/>
                <w:lang w:val="it-IT"/>
              </w:rPr>
            </w:pPr>
          </w:p>
        </w:tc>
      </w:tr>
      <w:tr w:rsidR="005B6C02" w:rsidRPr="00330257" w14:paraId="5EC14365" w14:textId="77777777" w:rsidTr="00525323">
        <w:trPr>
          <w:gridAfter w:val="1"/>
          <w:wAfter w:w="7" w:type="dxa"/>
        </w:trPr>
        <w:tc>
          <w:tcPr>
            <w:tcW w:w="4262" w:type="dxa"/>
            <w:gridSpan w:val="2"/>
          </w:tcPr>
          <w:p w14:paraId="228E0E89" w14:textId="77777777" w:rsidR="005B6C02" w:rsidRPr="00764947" w:rsidRDefault="005B6C02" w:rsidP="005B6C02">
            <w:pPr>
              <w:pStyle w:val="NormaleWeb"/>
              <w:widowControl w:val="0"/>
              <w:tabs>
                <w:tab w:val="center" w:pos="4536"/>
                <w:tab w:val="right" w:pos="9072"/>
              </w:tabs>
              <w:spacing w:before="0" w:after="0"/>
              <w:rPr>
                <w:rFonts w:ascii="Arial" w:hAnsi="Arial" w:cs="Arial"/>
                <w:color w:val="FF0000"/>
                <w:sz w:val="20"/>
                <w:szCs w:val="20"/>
                <w:lang w:val="de-DE"/>
              </w:rPr>
            </w:pPr>
            <w:r w:rsidRPr="00405E0F">
              <w:rPr>
                <w:rFonts w:ascii="Arial" w:hAnsi="Arial" w:cs="Arial"/>
                <w:sz w:val="20"/>
                <w:szCs w:val="20"/>
                <w:lang w:val="de-DE"/>
              </w:rPr>
              <w:t>Zulässig sind nur Angebote mit Abschlag auf den Ausschreibungsgesamtbetrag. Ausgeschlossen werden Angebote, die gleich oder über dem Ausschreibungsgesamtbetrag sind. Teil-, Mehrfachangebote und/oder Angebote mit Bedingungen sind ausdrücklich verboten und haben den Ausschluss zur Folge.</w:t>
            </w:r>
          </w:p>
        </w:tc>
        <w:tc>
          <w:tcPr>
            <w:tcW w:w="852" w:type="dxa"/>
          </w:tcPr>
          <w:p w14:paraId="3ED0609B" w14:textId="77777777" w:rsidR="005B6C02" w:rsidRPr="00764947" w:rsidRDefault="005B6C02" w:rsidP="005B6C02">
            <w:pPr>
              <w:pStyle w:val="NormaleWeb"/>
              <w:widowControl w:val="0"/>
              <w:tabs>
                <w:tab w:val="center" w:pos="4536"/>
                <w:tab w:val="right" w:pos="9072"/>
              </w:tabs>
              <w:spacing w:before="0" w:after="0" w:line="240" w:lineRule="exact"/>
              <w:ind w:right="76"/>
              <w:rPr>
                <w:rFonts w:ascii="Arial" w:hAnsi="Arial" w:cs="Arial"/>
                <w:color w:val="FF0000"/>
                <w:sz w:val="20"/>
                <w:szCs w:val="20"/>
                <w:lang w:val="de-DE"/>
              </w:rPr>
            </w:pPr>
          </w:p>
        </w:tc>
        <w:tc>
          <w:tcPr>
            <w:tcW w:w="4257" w:type="dxa"/>
            <w:gridSpan w:val="3"/>
          </w:tcPr>
          <w:p w14:paraId="5B16F50C" w14:textId="77777777" w:rsidR="005B6C02" w:rsidRPr="00303D82" w:rsidRDefault="005B6C02" w:rsidP="005B6C02">
            <w:pPr>
              <w:pStyle w:val="Default"/>
              <w:widowControl w:val="0"/>
              <w:shd w:val="clear" w:color="auto" w:fill="FFFFFF" w:themeFill="background1"/>
              <w:ind w:right="6"/>
              <w:jc w:val="both"/>
              <w:rPr>
                <w:rFonts w:cs="Arial"/>
                <w:color w:val="auto"/>
                <w:sz w:val="20"/>
                <w:szCs w:val="20"/>
              </w:rPr>
            </w:pPr>
            <w:r w:rsidRPr="00303D82">
              <w:rPr>
                <w:rFonts w:cs="Arial"/>
                <w:color w:val="auto"/>
                <w:sz w:val="20"/>
                <w:szCs w:val="20"/>
              </w:rPr>
              <w:t xml:space="preserve">Sono ammesse solo offerte in ribasso sul valore complessivo a base di gara. Verranno escluse le offerte presentate per importo uguale o superiore al valore complessivo a base di gara. È fatto espresso divieto, pena l’esclusione, di offerte parziali, plurime e /o condizionate. </w:t>
            </w:r>
          </w:p>
          <w:p w14:paraId="1AC3A5ED" w14:textId="77777777" w:rsidR="005B6C02" w:rsidRPr="00513BE6" w:rsidRDefault="005B6C02" w:rsidP="005B6C02">
            <w:pPr>
              <w:pStyle w:val="NormaleWeb"/>
              <w:widowControl w:val="0"/>
              <w:tabs>
                <w:tab w:val="center" w:pos="4536"/>
                <w:tab w:val="right" w:pos="9072"/>
              </w:tabs>
              <w:spacing w:before="0" w:after="0"/>
              <w:ind w:right="6"/>
              <w:rPr>
                <w:rFonts w:ascii="Arial" w:hAnsi="Arial" w:cs="Arial"/>
                <w:color w:val="FF0000"/>
                <w:sz w:val="20"/>
                <w:szCs w:val="20"/>
              </w:rPr>
            </w:pPr>
          </w:p>
        </w:tc>
      </w:tr>
      <w:tr w:rsidR="005B6C02" w:rsidRPr="00330257" w14:paraId="1C26C1D0" w14:textId="77777777" w:rsidTr="00525323">
        <w:trPr>
          <w:gridAfter w:val="1"/>
          <w:wAfter w:w="7" w:type="dxa"/>
        </w:trPr>
        <w:tc>
          <w:tcPr>
            <w:tcW w:w="4262" w:type="dxa"/>
            <w:gridSpan w:val="2"/>
          </w:tcPr>
          <w:p w14:paraId="374372C7" w14:textId="77777777" w:rsidR="005B6C02" w:rsidRPr="00513BE6" w:rsidRDefault="005B6C02" w:rsidP="005B6C02">
            <w:pPr>
              <w:pStyle w:val="Default"/>
              <w:widowControl w:val="0"/>
              <w:spacing w:line="240" w:lineRule="exact"/>
              <w:ind w:right="76"/>
              <w:jc w:val="both"/>
              <w:rPr>
                <w:rFonts w:cs="Arial"/>
                <w:color w:val="FF0000"/>
                <w:sz w:val="20"/>
                <w:szCs w:val="20"/>
              </w:rPr>
            </w:pPr>
          </w:p>
        </w:tc>
        <w:tc>
          <w:tcPr>
            <w:tcW w:w="852" w:type="dxa"/>
          </w:tcPr>
          <w:p w14:paraId="31970427" w14:textId="77777777" w:rsidR="005B6C02" w:rsidRPr="00513BE6" w:rsidRDefault="005B6C02" w:rsidP="005B6C02">
            <w:pPr>
              <w:widowControl w:val="0"/>
              <w:spacing w:line="240" w:lineRule="exact"/>
              <w:rPr>
                <w:rFonts w:cs="Arial"/>
                <w:color w:val="FF0000"/>
                <w:lang w:val="it-IT"/>
              </w:rPr>
            </w:pPr>
          </w:p>
        </w:tc>
        <w:tc>
          <w:tcPr>
            <w:tcW w:w="4257" w:type="dxa"/>
            <w:gridSpan w:val="3"/>
          </w:tcPr>
          <w:p w14:paraId="09870711" w14:textId="77777777" w:rsidR="005B6C02" w:rsidRPr="00513BE6" w:rsidRDefault="005B6C02" w:rsidP="005B6C02">
            <w:pPr>
              <w:widowControl w:val="0"/>
              <w:tabs>
                <w:tab w:val="left" w:pos="720"/>
              </w:tabs>
              <w:spacing w:line="240" w:lineRule="exact"/>
              <w:ind w:right="105"/>
              <w:jc w:val="both"/>
              <w:rPr>
                <w:rFonts w:cs="Arial"/>
                <w:color w:val="FF0000"/>
                <w:lang w:val="it-IT"/>
              </w:rPr>
            </w:pPr>
          </w:p>
        </w:tc>
      </w:tr>
      <w:tr w:rsidR="005B6C02" w:rsidRPr="00330257" w14:paraId="79C5AC7E" w14:textId="77777777" w:rsidTr="00525323">
        <w:trPr>
          <w:gridAfter w:val="1"/>
          <w:wAfter w:w="7" w:type="dxa"/>
        </w:trPr>
        <w:tc>
          <w:tcPr>
            <w:tcW w:w="4262" w:type="dxa"/>
            <w:gridSpan w:val="2"/>
          </w:tcPr>
          <w:p w14:paraId="15E6099A" w14:textId="77777777" w:rsidR="005B6C02" w:rsidRPr="00764947" w:rsidRDefault="005B6C02" w:rsidP="005B6C02">
            <w:pPr>
              <w:widowControl w:val="0"/>
              <w:spacing w:line="240" w:lineRule="exact"/>
              <w:jc w:val="both"/>
              <w:rPr>
                <w:rFonts w:cs="Arial"/>
                <w:color w:val="FF0000"/>
                <w:lang w:val="de-DE" w:eastAsia="it-IT"/>
              </w:rPr>
            </w:pPr>
            <w:r w:rsidRPr="000578C2">
              <w:rPr>
                <w:rFonts w:cs="Arial"/>
                <w:lang w:val="de-DE"/>
              </w:rPr>
              <w:t xml:space="preserve">Angebote, die das bereits eingereichte Angebot ändern oder ergänzen, sind nicht zulässig. Innerhalb der festgesetzten Fristen besteht die Möglichkeit, das eingereichte Angebot zurückzuziehen. </w:t>
            </w:r>
            <w:r w:rsidRPr="0052430F">
              <w:rPr>
                <w:rFonts w:cs="Arial"/>
                <w:lang w:val="de-DE"/>
              </w:rPr>
              <w:t>Wurde das Angebot zurückgezogen, besteht die Möglichkeit, innerhalb der Ausschlussfristen gemäß Ausschreibungsbedingungen ein neues Angebot einzureichen. In diesem Fall werden das zuvor eingereichte Angebot bzw. alle Unterlagen gemäß Ausschreibungsbedingungen für etwaige Änderungen zur Verfügung gestellt.</w:t>
            </w:r>
            <w:r w:rsidRPr="000578C2">
              <w:rPr>
                <w:rFonts w:cs="Arial"/>
                <w:lang w:val="de-DE"/>
              </w:rPr>
              <w:t>.</w:t>
            </w:r>
          </w:p>
        </w:tc>
        <w:tc>
          <w:tcPr>
            <w:tcW w:w="852" w:type="dxa"/>
          </w:tcPr>
          <w:p w14:paraId="350B25E6" w14:textId="77777777" w:rsidR="005B6C02" w:rsidRPr="00764947" w:rsidRDefault="005B6C02" w:rsidP="005B6C02">
            <w:pPr>
              <w:widowControl w:val="0"/>
              <w:spacing w:line="240" w:lineRule="exact"/>
              <w:rPr>
                <w:rFonts w:cs="Arial"/>
                <w:b/>
                <w:color w:val="FF0000"/>
                <w:lang w:val="de-DE"/>
              </w:rPr>
            </w:pPr>
          </w:p>
        </w:tc>
        <w:tc>
          <w:tcPr>
            <w:tcW w:w="4257" w:type="dxa"/>
            <w:gridSpan w:val="3"/>
          </w:tcPr>
          <w:p w14:paraId="07B9B0F0" w14:textId="77777777" w:rsidR="005B6C02" w:rsidRPr="00513BE6" w:rsidRDefault="005B6C02" w:rsidP="005B6C02">
            <w:pPr>
              <w:widowControl w:val="0"/>
              <w:spacing w:line="240" w:lineRule="exact"/>
              <w:ind w:right="6"/>
              <w:jc w:val="both"/>
              <w:rPr>
                <w:rFonts w:cs="Arial"/>
                <w:color w:val="FF0000"/>
                <w:lang w:val="it-IT" w:eastAsia="it-IT"/>
              </w:rPr>
            </w:pPr>
            <w:r w:rsidRPr="006140E5">
              <w:rPr>
                <w:rFonts w:cs="Arial"/>
                <w:lang w:val="it-IT"/>
              </w:rPr>
              <w:t>Non è possibile presentare offerte modificative o integrative dell’offerta già presentata. È possibile, nei termini fissati, ritirare l’offerta presentata. Una volta ritirata l’offerta, è possibile, entro i termini perentoriamente stabiliti dal disciplinare di gara, presentarne una nuova. In tal caso l’offerta precedentemente presentata ossia tutta la documentazione citata nel presente disciplinare verrà resa disponibile per eventuali modifiche.</w:t>
            </w:r>
          </w:p>
        </w:tc>
      </w:tr>
      <w:tr w:rsidR="005B6C02" w:rsidRPr="00330257" w14:paraId="4FAA334F" w14:textId="77777777" w:rsidTr="00525323">
        <w:trPr>
          <w:gridAfter w:val="1"/>
          <w:wAfter w:w="7" w:type="dxa"/>
        </w:trPr>
        <w:tc>
          <w:tcPr>
            <w:tcW w:w="4262" w:type="dxa"/>
            <w:gridSpan w:val="2"/>
          </w:tcPr>
          <w:p w14:paraId="2F775EA7" w14:textId="77777777" w:rsidR="005B6C02" w:rsidRPr="00513BE6" w:rsidRDefault="005B6C02" w:rsidP="005B6C02">
            <w:pPr>
              <w:pStyle w:val="Corpodeltesto3"/>
              <w:widowControl w:val="0"/>
              <w:tabs>
                <w:tab w:val="center" w:pos="4536"/>
                <w:tab w:val="right" w:pos="9072"/>
              </w:tabs>
              <w:spacing w:after="0" w:line="240" w:lineRule="exact"/>
              <w:ind w:left="142"/>
              <w:jc w:val="both"/>
              <w:rPr>
                <w:rFonts w:cs="Arial"/>
                <w:b/>
                <w:color w:val="FF0000"/>
                <w:sz w:val="20"/>
                <w:szCs w:val="20"/>
                <w:lang w:val="it-IT" w:eastAsia="it-IT"/>
              </w:rPr>
            </w:pPr>
          </w:p>
        </w:tc>
        <w:tc>
          <w:tcPr>
            <w:tcW w:w="852" w:type="dxa"/>
          </w:tcPr>
          <w:p w14:paraId="1176F055" w14:textId="77777777" w:rsidR="005B6C02" w:rsidRPr="00513BE6" w:rsidRDefault="005B6C02" w:rsidP="005B6C02">
            <w:pPr>
              <w:widowControl w:val="0"/>
              <w:spacing w:line="240" w:lineRule="exact"/>
              <w:jc w:val="both"/>
              <w:rPr>
                <w:rFonts w:cs="Arial"/>
                <w:b/>
                <w:color w:val="FF0000"/>
                <w:lang w:val="it-IT" w:eastAsia="it-IT"/>
              </w:rPr>
            </w:pPr>
          </w:p>
        </w:tc>
        <w:tc>
          <w:tcPr>
            <w:tcW w:w="4257" w:type="dxa"/>
            <w:gridSpan w:val="3"/>
          </w:tcPr>
          <w:p w14:paraId="1AEEA12E" w14:textId="77777777" w:rsidR="005B6C02" w:rsidRPr="00513BE6" w:rsidRDefault="005B6C02" w:rsidP="005B6C02">
            <w:pPr>
              <w:pStyle w:val="Corpodeltesto3"/>
              <w:widowControl w:val="0"/>
              <w:tabs>
                <w:tab w:val="center" w:pos="4536"/>
                <w:tab w:val="right" w:pos="9072"/>
              </w:tabs>
              <w:spacing w:after="0" w:line="240" w:lineRule="exact"/>
              <w:ind w:right="6"/>
              <w:jc w:val="both"/>
              <w:rPr>
                <w:rFonts w:cs="Arial"/>
                <w:b/>
                <w:color w:val="FF0000"/>
                <w:sz w:val="20"/>
                <w:szCs w:val="20"/>
                <w:lang w:val="it-IT" w:eastAsia="it-IT"/>
              </w:rPr>
            </w:pPr>
          </w:p>
        </w:tc>
      </w:tr>
      <w:tr w:rsidR="005B6C02" w:rsidRPr="00330257" w14:paraId="4C95E2D5" w14:textId="77777777" w:rsidTr="00525323">
        <w:trPr>
          <w:gridAfter w:val="1"/>
          <w:wAfter w:w="7" w:type="dxa"/>
        </w:trPr>
        <w:tc>
          <w:tcPr>
            <w:tcW w:w="4262" w:type="dxa"/>
            <w:gridSpan w:val="2"/>
          </w:tcPr>
          <w:p w14:paraId="4F7F301F" w14:textId="77777777" w:rsidR="005B6C02" w:rsidRPr="0052430F" w:rsidRDefault="005B6C02" w:rsidP="005B6C02">
            <w:pPr>
              <w:pStyle w:val="Default"/>
              <w:widowControl w:val="0"/>
              <w:ind w:right="76"/>
              <w:jc w:val="both"/>
              <w:rPr>
                <w:rFonts w:cs="Arial"/>
                <w:sz w:val="20"/>
                <w:lang w:val="de-DE"/>
              </w:rPr>
            </w:pPr>
            <w:r w:rsidRPr="0052430F">
              <w:rPr>
                <w:rFonts w:cs="Arial"/>
                <w:sz w:val="20"/>
                <w:lang w:val="de-DE"/>
              </w:rPr>
              <w:t>Die Vergabestelle behält sich vor, die Teilnehmer aufzufordern, den Inhalt der vorgelegten Unterlagen und Erklärungen gemäß den geltenden gesetzlichen Bestimmungen zu ergänzen oder zu erläutern. Das Einreichen des Angebots entspricht der unbedingten Annahme der Klauseln dieser Ausschreibungsbedingungen mit Verzicht auf jeglichen Einwand.</w:t>
            </w:r>
          </w:p>
          <w:p w14:paraId="5D65E79B" w14:textId="77777777" w:rsidR="005B6C02" w:rsidRPr="00764947" w:rsidRDefault="005B6C02" w:rsidP="005B6C02">
            <w:pPr>
              <w:pStyle w:val="NormaleWeb"/>
              <w:widowControl w:val="0"/>
              <w:tabs>
                <w:tab w:val="center" w:pos="4536"/>
                <w:tab w:val="right" w:pos="9072"/>
              </w:tabs>
              <w:spacing w:before="0" w:after="0" w:line="240" w:lineRule="exact"/>
              <w:rPr>
                <w:rFonts w:ascii="Arial" w:hAnsi="Arial" w:cs="Arial"/>
                <w:color w:val="FF0000"/>
                <w:sz w:val="20"/>
                <w:szCs w:val="20"/>
                <w:lang w:val="de-DE"/>
              </w:rPr>
            </w:pPr>
          </w:p>
        </w:tc>
        <w:tc>
          <w:tcPr>
            <w:tcW w:w="852" w:type="dxa"/>
          </w:tcPr>
          <w:p w14:paraId="2973170D" w14:textId="77777777" w:rsidR="005B6C02" w:rsidRPr="00764947" w:rsidRDefault="005B6C02" w:rsidP="005B6C02">
            <w:pPr>
              <w:widowControl w:val="0"/>
              <w:spacing w:line="240" w:lineRule="exact"/>
              <w:rPr>
                <w:rFonts w:cs="Arial"/>
                <w:color w:val="FF0000"/>
                <w:lang w:val="de-DE"/>
              </w:rPr>
            </w:pPr>
          </w:p>
        </w:tc>
        <w:tc>
          <w:tcPr>
            <w:tcW w:w="4257" w:type="dxa"/>
            <w:gridSpan w:val="3"/>
          </w:tcPr>
          <w:p w14:paraId="3F481D39" w14:textId="77777777" w:rsidR="005B6C02" w:rsidRPr="00513BE6" w:rsidRDefault="005B6C02" w:rsidP="005B6C02">
            <w:pPr>
              <w:widowControl w:val="0"/>
              <w:autoSpaceDE w:val="0"/>
              <w:autoSpaceDN w:val="0"/>
              <w:adjustRightInd w:val="0"/>
              <w:spacing w:line="240" w:lineRule="exact"/>
              <w:ind w:right="6"/>
              <w:jc w:val="both"/>
              <w:rPr>
                <w:rFonts w:cs="Arial"/>
                <w:color w:val="FF0000"/>
                <w:lang w:val="it-IT"/>
              </w:rPr>
            </w:pPr>
            <w:r w:rsidRPr="006140E5">
              <w:rPr>
                <w:rFonts w:cs="Arial"/>
                <w:lang w:val="it-IT"/>
              </w:rPr>
              <w:t>La stazione appaltante si riserva di richiedere ai concorrenti di completare o di fornire chiarimenti in ordine al contenuto della documentazione e delle dichiarazioni presentate, come previsto dalle vigenti disposizioni di legge. La presentazione dell'offerta costituisce accettazione incondizionata delle clausole contenute nel presente disciplinare con rinuncia ad ogni eccezione.</w:t>
            </w:r>
          </w:p>
        </w:tc>
      </w:tr>
      <w:tr w:rsidR="005B6C02" w:rsidRPr="00330257" w14:paraId="5CF6443A" w14:textId="77777777" w:rsidTr="00525323">
        <w:trPr>
          <w:gridAfter w:val="1"/>
          <w:wAfter w:w="7" w:type="dxa"/>
        </w:trPr>
        <w:tc>
          <w:tcPr>
            <w:tcW w:w="4262" w:type="dxa"/>
            <w:gridSpan w:val="2"/>
          </w:tcPr>
          <w:p w14:paraId="2D2BD807" w14:textId="77777777" w:rsidR="005B6C02" w:rsidRPr="00513BE6" w:rsidRDefault="005B6C02" w:rsidP="005B6C02">
            <w:pPr>
              <w:pStyle w:val="Default"/>
              <w:widowControl w:val="0"/>
              <w:spacing w:line="240" w:lineRule="exact"/>
              <w:ind w:right="105"/>
              <w:jc w:val="both"/>
              <w:rPr>
                <w:rFonts w:cs="Arial"/>
                <w:b/>
                <w:color w:val="FF0000"/>
                <w:sz w:val="20"/>
                <w:szCs w:val="20"/>
              </w:rPr>
            </w:pPr>
          </w:p>
        </w:tc>
        <w:tc>
          <w:tcPr>
            <w:tcW w:w="852" w:type="dxa"/>
          </w:tcPr>
          <w:p w14:paraId="060B456F" w14:textId="77777777" w:rsidR="005B6C02" w:rsidRPr="00513BE6" w:rsidRDefault="005B6C02" w:rsidP="005B6C02">
            <w:pPr>
              <w:widowControl w:val="0"/>
              <w:spacing w:line="240" w:lineRule="exact"/>
              <w:rPr>
                <w:rFonts w:cs="Arial"/>
                <w:color w:val="FF0000"/>
                <w:lang w:val="it-IT"/>
              </w:rPr>
            </w:pPr>
          </w:p>
        </w:tc>
        <w:tc>
          <w:tcPr>
            <w:tcW w:w="4257" w:type="dxa"/>
            <w:gridSpan w:val="3"/>
          </w:tcPr>
          <w:p w14:paraId="79737256" w14:textId="77777777" w:rsidR="005B6C02" w:rsidRPr="00513BE6" w:rsidRDefault="005B6C02" w:rsidP="005B6C02">
            <w:pPr>
              <w:pStyle w:val="Default"/>
              <w:widowControl w:val="0"/>
              <w:spacing w:line="240" w:lineRule="exact"/>
              <w:ind w:right="105"/>
              <w:jc w:val="both"/>
              <w:rPr>
                <w:rFonts w:cs="Arial"/>
                <w:color w:val="FF0000"/>
                <w:sz w:val="20"/>
                <w:szCs w:val="20"/>
              </w:rPr>
            </w:pPr>
          </w:p>
        </w:tc>
      </w:tr>
      <w:tr w:rsidR="005B6C02" w:rsidRPr="00330257" w14:paraId="0690AC20" w14:textId="77777777" w:rsidTr="00525323">
        <w:trPr>
          <w:gridAfter w:val="1"/>
          <w:wAfter w:w="7" w:type="dxa"/>
        </w:trPr>
        <w:tc>
          <w:tcPr>
            <w:tcW w:w="4262" w:type="dxa"/>
            <w:gridSpan w:val="2"/>
          </w:tcPr>
          <w:p w14:paraId="6EA44FFE" w14:textId="77777777" w:rsidR="005B6C02" w:rsidRPr="003C5ADB" w:rsidRDefault="005B6C02" w:rsidP="005B6C02">
            <w:pPr>
              <w:pStyle w:val="Default"/>
              <w:widowControl w:val="0"/>
              <w:ind w:right="76"/>
              <w:jc w:val="both"/>
              <w:rPr>
                <w:rFonts w:cs="Arial"/>
                <w:sz w:val="20"/>
                <w:lang w:val="de-DE"/>
              </w:rPr>
            </w:pPr>
            <w:r w:rsidRPr="00325A10">
              <w:rPr>
                <w:rFonts w:cs="Arial"/>
                <w:sz w:val="20"/>
                <w:lang w:val="de-DE"/>
              </w:rPr>
              <w:t>Die Vergabestelle behält sich das Recht vor, die Ausschreibung aus gerechtfertigten Erfordernissen abzubrechen oder aufzuschieben, ohne dass die Teilnehmer Forderungen diesbezüglich erheben können.</w:t>
            </w:r>
          </w:p>
        </w:tc>
        <w:tc>
          <w:tcPr>
            <w:tcW w:w="852" w:type="dxa"/>
          </w:tcPr>
          <w:p w14:paraId="309DA4D5" w14:textId="77777777" w:rsidR="005B6C02" w:rsidRPr="00764947" w:rsidRDefault="005B6C02" w:rsidP="005B6C02">
            <w:pPr>
              <w:widowControl w:val="0"/>
              <w:spacing w:line="240" w:lineRule="exact"/>
              <w:rPr>
                <w:rFonts w:cs="Arial"/>
                <w:color w:val="FF0000"/>
                <w:lang w:val="de-DE"/>
              </w:rPr>
            </w:pPr>
          </w:p>
        </w:tc>
        <w:tc>
          <w:tcPr>
            <w:tcW w:w="4257" w:type="dxa"/>
            <w:gridSpan w:val="3"/>
          </w:tcPr>
          <w:p w14:paraId="2AC9460A" w14:textId="77777777" w:rsidR="005B6C02" w:rsidRPr="00513BE6" w:rsidRDefault="005B6C02" w:rsidP="005B6C02">
            <w:pPr>
              <w:pStyle w:val="Rientrocorpodeltesto"/>
              <w:widowControl w:val="0"/>
              <w:tabs>
                <w:tab w:val="left" w:pos="8496"/>
              </w:tabs>
              <w:spacing w:after="0" w:line="240" w:lineRule="exact"/>
              <w:ind w:left="0" w:right="6" w:hanging="2"/>
              <w:jc w:val="both"/>
              <w:rPr>
                <w:rFonts w:cs="Arial"/>
                <w:bCs/>
                <w:color w:val="FF0000"/>
                <w:lang w:val="it-IT"/>
              </w:rPr>
            </w:pPr>
            <w:r w:rsidRPr="006140E5">
              <w:rPr>
                <w:rFonts w:cs="Arial"/>
                <w:lang w:val="it-IT"/>
              </w:rPr>
              <w:t>La stazione appaltante si riserva la facoltà di non dare luogo alla gara o di prorogarne la data ove lo richiedano motivate esigenze, senza che i concorrenti possano avanzare alcuna pretesa al riguardo.</w:t>
            </w:r>
          </w:p>
        </w:tc>
      </w:tr>
      <w:tr w:rsidR="005B6C02" w:rsidRPr="00330257" w14:paraId="4D15C5CD" w14:textId="77777777" w:rsidTr="00525323">
        <w:trPr>
          <w:gridAfter w:val="1"/>
          <w:wAfter w:w="7" w:type="dxa"/>
          <w:trHeight w:val="80"/>
        </w:trPr>
        <w:tc>
          <w:tcPr>
            <w:tcW w:w="4262" w:type="dxa"/>
            <w:gridSpan w:val="2"/>
          </w:tcPr>
          <w:p w14:paraId="77280DD4" w14:textId="77777777" w:rsidR="005B6C02" w:rsidRPr="00513BE6" w:rsidRDefault="005B6C02" w:rsidP="005B6C02">
            <w:pPr>
              <w:pStyle w:val="Rientrocorpodeltesto"/>
              <w:widowControl w:val="0"/>
              <w:tabs>
                <w:tab w:val="left" w:pos="8496"/>
              </w:tabs>
              <w:spacing w:after="0" w:line="240" w:lineRule="exact"/>
              <w:ind w:left="0"/>
              <w:jc w:val="both"/>
              <w:rPr>
                <w:rFonts w:cs="Arial"/>
                <w:bCs/>
                <w:color w:val="FF0000"/>
                <w:lang w:val="it-IT"/>
              </w:rPr>
            </w:pPr>
          </w:p>
        </w:tc>
        <w:tc>
          <w:tcPr>
            <w:tcW w:w="852" w:type="dxa"/>
          </w:tcPr>
          <w:p w14:paraId="56A785C9" w14:textId="77777777" w:rsidR="005B6C02" w:rsidRPr="00513BE6" w:rsidRDefault="005B6C02" w:rsidP="005B6C02">
            <w:pPr>
              <w:widowControl w:val="0"/>
              <w:spacing w:line="240" w:lineRule="exact"/>
              <w:rPr>
                <w:rFonts w:cs="Arial"/>
                <w:color w:val="FF0000"/>
                <w:lang w:val="it-IT"/>
              </w:rPr>
            </w:pPr>
          </w:p>
        </w:tc>
        <w:tc>
          <w:tcPr>
            <w:tcW w:w="4257" w:type="dxa"/>
            <w:gridSpan w:val="3"/>
          </w:tcPr>
          <w:p w14:paraId="73C44EF3" w14:textId="77777777" w:rsidR="005B6C02" w:rsidRPr="00513BE6" w:rsidRDefault="005B6C02" w:rsidP="005B6C02">
            <w:pPr>
              <w:pStyle w:val="Rientrocorpodeltesto"/>
              <w:widowControl w:val="0"/>
              <w:tabs>
                <w:tab w:val="left" w:pos="8496"/>
              </w:tabs>
              <w:spacing w:after="0" w:line="240" w:lineRule="exact"/>
              <w:ind w:left="0" w:right="6" w:hanging="2"/>
              <w:jc w:val="both"/>
              <w:rPr>
                <w:rFonts w:cs="Arial"/>
                <w:bCs/>
                <w:color w:val="FF0000"/>
                <w:lang w:val="it-IT"/>
              </w:rPr>
            </w:pPr>
          </w:p>
        </w:tc>
      </w:tr>
      <w:tr w:rsidR="005B6C02" w:rsidRPr="00330257" w14:paraId="019C4BB9" w14:textId="77777777" w:rsidTr="00525323">
        <w:trPr>
          <w:gridAfter w:val="1"/>
          <w:wAfter w:w="7" w:type="dxa"/>
        </w:trPr>
        <w:tc>
          <w:tcPr>
            <w:tcW w:w="4262" w:type="dxa"/>
            <w:gridSpan w:val="2"/>
          </w:tcPr>
          <w:p w14:paraId="57521752" w14:textId="77777777" w:rsidR="005B6C02" w:rsidRPr="00764947" w:rsidRDefault="005B6C02" w:rsidP="005B6C02">
            <w:pPr>
              <w:pStyle w:val="Rientrocorpodeltesto"/>
              <w:widowControl w:val="0"/>
              <w:tabs>
                <w:tab w:val="left" w:pos="8496"/>
              </w:tabs>
              <w:spacing w:after="0" w:line="240" w:lineRule="exact"/>
              <w:ind w:left="0"/>
              <w:jc w:val="both"/>
              <w:rPr>
                <w:rFonts w:cs="Arial"/>
                <w:bCs/>
                <w:color w:val="FF0000"/>
                <w:highlight w:val="yellow"/>
                <w:lang w:val="de-DE"/>
              </w:rPr>
            </w:pPr>
            <w:r w:rsidRPr="00325A10">
              <w:rPr>
                <w:rFonts w:cs="Arial"/>
                <w:color w:val="FF0000"/>
                <w:lang w:val="de-DE"/>
              </w:rPr>
              <w:lastRenderedPageBreak/>
              <w:t>Die Vergabestelle</w:t>
            </w:r>
            <w:r>
              <w:rPr>
                <w:rFonts w:cs="Arial"/>
                <w:color w:val="FF0000"/>
                <w:lang w:val="de-DE"/>
              </w:rPr>
              <w:t xml:space="preserve"> </w:t>
            </w:r>
            <w:r w:rsidRPr="00325A10">
              <w:rPr>
                <w:rFonts w:cs="Arial"/>
                <w:color w:val="FF0000"/>
                <w:lang w:val="de-DE"/>
              </w:rPr>
              <w:t>/</w:t>
            </w:r>
            <w:r>
              <w:rPr>
                <w:rFonts w:cs="Arial"/>
                <w:color w:val="FF0000"/>
                <w:lang w:val="de-DE"/>
              </w:rPr>
              <w:t xml:space="preserve"> </w:t>
            </w:r>
            <w:r w:rsidRPr="00325A10">
              <w:rPr>
                <w:rFonts w:cs="Arial"/>
                <w:color w:val="FF0000"/>
                <w:lang w:val="de-DE"/>
              </w:rPr>
              <w:t>auftraggebende Körperschaft</w:t>
            </w:r>
            <w:r w:rsidRPr="00325A10">
              <w:rPr>
                <w:rFonts w:cs="Arial"/>
                <w:lang w:val="de-DE"/>
              </w:rPr>
              <w:t xml:space="preserve"> behält sich das Recht vor, den Zuschlag aus gerechtfertigten Erfordernissen im öffentlichen Interesse nicht zu erteilen.</w:t>
            </w:r>
          </w:p>
        </w:tc>
        <w:tc>
          <w:tcPr>
            <w:tcW w:w="852" w:type="dxa"/>
          </w:tcPr>
          <w:p w14:paraId="03559A6E" w14:textId="77777777" w:rsidR="005B6C02" w:rsidRPr="00764947" w:rsidRDefault="005B6C02" w:rsidP="005B6C02">
            <w:pPr>
              <w:widowControl w:val="0"/>
              <w:spacing w:line="240" w:lineRule="exact"/>
              <w:rPr>
                <w:rFonts w:cs="Arial"/>
                <w:color w:val="FF0000"/>
                <w:highlight w:val="yellow"/>
                <w:lang w:val="de-DE"/>
              </w:rPr>
            </w:pPr>
          </w:p>
        </w:tc>
        <w:tc>
          <w:tcPr>
            <w:tcW w:w="4257" w:type="dxa"/>
            <w:gridSpan w:val="3"/>
          </w:tcPr>
          <w:p w14:paraId="0612282F" w14:textId="77777777" w:rsidR="005B6C02" w:rsidRPr="00513BE6" w:rsidRDefault="005B6C02" w:rsidP="005B6C02">
            <w:pPr>
              <w:pStyle w:val="Rientrocorpodeltesto"/>
              <w:widowControl w:val="0"/>
              <w:tabs>
                <w:tab w:val="left" w:pos="8496"/>
              </w:tabs>
              <w:spacing w:after="0" w:line="240" w:lineRule="exact"/>
              <w:ind w:left="0" w:right="6" w:hanging="2"/>
              <w:jc w:val="both"/>
              <w:rPr>
                <w:rFonts w:cs="Arial"/>
                <w:bCs/>
                <w:color w:val="FF0000"/>
                <w:highlight w:val="yellow"/>
                <w:lang w:val="it-IT"/>
              </w:rPr>
            </w:pPr>
            <w:r w:rsidRPr="006140E5">
              <w:rPr>
                <w:rFonts w:cs="Arial"/>
                <w:color w:val="FF0000"/>
                <w:lang w:val="it-IT"/>
              </w:rPr>
              <w:t>La stazione appaltante / L’ente committente</w:t>
            </w:r>
            <w:r w:rsidRPr="006140E5">
              <w:rPr>
                <w:rFonts w:cs="Arial"/>
                <w:lang w:val="it-IT"/>
              </w:rPr>
              <w:t xml:space="preserve"> si riserva la facoltà di non dar luogo all'aggiudicazione ove lo richiedano motivate esigenze di interesse pubblico.</w:t>
            </w:r>
          </w:p>
        </w:tc>
      </w:tr>
      <w:tr w:rsidR="005B6C02" w:rsidRPr="00330257" w14:paraId="6C7E7B7C" w14:textId="77777777" w:rsidTr="00525323">
        <w:trPr>
          <w:gridAfter w:val="1"/>
          <w:wAfter w:w="7" w:type="dxa"/>
        </w:trPr>
        <w:tc>
          <w:tcPr>
            <w:tcW w:w="4262" w:type="dxa"/>
            <w:gridSpan w:val="2"/>
          </w:tcPr>
          <w:p w14:paraId="6411B7F8" w14:textId="77777777" w:rsidR="005B6C02" w:rsidRPr="00513BE6" w:rsidRDefault="005B6C02" w:rsidP="005B6C02">
            <w:pPr>
              <w:pStyle w:val="Rientrocorpodeltesto"/>
              <w:widowControl w:val="0"/>
              <w:tabs>
                <w:tab w:val="left" w:pos="8496"/>
              </w:tabs>
              <w:spacing w:after="0" w:line="240" w:lineRule="exact"/>
              <w:ind w:left="0"/>
              <w:jc w:val="both"/>
              <w:rPr>
                <w:rFonts w:cs="Arial"/>
                <w:bCs/>
                <w:color w:val="FF0000"/>
                <w:lang w:val="it-IT"/>
              </w:rPr>
            </w:pPr>
          </w:p>
        </w:tc>
        <w:tc>
          <w:tcPr>
            <w:tcW w:w="852" w:type="dxa"/>
          </w:tcPr>
          <w:p w14:paraId="16CB950A" w14:textId="77777777" w:rsidR="005B6C02" w:rsidRPr="00513BE6" w:rsidRDefault="005B6C02" w:rsidP="005B6C02">
            <w:pPr>
              <w:widowControl w:val="0"/>
              <w:spacing w:line="240" w:lineRule="exact"/>
              <w:rPr>
                <w:rFonts w:cs="Arial"/>
                <w:bCs/>
                <w:color w:val="FF0000"/>
                <w:lang w:val="it-IT"/>
              </w:rPr>
            </w:pPr>
          </w:p>
        </w:tc>
        <w:tc>
          <w:tcPr>
            <w:tcW w:w="4257" w:type="dxa"/>
            <w:gridSpan w:val="3"/>
          </w:tcPr>
          <w:p w14:paraId="1B216DD0" w14:textId="77777777" w:rsidR="005B6C02" w:rsidRPr="00513BE6" w:rsidRDefault="005B6C02" w:rsidP="005B6C02">
            <w:pPr>
              <w:pStyle w:val="Rientrocorpodeltesto"/>
              <w:widowControl w:val="0"/>
              <w:tabs>
                <w:tab w:val="left" w:pos="8496"/>
              </w:tabs>
              <w:spacing w:after="0" w:line="240" w:lineRule="exact"/>
              <w:ind w:left="0" w:right="6" w:hanging="2"/>
              <w:jc w:val="both"/>
              <w:rPr>
                <w:rFonts w:cs="Arial"/>
                <w:bCs/>
                <w:noProof w:val="0"/>
                <w:color w:val="FF0000"/>
                <w:lang w:val="it-IT"/>
              </w:rPr>
            </w:pPr>
          </w:p>
        </w:tc>
      </w:tr>
      <w:tr w:rsidR="005B6C02" w:rsidRPr="00330257" w14:paraId="3D0707FC" w14:textId="77777777" w:rsidTr="00525323">
        <w:trPr>
          <w:gridAfter w:val="1"/>
          <w:wAfter w:w="7" w:type="dxa"/>
        </w:trPr>
        <w:tc>
          <w:tcPr>
            <w:tcW w:w="4262" w:type="dxa"/>
            <w:gridSpan w:val="2"/>
          </w:tcPr>
          <w:p w14:paraId="4B54235B" w14:textId="77777777" w:rsidR="005B6C02" w:rsidRPr="00764947" w:rsidRDefault="005B6C02" w:rsidP="005B6C02">
            <w:pPr>
              <w:pStyle w:val="Rientrocorpodeltesto"/>
              <w:widowControl w:val="0"/>
              <w:tabs>
                <w:tab w:val="left" w:pos="8496"/>
              </w:tabs>
              <w:spacing w:after="0" w:line="240" w:lineRule="exact"/>
              <w:ind w:left="0"/>
              <w:jc w:val="both"/>
              <w:rPr>
                <w:rFonts w:cs="Arial"/>
                <w:b/>
                <w:bCs/>
                <w:color w:val="FF0000"/>
                <w:lang w:val="de-DE"/>
              </w:rPr>
            </w:pPr>
            <w:r w:rsidRPr="0052430F">
              <w:rPr>
                <w:rFonts w:cs="Arial"/>
                <w:lang w:val="de-DE"/>
              </w:rPr>
              <w:t>Gegen die Ausschreibungsbekanntmachung und die damit verbundenen und daraus folgenden Maßnahmen zur Durchführung der Ausschrei</w:t>
            </w:r>
            <w:r w:rsidRPr="0052430F">
              <w:rPr>
                <w:rFonts w:cs="Arial"/>
                <w:lang w:val="de-DE"/>
              </w:rPr>
              <w:softHyphen/>
              <w:t>bung kann mit Rechtsbeistand Rekurs beim zu</w:t>
            </w:r>
            <w:r w:rsidRPr="0052430F">
              <w:rPr>
                <w:rFonts w:cs="Arial"/>
                <w:lang w:val="de-DE"/>
              </w:rPr>
              <w:softHyphen/>
              <w:t>ständigen regionalen Verwaltungsgericht einge</w:t>
            </w:r>
            <w:r w:rsidRPr="0052430F">
              <w:rPr>
                <w:rFonts w:cs="Arial"/>
                <w:lang w:val="de-DE"/>
              </w:rPr>
              <w:softHyphen/>
              <w:t>reicht werden. Die Frist für die Einreichung des Rekurses beträgt dreißig Tage nach Kenntnis</w:t>
            </w:r>
            <w:r w:rsidRPr="0052430F">
              <w:rPr>
                <w:rFonts w:cs="Arial"/>
                <w:lang w:val="de-DE"/>
              </w:rPr>
              <w:softHyphen/>
              <w:t>nahme der entsprechenden Maßnahmen.</w:t>
            </w:r>
          </w:p>
        </w:tc>
        <w:tc>
          <w:tcPr>
            <w:tcW w:w="852" w:type="dxa"/>
          </w:tcPr>
          <w:p w14:paraId="75DD35B1" w14:textId="77777777" w:rsidR="005B6C02" w:rsidRPr="00764947" w:rsidRDefault="005B6C02" w:rsidP="005B6C02">
            <w:pPr>
              <w:widowControl w:val="0"/>
              <w:spacing w:line="240" w:lineRule="exact"/>
              <w:rPr>
                <w:rFonts w:cs="Arial"/>
                <w:color w:val="FF0000"/>
                <w:lang w:val="de-DE"/>
              </w:rPr>
            </w:pPr>
          </w:p>
        </w:tc>
        <w:tc>
          <w:tcPr>
            <w:tcW w:w="4257" w:type="dxa"/>
            <w:gridSpan w:val="3"/>
          </w:tcPr>
          <w:p w14:paraId="4261CD1F" w14:textId="77777777" w:rsidR="005B6C02" w:rsidRPr="00513BE6" w:rsidRDefault="005B6C02" w:rsidP="005B6C02">
            <w:pPr>
              <w:pStyle w:val="Rientrocorpodeltesto"/>
              <w:widowControl w:val="0"/>
              <w:tabs>
                <w:tab w:val="left" w:pos="8496"/>
              </w:tabs>
              <w:spacing w:after="0" w:line="240" w:lineRule="exact"/>
              <w:ind w:left="0" w:right="6" w:hanging="2"/>
              <w:jc w:val="both"/>
              <w:rPr>
                <w:rFonts w:cs="Arial"/>
                <w:b/>
                <w:bCs/>
                <w:color w:val="FF0000"/>
                <w:lang w:val="it-IT"/>
              </w:rPr>
            </w:pPr>
            <w:r w:rsidRPr="006140E5">
              <w:rPr>
                <w:rFonts w:cs="Arial"/>
                <w:lang w:val="it-IT"/>
              </w:rPr>
              <w:t>Avverso il bando di gara ed i provvedimenti connessi e consequenziali relativi allo svolgimento della gara è ammesso ricorso al TAR competente con il patrocinio di un avvocato. Il termine per la proposizione del ricorso è di trenta giorni dall’avvenuta conoscenza dei provvedimenti medesimi.</w:t>
            </w:r>
          </w:p>
        </w:tc>
      </w:tr>
      <w:tr w:rsidR="005B6C02" w:rsidRPr="00330257" w14:paraId="3E49AC27" w14:textId="77777777" w:rsidTr="00525323">
        <w:trPr>
          <w:gridAfter w:val="1"/>
          <w:wAfter w:w="7" w:type="dxa"/>
        </w:trPr>
        <w:tc>
          <w:tcPr>
            <w:tcW w:w="4262" w:type="dxa"/>
            <w:gridSpan w:val="2"/>
          </w:tcPr>
          <w:p w14:paraId="51CA33B3" w14:textId="77777777" w:rsidR="005B6C02" w:rsidRPr="00513BE6" w:rsidRDefault="005B6C02" w:rsidP="005B6C02">
            <w:pPr>
              <w:pStyle w:val="NormaleWeb"/>
              <w:widowControl w:val="0"/>
              <w:tabs>
                <w:tab w:val="center" w:pos="4536"/>
                <w:tab w:val="right" w:pos="9072"/>
              </w:tabs>
              <w:spacing w:before="0" w:after="0" w:line="240" w:lineRule="exact"/>
              <w:ind w:left="180" w:right="76"/>
              <w:rPr>
                <w:rFonts w:cs="Arial"/>
                <w:bCs/>
                <w:color w:val="FF0000"/>
              </w:rPr>
            </w:pPr>
          </w:p>
        </w:tc>
        <w:tc>
          <w:tcPr>
            <w:tcW w:w="852" w:type="dxa"/>
          </w:tcPr>
          <w:p w14:paraId="552E3C1C" w14:textId="77777777" w:rsidR="005B6C02" w:rsidRPr="00513BE6" w:rsidRDefault="005B6C02" w:rsidP="005B6C02">
            <w:pPr>
              <w:widowControl w:val="0"/>
              <w:spacing w:line="240" w:lineRule="exact"/>
              <w:jc w:val="both"/>
              <w:rPr>
                <w:rFonts w:cs="Arial"/>
                <w:bCs/>
                <w:color w:val="FF0000"/>
                <w:lang w:val="it-IT"/>
              </w:rPr>
            </w:pPr>
          </w:p>
        </w:tc>
        <w:tc>
          <w:tcPr>
            <w:tcW w:w="4257" w:type="dxa"/>
            <w:gridSpan w:val="3"/>
          </w:tcPr>
          <w:p w14:paraId="69C4CF18" w14:textId="77777777" w:rsidR="005B6C02" w:rsidRPr="00513BE6" w:rsidRDefault="005B6C02" w:rsidP="005B6C02">
            <w:pPr>
              <w:widowControl w:val="0"/>
              <w:autoSpaceDE w:val="0"/>
              <w:autoSpaceDN w:val="0"/>
              <w:adjustRightInd w:val="0"/>
              <w:spacing w:line="240" w:lineRule="exact"/>
              <w:ind w:left="150" w:right="105" w:hanging="150"/>
              <w:jc w:val="both"/>
              <w:rPr>
                <w:rFonts w:cs="Arial"/>
                <w:b/>
                <w:color w:val="FF0000"/>
                <w:u w:val="single"/>
                <w:lang w:val="it-IT"/>
              </w:rPr>
            </w:pPr>
          </w:p>
        </w:tc>
      </w:tr>
      <w:tr w:rsidR="005B6C02" w:rsidRPr="005737C1" w14:paraId="2BF5545F" w14:textId="77777777" w:rsidTr="00525323">
        <w:trPr>
          <w:gridAfter w:val="1"/>
          <w:wAfter w:w="7" w:type="dxa"/>
        </w:trPr>
        <w:tc>
          <w:tcPr>
            <w:tcW w:w="4262" w:type="dxa"/>
            <w:gridSpan w:val="2"/>
            <w:shd w:val="clear" w:color="auto" w:fill="E7E6E6" w:themeFill="background2"/>
          </w:tcPr>
          <w:p w14:paraId="2B5E253E" w14:textId="77777777" w:rsidR="005B6C02" w:rsidRPr="0082558F" w:rsidRDefault="005B6C02" w:rsidP="005B6C02">
            <w:pPr>
              <w:pStyle w:val="Paragrafoelenco"/>
              <w:widowControl w:val="0"/>
              <w:autoSpaceDE w:val="0"/>
              <w:autoSpaceDN w:val="0"/>
              <w:adjustRightInd w:val="0"/>
              <w:spacing w:line="240" w:lineRule="exact"/>
              <w:ind w:left="439"/>
              <w:jc w:val="both"/>
              <w:rPr>
                <w:rFonts w:cs="Arial"/>
                <w:color w:val="FF0000"/>
                <w:u w:val="single"/>
                <w:lang w:val="it-IT"/>
              </w:rPr>
            </w:pPr>
          </w:p>
          <w:p w14:paraId="55C78387" w14:textId="77777777" w:rsidR="005B6C02" w:rsidRPr="0082558F" w:rsidRDefault="005B6C02" w:rsidP="005B6C02">
            <w:pPr>
              <w:pStyle w:val="Paragrafoelenco"/>
              <w:widowControl w:val="0"/>
              <w:numPr>
                <w:ilvl w:val="0"/>
                <w:numId w:val="44"/>
              </w:numPr>
              <w:autoSpaceDE w:val="0"/>
              <w:autoSpaceDN w:val="0"/>
              <w:adjustRightInd w:val="0"/>
              <w:spacing w:line="240" w:lineRule="exact"/>
              <w:ind w:left="439" w:hanging="439"/>
              <w:jc w:val="both"/>
              <w:rPr>
                <w:rFonts w:cs="Arial"/>
                <w:color w:val="FF0000"/>
                <w:u w:val="single"/>
                <w:lang w:val="it-IT"/>
              </w:rPr>
            </w:pPr>
            <w:r w:rsidRPr="00375ED6">
              <w:rPr>
                <w:rFonts w:cs="Arial"/>
                <w:b/>
                <w:caps/>
                <w:lang w:val="de-DE"/>
              </w:rPr>
              <w:t>Zugang zu den Unterlagen</w:t>
            </w:r>
          </w:p>
          <w:p w14:paraId="620DC13C" w14:textId="77777777" w:rsidR="005B6C02" w:rsidRPr="0082558F" w:rsidRDefault="005B6C02" w:rsidP="005B6C02">
            <w:pPr>
              <w:widowControl w:val="0"/>
              <w:autoSpaceDE w:val="0"/>
              <w:autoSpaceDN w:val="0"/>
              <w:adjustRightInd w:val="0"/>
              <w:spacing w:line="240" w:lineRule="exact"/>
              <w:jc w:val="both"/>
              <w:rPr>
                <w:rFonts w:cs="Arial"/>
                <w:color w:val="FF0000"/>
                <w:u w:val="single"/>
                <w:lang w:val="it-IT"/>
              </w:rPr>
            </w:pPr>
          </w:p>
        </w:tc>
        <w:tc>
          <w:tcPr>
            <w:tcW w:w="852" w:type="dxa"/>
            <w:shd w:val="clear" w:color="auto" w:fill="auto"/>
          </w:tcPr>
          <w:p w14:paraId="44BB09EA" w14:textId="77777777" w:rsidR="005B6C02" w:rsidRPr="00513BE6" w:rsidRDefault="005B6C02" w:rsidP="005B6C02">
            <w:pPr>
              <w:widowControl w:val="0"/>
              <w:spacing w:line="240" w:lineRule="exact"/>
              <w:rPr>
                <w:rFonts w:cs="Arial"/>
                <w:bCs/>
                <w:color w:val="FF0000"/>
                <w:lang w:val="it-IT"/>
              </w:rPr>
            </w:pPr>
          </w:p>
        </w:tc>
        <w:tc>
          <w:tcPr>
            <w:tcW w:w="4257" w:type="dxa"/>
            <w:gridSpan w:val="3"/>
            <w:shd w:val="clear" w:color="auto" w:fill="E7E6E6" w:themeFill="background2"/>
          </w:tcPr>
          <w:p w14:paraId="56783E28" w14:textId="77777777" w:rsidR="005B6C02" w:rsidRPr="0082558F" w:rsidRDefault="005B6C02" w:rsidP="005B6C02">
            <w:pPr>
              <w:pStyle w:val="Paragrafoelenco"/>
              <w:widowControl w:val="0"/>
              <w:spacing w:line="240" w:lineRule="exact"/>
              <w:ind w:left="423" w:right="6"/>
              <w:jc w:val="both"/>
              <w:rPr>
                <w:rFonts w:cs="Arial"/>
                <w:color w:val="FF0000"/>
                <w:u w:val="single"/>
                <w:lang w:val="it-IT" w:eastAsia="it-IT"/>
              </w:rPr>
            </w:pPr>
          </w:p>
          <w:p w14:paraId="5DF570CD" w14:textId="77777777" w:rsidR="005B6C02" w:rsidRPr="00513BE6" w:rsidRDefault="005B6C02" w:rsidP="005B6C02">
            <w:pPr>
              <w:pStyle w:val="Paragrafoelenco"/>
              <w:widowControl w:val="0"/>
              <w:numPr>
                <w:ilvl w:val="0"/>
                <w:numId w:val="45"/>
              </w:numPr>
              <w:spacing w:line="240" w:lineRule="exact"/>
              <w:ind w:left="423" w:right="6" w:hanging="423"/>
              <w:jc w:val="both"/>
              <w:rPr>
                <w:rFonts w:cs="Arial"/>
                <w:color w:val="FF0000"/>
                <w:u w:val="single"/>
                <w:lang w:val="it-IT" w:eastAsia="it-IT"/>
              </w:rPr>
            </w:pPr>
            <w:r w:rsidRPr="0082558F">
              <w:rPr>
                <w:rFonts w:cs="Arial"/>
                <w:b/>
                <w:bCs/>
              </w:rPr>
              <w:t>ACCESSO</w:t>
            </w:r>
            <w:r w:rsidRPr="00375ED6">
              <w:rPr>
                <w:rFonts w:cs="Arial"/>
                <w:b/>
                <w:lang w:val="de-DE"/>
              </w:rPr>
              <w:t xml:space="preserve"> AGLI ATTI</w:t>
            </w:r>
          </w:p>
        </w:tc>
      </w:tr>
      <w:tr w:rsidR="005B6C02" w:rsidRPr="005737C1" w14:paraId="60AE21AE" w14:textId="77777777" w:rsidTr="00525323">
        <w:trPr>
          <w:gridAfter w:val="1"/>
          <w:wAfter w:w="7" w:type="dxa"/>
        </w:trPr>
        <w:tc>
          <w:tcPr>
            <w:tcW w:w="4262" w:type="dxa"/>
            <w:gridSpan w:val="2"/>
          </w:tcPr>
          <w:p w14:paraId="7DB28990" w14:textId="77777777" w:rsidR="005B6C02" w:rsidRPr="00513BE6" w:rsidRDefault="005B6C02" w:rsidP="005B6C02">
            <w:pPr>
              <w:widowControl w:val="0"/>
              <w:spacing w:line="240" w:lineRule="exact"/>
              <w:ind w:right="76"/>
              <w:jc w:val="both"/>
              <w:rPr>
                <w:rFonts w:cs="Arial"/>
                <w:lang w:val="it-IT" w:eastAsia="it-IT"/>
              </w:rPr>
            </w:pPr>
          </w:p>
        </w:tc>
        <w:tc>
          <w:tcPr>
            <w:tcW w:w="852" w:type="dxa"/>
          </w:tcPr>
          <w:p w14:paraId="45545D56" w14:textId="77777777" w:rsidR="005B6C02" w:rsidRPr="00513BE6" w:rsidRDefault="005B6C02" w:rsidP="005B6C02">
            <w:pPr>
              <w:widowControl w:val="0"/>
              <w:spacing w:line="240" w:lineRule="exact"/>
              <w:rPr>
                <w:rFonts w:cs="Arial"/>
                <w:b/>
                <w:lang w:val="it-IT"/>
              </w:rPr>
            </w:pPr>
          </w:p>
        </w:tc>
        <w:tc>
          <w:tcPr>
            <w:tcW w:w="4257" w:type="dxa"/>
            <w:gridSpan w:val="3"/>
          </w:tcPr>
          <w:p w14:paraId="508D882E" w14:textId="77777777" w:rsidR="005B6C02" w:rsidRPr="00513BE6" w:rsidRDefault="005B6C02" w:rsidP="005B6C02">
            <w:pPr>
              <w:widowControl w:val="0"/>
              <w:spacing w:line="240" w:lineRule="exact"/>
              <w:ind w:right="105"/>
              <w:jc w:val="both"/>
              <w:rPr>
                <w:rFonts w:cs="Arial"/>
                <w:lang w:val="it-IT" w:eastAsia="it-IT"/>
              </w:rPr>
            </w:pPr>
          </w:p>
        </w:tc>
      </w:tr>
      <w:tr w:rsidR="005B6C02" w:rsidRPr="00330257" w14:paraId="6F498AF2" w14:textId="77777777" w:rsidTr="00525323">
        <w:trPr>
          <w:gridAfter w:val="1"/>
          <w:wAfter w:w="7" w:type="dxa"/>
        </w:trPr>
        <w:tc>
          <w:tcPr>
            <w:tcW w:w="4262" w:type="dxa"/>
            <w:gridSpan w:val="2"/>
          </w:tcPr>
          <w:p w14:paraId="134EE94E" w14:textId="77777777" w:rsidR="005B6C02" w:rsidRPr="00423139" w:rsidRDefault="005B6C02" w:rsidP="005B6C02">
            <w:pPr>
              <w:widowControl w:val="0"/>
              <w:shd w:val="clear" w:color="auto" w:fill="FFFFFF" w:themeFill="background1"/>
              <w:contextualSpacing/>
              <w:jc w:val="both"/>
              <w:rPr>
                <w:rFonts w:cs="Arial"/>
                <w:lang w:val="de-DE"/>
              </w:rPr>
            </w:pPr>
            <w:r w:rsidRPr="00423139">
              <w:rPr>
                <w:rFonts w:cs="Arial"/>
                <w:lang w:val="de-DE"/>
              </w:rPr>
              <w:t>Der Aktenzugang wird gemäß Art. 53 und 76 Abs. 4 GvD Nr. 50/2016 gewährt.</w:t>
            </w:r>
          </w:p>
          <w:p w14:paraId="555907B0" w14:textId="77777777" w:rsidR="005B6C02" w:rsidRPr="00423139" w:rsidRDefault="005B6C02" w:rsidP="005B6C02">
            <w:pPr>
              <w:widowControl w:val="0"/>
              <w:shd w:val="clear" w:color="auto" w:fill="FFFFFF" w:themeFill="background1"/>
              <w:contextualSpacing/>
              <w:jc w:val="both"/>
              <w:rPr>
                <w:rFonts w:cs="Arial"/>
                <w:lang w:val="de-DE"/>
              </w:rPr>
            </w:pPr>
          </w:p>
          <w:p w14:paraId="405DDE5B" w14:textId="1C3DCB11" w:rsidR="005B6C02" w:rsidRPr="00423139" w:rsidRDefault="005B6C02" w:rsidP="005B6C02">
            <w:pPr>
              <w:widowControl w:val="0"/>
              <w:contextualSpacing/>
              <w:jc w:val="both"/>
              <w:rPr>
                <w:rFonts w:cs="Arial"/>
                <w:lang w:val="de-DE"/>
              </w:rPr>
            </w:pPr>
            <w:r w:rsidRPr="00423139">
              <w:rPr>
                <w:rFonts w:cs="Arial"/>
                <w:lang w:val="de-DE"/>
              </w:rPr>
              <w:t>Im Antrag auf Aktenzugang müssen die Ausschreibungsunterlagen, hinsichtlich welcher der Aktenzugang vorgenommen werden soll, exakt angegeben werden; wenn Zugang zu den von den Teilnehmern eingereichten Angeboten beantragt wird, müssen die Namen derselben angegeben werden.</w:t>
            </w:r>
          </w:p>
          <w:p w14:paraId="414DD3D4" w14:textId="77777777" w:rsidR="005B6C02" w:rsidRPr="00423139" w:rsidRDefault="005B6C02" w:rsidP="005B6C02">
            <w:pPr>
              <w:widowControl w:val="0"/>
              <w:ind w:right="76"/>
              <w:contextualSpacing/>
              <w:jc w:val="both"/>
              <w:rPr>
                <w:rFonts w:cs="Arial"/>
                <w:lang w:val="de-DE"/>
              </w:rPr>
            </w:pPr>
          </w:p>
          <w:p w14:paraId="61C4349F" w14:textId="77777777" w:rsidR="005B6C02" w:rsidRPr="00423139" w:rsidRDefault="005B6C02" w:rsidP="005B6C02">
            <w:pPr>
              <w:widowControl w:val="0"/>
              <w:shd w:val="clear" w:color="auto" w:fill="FFFFFF" w:themeFill="background1"/>
              <w:tabs>
                <w:tab w:val="left" w:pos="4310"/>
              </w:tabs>
              <w:spacing w:line="240" w:lineRule="exact"/>
              <w:jc w:val="both"/>
              <w:rPr>
                <w:rFonts w:cs="Arial"/>
                <w:lang w:val="de-DE"/>
              </w:rPr>
            </w:pPr>
            <w:r w:rsidRPr="00423139">
              <w:rPr>
                <w:rFonts w:cs="Arial"/>
                <w:lang w:val="de-DE"/>
              </w:rPr>
              <w:t>Der Antrag muss mit Bezug auf die Rechte und gesetzlich geschützten Interessen, die man schützen will, angemessen begründet werden und die Gründe, weshalb die Kenntnis dieser Dokumente für obigen Schutz notwendig ist, anführen.</w:t>
            </w:r>
          </w:p>
        </w:tc>
        <w:tc>
          <w:tcPr>
            <w:tcW w:w="852" w:type="dxa"/>
          </w:tcPr>
          <w:p w14:paraId="3F2391FA" w14:textId="77777777" w:rsidR="005B6C02" w:rsidRPr="00423139" w:rsidRDefault="005B6C02" w:rsidP="005B6C02">
            <w:pPr>
              <w:widowControl w:val="0"/>
              <w:spacing w:line="240" w:lineRule="exact"/>
              <w:rPr>
                <w:rFonts w:cs="Arial"/>
                <w:lang w:val="de-DE"/>
              </w:rPr>
            </w:pPr>
          </w:p>
        </w:tc>
        <w:tc>
          <w:tcPr>
            <w:tcW w:w="4257" w:type="dxa"/>
            <w:gridSpan w:val="3"/>
          </w:tcPr>
          <w:p w14:paraId="52A3F1F8" w14:textId="77777777" w:rsidR="005B6C02" w:rsidRPr="00423139" w:rsidRDefault="005B6C02" w:rsidP="005B6C02">
            <w:pPr>
              <w:widowControl w:val="0"/>
              <w:shd w:val="clear" w:color="auto" w:fill="FFFFFF" w:themeFill="background1"/>
              <w:spacing w:line="240" w:lineRule="exact"/>
              <w:ind w:right="6" w:hanging="2"/>
              <w:jc w:val="both"/>
              <w:rPr>
                <w:rFonts w:cs="Arial"/>
                <w:lang w:val="it-IT"/>
              </w:rPr>
            </w:pPr>
            <w:r w:rsidRPr="00423139">
              <w:rPr>
                <w:rFonts w:cs="Arial"/>
                <w:lang w:val="it-IT"/>
              </w:rPr>
              <w:t>L'accesso agli atti è garantito ai sensi degli artt. 53 e 76 comma 4 del D.lgs. 50/2016.</w:t>
            </w:r>
          </w:p>
          <w:p w14:paraId="7686A23D" w14:textId="77777777" w:rsidR="005B6C02" w:rsidRPr="00423139" w:rsidRDefault="005B6C02" w:rsidP="005B6C02">
            <w:pPr>
              <w:widowControl w:val="0"/>
              <w:shd w:val="clear" w:color="auto" w:fill="FFFFFF" w:themeFill="background1"/>
              <w:spacing w:line="240" w:lineRule="exact"/>
              <w:ind w:right="6" w:hanging="2"/>
              <w:jc w:val="both"/>
              <w:rPr>
                <w:rFonts w:cs="Arial"/>
                <w:lang w:val="it-IT"/>
              </w:rPr>
            </w:pPr>
          </w:p>
          <w:p w14:paraId="260AF4A0" w14:textId="168CEFB6" w:rsidR="005B6C02" w:rsidRPr="00423139" w:rsidRDefault="005B6C02" w:rsidP="005B6C02">
            <w:pPr>
              <w:widowControl w:val="0"/>
              <w:shd w:val="clear" w:color="auto" w:fill="FFFFFF" w:themeFill="background1"/>
              <w:spacing w:line="240" w:lineRule="exact"/>
              <w:ind w:right="6" w:hanging="2"/>
              <w:jc w:val="both"/>
              <w:rPr>
                <w:rFonts w:cs="Arial"/>
                <w:lang w:val="it-IT"/>
              </w:rPr>
            </w:pPr>
            <w:r w:rsidRPr="00423139">
              <w:rPr>
                <w:rFonts w:cs="Arial"/>
                <w:lang w:val="it-IT"/>
              </w:rPr>
              <w:t>La richiesta di accesso agli atti dovrà indicare puntualmente gli atti di gara sui quali si intende effettuare l’accesso e, qualora si richieda l'accesso alle offerte presentate dai concorrenti, si richiede che venga specificato il nominativo degli stessi.</w:t>
            </w:r>
          </w:p>
          <w:p w14:paraId="0D575859" w14:textId="77777777" w:rsidR="005B6C02" w:rsidRPr="00423139" w:rsidRDefault="005B6C02" w:rsidP="005B6C02">
            <w:pPr>
              <w:widowControl w:val="0"/>
              <w:shd w:val="clear" w:color="auto" w:fill="FFFFFF" w:themeFill="background1"/>
              <w:spacing w:line="240" w:lineRule="exact"/>
              <w:ind w:right="6" w:hanging="2"/>
              <w:jc w:val="both"/>
              <w:rPr>
                <w:rFonts w:cs="Arial"/>
                <w:lang w:val="it-IT"/>
              </w:rPr>
            </w:pPr>
          </w:p>
          <w:p w14:paraId="6AE506FA" w14:textId="77777777" w:rsidR="005B6C02" w:rsidRPr="00423139" w:rsidRDefault="005B6C02" w:rsidP="005B6C02">
            <w:pPr>
              <w:widowControl w:val="0"/>
              <w:shd w:val="clear" w:color="auto" w:fill="FFFFFF" w:themeFill="background1"/>
              <w:spacing w:line="240" w:lineRule="exact"/>
              <w:ind w:right="6" w:hanging="2"/>
              <w:jc w:val="both"/>
              <w:rPr>
                <w:rFonts w:cs="Arial"/>
                <w:lang w:val="it-IT"/>
              </w:rPr>
            </w:pPr>
            <w:r w:rsidRPr="00423139">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tc>
      </w:tr>
      <w:tr w:rsidR="005B6C02" w:rsidRPr="00330257" w14:paraId="3F8A483A" w14:textId="77777777" w:rsidTr="00525323">
        <w:trPr>
          <w:gridAfter w:val="1"/>
          <w:wAfter w:w="7" w:type="dxa"/>
        </w:trPr>
        <w:tc>
          <w:tcPr>
            <w:tcW w:w="4262" w:type="dxa"/>
            <w:gridSpan w:val="2"/>
          </w:tcPr>
          <w:p w14:paraId="736455EE" w14:textId="77777777" w:rsidR="005B6C02" w:rsidRPr="00423139" w:rsidRDefault="005B6C02" w:rsidP="005B6C02">
            <w:pPr>
              <w:widowControl w:val="0"/>
              <w:shd w:val="clear" w:color="auto" w:fill="FFFFFF" w:themeFill="background1"/>
              <w:spacing w:line="240" w:lineRule="exact"/>
              <w:jc w:val="both"/>
              <w:rPr>
                <w:rFonts w:cs="Arial"/>
                <w:lang w:val="it-IT"/>
              </w:rPr>
            </w:pPr>
          </w:p>
        </w:tc>
        <w:tc>
          <w:tcPr>
            <w:tcW w:w="852" w:type="dxa"/>
          </w:tcPr>
          <w:p w14:paraId="6B417A94" w14:textId="77777777" w:rsidR="005B6C02" w:rsidRPr="00423139" w:rsidRDefault="005B6C02" w:rsidP="005B6C02">
            <w:pPr>
              <w:widowControl w:val="0"/>
              <w:spacing w:line="240" w:lineRule="exact"/>
              <w:rPr>
                <w:rFonts w:cs="Arial"/>
                <w:lang w:val="it-IT"/>
              </w:rPr>
            </w:pPr>
          </w:p>
        </w:tc>
        <w:tc>
          <w:tcPr>
            <w:tcW w:w="4257" w:type="dxa"/>
            <w:gridSpan w:val="3"/>
          </w:tcPr>
          <w:p w14:paraId="4A0867FE" w14:textId="77777777" w:rsidR="005B6C02" w:rsidRPr="00423139" w:rsidRDefault="005B6C02" w:rsidP="005B6C02">
            <w:pPr>
              <w:widowControl w:val="0"/>
              <w:shd w:val="clear" w:color="auto" w:fill="FFFFFF" w:themeFill="background1"/>
              <w:spacing w:line="240" w:lineRule="exact"/>
              <w:ind w:right="6" w:hanging="2"/>
              <w:jc w:val="both"/>
              <w:rPr>
                <w:rFonts w:cs="Arial"/>
                <w:lang w:val="it-IT"/>
              </w:rPr>
            </w:pPr>
          </w:p>
        </w:tc>
      </w:tr>
      <w:tr w:rsidR="005B6C02" w:rsidRPr="00330257" w14:paraId="73BA6B8A" w14:textId="77777777" w:rsidTr="00525323">
        <w:trPr>
          <w:gridAfter w:val="1"/>
          <w:wAfter w:w="7" w:type="dxa"/>
        </w:trPr>
        <w:tc>
          <w:tcPr>
            <w:tcW w:w="4262" w:type="dxa"/>
            <w:gridSpan w:val="2"/>
          </w:tcPr>
          <w:p w14:paraId="264AEDC4" w14:textId="0B656121" w:rsidR="005B6C02" w:rsidRPr="00423139" w:rsidRDefault="005B6C02" w:rsidP="005B6C02">
            <w:pPr>
              <w:widowControl w:val="0"/>
              <w:spacing w:line="240" w:lineRule="exact"/>
              <w:jc w:val="both"/>
              <w:rPr>
                <w:rFonts w:cs="Arial"/>
                <w:b/>
                <w:u w:val="single"/>
                <w:lang w:val="de-DE"/>
              </w:rPr>
            </w:pPr>
            <w:r w:rsidRPr="00423139">
              <w:rPr>
                <w:rFonts w:cs="Arial"/>
                <w:b/>
                <w:lang w:val="de-DE"/>
              </w:rPr>
              <w:t>Jeder Teilnehmer muss ausdrücklich bereits im Rahmen des Angebotes (Anlage A) angeben, welche Unterlagen oder welche Teile davon gemäß Art. 53 Abs. 5 Buchst. a) GvD Nr. 50/2016 vom Zugangsrecht ausgenommen sind und dafür eine begründete und nachweisliche Erklärung abgeben.</w:t>
            </w:r>
          </w:p>
        </w:tc>
        <w:tc>
          <w:tcPr>
            <w:tcW w:w="852" w:type="dxa"/>
          </w:tcPr>
          <w:p w14:paraId="2390374B" w14:textId="77777777" w:rsidR="005B6C02" w:rsidRPr="00423139" w:rsidRDefault="005B6C02" w:rsidP="005B6C02">
            <w:pPr>
              <w:widowControl w:val="0"/>
              <w:spacing w:line="240" w:lineRule="exact"/>
              <w:rPr>
                <w:rFonts w:cs="Arial"/>
                <w:lang w:val="de-DE"/>
              </w:rPr>
            </w:pPr>
          </w:p>
        </w:tc>
        <w:tc>
          <w:tcPr>
            <w:tcW w:w="4257" w:type="dxa"/>
            <w:gridSpan w:val="3"/>
          </w:tcPr>
          <w:p w14:paraId="6EA60FD6" w14:textId="4B4BE310" w:rsidR="005B6C02" w:rsidRPr="00423139" w:rsidRDefault="005B6C02" w:rsidP="005B6C02">
            <w:pPr>
              <w:widowControl w:val="0"/>
              <w:shd w:val="clear" w:color="auto" w:fill="FFFFFF" w:themeFill="background1"/>
              <w:spacing w:line="240" w:lineRule="exact"/>
              <w:ind w:right="6" w:hanging="2"/>
              <w:jc w:val="both"/>
              <w:rPr>
                <w:rFonts w:cs="Arial"/>
                <w:b/>
                <w:u w:val="single"/>
                <w:lang w:val="it-IT"/>
              </w:rPr>
            </w:pPr>
            <w:r w:rsidRPr="00423139">
              <w:rPr>
                <w:rFonts w:cs="Arial"/>
                <w:b/>
                <w:lang w:val="it-IT"/>
              </w:rPr>
              <w:t xml:space="preserve">Ciascun concorrente indica espressamente, e giá in sede di offerta (allegato A) i singoli documenti, o parti degli stessi, esclusi dal diritto di accesso ai sensi dell'art. 53, comma 5, lett. a), </w:t>
            </w:r>
            <w:r w:rsidRPr="00423139">
              <w:rPr>
                <w:rFonts w:cs="Arial"/>
                <w:b/>
                <w:bCs/>
                <w:lang w:val="it-IT"/>
              </w:rPr>
              <w:t>d.lgs. 50/2016</w:t>
            </w:r>
            <w:r w:rsidRPr="00423139">
              <w:rPr>
                <w:rFonts w:cs="Arial"/>
                <w:b/>
                <w:lang w:val="it-IT"/>
              </w:rPr>
              <w:t xml:space="preserve">, fornendo motivata e comprovata dichiarazione. </w:t>
            </w:r>
          </w:p>
        </w:tc>
      </w:tr>
      <w:tr w:rsidR="005B6C02" w:rsidRPr="00330257" w14:paraId="04E80950" w14:textId="77777777" w:rsidTr="00525323">
        <w:trPr>
          <w:gridAfter w:val="1"/>
          <w:wAfter w:w="7" w:type="dxa"/>
        </w:trPr>
        <w:tc>
          <w:tcPr>
            <w:tcW w:w="4262" w:type="dxa"/>
            <w:gridSpan w:val="2"/>
            <w:shd w:val="clear" w:color="auto" w:fill="E7E6E6" w:themeFill="background2"/>
          </w:tcPr>
          <w:p w14:paraId="4ABD6005" w14:textId="3952BFDE" w:rsidR="005B6C02" w:rsidRPr="00423139" w:rsidRDefault="005B6C02" w:rsidP="005B6C02">
            <w:pPr>
              <w:pStyle w:val="Paragrafoelenco"/>
              <w:widowControl w:val="0"/>
              <w:numPr>
                <w:ilvl w:val="0"/>
                <w:numId w:val="44"/>
              </w:numPr>
              <w:autoSpaceDE w:val="0"/>
              <w:autoSpaceDN w:val="0"/>
              <w:adjustRightInd w:val="0"/>
              <w:spacing w:line="240" w:lineRule="exact"/>
              <w:ind w:left="439" w:hanging="439"/>
              <w:jc w:val="both"/>
              <w:rPr>
                <w:lang w:val="it-IT"/>
              </w:rPr>
            </w:pPr>
          </w:p>
        </w:tc>
        <w:tc>
          <w:tcPr>
            <w:tcW w:w="852" w:type="dxa"/>
            <w:shd w:val="clear" w:color="auto" w:fill="auto"/>
          </w:tcPr>
          <w:p w14:paraId="5E198F75" w14:textId="77777777" w:rsidR="005B6C02" w:rsidRPr="00423139" w:rsidRDefault="005B6C02" w:rsidP="005B6C02">
            <w:pPr>
              <w:widowControl w:val="0"/>
              <w:spacing w:line="240" w:lineRule="exact"/>
              <w:jc w:val="both"/>
              <w:rPr>
                <w:rFonts w:cs="Arial"/>
                <w:lang w:val="it-IT"/>
              </w:rPr>
            </w:pPr>
          </w:p>
        </w:tc>
        <w:tc>
          <w:tcPr>
            <w:tcW w:w="4257" w:type="dxa"/>
            <w:gridSpan w:val="3"/>
            <w:shd w:val="clear" w:color="auto" w:fill="E7E6E6" w:themeFill="background2"/>
          </w:tcPr>
          <w:p w14:paraId="78EF06E2" w14:textId="77777777" w:rsidR="005B6C02" w:rsidRPr="00423139" w:rsidRDefault="005B6C02" w:rsidP="005B6C02">
            <w:pPr>
              <w:pStyle w:val="Paragrafoelenco"/>
              <w:widowControl w:val="0"/>
              <w:spacing w:line="240" w:lineRule="exact"/>
              <w:ind w:left="423" w:right="6"/>
              <w:jc w:val="both"/>
              <w:rPr>
                <w:rFonts w:cs="Arial"/>
                <w:b/>
                <w:bCs/>
                <w:lang w:val="it-IT"/>
              </w:rPr>
            </w:pPr>
          </w:p>
        </w:tc>
      </w:tr>
      <w:tr w:rsidR="005B6C02" w:rsidRPr="00330257" w14:paraId="79A465E4" w14:textId="77777777" w:rsidTr="00525323">
        <w:trPr>
          <w:gridAfter w:val="1"/>
          <w:wAfter w:w="7" w:type="dxa"/>
        </w:trPr>
        <w:tc>
          <w:tcPr>
            <w:tcW w:w="4262" w:type="dxa"/>
            <w:gridSpan w:val="2"/>
          </w:tcPr>
          <w:p w14:paraId="54B9E341" w14:textId="3697866F" w:rsidR="005B6C02" w:rsidRPr="00423139" w:rsidRDefault="005B6C02" w:rsidP="005B6C02">
            <w:pPr>
              <w:widowControl w:val="0"/>
              <w:spacing w:line="240" w:lineRule="exact"/>
              <w:ind w:right="76"/>
              <w:jc w:val="both"/>
              <w:rPr>
                <w:lang w:val="de-DE"/>
              </w:rPr>
            </w:pPr>
            <w:r w:rsidRPr="00423139">
              <w:rPr>
                <w:rFonts w:cs="Arial"/>
                <w:b/>
                <w:u w:val="single"/>
                <w:lang w:val="de-DE"/>
              </w:rPr>
              <w:t>Bei Fehlen dieser Angabe, bzw. falls die angegebene Begründung und die zum Zwecke des Nachweises vorgelegten Unterlagen nicht dazu ausreichen, das Zugangsrecht auszuschließen, gewährt die Vergabestelle den berechtigten Subjekten den beantragten Aktenzugang ohne ein weiteres kontradiktorisches Verfahren mit dem Bieter einzuleiten.</w:t>
            </w:r>
          </w:p>
        </w:tc>
        <w:tc>
          <w:tcPr>
            <w:tcW w:w="852" w:type="dxa"/>
          </w:tcPr>
          <w:p w14:paraId="7A50205B" w14:textId="77777777" w:rsidR="005B6C02" w:rsidRPr="00423139" w:rsidRDefault="005B6C02" w:rsidP="005B6C02">
            <w:pPr>
              <w:widowControl w:val="0"/>
              <w:spacing w:line="240" w:lineRule="exact"/>
              <w:ind w:right="105"/>
              <w:jc w:val="both"/>
              <w:rPr>
                <w:rFonts w:cs="Arial"/>
                <w:lang w:val="de-DE"/>
              </w:rPr>
            </w:pPr>
          </w:p>
        </w:tc>
        <w:tc>
          <w:tcPr>
            <w:tcW w:w="4257" w:type="dxa"/>
            <w:gridSpan w:val="3"/>
          </w:tcPr>
          <w:p w14:paraId="6EF64AE7" w14:textId="6E0D218B" w:rsidR="005B6C02" w:rsidRPr="00423139" w:rsidRDefault="005B6C02" w:rsidP="005B6C02">
            <w:pPr>
              <w:widowControl w:val="0"/>
              <w:spacing w:line="240" w:lineRule="exact"/>
              <w:jc w:val="both"/>
              <w:rPr>
                <w:rFonts w:cs="Arial"/>
                <w:bCs/>
                <w:lang w:val="it-IT"/>
              </w:rPr>
            </w:pPr>
            <w:r w:rsidRPr="00423139">
              <w:rPr>
                <w:rFonts w:cs="Arial"/>
                <w:b/>
                <w:u w:val="single"/>
                <w:lang w:val="it-IT"/>
              </w:rPr>
              <w:t>In assenza di tale indicazione, ovvero nel caso in cui la motivazione indicata e la documentazione fornita a comprova non siano sufficienti a escludere il diritto di accesso, la stazione appaltante consentirà ai soggetti legittimati, senza ulteriore contraddittorio con l'offerente, l'accesso ai documenti richiesti.</w:t>
            </w:r>
          </w:p>
        </w:tc>
      </w:tr>
      <w:tr w:rsidR="005B6C02" w:rsidRPr="00330257" w14:paraId="2A7CA5DD" w14:textId="77777777" w:rsidTr="00525323">
        <w:trPr>
          <w:gridAfter w:val="1"/>
          <w:wAfter w:w="7" w:type="dxa"/>
        </w:trPr>
        <w:tc>
          <w:tcPr>
            <w:tcW w:w="4262" w:type="dxa"/>
            <w:gridSpan w:val="2"/>
          </w:tcPr>
          <w:p w14:paraId="3AB4B392" w14:textId="77777777" w:rsidR="005B6C02" w:rsidRPr="00423139" w:rsidRDefault="005B6C02" w:rsidP="005B6C02">
            <w:pPr>
              <w:widowControl w:val="0"/>
              <w:spacing w:line="240" w:lineRule="exact"/>
              <w:ind w:right="76"/>
              <w:jc w:val="both"/>
              <w:rPr>
                <w:rFonts w:cs="Arial"/>
                <w:b/>
                <w:highlight w:val="yellow"/>
                <w:u w:val="single"/>
                <w:lang w:val="it-IT"/>
              </w:rPr>
            </w:pPr>
          </w:p>
        </w:tc>
        <w:tc>
          <w:tcPr>
            <w:tcW w:w="852" w:type="dxa"/>
          </w:tcPr>
          <w:p w14:paraId="4159C1A7" w14:textId="77777777" w:rsidR="005B6C02" w:rsidRPr="00423139" w:rsidRDefault="005B6C02" w:rsidP="005B6C02">
            <w:pPr>
              <w:widowControl w:val="0"/>
              <w:spacing w:line="240" w:lineRule="exact"/>
              <w:ind w:right="105"/>
              <w:jc w:val="both"/>
              <w:rPr>
                <w:rFonts w:cs="Arial"/>
                <w:highlight w:val="yellow"/>
                <w:lang w:val="it-IT"/>
              </w:rPr>
            </w:pPr>
          </w:p>
        </w:tc>
        <w:tc>
          <w:tcPr>
            <w:tcW w:w="4257" w:type="dxa"/>
            <w:gridSpan w:val="3"/>
          </w:tcPr>
          <w:p w14:paraId="2B6706CD" w14:textId="77777777" w:rsidR="005B6C02" w:rsidRPr="00B86B3D" w:rsidRDefault="005B6C02" w:rsidP="005B6C02">
            <w:pPr>
              <w:widowControl w:val="0"/>
              <w:spacing w:line="240" w:lineRule="exact"/>
              <w:ind w:right="105"/>
              <w:jc w:val="both"/>
              <w:rPr>
                <w:rFonts w:cs="Arial"/>
                <w:b/>
                <w:highlight w:val="yellow"/>
                <w:u w:val="single"/>
                <w:lang w:val="it-IT"/>
              </w:rPr>
            </w:pPr>
          </w:p>
        </w:tc>
      </w:tr>
      <w:tr w:rsidR="005B6C02" w:rsidRPr="00330257" w14:paraId="7C39A7F3" w14:textId="77777777" w:rsidTr="00525323">
        <w:trPr>
          <w:gridAfter w:val="1"/>
          <w:wAfter w:w="7" w:type="dxa"/>
        </w:trPr>
        <w:tc>
          <w:tcPr>
            <w:tcW w:w="4262" w:type="dxa"/>
            <w:gridSpan w:val="2"/>
          </w:tcPr>
          <w:p w14:paraId="32E5E446" w14:textId="77777777" w:rsidR="005B6C02" w:rsidRPr="007D5DCD" w:rsidRDefault="005B6C02" w:rsidP="005B6C02">
            <w:pPr>
              <w:pStyle w:val="Rientrocorpodeltesto"/>
              <w:widowControl w:val="0"/>
              <w:tabs>
                <w:tab w:val="left" w:pos="8496"/>
              </w:tabs>
              <w:spacing w:after="0" w:line="240" w:lineRule="exact"/>
              <w:ind w:left="0"/>
              <w:jc w:val="both"/>
              <w:rPr>
                <w:lang w:val="de-DE"/>
              </w:rPr>
            </w:pPr>
            <w:bookmarkStart w:id="102" w:name="_Hlk60224294"/>
            <w:r w:rsidRPr="00CB06B5">
              <w:rPr>
                <w:rFonts w:cs="Arial"/>
                <w:lang w:val="de-DE"/>
              </w:rPr>
              <w:lastRenderedPageBreak/>
              <w:t>Für sämtliche, in diesen Ausschreibungsbedingungen nicht geregelten Aspekte wird auf die einschlägigen gesetzlichen Bestimmungen verwiesen.</w:t>
            </w:r>
          </w:p>
        </w:tc>
        <w:tc>
          <w:tcPr>
            <w:tcW w:w="852" w:type="dxa"/>
          </w:tcPr>
          <w:p w14:paraId="3873226E" w14:textId="77777777" w:rsidR="005B6C02" w:rsidRPr="007D5DCD" w:rsidRDefault="005B6C02" w:rsidP="005B6C02">
            <w:pPr>
              <w:widowControl w:val="0"/>
              <w:spacing w:line="240" w:lineRule="exact"/>
              <w:rPr>
                <w:rFonts w:cs="Arial"/>
                <w:lang w:val="de-DE"/>
              </w:rPr>
            </w:pPr>
          </w:p>
        </w:tc>
        <w:tc>
          <w:tcPr>
            <w:tcW w:w="4257" w:type="dxa"/>
            <w:gridSpan w:val="3"/>
          </w:tcPr>
          <w:p w14:paraId="33FC9700" w14:textId="77777777" w:rsidR="005B6C02" w:rsidRPr="00513BE6" w:rsidRDefault="005B6C02" w:rsidP="005B6C02">
            <w:pPr>
              <w:pStyle w:val="Rientrocorpodeltesto"/>
              <w:widowControl w:val="0"/>
              <w:tabs>
                <w:tab w:val="left" w:pos="8496"/>
              </w:tabs>
              <w:spacing w:after="0" w:line="240" w:lineRule="exact"/>
              <w:ind w:left="0" w:right="6"/>
              <w:jc w:val="both"/>
              <w:rPr>
                <w:rFonts w:cs="Arial"/>
                <w:bCs/>
                <w:lang w:val="it-IT"/>
              </w:rPr>
            </w:pPr>
            <w:r w:rsidRPr="006140E5">
              <w:rPr>
                <w:rFonts w:cs="Arial"/>
                <w:lang w:val="it-IT"/>
              </w:rPr>
              <w:t>Per tutto quanto non risulta regolato nel presente disciplinare si rimanda alle disposizioni di legge vigenti in materia.</w:t>
            </w:r>
          </w:p>
        </w:tc>
      </w:tr>
      <w:bookmarkEnd w:id="102"/>
      <w:tr w:rsidR="005B6C02" w:rsidRPr="00330257" w14:paraId="5A0F938A" w14:textId="77777777" w:rsidTr="00525323">
        <w:trPr>
          <w:gridAfter w:val="1"/>
          <w:wAfter w:w="7" w:type="dxa"/>
        </w:trPr>
        <w:tc>
          <w:tcPr>
            <w:tcW w:w="4262" w:type="dxa"/>
            <w:gridSpan w:val="2"/>
          </w:tcPr>
          <w:p w14:paraId="4AED0405" w14:textId="77777777" w:rsidR="005B6C02" w:rsidRPr="00513BE6" w:rsidRDefault="005B6C02" w:rsidP="005B6C02">
            <w:pPr>
              <w:widowControl w:val="0"/>
              <w:spacing w:line="240" w:lineRule="exact"/>
              <w:ind w:left="360" w:right="76" w:firstLine="4"/>
              <w:jc w:val="both"/>
              <w:rPr>
                <w:rFonts w:cs="Arial"/>
                <w:lang w:val="it-IT"/>
              </w:rPr>
            </w:pPr>
          </w:p>
        </w:tc>
        <w:tc>
          <w:tcPr>
            <w:tcW w:w="852" w:type="dxa"/>
          </w:tcPr>
          <w:p w14:paraId="01C01FA4" w14:textId="77777777" w:rsidR="005B6C02" w:rsidRPr="00513BE6" w:rsidRDefault="005B6C02" w:rsidP="005B6C02">
            <w:pPr>
              <w:widowControl w:val="0"/>
              <w:spacing w:line="240" w:lineRule="exact"/>
              <w:rPr>
                <w:rFonts w:cs="Arial"/>
                <w:lang w:val="it-IT"/>
              </w:rPr>
            </w:pPr>
          </w:p>
        </w:tc>
        <w:tc>
          <w:tcPr>
            <w:tcW w:w="4257" w:type="dxa"/>
            <w:gridSpan w:val="3"/>
          </w:tcPr>
          <w:p w14:paraId="428A98AA" w14:textId="77777777" w:rsidR="005B6C02" w:rsidRPr="00513BE6" w:rsidRDefault="005B6C02" w:rsidP="005B6C02">
            <w:pPr>
              <w:widowControl w:val="0"/>
              <w:spacing w:line="240" w:lineRule="exact"/>
              <w:ind w:left="284" w:right="105"/>
              <w:jc w:val="both"/>
              <w:rPr>
                <w:rFonts w:cs="Arial"/>
                <w:lang w:val="it-IT"/>
              </w:rPr>
            </w:pPr>
          </w:p>
        </w:tc>
      </w:tr>
      <w:tr w:rsidR="005B6C02" w:rsidRPr="00330257" w14:paraId="365594B6" w14:textId="77777777" w:rsidTr="00525323">
        <w:trPr>
          <w:gridAfter w:val="1"/>
          <w:wAfter w:w="7" w:type="dxa"/>
        </w:trPr>
        <w:tc>
          <w:tcPr>
            <w:tcW w:w="4262" w:type="dxa"/>
            <w:gridSpan w:val="2"/>
            <w:shd w:val="clear" w:color="auto" w:fill="E0E0E0"/>
          </w:tcPr>
          <w:p w14:paraId="229C078D" w14:textId="77777777" w:rsidR="005B6C02" w:rsidRPr="00E40EBC" w:rsidRDefault="005B6C02" w:rsidP="005B6C02">
            <w:pPr>
              <w:pStyle w:val="Default"/>
              <w:widowControl w:val="0"/>
              <w:tabs>
                <w:tab w:val="center" w:pos="4536"/>
                <w:tab w:val="right" w:pos="9072"/>
              </w:tabs>
              <w:spacing w:line="240" w:lineRule="exact"/>
              <w:ind w:right="125"/>
              <w:jc w:val="center"/>
              <w:rPr>
                <w:rFonts w:cs="Arial"/>
                <w:b/>
                <w:bCs/>
                <w:color w:val="auto"/>
                <w:sz w:val="20"/>
                <w:szCs w:val="20"/>
              </w:rPr>
            </w:pPr>
          </w:p>
          <w:p w14:paraId="56DA6DB5" w14:textId="77777777" w:rsidR="005B6C02" w:rsidRDefault="005B6C02" w:rsidP="005B6C02">
            <w:pPr>
              <w:pStyle w:val="Default"/>
              <w:widowControl w:val="0"/>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IV</w:t>
            </w:r>
          </w:p>
          <w:p w14:paraId="14AFAF85" w14:textId="77777777" w:rsidR="005B6C02" w:rsidRDefault="005B6C02" w:rsidP="005B6C02">
            <w:pPr>
              <w:pStyle w:val="Default"/>
              <w:widowControl w:val="0"/>
              <w:tabs>
                <w:tab w:val="center" w:pos="4536"/>
                <w:tab w:val="right" w:pos="9072"/>
              </w:tabs>
              <w:spacing w:line="240" w:lineRule="exact"/>
              <w:ind w:right="125"/>
              <w:jc w:val="center"/>
              <w:rPr>
                <w:rFonts w:cs="Arial"/>
                <w:b/>
                <w:spacing w:val="10"/>
                <w:sz w:val="20"/>
                <w:lang w:val="de-DE"/>
              </w:rPr>
            </w:pPr>
            <w:r w:rsidRPr="004901C5">
              <w:rPr>
                <w:rFonts w:cs="Arial"/>
                <w:b/>
                <w:spacing w:val="10"/>
                <w:sz w:val="20"/>
                <w:lang w:val="de-DE"/>
              </w:rPr>
              <w:t>ZUSCHLAGSERTEILUNG</w:t>
            </w:r>
          </w:p>
          <w:p w14:paraId="32ED30F9" w14:textId="77777777" w:rsidR="005B6C02" w:rsidRPr="00E40EBC" w:rsidRDefault="005B6C02" w:rsidP="005B6C02">
            <w:pPr>
              <w:pStyle w:val="Default"/>
              <w:widowControl w:val="0"/>
              <w:tabs>
                <w:tab w:val="center" w:pos="4536"/>
                <w:tab w:val="right" w:pos="9072"/>
              </w:tabs>
              <w:spacing w:line="240" w:lineRule="exact"/>
              <w:ind w:right="125"/>
              <w:jc w:val="center"/>
              <w:rPr>
                <w:rFonts w:cs="Arial"/>
                <w:b/>
                <w:bCs/>
                <w:color w:val="auto"/>
                <w:sz w:val="20"/>
                <w:szCs w:val="20"/>
              </w:rPr>
            </w:pPr>
          </w:p>
        </w:tc>
        <w:tc>
          <w:tcPr>
            <w:tcW w:w="852" w:type="dxa"/>
          </w:tcPr>
          <w:p w14:paraId="507C8803" w14:textId="77777777" w:rsidR="005B6C02" w:rsidRPr="00402B24" w:rsidRDefault="005B6C02" w:rsidP="005B6C02">
            <w:pPr>
              <w:widowControl w:val="0"/>
              <w:spacing w:line="240" w:lineRule="exact"/>
              <w:rPr>
                <w:rFonts w:cs="Arial"/>
                <w:lang w:val="de-DE"/>
              </w:rPr>
            </w:pPr>
          </w:p>
        </w:tc>
        <w:tc>
          <w:tcPr>
            <w:tcW w:w="4257" w:type="dxa"/>
            <w:gridSpan w:val="3"/>
            <w:shd w:val="clear" w:color="auto" w:fill="E0E0E0"/>
          </w:tcPr>
          <w:p w14:paraId="547AC6D6" w14:textId="77777777" w:rsidR="005B6C02" w:rsidRPr="004901C5" w:rsidRDefault="005B6C02" w:rsidP="005B6C02">
            <w:pPr>
              <w:pStyle w:val="Default"/>
              <w:widowControl w:val="0"/>
              <w:tabs>
                <w:tab w:val="center" w:pos="6078"/>
                <w:tab w:val="right" w:pos="9072"/>
              </w:tabs>
              <w:spacing w:line="240" w:lineRule="exact"/>
              <w:ind w:right="72"/>
              <w:jc w:val="center"/>
              <w:rPr>
                <w:rFonts w:cs="Arial"/>
                <w:b/>
                <w:bCs/>
                <w:color w:val="auto"/>
                <w:sz w:val="20"/>
                <w:szCs w:val="20"/>
              </w:rPr>
            </w:pPr>
            <w:r w:rsidRPr="004901C5">
              <w:rPr>
                <w:rFonts w:cs="Arial"/>
                <w:b/>
                <w:bCs/>
                <w:sz w:val="20"/>
                <w:szCs w:val="20"/>
              </w:rPr>
              <w:tab/>
            </w:r>
          </w:p>
          <w:p w14:paraId="052AE13A" w14:textId="77777777" w:rsidR="005B6C02" w:rsidRPr="00003D03" w:rsidRDefault="005B6C02" w:rsidP="005B6C02">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r>
              <w:rPr>
                <w:rFonts w:cs="Arial"/>
                <w:b/>
                <w:bCs/>
                <w:color w:val="auto"/>
                <w:sz w:val="20"/>
                <w:szCs w:val="20"/>
              </w:rPr>
              <w:t>V</w:t>
            </w:r>
          </w:p>
          <w:p w14:paraId="590F2D9C" w14:textId="77777777" w:rsidR="005B6C02" w:rsidRPr="004901C5" w:rsidRDefault="005B6C02" w:rsidP="005B6C02">
            <w:pPr>
              <w:pStyle w:val="Default"/>
              <w:widowControl w:val="0"/>
              <w:tabs>
                <w:tab w:val="center" w:pos="6078"/>
                <w:tab w:val="right" w:pos="9072"/>
              </w:tabs>
              <w:spacing w:line="240" w:lineRule="exact"/>
              <w:ind w:right="72"/>
              <w:jc w:val="center"/>
              <w:rPr>
                <w:rFonts w:cs="Arial"/>
                <w:b/>
                <w:bCs/>
                <w:sz w:val="20"/>
                <w:szCs w:val="20"/>
              </w:rPr>
            </w:pPr>
            <w:r w:rsidRPr="004901C5">
              <w:rPr>
                <w:rFonts w:cs="Arial"/>
                <w:b/>
                <w:caps/>
                <w:spacing w:val="10"/>
                <w:sz w:val="20"/>
              </w:rPr>
              <w:t xml:space="preserve">PROCEDURA DI AGGIUDICAZIONE </w:t>
            </w:r>
          </w:p>
        </w:tc>
      </w:tr>
      <w:tr w:rsidR="005B6C02" w:rsidRPr="00330257" w14:paraId="4E78E78D" w14:textId="77777777" w:rsidTr="00525323">
        <w:trPr>
          <w:gridAfter w:val="1"/>
          <w:wAfter w:w="7" w:type="dxa"/>
        </w:trPr>
        <w:tc>
          <w:tcPr>
            <w:tcW w:w="4262" w:type="dxa"/>
            <w:gridSpan w:val="2"/>
          </w:tcPr>
          <w:p w14:paraId="0C36D832" w14:textId="77777777" w:rsidR="005B6C02" w:rsidRPr="00513BE6" w:rsidRDefault="005B6C02" w:rsidP="005B6C02">
            <w:pPr>
              <w:pStyle w:val="Corpotesto"/>
              <w:widowControl w:val="0"/>
              <w:spacing w:after="0" w:line="240" w:lineRule="exact"/>
              <w:ind w:left="360" w:right="76" w:firstLine="4"/>
              <w:jc w:val="both"/>
              <w:rPr>
                <w:rFonts w:cs="Arial"/>
                <w:lang w:val="it-IT"/>
              </w:rPr>
            </w:pPr>
          </w:p>
        </w:tc>
        <w:tc>
          <w:tcPr>
            <w:tcW w:w="852" w:type="dxa"/>
          </w:tcPr>
          <w:p w14:paraId="2F10B3FB" w14:textId="77777777" w:rsidR="005B6C02" w:rsidRPr="00513BE6" w:rsidRDefault="005B6C02" w:rsidP="005B6C02">
            <w:pPr>
              <w:widowControl w:val="0"/>
              <w:spacing w:line="240" w:lineRule="exact"/>
              <w:rPr>
                <w:rFonts w:cs="Arial"/>
                <w:lang w:val="it-IT"/>
              </w:rPr>
            </w:pPr>
          </w:p>
        </w:tc>
        <w:tc>
          <w:tcPr>
            <w:tcW w:w="4257" w:type="dxa"/>
            <w:gridSpan w:val="3"/>
          </w:tcPr>
          <w:p w14:paraId="2ED57868" w14:textId="77777777" w:rsidR="005B6C02" w:rsidRPr="00513BE6" w:rsidRDefault="005B6C02" w:rsidP="005B6C02">
            <w:pPr>
              <w:pStyle w:val="Corpotesto"/>
              <w:widowControl w:val="0"/>
              <w:spacing w:after="0" w:line="240" w:lineRule="exact"/>
              <w:ind w:left="284" w:right="105"/>
              <w:jc w:val="both"/>
              <w:rPr>
                <w:rFonts w:cs="Arial"/>
                <w:lang w:val="it-IT"/>
              </w:rPr>
            </w:pPr>
          </w:p>
        </w:tc>
      </w:tr>
      <w:tr w:rsidR="005B6C02" w:rsidRPr="00402B24" w14:paraId="6B888319" w14:textId="77777777" w:rsidTr="00525323">
        <w:trPr>
          <w:gridAfter w:val="1"/>
          <w:wAfter w:w="7" w:type="dxa"/>
        </w:trPr>
        <w:tc>
          <w:tcPr>
            <w:tcW w:w="4262" w:type="dxa"/>
            <w:gridSpan w:val="2"/>
            <w:shd w:val="clear" w:color="auto" w:fill="E7E6E6" w:themeFill="background2"/>
          </w:tcPr>
          <w:p w14:paraId="0F57E7CA" w14:textId="77777777" w:rsidR="005B6C02" w:rsidRPr="00C15D4A" w:rsidRDefault="005B6C02" w:rsidP="005B6C02">
            <w:pPr>
              <w:pStyle w:val="Default"/>
              <w:widowControl w:val="0"/>
              <w:spacing w:line="240" w:lineRule="exact"/>
              <w:ind w:left="439"/>
              <w:jc w:val="both"/>
              <w:rPr>
                <w:rFonts w:cs="Arial"/>
                <w:b/>
                <w:bCs/>
                <w:sz w:val="20"/>
                <w:szCs w:val="20"/>
              </w:rPr>
            </w:pPr>
          </w:p>
          <w:p w14:paraId="3A63E283" w14:textId="77777777" w:rsidR="005B6C02" w:rsidRPr="00440BC9" w:rsidRDefault="005B6C02" w:rsidP="005B6C02">
            <w:pPr>
              <w:pStyle w:val="Default"/>
              <w:widowControl w:val="0"/>
              <w:numPr>
                <w:ilvl w:val="0"/>
                <w:numId w:val="53"/>
              </w:numPr>
              <w:spacing w:line="240" w:lineRule="exact"/>
              <w:ind w:left="439" w:hanging="426"/>
              <w:jc w:val="both"/>
              <w:rPr>
                <w:rFonts w:cs="Arial"/>
                <w:b/>
                <w:bCs/>
                <w:sz w:val="20"/>
                <w:szCs w:val="20"/>
                <w:lang w:val="de-DE"/>
              </w:rPr>
            </w:pPr>
            <w:r w:rsidRPr="00303D82">
              <w:rPr>
                <w:rFonts w:cs="Arial"/>
                <w:b/>
                <w:bCs/>
                <w:iCs/>
                <w:sz w:val="20"/>
                <w:lang w:val="de-DE"/>
              </w:rPr>
              <w:t>AUSSCHREIBUNGSVERFAHREN</w:t>
            </w:r>
          </w:p>
        </w:tc>
        <w:tc>
          <w:tcPr>
            <w:tcW w:w="852" w:type="dxa"/>
          </w:tcPr>
          <w:p w14:paraId="24F582EC" w14:textId="77777777" w:rsidR="005B6C02" w:rsidRPr="00402B24" w:rsidRDefault="005B6C02" w:rsidP="005B6C02">
            <w:pPr>
              <w:widowControl w:val="0"/>
              <w:spacing w:line="240" w:lineRule="exact"/>
              <w:rPr>
                <w:rFonts w:cs="Arial"/>
                <w:lang w:val="de-DE"/>
              </w:rPr>
            </w:pPr>
          </w:p>
        </w:tc>
        <w:tc>
          <w:tcPr>
            <w:tcW w:w="4257" w:type="dxa"/>
            <w:gridSpan w:val="3"/>
            <w:shd w:val="clear" w:color="auto" w:fill="E7E6E6" w:themeFill="background2"/>
          </w:tcPr>
          <w:p w14:paraId="79AC6E93" w14:textId="77777777" w:rsidR="005B6C02" w:rsidRPr="003E1A0F" w:rsidRDefault="005B6C02" w:rsidP="005B6C02">
            <w:pPr>
              <w:pStyle w:val="Default"/>
              <w:widowControl w:val="0"/>
              <w:spacing w:line="240" w:lineRule="exact"/>
              <w:ind w:left="423"/>
              <w:jc w:val="both"/>
              <w:rPr>
                <w:rFonts w:cs="Arial"/>
                <w:b/>
                <w:bCs/>
                <w:sz w:val="20"/>
                <w:szCs w:val="20"/>
              </w:rPr>
            </w:pPr>
          </w:p>
          <w:p w14:paraId="671AEB3F" w14:textId="77777777" w:rsidR="005B6C02" w:rsidRPr="003E1A0F" w:rsidRDefault="005B6C02" w:rsidP="005B6C02">
            <w:pPr>
              <w:pStyle w:val="Default"/>
              <w:widowControl w:val="0"/>
              <w:numPr>
                <w:ilvl w:val="0"/>
                <w:numId w:val="54"/>
              </w:numPr>
              <w:spacing w:line="240" w:lineRule="exact"/>
              <w:ind w:left="423" w:hanging="423"/>
              <w:jc w:val="both"/>
              <w:rPr>
                <w:rFonts w:cs="Arial"/>
                <w:b/>
                <w:bCs/>
                <w:sz w:val="20"/>
                <w:szCs w:val="20"/>
              </w:rPr>
            </w:pPr>
            <w:r w:rsidRPr="00303D82">
              <w:rPr>
                <w:rFonts w:cs="Arial"/>
                <w:b/>
                <w:bCs/>
                <w:iCs/>
                <w:sz w:val="20"/>
              </w:rPr>
              <w:t>PROCEDIMENTO DI GARA</w:t>
            </w:r>
          </w:p>
          <w:p w14:paraId="0EBFB4D2" w14:textId="77777777" w:rsidR="005B6C02" w:rsidRPr="00EA769C" w:rsidRDefault="005B6C02" w:rsidP="005B6C02">
            <w:pPr>
              <w:pStyle w:val="Default"/>
              <w:widowControl w:val="0"/>
              <w:spacing w:line="240" w:lineRule="exact"/>
              <w:ind w:left="423"/>
              <w:jc w:val="both"/>
              <w:rPr>
                <w:rFonts w:cs="Arial"/>
                <w:b/>
                <w:bCs/>
                <w:sz w:val="20"/>
                <w:szCs w:val="20"/>
              </w:rPr>
            </w:pPr>
          </w:p>
        </w:tc>
      </w:tr>
      <w:tr w:rsidR="005B6C02" w:rsidRPr="00440BC9" w14:paraId="2544A61E" w14:textId="77777777" w:rsidTr="00525323">
        <w:trPr>
          <w:gridAfter w:val="1"/>
          <w:wAfter w:w="7" w:type="dxa"/>
        </w:trPr>
        <w:tc>
          <w:tcPr>
            <w:tcW w:w="4262" w:type="dxa"/>
            <w:gridSpan w:val="2"/>
          </w:tcPr>
          <w:p w14:paraId="6F1A59BA" w14:textId="77777777" w:rsidR="005B6C02" w:rsidRPr="00440BC9" w:rsidRDefault="005B6C02" w:rsidP="005B6C02">
            <w:pPr>
              <w:pStyle w:val="Default"/>
              <w:widowControl w:val="0"/>
              <w:spacing w:line="240" w:lineRule="exact"/>
              <w:jc w:val="both"/>
              <w:rPr>
                <w:rFonts w:cs="Arial"/>
                <w:bCs/>
                <w:sz w:val="20"/>
                <w:szCs w:val="20"/>
                <w:lang w:val="de-DE"/>
              </w:rPr>
            </w:pPr>
          </w:p>
        </w:tc>
        <w:tc>
          <w:tcPr>
            <w:tcW w:w="852" w:type="dxa"/>
          </w:tcPr>
          <w:p w14:paraId="60F13A51" w14:textId="77777777" w:rsidR="005B6C02" w:rsidRPr="00440BC9" w:rsidRDefault="005B6C02" w:rsidP="005B6C02">
            <w:pPr>
              <w:widowControl w:val="0"/>
              <w:spacing w:line="240" w:lineRule="exact"/>
              <w:rPr>
                <w:rFonts w:cs="Arial"/>
                <w:lang w:val="de-DE"/>
              </w:rPr>
            </w:pPr>
          </w:p>
        </w:tc>
        <w:tc>
          <w:tcPr>
            <w:tcW w:w="4257" w:type="dxa"/>
            <w:gridSpan w:val="3"/>
          </w:tcPr>
          <w:p w14:paraId="2157181C" w14:textId="77777777" w:rsidR="005B6C02" w:rsidRPr="00EA769C" w:rsidRDefault="005B6C02" w:rsidP="005B6C02">
            <w:pPr>
              <w:pStyle w:val="Default"/>
              <w:widowControl w:val="0"/>
              <w:spacing w:line="240" w:lineRule="exact"/>
              <w:jc w:val="both"/>
              <w:rPr>
                <w:rFonts w:cs="Arial"/>
                <w:bCs/>
                <w:sz w:val="20"/>
                <w:szCs w:val="20"/>
              </w:rPr>
            </w:pPr>
          </w:p>
        </w:tc>
      </w:tr>
      <w:tr w:rsidR="005B6C02" w:rsidRPr="00330257" w14:paraId="2D85DDEB" w14:textId="77777777" w:rsidTr="00525323">
        <w:trPr>
          <w:gridAfter w:val="1"/>
          <w:wAfter w:w="7" w:type="dxa"/>
        </w:trPr>
        <w:tc>
          <w:tcPr>
            <w:tcW w:w="4262" w:type="dxa"/>
            <w:gridSpan w:val="2"/>
          </w:tcPr>
          <w:p w14:paraId="55A58C5D" w14:textId="77777777" w:rsidR="005B6C02" w:rsidRPr="003E1A0F" w:rsidRDefault="005B6C02" w:rsidP="005B6C02">
            <w:pPr>
              <w:pStyle w:val="Default"/>
              <w:widowControl w:val="0"/>
              <w:numPr>
                <w:ilvl w:val="1"/>
                <w:numId w:val="53"/>
              </w:numPr>
              <w:spacing w:line="240" w:lineRule="exact"/>
              <w:ind w:left="439" w:hanging="426"/>
              <w:jc w:val="both"/>
              <w:rPr>
                <w:lang w:val="de-DE"/>
              </w:rPr>
            </w:pPr>
            <w:r w:rsidRPr="003E1A0F">
              <w:rPr>
                <w:rFonts w:cs="Arial"/>
                <w:b/>
                <w:bCs/>
                <w:iCs/>
                <w:sz w:val="20"/>
                <w:lang w:val="de-DE"/>
              </w:rPr>
              <w:t>ABWICKLUNG</w:t>
            </w:r>
            <w:r w:rsidRPr="00375ED6">
              <w:rPr>
                <w:rFonts w:cs="Arial"/>
                <w:b/>
                <w:sz w:val="20"/>
                <w:lang w:val="de-DE"/>
              </w:rPr>
              <w:t xml:space="preserve"> DES AUSSCHREIBUNGSVERFAHRENS </w:t>
            </w:r>
            <w:r w:rsidRPr="00375ED6">
              <w:rPr>
                <w:rFonts w:cs="Arial"/>
                <w:b/>
                <w:caps/>
                <w:sz w:val="20"/>
                <w:lang w:val="de-DE"/>
              </w:rPr>
              <w:t>und Bewertungskriterium</w:t>
            </w:r>
          </w:p>
        </w:tc>
        <w:tc>
          <w:tcPr>
            <w:tcW w:w="852" w:type="dxa"/>
          </w:tcPr>
          <w:p w14:paraId="4B069FDB" w14:textId="77777777" w:rsidR="005B6C02" w:rsidRPr="00402B24" w:rsidRDefault="005B6C02" w:rsidP="005B6C02">
            <w:pPr>
              <w:widowControl w:val="0"/>
              <w:spacing w:line="240" w:lineRule="exact"/>
              <w:rPr>
                <w:rFonts w:cs="Arial"/>
                <w:lang w:val="de-DE"/>
              </w:rPr>
            </w:pPr>
          </w:p>
        </w:tc>
        <w:tc>
          <w:tcPr>
            <w:tcW w:w="4257" w:type="dxa"/>
            <w:gridSpan w:val="3"/>
          </w:tcPr>
          <w:p w14:paraId="582F66C1" w14:textId="77777777" w:rsidR="005B6C02" w:rsidRPr="00EA769C" w:rsidRDefault="005B6C02" w:rsidP="005B6C02">
            <w:pPr>
              <w:pStyle w:val="Default"/>
              <w:widowControl w:val="0"/>
              <w:numPr>
                <w:ilvl w:val="1"/>
                <w:numId w:val="54"/>
              </w:numPr>
              <w:spacing w:line="240" w:lineRule="exact"/>
              <w:ind w:left="423" w:hanging="423"/>
              <w:jc w:val="both"/>
              <w:rPr>
                <w:rFonts w:cs="Arial"/>
                <w:b/>
                <w:bCs/>
                <w:sz w:val="20"/>
                <w:szCs w:val="20"/>
              </w:rPr>
            </w:pPr>
            <w:r w:rsidRPr="003E1A0F">
              <w:rPr>
                <w:rFonts w:cs="Arial"/>
                <w:b/>
                <w:bCs/>
                <w:iCs/>
                <w:sz w:val="20"/>
              </w:rPr>
              <w:t>SVOLGIMENTO</w:t>
            </w:r>
            <w:r w:rsidRPr="00375ED6">
              <w:rPr>
                <w:rFonts w:cs="Arial"/>
                <w:b/>
                <w:sz w:val="20"/>
              </w:rPr>
              <w:t xml:space="preserve"> D</w:t>
            </w:r>
            <w:r w:rsidRPr="00375ED6">
              <w:rPr>
                <w:rFonts w:cs="Arial"/>
                <w:b/>
                <w:caps/>
                <w:sz w:val="20"/>
              </w:rPr>
              <w:t>ella gara e criterio di valutazione</w:t>
            </w:r>
          </w:p>
        </w:tc>
      </w:tr>
      <w:tr w:rsidR="005B6C02" w:rsidRPr="00330257" w14:paraId="6CED68FA" w14:textId="77777777" w:rsidTr="00525323">
        <w:trPr>
          <w:gridAfter w:val="1"/>
          <w:wAfter w:w="7" w:type="dxa"/>
        </w:trPr>
        <w:tc>
          <w:tcPr>
            <w:tcW w:w="4262" w:type="dxa"/>
            <w:gridSpan w:val="2"/>
          </w:tcPr>
          <w:p w14:paraId="039F581E" w14:textId="77777777" w:rsidR="005B6C02" w:rsidRPr="00172C1D" w:rsidRDefault="005B6C02" w:rsidP="005B6C02">
            <w:pPr>
              <w:widowControl w:val="0"/>
              <w:spacing w:line="240" w:lineRule="exact"/>
              <w:ind w:left="284" w:right="76"/>
              <w:jc w:val="both"/>
              <w:rPr>
                <w:rFonts w:cs="Arial"/>
                <w:color w:val="FF0000"/>
                <w:lang w:val="it-IT"/>
              </w:rPr>
            </w:pPr>
          </w:p>
        </w:tc>
        <w:tc>
          <w:tcPr>
            <w:tcW w:w="852" w:type="dxa"/>
          </w:tcPr>
          <w:p w14:paraId="13041EEA" w14:textId="77777777" w:rsidR="005B6C02" w:rsidRPr="00172C1D" w:rsidRDefault="005B6C02" w:rsidP="005B6C02">
            <w:pPr>
              <w:widowControl w:val="0"/>
              <w:spacing w:line="240" w:lineRule="exact"/>
              <w:rPr>
                <w:rFonts w:cs="Arial"/>
                <w:color w:val="FF0000"/>
                <w:lang w:val="it-IT"/>
              </w:rPr>
            </w:pPr>
          </w:p>
        </w:tc>
        <w:tc>
          <w:tcPr>
            <w:tcW w:w="4257" w:type="dxa"/>
            <w:gridSpan w:val="3"/>
          </w:tcPr>
          <w:p w14:paraId="2022AA56" w14:textId="77777777" w:rsidR="005B6C02" w:rsidRPr="00562FAE" w:rsidRDefault="005B6C02" w:rsidP="005B6C02">
            <w:pPr>
              <w:widowControl w:val="0"/>
              <w:spacing w:line="240" w:lineRule="exact"/>
              <w:ind w:right="105"/>
              <w:jc w:val="both"/>
              <w:rPr>
                <w:rFonts w:cs="Arial"/>
                <w:b/>
                <w:bCs/>
                <w:color w:val="FF0000"/>
                <w:highlight w:val="yellow"/>
                <w:lang w:val="it-IT"/>
              </w:rPr>
            </w:pPr>
          </w:p>
        </w:tc>
      </w:tr>
      <w:tr w:rsidR="005B6C02" w:rsidRPr="00330257" w14:paraId="578FA84A" w14:textId="77777777" w:rsidTr="00525323">
        <w:trPr>
          <w:gridAfter w:val="1"/>
          <w:wAfter w:w="7" w:type="dxa"/>
        </w:trPr>
        <w:tc>
          <w:tcPr>
            <w:tcW w:w="4262" w:type="dxa"/>
            <w:gridSpan w:val="2"/>
          </w:tcPr>
          <w:p w14:paraId="6AE12073" w14:textId="77777777" w:rsidR="005B6C02" w:rsidRPr="008109C4" w:rsidRDefault="005B6C02" w:rsidP="005B6C02">
            <w:pPr>
              <w:pStyle w:val="Corpotesto"/>
              <w:widowControl w:val="0"/>
              <w:spacing w:after="0" w:line="240" w:lineRule="exact"/>
              <w:ind w:right="76"/>
              <w:jc w:val="both"/>
              <w:rPr>
                <w:rFonts w:cs="Arial"/>
                <w:lang w:val="de-DE"/>
              </w:rPr>
            </w:pPr>
            <w:r w:rsidRPr="00303D82">
              <w:rPr>
                <w:rFonts w:cs="Arial"/>
                <w:lang w:val="de-DE"/>
              </w:rPr>
              <w:t xml:space="preserve">Die Zuschlagserteilung für diese Ausschreibung, die mittels eines offenen Verfahrens durchgeführt wird, erfolgt gemäß dem </w:t>
            </w:r>
            <w:r w:rsidRPr="00303D82">
              <w:rPr>
                <w:rFonts w:cs="Arial"/>
                <w:b/>
                <w:u w:val="single"/>
                <w:lang w:val="de-DE"/>
              </w:rPr>
              <w:t>Kriterium des wirtschaftlich günstigsten Angebotes nach Preis und Qualität</w:t>
            </w:r>
            <w:r w:rsidRPr="00303D82">
              <w:rPr>
                <w:rFonts w:cs="Arial"/>
                <w:i/>
                <w:lang w:val="de-DE"/>
              </w:rPr>
              <w:t xml:space="preserve"> </w:t>
            </w:r>
            <w:r w:rsidRPr="00303D82">
              <w:rPr>
                <w:rFonts w:cs="Arial"/>
                <w:lang w:val="de-DE"/>
              </w:rPr>
              <w:t>gemäß</w:t>
            </w:r>
            <w:r w:rsidRPr="00303D82">
              <w:rPr>
                <w:rFonts w:cs="Arial"/>
                <w:color w:val="FF0000"/>
                <w:lang w:val="de-DE"/>
              </w:rPr>
              <w:t xml:space="preserve"> </w:t>
            </w:r>
            <w:r w:rsidRPr="00303D82">
              <w:rPr>
                <w:rFonts w:cs="Arial"/>
                <w:lang w:val="de-DE"/>
              </w:rPr>
              <w:t>Art. 33 LG Nr. 16/2015 und, soweit mit diesem vereinbar, Art. 95 GvD Nr. 50/2016.</w:t>
            </w:r>
          </w:p>
        </w:tc>
        <w:tc>
          <w:tcPr>
            <w:tcW w:w="852" w:type="dxa"/>
          </w:tcPr>
          <w:p w14:paraId="59A6CFB1" w14:textId="77777777" w:rsidR="005B6C02" w:rsidRPr="008109C4" w:rsidRDefault="005B6C02" w:rsidP="005B6C02">
            <w:pPr>
              <w:widowControl w:val="0"/>
              <w:spacing w:line="240" w:lineRule="exact"/>
              <w:rPr>
                <w:rFonts w:cs="Arial"/>
                <w:lang w:val="de-DE"/>
              </w:rPr>
            </w:pPr>
          </w:p>
        </w:tc>
        <w:tc>
          <w:tcPr>
            <w:tcW w:w="4257" w:type="dxa"/>
            <w:gridSpan w:val="3"/>
          </w:tcPr>
          <w:p w14:paraId="6F7A9323" w14:textId="77777777" w:rsidR="005B6C02" w:rsidRPr="006140E5" w:rsidRDefault="005B6C02" w:rsidP="005B6C02">
            <w:pPr>
              <w:widowControl w:val="0"/>
              <w:shd w:val="clear" w:color="auto" w:fill="FFFFFF" w:themeFill="background1"/>
              <w:spacing w:line="240" w:lineRule="exact"/>
              <w:ind w:right="6"/>
              <w:jc w:val="both"/>
              <w:outlineLvl w:val="0"/>
              <w:rPr>
                <w:rFonts w:cs="Arial"/>
                <w:b/>
                <w:lang w:val="it-IT"/>
              </w:rPr>
            </w:pPr>
            <w:r w:rsidRPr="006140E5">
              <w:rPr>
                <w:rFonts w:cs="Arial"/>
                <w:lang w:val="it-IT"/>
              </w:rPr>
              <w:t xml:space="preserve">La presente gara, condotta con procedura aperta, sarà aggiudicata ai sensi del </w:t>
            </w:r>
            <w:r w:rsidRPr="006140E5">
              <w:rPr>
                <w:rFonts w:cs="Arial"/>
                <w:b/>
                <w:u w:val="single"/>
                <w:lang w:val="it-IT"/>
              </w:rPr>
              <w:t>criterio dell’offerta economicamente più vantaggiosa al prezzo e qualità</w:t>
            </w:r>
            <w:r w:rsidRPr="006140E5">
              <w:rPr>
                <w:rFonts w:cs="Arial"/>
                <w:lang w:val="it-IT"/>
              </w:rPr>
              <w:t xml:space="preserve"> ai sensi dell’art. 33 della </w:t>
            </w:r>
            <w:r>
              <w:rPr>
                <w:rFonts w:cs="Arial"/>
                <w:lang w:val="it-IT"/>
              </w:rPr>
              <w:t>L.P.</w:t>
            </w:r>
            <w:r w:rsidRPr="006140E5">
              <w:rPr>
                <w:rFonts w:cs="Arial"/>
                <w:lang w:val="it-IT"/>
              </w:rPr>
              <w:t xml:space="preserve"> 16/2015 e dell’art. 95 del </w:t>
            </w:r>
            <w:r>
              <w:rPr>
                <w:rFonts w:cs="Arial"/>
                <w:lang w:val="it-IT"/>
              </w:rPr>
              <w:t>D.lgs</w:t>
            </w:r>
            <w:r w:rsidRPr="006140E5">
              <w:rPr>
                <w:rFonts w:cs="Arial"/>
                <w:lang w:val="it-IT"/>
              </w:rPr>
              <w:t xml:space="preserve">. 50/2016 in quanto compatibile. </w:t>
            </w:r>
          </w:p>
          <w:p w14:paraId="4C6B9DC0" w14:textId="77777777" w:rsidR="005B6C02" w:rsidRPr="00EA769C" w:rsidRDefault="005B6C02" w:rsidP="005B6C02">
            <w:pPr>
              <w:pStyle w:val="Rientrocorpodeltesto"/>
              <w:widowControl w:val="0"/>
              <w:tabs>
                <w:tab w:val="left" w:pos="8496"/>
              </w:tabs>
              <w:spacing w:after="0" w:line="240" w:lineRule="exact"/>
              <w:ind w:right="105"/>
              <w:jc w:val="both"/>
              <w:rPr>
                <w:rFonts w:cs="Arial"/>
                <w:lang w:val="it-IT"/>
              </w:rPr>
            </w:pPr>
          </w:p>
        </w:tc>
      </w:tr>
      <w:tr w:rsidR="005B6C02" w:rsidRPr="00330257" w14:paraId="554E5580" w14:textId="77777777" w:rsidTr="00525323">
        <w:trPr>
          <w:gridAfter w:val="1"/>
          <w:wAfter w:w="7" w:type="dxa"/>
        </w:trPr>
        <w:tc>
          <w:tcPr>
            <w:tcW w:w="4262" w:type="dxa"/>
            <w:gridSpan w:val="2"/>
          </w:tcPr>
          <w:p w14:paraId="3D37FB0C" w14:textId="77777777" w:rsidR="005B6C02" w:rsidRPr="0025216C" w:rsidRDefault="005B6C02" w:rsidP="005B6C02">
            <w:pPr>
              <w:pStyle w:val="Rientrocorpodeltesto"/>
              <w:widowControl w:val="0"/>
              <w:tabs>
                <w:tab w:val="left" w:pos="8496"/>
              </w:tabs>
              <w:spacing w:after="0" w:line="240" w:lineRule="exact"/>
              <w:ind w:left="0" w:right="76"/>
              <w:jc w:val="both"/>
              <w:rPr>
                <w:rFonts w:cs="Arial"/>
                <w:bCs/>
                <w:strike/>
                <w:lang w:val="it-IT"/>
              </w:rPr>
            </w:pPr>
          </w:p>
        </w:tc>
        <w:tc>
          <w:tcPr>
            <w:tcW w:w="852" w:type="dxa"/>
          </w:tcPr>
          <w:p w14:paraId="27A6BEDF" w14:textId="77777777" w:rsidR="005B6C02" w:rsidRPr="0025216C" w:rsidRDefault="005B6C02" w:rsidP="005B6C02">
            <w:pPr>
              <w:widowControl w:val="0"/>
              <w:spacing w:line="240" w:lineRule="exact"/>
              <w:rPr>
                <w:rFonts w:cs="Arial"/>
                <w:strike/>
                <w:lang w:val="it-IT"/>
              </w:rPr>
            </w:pPr>
          </w:p>
        </w:tc>
        <w:tc>
          <w:tcPr>
            <w:tcW w:w="4257" w:type="dxa"/>
            <w:gridSpan w:val="3"/>
          </w:tcPr>
          <w:p w14:paraId="42F53DBD" w14:textId="77777777" w:rsidR="005B6C02" w:rsidRPr="0025216C" w:rsidRDefault="005B6C02" w:rsidP="005B6C02">
            <w:pPr>
              <w:pStyle w:val="Rientrocorpodeltesto"/>
              <w:widowControl w:val="0"/>
              <w:tabs>
                <w:tab w:val="left" w:pos="8496"/>
              </w:tabs>
              <w:spacing w:after="0" w:line="240" w:lineRule="exact"/>
              <w:ind w:left="0" w:right="105"/>
              <w:jc w:val="both"/>
              <w:rPr>
                <w:rFonts w:cs="Arial"/>
                <w:bCs/>
                <w:strike/>
                <w:lang w:val="it-IT"/>
              </w:rPr>
            </w:pPr>
          </w:p>
        </w:tc>
      </w:tr>
      <w:tr w:rsidR="005B6C02" w:rsidRPr="00330257" w14:paraId="39AE9C33" w14:textId="77777777" w:rsidTr="0022558C">
        <w:trPr>
          <w:gridAfter w:val="2"/>
          <w:wAfter w:w="22" w:type="dxa"/>
        </w:trPr>
        <w:tc>
          <w:tcPr>
            <w:tcW w:w="4262" w:type="dxa"/>
            <w:gridSpan w:val="2"/>
          </w:tcPr>
          <w:p w14:paraId="3932E12C" w14:textId="77777777" w:rsidR="005B6C02" w:rsidRPr="00C15D4A" w:rsidRDefault="005B6C02" w:rsidP="005B6C02">
            <w:pPr>
              <w:widowControl w:val="0"/>
              <w:spacing w:line="240" w:lineRule="exact"/>
              <w:jc w:val="both"/>
              <w:rPr>
                <w:rFonts w:cs="Arial"/>
                <w:i/>
                <w:color w:val="FF0000"/>
                <w:highlight w:val="green"/>
                <w:lang w:val="de-DE"/>
              </w:rPr>
            </w:pPr>
            <w:bookmarkStart w:id="103" w:name="_Hlk530048830"/>
            <w:r w:rsidRPr="005854FB">
              <w:rPr>
                <w:rFonts w:cs="Arial"/>
                <w:lang w:val="de-DE"/>
              </w:rPr>
              <w:t xml:space="preserve">Das Verfahren wird elektronisch abgewickelt. Die Angebote müssen ausschließlich über das telematische Ankaufsystem </w:t>
            </w:r>
            <w:hyperlink r:id="rId66" w:history="1">
              <w:r w:rsidRPr="005854FB">
                <w:rPr>
                  <w:rStyle w:val="Collegamentoipertestuale"/>
                  <w:rFonts w:cs="Arial"/>
                  <w:lang w:val="de-DE"/>
                </w:rPr>
                <w:t>www.ausschreibungen-suedtirol.it</w:t>
              </w:r>
            </w:hyperlink>
            <w:r w:rsidRPr="005854FB">
              <w:rPr>
                <w:rFonts w:cs="Arial"/>
                <w:lang w:val="de-DE"/>
              </w:rPr>
              <w:t xml:space="preserve"> / </w:t>
            </w:r>
            <w:hyperlink r:id="rId67" w:history="1">
              <w:r w:rsidRPr="005854FB">
                <w:rPr>
                  <w:rStyle w:val="Collegamentoipertestuale"/>
                  <w:rFonts w:cs="Arial"/>
                  <w:lang w:val="de-DE"/>
                </w:rPr>
                <w:t>www.bandi-altoadige.it</w:t>
              </w:r>
            </w:hyperlink>
            <w:r w:rsidRPr="005854FB">
              <w:rPr>
                <w:rFonts w:cs="Arial"/>
                <w:lang w:val="de-DE"/>
              </w:rPr>
              <w:t xml:space="preserve"> von den Wirtschaftsteilnehmern erstellt und von der Vergabestelle entgegengenommen werden.</w:t>
            </w:r>
          </w:p>
        </w:tc>
        <w:tc>
          <w:tcPr>
            <w:tcW w:w="852" w:type="dxa"/>
          </w:tcPr>
          <w:p w14:paraId="6FF52E5F" w14:textId="77777777" w:rsidR="005B6C02" w:rsidRPr="00C15D4A" w:rsidRDefault="005B6C02" w:rsidP="005B6C02">
            <w:pPr>
              <w:widowControl w:val="0"/>
              <w:spacing w:line="240" w:lineRule="exact"/>
              <w:ind w:right="105"/>
              <w:jc w:val="both"/>
              <w:rPr>
                <w:rFonts w:cs="Arial"/>
                <w:i/>
                <w:color w:val="FF0000"/>
                <w:highlight w:val="green"/>
                <w:lang w:val="de-DE"/>
              </w:rPr>
            </w:pPr>
          </w:p>
        </w:tc>
        <w:tc>
          <w:tcPr>
            <w:tcW w:w="4242" w:type="dxa"/>
            <w:gridSpan w:val="2"/>
          </w:tcPr>
          <w:p w14:paraId="2C00E71A" w14:textId="77777777" w:rsidR="005B6C02" w:rsidRPr="00562FAE" w:rsidRDefault="005B6C02" w:rsidP="005B6C02">
            <w:pPr>
              <w:widowControl w:val="0"/>
              <w:spacing w:line="240" w:lineRule="exact"/>
              <w:ind w:right="6"/>
              <w:jc w:val="both"/>
              <w:rPr>
                <w:rFonts w:cs="Arial"/>
                <w:i/>
                <w:color w:val="FF0000"/>
                <w:highlight w:val="green"/>
                <w:lang w:val="it-IT"/>
              </w:rPr>
            </w:pPr>
            <w:r w:rsidRPr="006140E5">
              <w:rPr>
                <w:rFonts w:cs="Arial"/>
                <w:lang w:val="it-IT"/>
              </w:rPr>
              <w:t xml:space="preserve">La gara si svolgerà in modalità telematica. Le offerte dovranno essere formulate dagli operatori economici e ricevute dalla stazione appaltante esclusivamente per mezzo del sistema telematico di acquisto accessibile all’indirizzo </w:t>
            </w:r>
            <w:hyperlink r:id="rId68" w:history="1">
              <w:r w:rsidRPr="006140E5">
                <w:rPr>
                  <w:rStyle w:val="Collegamentoipertestuale"/>
                  <w:rFonts w:cs="Arial"/>
                  <w:lang w:val="it-IT"/>
                </w:rPr>
                <w:t>www.bandi-altoadige.it</w:t>
              </w:r>
            </w:hyperlink>
            <w:r w:rsidRPr="006140E5">
              <w:rPr>
                <w:rFonts w:cs="Arial"/>
                <w:lang w:val="it-IT"/>
              </w:rPr>
              <w:t xml:space="preserve"> / </w:t>
            </w:r>
            <w:hyperlink r:id="rId69" w:history="1">
              <w:r w:rsidRPr="006140E5">
                <w:rPr>
                  <w:rStyle w:val="Collegamentoipertestuale"/>
                  <w:rFonts w:cs="Arial"/>
                  <w:lang w:val="it-IT"/>
                </w:rPr>
                <w:t>www.ausschreibungen-suedtirol.it</w:t>
              </w:r>
            </w:hyperlink>
            <w:r w:rsidRPr="006140E5">
              <w:rPr>
                <w:rFonts w:cs="Arial"/>
                <w:lang w:val="it-IT"/>
              </w:rPr>
              <w:t>.</w:t>
            </w:r>
          </w:p>
        </w:tc>
      </w:tr>
      <w:tr w:rsidR="005B6C02" w:rsidRPr="00330257" w14:paraId="65F569CB" w14:textId="77777777" w:rsidTr="0022558C">
        <w:trPr>
          <w:gridAfter w:val="2"/>
          <w:wAfter w:w="22" w:type="dxa"/>
        </w:trPr>
        <w:tc>
          <w:tcPr>
            <w:tcW w:w="4262" w:type="dxa"/>
            <w:gridSpan w:val="2"/>
          </w:tcPr>
          <w:p w14:paraId="7AAB1C80" w14:textId="77777777" w:rsidR="005B6C02" w:rsidRPr="00172C1D" w:rsidRDefault="005B6C02" w:rsidP="005B6C02">
            <w:pPr>
              <w:widowControl w:val="0"/>
              <w:spacing w:line="240" w:lineRule="exact"/>
              <w:jc w:val="both"/>
              <w:rPr>
                <w:rFonts w:cs="Arial"/>
                <w:color w:val="FF0000"/>
                <w:lang w:val="it-IT"/>
              </w:rPr>
            </w:pPr>
            <w:bookmarkStart w:id="104" w:name="_Hlk23863272"/>
          </w:p>
        </w:tc>
        <w:tc>
          <w:tcPr>
            <w:tcW w:w="852" w:type="dxa"/>
          </w:tcPr>
          <w:p w14:paraId="117161C0" w14:textId="77777777" w:rsidR="005B6C02" w:rsidRPr="00172C1D" w:rsidRDefault="005B6C02" w:rsidP="005B6C02">
            <w:pPr>
              <w:widowControl w:val="0"/>
              <w:spacing w:line="240" w:lineRule="exact"/>
              <w:ind w:right="105"/>
              <w:jc w:val="both"/>
              <w:rPr>
                <w:rFonts w:cs="Arial"/>
                <w:i/>
                <w:color w:val="FF0000"/>
                <w:highlight w:val="green"/>
                <w:lang w:val="it-IT"/>
              </w:rPr>
            </w:pPr>
          </w:p>
        </w:tc>
        <w:tc>
          <w:tcPr>
            <w:tcW w:w="4242" w:type="dxa"/>
            <w:gridSpan w:val="2"/>
          </w:tcPr>
          <w:p w14:paraId="45BFB0FB" w14:textId="77777777" w:rsidR="005B6C02" w:rsidRPr="00566C0A" w:rsidRDefault="005B6C02" w:rsidP="005B6C02">
            <w:pPr>
              <w:widowControl w:val="0"/>
              <w:ind w:right="6"/>
              <w:jc w:val="both"/>
              <w:rPr>
                <w:rFonts w:cs="Arial"/>
                <w:color w:val="FF0000"/>
                <w:lang w:val="it-IT"/>
              </w:rPr>
            </w:pPr>
          </w:p>
        </w:tc>
      </w:tr>
      <w:tr w:rsidR="005B6C02" w:rsidRPr="00330257" w14:paraId="7C1348F7" w14:textId="77777777" w:rsidTr="0022558C">
        <w:trPr>
          <w:gridAfter w:val="2"/>
          <w:wAfter w:w="22" w:type="dxa"/>
        </w:trPr>
        <w:tc>
          <w:tcPr>
            <w:tcW w:w="4262" w:type="dxa"/>
            <w:gridSpan w:val="2"/>
          </w:tcPr>
          <w:p w14:paraId="12E87E12" w14:textId="77777777" w:rsidR="005B6C02" w:rsidRPr="00C15D4A" w:rsidRDefault="005B6C02" w:rsidP="005B6C02">
            <w:pPr>
              <w:widowControl w:val="0"/>
              <w:spacing w:line="240" w:lineRule="exact"/>
              <w:jc w:val="both"/>
              <w:rPr>
                <w:rFonts w:cs="Arial"/>
                <w:i/>
                <w:color w:val="FF0000"/>
                <w:highlight w:val="green"/>
                <w:lang w:val="de-DE"/>
              </w:rPr>
            </w:pPr>
            <w:r w:rsidRPr="005854FB">
              <w:rPr>
                <w:rFonts w:cs="Arial"/>
                <w:lang w:val="de-DE"/>
              </w:rPr>
              <w:t>Das Angebot gilt als von Personen eingereicht, die befugt sind, den Teilnehmer zu verpflichten; dieser kann nur ein einziges Angebot einreichen. Nachdem der Teilnehmer das Angebot hochgeladen hat und die Angebotseinreichungsphase abgeschlossen ist, ist der Inhalt des Angebots endgültig und unveränderbar.</w:t>
            </w:r>
          </w:p>
        </w:tc>
        <w:tc>
          <w:tcPr>
            <w:tcW w:w="852" w:type="dxa"/>
          </w:tcPr>
          <w:p w14:paraId="7C392C89" w14:textId="77777777" w:rsidR="005B6C02" w:rsidRPr="00C15D4A" w:rsidRDefault="005B6C02" w:rsidP="005B6C02">
            <w:pPr>
              <w:widowControl w:val="0"/>
              <w:spacing w:line="240" w:lineRule="exact"/>
              <w:ind w:right="105"/>
              <w:jc w:val="both"/>
              <w:rPr>
                <w:rFonts w:cs="Arial"/>
                <w:i/>
                <w:color w:val="FF0000"/>
                <w:highlight w:val="green"/>
                <w:lang w:val="de-DE"/>
              </w:rPr>
            </w:pPr>
          </w:p>
        </w:tc>
        <w:tc>
          <w:tcPr>
            <w:tcW w:w="4242" w:type="dxa"/>
            <w:gridSpan w:val="2"/>
          </w:tcPr>
          <w:p w14:paraId="386E8638" w14:textId="77777777" w:rsidR="005B6C02" w:rsidRPr="006140E5" w:rsidRDefault="005B6C02" w:rsidP="005B6C02">
            <w:pPr>
              <w:widowControl w:val="0"/>
              <w:shd w:val="clear" w:color="auto" w:fill="FFFFFF" w:themeFill="background1"/>
              <w:spacing w:line="240" w:lineRule="exact"/>
              <w:ind w:right="6"/>
              <w:jc w:val="both"/>
              <w:outlineLvl w:val="0"/>
              <w:rPr>
                <w:rFonts w:cs="Arial"/>
                <w:lang w:val="it-IT"/>
              </w:rPr>
            </w:pPr>
            <w:r w:rsidRPr="006140E5">
              <w:rPr>
                <w:rFonts w:cs="Arial"/>
                <w:lang w:val="it-IT"/>
              </w:rPr>
              <w:t>L’offerta si intende proveniente da soggetti in grado di impegnare il concorrente; questi deve produrre, un’unica e sola offerta. Una volta che il concorrente abbia eseguito l’upload e che la fase di presentazione delle offerte è stata chiusa, il contenuto dell’offerta è definitivo e immodificabile.</w:t>
            </w:r>
          </w:p>
          <w:p w14:paraId="031FF554" w14:textId="77777777" w:rsidR="005B6C02" w:rsidRPr="007859F4" w:rsidRDefault="005B6C02" w:rsidP="005B6C02">
            <w:pPr>
              <w:widowControl w:val="0"/>
              <w:ind w:right="6"/>
              <w:jc w:val="both"/>
              <w:rPr>
                <w:rFonts w:cs="Arial"/>
                <w:b/>
                <w:i/>
                <w:color w:val="0070C0"/>
                <w:highlight w:val="yellow"/>
                <w:lang w:val="it-IT"/>
              </w:rPr>
            </w:pPr>
          </w:p>
        </w:tc>
      </w:tr>
      <w:tr w:rsidR="005B6C02" w:rsidRPr="00330257" w14:paraId="697AFF89" w14:textId="77777777" w:rsidTr="0022558C">
        <w:trPr>
          <w:gridBefore w:val="1"/>
          <w:gridAfter w:val="2"/>
          <w:wBefore w:w="10" w:type="dxa"/>
          <w:wAfter w:w="22" w:type="dxa"/>
        </w:trPr>
        <w:tc>
          <w:tcPr>
            <w:tcW w:w="4252" w:type="dxa"/>
          </w:tcPr>
          <w:p w14:paraId="0AE32771" w14:textId="77777777" w:rsidR="005B6C02" w:rsidRPr="00172C1D" w:rsidRDefault="005B6C02" w:rsidP="005B6C02">
            <w:pPr>
              <w:widowControl w:val="0"/>
              <w:spacing w:line="240" w:lineRule="exact"/>
              <w:jc w:val="both"/>
              <w:rPr>
                <w:rFonts w:cs="Arial"/>
                <w:b/>
                <w:color w:val="FF0000"/>
                <w:lang w:val="it-IT"/>
              </w:rPr>
            </w:pPr>
          </w:p>
        </w:tc>
        <w:tc>
          <w:tcPr>
            <w:tcW w:w="852" w:type="dxa"/>
          </w:tcPr>
          <w:p w14:paraId="476CE042" w14:textId="77777777" w:rsidR="005B6C02" w:rsidRPr="00172C1D" w:rsidRDefault="005B6C02" w:rsidP="005B6C02">
            <w:pPr>
              <w:widowControl w:val="0"/>
              <w:rPr>
                <w:rFonts w:cs="Arial"/>
                <w:lang w:val="it-IT"/>
              </w:rPr>
            </w:pPr>
          </w:p>
        </w:tc>
        <w:tc>
          <w:tcPr>
            <w:tcW w:w="4242" w:type="dxa"/>
            <w:gridSpan w:val="2"/>
          </w:tcPr>
          <w:p w14:paraId="36E42562" w14:textId="77777777" w:rsidR="005B6C02" w:rsidRPr="00A3019C" w:rsidRDefault="005B6C02" w:rsidP="005B6C02">
            <w:pPr>
              <w:widowControl w:val="0"/>
              <w:ind w:right="6"/>
              <w:rPr>
                <w:rFonts w:cs="Arial"/>
                <w:color w:val="FF0000"/>
                <w:lang w:val="it-IT"/>
              </w:rPr>
            </w:pPr>
          </w:p>
        </w:tc>
      </w:tr>
      <w:tr w:rsidR="005B6C02" w:rsidRPr="00330257" w14:paraId="19D7710C" w14:textId="77777777" w:rsidTr="0022558C">
        <w:trPr>
          <w:gridAfter w:val="2"/>
          <w:wAfter w:w="22" w:type="dxa"/>
        </w:trPr>
        <w:tc>
          <w:tcPr>
            <w:tcW w:w="4262" w:type="dxa"/>
            <w:gridSpan w:val="2"/>
          </w:tcPr>
          <w:p w14:paraId="2EAA09EE" w14:textId="5196CB3D" w:rsidR="005B6C02" w:rsidRPr="00ED730C" w:rsidRDefault="005B6C02" w:rsidP="005B6C02">
            <w:pPr>
              <w:widowControl w:val="0"/>
              <w:spacing w:line="240" w:lineRule="exact"/>
              <w:jc w:val="both"/>
              <w:rPr>
                <w:rFonts w:cs="Arial"/>
                <w:lang w:val="de-DE"/>
              </w:rPr>
            </w:pPr>
            <w:bookmarkStart w:id="105" w:name="_Hlk39498772"/>
            <w:bookmarkEnd w:id="103"/>
            <w:bookmarkEnd w:id="104"/>
            <w:r w:rsidRPr="00ED730C">
              <w:rPr>
                <w:rFonts w:cs="Arial"/>
                <w:color w:val="000000"/>
                <w:lang w:val="de-DE"/>
              </w:rPr>
              <w:t>Die Ausschreibung wird in der nicht</w:t>
            </w:r>
            <w:r w:rsidRPr="00ED730C">
              <w:rPr>
                <w:rFonts w:cs="Arial"/>
                <w:strike/>
                <w:color w:val="000000"/>
                <w:lang w:val="de-DE"/>
              </w:rPr>
              <w:t xml:space="preserve"> </w:t>
            </w:r>
            <w:r w:rsidRPr="00ED730C">
              <w:rPr>
                <w:rFonts w:cs="Arial"/>
                <w:color w:val="000000"/>
                <w:lang w:val="de-DE"/>
              </w:rPr>
              <w:t xml:space="preserve">öffentlich zugänglichen Sitzung </w:t>
            </w:r>
            <w:r w:rsidRPr="00ED730C">
              <w:rPr>
                <w:rFonts w:cs="Arial"/>
                <w:lang w:val="de-DE"/>
              </w:rPr>
              <w:t xml:space="preserve">im Sitz </w:t>
            </w:r>
            <w:r w:rsidRPr="00ED730C">
              <w:rPr>
                <w:rFonts w:cs="Arial"/>
                <w:color w:val="FF0000"/>
                <w:lang w:val="de-DE"/>
              </w:rPr>
              <w:t>der Agentur für öffentliche Verträge, Südtiroler Straße Nr. 50, I-39100 Bozen am Ort und zu der Uhrzeit laut Auftragsbekanntmachung</w:t>
            </w:r>
            <w:r w:rsidRPr="00ED730C">
              <w:rPr>
                <w:rFonts w:cs="Arial"/>
                <w:color w:val="000000"/>
                <w:lang w:val="de-DE"/>
              </w:rPr>
              <w:t xml:space="preserve"> eröffnet. </w:t>
            </w:r>
          </w:p>
        </w:tc>
        <w:tc>
          <w:tcPr>
            <w:tcW w:w="852" w:type="dxa"/>
          </w:tcPr>
          <w:p w14:paraId="4C4BBD29" w14:textId="77777777" w:rsidR="005B6C02" w:rsidRPr="00ED730C" w:rsidRDefault="005B6C02" w:rsidP="005B6C02">
            <w:pPr>
              <w:widowControl w:val="0"/>
              <w:spacing w:line="240" w:lineRule="exact"/>
              <w:jc w:val="both"/>
              <w:rPr>
                <w:rFonts w:cs="Arial"/>
                <w:color w:val="FF0000"/>
                <w:lang w:val="de-DE"/>
              </w:rPr>
            </w:pPr>
          </w:p>
        </w:tc>
        <w:tc>
          <w:tcPr>
            <w:tcW w:w="4242" w:type="dxa"/>
            <w:gridSpan w:val="2"/>
          </w:tcPr>
          <w:p w14:paraId="10A4B599" w14:textId="029CB9F6" w:rsidR="005B6C02" w:rsidRPr="00596A99" w:rsidRDefault="005B6C02" w:rsidP="005B6C02">
            <w:pPr>
              <w:widowControl w:val="0"/>
              <w:spacing w:line="240" w:lineRule="exact"/>
              <w:ind w:right="6"/>
              <w:jc w:val="both"/>
              <w:rPr>
                <w:rFonts w:cs="Arial"/>
                <w:lang w:val="it-IT"/>
              </w:rPr>
            </w:pPr>
            <w:r w:rsidRPr="00ED730C">
              <w:rPr>
                <w:rFonts w:cs="Arial"/>
                <w:color w:val="000000"/>
                <w:lang w:val="it-IT"/>
              </w:rPr>
              <w:t xml:space="preserve">La gara sarà aperta nella seduta non aperta al pubblico presso </w:t>
            </w:r>
            <w:r w:rsidRPr="00ED730C">
              <w:rPr>
                <w:rFonts w:cs="Arial"/>
                <w:color w:val="FF0000"/>
                <w:lang w:val="it-IT"/>
              </w:rPr>
              <w:t>gli uffici dell’Agenzia dei Contratti pubblici, in via Alto Adige n. 50, I-39100 Bolzano, nel luogo e alla data indicati nel bando di gara.</w:t>
            </w:r>
            <w:r w:rsidRPr="00596A99">
              <w:rPr>
                <w:rFonts w:cs="Arial"/>
                <w:color w:val="000000"/>
                <w:lang w:val="it-IT"/>
              </w:rPr>
              <w:t xml:space="preserve"> </w:t>
            </w:r>
          </w:p>
        </w:tc>
      </w:tr>
      <w:tr w:rsidR="005B6C02" w:rsidRPr="00330257" w14:paraId="40AA879D" w14:textId="77777777" w:rsidTr="0022558C">
        <w:trPr>
          <w:gridAfter w:val="2"/>
          <w:wAfter w:w="22" w:type="dxa"/>
        </w:trPr>
        <w:tc>
          <w:tcPr>
            <w:tcW w:w="4262" w:type="dxa"/>
            <w:gridSpan w:val="2"/>
          </w:tcPr>
          <w:p w14:paraId="79189141" w14:textId="77777777" w:rsidR="005B6C02" w:rsidRPr="000737DD" w:rsidRDefault="005B6C02" w:rsidP="005B6C02">
            <w:pPr>
              <w:widowControl w:val="0"/>
              <w:spacing w:line="240" w:lineRule="exact"/>
              <w:ind w:right="76"/>
              <w:jc w:val="both"/>
              <w:rPr>
                <w:rFonts w:cs="Arial"/>
                <w:color w:val="FF0000"/>
                <w:lang w:val="it-IT"/>
              </w:rPr>
            </w:pPr>
          </w:p>
        </w:tc>
        <w:tc>
          <w:tcPr>
            <w:tcW w:w="852" w:type="dxa"/>
          </w:tcPr>
          <w:p w14:paraId="3E8957C9" w14:textId="77777777" w:rsidR="005B6C02" w:rsidRPr="000737DD" w:rsidRDefault="005B6C02" w:rsidP="005B6C02">
            <w:pPr>
              <w:widowControl w:val="0"/>
              <w:spacing w:line="240" w:lineRule="exact"/>
              <w:jc w:val="both"/>
              <w:rPr>
                <w:rFonts w:cs="Arial"/>
                <w:color w:val="FF0000"/>
                <w:lang w:val="it-IT"/>
              </w:rPr>
            </w:pPr>
          </w:p>
        </w:tc>
        <w:tc>
          <w:tcPr>
            <w:tcW w:w="4242" w:type="dxa"/>
            <w:gridSpan w:val="2"/>
          </w:tcPr>
          <w:p w14:paraId="35F98686" w14:textId="77777777" w:rsidR="005B6C02" w:rsidRPr="000737DD" w:rsidRDefault="005B6C02" w:rsidP="005B6C02">
            <w:pPr>
              <w:widowControl w:val="0"/>
              <w:spacing w:line="240" w:lineRule="exact"/>
              <w:ind w:right="105"/>
              <w:jc w:val="both"/>
              <w:rPr>
                <w:rFonts w:cs="Arial"/>
                <w:lang w:val="it-IT"/>
              </w:rPr>
            </w:pPr>
          </w:p>
        </w:tc>
      </w:tr>
      <w:bookmarkEnd w:id="105"/>
      <w:tr w:rsidR="005B6C02" w:rsidRPr="00330257" w14:paraId="0565FA7B" w14:textId="77777777" w:rsidTr="0022558C">
        <w:trPr>
          <w:gridAfter w:val="2"/>
          <w:wAfter w:w="22" w:type="dxa"/>
        </w:trPr>
        <w:tc>
          <w:tcPr>
            <w:tcW w:w="4262" w:type="dxa"/>
            <w:gridSpan w:val="2"/>
          </w:tcPr>
          <w:p w14:paraId="69217011" w14:textId="77777777" w:rsidR="005B6C02" w:rsidRPr="000737DD" w:rsidRDefault="005B6C02" w:rsidP="005B6C02">
            <w:pPr>
              <w:widowControl w:val="0"/>
              <w:ind w:right="62"/>
              <w:jc w:val="both"/>
              <w:rPr>
                <w:rFonts w:cs="Arial"/>
                <w:color w:val="000000"/>
                <w:lang w:val="de-DE"/>
              </w:rPr>
            </w:pPr>
            <w:r w:rsidRPr="000737DD">
              <w:rPr>
                <w:rFonts w:cs="Arial"/>
                <w:lang w:val="de-DE"/>
              </w:rPr>
              <w:t>Nachdem die</w:t>
            </w:r>
            <w:r w:rsidRPr="000737DD">
              <w:rPr>
                <w:rFonts w:cs="Arial"/>
                <w:color w:val="000000"/>
                <w:lang w:val="de-DE"/>
              </w:rPr>
              <w:t xml:space="preserve"> Wettbewerbsbehörde</w:t>
            </w:r>
            <w:r w:rsidRPr="000737DD">
              <w:rPr>
                <w:rFonts w:cs="Arial"/>
                <w:lang w:val="de-DE"/>
              </w:rPr>
              <w:t xml:space="preserve"> geprüft hat, ob die Angebote innerhalb der vorgesehenen Frist eingegangen sind, öffnet sie in nicht öffentlicher Sitzung die virtuellen Umschläge „A“, welche die Verwaltungsunterlagen enthalten, und nimmt </w:t>
            </w:r>
            <w:r w:rsidRPr="000737DD">
              <w:rPr>
                <w:rFonts w:cs="Arial"/>
                <w:color w:val="000000"/>
                <w:lang w:val="de-DE"/>
              </w:rPr>
              <w:t xml:space="preserve">deren Inhalt zur Kenntnis. </w:t>
            </w:r>
            <w:r w:rsidRPr="000737DD">
              <w:rPr>
                <w:rFonts w:cs="Arial"/>
                <w:color w:val="000000"/>
                <w:lang w:val="de-DE"/>
              </w:rPr>
              <w:lastRenderedPageBreak/>
              <w:t>Anschließend überprüft die Wettbewerbsbehörde eventuell auch in nichtöffentlicher Sitzung die von den Teilnehmern eingereichten Verwaltungsunterlagen und deren korrekte Erstellung.</w:t>
            </w:r>
          </w:p>
          <w:p w14:paraId="42D53ACE" w14:textId="77777777" w:rsidR="005B6C02" w:rsidRPr="000737DD" w:rsidRDefault="005B6C02" w:rsidP="005B6C02">
            <w:pPr>
              <w:widowControl w:val="0"/>
              <w:ind w:right="62"/>
              <w:jc w:val="both"/>
              <w:rPr>
                <w:rFonts w:cs="Arial"/>
                <w:color w:val="000000"/>
                <w:lang w:val="de-DE"/>
              </w:rPr>
            </w:pPr>
          </w:p>
          <w:p w14:paraId="093DC9A1" w14:textId="77777777" w:rsidR="005B6C02" w:rsidRPr="000737DD" w:rsidRDefault="005B6C02" w:rsidP="005B6C02">
            <w:pPr>
              <w:widowControl w:val="0"/>
              <w:spacing w:line="240" w:lineRule="exact"/>
              <w:jc w:val="both"/>
              <w:rPr>
                <w:rFonts w:cs="Arial"/>
                <w:lang w:val="de-DE" w:eastAsia="it-IT"/>
              </w:rPr>
            </w:pPr>
            <w:r w:rsidRPr="000737DD">
              <w:rPr>
                <w:rFonts w:cs="Arial"/>
                <w:lang w:val="de-DE"/>
              </w:rPr>
              <w:t>Zu diesem Zweck behält sich die Wettbewerbs</w:t>
            </w:r>
            <w:r w:rsidRPr="000737DD">
              <w:rPr>
                <w:rFonts w:cs="Arial"/>
                <w:lang w:val="de-DE"/>
              </w:rPr>
              <w:softHyphen/>
              <w:t>behörde vor, die erste Sitzung zu unterbrechen und auf unbestimmte Zeit zu verschieben.</w:t>
            </w:r>
          </w:p>
        </w:tc>
        <w:tc>
          <w:tcPr>
            <w:tcW w:w="852" w:type="dxa"/>
          </w:tcPr>
          <w:p w14:paraId="226CE255" w14:textId="77777777" w:rsidR="005B6C02" w:rsidRPr="000737DD" w:rsidRDefault="005B6C02" w:rsidP="005B6C02">
            <w:pPr>
              <w:widowControl w:val="0"/>
              <w:spacing w:line="240" w:lineRule="exact"/>
              <w:rPr>
                <w:rFonts w:cs="Arial"/>
                <w:b/>
                <w:lang w:val="de-DE"/>
              </w:rPr>
            </w:pPr>
          </w:p>
        </w:tc>
        <w:tc>
          <w:tcPr>
            <w:tcW w:w="4242" w:type="dxa"/>
            <w:gridSpan w:val="2"/>
          </w:tcPr>
          <w:p w14:paraId="46339D3D" w14:textId="77777777" w:rsidR="005B6C02" w:rsidRPr="000737DD" w:rsidRDefault="005B6C02" w:rsidP="005B6C02">
            <w:pPr>
              <w:widowControl w:val="0"/>
              <w:shd w:val="clear" w:color="auto" w:fill="FFFFFF" w:themeFill="background1"/>
              <w:jc w:val="both"/>
              <w:rPr>
                <w:rFonts w:cs="Arial"/>
                <w:lang w:val="it-IT"/>
              </w:rPr>
            </w:pPr>
            <w:r w:rsidRPr="000737DD">
              <w:rPr>
                <w:rFonts w:cs="Arial"/>
                <w:lang w:val="it-IT"/>
              </w:rPr>
              <w:t xml:space="preserve">Dopo aver verificato che le offerte siano pervenute entro il termine previsto dal bando di gara, nella seduta riservata l’Autorità di gara aprirà le buste virtuali “A”, contenente la documentazione amministrativa e prenderà atto dei documenti ivi contenuti. Successivamente, </w:t>
            </w:r>
            <w:r w:rsidRPr="000737DD">
              <w:rPr>
                <w:rFonts w:cs="Arial"/>
                <w:lang w:val="it-IT"/>
              </w:rPr>
              <w:lastRenderedPageBreak/>
              <w:t>l’Autoritá di gara procederà, eventualmente anche in seduta riservata, alla verifica della documentazione amministrativa prodotta dai concorrenti e della corretta predisposizione della stessa.</w:t>
            </w:r>
          </w:p>
          <w:p w14:paraId="4523F624" w14:textId="075DB448" w:rsidR="005B6C02" w:rsidRDefault="005B6C02" w:rsidP="005B6C02">
            <w:pPr>
              <w:widowControl w:val="0"/>
              <w:shd w:val="clear" w:color="auto" w:fill="FFFFFF" w:themeFill="background1"/>
              <w:jc w:val="both"/>
              <w:rPr>
                <w:rFonts w:cs="Arial"/>
                <w:lang w:val="it-IT"/>
              </w:rPr>
            </w:pPr>
          </w:p>
          <w:p w14:paraId="30D9EFDF" w14:textId="77777777" w:rsidR="005B6C02" w:rsidRPr="000737DD" w:rsidRDefault="005B6C02" w:rsidP="005B6C02">
            <w:pPr>
              <w:widowControl w:val="0"/>
              <w:shd w:val="clear" w:color="auto" w:fill="FFFFFF" w:themeFill="background1"/>
              <w:jc w:val="both"/>
              <w:rPr>
                <w:rFonts w:cs="Arial"/>
                <w:lang w:val="it-IT"/>
              </w:rPr>
            </w:pPr>
          </w:p>
          <w:p w14:paraId="0FA699C6" w14:textId="77777777" w:rsidR="005B6C02" w:rsidRPr="00EA769C" w:rsidRDefault="005B6C02" w:rsidP="005B6C02">
            <w:pPr>
              <w:widowControl w:val="0"/>
              <w:spacing w:line="240" w:lineRule="exact"/>
              <w:jc w:val="both"/>
              <w:rPr>
                <w:rFonts w:cs="Arial"/>
                <w:lang w:val="it-IT" w:eastAsia="it-IT"/>
              </w:rPr>
            </w:pPr>
            <w:r w:rsidRPr="000737DD">
              <w:rPr>
                <w:rFonts w:cs="Arial"/>
                <w:lang w:val="it-IT"/>
              </w:rPr>
              <w:t>A tal fine l’autorità di gara si riserva di sospendere la prima seduta e di aggiornarla a data da destinarsi.</w:t>
            </w:r>
          </w:p>
        </w:tc>
      </w:tr>
      <w:tr w:rsidR="005B6C02" w:rsidRPr="00330257" w14:paraId="27CAD47F" w14:textId="77777777" w:rsidTr="0022558C">
        <w:trPr>
          <w:gridAfter w:val="2"/>
          <w:wAfter w:w="22" w:type="dxa"/>
        </w:trPr>
        <w:tc>
          <w:tcPr>
            <w:tcW w:w="4262" w:type="dxa"/>
            <w:gridSpan w:val="2"/>
          </w:tcPr>
          <w:p w14:paraId="3446E0FB" w14:textId="77777777" w:rsidR="005B6C02" w:rsidRPr="004901C5" w:rsidRDefault="005B6C02" w:rsidP="005B6C02">
            <w:pPr>
              <w:widowControl w:val="0"/>
              <w:spacing w:line="240" w:lineRule="exact"/>
              <w:jc w:val="both"/>
              <w:rPr>
                <w:rFonts w:cs="Arial"/>
                <w:b/>
                <w:u w:val="single"/>
                <w:lang w:val="it-IT"/>
              </w:rPr>
            </w:pPr>
          </w:p>
        </w:tc>
        <w:tc>
          <w:tcPr>
            <w:tcW w:w="852" w:type="dxa"/>
          </w:tcPr>
          <w:p w14:paraId="1E31BBAD" w14:textId="77777777" w:rsidR="005B6C02" w:rsidRPr="004901C5" w:rsidRDefault="005B6C02" w:rsidP="005B6C02">
            <w:pPr>
              <w:widowControl w:val="0"/>
              <w:spacing w:line="240" w:lineRule="exact"/>
              <w:rPr>
                <w:rFonts w:cs="Arial"/>
                <w:b/>
                <w:u w:val="single"/>
                <w:lang w:val="it-IT"/>
              </w:rPr>
            </w:pPr>
          </w:p>
        </w:tc>
        <w:tc>
          <w:tcPr>
            <w:tcW w:w="4242" w:type="dxa"/>
            <w:gridSpan w:val="2"/>
          </w:tcPr>
          <w:p w14:paraId="74F9A20D" w14:textId="77777777" w:rsidR="005B6C02" w:rsidRPr="00EA769C" w:rsidRDefault="005B6C02" w:rsidP="005B6C02">
            <w:pPr>
              <w:widowControl w:val="0"/>
              <w:spacing w:line="240" w:lineRule="exact"/>
              <w:jc w:val="both"/>
              <w:rPr>
                <w:rFonts w:cs="Arial"/>
                <w:b/>
                <w:u w:val="single"/>
                <w:lang w:val="it-IT"/>
              </w:rPr>
            </w:pPr>
          </w:p>
        </w:tc>
      </w:tr>
      <w:tr w:rsidR="005B6C02" w:rsidRPr="00330257" w14:paraId="1EEDEF75" w14:textId="77777777" w:rsidTr="0022558C">
        <w:trPr>
          <w:gridAfter w:val="2"/>
          <w:wAfter w:w="22" w:type="dxa"/>
        </w:trPr>
        <w:tc>
          <w:tcPr>
            <w:tcW w:w="4262" w:type="dxa"/>
            <w:gridSpan w:val="2"/>
          </w:tcPr>
          <w:p w14:paraId="2B46C4B6" w14:textId="77777777" w:rsidR="005B6C02" w:rsidRPr="00C15D4A" w:rsidRDefault="005B6C02" w:rsidP="005B6C02">
            <w:pPr>
              <w:widowControl w:val="0"/>
              <w:spacing w:line="240" w:lineRule="exact"/>
              <w:jc w:val="both"/>
              <w:rPr>
                <w:rFonts w:cs="Arial"/>
                <w:lang w:val="de-DE"/>
              </w:rPr>
            </w:pPr>
            <w:r w:rsidRPr="00AC66DC">
              <w:rPr>
                <w:rFonts w:cs="Arial"/>
                <w:lang w:val="de-DE"/>
              </w:rPr>
              <w:t>Die Wettbewerbsbehörde behält sich vor, die Teilnehmer aufzufordern, den Inhalt der vorgelegten Unterlagen und Erklärungen zu ergänzen oder zu erläutern, wobei sie befugt ist, eine Frist festzulegen, innerhalb der die angeforderten Erklärungen eingereicht werden müssen.</w:t>
            </w:r>
          </w:p>
        </w:tc>
        <w:tc>
          <w:tcPr>
            <w:tcW w:w="852" w:type="dxa"/>
          </w:tcPr>
          <w:p w14:paraId="54F532E9" w14:textId="77777777" w:rsidR="005B6C02" w:rsidRPr="00C15D4A" w:rsidRDefault="005B6C02" w:rsidP="005B6C02">
            <w:pPr>
              <w:widowControl w:val="0"/>
              <w:spacing w:line="240" w:lineRule="exact"/>
              <w:rPr>
                <w:rFonts w:cs="Arial"/>
                <w:lang w:val="de-DE"/>
              </w:rPr>
            </w:pPr>
          </w:p>
        </w:tc>
        <w:tc>
          <w:tcPr>
            <w:tcW w:w="4242" w:type="dxa"/>
            <w:gridSpan w:val="2"/>
          </w:tcPr>
          <w:p w14:paraId="5DAF08B5" w14:textId="77777777" w:rsidR="005B6C02" w:rsidRPr="00EA769C" w:rsidRDefault="005B6C02" w:rsidP="005B6C02">
            <w:pPr>
              <w:widowControl w:val="0"/>
              <w:spacing w:line="240" w:lineRule="exact"/>
              <w:jc w:val="both"/>
              <w:rPr>
                <w:rFonts w:cs="Arial"/>
                <w:lang w:val="it-IT"/>
              </w:rPr>
            </w:pPr>
            <w:r w:rsidRPr="006140E5">
              <w:rPr>
                <w:rFonts w:cs="Arial"/>
                <w:lang w:val="it-IT"/>
              </w:rPr>
              <w:t>L’autorità di gara si riserva di richiedere ai concorrenti di completare o di fornire chiarimenti in ordine al contenuto della documentazione e delle dichiarazioni presentate con facoltà di assegnare un termine entro cui far pervenire i chiarimenti richiesti.</w:t>
            </w:r>
          </w:p>
        </w:tc>
      </w:tr>
      <w:tr w:rsidR="005B6C02" w:rsidRPr="00330257" w14:paraId="1F89470F" w14:textId="77777777" w:rsidTr="0022558C">
        <w:trPr>
          <w:gridAfter w:val="2"/>
          <w:wAfter w:w="22" w:type="dxa"/>
        </w:trPr>
        <w:tc>
          <w:tcPr>
            <w:tcW w:w="4262" w:type="dxa"/>
            <w:gridSpan w:val="2"/>
          </w:tcPr>
          <w:p w14:paraId="29081DF8" w14:textId="77777777" w:rsidR="005B6C02" w:rsidRPr="00172C1D" w:rsidRDefault="005B6C02" w:rsidP="005B6C02">
            <w:pPr>
              <w:widowControl w:val="0"/>
              <w:spacing w:line="240" w:lineRule="exact"/>
              <w:jc w:val="both"/>
              <w:rPr>
                <w:rFonts w:cs="Arial"/>
                <w:b/>
                <w:bCs/>
                <w:noProof w:val="0"/>
                <w:lang w:val="it-IT" w:eastAsia="de-DE"/>
              </w:rPr>
            </w:pPr>
          </w:p>
        </w:tc>
        <w:tc>
          <w:tcPr>
            <w:tcW w:w="852" w:type="dxa"/>
          </w:tcPr>
          <w:p w14:paraId="37726AFE" w14:textId="77777777" w:rsidR="005B6C02" w:rsidRPr="00172C1D" w:rsidRDefault="005B6C02" w:rsidP="005B6C02">
            <w:pPr>
              <w:widowControl w:val="0"/>
              <w:spacing w:line="240" w:lineRule="exact"/>
              <w:rPr>
                <w:rFonts w:cs="Arial"/>
                <w:b/>
                <w:lang w:val="it-IT"/>
              </w:rPr>
            </w:pPr>
          </w:p>
        </w:tc>
        <w:tc>
          <w:tcPr>
            <w:tcW w:w="4242" w:type="dxa"/>
            <w:gridSpan w:val="2"/>
          </w:tcPr>
          <w:p w14:paraId="3B7F5915" w14:textId="77777777" w:rsidR="005B6C02" w:rsidRPr="00EA769C" w:rsidRDefault="005B6C02" w:rsidP="005B6C02">
            <w:pPr>
              <w:widowControl w:val="0"/>
              <w:spacing w:line="240" w:lineRule="exact"/>
              <w:jc w:val="both"/>
              <w:rPr>
                <w:rFonts w:cs="Arial"/>
                <w:b/>
                <w:noProof w:val="0"/>
                <w:lang w:val="it-IT"/>
              </w:rPr>
            </w:pPr>
          </w:p>
        </w:tc>
      </w:tr>
      <w:tr w:rsidR="005B6C02" w:rsidRPr="00330257" w14:paraId="08FDB55D" w14:textId="77777777" w:rsidTr="0022558C">
        <w:trPr>
          <w:gridAfter w:val="2"/>
          <w:wAfter w:w="22" w:type="dxa"/>
        </w:trPr>
        <w:tc>
          <w:tcPr>
            <w:tcW w:w="4262" w:type="dxa"/>
            <w:gridSpan w:val="2"/>
          </w:tcPr>
          <w:p w14:paraId="7077C86A" w14:textId="77777777" w:rsidR="005B6C02" w:rsidRPr="006140E5" w:rsidRDefault="005B6C02" w:rsidP="005B6C02">
            <w:pPr>
              <w:widowControl w:val="0"/>
              <w:spacing w:line="240" w:lineRule="exact"/>
              <w:jc w:val="both"/>
              <w:rPr>
                <w:rFonts w:cs="Arial"/>
                <w:bCs/>
                <w:noProof w:val="0"/>
                <w:lang w:val="de-DE" w:eastAsia="it-IT"/>
              </w:rPr>
            </w:pPr>
            <w:r w:rsidRPr="00AC66DC">
              <w:rPr>
                <w:rFonts w:cs="Arial"/>
                <w:lang w:val="de-DE"/>
              </w:rPr>
              <w:t>Bei begründeten Zweifeln über die tatsächliche Erfüllung der allgemeinen und besonderen Anforderungen und/oder bei notorischen Tatsachen zulasten der Teilnehmer/Hilfssubjekte kann die Vergabestelle Überprüfungen vornehmen.</w:t>
            </w:r>
          </w:p>
        </w:tc>
        <w:tc>
          <w:tcPr>
            <w:tcW w:w="852" w:type="dxa"/>
          </w:tcPr>
          <w:p w14:paraId="3E506CAA" w14:textId="77777777" w:rsidR="005B6C02" w:rsidRPr="00C15D4A" w:rsidRDefault="005B6C02" w:rsidP="005B6C02">
            <w:pPr>
              <w:widowControl w:val="0"/>
              <w:spacing w:line="240" w:lineRule="exact"/>
              <w:rPr>
                <w:rFonts w:cs="Arial"/>
                <w:lang w:val="de-DE"/>
              </w:rPr>
            </w:pPr>
          </w:p>
        </w:tc>
        <w:tc>
          <w:tcPr>
            <w:tcW w:w="4242" w:type="dxa"/>
            <w:gridSpan w:val="2"/>
          </w:tcPr>
          <w:p w14:paraId="2E658DCD" w14:textId="77777777" w:rsidR="005B6C02" w:rsidRPr="00EA769C" w:rsidRDefault="005B6C02" w:rsidP="005B6C02">
            <w:pPr>
              <w:pStyle w:val="Rientrocorpodeltesto"/>
              <w:widowControl w:val="0"/>
              <w:tabs>
                <w:tab w:val="left" w:pos="8496"/>
              </w:tabs>
              <w:spacing w:after="0" w:line="240" w:lineRule="exact"/>
              <w:ind w:left="0"/>
              <w:jc w:val="both"/>
              <w:rPr>
                <w:rFonts w:cs="Arial"/>
                <w:bCs/>
                <w:noProof w:val="0"/>
                <w:lang w:val="it-IT" w:eastAsia="it-IT"/>
              </w:rPr>
            </w:pPr>
            <w:r w:rsidRPr="006140E5">
              <w:rPr>
                <w:rFonts w:cs="Arial"/>
                <w:lang w:val="it-IT"/>
              </w:rPr>
              <w:t>La stazione appaltante in tutti i casi in cui sorgono fondati dubbi sull’effettivo possesso dei requisiti generali e speciali e/o fatti notori in capo ai concorrenti/ ausliari puo’ svolgere verifiche.</w:t>
            </w:r>
          </w:p>
        </w:tc>
      </w:tr>
      <w:tr w:rsidR="005B6C02" w:rsidRPr="00330257" w14:paraId="103DFBE6" w14:textId="77777777" w:rsidTr="0022558C">
        <w:trPr>
          <w:gridAfter w:val="2"/>
          <w:wAfter w:w="22" w:type="dxa"/>
        </w:trPr>
        <w:tc>
          <w:tcPr>
            <w:tcW w:w="4262" w:type="dxa"/>
            <w:gridSpan w:val="2"/>
          </w:tcPr>
          <w:p w14:paraId="082353A1" w14:textId="77777777" w:rsidR="005B6C02" w:rsidRPr="00A10065" w:rsidRDefault="005B6C02" w:rsidP="005B6C02">
            <w:pPr>
              <w:widowControl w:val="0"/>
              <w:spacing w:line="240" w:lineRule="exact"/>
              <w:jc w:val="both"/>
              <w:rPr>
                <w:rFonts w:cs="Arial"/>
                <w:b/>
                <w:bCs/>
                <w:noProof w:val="0"/>
                <w:lang w:val="it-IT" w:eastAsia="it-IT"/>
              </w:rPr>
            </w:pPr>
          </w:p>
        </w:tc>
        <w:tc>
          <w:tcPr>
            <w:tcW w:w="852" w:type="dxa"/>
          </w:tcPr>
          <w:p w14:paraId="4E4C0CB9" w14:textId="77777777" w:rsidR="005B6C02" w:rsidRPr="00A10065" w:rsidRDefault="005B6C02" w:rsidP="005B6C02">
            <w:pPr>
              <w:widowControl w:val="0"/>
              <w:spacing w:line="240" w:lineRule="exact"/>
              <w:rPr>
                <w:rFonts w:cs="Arial"/>
                <w:b/>
                <w:lang w:val="it-IT"/>
              </w:rPr>
            </w:pPr>
          </w:p>
        </w:tc>
        <w:tc>
          <w:tcPr>
            <w:tcW w:w="4242" w:type="dxa"/>
            <w:gridSpan w:val="2"/>
          </w:tcPr>
          <w:p w14:paraId="5690E8C0" w14:textId="77777777" w:rsidR="005B6C02" w:rsidRPr="00EA769C" w:rsidRDefault="005B6C02" w:rsidP="005B6C02">
            <w:pPr>
              <w:pStyle w:val="Rientrocorpodeltesto"/>
              <w:widowControl w:val="0"/>
              <w:tabs>
                <w:tab w:val="left" w:pos="8496"/>
              </w:tabs>
              <w:spacing w:after="0" w:line="240" w:lineRule="exact"/>
              <w:ind w:left="0"/>
              <w:jc w:val="both"/>
              <w:rPr>
                <w:rFonts w:cs="Arial"/>
                <w:b/>
                <w:bCs/>
                <w:lang w:val="it-IT"/>
              </w:rPr>
            </w:pPr>
          </w:p>
        </w:tc>
      </w:tr>
      <w:tr w:rsidR="005B6C02" w:rsidRPr="00330257" w14:paraId="35B01EF9" w14:textId="77777777" w:rsidTr="0022558C">
        <w:trPr>
          <w:gridAfter w:val="2"/>
          <w:wAfter w:w="22" w:type="dxa"/>
        </w:trPr>
        <w:tc>
          <w:tcPr>
            <w:tcW w:w="4262" w:type="dxa"/>
            <w:gridSpan w:val="2"/>
          </w:tcPr>
          <w:p w14:paraId="34F55A7B" w14:textId="77777777" w:rsidR="005B6C02" w:rsidRPr="00C15D4A" w:rsidRDefault="005B6C02" w:rsidP="005B6C02">
            <w:pPr>
              <w:widowControl w:val="0"/>
              <w:spacing w:line="240" w:lineRule="exact"/>
              <w:jc w:val="both"/>
              <w:rPr>
                <w:b/>
                <w:lang w:val="de-DE" w:eastAsia="it-IT"/>
              </w:rPr>
            </w:pPr>
            <w:r w:rsidRPr="00AC66DC">
              <w:rPr>
                <w:rFonts w:cs="Arial"/>
                <w:lang w:val="de-DE"/>
              </w:rPr>
              <w:t>Die Vergabestelle behält sich vor, jederzeit im Zuge des Verfahrens von den Bietern zusätzliche Dokumente mit Bezug auf die Erfüllung der Teilnahmeanforderungen einzufordern, wenn dies für den korrekten Ablauf des Verfahrens notwendig sein sollte.</w:t>
            </w:r>
          </w:p>
        </w:tc>
        <w:tc>
          <w:tcPr>
            <w:tcW w:w="852" w:type="dxa"/>
          </w:tcPr>
          <w:p w14:paraId="439CF5CD" w14:textId="77777777" w:rsidR="005B6C02" w:rsidRPr="00C15D4A" w:rsidRDefault="005B6C02" w:rsidP="005B6C02">
            <w:pPr>
              <w:widowControl w:val="0"/>
              <w:spacing w:line="240" w:lineRule="exact"/>
              <w:rPr>
                <w:rFonts w:cs="Arial"/>
                <w:b/>
                <w:lang w:val="de-DE"/>
              </w:rPr>
            </w:pPr>
          </w:p>
        </w:tc>
        <w:tc>
          <w:tcPr>
            <w:tcW w:w="4242" w:type="dxa"/>
            <w:gridSpan w:val="2"/>
          </w:tcPr>
          <w:p w14:paraId="778EA07F" w14:textId="77777777" w:rsidR="005B6C02" w:rsidRPr="00EA769C" w:rsidRDefault="005B6C02" w:rsidP="005B6C02">
            <w:pPr>
              <w:pStyle w:val="Rientrocorpodeltesto"/>
              <w:widowControl w:val="0"/>
              <w:tabs>
                <w:tab w:val="left" w:pos="8496"/>
              </w:tabs>
              <w:spacing w:after="0" w:line="240" w:lineRule="exact"/>
              <w:ind w:left="0"/>
              <w:jc w:val="both"/>
              <w:rPr>
                <w:rFonts w:cs="Arial"/>
                <w:b/>
                <w:bCs/>
                <w:noProof w:val="0"/>
                <w:lang w:val="it-IT" w:eastAsia="it-IT"/>
              </w:rPr>
            </w:pPr>
            <w:r w:rsidRPr="006140E5">
              <w:rPr>
                <w:rFonts w:cs="Arial"/>
                <w:lang w:val="it-IT"/>
              </w:rPr>
              <w:t>La stazione appaltante si riserva di chiedere agli offerenti, in qualsiasi momento nel corso della procedura, di presentare documenti complementari relativi al possesso dei requisiti di partecipazione, qualora questo sia necessario per assicurare il corretto svolgimento della procedura.</w:t>
            </w:r>
          </w:p>
        </w:tc>
      </w:tr>
      <w:tr w:rsidR="005B6C02" w:rsidRPr="00330257" w14:paraId="7DCFB614" w14:textId="77777777" w:rsidTr="0022558C">
        <w:trPr>
          <w:gridAfter w:val="2"/>
          <w:wAfter w:w="22" w:type="dxa"/>
        </w:trPr>
        <w:tc>
          <w:tcPr>
            <w:tcW w:w="4262" w:type="dxa"/>
            <w:gridSpan w:val="2"/>
          </w:tcPr>
          <w:p w14:paraId="40A11398" w14:textId="77777777" w:rsidR="005B6C02" w:rsidRPr="00A10065" w:rsidRDefault="005B6C02" w:rsidP="005B6C02">
            <w:pPr>
              <w:pStyle w:val="Default"/>
              <w:widowControl w:val="0"/>
              <w:spacing w:line="240" w:lineRule="exact"/>
              <w:jc w:val="both"/>
              <w:rPr>
                <w:rFonts w:cs="Arial"/>
                <w:b/>
                <w:color w:val="auto"/>
                <w:sz w:val="20"/>
                <w:szCs w:val="20"/>
                <w:u w:val="single"/>
              </w:rPr>
            </w:pPr>
          </w:p>
        </w:tc>
        <w:tc>
          <w:tcPr>
            <w:tcW w:w="852" w:type="dxa"/>
          </w:tcPr>
          <w:p w14:paraId="7E797F96" w14:textId="77777777" w:rsidR="005B6C02" w:rsidRPr="00A10065" w:rsidRDefault="005B6C02" w:rsidP="005B6C02">
            <w:pPr>
              <w:widowControl w:val="0"/>
              <w:spacing w:line="240" w:lineRule="exact"/>
              <w:ind w:right="180"/>
              <w:rPr>
                <w:rFonts w:cs="Arial"/>
                <w:lang w:val="it-IT"/>
              </w:rPr>
            </w:pPr>
          </w:p>
        </w:tc>
        <w:tc>
          <w:tcPr>
            <w:tcW w:w="4242" w:type="dxa"/>
            <w:gridSpan w:val="2"/>
          </w:tcPr>
          <w:p w14:paraId="1620A7BD" w14:textId="77777777" w:rsidR="005B6C02" w:rsidRPr="00EA769C" w:rsidRDefault="005B6C02" w:rsidP="005B6C02">
            <w:pPr>
              <w:widowControl w:val="0"/>
              <w:spacing w:line="240" w:lineRule="exact"/>
              <w:jc w:val="both"/>
              <w:rPr>
                <w:rFonts w:cs="Arial"/>
                <w:b/>
                <w:u w:val="single"/>
                <w:lang w:val="it-IT" w:eastAsia="it-IT"/>
              </w:rPr>
            </w:pPr>
          </w:p>
        </w:tc>
      </w:tr>
      <w:tr w:rsidR="005B6C02" w:rsidRPr="00330257" w14:paraId="6E205224" w14:textId="77777777" w:rsidTr="0022558C">
        <w:trPr>
          <w:gridAfter w:val="2"/>
          <w:wAfter w:w="22" w:type="dxa"/>
        </w:trPr>
        <w:tc>
          <w:tcPr>
            <w:tcW w:w="4262" w:type="dxa"/>
            <w:gridSpan w:val="2"/>
          </w:tcPr>
          <w:p w14:paraId="248914DA" w14:textId="77777777" w:rsidR="005B6C02" w:rsidRPr="000737DD" w:rsidRDefault="005B6C02" w:rsidP="005B6C02">
            <w:pPr>
              <w:widowControl w:val="0"/>
              <w:ind w:right="-6"/>
              <w:jc w:val="both"/>
              <w:rPr>
                <w:rFonts w:cs="Arial"/>
                <w:lang w:val="de-DE"/>
              </w:rPr>
            </w:pPr>
            <w:r w:rsidRPr="000737DD">
              <w:rPr>
                <w:rFonts w:cs="Arial"/>
                <w:lang w:val="de-DE"/>
              </w:rPr>
              <w:t xml:space="preserve">Nach der Kontrollphase der Verwaltungsunterlagen teilt die Wettbewerbsbehörde den zugelassenen Teilnehmern über das Portal den Tag und die Uhrzeit der nicht öffentlichen Sitzung mit, bei welcher das Resultat der Kontrollen der Verwaltungsunterlagen mitgeteilt wird. </w:t>
            </w:r>
          </w:p>
          <w:p w14:paraId="0B24B6AB" w14:textId="44229681" w:rsidR="005B6C02" w:rsidRPr="00FF17DF" w:rsidRDefault="005B6C02" w:rsidP="005B6C02">
            <w:pPr>
              <w:widowControl w:val="0"/>
              <w:ind w:right="22"/>
              <w:jc w:val="both"/>
              <w:rPr>
                <w:rFonts w:cs="Arial"/>
                <w:strike/>
                <w:lang w:val="de-DE"/>
              </w:rPr>
            </w:pPr>
          </w:p>
        </w:tc>
        <w:tc>
          <w:tcPr>
            <w:tcW w:w="852" w:type="dxa"/>
          </w:tcPr>
          <w:p w14:paraId="1A8087A1" w14:textId="77777777" w:rsidR="005B6C02" w:rsidRPr="000737DD" w:rsidRDefault="005B6C02" w:rsidP="005B6C02">
            <w:pPr>
              <w:widowControl w:val="0"/>
              <w:spacing w:line="240" w:lineRule="exact"/>
              <w:ind w:right="180"/>
              <w:rPr>
                <w:rFonts w:cs="Arial"/>
                <w:lang w:val="de-DE"/>
              </w:rPr>
            </w:pPr>
          </w:p>
        </w:tc>
        <w:tc>
          <w:tcPr>
            <w:tcW w:w="4242" w:type="dxa"/>
            <w:gridSpan w:val="2"/>
          </w:tcPr>
          <w:p w14:paraId="4FDFE63B" w14:textId="77777777" w:rsidR="005B6C02" w:rsidRPr="000737DD" w:rsidRDefault="005B6C02" w:rsidP="005B6C02">
            <w:pPr>
              <w:widowControl w:val="0"/>
              <w:shd w:val="clear" w:color="auto" w:fill="FFFFFF" w:themeFill="background1"/>
              <w:jc w:val="both"/>
              <w:rPr>
                <w:rFonts w:cs="Arial"/>
                <w:lang w:val="it-IT"/>
              </w:rPr>
            </w:pPr>
            <w:r w:rsidRPr="000737DD">
              <w:rPr>
                <w:rFonts w:cs="Arial"/>
                <w:lang w:val="it-IT"/>
              </w:rPr>
              <w:t xml:space="preserve">Successivamente alla fase del controllo della documentazione amministrativa l’autorità di gara comunicherà tramite il portale ai candidati ammessi il giorno e l’ora della seduta riservata  in cui verrà comunicato l’esito dei controlli della documentazione amministrativa.  </w:t>
            </w:r>
          </w:p>
          <w:p w14:paraId="653CF217" w14:textId="1CF88915" w:rsidR="005B6C02" w:rsidRPr="00FF17DF" w:rsidRDefault="005B6C02" w:rsidP="005B6C02">
            <w:pPr>
              <w:widowControl w:val="0"/>
              <w:shd w:val="clear" w:color="auto" w:fill="FFFFFF" w:themeFill="background1"/>
              <w:jc w:val="both"/>
              <w:rPr>
                <w:rFonts w:cs="Arial"/>
                <w:strike/>
                <w:lang w:val="it-IT"/>
              </w:rPr>
            </w:pPr>
          </w:p>
        </w:tc>
      </w:tr>
      <w:tr w:rsidR="00FF17DF" w:rsidRPr="00330257" w14:paraId="1226C18A" w14:textId="77777777" w:rsidTr="0022558C">
        <w:trPr>
          <w:gridAfter w:val="2"/>
          <w:wAfter w:w="22" w:type="dxa"/>
        </w:trPr>
        <w:tc>
          <w:tcPr>
            <w:tcW w:w="4262" w:type="dxa"/>
            <w:gridSpan w:val="2"/>
          </w:tcPr>
          <w:p w14:paraId="7AAAA711" w14:textId="04A42A82" w:rsidR="00FF17DF" w:rsidRPr="00330257" w:rsidRDefault="00FF17DF" w:rsidP="00FF17DF">
            <w:pPr>
              <w:ind w:right="22"/>
              <w:jc w:val="both"/>
              <w:rPr>
                <w:lang w:val="it-IT"/>
              </w:rPr>
            </w:pPr>
          </w:p>
        </w:tc>
        <w:tc>
          <w:tcPr>
            <w:tcW w:w="852" w:type="dxa"/>
          </w:tcPr>
          <w:p w14:paraId="7FD8294A" w14:textId="77777777" w:rsidR="00FF17DF" w:rsidRPr="00330257" w:rsidRDefault="00FF17DF" w:rsidP="00FF17DF">
            <w:pPr>
              <w:widowControl w:val="0"/>
              <w:spacing w:line="240" w:lineRule="exact"/>
              <w:ind w:right="180"/>
              <w:rPr>
                <w:rFonts w:cs="Arial"/>
                <w:lang w:val="it-IT"/>
              </w:rPr>
            </w:pPr>
          </w:p>
        </w:tc>
        <w:tc>
          <w:tcPr>
            <w:tcW w:w="4242" w:type="dxa"/>
            <w:gridSpan w:val="2"/>
          </w:tcPr>
          <w:p w14:paraId="22B4EE4D" w14:textId="77777777" w:rsidR="00FF17DF" w:rsidRPr="000737DD" w:rsidRDefault="00FF17DF" w:rsidP="00FF17DF">
            <w:pPr>
              <w:widowControl w:val="0"/>
              <w:shd w:val="clear" w:color="auto" w:fill="FFFFFF" w:themeFill="background1"/>
              <w:jc w:val="both"/>
              <w:rPr>
                <w:rFonts w:cs="Arial"/>
                <w:lang w:val="it-IT"/>
              </w:rPr>
            </w:pPr>
          </w:p>
        </w:tc>
      </w:tr>
      <w:tr w:rsidR="00FF17DF" w:rsidRPr="00330257" w14:paraId="0E20F71A" w14:textId="77777777" w:rsidTr="0022558C">
        <w:trPr>
          <w:gridAfter w:val="2"/>
          <w:wAfter w:w="22" w:type="dxa"/>
        </w:trPr>
        <w:tc>
          <w:tcPr>
            <w:tcW w:w="4262" w:type="dxa"/>
            <w:gridSpan w:val="2"/>
          </w:tcPr>
          <w:p w14:paraId="548A563B" w14:textId="77777777" w:rsidR="00FF17DF" w:rsidRPr="00330257" w:rsidRDefault="00FF17DF" w:rsidP="00FF17DF">
            <w:pPr>
              <w:ind w:right="22"/>
              <w:jc w:val="both"/>
              <w:rPr>
                <w:rStyle w:val="word"/>
                <w:highlight w:val="yellow"/>
                <w:lang w:val="it-IT"/>
              </w:rPr>
            </w:pPr>
          </w:p>
        </w:tc>
        <w:tc>
          <w:tcPr>
            <w:tcW w:w="852" w:type="dxa"/>
          </w:tcPr>
          <w:p w14:paraId="5A1AEC59" w14:textId="77777777" w:rsidR="00FF17DF" w:rsidRPr="00330257" w:rsidRDefault="00FF17DF" w:rsidP="00FF17DF">
            <w:pPr>
              <w:widowControl w:val="0"/>
              <w:spacing w:line="240" w:lineRule="exact"/>
              <w:ind w:right="180"/>
              <w:rPr>
                <w:rFonts w:cs="Arial"/>
                <w:lang w:val="it-IT"/>
              </w:rPr>
            </w:pPr>
          </w:p>
        </w:tc>
        <w:tc>
          <w:tcPr>
            <w:tcW w:w="4242" w:type="dxa"/>
            <w:gridSpan w:val="2"/>
          </w:tcPr>
          <w:p w14:paraId="55EA0725" w14:textId="77777777" w:rsidR="00FF17DF" w:rsidRPr="00EE6B28" w:rsidRDefault="00FF17DF" w:rsidP="00FF17DF">
            <w:pPr>
              <w:ind w:right="62"/>
              <w:jc w:val="both"/>
              <w:rPr>
                <w:highlight w:val="yellow"/>
                <w:lang w:val="it-IT"/>
              </w:rPr>
            </w:pPr>
          </w:p>
        </w:tc>
      </w:tr>
      <w:tr w:rsidR="00FF17DF" w:rsidRPr="00330257" w14:paraId="63E9673E" w14:textId="77777777" w:rsidTr="0022558C">
        <w:trPr>
          <w:gridAfter w:val="2"/>
          <w:wAfter w:w="22" w:type="dxa"/>
        </w:trPr>
        <w:tc>
          <w:tcPr>
            <w:tcW w:w="4262" w:type="dxa"/>
            <w:gridSpan w:val="2"/>
          </w:tcPr>
          <w:p w14:paraId="3212000F" w14:textId="28FF6517" w:rsidR="00FF17DF" w:rsidRPr="00330257" w:rsidRDefault="00FF17DF" w:rsidP="00FF17DF">
            <w:pPr>
              <w:ind w:right="22"/>
              <w:jc w:val="both"/>
              <w:rPr>
                <w:rStyle w:val="word"/>
                <w:highlight w:val="yellow"/>
                <w:lang w:val="it-IT"/>
              </w:rPr>
            </w:pPr>
          </w:p>
        </w:tc>
        <w:tc>
          <w:tcPr>
            <w:tcW w:w="852" w:type="dxa"/>
          </w:tcPr>
          <w:p w14:paraId="7799104B" w14:textId="77777777" w:rsidR="00FF17DF" w:rsidRPr="00330257" w:rsidRDefault="00FF17DF" w:rsidP="00FF17DF">
            <w:pPr>
              <w:widowControl w:val="0"/>
              <w:spacing w:line="240" w:lineRule="exact"/>
              <w:ind w:right="180"/>
              <w:rPr>
                <w:rFonts w:cs="Arial"/>
                <w:lang w:val="it-IT"/>
              </w:rPr>
            </w:pPr>
          </w:p>
        </w:tc>
        <w:tc>
          <w:tcPr>
            <w:tcW w:w="4242" w:type="dxa"/>
            <w:gridSpan w:val="2"/>
          </w:tcPr>
          <w:p w14:paraId="46130D13" w14:textId="77777777" w:rsidR="00FF17DF" w:rsidRPr="00EE6B28" w:rsidRDefault="00FF17DF" w:rsidP="00FF17DF">
            <w:pPr>
              <w:ind w:right="62"/>
              <w:jc w:val="both"/>
              <w:rPr>
                <w:highlight w:val="yellow"/>
                <w:lang w:val="it-IT"/>
              </w:rPr>
            </w:pPr>
          </w:p>
        </w:tc>
      </w:tr>
      <w:tr w:rsidR="005B6C02" w:rsidRPr="00330257" w14:paraId="244EE20C" w14:textId="77777777" w:rsidTr="0022558C">
        <w:trPr>
          <w:gridAfter w:val="2"/>
          <w:wAfter w:w="22" w:type="dxa"/>
        </w:trPr>
        <w:tc>
          <w:tcPr>
            <w:tcW w:w="4262" w:type="dxa"/>
            <w:gridSpan w:val="2"/>
          </w:tcPr>
          <w:p w14:paraId="68FC1D98" w14:textId="77777777" w:rsidR="005B6C02" w:rsidRPr="00A10065" w:rsidRDefault="005B6C02" w:rsidP="005B6C02">
            <w:pPr>
              <w:pStyle w:val="Default"/>
              <w:widowControl w:val="0"/>
              <w:spacing w:line="240" w:lineRule="exact"/>
              <w:ind w:right="76"/>
              <w:jc w:val="both"/>
              <w:rPr>
                <w:rFonts w:cs="Arial"/>
                <w:color w:val="auto"/>
                <w:sz w:val="20"/>
                <w:szCs w:val="20"/>
              </w:rPr>
            </w:pPr>
          </w:p>
        </w:tc>
        <w:tc>
          <w:tcPr>
            <w:tcW w:w="852" w:type="dxa"/>
          </w:tcPr>
          <w:p w14:paraId="2B084D6D" w14:textId="77777777" w:rsidR="005B6C02" w:rsidRPr="00A10065" w:rsidRDefault="005B6C02" w:rsidP="005B6C02">
            <w:pPr>
              <w:pStyle w:val="Default"/>
              <w:widowControl w:val="0"/>
              <w:spacing w:line="240" w:lineRule="exact"/>
              <w:ind w:right="76"/>
              <w:jc w:val="both"/>
              <w:rPr>
                <w:rFonts w:cs="Arial"/>
                <w:color w:val="auto"/>
                <w:sz w:val="20"/>
                <w:szCs w:val="20"/>
              </w:rPr>
            </w:pPr>
          </w:p>
        </w:tc>
        <w:tc>
          <w:tcPr>
            <w:tcW w:w="4242" w:type="dxa"/>
            <w:gridSpan w:val="2"/>
          </w:tcPr>
          <w:p w14:paraId="788F1613" w14:textId="77777777" w:rsidR="005B6C02" w:rsidRPr="00FB5016" w:rsidRDefault="005B6C02" w:rsidP="005B6C02">
            <w:pPr>
              <w:pStyle w:val="Default"/>
              <w:widowControl w:val="0"/>
              <w:spacing w:line="240" w:lineRule="exact"/>
              <w:ind w:right="76"/>
              <w:jc w:val="both"/>
              <w:rPr>
                <w:rFonts w:cs="Arial"/>
                <w:color w:val="auto"/>
                <w:sz w:val="20"/>
                <w:szCs w:val="20"/>
              </w:rPr>
            </w:pPr>
          </w:p>
        </w:tc>
      </w:tr>
      <w:tr w:rsidR="005B6C02" w:rsidRPr="00330257" w14:paraId="13C75382" w14:textId="77777777" w:rsidTr="0022558C">
        <w:trPr>
          <w:gridAfter w:val="2"/>
          <w:wAfter w:w="22" w:type="dxa"/>
        </w:trPr>
        <w:tc>
          <w:tcPr>
            <w:tcW w:w="4262" w:type="dxa"/>
            <w:gridSpan w:val="2"/>
          </w:tcPr>
          <w:p w14:paraId="0142A5AE" w14:textId="77777777" w:rsidR="005B6C02" w:rsidRPr="00B55F66" w:rsidRDefault="005B6C02" w:rsidP="005B6C02">
            <w:pPr>
              <w:widowControl w:val="0"/>
              <w:shd w:val="clear" w:color="auto" w:fill="FFFFFF" w:themeFill="background1"/>
              <w:spacing w:line="240" w:lineRule="exact"/>
              <w:jc w:val="both"/>
              <w:rPr>
                <w:rFonts w:cs="Arial"/>
                <w:i/>
                <w:color w:val="FF0000"/>
                <w:highlight w:val="green"/>
                <w:lang w:val="de-DE"/>
              </w:rPr>
            </w:pPr>
            <w:r w:rsidRPr="00596A99">
              <w:rPr>
                <w:rFonts w:cs="Arial"/>
                <w:i/>
                <w:color w:val="FF0000"/>
                <w:highlight w:val="green"/>
                <w:lang w:val="de-DE"/>
              </w:rPr>
              <w:t>[</w:t>
            </w:r>
            <w:r w:rsidRPr="00B55F66">
              <w:rPr>
                <w:rFonts w:cs="Arial"/>
                <w:b/>
                <w:i/>
                <w:color w:val="FF0000"/>
                <w:highlight w:val="green"/>
                <w:lang w:val="de-DE"/>
              </w:rPr>
              <w:t>Achtung</w:t>
            </w:r>
            <w:r w:rsidRPr="00B55F66">
              <w:rPr>
                <w:rFonts w:cs="Arial"/>
                <w:i/>
                <w:color w:val="FF0000"/>
                <w:highlight w:val="green"/>
                <w:lang w:val="de-DE"/>
              </w:rPr>
              <w:t xml:space="preserve">: Gemäß Art. 34 Abs. 3 LG Nr. 16/2015 ist die Ernennung der Bewertungskommission nicht </w:t>
            </w:r>
            <w:r w:rsidRPr="00C15D4A">
              <w:rPr>
                <w:rFonts w:cs="Arial"/>
                <w:i/>
                <w:color w:val="FF0000"/>
                <w:highlight w:val="green"/>
                <w:lang w:val="de-DE"/>
              </w:rPr>
              <w:t xml:space="preserve">obligatorisch, wenn </w:t>
            </w:r>
            <w:r w:rsidRPr="00B55F66">
              <w:rPr>
                <w:rFonts w:cs="Arial"/>
                <w:i/>
                <w:color w:val="FF0000"/>
                <w:highlight w:val="green"/>
                <w:lang w:val="de-DE"/>
              </w:rPr>
              <w:t>die technische Bewertung ausschließlich aufgrund tabellarischer Kriterien erfolgt, denen keine ermessensabhängige Tätigkeit zugrunde liegt. In diesem Fall weden die Punkte vom EVV vergeben.</w:t>
            </w:r>
            <w:r w:rsidRPr="00B55F66">
              <w:rPr>
                <w:rFonts w:cs="Arial"/>
                <w:i/>
                <w:color w:val="FF0000"/>
                <w:lang w:val="de-DE"/>
              </w:rPr>
              <w:t xml:space="preserve"> </w:t>
            </w:r>
          </w:p>
          <w:p w14:paraId="74DAA3FA" w14:textId="77777777" w:rsidR="005B6C02" w:rsidRPr="00B55F66" w:rsidRDefault="005B6C02" w:rsidP="005B6C02">
            <w:pPr>
              <w:widowControl w:val="0"/>
              <w:shd w:val="clear" w:color="auto" w:fill="FFFFFF" w:themeFill="background1"/>
              <w:spacing w:line="240" w:lineRule="exact"/>
              <w:jc w:val="both"/>
              <w:rPr>
                <w:rFonts w:cs="Arial"/>
                <w:i/>
                <w:color w:val="FF0000"/>
                <w:highlight w:val="green"/>
                <w:lang w:val="de-DE"/>
              </w:rPr>
            </w:pPr>
          </w:p>
          <w:p w14:paraId="02D1AEA1" w14:textId="77777777" w:rsidR="005B6C02" w:rsidRPr="00B55F66" w:rsidRDefault="005B6C02" w:rsidP="005B6C02">
            <w:pPr>
              <w:widowControl w:val="0"/>
              <w:shd w:val="clear" w:color="auto" w:fill="FFFFFF" w:themeFill="background1"/>
              <w:spacing w:line="240" w:lineRule="exact"/>
              <w:jc w:val="both"/>
              <w:rPr>
                <w:rFonts w:cs="Arial"/>
                <w:i/>
                <w:color w:val="FF0000"/>
                <w:highlight w:val="green"/>
                <w:lang w:val="de-DE"/>
              </w:rPr>
            </w:pPr>
            <w:r w:rsidRPr="00B55F66">
              <w:rPr>
                <w:rFonts w:cs="Arial"/>
                <w:i/>
                <w:color w:val="FF0000"/>
                <w:highlight w:val="green"/>
                <w:lang w:val="de-DE"/>
              </w:rPr>
              <w:t xml:space="preserve">Somit muss zwischen folgenden Optionen </w:t>
            </w:r>
            <w:r w:rsidRPr="00B55F66">
              <w:rPr>
                <w:rFonts w:cs="Arial"/>
                <w:i/>
                <w:color w:val="FF0000"/>
                <w:highlight w:val="green"/>
                <w:lang w:val="de-DE"/>
              </w:rPr>
              <w:lastRenderedPageBreak/>
              <w:t xml:space="preserve">gewählt werden: </w:t>
            </w:r>
          </w:p>
          <w:p w14:paraId="4124F86E" w14:textId="77777777" w:rsidR="005B6C02" w:rsidRPr="00C15D4A" w:rsidRDefault="005B6C02" w:rsidP="005B6C02">
            <w:pPr>
              <w:pStyle w:val="Default"/>
              <w:widowControl w:val="0"/>
              <w:spacing w:line="240" w:lineRule="exact"/>
              <w:jc w:val="both"/>
              <w:rPr>
                <w:rFonts w:cs="Arial"/>
                <w:color w:val="auto"/>
                <w:sz w:val="20"/>
                <w:szCs w:val="20"/>
                <w:lang w:val="de-DE"/>
              </w:rPr>
            </w:pPr>
          </w:p>
        </w:tc>
        <w:tc>
          <w:tcPr>
            <w:tcW w:w="852" w:type="dxa"/>
          </w:tcPr>
          <w:p w14:paraId="425B78AB" w14:textId="77777777" w:rsidR="005B6C02" w:rsidRPr="00C15D4A" w:rsidRDefault="005B6C02" w:rsidP="005B6C02">
            <w:pPr>
              <w:pStyle w:val="Default"/>
              <w:widowControl w:val="0"/>
              <w:spacing w:line="240" w:lineRule="exact"/>
              <w:ind w:right="76"/>
              <w:jc w:val="both"/>
              <w:rPr>
                <w:rFonts w:cs="Arial"/>
                <w:color w:val="auto"/>
                <w:sz w:val="20"/>
                <w:szCs w:val="20"/>
                <w:lang w:val="de-DE"/>
              </w:rPr>
            </w:pPr>
          </w:p>
        </w:tc>
        <w:tc>
          <w:tcPr>
            <w:tcW w:w="4242" w:type="dxa"/>
            <w:gridSpan w:val="2"/>
          </w:tcPr>
          <w:p w14:paraId="4A310765" w14:textId="4B8B1B0A" w:rsidR="005B6C02" w:rsidRPr="006140E5" w:rsidRDefault="005B6C02" w:rsidP="005B6C02">
            <w:pPr>
              <w:widowControl w:val="0"/>
              <w:shd w:val="clear" w:color="auto" w:fill="FFFFFF" w:themeFill="background1"/>
              <w:spacing w:line="240" w:lineRule="exact"/>
              <w:jc w:val="both"/>
              <w:rPr>
                <w:rFonts w:cs="Arial"/>
                <w:i/>
                <w:color w:val="FF0000"/>
                <w:highlight w:val="green"/>
                <w:lang w:val="it-IT"/>
              </w:rPr>
            </w:pPr>
            <w:r w:rsidRPr="006140E5">
              <w:rPr>
                <w:rFonts w:cs="Arial"/>
                <w:i/>
                <w:color w:val="FF0000"/>
                <w:highlight w:val="green"/>
                <w:lang w:val="it-IT"/>
              </w:rPr>
              <w:t>[</w:t>
            </w:r>
            <w:r w:rsidRPr="006140E5">
              <w:rPr>
                <w:rFonts w:cs="Arial"/>
                <w:b/>
                <w:i/>
                <w:color w:val="FF0000"/>
                <w:highlight w:val="green"/>
                <w:lang w:val="it-IT"/>
              </w:rPr>
              <w:t>Attenzione</w:t>
            </w:r>
            <w:r w:rsidRPr="006140E5">
              <w:rPr>
                <w:rFonts w:cs="Arial"/>
                <w:i/>
                <w:color w:val="FF0000"/>
                <w:highlight w:val="green"/>
                <w:lang w:val="it-IT"/>
              </w:rPr>
              <w:t xml:space="preserve">: ai sensi dell’art. 34, comma 3 della </w:t>
            </w:r>
            <w:r>
              <w:rPr>
                <w:rFonts w:cs="Arial"/>
                <w:i/>
                <w:color w:val="FF0000"/>
                <w:highlight w:val="green"/>
                <w:lang w:val="it-IT"/>
              </w:rPr>
              <w:t>L.P.</w:t>
            </w:r>
            <w:r w:rsidRPr="006140E5">
              <w:rPr>
                <w:rFonts w:cs="Arial"/>
                <w:i/>
                <w:color w:val="FF0000"/>
                <w:highlight w:val="green"/>
                <w:lang w:val="it-IT"/>
              </w:rPr>
              <w:t xml:space="preserve"> 16/2015 la nomina di commissione di valut</w:t>
            </w:r>
            <w:r w:rsidR="001B0444">
              <w:rPr>
                <w:rFonts w:cs="Arial"/>
                <w:i/>
                <w:color w:val="FF0000"/>
                <w:highlight w:val="green"/>
                <w:lang w:val="it-IT"/>
              </w:rPr>
              <w:t>a</w:t>
            </w:r>
            <w:r w:rsidRPr="006140E5">
              <w:rPr>
                <w:rFonts w:cs="Arial"/>
                <w:i/>
                <w:color w:val="FF0000"/>
                <w:highlight w:val="green"/>
                <w:lang w:val="it-IT"/>
              </w:rPr>
              <w:t>zione non è obbligatoria in caso di valutazione tecnica da effettuarsi sulla base di criteri esclusivamente tabellari, che non presuppongono alcun tipo di attività discrezionale. In tale ipotesi, l’assegnazione del punteggio sará fatta dal RUP</w:t>
            </w:r>
            <w:r>
              <w:rPr>
                <w:rFonts w:cs="Arial"/>
                <w:i/>
                <w:color w:val="FF0000"/>
                <w:highlight w:val="green"/>
                <w:lang w:val="it-IT"/>
              </w:rPr>
              <w:t>.</w:t>
            </w:r>
          </w:p>
          <w:p w14:paraId="55F58E46" w14:textId="77777777" w:rsidR="005B6C02" w:rsidRPr="006140E5" w:rsidRDefault="005B6C02" w:rsidP="005B6C02">
            <w:pPr>
              <w:widowControl w:val="0"/>
              <w:shd w:val="clear" w:color="auto" w:fill="FFFFFF" w:themeFill="background1"/>
              <w:spacing w:line="240" w:lineRule="exact"/>
              <w:jc w:val="both"/>
              <w:rPr>
                <w:rFonts w:cs="Arial"/>
                <w:i/>
                <w:color w:val="FF0000"/>
                <w:highlight w:val="green"/>
                <w:lang w:val="it-IT"/>
              </w:rPr>
            </w:pPr>
          </w:p>
          <w:p w14:paraId="485FF270" w14:textId="77777777" w:rsidR="005B6C02" w:rsidRPr="006140E5" w:rsidRDefault="005B6C02" w:rsidP="005B6C02">
            <w:pPr>
              <w:widowControl w:val="0"/>
              <w:shd w:val="clear" w:color="auto" w:fill="FFFFFF" w:themeFill="background1"/>
              <w:spacing w:line="240" w:lineRule="exact"/>
              <w:jc w:val="both"/>
              <w:rPr>
                <w:rFonts w:cs="Arial"/>
                <w:i/>
                <w:color w:val="FF0000"/>
                <w:highlight w:val="green"/>
                <w:lang w:val="it-IT"/>
              </w:rPr>
            </w:pPr>
            <w:r w:rsidRPr="006140E5">
              <w:rPr>
                <w:rFonts w:cs="Arial"/>
                <w:i/>
                <w:color w:val="FF0000"/>
                <w:highlight w:val="green"/>
                <w:lang w:val="it-IT"/>
              </w:rPr>
              <w:t xml:space="preserve">Pertanto, scegliere tra le due opzioni che </w:t>
            </w:r>
            <w:r w:rsidRPr="006140E5">
              <w:rPr>
                <w:rFonts w:cs="Arial"/>
                <w:i/>
                <w:color w:val="FF0000"/>
                <w:highlight w:val="green"/>
                <w:lang w:val="it-IT"/>
              </w:rPr>
              <w:lastRenderedPageBreak/>
              <w:t>seguono]</w:t>
            </w:r>
          </w:p>
          <w:p w14:paraId="23E498D1" w14:textId="77777777" w:rsidR="005B6C02" w:rsidRPr="00FB5016" w:rsidRDefault="005B6C02" w:rsidP="005B6C02">
            <w:pPr>
              <w:pStyle w:val="Default"/>
              <w:widowControl w:val="0"/>
              <w:spacing w:line="240" w:lineRule="exact"/>
              <w:jc w:val="both"/>
              <w:rPr>
                <w:rFonts w:cs="Arial"/>
                <w:color w:val="auto"/>
                <w:sz w:val="20"/>
                <w:szCs w:val="20"/>
              </w:rPr>
            </w:pPr>
          </w:p>
        </w:tc>
      </w:tr>
      <w:tr w:rsidR="005B6C02" w:rsidRPr="005737C1" w14:paraId="1B6A0EA5" w14:textId="77777777" w:rsidTr="0022558C">
        <w:trPr>
          <w:gridAfter w:val="2"/>
          <w:wAfter w:w="22" w:type="dxa"/>
        </w:trPr>
        <w:tc>
          <w:tcPr>
            <w:tcW w:w="4262" w:type="dxa"/>
            <w:gridSpan w:val="2"/>
          </w:tcPr>
          <w:p w14:paraId="60DB63F0" w14:textId="77777777" w:rsidR="005B6C02" w:rsidRPr="00C15D4A" w:rsidRDefault="005B6C02" w:rsidP="005B6C02">
            <w:pPr>
              <w:widowControl w:val="0"/>
              <w:shd w:val="clear" w:color="auto" w:fill="FFFFFF" w:themeFill="background1"/>
              <w:spacing w:line="240" w:lineRule="exact"/>
              <w:jc w:val="center"/>
              <w:rPr>
                <w:rFonts w:cs="Arial"/>
                <w:b/>
                <w:i/>
                <w:color w:val="FF0000"/>
                <w:highlight w:val="green"/>
                <w:lang w:val="de-DE"/>
              </w:rPr>
            </w:pPr>
            <w:r w:rsidRPr="00C15D4A">
              <w:rPr>
                <w:rFonts w:cs="Arial"/>
                <w:b/>
                <w:i/>
                <w:color w:val="FF0000"/>
                <w:highlight w:val="green"/>
                <w:lang w:val="de-DE"/>
              </w:rPr>
              <w:lastRenderedPageBreak/>
              <w:t>OPTION 1</w:t>
            </w:r>
          </w:p>
        </w:tc>
        <w:tc>
          <w:tcPr>
            <w:tcW w:w="852" w:type="dxa"/>
          </w:tcPr>
          <w:p w14:paraId="5B95D37D" w14:textId="77777777" w:rsidR="005B6C02" w:rsidRPr="00C15D4A" w:rsidRDefault="005B6C02" w:rsidP="005B6C02">
            <w:pPr>
              <w:pStyle w:val="Default"/>
              <w:widowControl w:val="0"/>
              <w:spacing w:line="240" w:lineRule="exact"/>
              <w:ind w:right="76"/>
              <w:jc w:val="center"/>
              <w:rPr>
                <w:rFonts w:cs="Arial"/>
                <w:b/>
                <w:color w:val="auto"/>
                <w:sz w:val="20"/>
                <w:szCs w:val="20"/>
                <w:lang w:val="de-DE"/>
              </w:rPr>
            </w:pPr>
          </w:p>
        </w:tc>
        <w:tc>
          <w:tcPr>
            <w:tcW w:w="4242" w:type="dxa"/>
            <w:gridSpan w:val="2"/>
          </w:tcPr>
          <w:p w14:paraId="1DDF526E" w14:textId="77777777" w:rsidR="005B6C02" w:rsidRPr="00C15D4A" w:rsidRDefault="005B6C02" w:rsidP="005B6C02">
            <w:pPr>
              <w:widowControl w:val="0"/>
              <w:shd w:val="clear" w:color="auto" w:fill="FFFFFF" w:themeFill="background1"/>
              <w:spacing w:line="240" w:lineRule="exact"/>
              <w:jc w:val="center"/>
              <w:rPr>
                <w:rFonts w:cs="Arial"/>
                <w:b/>
                <w:i/>
                <w:color w:val="FF0000"/>
                <w:highlight w:val="green"/>
              </w:rPr>
            </w:pPr>
            <w:r w:rsidRPr="00C15D4A">
              <w:rPr>
                <w:rFonts w:cs="Arial"/>
                <w:b/>
                <w:i/>
                <w:color w:val="FF0000"/>
                <w:highlight w:val="green"/>
              </w:rPr>
              <w:t>OPZIONE 1</w:t>
            </w:r>
          </w:p>
        </w:tc>
      </w:tr>
      <w:tr w:rsidR="005B6C02" w:rsidRPr="00330257" w14:paraId="14D21838" w14:textId="77777777" w:rsidTr="0022558C">
        <w:trPr>
          <w:gridAfter w:val="2"/>
          <w:wAfter w:w="22" w:type="dxa"/>
        </w:trPr>
        <w:tc>
          <w:tcPr>
            <w:tcW w:w="4262" w:type="dxa"/>
            <w:gridSpan w:val="2"/>
          </w:tcPr>
          <w:p w14:paraId="4EC08AC2" w14:textId="77777777" w:rsidR="005B6C02" w:rsidRPr="00C15D4A" w:rsidRDefault="005B6C02" w:rsidP="005B6C02">
            <w:pPr>
              <w:widowControl w:val="0"/>
              <w:shd w:val="clear" w:color="auto" w:fill="FFFFFF" w:themeFill="background1"/>
              <w:spacing w:line="240" w:lineRule="exact"/>
              <w:jc w:val="both"/>
              <w:rPr>
                <w:rFonts w:cs="Arial"/>
                <w:i/>
                <w:color w:val="FF0000"/>
                <w:highlight w:val="green"/>
                <w:lang w:val="de-DE"/>
              </w:rPr>
            </w:pPr>
            <w:r w:rsidRPr="00B55F66">
              <w:rPr>
                <w:rFonts w:cs="Arial"/>
                <w:i/>
                <w:color w:val="FF0000"/>
                <w:highlight w:val="green"/>
                <w:lang w:val="de-DE"/>
              </w:rPr>
              <w:t>[Wenn die Punkte für das technische Angebot auch nur teilweise aufgrund von ermessensabhängigen Kriterien oder tabellarischen Punkten, die eine ermessensabhängige Bewertung erfordern, vergeben werden, anstonsten kann nachstehender Text gelöscht werde</w:t>
            </w:r>
            <w:r>
              <w:rPr>
                <w:rFonts w:cs="Arial"/>
                <w:i/>
                <w:color w:val="FF0000"/>
                <w:highlight w:val="green"/>
                <w:lang w:val="de-DE"/>
              </w:rPr>
              <w:t>n</w:t>
            </w:r>
            <w:r w:rsidRPr="00B55F66">
              <w:rPr>
                <w:rFonts w:cs="Arial"/>
                <w:i/>
                <w:color w:val="FF0000"/>
                <w:highlight w:val="green"/>
                <w:lang w:val="de-DE"/>
              </w:rPr>
              <w:t>]</w:t>
            </w:r>
          </w:p>
        </w:tc>
        <w:tc>
          <w:tcPr>
            <w:tcW w:w="852" w:type="dxa"/>
          </w:tcPr>
          <w:p w14:paraId="4B9824DE" w14:textId="77777777" w:rsidR="005B6C02" w:rsidRPr="00C15D4A" w:rsidRDefault="005B6C02" w:rsidP="005B6C02">
            <w:pPr>
              <w:widowControl w:val="0"/>
              <w:spacing w:line="240" w:lineRule="exact"/>
              <w:rPr>
                <w:rFonts w:cs="Arial"/>
                <w:color w:val="FF0000"/>
                <w:lang w:val="de-DE"/>
              </w:rPr>
            </w:pPr>
          </w:p>
        </w:tc>
        <w:tc>
          <w:tcPr>
            <w:tcW w:w="4242" w:type="dxa"/>
            <w:gridSpan w:val="2"/>
          </w:tcPr>
          <w:p w14:paraId="26CB442C" w14:textId="77777777" w:rsidR="005B6C02" w:rsidRPr="006140E5" w:rsidRDefault="005B6C02" w:rsidP="005B6C02">
            <w:pPr>
              <w:widowControl w:val="0"/>
              <w:shd w:val="clear" w:color="auto" w:fill="FFFFFF" w:themeFill="background1"/>
              <w:spacing w:line="240" w:lineRule="exact"/>
              <w:jc w:val="both"/>
              <w:rPr>
                <w:rFonts w:cs="Arial"/>
                <w:i/>
                <w:color w:val="FF0000"/>
                <w:highlight w:val="green"/>
                <w:lang w:val="it-IT"/>
              </w:rPr>
            </w:pPr>
            <w:r w:rsidRPr="006140E5">
              <w:rPr>
                <w:rFonts w:cs="Arial"/>
                <w:i/>
                <w:color w:val="FF0000"/>
                <w:highlight w:val="green"/>
                <w:lang w:val="it-IT"/>
              </w:rPr>
              <w:t>[Quando l’assegnazione del punteggio tecnico avviene sulla base di criteri – anche solo in parte  – discrezionali o punteggi tabellari che presuppongono un giudizio discrezionale, altrimenti è possibile cancellare il testo che segue]</w:t>
            </w:r>
          </w:p>
          <w:p w14:paraId="5F03188F" w14:textId="77777777" w:rsidR="005B6C02" w:rsidRPr="00EA769C" w:rsidRDefault="005B6C02" w:rsidP="005B6C02">
            <w:pPr>
              <w:pStyle w:val="Default"/>
              <w:widowControl w:val="0"/>
              <w:spacing w:line="240" w:lineRule="exact"/>
              <w:jc w:val="both"/>
              <w:rPr>
                <w:rFonts w:cs="Arial"/>
                <w:color w:val="FF0000"/>
                <w:sz w:val="20"/>
                <w:szCs w:val="20"/>
              </w:rPr>
            </w:pPr>
          </w:p>
        </w:tc>
      </w:tr>
      <w:tr w:rsidR="005B6C02" w:rsidRPr="00330257" w14:paraId="5CC2AB0E" w14:textId="77777777" w:rsidTr="0022558C">
        <w:trPr>
          <w:gridAfter w:val="2"/>
          <w:wAfter w:w="22" w:type="dxa"/>
        </w:trPr>
        <w:tc>
          <w:tcPr>
            <w:tcW w:w="4262" w:type="dxa"/>
            <w:gridSpan w:val="2"/>
          </w:tcPr>
          <w:p w14:paraId="5AF7CFE5" w14:textId="77777777" w:rsidR="005B6C02" w:rsidRPr="00C15D4A" w:rsidRDefault="005B6C02" w:rsidP="005B6C02">
            <w:pPr>
              <w:widowControl w:val="0"/>
              <w:spacing w:line="240" w:lineRule="exact"/>
              <w:jc w:val="both"/>
              <w:rPr>
                <w:rFonts w:cs="Arial"/>
                <w:noProof w:val="0"/>
                <w:lang w:val="de-DE" w:eastAsia="it-IT"/>
              </w:rPr>
            </w:pPr>
            <w:r w:rsidRPr="00C40C0D">
              <w:rPr>
                <w:rFonts w:cs="Arial"/>
                <w:color w:val="FF0000"/>
                <w:lang w:val="de-DE"/>
              </w:rPr>
              <w:t xml:space="preserve">Gemäß Art. 34 Abs. 2 LG Nr. 16/2015 ernennt die Wettbewerbsbehörde die Bewertungskommission </w:t>
            </w:r>
            <w:r w:rsidRPr="00C2688E">
              <w:rPr>
                <w:rFonts w:cs="Arial"/>
                <w:color w:val="FF0000"/>
                <w:lang w:val="de-DE"/>
              </w:rPr>
              <w:t>nach Ablauf der Frist für die Angebotsabgabe</w:t>
            </w:r>
            <w:r w:rsidRPr="00C40C0D">
              <w:rPr>
                <w:rFonts w:cs="Arial"/>
                <w:color w:val="FF0000"/>
                <w:lang w:val="de-DE"/>
              </w:rPr>
              <w:t>.</w:t>
            </w:r>
          </w:p>
        </w:tc>
        <w:tc>
          <w:tcPr>
            <w:tcW w:w="852" w:type="dxa"/>
          </w:tcPr>
          <w:p w14:paraId="6FEF5CD4" w14:textId="77777777" w:rsidR="005B6C02" w:rsidRPr="00C15D4A" w:rsidRDefault="005B6C02" w:rsidP="005B6C02">
            <w:pPr>
              <w:widowControl w:val="0"/>
              <w:spacing w:line="240" w:lineRule="exact"/>
              <w:rPr>
                <w:rFonts w:cs="Arial"/>
                <w:lang w:val="de-DE"/>
              </w:rPr>
            </w:pPr>
          </w:p>
        </w:tc>
        <w:tc>
          <w:tcPr>
            <w:tcW w:w="4242" w:type="dxa"/>
            <w:gridSpan w:val="2"/>
          </w:tcPr>
          <w:p w14:paraId="4CC92CA6" w14:textId="77777777" w:rsidR="005B6C02" w:rsidRPr="008B5FD5" w:rsidRDefault="005B6C02" w:rsidP="005B6C02">
            <w:pPr>
              <w:pStyle w:val="Rientrocorpodeltesto"/>
              <w:widowControl w:val="0"/>
              <w:tabs>
                <w:tab w:val="left" w:pos="8496"/>
              </w:tabs>
              <w:spacing w:after="0" w:line="240" w:lineRule="exact"/>
              <w:ind w:left="0" w:right="6"/>
              <w:jc w:val="both"/>
              <w:rPr>
                <w:rFonts w:cs="Arial"/>
                <w:b/>
                <w:bCs/>
                <w:lang w:val="it-IT"/>
              </w:rPr>
            </w:pPr>
            <w:r w:rsidRPr="006140E5">
              <w:rPr>
                <w:rFonts w:cs="Arial"/>
                <w:color w:val="FF0000"/>
                <w:lang w:val="it-IT"/>
              </w:rPr>
              <w:t xml:space="preserve">L’autorità di gara nomina la commissione di valutazione, dopo la scadenza del termine per la presentazione delle offerte ai sensi dell’art. 34 comma 2 della </w:t>
            </w:r>
            <w:r>
              <w:rPr>
                <w:rFonts w:cs="Arial"/>
                <w:color w:val="FF0000"/>
                <w:lang w:val="it-IT"/>
              </w:rPr>
              <w:t>L.P.</w:t>
            </w:r>
            <w:r w:rsidRPr="006140E5">
              <w:rPr>
                <w:rFonts w:cs="Arial"/>
                <w:color w:val="FF0000"/>
                <w:lang w:val="it-IT"/>
              </w:rPr>
              <w:t xml:space="preserve"> 16/15.</w:t>
            </w:r>
          </w:p>
        </w:tc>
      </w:tr>
      <w:tr w:rsidR="005B6C02" w:rsidRPr="00330257" w14:paraId="2CB7634C" w14:textId="77777777" w:rsidTr="0022558C">
        <w:trPr>
          <w:gridAfter w:val="2"/>
          <w:wAfter w:w="22" w:type="dxa"/>
        </w:trPr>
        <w:tc>
          <w:tcPr>
            <w:tcW w:w="4262" w:type="dxa"/>
            <w:gridSpan w:val="2"/>
          </w:tcPr>
          <w:p w14:paraId="33290E41" w14:textId="77777777" w:rsidR="005B6C02" w:rsidRPr="004901C5" w:rsidRDefault="005B6C02" w:rsidP="005B6C02">
            <w:pPr>
              <w:widowControl w:val="0"/>
              <w:autoSpaceDE w:val="0"/>
              <w:autoSpaceDN w:val="0"/>
              <w:adjustRightInd w:val="0"/>
              <w:spacing w:line="240" w:lineRule="exact"/>
              <w:jc w:val="both"/>
              <w:rPr>
                <w:rFonts w:cs="Arial"/>
                <w:noProof w:val="0"/>
                <w:color w:val="FF0000"/>
                <w:lang w:val="it-IT" w:eastAsia="it-IT"/>
              </w:rPr>
            </w:pPr>
          </w:p>
        </w:tc>
        <w:tc>
          <w:tcPr>
            <w:tcW w:w="852" w:type="dxa"/>
          </w:tcPr>
          <w:p w14:paraId="4914A91B" w14:textId="77777777" w:rsidR="005B6C02" w:rsidRPr="004901C5" w:rsidRDefault="005B6C02" w:rsidP="005B6C02">
            <w:pPr>
              <w:widowControl w:val="0"/>
              <w:spacing w:line="240" w:lineRule="exact"/>
              <w:rPr>
                <w:rFonts w:cs="Arial"/>
                <w:lang w:val="it-IT"/>
              </w:rPr>
            </w:pPr>
          </w:p>
        </w:tc>
        <w:tc>
          <w:tcPr>
            <w:tcW w:w="4242" w:type="dxa"/>
            <w:gridSpan w:val="2"/>
          </w:tcPr>
          <w:p w14:paraId="38A85450" w14:textId="77777777" w:rsidR="005B6C02" w:rsidRPr="00EA769C" w:rsidRDefault="005B6C02" w:rsidP="005B6C02">
            <w:pPr>
              <w:pStyle w:val="Rientrocorpodeltesto"/>
              <w:widowControl w:val="0"/>
              <w:tabs>
                <w:tab w:val="left" w:pos="8496"/>
              </w:tabs>
              <w:spacing w:after="0" w:line="240" w:lineRule="exact"/>
              <w:ind w:left="0" w:right="6"/>
              <w:jc w:val="both"/>
              <w:rPr>
                <w:rFonts w:cs="Arial"/>
                <w:noProof w:val="0"/>
                <w:color w:val="FF0000"/>
                <w:lang w:val="it-IT" w:eastAsia="it-IT"/>
              </w:rPr>
            </w:pPr>
          </w:p>
        </w:tc>
      </w:tr>
      <w:tr w:rsidR="005B6C02" w:rsidRPr="00330257" w14:paraId="4656AF9D" w14:textId="77777777" w:rsidTr="0022558C">
        <w:trPr>
          <w:gridAfter w:val="2"/>
          <w:wAfter w:w="22" w:type="dxa"/>
        </w:trPr>
        <w:tc>
          <w:tcPr>
            <w:tcW w:w="4262" w:type="dxa"/>
            <w:gridSpan w:val="2"/>
          </w:tcPr>
          <w:p w14:paraId="1269131C" w14:textId="77777777" w:rsidR="005B6C02" w:rsidRPr="00C15D4A" w:rsidRDefault="005B6C02" w:rsidP="005B6C02">
            <w:pPr>
              <w:widowControl w:val="0"/>
              <w:autoSpaceDE w:val="0"/>
              <w:autoSpaceDN w:val="0"/>
              <w:adjustRightInd w:val="0"/>
              <w:spacing w:line="240" w:lineRule="exact"/>
              <w:jc w:val="both"/>
              <w:rPr>
                <w:rFonts w:cs="Arial"/>
                <w:noProof w:val="0"/>
                <w:lang w:val="de-DE" w:eastAsia="it-IT"/>
              </w:rPr>
            </w:pPr>
            <w:r w:rsidRPr="00C2688E">
              <w:rPr>
                <w:rFonts w:cs="Arial"/>
                <w:color w:val="FF0000"/>
                <w:lang w:val="de-DE"/>
              </w:rPr>
              <w:t>Auf der Webseite der Vergabestelle unter der Rubrik „Transparente Verwaltung“ werden gemäß von Art. 27 Abs. 3 LG Nr. 16/2015 nach dem Zuschlag die Zusammensetzung der Bewertungskommission und die Lebensläufe der Kommissionsmitglieder veröffentlicht.</w:t>
            </w:r>
          </w:p>
        </w:tc>
        <w:tc>
          <w:tcPr>
            <w:tcW w:w="852" w:type="dxa"/>
          </w:tcPr>
          <w:p w14:paraId="640ECAFF" w14:textId="77777777" w:rsidR="005B6C02" w:rsidRPr="00C15D4A" w:rsidRDefault="005B6C02" w:rsidP="005B6C02">
            <w:pPr>
              <w:widowControl w:val="0"/>
              <w:spacing w:line="240" w:lineRule="exact"/>
              <w:rPr>
                <w:rFonts w:cs="Arial"/>
                <w:lang w:val="de-DE"/>
              </w:rPr>
            </w:pPr>
          </w:p>
        </w:tc>
        <w:tc>
          <w:tcPr>
            <w:tcW w:w="4242" w:type="dxa"/>
            <w:gridSpan w:val="2"/>
          </w:tcPr>
          <w:p w14:paraId="268E90D3" w14:textId="77777777" w:rsidR="005B6C02" w:rsidRPr="004610CD" w:rsidRDefault="005B6C02" w:rsidP="005B6C02">
            <w:pPr>
              <w:pStyle w:val="Rientrocorpodeltesto"/>
              <w:widowControl w:val="0"/>
              <w:tabs>
                <w:tab w:val="left" w:pos="8496"/>
              </w:tabs>
              <w:spacing w:after="0" w:line="240" w:lineRule="exact"/>
              <w:ind w:left="0" w:right="6"/>
              <w:jc w:val="both"/>
              <w:rPr>
                <w:rFonts w:cs="Arial"/>
                <w:b/>
                <w:bCs/>
                <w:lang w:val="it-IT"/>
              </w:rPr>
            </w:pPr>
            <w:r w:rsidRPr="006140E5">
              <w:rPr>
                <w:rFonts w:cs="Arial"/>
                <w:color w:val="FF0000"/>
                <w:lang w:val="it-IT"/>
              </w:rPr>
              <w:t xml:space="preserve">Sul profilo della stazione appaltante, nella sezione “amministrazione trasparente” ai sensi dell’art. 27, coma 3, della </w:t>
            </w:r>
            <w:r>
              <w:rPr>
                <w:rFonts w:cs="Arial"/>
                <w:color w:val="FF0000"/>
                <w:lang w:val="it-IT"/>
              </w:rPr>
              <w:t>L.P.</w:t>
            </w:r>
            <w:r w:rsidRPr="006140E5">
              <w:rPr>
                <w:rFonts w:cs="Arial"/>
                <w:color w:val="FF0000"/>
                <w:lang w:val="it-IT"/>
              </w:rPr>
              <w:t xml:space="preserve"> n. 16/2015 verranno pubblicati dopo l’aggiudicazione la composizione della Commissione di valutazione e i curricula dei componenti..</w:t>
            </w:r>
          </w:p>
        </w:tc>
      </w:tr>
      <w:tr w:rsidR="005B6C02" w:rsidRPr="00330257" w14:paraId="7E01610E" w14:textId="77777777" w:rsidTr="0022558C">
        <w:trPr>
          <w:gridAfter w:val="2"/>
          <w:wAfter w:w="22" w:type="dxa"/>
        </w:trPr>
        <w:tc>
          <w:tcPr>
            <w:tcW w:w="4262" w:type="dxa"/>
            <w:gridSpan w:val="2"/>
          </w:tcPr>
          <w:p w14:paraId="069C0663" w14:textId="77777777" w:rsidR="005B6C02" w:rsidRPr="004901C5" w:rsidRDefault="005B6C02" w:rsidP="005B6C02">
            <w:pPr>
              <w:widowControl w:val="0"/>
              <w:autoSpaceDE w:val="0"/>
              <w:autoSpaceDN w:val="0"/>
              <w:adjustRightInd w:val="0"/>
              <w:spacing w:line="240" w:lineRule="exact"/>
              <w:ind w:right="76"/>
              <w:jc w:val="both"/>
              <w:rPr>
                <w:rFonts w:cs="Arial"/>
                <w:noProof w:val="0"/>
                <w:color w:val="FF0000"/>
                <w:lang w:val="it-IT" w:eastAsia="it-IT"/>
              </w:rPr>
            </w:pPr>
          </w:p>
        </w:tc>
        <w:tc>
          <w:tcPr>
            <w:tcW w:w="852" w:type="dxa"/>
          </w:tcPr>
          <w:p w14:paraId="2AADAA1B" w14:textId="77777777" w:rsidR="005B6C02" w:rsidRPr="004901C5" w:rsidRDefault="005B6C02" w:rsidP="005B6C02">
            <w:pPr>
              <w:widowControl w:val="0"/>
              <w:spacing w:line="240" w:lineRule="exact"/>
              <w:rPr>
                <w:rFonts w:cs="Arial"/>
                <w:lang w:val="it-IT"/>
              </w:rPr>
            </w:pPr>
          </w:p>
        </w:tc>
        <w:tc>
          <w:tcPr>
            <w:tcW w:w="4242" w:type="dxa"/>
            <w:gridSpan w:val="2"/>
          </w:tcPr>
          <w:p w14:paraId="636392BE" w14:textId="77777777" w:rsidR="005B6C02" w:rsidRPr="00EA769C" w:rsidRDefault="005B6C02" w:rsidP="005B6C02">
            <w:pPr>
              <w:pStyle w:val="Rientrocorpodeltesto"/>
              <w:widowControl w:val="0"/>
              <w:tabs>
                <w:tab w:val="left" w:pos="8496"/>
              </w:tabs>
              <w:spacing w:after="0" w:line="240" w:lineRule="exact"/>
              <w:ind w:left="0" w:right="105"/>
              <w:jc w:val="both"/>
              <w:rPr>
                <w:rFonts w:cs="Arial"/>
                <w:noProof w:val="0"/>
                <w:color w:val="FF0000"/>
                <w:lang w:val="it-IT" w:eastAsia="it-IT"/>
              </w:rPr>
            </w:pPr>
          </w:p>
        </w:tc>
      </w:tr>
      <w:tr w:rsidR="005B6C02" w:rsidRPr="005737C1" w14:paraId="1DA9FAB9" w14:textId="77777777" w:rsidTr="0022558C">
        <w:trPr>
          <w:gridAfter w:val="2"/>
          <w:wAfter w:w="22" w:type="dxa"/>
          <w:trHeight w:val="288"/>
        </w:trPr>
        <w:tc>
          <w:tcPr>
            <w:tcW w:w="4262" w:type="dxa"/>
            <w:gridSpan w:val="2"/>
          </w:tcPr>
          <w:p w14:paraId="15F554B8" w14:textId="77777777" w:rsidR="005B6C02" w:rsidRPr="00E0449A" w:rsidRDefault="005B6C02" w:rsidP="005B6C02">
            <w:pPr>
              <w:widowControl w:val="0"/>
              <w:shd w:val="clear" w:color="auto" w:fill="FFFFFF" w:themeFill="background1"/>
              <w:spacing w:line="240" w:lineRule="exact"/>
              <w:ind w:right="76"/>
              <w:jc w:val="center"/>
              <w:rPr>
                <w:rFonts w:cs="Arial"/>
                <w:b/>
                <w:i/>
                <w:color w:val="FF0000"/>
                <w:highlight w:val="green"/>
                <w:lang w:val="de-DE"/>
              </w:rPr>
            </w:pPr>
            <w:r w:rsidRPr="00D05A21">
              <w:rPr>
                <w:rFonts w:cs="Arial"/>
                <w:b/>
                <w:i/>
                <w:color w:val="FF0000"/>
                <w:highlight w:val="green"/>
                <w:lang w:val="de-DE"/>
              </w:rPr>
              <w:t>OPTION 2</w:t>
            </w:r>
          </w:p>
        </w:tc>
        <w:tc>
          <w:tcPr>
            <w:tcW w:w="852" w:type="dxa"/>
          </w:tcPr>
          <w:p w14:paraId="7FBFC96B" w14:textId="77777777" w:rsidR="005B6C02" w:rsidRPr="004901C5" w:rsidRDefault="005B6C02" w:rsidP="005B6C02">
            <w:pPr>
              <w:widowControl w:val="0"/>
              <w:spacing w:line="240" w:lineRule="exact"/>
              <w:rPr>
                <w:rFonts w:cs="Arial"/>
                <w:lang w:val="it-IT"/>
              </w:rPr>
            </w:pPr>
          </w:p>
        </w:tc>
        <w:tc>
          <w:tcPr>
            <w:tcW w:w="4242" w:type="dxa"/>
            <w:gridSpan w:val="2"/>
          </w:tcPr>
          <w:p w14:paraId="7B9EFF02" w14:textId="77777777" w:rsidR="005B6C02" w:rsidRPr="00E0449A" w:rsidRDefault="005B6C02" w:rsidP="005B6C02">
            <w:pPr>
              <w:widowControl w:val="0"/>
              <w:shd w:val="clear" w:color="auto" w:fill="FFFFFF" w:themeFill="background1"/>
              <w:spacing w:line="240" w:lineRule="exact"/>
              <w:ind w:right="76"/>
              <w:jc w:val="center"/>
              <w:rPr>
                <w:rFonts w:cs="Arial"/>
                <w:b/>
                <w:i/>
                <w:color w:val="FF0000"/>
                <w:highlight w:val="green"/>
              </w:rPr>
            </w:pPr>
            <w:r w:rsidRPr="00D05A21">
              <w:rPr>
                <w:rFonts w:cs="Arial"/>
                <w:b/>
                <w:i/>
                <w:color w:val="FF0000"/>
                <w:highlight w:val="green"/>
              </w:rPr>
              <w:t>OPZIONE 2</w:t>
            </w:r>
          </w:p>
        </w:tc>
      </w:tr>
      <w:tr w:rsidR="005B6C02" w:rsidRPr="00330257" w14:paraId="3A1F6757" w14:textId="77777777" w:rsidTr="0022558C">
        <w:trPr>
          <w:gridAfter w:val="2"/>
          <w:wAfter w:w="22" w:type="dxa"/>
        </w:trPr>
        <w:tc>
          <w:tcPr>
            <w:tcW w:w="4262" w:type="dxa"/>
            <w:gridSpan w:val="2"/>
          </w:tcPr>
          <w:p w14:paraId="1D043C96" w14:textId="77777777" w:rsidR="005B6C02" w:rsidRPr="00E0449A" w:rsidRDefault="005B6C02" w:rsidP="005B6C02">
            <w:pPr>
              <w:widowControl w:val="0"/>
              <w:shd w:val="clear" w:color="auto" w:fill="FFFFFF" w:themeFill="background1"/>
              <w:spacing w:line="240" w:lineRule="exact"/>
              <w:jc w:val="both"/>
              <w:rPr>
                <w:rFonts w:cs="Arial"/>
                <w:i/>
                <w:color w:val="FF0000"/>
                <w:highlight w:val="green"/>
                <w:lang w:val="de-DE"/>
              </w:rPr>
            </w:pPr>
            <w:r w:rsidRPr="00E0449A">
              <w:rPr>
                <w:rFonts w:cs="Arial"/>
                <w:i/>
                <w:color w:val="FF0000"/>
                <w:highlight w:val="green"/>
                <w:lang w:val="de-DE"/>
              </w:rPr>
              <w:t>[</w:t>
            </w:r>
            <w:r w:rsidRPr="006F5E51">
              <w:rPr>
                <w:rFonts w:cs="Arial"/>
                <w:i/>
                <w:color w:val="FF0000"/>
                <w:highlight w:val="green"/>
                <w:lang w:val="de-DE"/>
              </w:rPr>
              <w:t xml:space="preserve">NUR </w:t>
            </w:r>
            <w:r w:rsidRPr="00E0449A">
              <w:rPr>
                <w:rFonts w:cs="Arial"/>
                <w:i/>
                <w:color w:val="FF0000"/>
                <w:highlight w:val="green"/>
                <w:lang w:val="de-DE"/>
              </w:rPr>
              <w:t>wenn die Punkte nur aufgrund von tabellarischen Kriterien vergeben werden, sofern die Vergabestelle keine Notwendigkeit erkennt, die Ernennung der Bewertungskommission vorzunehmern, anstonsten ist nachstehender Text zu löschen und Option 1 zu wählen]</w:t>
            </w:r>
          </w:p>
        </w:tc>
        <w:tc>
          <w:tcPr>
            <w:tcW w:w="852" w:type="dxa"/>
          </w:tcPr>
          <w:p w14:paraId="469514DE" w14:textId="77777777" w:rsidR="005B6C02" w:rsidRPr="00E0449A" w:rsidRDefault="005B6C02" w:rsidP="005B6C02">
            <w:pPr>
              <w:widowControl w:val="0"/>
              <w:spacing w:line="240" w:lineRule="exact"/>
              <w:rPr>
                <w:rFonts w:cs="Arial"/>
                <w:noProof w:val="0"/>
                <w:lang w:val="de-DE" w:eastAsia="it-IT"/>
              </w:rPr>
            </w:pPr>
          </w:p>
        </w:tc>
        <w:tc>
          <w:tcPr>
            <w:tcW w:w="4242" w:type="dxa"/>
            <w:gridSpan w:val="2"/>
          </w:tcPr>
          <w:p w14:paraId="604E6256" w14:textId="77777777" w:rsidR="005B6C02" w:rsidRPr="00E0449A" w:rsidRDefault="005B6C02" w:rsidP="005B6C02">
            <w:pPr>
              <w:widowControl w:val="0"/>
              <w:tabs>
                <w:tab w:val="center" w:pos="4536"/>
                <w:tab w:val="right" w:pos="9072"/>
              </w:tabs>
              <w:spacing w:line="240" w:lineRule="exact"/>
              <w:ind w:right="6"/>
              <w:jc w:val="both"/>
              <w:rPr>
                <w:rFonts w:cs="Arial"/>
                <w:noProof w:val="0"/>
                <w:lang w:val="it-IT" w:eastAsia="it-IT"/>
              </w:rPr>
            </w:pPr>
            <w:r w:rsidRPr="006140E5">
              <w:rPr>
                <w:rFonts w:cs="Arial"/>
                <w:i/>
                <w:color w:val="FF0000"/>
                <w:highlight w:val="green"/>
                <w:lang w:val="it-IT"/>
              </w:rPr>
              <w:t>[UNICAMENTE nel caso in cui l’assegnazione del punteggio avvenga sulla base di criteri esclusivamente tabellari, qualora la stazione appaltante non ravvisi la necessitá di procedere a nomina di commissione di valutazione, altrimenti cancellare il testo che segue e scegliere l’opzione 1]</w:t>
            </w:r>
          </w:p>
        </w:tc>
      </w:tr>
      <w:tr w:rsidR="005B6C02" w:rsidRPr="00330257" w14:paraId="0C69FBB6" w14:textId="77777777" w:rsidTr="0022558C">
        <w:trPr>
          <w:gridAfter w:val="2"/>
          <w:wAfter w:w="22" w:type="dxa"/>
        </w:trPr>
        <w:tc>
          <w:tcPr>
            <w:tcW w:w="4262" w:type="dxa"/>
            <w:gridSpan w:val="2"/>
          </w:tcPr>
          <w:p w14:paraId="61CC563C" w14:textId="77777777" w:rsidR="005B6C02" w:rsidRPr="00425637" w:rsidRDefault="005B6C02" w:rsidP="005B6C02">
            <w:pPr>
              <w:pStyle w:val="Corpodeltesto2"/>
              <w:widowControl w:val="0"/>
              <w:shd w:val="clear" w:color="auto" w:fill="FFFFFF" w:themeFill="background1"/>
              <w:spacing w:after="0" w:line="240" w:lineRule="auto"/>
              <w:ind w:right="6"/>
              <w:jc w:val="both"/>
              <w:rPr>
                <w:rFonts w:cs="Arial"/>
                <w:b/>
                <w:bCs/>
                <w:color w:val="FF0000"/>
                <w:lang w:val="de-DE"/>
              </w:rPr>
            </w:pPr>
            <w:r w:rsidRPr="00425637">
              <w:rPr>
                <w:rFonts w:cs="Arial"/>
                <w:b/>
                <w:bCs/>
                <w:color w:val="FF0000"/>
                <w:lang w:val="de-DE"/>
              </w:rPr>
              <w:t xml:space="preserve">Die Vergabestelle macht gemäß Art. 34 Abs. 3 LG Nr. 16/2015 von der Möglichkeit Gebrauch, auf die Ernennung der Bewertungskommission zu verzichten. </w:t>
            </w:r>
          </w:p>
          <w:p w14:paraId="48333866" w14:textId="77777777" w:rsidR="005B6C02" w:rsidRDefault="005B6C02" w:rsidP="005B6C02">
            <w:pPr>
              <w:widowControl w:val="0"/>
              <w:jc w:val="both"/>
              <w:rPr>
                <w:rFonts w:cs="Arial"/>
                <w:color w:val="FF0000"/>
                <w:lang w:val="de-DE"/>
              </w:rPr>
            </w:pPr>
            <w:r w:rsidRPr="004C21B2">
              <w:rPr>
                <w:rFonts w:cs="Arial"/>
                <w:b/>
                <w:color w:val="FF0000"/>
                <w:lang w:val="de-DE"/>
              </w:rPr>
              <w:t>Die Punkte für das technische Angebot werden vom EVV selbst vergeben</w:t>
            </w:r>
            <w:r w:rsidRPr="00BA5FE5">
              <w:rPr>
                <w:rFonts w:cs="Arial"/>
                <w:color w:val="FF0000"/>
                <w:lang w:val="de-DE"/>
              </w:rPr>
              <w:t>.</w:t>
            </w:r>
          </w:p>
          <w:p w14:paraId="77152FA2" w14:textId="70077AAB" w:rsidR="005B6C02" w:rsidRPr="00E0449A" w:rsidRDefault="005B6C02" w:rsidP="005B6C02">
            <w:pPr>
              <w:widowControl w:val="0"/>
              <w:jc w:val="both"/>
              <w:rPr>
                <w:rFonts w:cs="Arial"/>
                <w:b/>
                <w:bCs/>
                <w:lang w:val="de-DE" w:eastAsia="it-IT"/>
              </w:rPr>
            </w:pPr>
            <w:r w:rsidRPr="00737602">
              <w:rPr>
                <w:rFonts w:cs="Arial"/>
                <w:i/>
                <w:iCs/>
                <w:noProof w:val="0"/>
                <w:color w:val="FF0000"/>
                <w:sz w:val="16"/>
                <w:szCs w:val="16"/>
                <w:highlight w:val="yellow"/>
                <w:lang w:val="de-DE" w:eastAsia="de-DE"/>
              </w:rPr>
              <w:t>In allen Fällen, in denen es die alternative Auswahl EVV/Bewertungskommission gibt, ist „EVV“ zu wählen.</w:t>
            </w:r>
          </w:p>
        </w:tc>
        <w:tc>
          <w:tcPr>
            <w:tcW w:w="852" w:type="dxa"/>
          </w:tcPr>
          <w:p w14:paraId="02D15304" w14:textId="77777777" w:rsidR="005B6C02" w:rsidRPr="00E0449A" w:rsidRDefault="005B6C02" w:rsidP="005B6C02">
            <w:pPr>
              <w:widowControl w:val="0"/>
              <w:ind w:right="76"/>
              <w:jc w:val="both"/>
              <w:rPr>
                <w:rFonts w:cs="Arial"/>
                <w:b/>
                <w:bCs/>
                <w:noProof w:val="0"/>
                <w:lang w:val="de-DE" w:eastAsia="it-IT"/>
              </w:rPr>
            </w:pPr>
          </w:p>
        </w:tc>
        <w:tc>
          <w:tcPr>
            <w:tcW w:w="4242" w:type="dxa"/>
            <w:gridSpan w:val="2"/>
          </w:tcPr>
          <w:p w14:paraId="336A68FE" w14:textId="77777777" w:rsidR="005B6C02" w:rsidRPr="00E0449A" w:rsidRDefault="005B6C02" w:rsidP="005B6C02">
            <w:pPr>
              <w:pStyle w:val="Corpodeltesto2"/>
              <w:widowControl w:val="0"/>
              <w:shd w:val="clear" w:color="auto" w:fill="FFFFFF" w:themeFill="background1"/>
              <w:spacing w:after="0" w:line="240" w:lineRule="auto"/>
              <w:ind w:right="6"/>
              <w:jc w:val="both"/>
              <w:rPr>
                <w:rFonts w:cs="Arial"/>
                <w:b/>
                <w:bCs/>
                <w:color w:val="FF0000"/>
              </w:rPr>
            </w:pPr>
            <w:r w:rsidRPr="00E0449A">
              <w:rPr>
                <w:rFonts w:cs="Arial"/>
                <w:b/>
                <w:bCs/>
                <w:color w:val="FF0000"/>
              </w:rPr>
              <w:t xml:space="preserve">La stazione appaltante si avvale della facoltá di cui all’art 34, comma 3, della </w:t>
            </w:r>
            <w:r>
              <w:rPr>
                <w:rFonts w:cs="Arial"/>
                <w:b/>
                <w:bCs/>
                <w:color w:val="FF0000"/>
              </w:rPr>
              <w:t>L.P.</w:t>
            </w:r>
            <w:r w:rsidRPr="00E0449A">
              <w:rPr>
                <w:rFonts w:cs="Arial"/>
                <w:b/>
                <w:bCs/>
                <w:color w:val="FF0000"/>
              </w:rPr>
              <w:t xml:space="preserve"> 16/2015 di non procedere a nomina di commissione di valutazione.</w:t>
            </w:r>
          </w:p>
          <w:p w14:paraId="38C9EE4F" w14:textId="77777777" w:rsidR="005B6C02" w:rsidRDefault="005B6C02" w:rsidP="005B6C02">
            <w:pPr>
              <w:widowControl w:val="0"/>
              <w:ind w:right="6"/>
              <w:jc w:val="both"/>
              <w:rPr>
                <w:rFonts w:cs="Arial"/>
                <w:b/>
                <w:bCs/>
                <w:color w:val="FF0000"/>
                <w:lang w:val="it-IT"/>
              </w:rPr>
            </w:pPr>
            <w:r w:rsidRPr="006140E5">
              <w:rPr>
                <w:rFonts w:cs="Arial"/>
                <w:b/>
                <w:bCs/>
                <w:color w:val="FF0000"/>
                <w:lang w:val="it-IT"/>
              </w:rPr>
              <w:t>Il punteggio tecnico sará assegnato dallo stesso RUP.</w:t>
            </w:r>
          </w:p>
          <w:p w14:paraId="144A9605" w14:textId="35C82318" w:rsidR="005B6C02" w:rsidRPr="00E0449A" w:rsidRDefault="005B6C02" w:rsidP="005B6C02">
            <w:pPr>
              <w:widowControl w:val="0"/>
              <w:ind w:right="6"/>
              <w:jc w:val="both"/>
              <w:rPr>
                <w:rFonts w:cs="Arial"/>
                <w:b/>
                <w:bCs/>
                <w:lang w:val="it-IT"/>
              </w:rPr>
            </w:pPr>
            <w:r w:rsidRPr="00737602">
              <w:rPr>
                <w:rFonts w:cs="Arial"/>
                <w:i/>
                <w:iCs/>
                <w:color w:val="FF0000"/>
                <w:sz w:val="16"/>
                <w:szCs w:val="16"/>
                <w:highlight w:val="yellow"/>
                <w:lang w:val="it-IT"/>
              </w:rPr>
              <w:t>In tutti i casi in cui c’è la scelta alternativa Commissione di valutazione/RUP, scegliere quindi “RUP”.</w:t>
            </w:r>
          </w:p>
        </w:tc>
      </w:tr>
      <w:tr w:rsidR="005B6C02" w:rsidRPr="00330257" w14:paraId="531C6A38" w14:textId="77777777" w:rsidTr="0022558C">
        <w:trPr>
          <w:gridAfter w:val="2"/>
          <w:wAfter w:w="22" w:type="dxa"/>
        </w:trPr>
        <w:tc>
          <w:tcPr>
            <w:tcW w:w="4262" w:type="dxa"/>
            <w:gridSpan w:val="2"/>
          </w:tcPr>
          <w:p w14:paraId="58EA29F1" w14:textId="77777777" w:rsidR="005B6C02" w:rsidRPr="00060E23" w:rsidRDefault="005B6C02" w:rsidP="005B6C02">
            <w:pPr>
              <w:widowControl w:val="0"/>
              <w:spacing w:line="240" w:lineRule="exact"/>
              <w:jc w:val="both"/>
              <w:rPr>
                <w:rFonts w:cs="Arial"/>
                <w:lang w:val="it-IT"/>
              </w:rPr>
            </w:pPr>
          </w:p>
        </w:tc>
        <w:tc>
          <w:tcPr>
            <w:tcW w:w="852" w:type="dxa"/>
          </w:tcPr>
          <w:p w14:paraId="2A57DE90" w14:textId="77777777" w:rsidR="005B6C02" w:rsidRPr="00060E23" w:rsidRDefault="005B6C02" w:rsidP="005B6C02">
            <w:pPr>
              <w:widowControl w:val="0"/>
              <w:spacing w:line="240" w:lineRule="exact"/>
              <w:ind w:right="76"/>
              <w:jc w:val="both"/>
              <w:rPr>
                <w:rFonts w:cs="Arial"/>
                <w:noProof w:val="0"/>
                <w:lang w:val="it-IT" w:eastAsia="it-IT"/>
              </w:rPr>
            </w:pPr>
          </w:p>
        </w:tc>
        <w:tc>
          <w:tcPr>
            <w:tcW w:w="4242" w:type="dxa"/>
            <w:gridSpan w:val="2"/>
          </w:tcPr>
          <w:p w14:paraId="08021641" w14:textId="77777777" w:rsidR="005B6C02" w:rsidRPr="004610CD" w:rsidRDefault="005B6C02" w:rsidP="005B6C02">
            <w:pPr>
              <w:widowControl w:val="0"/>
              <w:spacing w:line="240" w:lineRule="exact"/>
              <w:ind w:right="6"/>
              <w:jc w:val="both"/>
              <w:rPr>
                <w:rFonts w:cs="Arial"/>
                <w:lang w:val="it-IT"/>
              </w:rPr>
            </w:pPr>
          </w:p>
        </w:tc>
      </w:tr>
      <w:tr w:rsidR="00FF17DF" w:rsidRPr="00330257" w14:paraId="6F2F98F1" w14:textId="77777777" w:rsidTr="0022558C">
        <w:trPr>
          <w:gridAfter w:val="2"/>
          <w:wAfter w:w="22" w:type="dxa"/>
        </w:trPr>
        <w:tc>
          <w:tcPr>
            <w:tcW w:w="4262" w:type="dxa"/>
            <w:gridSpan w:val="2"/>
          </w:tcPr>
          <w:p w14:paraId="22BCC7AF" w14:textId="497A954B" w:rsidR="00FF17DF" w:rsidRPr="00FF17DF" w:rsidRDefault="00FF17DF" w:rsidP="00FF17DF">
            <w:pPr>
              <w:widowControl w:val="0"/>
              <w:spacing w:line="240" w:lineRule="exact"/>
              <w:jc w:val="both"/>
              <w:rPr>
                <w:rFonts w:cs="Arial"/>
                <w:lang w:val="de-DE"/>
              </w:rPr>
            </w:pPr>
            <w:r w:rsidRPr="00EE6B28">
              <w:rPr>
                <w:rStyle w:val="word"/>
                <w:highlight w:val="yellow"/>
                <w:lang w:val="de-DE"/>
              </w:rPr>
              <w:t>Die</w:t>
            </w:r>
            <w:r w:rsidRPr="00EE6B28">
              <w:rPr>
                <w:highlight w:val="yellow"/>
                <w:lang w:val="de-DE"/>
              </w:rPr>
              <w:t xml:space="preserve"> </w:t>
            </w:r>
            <w:r w:rsidRPr="00EE6B28">
              <w:rPr>
                <w:rStyle w:val="word"/>
                <w:highlight w:val="yellow"/>
                <w:lang w:val="de-DE"/>
              </w:rPr>
              <w:t>Vergabebehörde</w:t>
            </w:r>
            <w:r w:rsidRPr="00EE6B28">
              <w:rPr>
                <w:highlight w:val="yellow"/>
                <w:lang w:val="de-DE"/>
              </w:rPr>
              <w:t xml:space="preserve"> </w:t>
            </w:r>
            <w:r w:rsidRPr="00EE6B28">
              <w:rPr>
                <w:rStyle w:val="word"/>
                <w:highlight w:val="yellow"/>
                <w:lang w:val="de-DE"/>
              </w:rPr>
              <w:t>öffnet</w:t>
            </w:r>
            <w:r w:rsidRPr="00EE6B28">
              <w:rPr>
                <w:highlight w:val="yellow"/>
                <w:lang w:val="de-DE"/>
              </w:rPr>
              <w:t xml:space="preserve"> </w:t>
            </w:r>
            <w:r w:rsidRPr="00EE6B28">
              <w:rPr>
                <w:rStyle w:val="word"/>
                <w:highlight w:val="yellow"/>
                <w:lang w:val="de-DE"/>
              </w:rPr>
              <w:t>die</w:t>
            </w:r>
            <w:r w:rsidRPr="00EE6B28">
              <w:rPr>
                <w:highlight w:val="yellow"/>
                <w:lang w:val="de-DE"/>
              </w:rPr>
              <w:t xml:space="preserve"> </w:t>
            </w:r>
            <w:r w:rsidRPr="00EE6B28">
              <w:rPr>
                <w:rStyle w:val="word"/>
                <w:highlight w:val="yellow"/>
                <w:lang w:val="de-DE"/>
              </w:rPr>
              <w:t>Umschläge</w:t>
            </w:r>
            <w:r w:rsidRPr="00EE6B28">
              <w:rPr>
                <w:highlight w:val="yellow"/>
                <w:lang w:val="de-DE"/>
              </w:rPr>
              <w:t xml:space="preserve"> (Umschlag B) </w:t>
            </w:r>
            <w:r w:rsidRPr="00EE6B28">
              <w:rPr>
                <w:rStyle w:val="word"/>
                <w:highlight w:val="yellow"/>
                <w:lang w:val="de-DE"/>
              </w:rPr>
              <w:t>mit</w:t>
            </w:r>
            <w:r w:rsidRPr="00EE6B28">
              <w:rPr>
                <w:highlight w:val="yellow"/>
                <w:lang w:val="de-DE"/>
              </w:rPr>
              <w:t xml:space="preserve"> </w:t>
            </w:r>
            <w:r w:rsidRPr="00EE6B28">
              <w:rPr>
                <w:rStyle w:val="word"/>
                <w:highlight w:val="yellow"/>
                <w:lang w:val="de-DE"/>
              </w:rPr>
              <w:t>den</w:t>
            </w:r>
            <w:r w:rsidRPr="00EE6B28">
              <w:rPr>
                <w:highlight w:val="yellow"/>
                <w:lang w:val="de-DE"/>
              </w:rPr>
              <w:t xml:space="preserve"> </w:t>
            </w:r>
            <w:r w:rsidRPr="00EE6B28">
              <w:rPr>
                <w:rStyle w:val="word"/>
                <w:highlight w:val="yellow"/>
                <w:lang w:val="de-DE"/>
              </w:rPr>
              <w:t>technischen</w:t>
            </w:r>
            <w:r w:rsidRPr="00EE6B28">
              <w:rPr>
                <w:highlight w:val="yellow"/>
                <w:lang w:val="de-DE"/>
              </w:rPr>
              <w:t xml:space="preserve"> </w:t>
            </w:r>
            <w:r w:rsidRPr="00EE6B28">
              <w:rPr>
                <w:rStyle w:val="word"/>
                <w:highlight w:val="yellow"/>
                <w:lang w:val="de-DE"/>
              </w:rPr>
              <w:t>Angeboten</w:t>
            </w:r>
            <w:r w:rsidRPr="00EE6B28">
              <w:rPr>
                <w:highlight w:val="yellow"/>
                <w:lang w:val="de-DE"/>
              </w:rPr>
              <w:t xml:space="preserve"> </w:t>
            </w:r>
            <w:r w:rsidRPr="00EE6B28">
              <w:rPr>
                <w:rStyle w:val="word"/>
                <w:highlight w:val="yellow"/>
                <w:lang w:val="de-DE"/>
              </w:rPr>
              <w:t>nach</w:t>
            </w:r>
            <w:r w:rsidRPr="00EE6B28">
              <w:rPr>
                <w:highlight w:val="yellow"/>
                <w:lang w:val="de-DE"/>
              </w:rPr>
              <w:t xml:space="preserve"> </w:t>
            </w:r>
            <w:r w:rsidRPr="00EE6B28">
              <w:rPr>
                <w:rStyle w:val="word"/>
                <w:highlight w:val="yellow"/>
                <w:lang w:val="de-DE"/>
              </w:rPr>
              <w:t>der</w:t>
            </w:r>
            <w:r w:rsidRPr="00EE6B28">
              <w:rPr>
                <w:highlight w:val="yellow"/>
                <w:lang w:val="de-DE"/>
              </w:rPr>
              <w:t xml:space="preserve"> </w:t>
            </w:r>
            <w:r w:rsidRPr="00EE6B28">
              <w:rPr>
                <w:rStyle w:val="word"/>
                <w:highlight w:val="yellow"/>
                <w:lang w:val="de-DE"/>
              </w:rPr>
              <w:t>Ernennung der</w:t>
            </w:r>
            <w:r w:rsidRPr="00EE6B28">
              <w:rPr>
                <w:highlight w:val="yellow"/>
                <w:lang w:val="de-DE"/>
              </w:rPr>
              <w:t xml:space="preserve"> </w:t>
            </w:r>
            <w:r w:rsidRPr="00EE6B28">
              <w:rPr>
                <w:rStyle w:val="word"/>
                <w:highlight w:val="yellow"/>
                <w:lang w:val="de-DE"/>
              </w:rPr>
              <w:t>Technischen</w:t>
            </w:r>
            <w:r w:rsidRPr="00EE6B28">
              <w:rPr>
                <w:highlight w:val="yellow"/>
                <w:lang w:val="de-DE"/>
              </w:rPr>
              <w:t xml:space="preserve"> </w:t>
            </w:r>
            <w:r w:rsidRPr="00EE6B28">
              <w:rPr>
                <w:rStyle w:val="word"/>
                <w:highlight w:val="yellow"/>
                <w:lang w:val="de-DE"/>
              </w:rPr>
              <w:t>Kommission</w:t>
            </w:r>
            <w:r w:rsidRPr="00EE6B28">
              <w:rPr>
                <w:highlight w:val="yellow"/>
                <w:lang w:val="de-DE"/>
              </w:rPr>
              <w:t xml:space="preserve">, </w:t>
            </w:r>
            <w:r w:rsidRPr="00EE6B28">
              <w:rPr>
                <w:rStyle w:val="word"/>
                <w:highlight w:val="yellow"/>
                <w:lang w:val="de-DE"/>
              </w:rPr>
              <w:t>sofern</w:t>
            </w:r>
            <w:r w:rsidRPr="00EE6B28">
              <w:rPr>
                <w:highlight w:val="yellow"/>
                <w:lang w:val="de-DE"/>
              </w:rPr>
              <w:t xml:space="preserve"> d</w:t>
            </w:r>
            <w:r w:rsidRPr="00EE6B28">
              <w:rPr>
                <w:rStyle w:val="word"/>
                <w:highlight w:val="yellow"/>
                <w:lang w:val="de-DE"/>
              </w:rPr>
              <w:t>ies</w:t>
            </w:r>
            <w:r w:rsidRPr="00EE6B28">
              <w:rPr>
                <w:highlight w:val="yellow"/>
                <w:lang w:val="de-DE"/>
              </w:rPr>
              <w:t xml:space="preserve"> </w:t>
            </w:r>
            <w:r w:rsidRPr="00EE6B28">
              <w:rPr>
                <w:rStyle w:val="word"/>
                <w:highlight w:val="yellow"/>
                <w:lang w:val="de-DE"/>
              </w:rPr>
              <w:t>vorgesehen</w:t>
            </w:r>
            <w:r w:rsidRPr="00EE6B28">
              <w:rPr>
                <w:highlight w:val="yellow"/>
                <w:lang w:val="de-DE"/>
              </w:rPr>
              <w:t xml:space="preserve"> </w:t>
            </w:r>
            <w:r w:rsidRPr="00EE6B28">
              <w:rPr>
                <w:rStyle w:val="word"/>
                <w:highlight w:val="yellow"/>
                <w:lang w:val="de-DE"/>
              </w:rPr>
              <w:t>ist</w:t>
            </w:r>
            <w:r w:rsidRPr="00EE6B28">
              <w:rPr>
                <w:highlight w:val="yellow"/>
                <w:lang w:val="de-DE"/>
              </w:rPr>
              <w:t xml:space="preserve">, </w:t>
            </w:r>
            <w:r w:rsidRPr="00EE6B28">
              <w:rPr>
                <w:rStyle w:val="word"/>
                <w:highlight w:val="yellow"/>
                <w:lang w:val="de-DE"/>
              </w:rPr>
              <w:t>auf</w:t>
            </w:r>
            <w:r w:rsidRPr="00EE6B28">
              <w:rPr>
                <w:highlight w:val="yellow"/>
                <w:lang w:val="de-DE"/>
              </w:rPr>
              <w:t xml:space="preserve"> </w:t>
            </w:r>
            <w:r w:rsidRPr="00EE6B28">
              <w:rPr>
                <w:rStyle w:val="word"/>
                <w:highlight w:val="yellow"/>
                <w:lang w:val="de-DE"/>
              </w:rPr>
              <w:t>elektronischem</w:t>
            </w:r>
            <w:r w:rsidRPr="00EE6B28">
              <w:rPr>
                <w:highlight w:val="yellow"/>
                <w:lang w:val="de-DE"/>
              </w:rPr>
              <w:t xml:space="preserve"> </w:t>
            </w:r>
            <w:r w:rsidRPr="00EE6B28">
              <w:rPr>
                <w:rStyle w:val="word"/>
                <w:highlight w:val="yellow"/>
                <w:lang w:val="de-DE"/>
              </w:rPr>
              <w:t>Wege. Dies erfolgt ausschließlich</w:t>
            </w:r>
            <w:r w:rsidRPr="00EE6B28">
              <w:rPr>
                <w:highlight w:val="yellow"/>
                <w:lang w:val="de-DE"/>
              </w:rPr>
              <w:t xml:space="preserve"> </w:t>
            </w:r>
            <w:r w:rsidRPr="00EE6B28">
              <w:rPr>
                <w:rStyle w:val="word"/>
                <w:highlight w:val="yellow"/>
                <w:lang w:val="de-DE"/>
              </w:rPr>
              <w:t>zum</w:t>
            </w:r>
            <w:r w:rsidRPr="00EE6B28">
              <w:rPr>
                <w:highlight w:val="yellow"/>
                <w:lang w:val="de-DE"/>
              </w:rPr>
              <w:t xml:space="preserve"> </w:t>
            </w:r>
            <w:r w:rsidRPr="00EE6B28">
              <w:rPr>
                <w:rStyle w:val="word"/>
                <w:highlight w:val="yellow"/>
                <w:lang w:val="de-DE"/>
              </w:rPr>
              <w:t>Zweck</w:t>
            </w:r>
            <w:r w:rsidRPr="00EE6B28">
              <w:rPr>
                <w:highlight w:val="yellow"/>
                <w:lang w:val="de-DE"/>
              </w:rPr>
              <w:t xml:space="preserve"> </w:t>
            </w:r>
            <w:r w:rsidRPr="00EE6B28">
              <w:rPr>
                <w:rStyle w:val="word"/>
                <w:highlight w:val="yellow"/>
                <w:lang w:val="de-DE"/>
              </w:rPr>
              <w:t>der Operabilität</w:t>
            </w:r>
            <w:r w:rsidRPr="00EE6B28">
              <w:rPr>
                <w:highlight w:val="yellow"/>
                <w:lang w:val="de-DE"/>
              </w:rPr>
              <w:t xml:space="preserve"> </w:t>
            </w:r>
            <w:r w:rsidRPr="00EE6B28">
              <w:rPr>
                <w:rStyle w:val="word"/>
                <w:highlight w:val="yellow"/>
                <w:lang w:val="de-DE"/>
              </w:rPr>
              <w:t>des</w:t>
            </w:r>
            <w:r w:rsidRPr="00EE6B28">
              <w:rPr>
                <w:highlight w:val="yellow"/>
                <w:lang w:val="de-DE"/>
              </w:rPr>
              <w:t xml:space="preserve"> telematischen </w:t>
            </w:r>
            <w:r w:rsidRPr="00EE6B28">
              <w:rPr>
                <w:rStyle w:val="word"/>
                <w:highlight w:val="yellow"/>
                <w:lang w:val="de-DE"/>
              </w:rPr>
              <w:t>Systems</w:t>
            </w:r>
            <w:r w:rsidRPr="00EE6B28">
              <w:rPr>
                <w:highlight w:val="yellow"/>
                <w:lang w:val="de-DE"/>
              </w:rPr>
              <w:t xml:space="preserve"> u</w:t>
            </w:r>
            <w:r w:rsidRPr="00EE6B28">
              <w:rPr>
                <w:rStyle w:val="word"/>
                <w:highlight w:val="yellow"/>
                <w:lang w:val="de-DE"/>
              </w:rPr>
              <w:t>nd</w:t>
            </w:r>
            <w:r w:rsidRPr="00EE6B28">
              <w:rPr>
                <w:highlight w:val="yellow"/>
                <w:lang w:val="de-DE"/>
              </w:rPr>
              <w:t xml:space="preserve"> </w:t>
            </w:r>
            <w:r w:rsidRPr="00EE6B28">
              <w:rPr>
                <w:rStyle w:val="word"/>
                <w:highlight w:val="yellow"/>
                <w:lang w:val="de-DE"/>
              </w:rPr>
              <w:t>zur</w:t>
            </w:r>
            <w:r w:rsidRPr="00EE6B28">
              <w:rPr>
                <w:highlight w:val="yellow"/>
                <w:lang w:val="de-DE"/>
              </w:rPr>
              <w:t xml:space="preserve"> </w:t>
            </w:r>
            <w:r w:rsidRPr="00EE6B28">
              <w:rPr>
                <w:rStyle w:val="word"/>
                <w:highlight w:val="yellow"/>
                <w:lang w:val="de-DE"/>
              </w:rPr>
              <w:t>Bereitstellung</w:t>
            </w:r>
            <w:r w:rsidRPr="00EE6B28">
              <w:rPr>
                <w:highlight w:val="yellow"/>
                <w:lang w:val="de-DE"/>
              </w:rPr>
              <w:t xml:space="preserve"> </w:t>
            </w:r>
            <w:r w:rsidRPr="00EE6B28">
              <w:rPr>
                <w:rStyle w:val="word"/>
                <w:highlight w:val="yellow"/>
                <w:lang w:val="de-DE"/>
              </w:rPr>
              <w:t>der</w:t>
            </w:r>
            <w:r w:rsidRPr="00EE6B28">
              <w:rPr>
                <w:highlight w:val="yellow"/>
                <w:lang w:val="de-DE"/>
              </w:rPr>
              <w:t xml:space="preserve"> </w:t>
            </w:r>
            <w:r w:rsidRPr="00EE6B28">
              <w:rPr>
                <w:rStyle w:val="word"/>
                <w:highlight w:val="yellow"/>
                <w:lang w:val="de-DE"/>
              </w:rPr>
              <w:t>entsprechenden</w:t>
            </w:r>
            <w:r w:rsidRPr="00EE6B28">
              <w:rPr>
                <w:highlight w:val="yellow"/>
                <w:lang w:val="de-DE"/>
              </w:rPr>
              <w:t xml:space="preserve"> </w:t>
            </w:r>
            <w:r w:rsidRPr="00EE6B28">
              <w:rPr>
                <w:rStyle w:val="word"/>
                <w:highlight w:val="yellow"/>
                <w:lang w:val="de-DE"/>
              </w:rPr>
              <w:t>Unterlagen</w:t>
            </w:r>
            <w:r w:rsidRPr="00EE6B28">
              <w:rPr>
                <w:highlight w:val="yellow"/>
                <w:lang w:val="de-DE"/>
              </w:rPr>
              <w:t xml:space="preserve"> </w:t>
            </w:r>
            <w:r w:rsidRPr="00EE6B28">
              <w:rPr>
                <w:rStyle w:val="word"/>
                <w:highlight w:val="yellow"/>
                <w:lang w:val="de-DE"/>
              </w:rPr>
              <w:t>an</w:t>
            </w:r>
            <w:r w:rsidRPr="00EE6B28">
              <w:rPr>
                <w:highlight w:val="yellow"/>
                <w:lang w:val="de-DE"/>
              </w:rPr>
              <w:t xml:space="preserve"> </w:t>
            </w:r>
            <w:r w:rsidRPr="00EE6B28">
              <w:rPr>
                <w:rStyle w:val="word"/>
                <w:highlight w:val="yellow"/>
                <w:lang w:val="de-DE"/>
              </w:rPr>
              <w:t>die Kommission</w:t>
            </w:r>
            <w:r w:rsidRPr="00EE6B28">
              <w:rPr>
                <w:highlight w:val="yellow"/>
                <w:lang w:val="de-DE"/>
              </w:rPr>
              <w:t xml:space="preserve"> (</w:t>
            </w:r>
            <w:r w:rsidRPr="00EE6B28">
              <w:rPr>
                <w:rStyle w:val="word"/>
                <w:highlight w:val="yellow"/>
                <w:lang w:val="de-DE"/>
              </w:rPr>
              <w:t>die</w:t>
            </w:r>
            <w:r w:rsidRPr="00EE6B28">
              <w:rPr>
                <w:highlight w:val="yellow"/>
                <w:lang w:val="de-DE"/>
              </w:rPr>
              <w:t xml:space="preserve"> </w:t>
            </w:r>
            <w:r w:rsidRPr="00EE6B28">
              <w:rPr>
                <w:rStyle w:val="word"/>
                <w:highlight w:val="yellow"/>
                <w:lang w:val="de-DE"/>
              </w:rPr>
              <w:t>Öffnung</w:t>
            </w:r>
            <w:r w:rsidRPr="00EE6B28">
              <w:rPr>
                <w:highlight w:val="yellow"/>
                <w:lang w:val="de-DE"/>
              </w:rPr>
              <w:t xml:space="preserve"> </w:t>
            </w:r>
            <w:r w:rsidRPr="00EE6B28">
              <w:rPr>
                <w:rStyle w:val="word"/>
                <w:highlight w:val="yellow"/>
                <w:lang w:val="de-DE"/>
              </w:rPr>
              <w:t>wird</w:t>
            </w:r>
            <w:r w:rsidRPr="00EE6B28">
              <w:rPr>
                <w:highlight w:val="yellow"/>
                <w:lang w:val="de-DE"/>
              </w:rPr>
              <w:t xml:space="preserve"> </w:t>
            </w:r>
            <w:r w:rsidRPr="00EE6B28">
              <w:rPr>
                <w:rStyle w:val="word"/>
                <w:highlight w:val="yellow"/>
                <w:lang w:val="de-DE"/>
              </w:rPr>
              <w:t>vom</w:t>
            </w:r>
            <w:r w:rsidRPr="00EE6B28">
              <w:rPr>
                <w:highlight w:val="yellow"/>
                <w:lang w:val="de-DE"/>
              </w:rPr>
              <w:t xml:space="preserve"> </w:t>
            </w:r>
            <w:r w:rsidRPr="00EE6B28">
              <w:rPr>
                <w:rStyle w:val="word"/>
                <w:highlight w:val="yellow"/>
                <w:lang w:val="de-DE"/>
              </w:rPr>
              <w:t>System</w:t>
            </w:r>
            <w:r w:rsidRPr="00EE6B28">
              <w:rPr>
                <w:highlight w:val="yellow"/>
                <w:lang w:val="de-DE"/>
              </w:rPr>
              <w:t xml:space="preserve"> </w:t>
            </w:r>
            <w:r w:rsidRPr="00EE6B28">
              <w:rPr>
                <w:rStyle w:val="word"/>
                <w:highlight w:val="yellow"/>
                <w:lang w:val="de-DE"/>
              </w:rPr>
              <w:t>dokumentiert</w:t>
            </w:r>
            <w:r w:rsidRPr="00EE6B28">
              <w:rPr>
                <w:highlight w:val="yellow"/>
                <w:lang w:val="de-DE"/>
              </w:rPr>
              <w:t xml:space="preserve">, </w:t>
            </w:r>
            <w:r w:rsidRPr="00EE6B28">
              <w:rPr>
                <w:rStyle w:val="word"/>
                <w:highlight w:val="yellow"/>
                <w:lang w:val="de-DE"/>
              </w:rPr>
              <w:t>es</w:t>
            </w:r>
            <w:r w:rsidRPr="00EE6B28">
              <w:rPr>
                <w:highlight w:val="yellow"/>
                <w:lang w:val="de-DE"/>
              </w:rPr>
              <w:t xml:space="preserve"> </w:t>
            </w:r>
            <w:r w:rsidRPr="00EE6B28">
              <w:rPr>
                <w:rStyle w:val="word"/>
                <w:highlight w:val="yellow"/>
                <w:lang w:val="de-DE"/>
              </w:rPr>
              <w:t>wird</w:t>
            </w:r>
            <w:r w:rsidRPr="00EE6B28">
              <w:rPr>
                <w:highlight w:val="yellow"/>
                <w:lang w:val="de-DE"/>
              </w:rPr>
              <w:t xml:space="preserve"> </w:t>
            </w:r>
            <w:r w:rsidRPr="00EE6B28">
              <w:rPr>
                <w:rStyle w:val="word"/>
                <w:highlight w:val="yellow"/>
                <w:lang w:val="de-DE"/>
              </w:rPr>
              <w:t>kein</w:t>
            </w:r>
            <w:r w:rsidRPr="00EE6B28">
              <w:rPr>
                <w:highlight w:val="yellow"/>
                <w:lang w:val="de-DE"/>
              </w:rPr>
              <w:t xml:space="preserve"> </w:t>
            </w:r>
            <w:r w:rsidRPr="00EE6B28">
              <w:rPr>
                <w:rStyle w:val="word"/>
                <w:highlight w:val="yellow"/>
                <w:lang w:val="de-DE"/>
              </w:rPr>
              <w:t>Protokoll</w:t>
            </w:r>
            <w:r w:rsidRPr="00EE6B28">
              <w:rPr>
                <w:highlight w:val="yellow"/>
                <w:lang w:val="de-DE"/>
              </w:rPr>
              <w:t xml:space="preserve"> hierzu </w:t>
            </w:r>
            <w:r w:rsidRPr="00EE6B28">
              <w:rPr>
                <w:rStyle w:val="word"/>
                <w:highlight w:val="yellow"/>
                <w:lang w:val="de-DE"/>
              </w:rPr>
              <w:t>erstellt</w:t>
            </w:r>
            <w:r w:rsidRPr="00EE6B28">
              <w:rPr>
                <w:highlight w:val="yellow"/>
                <w:lang w:val="de-DE"/>
              </w:rPr>
              <w:t>).</w:t>
            </w:r>
          </w:p>
        </w:tc>
        <w:tc>
          <w:tcPr>
            <w:tcW w:w="852" w:type="dxa"/>
          </w:tcPr>
          <w:p w14:paraId="3F453B92" w14:textId="77777777" w:rsidR="00FF17DF" w:rsidRPr="00FF17DF" w:rsidRDefault="00FF17DF" w:rsidP="00FF17DF">
            <w:pPr>
              <w:widowControl w:val="0"/>
              <w:spacing w:line="240" w:lineRule="exact"/>
              <w:ind w:right="76"/>
              <w:jc w:val="both"/>
              <w:rPr>
                <w:rFonts w:cs="Arial"/>
                <w:noProof w:val="0"/>
                <w:lang w:val="de-DE" w:eastAsia="it-IT"/>
              </w:rPr>
            </w:pPr>
          </w:p>
        </w:tc>
        <w:tc>
          <w:tcPr>
            <w:tcW w:w="4242" w:type="dxa"/>
            <w:gridSpan w:val="2"/>
          </w:tcPr>
          <w:p w14:paraId="7EBE3A54" w14:textId="77777777" w:rsidR="00FF17DF" w:rsidRDefault="00FF17DF" w:rsidP="00FF17DF">
            <w:pPr>
              <w:ind w:right="62"/>
              <w:jc w:val="both"/>
              <w:rPr>
                <w:lang w:val="it-IT"/>
              </w:rPr>
            </w:pPr>
            <w:r w:rsidRPr="00EE6B28">
              <w:rPr>
                <w:highlight w:val="yellow"/>
                <w:lang w:val="it-IT"/>
              </w:rPr>
              <w:t>L’Autorità di gara aprirà telematicamente le buste (buste B) contenenti le offerte tecniche dopo la nomina della commissione tecnica, se prevista, ai soli fini dell’operatività del sistema e messa a disposizione della suddetta documentazione alla commissione stessa (tale apertura verrà tracciata dal sistema e non verrà redatto apposito verbale in merito a tale attività).</w:t>
            </w:r>
            <w:r w:rsidRPr="00EE6B28">
              <w:rPr>
                <w:lang w:val="it-IT"/>
              </w:rPr>
              <w:t xml:space="preserve">   </w:t>
            </w:r>
          </w:p>
          <w:p w14:paraId="5E0B3651" w14:textId="77777777" w:rsidR="00FF17DF" w:rsidRPr="004610CD" w:rsidRDefault="00FF17DF" w:rsidP="00FF17DF">
            <w:pPr>
              <w:widowControl w:val="0"/>
              <w:spacing w:line="240" w:lineRule="exact"/>
              <w:ind w:right="6"/>
              <w:jc w:val="both"/>
              <w:rPr>
                <w:rFonts w:cs="Arial"/>
                <w:lang w:val="it-IT"/>
              </w:rPr>
            </w:pPr>
          </w:p>
        </w:tc>
      </w:tr>
      <w:tr w:rsidR="00FF17DF" w:rsidRPr="00330257" w14:paraId="4F88A22A" w14:textId="77777777" w:rsidTr="0022558C">
        <w:trPr>
          <w:gridAfter w:val="2"/>
          <w:wAfter w:w="22" w:type="dxa"/>
        </w:trPr>
        <w:tc>
          <w:tcPr>
            <w:tcW w:w="4262" w:type="dxa"/>
            <w:gridSpan w:val="2"/>
          </w:tcPr>
          <w:p w14:paraId="18F6C2AB" w14:textId="77777777" w:rsidR="00FF17DF" w:rsidRPr="00060E23" w:rsidRDefault="00FF17DF" w:rsidP="00FF17DF">
            <w:pPr>
              <w:widowControl w:val="0"/>
              <w:spacing w:line="240" w:lineRule="exact"/>
              <w:jc w:val="both"/>
              <w:rPr>
                <w:rFonts w:cs="Arial"/>
                <w:lang w:val="it-IT"/>
              </w:rPr>
            </w:pPr>
          </w:p>
        </w:tc>
        <w:tc>
          <w:tcPr>
            <w:tcW w:w="852" w:type="dxa"/>
          </w:tcPr>
          <w:p w14:paraId="4D96D923" w14:textId="77777777" w:rsidR="00FF17DF" w:rsidRPr="00060E23" w:rsidRDefault="00FF17DF" w:rsidP="00FF17DF">
            <w:pPr>
              <w:widowControl w:val="0"/>
              <w:spacing w:line="240" w:lineRule="exact"/>
              <w:ind w:right="76"/>
              <w:jc w:val="both"/>
              <w:rPr>
                <w:rFonts w:cs="Arial"/>
                <w:noProof w:val="0"/>
                <w:lang w:val="it-IT" w:eastAsia="it-IT"/>
              </w:rPr>
            </w:pPr>
          </w:p>
        </w:tc>
        <w:tc>
          <w:tcPr>
            <w:tcW w:w="4242" w:type="dxa"/>
            <w:gridSpan w:val="2"/>
          </w:tcPr>
          <w:p w14:paraId="2F14E457" w14:textId="77777777" w:rsidR="00FF17DF" w:rsidRPr="004610CD" w:rsidRDefault="00FF17DF" w:rsidP="00FF17DF">
            <w:pPr>
              <w:widowControl w:val="0"/>
              <w:spacing w:line="240" w:lineRule="exact"/>
              <w:ind w:right="6"/>
              <w:jc w:val="both"/>
              <w:rPr>
                <w:rFonts w:cs="Arial"/>
                <w:lang w:val="it-IT"/>
              </w:rPr>
            </w:pPr>
          </w:p>
        </w:tc>
      </w:tr>
      <w:tr w:rsidR="00FF17DF" w:rsidRPr="00330257" w14:paraId="465F9199" w14:textId="77777777" w:rsidTr="0022558C">
        <w:trPr>
          <w:gridAfter w:val="2"/>
          <w:wAfter w:w="22" w:type="dxa"/>
        </w:trPr>
        <w:tc>
          <w:tcPr>
            <w:tcW w:w="4262" w:type="dxa"/>
            <w:gridSpan w:val="2"/>
          </w:tcPr>
          <w:p w14:paraId="62D0B1C8" w14:textId="77777777" w:rsidR="00FF17DF" w:rsidRPr="004B772C" w:rsidRDefault="00FF17DF" w:rsidP="00FF17DF">
            <w:pPr>
              <w:ind w:right="22"/>
              <w:jc w:val="both"/>
              <w:rPr>
                <w:lang w:val="de-DE"/>
              </w:rPr>
            </w:pPr>
            <w:r w:rsidRPr="002209C7">
              <w:rPr>
                <w:highlight w:val="yellow"/>
                <w:lang w:val="de-DE"/>
              </w:rPr>
              <w:t xml:space="preserve">Über das Portal werden Tag und Uhrzeit der nicht öffentlichen Sitzung </w:t>
            </w:r>
            <w:r w:rsidRPr="00960433">
              <w:rPr>
                <w:color w:val="FF0000"/>
                <w:highlight w:val="yellow"/>
                <w:lang w:val="de-DE"/>
              </w:rPr>
              <w:t xml:space="preserve">der technischen Bewertungskommission/ des EVV </w:t>
            </w:r>
            <w:r w:rsidRPr="002209C7">
              <w:rPr>
                <w:highlight w:val="yellow"/>
                <w:lang w:val="de-DE"/>
              </w:rPr>
              <w:t xml:space="preserve">für die Öffnung der Umschläge mit den technischen Angeboten bekanntgegeben, dies für zur </w:t>
            </w:r>
            <w:r w:rsidRPr="002209C7">
              <w:rPr>
                <w:rStyle w:val="word"/>
                <w:highlight w:val="yellow"/>
                <w:lang w:val="de-DE"/>
              </w:rPr>
              <w:t>rein</w:t>
            </w:r>
            <w:r w:rsidRPr="002209C7">
              <w:rPr>
                <w:highlight w:val="yellow"/>
                <w:lang w:val="de-DE"/>
              </w:rPr>
              <w:t xml:space="preserve"> </w:t>
            </w:r>
            <w:r w:rsidRPr="002209C7">
              <w:rPr>
                <w:rStyle w:val="word"/>
                <w:highlight w:val="yellow"/>
                <w:lang w:val="de-DE"/>
              </w:rPr>
              <w:lastRenderedPageBreak/>
              <w:t>formellen</w:t>
            </w:r>
            <w:r w:rsidRPr="002209C7">
              <w:rPr>
                <w:highlight w:val="yellow"/>
                <w:lang w:val="de-DE"/>
              </w:rPr>
              <w:t xml:space="preserve"> </w:t>
            </w:r>
            <w:r w:rsidRPr="002209C7">
              <w:rPr>
                <w:rStyle w:val="word"/>
                <w:highlight w:val="yellow"/>
                <w:lang w:val="de-DE"/>
              </w:rPr>
              <w:t>Überprüfung</w:t>
            </w:r>
            <w:r w:rsidRPr="002209C7">
              <w:rPr>
                <w:highlight w:val="yellow"/>
                <w:lang w:val="de-DE"/>
              </w:rPr>
              <w:t xml:space="preserve"> </w:t>
            </w:r>
            <w:r w:rsidRPr="002209C7">
              <w:rPr>
                <w:rStyle w:val="word"/>
                <w:highlight w:val="yellow"/>
                <w:lang w:val="de-DE"/>
              </w:rPr>
              <w:t>des</w:t>
            </w:r>
            <w:r w:rsidRPr="002209C7">
              <w:rPr>
                <w:highlight w:val="yellow"/>
                <w:lang w:val="de-DE"/>
              </w:rPr>
              <w:t xml:space="preserve"> </w:t>
            </w:r>
            <w:r w:rsidRPr="002209C7">
              <w:rPr>
                <w:rStyle w:val="word"/>
                <w:highlight w:val="yellow"/>
                <w:lang w:val="de-DE"/>
              </w:rPr>
              <w:t>Vorhandenseins</w:t>
            </w:r>
            <w:r w:rsidRPr="002209C7">
              <w:rPr>
                <w:highlight w:val="yellow"/>
                <w:lang w:val="de-DE"/>
              </w:rPr>
              <w:t xml:space="preserve"> </w:t>
            </w:r>
            <w:r w:rsidRPr="002209C7">
              <w:rPr>
                <w:rStyle w:val="word"/>
                <w:highlight w:val="yellow"/>
                <w:lang w:val="de-DE"/>
              </w:rPr>
              <w:t>der</w:t>
            </w:r>
            <w:r w:rsidRPr="002209C7">
              <w:rPr>
                <w:highlight w:val="yellow"/>
                <w:lang w:val="de-DE"/>
              </w:rPr>
              <w:t xml:space="preserve"> </w:t>
            </w:r>
            <w:r w:rsidRPr="002209C7">
              <w:rPr>
                <w:rStyle w:val="word"/>
                <w:highlight w:val="yellow"/>
                <w:lang w:val="de-DE"/>
              </w:rPr>
              <w:t>erforderlichen</w:t>
            </w:r>
            <w:r w:rsidRPr="002209C7">
              <w:rPr>
                <w:highlight w:val="yellow"/>
                <w:lang w:val="de-DE"/>
              </w:rPr>
              <w:t xml:space="preserve"> </w:t>
            </w:r>
            <w:r w:rsidRPr="002209C7">
              <w:rPr>
                <w:rStyle w:val="word"/>
                <w:highlight w:val="yellow"/>
                <w:lang w:val="de-DE"/>
              </w:rPr>
              <w:t>technischen</w:t>
            </w:r>
            <w:r w:rsidRPr="002209C7">
              <w:rPr>
                <w:highlight w:val="yellow"/>
                <w:lang w:val="de-DE"/>
              </w:rPr>
              <w:t xml:space="preserve"> </w:t>
            </w:r>
            <w:r w:rsidRPr="002209C7">
              <w:rPr>
                <w:rStyle w:val="word"/>
                <w:highlight w:val="yellow"/>
                <w:lang w:val="de-DE"/>
              </w:rPr>
              <w:t>Unterlagen.</w:t>
            </w:r>
            <w:r w:rsidRPr="004B772C">
              <w:rPr>
                <w:lang w:val="de-DE"/>
              </w:rPr>
              <w:t xml:space="preserve"> </w:t>
            </w:r>
          </w:p>
          <w:p w14:paraId="0D9203FA" w14:textId="7B413CDD" w:rsidR="00FF17DF" w:rsidRPr="00FF17DF" w:rsidRDefault="00FF17DF" w:rsidP="00FF17DF">
            <w:pPr>
              <w:widowControl w:val="0"/>
              <w:spacing w:line="240" w:lineRule="exact"/>
              <w:jc w:val="both"/>
              <w:rPr>
                <w:rFonts w:cs="Arial"/>
                <w:lang w:val="de-DE"/>
              </w:rPr>
            </w:pPr>
            <w:r w:rsidRPr="002209C7">
              <w:rPr>
                <w:rFonts w:cs="Arial"/>
                <w:strike/>
                <w:highlight w:val="yellow"/>
                <w:lang w:val="de-DE"/>
              </w:rPr>
              <w:t xml:space="preserve">Dann werden über das Portal Tag und Uhrzeit der nicht öffentlichen Sitzung </w:t>
            </w:r>
            <w:r w:rsidRPr="002209C7">
              <w:rPr>
                <w:rFonts w:cs="Arial"/>
                <w:strike/>
                <w:color w:val="FF0000"/>
                <w:highlight w:val="yellow"/>
                <w:lang w:val="de-DE"/>
              </w:rPr>
              <w:t>der Bewertungskommission/ des EVV/ Wettbewerbsbehörde</w:t>
            </w:r>
            <w:r w:rsidRPr="002209C7">
              <w:rPr>
                <w:rFonts w:cs="Arial"/>
                <w:strike/>
                <w:highlight w:val="yellow"/>
                <w:lang w:val="de-DE"/>
              </w:rPr>
              <w:t xml:space="preserve"> für die Öffnung der Umschläge mit den technischen Angeboten bekanntgegeben.</w:t>
            </w:r>
          </w:p>
        </w:tc>
        <w:tc>
          <w:tcPr>
            <w:tcW w:w="852" w:type="dxa"/>
          </w:tcPr>
          <w:p w14:paraId="35AF481E" w14:textId="77777777" w:rsidR="00FF17DF" w:rsidRPr="00FF17DF" w:rsidRDefault="00FF17DF" w:rsidP="00FF17DF">
            <w:pPr>
              <w:widowControl w:val="0"/>
              <w:spacing w:line="240" w:lineRule="exact"/>
              <w:ind w:right="76"/>
              <w:jc w:val="both"/>
              <w:rPr>
                <w:rFonts w:cs="Arial"/>
                <w:noProof w:val="0"/>
                <w:lang w:val="de-DE" w:eastAsia="it-IT"/>
              </w:rPr>
            </w:pPr>
          </w:p>
        </w:tc>
        <w:tc>
          <w:tcPr>
            <w:tcW w:w="4242" w:type="dxa"/>
            <w:gridSpan w:val="2"/>
          </w:tcPr>
          <w:p w14:paraId="10C8EA1E" w14:textId="77777777" w:rsidR="00FF17DF" w:rsidRPr="002209C7" w:rsidRDefault="00FF17DF" w:rsidP="00FF17DF">
            <w:pPr>
              <w:jc w:val="both"/>
              <w:rPr>
                <w:lang w:val="it-IT"/>
              </w:rPr>
            </w:pPr>
            <w:r w:rsidRPr="00960433">
              <w:rPr>
                <w:highlight w:val="yellow"/>
                <w:lang w:val="it-IT"/>
              </w:rPr>
              <w:t xml:space="preserve">Tramite il portale verranno comunicati data, ora e luogo della seduta riservata </w:t>
            </w:r>
            <w:r w:rsidRPr="00960433">
              <w:rPr>
                <w:color w:val="FF0000"/>
                <w:highlight w:val="yellow"/>
                <w:lang w:val="it-IT"/>
              </w:rPr>
              <w:t>della commissione tecnica/del RUP</w:t>
            </w:r>
            <w:r w:rsidRPr="00960433">
              <w:rPr>
                <w:highlight w:val="yellow"/>
                <w:lang w:val="it-IT"/>
              </w:rPr>
              <w:t xml:space="preserve"> avente </w:t>
            </w:r>
            <w:r w:rsidRPr="002209C7">
              <w:rPr>
                <w:highlight w:val="yellow"/>
                <w:lang w:val="it-IT"/>
              </w:rPr>
              <w:t>ad oggetto la mera verifica formale della presenza della documentazione tecnica richiesta.</w:t>
            </w:r>
            <w:r w:rsidRPr="002209C7">
              <w:rPr>
                <w:lang w:val="it-IT"/>
              </w:rPr>
              <w:t xml:space="preserve"> </w:t>
            </w:r>
          </w:p>
          <w:p w14:paraId="06CA2FE2" w14:textId="77777777" w:rsidR="00FF17DF" w:rsidRDefault="00FF17DF" w:rsidP="00FF17DF">
            <w:pPr>
              <w:widowControl w:val="0"/>
              <w:ind w:right="62"/>
              <w:jc w:val="both"/>
              <w:rPr>
                <w:rFonts w:cs="Arial"/>
                <w:strike/>
                <w:highlight w:val="yellow"/>
                <w:lang w:val="it-IT"/>
              </w:rPr>
            </w:pPr>
          </w:p>
          <w:p w14:paraId="159BA04F" w14:textId="77777777" w:rsidR="00FF17DF" w:rsidRDefault="00FF17DF" w:rsidP="00FF17DF">
            <w:pPr>
              <w:widowControl w:val="0"/>
              <w:ind w:right="62"/>
              <w:jc w:val="both"/>
              <w:rPr>
                <w:rFonts w:cs="Arial"/>
                <w:strike/>
                <w:highlight w:val="yellow"/>
                <w:lang w:val="it-IT"/>
              </w:rPr>
            </w:pPr>
          </w:p>
          <w:p w14:paraId="0E61BAD0" w14:textId="77777777" w:rsidR="00FF17DF" w:rsidRPr="00FD3426" w:rsidRDefault="00FF17DF" w:rsidP="00FF17DF">
            <w:pPr>
              <w:widowControl w:val="0"/>
              <w:ind w:right="62"/>
              <w:jc w:val="both"/>
              <w:rPr>
                <w:rFonts w:cs="Arial"/>
                <w:lang w:val="it-IT"/>
              </w:rPr>
            </w:pPr>
            <w:r w:rsidRPr="002209C7">
              <w:rPr>
                <w:rFonts w:cs="Arial"/>
                <w:strike/>
                <w:highlight w:val="yellow"/>
                <w:lang w:val="it-IT"/>
              </w:rPr>
              <w:t xml:space="preserve">In seguito verrà comunicato tramite portale il giorno e l’ora della seduta riservata, di apertura delle offerte tecniche da parte della </w:t>
            </w:r>
            <w:r w:rsidRPr="002209C7">
              <w:rPr>
                <w:rFonts w:cs="Arial"/>
                <w:strike/>
                <w:color w:val="FF0000"/>
                <w:highlight w:val="yellow"/>
                <w:lang w:val="it-IT"/>
              </w:rPr>
              <w:t>commissione di valutazione/del RUP/dell’autorità di gara</w:t>
            </w:r>
            <w:r w:rsidRPr="009F117A">
              <w:rPr>
                <w:rFonts w:cs="Arial"/>
                <w:lang w:val="it-IT"/>
              </w:rPr>
              <w:t>.</w:t>
            </w:r>
          </w:p>
          <w:p w14:paraId="206E6684" w14:textId="77777777" w:rsidR="00FF17DF" w:rsidRPr="004610CD" w:rsidRDefault="00FF17DF" w:rsidP="00FF17DF">
            <w:pPr>
              <w:widowControl w:val="0"/>
              <w:spacing w:line="240" w:lineRule="exact"/>
              <w:ind w:right="6"/>
              <w:jc w:val="both"/>
              <w:rPr>
                <w:rFonts w:cs="Arial"/>
                <w:lang w:val="it-IT"/>
              </w:rPr>
            </w:pPr>
          </w:p>
        </w:tc>
      </w:tr>
      <w:tr w:rsidR="00FF17DF" w:rsidRPr="00330257" w14:paraId="13E8A16B" w14:textId="77777777" w:rsidTr="0022558C">
        <w:trPr>
          <w:gridAfter w:val="2"/>
          <w:wAfter w:w="22" w:type="dxa"/>
        </w:trPr>
        <w:tc>
          <w:tcPr>
            <w:tcW w:w="4262" w:type="dxa"/>
            <w:gridSpan w:val="2"/>
          </w:tcPr>
          <w:p w14:paraId="14CC8D45" w14:textId="77777777" w:rsidR="00FF17DF" w:rsidRPr="00330257" w:rsidRDefault="00FF17DF" w:rsidP="005B6C02">
            <w:pPr>
              <w:widowControl w:val="0"/>
              <w:jc w:val="both"/>
              <w:rPr>
                <w:rFonts w:cs="Arial"/>
                <w:strike/>
                <w:highlight w:val="yellow"/>
                <w:lang w:val="it-IT"/>
              </w:rPr>
            </w:pPr>
          </w:p>
        </w:tc>
        <w:tc>
          <w:tcPr>
            <w:tcW w:w="852" w:type="dxa"/>
          </w:tcPr>
          <w:p w14:paraId="06543D1A" w14:textId="77777777" w:rsidR="00FF17DF" w:rsidRPr="00330257" w:rsidRDefault="00FF17DF" w:rsidP="005B6C02">
            <w:pPr>
              <w:widowControl w:val="0"/>
              <w:ind w:right="76"/>
              <w:jc w:val="both"/>
              <w:rPr>
                <w:rFonts w:cs="Arial"/>
                <w:strike/>
                <w:noProof w:val="0"/>
                <w:highlight w:val="yellow"/>
                <w:lang w:val="it-IT" w:eastAsia="it-IT"/>
              </w:rPr>
            </w:pPr>
          </w:p>
        </w:tc>
        <w:tc>
          <w:tcPr>
            <w:tcW w:w="4242" w:type="dxa"/>
            <w:gridSpan w:val="2"/>
          </w:tcPr>
          <w:p w14:paraId="68B8C84A" w14:textId="77777777" w:rsidR="00FF17DF" w:rsidRPr="001B0444" w:rsidRDefault="00FF17DF" w:rsidP="005B6C02">
            <w:pPr>
              <w:widowControl w:val="0"/>
              <w:shd w:val="clear" w:color="auto" w:fill="FFFFFF" w:themeFill="background1"/>
              <w:ind w:right="6"/>
              <w:jc w:val="both"/>
              <w:rPr>
                <w:rFonts w:cs="Arial"/>
                <w:strike/>
                <w:highlight w:val="yellow"/>
                <w:lang w:val="it-IT"/>
              </w:rPr>
            </w:pPr>
          </w:p>
        </w:tc>
      </w:tr>
      <w:tr w:rsidR="005B6C02" w:rsidRPr="00330257" w14:paraId="52C6927D" w14:textId="77777777" w:rsidTr="0022558C">
        <w:trPr>
          <w:gridAfter w:val="2"/>
          <w:wAfter w:w="22" w:type="dxa"/>
        </w:trPr>
        <w:tc>
          <w:tcPr>
            <w:tcW w:w="4262" w:type="dxa"/>
            <w:gridSpan w:val="2"/>
          </w:tcPr>
          <w:p w14:paraId="289CE04F" w14:textId="77777777" w:rsidR="00FF17DF" w:rsidRPr="00330257" w:rsidRDefault="00FF17DF" w:rsidP="005B6C02">
            <w:pPr>
              <w:widowControl w:val="0"/>
              <w:jc w:val="both"/>
              <w:rPr>
                <w:rFonts w:cs="Arial"/>
                <w:strike/>
                <w:highlight w:val="yellow"/>
                <w:lang w:val="de-DE"/>
              </w:rPr>
            </w:pPr>
            <w:r w:rsidRPr="00EE6B28">
              <w:rPr>
                <w:rStyle w:val="word"/>
                <w:highlight w:val="yellow"/>
                <w:lang w:val="de-DE"/>
              </w:rPr>
              <w:t>Die</w:t>
            </w:r>
            <w:r w:rsidRPr="00EE6B28">
              <w:rPr>
                <w:highlight w:val="yellow"/>
                <w:lang w:val="de-DE"/>
              </w:rPr>
              <w:t xml:space="preserve"> </w:t>
            </w:r>
            <w:r w:rsidRPr="00EE6B28">
              <w:rPr>
                <w:rStyle w:val="word"/>
                <w:highlight w:val="yellow"/>
                <w:lang w:val="de-DE"/>
              </w:rPr>
              <w:t>Sitzungen</w:t>
            </w:r>
            <w:r w:rsidRPr="00EE6B28">
              <w:rPr>
                <w:highlight w:val="yellow"/>
                <w:lang w:val="de-DE"/>
              </w:rPr>
              <w:t xml:space="preserve"> </w:t>
            </w:r>
            <w:r w:rsidRPr="00EE6B28">
              <w:rPr>
                <w:rStyle w:val="word"/>
                <w:highlight w:val="yellow"/>
                <w:lang w:val="de-DE"/>
              </w:rPr>
              <w:t>der</w:t>
            </w:r>
            <w:r w:rsidRPr="00EE6B28">
              <w:rPr>
                <w:highlight w:val="yellow"/>
                <w:lang w:val="de-DE"/>
              </w:rPr>
              <w:t xml:space="preserve"> </w:t>
            </w:r>
            <w:r w:rsidRPr="00EE6B28">
              <w:rPr>
                <w:rStyle w:val="word"/>
                <w:highlight w:val="yellow"/>
                <w:lang w:val="de-DE"/>
              </w:rPr>
              <w:t>Technischen</w:t>
            </w:r>
            <w:r w:rsidRPr="00EE6B28">
              <w:rPr>
                <w:highlight w:val="yellow"/>
                <w:lang w:val="de-DE"/>
              </w:rPr>
              <w:t xml:space="preserve"> </w:t>
            </w:r>
            <w:r w:rsidRPr="00EE6B28">
              <w:rPr>
                <w:rStyle w:val="word"/>
                <w:highlight w:val="yellow"/>
                <w:lang w:val="de-DE"/>
              </w:rPr>
              <w:t>Kommission,</w:t>
            </w:r>
            <w:r w:rsidRPr="00EE6B28">
              <w:rPr>
                <w:highlight w:val="yellow"/>
                <w:lang w:val="de-DE"/>
              </w:rPr>
              <w:t xml:space="preserve"> zur  </w:t>
            </w:r>
            <w:r w:rsidRPr="00EE6B28">
              <w:rPr>
                <w:rStyle w:val="word"/>
                <w:highlight w:val="yellow"/>
                <w:lang w:val="de-DE"/>
              </w:rPr>
              <w:t>rein</w:t>
            </w:r>
            <w:r w:rsidRPr="00EE6B28">
              <w:rPr>
                <w:highlight w:val="yellow"/>
                <w:lang w:val="de-DE"/>
              </w:rPr>
              <w:t xml:space="preserve"> </w:t>
            </w:r>
            <w:r w:rsidRPr="00EE6B28">
              <w:rPr>
                <w:rStyle w:val="word"/>
                <w:highlight w:val="yellow"/>
                <w:lang w:val="de-DE"/>
              </w:rPr>
              <w:t>formellen</w:t>
            </w:r>
            <w:r w:rsidRPr="00EE6B28">
              <w:rPr>
                <w:highlight w:val="yellow"/>
                <w:lang w:val="de-DE"/>
              </w:rPr>
              <w:t xml:space="preserve"> Überp</w:t>
            </w:r>
            <w:r w:rsidRPr="00EE6B28">
              <w:rPr>
                <w:rStyle w:val="word"/>
                <w:highlight w:val="yellow"/>
                <w:lang w:val="de-DE"/>
              </w:rPr>
              <w:t>rüfung</w:t>
            </w:r>
            <w:r w:rsidRPr="00EE6B28">
              <w:rPr>
                <w:highlight w:val="yellow"/>
                <w:lang w:val="de-DE"/>
              </w:rPr>
              <w:t xml:space="preserve"> </w:t>
            </w:r>
            <w:r w:rsidRPr="00EE6B28">
              <w:rPr>
                <w:rStyle w:val="word"/>
                <w:highlight w:val="yellow"/>
                <w:lang w:val="de-DE"/>
              </w:rPr>
              <w:t>des</w:t>
            </w:r>
            <w:r w:rsidRPr="00EE6B28">
              <w:rPr>
                <w:highlight w:val="yellow"/>
                <w:lang w:val="de-DE"/>
              </w:rPr>
              <w:t xml:space="preserve"> </w:t>
            </w:r>
            <w:r w:rsidRPr="00EE6B28">
              <w:rPr>
                <w:rStyle w:val="word"/>
                <w:highlight w:val="yellow"/>
                <w:lang w:val="de-DE"/>
              </w:rPr>
              <w:t>Vorhandenseins</w:t>
            </w:r>
            <w:r w:rsidRPr="00EE6B28">
              <w:rPr>
                <w:highlight w:val="yellow"/>
                <w:lang w:val="de-DE"/>
              </w:rPr>
              <w:t xml:space="preserve"> </w:t>
            </w:r>
            <w:r w:rsidRPr="00EE6B28">
              <w:rPr>
                <w:rStyle w:val="word"/>
                <w:highlight w:val="yellow"/>
                <w:lang w:val="de-DE"/>
              </w:rPr>
              <w:t>der</w:t>
            </w:r>
            <w:r w:rsidRPr="00EE6B28">
              <w:rPr>
                <w:highlight w:val="yellow"/>
                <w:lang w:val="de-DE"/>
              </w:rPr>
              <w:t xml:space="preserve"> </w:t>
            </w:r>
            <w:r w:rsidRPr="00EE6B28">
              <w:rPr>
                <w:rStyle w:val="word"/>
                <w:highlight w:val="yellow"/>
                <w:lang w:val="de-DE"/>
              </w:rPr>
              <w:t>erforderlichen</w:t>
            </w:r>
            <w:r w:rsidRPr="00EE6B28">
              <w:rPr>
                <w:highlight w:val="yellow"/>
                <w:lang w:val="de-DE"/>
              </w:rPr>
              <w:t xml:space="preserve"> </w:t>
            </w:r>
            <w:r w:rsidRPr="00EE6B28">
              <w:rPr>
                <w:rStyle w:val="word"/>
                <w:highlight w:val="yellow"/>
                <w:lang w:val="de-DE"/>
              </w:rPr>
              <w:t>Dokumentation</w:t>
            </w:r>
            <w:r w:rsidRPr="00EE6B28">
              <w:rPr>
                <w:highlight w:val="yellow"/>
                <w:lang w:val="de-DE"/>
              </w:rPr>
              <w:t xml:space="preserve"> im </w:t>
            </w:r>
            <w:r w:rsidRPr="00EE6B28">
              <w:rPr>
                <w:rStyle w:val="word"/>
                <w:highlight w:val="yellow"/>
                <w:lang w:val="de-DE"/>
              </w:rPr>
              <w:t>Portal</w:t>
            </w:r>
            <w:r w:rsidRPr="00EE6B28">
              <w:rPr>
                <w:highlight w:val="yellow"/>
                <w:lang w:val="de-DE"/>
              </w:rPr>
              <w:t xml:space="preserve"> sowie  </w:t>
            </w:r>
            <w:r w:rsidRPr="00EE6B28">
              <w:rPr>
                <w:rStyle w:val="word"/>
                <w:highlight w:val="yellow"/>
                <w:lang w:val="de-DE"/>
              </w:rPr>
              <w:t>die</w:t>
            </w:r>
            <w:r w:rsidRPr="00EE6B28">
              <w:rPr>
                <w:highlight w:val="yellow"/>
                <w:lang w:val="de-DE"/>
              </w:rPr>
              <w:t xml:space="preserve"> </w:t>
            </w:r>
            <w:r w:rsidRPr="00EE6B28">
              <w:rPr>
                <w:rStyle w:val="word"/>
                <w:highlight w:val="yellow"/>
                <w:lang w:val="de-DE"/>
              </w:rPr>
              <w:t>technische</w:t>
            </w:r>
            <w:r w:rsidRPr="00EE6B28">
              <w:rPr>
                <w:highlight w:val="yellow"/>
                <w:lang w:val="de-DE"/>
              </w:rPr>
              <w:t>/</w:t>
            </w:r>
            <w:r w:rsidRPr="00EE6B28">
              <w:rPr>
                <w:rStyle w:val="word"/>
                <w:highlight w:val="yellow"/>
                <w:lang w:val="de-DE"/>
              </w:rPr>
              <w:t>qualitative</w:t>
            </w:r>
            <w:r w:rsidRPr="00EE6B28">
              <w:rPr>
                <w:highlight w:val="yellow"/>
                <w:lang w:val="de-DE"/>
              </w:rPr>
              <w:t xml:space="preserve"> </w:t>
            </w:r>
            <w:r w:rsidRPr="00EE6B28">
              <w:rPr>
                <w:rStyle w:val="word"/>
                <w:highlight w:val="yellow"/>
                <w:lang w:val="de-DE"/>
              </w:rPr>
              <w:t>Bewertung</w:t>
            </w:r>
            <w:r w:rsidRPr="00EE6B28">
              <w:rPr>
                <w:highlight w:val="yellow"/>
                <w:lang w:val="de-DE"/>
              </w:rPr>
              <w:t xml:space="preserve"> </w:t>
            </w:r>
            <w:r w:rsidRPr="00EE6B28">
              <w:rPr>
                <w:rStyle w:val="word"/>
                <w:highlight w:val="yellow"/>
                <w:lang w:val="de-DE"/>
              </w:rPr>
              <w:t>der</w:t>
            </w:r>
            <w:r w:rsidRPr="00EE6B28">
              <w:rPr>
                <w:highlight w:val="yellow"/>
                <w:lang w:val="de-DE"/>
              </w:rPr>
              <w:t xml:space="preserve"> </w:t>
            </w:r>
            <w:r w:rsidRPr="00EE6B28">
              <w:rPr>
                <w:rStyle w:val="word"/>
                <w:highlight w:val="yellow"/>
                <w:lang w:val="de-DE"/>
              </w:rPr>
              <w:t>aufgrund</w:t>
            </w:r>
            <w:r w:rsidRPr="00EE6B28">
              <w:rPr>
                <w:highlight w:val="yellow"/>
                <w:lang w:val="de-DE"/>
              </w:rPr>
              <w:t xml:space="preserve"> </w:t>
            </w:r>
            <w:r w:rsidRPr="00EE6B28">
              <w:rPr>
                <w:rStyle w:val="word"/>
                <w:highlight w:val="yellow"/>
                <w:lang w:val="de-DE"/>
              </w:rPr>
              <w:t>der</w:t>
            </w:r>
            <w:r w:rsidRPr="00EE6B28">
              <w:rPr>
                <w:highlight w:val="yellow"/>
                <w:lang w:val="de-DE"/>
              </w:rPr>
              <w:t xml:space="preserve"> </w:t>
            </w:r>
            <w:r w:rsidRPr="00EE6B28">
              <w:rPr>
                <w:rStyle w:val="word"/>
                <w:highlight w:val="yellow"/>
                <w:lang w:val="de-DE"/>
              </w:rPr>
              <w:t>Bewertungskriterien</w:t>
            </w:r>
            <w:r w:rsidRPr="00EE6B28">
              <w:rPr>
                <w:highlight w:val="yellow"/>
                <w:lang w:val="de-DE"/>
              </w:rPr>
              <w:t xml:space="preserve"> </w:t>
            </w:r>
            <w:r w:rsidRPr="00EE6B28">
              <w:rPr>
                <w:rStyle w:val="word"/>
                <w:highlight w:val="yellow"/>
                <w:lang w:val="de-DE"/>
              </w:rPr>
              <w:t>zugelassenen Angebote, mit</w:t>
            </w:r>
            <w:r w:rsidRPr="00EE6B28">
              <w:rPr>
                <w:highlight w:val="yellow"/>
                <w:lang w:val="de-DE"/>
              </w:rPr>
              <w:t xml:space="preserve"> </w:t>
            </w:r>
            <w:r w:rsidRPr="00EE6B28">
              <w:rPr>
                <w:rStyle w:val="word"/>
                <w:highlight w:val="yellow"/>
                <w:lang w:val="de-DE"/>
              </w:rPr>
              <w:t>Ausnahme</w:t>
            </w:r>
            <w:r w:rsidRPr="00EE6B28">
              <w:rPr>
                <w:highlight w:val="yellow"/>
                <w:lang w:val="de-DE"/>
              </w:rPr>
              <w:t xml:space="preserve"> </w:t>
            </w:r>
            <w:r w:rsidRPr="00EE6B28">
              <w:rPr>
                <w:rStyle w:val="word"/>
                <w:highlight w:val="yellow"/>
                <w:lang w:val="de-DE"/>
              </w:rPr>
              <w:t>des</w:t>
            </w:r>
            <w:r w:rsidRPr="00EE6B28">
              <w:rPr>
                <w:highlight w:val="yellow"/>
                <w:lang w:val="de-DE"/>
              </w:rPr>
              <w:t xml:space="preserve"> </w:t>
            </w:r>
            <w:r w:rsidRPr="00EE6B28">
              <w:rPr>
                <w:rStyle w:val="word"/>
                <w:highlight w:val="yellow"/>
                <w:lang w:val="de-DE"/>
              </w:rPr>
              <w:t>Preises,</w:t>
            </w:r>
            <w:r w:rsidRPr="00EE6B28">
              <w:rPr>
                <w:highlight w:val="yellow"/>
                <w:lang w:val="de-DE"/>
              </w:rPr>
              <w:t xml:space="preserve"> </w:t>
            </w:r>
            <w:r w:rsidRPr="00EE6B28">
              <w:rPr>
                <w:rStyle w:val="word"/>
                <w:highlight w:val="yellow"/>
                <w:lang w:val="de-DE"/>
              </w:rPr>
              <w:t>werden</w:t>
            </w:r>
            <w:r w:rsidRPr="00EE6B28">
              <w:rPr>
                <w:highlight w:val="yellow"/>
                <w:lang w:val="de-DE"/>
              </w:rPr>
              <w:t xml:space="preserve"> </w:t>
            </w:r>
            <w:r w:rsidRPr="00EE6B28">
              <w:rPr>
                <w:rStyle w:val="word"/>
                <w:highlight w:val="yellow"/>
                <w:lang w:val="de-DE"/>
              </w:rPr>
              <w:t>von der Technischen Kommission</w:t>
            </w:r>
            <w:r w:rsidRPr="00EE6B28">
              <w:rPr>
                <w:highlight w:val="yellow"/>
                <w:lang w:val="de-DE"/>
              </w:rPr>
              <w:t xml:space="preserve"> </w:t>
            </w:r>
            <w:r w:rsidRPr="00EE6B28">
              <w:rPr>
                <w:rStyle w:val="word"/>
                <w:highlight w:val="yellow"/>
                <w:lang w:val="de-DE"/>
              </w:rPr>
              <w:t>in</w:t>
            </w:r>
            <w:r w:rsidRPr="00EE6B28">
              <w:rPr>
                <w:highlight w:val="yellow"/>
                <w:lang w:val="de-DE"/>
              </w:rPr>
              <w:t xml:space="preserve"> </w:t>
            </w:r>
            <w:r w:rsidRPr="00EE6B28">
              <w:rPr>
                <w:rStyle w:val="word"/>
                <w:highlight w:val="yellow"/>
                <w:lang w:val="de-DE"/>
              </w:rPr>
              <w:t>vertraulichen</w:t>
            </w:r>
            <w:r w:rsidRPr="00EE6B28">
              <w:rPr>
                <w:highlight w:val="yellow"/>
                <w:lang w:val="de-DE"/>
              </w:rPr>
              <w:t xml:space="preserve"> </w:t>
            </w:r>
            <w:r w:rsidRPr="00EE6B28">
              <w:rPr>
                <w:rStyle w:val="word"/>
                <w:highlight w:val="yellow"/>
                <w:lang w:val="de-DE"/>
              </w:rPr>
              <w:t>Sitzungen</w:t>
            </w:r>
            <w:r w:rsidRPr="00EE6B28">
              <w:rPr>
                <w:highlight w:val="yellow"/>
                <w:lang w:val="de-DE"/>
              </w:rPr>
              <w:t xml:space="preserve"> </w:t>
            </w:r>
            <w:r w:rsidRPr="00EE6B28">
              <w:rPr>
                <w:rStyle w:val="word"/>
                <w:highlight w:val="yellow"/>
                <w:lang w:val="de-DE"/>
              </w:rPr>
              <w:t>durchgeführt</w:t>
            </w:r>
            <w:r>
              <w:rPr>
                <w:rStyle w:val="word"/>
                <w:highlight w:val="yellow"/>
                <w:lang w:val="de-DE"/>
              </w:rPr>
              <w:t>.</w:t>
            </w:r>
          </w:p>
          <w:p w14:paraId="0423BF70" w14:textId="2556108A" w:rsidR="005B6C02" w:rsidRPr="00FF17DF" w:rsidRDefault="005B6C02" w:rsidP="005B6C02">
            <w:pPr>
              <w:widowControl w:val="0"/>
              <w:jc w:val="both"/>
              <w:rPr>
                <w:rFonts w:cs="Arial"/>
                <w:strike/>
                <w:highlight w:val="yellow"/>
                <w:lang w:val="de-DE"/>
              </w:rPr>
            </w:pPr>
            <w:r w:rsidRPr="001B0444">
              <w:rPr>
                <w:rFonts w:cs="Arial"/>
                <w:strike/>
                <w:highlight w:val="yellow"/>
                <w:lang w:val="de-DE"/>
              </w:rPr>
              <w:t>Die Sitzung zur Öffnung der virtuellen Umschläge „B“ mit den technischen Angeboten, anlässlich der rein formell geprüft wird, ob die geforderten Unterlagen vorhanden sind, ist nicht öffentlich; auch die Sitzungen zur technischen/qualitativen Bewertung der aufgrund der Bewertungskriterien zugelassenen Angebote, mit Ausnahme des Preises, sind nicht öffentlich.</w:t>
            </w:r>
          </w:p>
        </w:tc>
        <w:tc>
          <w:tcPr>
            <w:tcW w:w="852" w:type="dxa"/>
          </w:tcPr>
          <w:p w14:paraId="6A73DE09" w14:textId="77777777" w:rsidR="005B6C02" w:rsidRPr="001B0444" w:rsidRDefault="005B6C02" w:rsidP="005B6C02">
            <w:pPr>
              <w:widowControl w:val="0"/>
              <w:ind w:right="76"/>
              <w:jc w:val="both"/>
              <w:rPr>
                <w:rFonts w:cs="Arial"/>
                <w:strike/>
                <w:noProof w:val="0"/>
                <w:highlight w:val="yellow"/>
                <w:lang w:val="de-DE" w:eastAsia="it-IT"/>
              </w:rPr>
            </w:pPr>
          </w:p>
        </w:tc>
        <w:tc>
          <w:tcPr>
            <w:tcW w:w="4242" w:type="dxa"/>
            <w:gridSpan w:val="2"/>
          </w:tcPr>
          <w:p w14:paraId="56569F34" w14:textId="39936B3A" w:rsidR="00FF17DF" w:rsidRPr="00FF17DF" w:rsidRDefault="00FF17DF" w:rsidP="005B6C02">
            <w:pPr>
              <w:widowControl w:val="0"/>
              <w:shd w:val="clear" w:color="auto" w:fill="FFFFFF" w:themeFill="background1"/>
              <w:ind w:right="6"/>
              <w:jc w:val="both"/>
              <w:rPr>
                <w:rFonts w:cs="Arial"/>
                <w:lang w:val="it-IT"/>
              </w:rPr>
            </w:pPr>
            <w:r w:rsidRPr="00FF17DF">
              <w:rPr>
                <w:rFonts w:cs="Arial"/>
                <w:highlight w:val="yellow"/>
                <w:lang w:val="it-IT"/>
              </w:rPr>
              <w:t>Le sedute della commissione tecnica relative alla verifica meramente formale della presenza della documentazione richiesta inserita a portale e alla valutazione tecnico/qualitativa delle offerte ammesse in base ai criteri di valutazione, escluso il prezzo, verranno svolte dalla commissione tecnica in sedute riservate.</w:t>
            </w:r>
          </w:p>
          <w:p w14:paraId="7A1A01DE" w14:textId="5E8533E0" w:rsidR="005B6C02" w:rsidRPr="001B0444" w:rsidRDefault="005B6C02" w:rsidP="005B6C02">
            <w:pPr>
              <w:widowControl w:val="0"/>
              <w:shd w:val="clear" w:color="auto" w:fill="FFFFFF" w:themeFill="background1"/>
              <w:ind w:right="6"/>
              <w:jc w:val="both"/>
              <w:rPr>
                <w:rFonts w:cs="Arial"/>
                <w:strike/>
                <w:highlight w:val="yellow"/>
                <w:lang w:val="it-IT"/>
              </w:rPr>
            </w:pPr>
            <w:r w:rsidRPr="001B0444">
              <w:rPr>
                <w:rFonts w:cs="Arial"/>
                <w:strike/>
                <w:highlight w:val="yellow"/>
                <w:lang w:val="it-IT"/>
              </w:rPr>
              <w:t>La seduta d’apertura della busta virtuale “B” contenente le offerte tecniche, con relativa verifica meramente formale della presenza della documentazione, è riservata; anche le sedute di valutazione  tecnico/qualitativa delle offerte ammesse in base ai criteri di valutazione, escluso il prezzo, si svolgeranno in sedute riservate.</w:t>
            </w:r>
          </w:p>
        </w:tc>
      </w:tr>
      <w:tr w:rsidR="005B6C02" w:rsidRPr="00330257" w14:paraId="6FA9516F" w14:textId="77777777" w:rsidTr="0022558C">
        <w:trPr>
          <w:gridAfter w:val="2"/>
          <w:wAfter w:w="22" w:type="dxa"/>
        </w:trPr>
        <w:tc>
          <w:tcPr>
            <w:tcW w:w="4262" w:type="dxa"/>
            <w:gridSpan w:val="2"/>
          </w:tcPr>
          <w:p w14:paraId="26EEB488" w14:textId="77777777" w:rsidR="005B6C02" w:rsidRPr="00A10065" w:rsidRDefault="005B6C02" w:rsidP="005B6C02">
            <w:pPr>
              <w:widowControl w:val="0"/>
              <w:spacing w:line="240" w:lineRule="exact"/>
              <w:ind w:right="76"/>
              <w:jc w:val="both"/>
              <w:rPr>
                <w:rFonts w:cs="Arial"/>
                <w:b/>
                <w:u w:val="single"/>
                <w:lang w:val="it-IT" w:eastAsia="it-IT"/>
              </w:rPr>
            </w:pPr>
          </w:p>
        </w:tc>
        <w:tc>
          <w:tcPr>
            <w:tcW w:w="852" w:type="dxa"/>
          </w:tcPr>
          <w:p w14:paraId="2E908732" w14:textId="77777777" w:rsidR="005B6C02" w:rsidRPr="00A10065" w:rsidRDefault="005B6C02" w:rsidP="005B6C02">
            <w:pPr>
              <w:widowControl w:val="0"/>
              <w:spacing w:line="240" w:lineRule="exact"/>
              <w:ind w:right="76"/>
              <w:jc w:val="both"/>
              <w:rPr>
                <w:rFonts w:cs="Arial"/>
                <w:noProof w:val="0"/>
                <w:lang w:val="it-IT" w:eastAsia="it-IT"/>
              </w:rPr>
            </w:pPr>
          </w:p>
        </w:tc>
        <w:tc>
          <w:tcPr>
            <w:tcW w:w="4242" w:type="dxa"/>
            <w:gridSpan w:val="2"/>
          </w:tcPr>
          <w:p w14:paraId="799F4F12" w14:textId="77777777" w:rsidR="005B6C02" w:rsidRPr="00EA769C" w:rsidRDefault="005B6C02" w:rsidP="005B6C02">
            <w:pPr>
              <w:widowControl w:val="0"/>
              <w:spacing w:line="240" w:lineRule="exact"/>
              <w:ind w:right="105"/>
              <w:jc w:val="both"/>
              <w:rPr>
                <w:rFonts w:cs="Arial"/>
                <w:lang w:val="it-IT"/>
              </w:rPr>
            </w:pPr>
          </w:p>
        </w:tc>
      </w:tr>
      <w:tr w:rsidR="005B6C02" w:rsidRPr="00330257" w14:paraId="42523DDC" w14:textId="77777777" w:rsidTr="0022558C">
        <w:trPr>
          <w:gridAfter w:val="2"/>
          <w:wAfter w:w="22" w:type="dxa"/>
        </w:trPr>
        <w:tc>
          <w:tcPr>
            <w:tcW w:w="4262" w:type="dxa"/>
            <w:gridSpan w:val="2"/>
          </w:tcPr>
          <w:p w14:paraId="4DA5FEBE" w14:textId="77777777" w:rsidR="005B6C02" w:rsidRPr="00DA100D" w:rsidRDefault="005B6C02" w:rsidP="005B6C02">
            <w:pPr>
              <w:widowControl w:val="0"/>
              <w:spacing w:line="240" w:lineRule="exact"/>
              <w:ind w:right="76"/>
              <w:jc w:val="both"/>
              <w:rPr>
                <w:rFonts w:cs="Arial"/>
                <w:b/>
                <w:noProof w:val="0"/>
                <w:lang w:val="de-DE" w:eastAsia="it-IT"/>
              </w:rPr>
            </w:pPr>
            <w:r w:rsidRPr="00DA100D">
              <w:rPr>
                <w:rFonts w:cs="Arial"/>
                <w:b/>
                <w:lang w:val="de-DE"/>
              </w:rPr>
              <w:t>BERECHNUNG DE</w:t>
            </w:r>
            <w:r w:rsidRPr="00DA100D">
              <w:rPr>
                <w:rFonts w:cs="Arial"/>
                <w:b/>
                <w:color w:val="000000"/>
                <w:lang w:val="de-DE"/>
              </w:rPr>
              <w:t>R</w:t>
            </w:r>
            <w:r w:rsidRPr="00DA100D">
              <w:rPr>
                <w:rFonts w:cs="Arial"/>
                <w:b/>
                <w:lang w:val="de-DE"/>
              </w:rPr>
              <w:t xml:space="preserve"> TECHNISCHEN PUNKTE</w:t>
            </w:r>
            <w:r w:rsidRPr="00DA100D">
              <w:rPr>
                <w:rFonts w:cs="Arial"/>
                <w:b/>
                <w:color w:val="000000"/>
                <w:lang w:val="de-DE"/>
              </w:rPr>
              <w:t>ZAHL (PT)</w:t>
            </w:r>
          </w:p>
        </w:tc>
        <w:tc>
          <w:tcPr>
            <w:tcW w:w="852" w:type="dxa"/>
          </w:tcPr>
          <w:p w14:paraId="742A9CC2" w14:textId="77777777" w:rsidR="005B6C02" w:rsidRPr="00DA100D" w:rsidRDefault="005B6C02" w:rsidP="005B6C02">
            <w:pPr>
              <w:widowControl w:val="0"/>
              <w:spacing w:line="240" w:lineRule="exact"/>
              <w:ind w:right="105"/>
              <w:jc w:val="both"/>
              <w:rPr>
                <w:rFonts w:cs="Arial"/>
                <w:b/>
                <w:noProof w:val="0"/>
                <w:lang w:val="de-DE" w:eastAsia="it-IT"/>
              </w:rPr>
            </w:pPr>
          </w:p>
        </w:tc>
        <w:tc>
          <w:tcPr>
            <w:tcW w:w="4242" w:type="dxa"/>
            <w:gridSpan w:val="2"/>
          </w:tcPr>
          <w:p w14:paraId="21CCA13C" w14:textId="77777777" w:rsidR="005B6C02" w:rsidRPr="00DA100D" w:rsidRDefault="005B6C02" w:rsidP="005B6C02">
            <w:pPr>
              <w:widowControl w:val="0"/>
              <w:spacing w:line="240" w:lineRule="exact"/>
              <w:ind w:right="105"/>
              <w:jc w:val="both"/>
              <w:rPr>
                <w:rFonts w:cs="Arial"/>
                <w:b/>
                <w:noProof w:val="0"/>
                <w:lang w:val="it-IT" w:eastAsia="it-IT"/>
              </w:rPr>
            </w:pPr>
            <w:r w:rsidRPr="006140E5">
              <w:rPr>
                <w:rFonts w:cs="Arial"/>
                <w:b/>
                <w:lang w:val="it-IT"/>
              </w:rPr>
              <w:t>CALCOLO DEL PUNTEGGIO TECNICO (PT)</w:t>
            </w:r>
          </w:p>
        </w:tc>
      </w:tr>
      <w:tr w:rsidR="005B6C02" w:rsidRPr="00330257" w14:paraId="34793C99" w14:textId="77777777" w:rsidTr="0022558C">
        <w:trPr>
          <w:gridAfter w:val="2"/>
          <w:wAfter w:w="22" w:type="dxa"/>
        </w:trPr>
        <w:tc>
          <w:tcPr>
            <w:tcW w:w="4262" w:type="dxa"/>
            <w:gridSpan w:val="2"/>
          </w:tcPr>
          <w:p w14:paraId="681BEA33" w14:textId="77777777" w:rsidR="005B6C02" w:rsidRPr="00A10065" w:rsidRDefault="005B6C02" w:rsidP="005B6C02">
            <w:pPr>
              <w:widowControl w:val="0"/>
              <w:spacing w:line="240" w:lineRule="exact"/>
              <w:ind w:right="76"/>
              <w:jc w:val="both"/>
              <w:rPr>
                <w:rFonts w:cs="Arial"/>
                <w:b/>
                <w:noProof w:val="0"/>
                <w:lang w:val="it-IT" w:eastAsia="it-IT"/>
              </w:rPr>
            </w:pPr>
          </w:p>
        </w:tc>
        <w:tc>
          <w:tcPr>
            <w:tcW w:w="852" w:type="dxa"/>
          </w:tcPr>
          <w:p w14:paraId="11F49919" w14:textId="77777777" w:rsidR="005B6C02" w:rsidRPr="00A10065" w:rsidRDefault="005B6C02" w:rsidP="005B6C02">
            <w:pPr>
              <w:widowControl w:val="0"/>
              <w:spacing w:line="240" w:lineRule="exact"/>
              <w:ind w:right="105"/>
              <w:jc w:val="both"/>
              <w:rPr>
                <w:rFonts w:cs="Arial"/>
                <w:noProof w:val="0"/>
                <w:lang w:val="it-IT" w:eastAsia="it-IT"/>
              </w:rPr>
            </w:pPr>
          </w:p>
        </w:tc>
        <w:tc>
          <w:tcPr>
            <w:tcW w:w="4242" w:type="dxa"/>
            <w:gridSpan w:val="2"/>
          </w:tcPr>
          <w:p w14:paraId="6FA1FD24" w14:textId="77777777" w:rsidR="005B6C02" w:rsidRPr="00DA100D" w:rsidRDefault="005B6C02" w:rsidP="005B6C02">
            <w:pPr>
              <w:widowControl w:val="0"/>
              <w:spacing w:line="240" w:lineRule="exact"/>
              <w:ind w:right="105"/>
              <w:jc w:val="both"/>
              <w:rPr>
                <w:rFonts w:cs="Arial"/>
                <w:b/>
                <w:noProof w:val="0"/>
                <w:lang w:val="it-IT" w:eastAsia="it-IT"/>
              </w:rPr>
            </w:pPr>
          </w:p>
        </w:tc>
      </w:tr>
      <w:tr w:rsidR="005B6C02" w:rsidRPr="00330257" w14:paraId="59E1F499" w14:textId="77777777" w:rsidTr="0022558C">
        <w:trPr>
          <w:gridAfter w:val="2"/>
          <w:wAfter w:w="22" w:type="dxa"/>
        </w:trPr>
        <w:tc>
          <w:tcPr>
            <w:tcW w:w="4262" w:type="dxa"/>
            <w:gridSpan w:val="2"/>
          </w:tcPr>
          <w:p w14:paraId="2A16906D" w14:textId="77777777" w:rsidR="005B6C02" w:rsidRPr="007F40EF" w:rsidRDefault="005B6C02" w:rsidP="005B6C02">
            <w:pPr>
              <w:widowControl w:val="0"/>
              <w:spacing w:line="240" w:lineRule="exact"/>
              <w:jc w:val="both"/>
              <w:rPr>
                <w:rFonts w:cs="Arial"/>
                <w:b/>
                <w:bCs/>
                <w:noProof w:val="0"/>
                <w:lang w:val="de-DE" w:eastAsia="it-IT"/>
              </w:rPr>
            </w:pPr>
            <w:r w:rsidRPr="007F40EF">
              <w:rPr>
                <w:rFonts w:cs="Arial"/>
                <w:b/>
                <w:bCs/>
                <w:color w:val="FF0000"/>
                <w:lang w:val="de-DE"/>
              </w:rPr>
              <w:t>Die Punktezahl für das Element „Qualität“ wird für folgende Bewertungselemente berechnet, die detailliert in folgender Tabelle/in der Tabelle gemäß Anlage „Elemente zur Bewertung des technischen Angebots“ angeführt sind:</w:t>
            </w:r>
          </w:p>
        </w:tc>
        <w:tc>
          <w:tcPr>
            <w:tcW w:w="852" w:type="dxa"/>
          </w:tcPr>
          <w:p w14:paraId="3EAF6D14" w14:textId="77777777" w:rsidR="005B6C02" w:rsidRPr="00DA100D" w:rsidRDefault="005B6C02" w:rsidP="005B6C02">
            <w:pPr>
              <w:widowControl w:val="0"/>
              <w:spacing w:line="240" w:lineRule="exact"/>
              <w:ind w:right="105"/>
              <w:rPr>
                <w:rFonts w:cs="Arial"/>
                <w:lang w:val="de-DE"/>
              </w:rPr>
            </w:pPr>
          </w:p>
        </w:tc>
        <w:tc>
          <w:tcPr>
            <w:tcW w:w="4242" w:type="dxa"/>
            <w:gridSpan w:val="2"/>
          </w:tcPr>
          <w:p w14:paraId="6AF87D0B" w14:textId="77777777" w:rsidR="005B6C02" w:rsidRPr="00E31F85" w:rsidRDefault="005B6C02" w:rsidP="005B6C02">
            <w:pPr>
              <w:pStyle w:val="Corpodeltesto2"/>
              <w:widowControl w:val="0"/>
              <w:shd w:val="clear" w:color="auto" w:fill="FFFFFF" w:themeFill="background1"/>
              <w:spacing w:after="0" w:line="240" w:lineRule="exact"/>
              <w:jc w:val="both"/>
              <w:rPr>
                <w:rFonts w:cs="Arial"/>
                <w:b/>
                <w:strike/>
                <w:color w:val="FF0000"/>
              </w:rPr>
            </w:pPr>
            <w:r w:rsidRPr="00DA100D">
              <w:rPr>
                <w:rFonts w:cs="Arial"/>
                <w:b/>
                <w:color w:val="FF0000"/>
              </w:rPr>
              <w:t>Il punteggio dell’elemento “Qualità” sarà calcolato con riferimento a</w:t>
            </w:r>
            <w:r>
              <w:rPr>
                <w:rFonts w:cs="Arial"/>
                <w:b/>
                <w:color w:val="FF0000"/>
              </w:rPr>
              <w:t>gli</w:t>
            </w:r>
            <w:r w:rsidRPr="00DA100D">
              <w:rPr>
                <w:rFonts w:cs="Arial"/>
                <w:b/>
                <w:color w:val="FF0000"/>
              </w:rPr>
              <w:t xml:space="preserve"> elementi di valutazione, dettagliati nella seguente tabella / nella Tabella</w:t>
            </w:r>
            <w:r>
              <w:rPr>
                <w:rFonts w:cs="Arial"/>
                <w:b/>
                <w:color w:val="FF0000"/>
              </w:rPr>
              <w:t xml:space="preserve"> </w:t>
            </w:r>
            <w:r w:rsidRPr="00DA100D">
              <w:rPr>
                <w:rFonts w:cs="Arial"/>
                <w:b/>
                <w:color w:val="FF0000"/>
              </w:rPr>
              <w:t xml:space="preserve">– </w:t>
            </w:r>
            <w:r>
              <w:rPr>
                <w:rFonts w:cs="Arial"/>
                <w:b/>
                <w:color w:val="FF0000"/>
              </w:rPr>
              <w:t>“</w:t>
            </w:r>
            <w:r w:rsidRPr="00DA100D">
              <w:rPr>
                <w:rFonts w:cs="Arial"/>
                <w:b/>
                <w:color w:val="FF0000"/>
              </w:rPr>
              <w:t>Elementi di valutazione dell’offerta tecnica</w:t>
            </w:r>
            <w:r>
              <w:rPr>
                <w:rFonts w:cs="Arial"/>
                <w:b/>
                <w:color w:val="FF0000"/>
              </w:rPr>
              <w:t>”:</w:t>
            </w:r>
          </w:p>
        </w:tc>
      </w:tr>
      <w:tr w:rsidR="005B6C02" w:rsidRPr="00330257" w14:paraId="0CD59458" w14:textId="77777777" w:rsidTr="0022558C">
        <w:trPr>
          <w:gridAfter w:val="2"/>
          <w:wAfter w:w="22" w:type="dxa"/>
        </w:trPr>
        <w:tc>
          <w:tcPr>
            <w:tcW w:w="4262" w:type="dxa"/>
            <w:gridSpan w:val="2"/>
          </w:tcPr>
          <w:p w14:paraId="4C71771C" w14:textId="77777777" w:rsidR="005B6C02" w:rsidRPr="00060E23" w:rsidRDefault="005B6C02" w:rsidP="005B6C02">
            <w:pPr>
              <w:widowControl w:val="0"/>
              <w:spacing w:line="240" w:lineRule="exact"/>
              <w:ind w:right="76"/>
              <w:jc w:val="both"/>
              <w:rPr>
                <w:rFonts w:cs="Arial"/>
                <w:lang w:val="it-IT"/>
              </w:rPr>
            </w:pPr>
          </w:p>
        </w:tc>
        <w:tc>
          <w:tcPr>
            <w:tcW w:w="852" w:type="dxa"/>
          </w:tcPr>
          <w:p w14:paraId="37F34BBB" w14:textId="77777777" w:rsidR="005B6C02" w:rsidRPr="00060E23" w:rsidRDefault="005B6C02" w:rsidP="005B6C02">
            <w:pPr>
              <w:widowControl w:val="0"/>
              <w:spacing w:line="240" w:lineRule="exact"/>
              <w:ind w:right="105"/>
              <w:rPr>
                <w:rFonts w:cs="Arial"/>
                <w:lang w:val="it-IT"/>
              </w:rPr>
            </w:pPr>
          </w:p>
        </w:tc>
        <w:tc>
          <w:tcPr>
            <w:tcW w:w="4242" w:type="dxa"/>
            <w:gridSpan w:val="2"/>
          </w:tcPr>
          <w:p w14:paraId="0BAD279E" w14:textId="77777777" w:rsidR="005B6C02" w:rsidRPr="00EA769C" w:rsidRDefault="005B6C02" w:rsidP="005B6C02">
            <w:pPr>
              <w:widowControl w:val="0"/>
              <w:tabs>
                <w:tab w:val="center" w:pos="4536"/>
                <w:tab w:val="right" w:pos="9072"/>
              </w:tabs>
              <w:spacing w:line="240" w:lineRule="exact"/>
              <w:ind w:right="105"/>
              <w:jc w:val="both"/>
              <w:rPr>
                <w:rFonts w:cs="Arial"/>
                <w:lang w:val="it-IT"/>
              </w:rPr>
            </w:pPr>
          </w:p>
        </w:tc>
      </w:tr>
    </w:tbl>
    <w:p w14:paraId="78A8B36E" w14:textId="5D168C4E" w:rsidR="00E31F85" w:rsidRPr="006140E5" w:rsidRDefault="00F06E84">
      <w:pPr>
        <w:rPr>
          <w:lang w:val="it-IT"/>
        </w:rPr>
      </w:pPr>
      <w:r>
        <w:rPr>
          <w:lang w:val="it-IT"/>
        </w:rPr>
        <w:br w:type="textWrapping" w:clear="all"/>
      </w:r>
    </w:p>
    <w:tbl>
      <w:tblPr>
        <w:tblW w:w="9498"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305"/>
        <w:gridCol w:w="1328"/>
        <w:gridCol w:w="2045"/>
        <w:gridCol w:w="1134"/>
        <w:gridCol w:w="3686"/>
      </w:tblGrid>
      <w:tr w:rsidR="00E31F85" w14:paraId="56524818" w14:textId="77777777" w:rsidTr="00E31F85">
        <w:trPr>
          <w:trHeight w:val="1178"/>
        </w:trPr>
        <w:tc>
          <w:tcPr>
            <w:tcW w:w="1305" w:type="dxa"/>
            <w:shd w:val="clear" w:color="auto" w:fill="E6E6E6"/>
            <w:vAlign w:val="center"/>
            <w:hideMark/>
          </w:tcPr>
          <w:p w14:paraId="7AF87D64" w14:textId="77777777" w:rsidR="00E31F85" w:rsidRPr="00E31F85" w:rsidRDefault="00E31F85" w:rsidP="00A331C9">
            <w:pPr>
              <w:pStyle w:val="Rientrocorpodeltesto"/>
              <w:widowControl w:val="0"/>
              <w:shd w:val="clear" w:color="auto" w:fill="FFFFFF" w:themeFill="background1"/>
              <w:spacing w:line="240" w:lineRule="exact"/>
              <w:ind w:left="0" w:right="76"/>
              <w:jc w:val="center"/>
              <w:rPr>
                <w:b/>
                <w:bCs/>
                <w:color w:val="FF0000"/>
              </w:rPr>
            </w:pPr>
            <w:r w:rsidRPr="00E31F85">
              <w:rPr>
                <w:b/>
                <w:bCs/>
                <w:color w:val="FF0000"/>
              </w:rPr>
              <w:t>Kriterium</w:t>
            </w:r>
          </w:p>
          <w:p w14:paraId="29EF5E0A" w14:textId="77777777" w:rsidR="00E31F85" w:rsidRPr="00E31F85" w:rsidRDefault="00E31F85" w:rsidP="00E31F85">
            <w:pPr>
              <w:pStyle w:val="Rientrocorpodeltesto"/>
              <w:widowControl w:val="0"/>
              <w:shd w:val="clear" w:color="auto" w:fill="FFFFFF" w:themeFill="background1"/>
              <w:spacing w:line="240" w:lineRule="exact"/>
              <w:ind w:left="0" w:right="76"/>
              <w:jc w:val="center"/>
              <w:rPr>
                <w:b/>
                <w:bCs/>
                <w:color w:val="FF0000"/>
              </w:rPr>
            </w:pPr>
            <w:r w:rsidRPr="00E31F85">
              <w:rPr>
                <w:b/>
                <w:bCs/>
                <w:color w:val="FF0000"/>
              </w:rPr>
              <w:t>Criterio</w:t>
            </w:r>
          </w:p>
        </w:tc>
        <w:tc>
          <w:tcPr>
            <w:tcW w:w="1328" w:type="dxa"/>
            <w:shd w:val="clear" w:color="auto" w:fill="E6E6E6"/>
            <w:vAlign w:val="center"/>
            <w:hideMark/>
          </w:tcPr>
          <w:p w14:paraId="5EF77116" w14:textId="77777777" w:rsidR="00E31F85" w:rsidRPr="00E31F85" w:rsidRDefault="00E31F85" w:rsidP="00A331C9">
            <w:pPr>
              <w:pStyle w:val="Rientrocorpodeltesto"/>
              <w:widowControl w:val="0"/>
              <w:shd w:val="clear" w:color="auto" w:fill="FFFFFF" w:themeFill="background1"/>
              <w:spacing w:line="240" w:lineRule="exact"/>
              <w:ind w:left="0" w:right="76"/>
              <w:jc w:val="center"/>
              <w:rPr>
                <w:b/>
                <w:bCs/>
                <w:color w:val="FF0000"/>
              </w:rPr>
            </w:pPr>
            <w:r w:rsidRPr="00E31F85">
              <w:rPr>
                <w:b/>
                <w:bCs/>
                <w:color w:val="FF0000"/>
              </w:rPr>
              <w:t>Unter</w:t>
            </w:r>
            <w:r w:rsidRPr="00E31F85">
              <w:rPr>
                <w:lang w:val="de-DE"/>
              </w:rPr>
              <w:softHyphen/>
            </w:r>
            <w:r w:rsidRPr="00E31F85">
              <w:rPr>
                <w:b/>
                <w:bCs/>
                <w:color w:val="FF0000"/>
              </w:rPr>
              <w:t>kriterium</w:t>
            </w:r>
          </w:p>
          <w:p w14:paraId="55BA2F75" w14:textId="77777777" w:rsidR="00E31F85" w:rsidRPr="00E31F85" w:rsidRDefault="00E31F85" w:rsidP="00E31F85">
            <w:pPr>
              <w:pStyle w:val="Rientrocorpodeltesto"/>
              <w:widowControl w:val="0"/>
              <w:shd w:val="clear" w:color="auto" w:fill="FFFFFF" w:themeFill="background1"/>
              <w:spacing w:line="240" w:lineRule="exact"/>
              <w:ind w:left="0" w:right="76"/>
              <w:jc w:val="center"/>
              <w:rPr>
                <w:b/>
                <w:bCs/>
                <w:color w:val="FF0000"/>
              </w:rPr>
            </w:pPr>
            <w:r w:rsidRPr="00E31F85">
              <w:rPr>
                <w:b/>
                <w:bCs/>
                <w:color w:val="FF0000"/>
              </w:rPr>
              <w:t xml:space="preserve">Sottocriterio </w:t>
            </w:r>
          </w:p>
        </w:tc>
        <w:tc>
          <w:tcPr>
            <w:tcW w:w="2045" w:type="dxa"/>
            <w:shd w:val="clear" w:color="auto" w:fill="E6E6E6"/>
            <w:vAlign w:val="center"/>
            <w:hideMark/>
          </w:tcPr>
          <w:p w14:paraId="62BB8CDE" w14:textId="77777777" w:rsidR="00E31F85" w:rsidRPr="00E31F85" w:rsidRDefault="00E31F85" w:rsidP="00A331C9">
            <w:pPr>
              <w:pStyle w:val="Rientrocorpodeltesto"/>
              <w:widowControl w:val="0"/>
              <w:shd w:val="clear" w:color="auto" w:fill="FFFFFF" w:themeFill="background1"/>
              <w:spacing w:line="240" w:lineRule="exact"/>
              <w:ind w:left="0" w:right="76"/>
              <w:jc w:val="center"/>
              <w:rPr>
                <w:b/>
                <w:bCs/>
                <w:color w:val="FF0000"/>
              </w:rPr>
            </w:pPr>
            <w:r w:rsidRPr="00E31F85">
              <w:rPr>
                <w:b/>
                <w:bCs/>
                <w:color w:val="FF0000"/>
              </w:rPr>
              <w:t>T/D*</w:t>
            </w:r>
          </w:p>
        </w:tc>
        <w:tc>
          <w:tcPr>
            <w:tcW w:w="1134" w:type="dxa"/>
            <w:shd w:val="clear" w:color="auto" w:fill="E6E6E6"/>
            <w:vAlign w:val="center"/>
            <w:hideMark/>
          </w:tcPr>
          <w:p w14:paraId="50181A08" w14:textId="77777777" w:rsidR="00E31F85" w:rsidRPr="00E31F85" w:rsidRDefault="00E31F85" w:rsidP="00A331C9">
            <w:pPr>
              <w:pStyle w:val="Rientrocorpodeltesto"/>
              <w:widowControl w:val="0"/>
              <w:shd w:val="clear" w:color="auto" w:fill="FFFFFF" w:themeFill="background1"/>
              <w:spacing w:line="240" w:lineRule="exact"/>
              <w:ind w:left="0" w:right="105"/>
              <w:jc w:val="center"/>
              <w:rPr>
                <w:b/>
                <w:bCs/>
                <w:color w:val="FF0000"/>
              </w:rPr>
            </w:pPr>
            <w:r w:rsidRPr="00E31F85">
              <w:rPr>
                <w:b/>
                <w:bCs/>
                <w:color w:val="FF0000"/>
              </w:rPr>
              <w:t>Punkte</w:t>
            </w:r>
          </w:p>
          <w:p w14:paraId="47AB88A3" w14:textId="77777777" w:rsidR="00E31F85" w:rsidRPr="00E31F85" w:rsidRDefault="00E31F85" w:rsidP="00E31F85">
            <w:pPr>
              <w:pStyle w:val="Rientrocorpodeltesto"/>
              <w:widowControl w:val="0"/>
              <w:shd w:val="clear" w:color="auto" w:fill="FFFFFF" w:themeFill="background1"/>
              <w:spacing w:line="240" w:lineRule="exact"/>
              <w:ind w:left="0" w:right="105"/>
              <w:jc w:val="center"/>
              <w:rPr>
                <w:b/>
                <w:bCs/>
                <w:color w:val="FF0000"/>
              </w:rPr>
            </w:pPr>
            <w:r w:rsidRPr="00E31F85">
              <w:rPr>
                <w:b/>
                <w:bCs/>
                <w:color w:val="FF0000"/>
              </w:rPr>
              <w:t>Punteg</w:t>
            </w:r>
            <w:r w:rsidRPr="00E31F85">
              <w:rPr>
                <w:lang w:val="de-DE"/>
              </w:rPr>
              <w:softHyphen/>
            </w:r>
            <w:r w:rsidRPr="00E31F85">
              <w:rPr>
                <w:b/>
                <w:bCs/>
                <w:color w:val="FF0000"/>
              </w:rPr>
              <w:t>gio</w:t>
            </w:r>
          </w:p>
        </w:tc>
        <w:tc>
          <w:tcPr>
            <w:tcW w:w="3686" w:type="dxa"/>
            <w:shd w:val="clear" w:color="auto" w:fill="E6E6E6"/>
            <w:vAlign w:val="center"/>
            <w:hideMark/>
          </w:tcPr>
          <w:p w14:paraId="1AA5A5FD" w14:textId="77777777" w:rsidR="00E31F85" w:rsidRPr="00E31F85" w:rsidRDefault="00E31F85" w:rsidP="00A331C9">
            <w:pPr>
              <w:pStyle w:val="Rientrocorpodeltesto"/>
              <w:widowControl w:val="0"/>
              <w:shd w:val="clear" w:color="auto" w:fill="FFFFFF" w:themeFill="background1"/>
              <w:spacing w:line="240" w:lineRule="exact"/>
              <w:ind w:left="0" w:right="105"/>
              <w:jc w:val="center"/>
              <w:rPr>
                <w:b/>
                <w:bCs/>
                <w:color w:val="FF0000"/>
              </w:rPr>
            </w:pPr>
            <w:r w:rsidRPr="00E31F85">
              <w:rPr>
                <w:b/>
                <w:bCs/>
                <w:color w:val="FF0000"/>
              </w:rPr>
              <w:t xml:space="preserve">Bewertungskriterien </w:t>
            </w:r>
          </w:p>
          <w:p w14:paraId="5FDDAD68" w14:textId="77777777" w:rsidR="00E31F85" w:rsidRPr="00E31F85" w:rsidRDefault="00E31F85" w:rsidP="00E31F85">
            <w:pPr>
              <w:pStyle w:val="Rientrocorpodeltesto"/>
              <w:widowControl w:val="0"/>
              <w:shd w:val="clear" w:color="auto" w:fill="FFFFFF" w:themeFill="background1"/>
              <w:spacing w:line="240" w:lineRule="exact"/>
              <w:ind w:left="0" w:right="105"/>
              <w:jc w:val="center"/>
              <w:rPr>
                <w:b/>
                <w:bCs/>
                <w:color w:val="FF0000"/>
              </w:rPr>
            </w:pPr>
            <w:r w:rsidRPr="00E31F85">
              <w:rPr>
                <w:b/>
                <w:bCs/>
                <w:color w:val="FF0000"/>
              </w:rPr>
              <w:t>Criteri motivazionali</w:t>
            </w:r>
          </w:p>
        </w:tc>
      </w:tr>
    </w:tbl>
    <w:p w14:paraId="2DA4AE57" w14:textId="77777777" w:rsidR="00E31F85" w:rsidRDefault="00E31F85"/>
    <w:tbl>
      <w:tblPr>
        <w:tblW w:w="18029" w:type="dxa"/>
        <w:tblInd w:w="-10" w:type="dxa"/>
        <w:tblLayout w:type="fixed"/>
        <w:tblCellMar>
          <w:left w:w="0" w:type="dxa"/>
          <w:right w:w="0" w:type="dxa"/>
        </w:tblCellMar>
        <w:tblLook w:val="0000" w:firstRow="0" w:lastRow="0" w:firstColumn="0" w:lastColumn="0" w:noHBand="0" w:noVBand="0"/>
      </w:tblPr>
      <w:tblGrid>
        <w:gridCol w:w="9"/>
        <w:gridCol w:w="4394"/>
        <w:gridCol w:w="852"/>
        <w:gridCol w:w="4258"/>
        <w:gridCol w:w="4258"/>
        <w:gridCol w:w="4258"/>
      </w:tblGrid>
      <w:tr w:rsidR="00DA100D" w:rsidRPr="00003D03" w14:paraId="75241FDB" w14:textId="77777777" w:rsidTr="00762232">
        <w:trPr>
          <w:gridAfter w:val="2"/>
          <w:wAfter w:w="8516" w:type="dxa"/>
        </w:trPr>
        <w:tc>
          <w:tcPr>
            <w:tcW w:w="4403" w:type="dxa"/>
            <w:gridSpan w:val="2"/>
          </w:tcPr>
          <w:p w14:paraId="21C10F7B" w14:textId="77777777" w:rsidR="00DA100D" w:rsidRPr="004901C5" w:rsidRDefault="00DA100D" w:rsidP="00DA100D">
            <w:pPr>
              <w:pStyle w:val="Rientrocorpodeltesto"/>
              <w:widowControl w:val="0"/>
              <w:tabs>
                <w:tab w:val="left" w:pos="8496"/>
              </w:tabs>
              <w:spacing w:after="0" w:line="240" w:lineRule="exact"/>
              <w:ind w:left="0" w:right="76"/>
              <w:jc w:val="both"/>
              <w:rPr>
                <w:rFonts w:cs="Arial"/>
                <w:noProof w:val="0"/>
                <w:lang w:val="it-IT" w:eastAsia="it-IT"/>
              </w:rPr>
            </w:pPr>
          </w:p>
        </w:tc>
        <w:tc>
          <w:tcPr>
            <w:tcW w:w="852" w:type="dxa"/>
          </w:tcPr>
          <w:p w14:paraId="067BAD4A" w14:textId="77777777" w:rsidR="00DA100D" w:rsidRPr="004901C5" w:rsidRDefault="00DA100D" w:rsidP="00DA100D">
            <w:pPr>
              <w:widowControl w:val="0"/>
              <w:spacing w:line="240" w:lineRule="exact"/>
              <w:ind w:right="105"/>
              <w:rPr>
                <w:rFonts w:cs="Arial"/>
                <w:lang w:val="it-IT"/>
              </w:rPr>
            </w:pPr>
          </w:p>
        </w:tc>
        <w:tc>
          <w:tcPr>
            <w:tcW w:w="4258" w:type="dxa"/>
          </w:tcPr>
          <w:p w14:paraId="51B3ADEC" w14:textId="77777777" w:rsidR="00DA100D" w:rsidRPr="00EA769C" w:rsidRDefault="00DA100D" w:rsidP="00DA100D">
            <w:pPr>
              <w:pStyle w:val="Rientrocorpodeltesto"/>
              <w:widowControl w:val="0"/>
              <w:tabs>
                <w:tab w:val="left" w:pos="8496"/>
              </w:tabs>
              <w:spacing w:after="0" w:line="240" w:lineRule="exact"/>
              <w:ind w:left="0" w:right="105"/>
              <w:jc w:val="both"/>
              <w:rPr>
                <w:rFonts w:cs="Arial"/>
                <w:noProof w:val="0"/>
                <w:lang w:val="it-IT" w:eastAsia="it-IT"/>
              </w:rPr>
            </w:pPr>
          </w:p>
        </w:tc>
      </w:tr>
      <w:tr w:rsidR="00255365" w:rsidRPr="00330257" w14:paraId="0E096EC5" w14:textId="77777777" w:rsidTr="00762232">
        <w:trPr>
          <w:gridAfter w:val="2"/>
          <w:wAfter w:w="8516" w:type="dxa"/>
        </w:trPr>
        <w:tc>
          <w:tcPr>
            <w:tcW w:w="4403" w:type="dxa"/>
            <w:gridSpan w:val="2"/>
          </w:tcPr>
          <w:p w14:paraId="05E70EB2" w14:textId="77777777" w:rsidR="00255365" w:rsidRPr="00255365" w:rsidRDefault="00255365" w:rsidP="00255365">
            <w:pPr>
              <w:pStyle w:val="Rientrocorpodeltesto"/>
              <w:widowControl w:val="0"/>
              <w:tabs>
                <w:tab w:val="left" w:pos="8496"/>
              </w:tabs>
              <w:spacing w:after="0"/>
              <w:ind w:left="0"/>
              <w:jc w:val="both"/>
              <w:rPr>
                <w:rFonts w:cs="Arial"/>
                <w:noProof w:val="0"/>
                <w:sz w:val="18"/>
                <w:szCs w:val="18"/>
                <w:lang w:val="de-DE" w:eastAsia="it-IT"/>
              </w:rPr>
            </w:pPr>
            <w:r w:rsidRPr="00255365">
              <w:rPr>
                <w:rFonts w:cs="Arial"/>
                <w:color w:val="FF0000"/>
                <w:sz w:val="18"/>
                <w:szCs w:val="18"/>
                <w:lang w:val="de-DE"/>
              </w:rPr>
              <w:t>(*) Mit T wird die „tabellarische Punktezahl“ angeführt. Dabei handelt es sich um eine vorgegebene Fixpunktezahl, die entweder vergeben oder nicht vergeben wird, je nachdem, ob die in dieser Hinsicht ausdrücklich in den Ausschreibungsunterlagen angeforderten Elemente angeboten wurden oder nicht.</w:t>
            </w:r>
          </w:p>
        </w:tc>
        <w:tc>
          <w:tcPr>
            <w:tcW w:w="852" w:type="dxa"/>
          </w:tcPr>
          <w:p w14:paraId="0C2B7924" w14:textId="77777777" w:rsidR="00255365" w:rsidRPr="00255365" w:rsidRDefault="00255365" w:rsidP="00255365">
            <w:pPr>
              <w:widowControl w:val="0"/>
              <w:ind w:right="105"/>
              <w:jc w:val="both"/>
              <w:rPr>
                <w:rFonts w:cs="Arial"/>
                <w:sz w:val="18"/>
                <w:szCs w:val="18"/>
                <w:lang w:val="de-DE"/>
              </w:rPr>
            </w:pPr>
          </w:p>
        </w:tc>
        <w:tc>
          <w:tcPr>
            <w:tcW w:w="4258" w:type="dxa"/>
          </w:tcPr>
          <w:p w14:paraId="7AD30F93" w14:textId="1D7EAF23" w:rsidR="00255365" w:rsidRPr="00255365" w:rsidRDefault="00255365" w:rsidP="00131BB7">
            <w:pPr>
              <w:pStyle w:val="Rientrocorpodeltesto"/>
              <w:widowControl w:val="0"/>
              <w:tabs>
                <w:tab w:val="left" w:pos="8496"/>
              </w:tabs>
              <w:spacing w:after="0"/>
              <w:ind w:left="0" w:right="6"/>
              <w:jc w:val="both"/>
              <w:rPr>
                <w:rFonts w:cs="Arial"/>
                <w:noProof w:val="0"/>
                <w:sz w:val="18"/>
                <w:szCs w:val="18"/>
                <w:lang w:val="it-IT" w:eastAsia="it-IT"/>
              </w:rPr>
            </w:pPr>
            <w:r w:rsidRPr="006140E5">
              <w:rPr>
                <w:rFonts w:cs="Arial"/>
                <w:color w:val="FF0000"/>
                <w:sz w:val="18"/>
                <w:szCs w:val="18"/>
                <w:lang w:val="it-IT"/>
              </w:rPr>
              <w:t xml:space="preserve">(*) con T vengono indicati i “Punteggi tabellari”, vale a dire punteggi fissi e predefiniti che saranno attribuiti o non attribuiti in ragione della </w:t>
            </w:r>
            <w:r w:rsidR="00B03EB9" w:rsidRPr="00131BB7">
              <w:rPr>
                <w:rFonts w:cs="Arial"/>
                <w:color w:val="FF0000"/>
                <w:sz w:val="16"/>
                <w:szCs w:val="16"/>
                <w:lang w:val="it-IT"/>
              </w:rPr>
              <w:t>della indicazione o mancata indicazione di</w:t>
            </w:r>
            <w:r w:rsidRPr="00131BB7">
              <w:rPr>
                <w:rFonts w:cs="Arial"/>
                <w:color w:val="FF0000"/>
                <w:sz w:val="18"/>
                <w:szCs w:val="18"/>
                <w:lang w:val="it-IT"/>
              </w:rPr>
              <w:t xml:space="preserve"> quanto specificatamente richiesto a tal fine nella documentazione di gara;</w:t>
            </w:r>
          </w:p>
        </w:tc>
      </w:tr>
      <w:tr w:rsidR="00255365" w:rsidRPr="00330257" w14:paraId="7B4D2824" w14:textId="77777777" w:rsidTr="00762232">
        <w:trPr>
          <w:gridAfter w:val="2"/>
          <w:wAfter w:w="8516" w:type="dxa"/>
        </w:trPr>
        <w:tc>
          <w:tcPr>
            <w:tcW w:w="4403" w:type="dxa"/>
            <w:gridSpan w:val="2"/>
          </w:tcPr>
          <w:p w14:paraId="1AEB327E" w14:textId="77777777" w:rsidR="00255365" w:rsidRPr="00255365" w:rsidRDefault="00255365" w:rsidP="00255365">
            <w:pPr>
              <w:pStyle w:val="Rientrocorpodeltesto"/>
              <w:widowControl w:val="0"/>
              <w:tabs>
                <w:tab w:val="left" w:pos="8496"/>
              </w:tabs>
              <w:spacing w:after="0"/>
              <w:ind w:left="0"/>
              <w:jc w:val="both"/>
              <w:rPr>
                <w:rFonts w:cs="Arial"/>
                <w:b/>
                <w:noProof w:val="0"/>
                <w:sz w:val="18"/>
                <w:szCs w:val="18"/>
                <w:lang w:val="de-DE" w:eastAsia="it-IT"/>
              </w:rPr>
            </w:pPr>
            <w:r w:rsidRPr="00255365">
              <w:rPr>
                <w:rFonts w:cs="Arial"/>
                <w:color w:val="FF0000"/>
                <w:sz w:val="18"/>
                <w:szCs w:val="18"/>
                <w:lang w:val="de-DE"/>
              </w:rPr>
              <w:t>Mit D wird die „Punktezahl auf Ermessensgrundlage“ angeführt, das heißt, die Punktezahl wird aufgrund von Bewertungen vergeben, die im technischen Ermessen der Bewertungskommission liegen.</w:t>
            </w:r>
          </w:p>
        </w:tc>
        <w:tc>
          <w:tcPr>
            <w:tcW w:w="852" w:type="dxa"/>
          </w:tcPr>
          <w:p w14:paraId="4BFCC4B8" w14:textId="77777777" w:rsidR="00255365" w:rsidRPr="00255365" w:rsidRDefault="00255365" w:rsidP="00255365">
            <w:pPr>
              <w:widowControl w:val="0"/>
              <w:ind w:right="105"/>
              <w:jc w:val="both"/>
              <w:rPr>
                <w:rFonts w:cs="Arial"/>
                <w:sz w:val="18"/>
                <w:szCs w:val="18"/>
                <w:lang w:val="de-DE"/>
              </w:rPr>
            </w:pPr>
          </w:p>
        </w:tc>
        <w:tc>
          <w:tcPr>
            <w:tcW w:w="4258" w:type="dxa"/>
          </w:tcPr>
          <w:p w14:paraId="3B13A27B" w14:textId="77777777" w:rsidR="00255365" w:rsidRPr="00255365" w:rsidRDefault="00255365" w:rsidP="00255365">
            <w:pPr>
              <w:pStyle w:val="Rientrocorpodeltesto"/>
              <w:widowControl w:val="0"/>
              <w:tabs>
                <w:tab w:val="left" w:pos="8496"/>
              </w:tabs>
              <w:spacing w:after="0"/>
              <w:ind w:left="0" w:right="6"/>
              <w:jc w:val="both"/>
              <w:rPr>
                <w:rFonts w:cs="Arial"/>
                <w:noProof w:val="0"/>
                <w:sz w:val="18"/>
                <w:szCs w:val="18"/>
                <w:lang w:val="it-IT" w:eastAsia="it-IT"/>
              </w:rPr>
            </w:pPr>
            <w:r w:rsidRPr="006140E5">
              <w:rPr>
                <w:rFonts w:cs="Arial"/>
                <w:color w:val="FF0000"/>
                <w:sz w:val="18"/>
                <w:szCs w:val="18"/>
                <w:lang w:val="it-IT"/>
              </w:rPr>
              <w:t>Con D vengono indicati i “Punteggi discrezionali”, vale a dire i punteggi che saranno attribuiti in ragione dell’esercizio della discrezionalità tecnica spettante alla commissione di valutazione .</w:t>
            </w:r>
          </w:p>
        </w:tc>
      </w:tr>
      <w:tr w:rsidR="00255365" w:rsidRPr="00330257" w14:paraId="5656EAA9" w14:textId="77777777" w:rsidTr="00762232">
        <w:trPr>
          <w:gridAfter w:val="2"/>
          <w:wAfter w:w="8516" w:type="dxa"/>
        </w:trPr>
        <w:tc>
          <w:tcPr>
            <w:tcW w:w="4403" w:type="dxa"/>
            <w:gridSpan w:val="2"/>
          </w:tcPr>
          <w:p w14:paraId="5A09D6A7" w14:textId="77777777" w:rsidR="00255365" w:rsidRPr="00255365" w:rsidRDefault="00255365" w:rsidP="00255365">
            <w:pPr>
              <w:pStyle w:val="Rientrocorpodeltesto"/>
              <w:widowControl w:val="0"/>
              <w:tabs>
                <w:tab w:val="left" w:pos="8496"/>
              </w:tabs>
              <w:spacing w:after="0" w:line="240" w:lineRule="exact"/>
              <w:ind w:left="0"/>
              <w:jc w:val="both"/>
              <w:rPr>
                <w:rFonts w:cs="Arial"/>
                <w:noProof w:val="0"/>
                <w:lang w:val="it-IT" w:eastAsia="it-IT"/>
              </w:rPr>
            </w:pPr>
          </w:p>
        </w:tc>
        <w:tc>
          <w:tcPr>
            <w:tcW w:w="852" w:type="dxa"/>
          </w:tcPr>
          <w:p w14:paraId="467C9BF6" w14:textId="77777777" w:rsidR="00255365" w:rsidRPr="00255365" w:rsidRDefault="00255365" w:rsidP="00255365">
            <w:pPr>
              <w:widowControl w:val="0"/>
              <w:spacing w:line="240" w:lineRule="exact"/>
              <w:ind w:right="105"/>
              <w:rPr>
                <w:rFonts w:cs="Arial"/>
                <w:lang w:val="it-IT"/>
              </w:rPr>
            </w:pPr>
          </w:p>
        </w:tc>
        <w:tc>
          <w:tcPr>
            <w:tcW w:w="4258" w:type="dxa"/>
          </w:tcPr>
          <w:p w14:paraId="3577F74C" w14:textId="77777777" w:rsidR="00255365" w:rsidRPr="00255365" w:rsidRDefault="00255365" w:rsidP="00255365">
            <w:pPr>
              <w:pStyle w:val="Rientrocorpodeltesto"/>
              <w:widowControl w:val="0"/>
              <w:tabs>
                <w:tab w:val="left" w:pos="8496"/>
              </w:tabs>
              <w:spacing w:after="0" w:line="240" w:lineRule="exact"/>
              <w:ind w:left="0" w:right="6" w:firstLine="709"/>
              <w:jc w:val="both"/>
              <w:rPr>
                <w:rFonts w:cs="Arial"/>
                <w:noProof w:val="0"/>
                <w:lang w:val="it-IT" w:eastAsia="it-IT"/>
              </w:rPr>
            </w:pPr>
          </w:p>
        </w:tc>
      </w:tr>
      <w:bookmarkEnd w:id="7"/>
      <w:tr w:rsidR="007F40EF" w:rsidRPr="00330257" w14:paraId="67909DB0" w14:textId="77777777" w:rsidTr="00762232">
        <w:trPr>
          <w:gridAfter w:val="2"/>
          <w:wAfter w:w="8516" w:type="dxa"/>
        </w:trPr>
        <w:tc>
          <w:tcPr>
            <w:tcW w:w="4403" w:type="dxa"/>
            <w:gridSpan w:val="2"/>
          </w:tcPr>
          <w:p w14:paraId="5F753D3E" w14:textId="77777777" w:rsidR="007F40EF" w:rsidRPr="00255365" w:rsidRDefault="007F40EF" w:rsidP="007F40EF">
            <w:pPr>
              <w:pStyle w:val="Rientrocorpodeltesto"/>
              <w:widowControl w:val="0"/>
              <w:tabs>
                <w:tab w:val="left" w:pos="8496"/>
              </w:tabs>
              <w:spacing w:after="0" w:line="240" w:lineRule="exact"/>
              <w:ind w:left="0"/>
              <w:jc w:val="both"/>
              <w:rPr>
                <w:rFonts w:cs="Arial"/>
                <w:lang w:val="de-DE"/>
              </w:rPr>
            </w:pPr>
            <w:r w:rsidRPr="00AD6A0F">
              <w:rPr>
                <w:rFonts w:cs="Arial"/>
                <w:color w:val="FF0000"/>
                <w:lang w:val="de-DE"/>
              </w:rPr>
              <w:t>Für die Zuweisung der qualitativen und quanti</w:t>
            </w:r>
            <w:r w:rsidRPr="00AD6A0F">
              <w:rPr>
                <w:rFonts w:cs="Arial"/>
                <w:lang w:val="de-DE"/>
              </w:rPr>
              <w:softHyphen/>
            </w:r>
            <w:r w:rsidRPr="00AD6A0F">
              <w:rPr>
                <w:rFonts w:cs="Arial"/>
                <w:color w:val="FF0000"/>
                <w:lang w:val="de-DE"/>
              </w:rPr>
              <w:lastRenderedPageBreak/>
              <w:t>tativen Punktezahl, die sich nicht auf den „Preis“ bezieht, wird folgende Formel angewandt:</w:t>
            </w:r>
          </w:p>
        </w:tc>
        <w:tc>
          <w:tcPr>
            <w:tcW w:w="852" w:type="dxa"/>
          </w:tcPr>
          <w:p w14:paraId="2FBB6A49" w14:textId="77777777" w:rsidR="007F40EF" w:rsidRPr="00255365" w:rsidRDefault="007F40EF" w:rsidP="007F40EF">
            <w:pPr>
              <w:widowControl w:val="0"/>
              <w:spacing w:line="240" w:lineRule="exact"/>
              <w:ind w:right="105"/>
              <w:rPr>
                <w:rFonts w:cs="Arial"/>
                <w:lang w:val="de-DE"/>
              </w:rPr>
            </w:pPr>
          </w:p>
        </w:tc>
        <w:tc>
          <w:tcPr>
            <w:tcW w:w="4258" w:type="dxa"/>
          </w:tcPr>
          <w:p w14:paraId="43E9488A" w14:textId="77777777" w:rsidR="007F40EF" w:rsidRPr="00255365" w:rsidRDefault="007F40EF" w:rsidP="007F40EF">
            <w:pPr>
              <w:widowControl w:val="0"/>
              <w:spacing w:line="240" w:lineRule="exact"/>
              <w:ind w:right="6"/>
              <w:jc w:val="both"/>
              <w:outlineLvl w:val="0"/>
              <w:rPr>
                <w:rFonts w:cs="Arial"/>
                <w:lang w:val="it-IT"/>
              </w:rPr>
            </w:pPr>
            <w:r w:rsidRPr="006140E5">
              <w:rPr>
                <w:rFonts w:cs="Arial"/>
                <w:color w:val="FF0000"/>
                <w:lang w:val="it-IT"/>
              </w:rPr>
              <w:t xml:space="preserve">Il criterio utilizzato per l’attribuzione del </w:t>
            </w:r>
            <w:r w:rsidRPr="006140E5">
              <w:rPr>
                <w:rFonts w:cs="Arial"/>
                <w:color w:val="FF0000"/>
                <w:lang w:val="it-IT"/>
              </w:rPr>
              <w:lastRenderedPageBreak/>
              <w:t>punteggio qualitativo e quantitativo diverso dal “prezzo” è il seguente:</w:t>
            </w:r>
          </w:p>
        </w:tc>
      </w:tr>
      <w:tr w:rsidR="007F40EF" w:rsidRPr="00330257" w14:paraId="6693E1F2" w14:textId="77777777" w:rsidTr="00762232">
        <w:trPr>
          <w:gridAfter w:val="2"/>
          <w:wAfter w:w="8516" w:type="dxa"/>
        </w:trPr>
        <w:tc>
          <w:tcPr>
            <w:tcW w:w="4403" w:type="dxa"/>
            <w:gridSpan w:val="2"/>
            <w:shd w:val="clear" w:color="auto" w:fill="auto"/>
          </w:tcPr>
          <w:p w14:paraId="31FE54B0" w14:textId="77777777" w:rsidR="007F40EF" w:rsidRPr="004901C5" w:rsidRDefault="007F40EF" w:rsidP="007F40EF">
            <w:pPr>
              <w:widowControl w:val="0"/>
              <w:spacing w:line="240" w:lineRule="exact"/>
              <w:jc w:val="both"/>
              <w:outlineLvl w:val="0"/>
              <w:rPr>
                <w:rFonts w:cs="Arial"/>
                <w:color w:val="000000"/>
                <w:lang w:val="it-IT"/>
              </w:rPr>
            </w:pPr>
          </w:p>
        </w:tc>
        <w:tc>
          <w:tcPr>
            <w:tcW w:w="852" w:type="dxa"/>
            <w:shd w:val="clear" w:color="auto" w:fill="auto"/>
          </w:tcPr>
          <w:p w14:paraId="05039F0F" w14:textId="77777777" w:rsidR="007F40EF" w:rsidRPr="004901C5" w:rsidRDefault="007F40EF" w:rsidP="007F40EF">
            <w:pPr>
              <w:widowControl w:val="0"/>
              <w:spacing w:line="240" w:lineRule="exact"/>
              <w:ind w:right="105"/>
              <w:rPr>
                <w:rFonts w:cs="Arial"/>
                <w:lang w:val="it-IT"/>
              </w:rPr>
            </w:pPr>
          </w:p>
        </w:tc>
        <w:tc>
          <w:tcPr>
            <w:tcW w:w="4258" w:type="dxa"/>
            <w:shd w:val="clear" w:color="auto" w:fill="auto"/>
          </w:tcPr>
          <w:p w14:paraId="76F9C1FC" w14:textId="77777777" w:rsidR="007F40EF" w:rsidRPr="00EA769C" w:rsidRDefault="007F40EF" w:rsidP="007F40EF">
            <w:pPr>
              <w:widowControl w:val="0"/>
              <w:spacing w:line="240" w:lineRule="exact"/>
              <w:ind w:right="6"/>
              <w:jc w:val="both"/>
              <w:outlineLvl w:val="0"/>
              <w:rPr>
                <w:rFonts w:cs="Arial"/>
                <w:lang w:val="it-IT"/>
              </w:rPr>
            </w:pPr>
          </w:p>
        </w:tc>
      </w:tr>
      <w:tr w:rsidR="007F40EF" w:rsidRPr="005737C1" w14:paraId="43D5D18E" w14:textId="77777777" w:rsidTr="00762232">
        <w:trPr>
          <w:gridAfter w:val="2"/>
          <w:wAfter w:w="8516" w:type="dxa"/>
        </w:trPr>
        <w:tc>
          <w:tcPr>
            <w:tcW w:w="4403" w:type="dxa"/>
            <w:gridSpan w:val="2"/>
          </w:tcPr>
          <w:p w14:paraId="524FF56D" w14:textId="77777777" w:rsidR="007F40EF" w:rsidRPr="007F40EF" w:rsidRDefault="007F40EF" w:rsidP="007F40EF">
            <w:pPr>
              <w:widowControl w:val="0"/>
              <w:spacing w:line="240" w:lineRule="exact"/>
              <w:jc w:val="both"/>
              <w:rPr>
                <w:rFonts w:cs="Arial"/>
                <w:lang w:val="de-DE"/>
              </w:rPr>
            </w:pPr>
            <w:r w:rsidRPr="00C40C0D">
              <w:rPr>
                <w:rFonts w:cs="Arial"/>
                <w:i/>
                <w:iCs/>
                <w:color w:val="FF0000"/>
                <w:highlight w:val="green"/>
                <w:lang w:val="de-DE"/>
              </w:rPr>
              <w:t xml:space="preserve">A: [Für Bewertung ausschließlich mit „Punktezahl auf Ermessensgrundlage” </w:t>
            </w:r>
            <w:r>
              <w:rPr>
                <w:rFonts w:cs="Arial"/>
                <w:i/>
                <w:iCs/>
                <w:color w:val="FF0000"/>
                <w:highlight w:val="green"/>
                <w:lang w:val="de-DE"/>
              </w:rPr>
              <w:t>bei Anwendung der aggregativ</w:t>
            </w:r>
            <w:r w:rsidRPr="00C40C0D">
              <w:rPr>
                <w:rFonts w:cs="Arial"/>
                <w:i/>
                <w:iCs/>
                <w:color w:val="FF0000"/>
                <w:highlight w:val="green"/>
                <w:lang w:val="de-DE"/>
              </w:rPr>
              <w:t>-kompensatorischen Methode laut A</w:t>
            </w:r>
            <w:r>
              <w:rPr>
                <w:rFonts w:cs="Arial"/>
                <w:i/>
                <w:iCs/>
                <w:color w:val="FF0000"/>
                <w:highlight w:val="green"/>
                <w:lang w:val="de-DE"/>
              </w:rPr>
              <w:t>nac-Leit</w:t>
            </w:r>
            <w:r w:rsidRPr="00C40C0D">
              <w:rPr>
                <w:rFonts w:cs="Arial"/>
                <w:i/>
                <w:iCs/>
                <w:color w:val="FF0000"/>
                <w:highlight w:val="green"/>
                <w:lang w:val="de-DE"/>
              </w:rPr>
              <w:t>linie Nr. 2/2016, Par. VI, Nr. 1]</w:t>
            </w:r>
          </w:p>
        </w:tc>
        <w:tc>
          <w:tcPr>
            <w:tcW w:w="852" w:type="dxa"/>
          </w:tcPr>
          <w:p w14:paraId="608741BE" w14:textId="77777777" w:rsidR="007F40EF" w:rsidRPr="007F40EF" w:rsidRDefault="007F40EF" w:rsidP="007F40EF">
            <w:pPr>
              <w:widowControl w:val="0"/>
              <w:spacing w:line="240" w:lineRule="exact"/>
              <w:ind w:right="105"/>
              <w:rPr>
                <w:rFonts w:cs="Arial"/>
                <w:lang w:val="de-DE"/>
              </w:rPr>
            </w:pPr>
          </w:p>
        </w:tc>
        <w:tc>
          <w:tcPr>
            <w:tcW w:w="4258" w:type="dxa"/>
          </w:tcPr>
          <w:p w14:paraId="3FF20C7C" w14:textId="77777777" w:rsidR="007F40EF" w:rsidRPr="00EA769C" w:rsidRDefault="007F40EF" w:rsidP="007F40EF">
            <w:pPr>
              <w:widowControl w:val="0"/>
              <w:spacing w:line="240" w:lineRule="exact"/>
              <w:ind w:right="6"/>
              <w:jc w:val="both"/>
              <w:rPr>
                <w:rFonts w:cs="Arial"/>
                <w:lang w:val="it-IT"/>
              </w:rPr>
            </w:pPr>
            <w:r w:rsidRPr="006140E5">
              <w:rPr>
                <w:rFonts w:cs="Arial"/>
                <w:i/>
                <w:iCs/>
                <w:color w:val="FF0000"/>
                <w:highlight w:val="green"/>
                <w:lang w:val="it-IT"/>
              </w:rPr>
              <w:t>A: [Per la valutazione con solo “punteggi discrezionali”</w:t>
            </w:r>
            <w:r w:rsidRPr="006140E5">
              <w:rPr>
                <w:rFonts w:cs="Arial"/>
                <w:b/>
                <w:bCs/>
                <w:i/>
                <w:iCs/>
                <w:highlight w:val="green"/>
                <w:lang w:val="it-IT"/>
              </w:rPr>
              <w:t xml:space="preserve"> </w:t>
            </w:r>
            <w:r w:rsidRPr="006140E5">
              <w:rPr>
                <w:rFonts w:cs="Arial"/>
                <w:i/>
                <w:iCs/>
                <w:color w:val="FF0000"/>
                <w:highlight w:val="green"/>
                <w:lang w:val="it-IT"/>
              </w:rPr>
              <w:t xml:space="preserve">in caso di scelta del metodo aggregativo-compensatore di cui alle linee Guida dell’ANAC n. 2/2016, par. </w:t>
            </w:r>
            <w:r w:rsidRPr="00C40C0D">
              <w:rPr>
                <w:rFonts w:cs="Arial"/>
                <w:i/>
                <w:iCs/>
                <w:color w:val="FF0000"/>
                <w:highlight w:val="green"/>
              </w:rPr>
              <w:t>VI, n.1]</w:t>
            </w:r>
          </w:p>
        </w:tc>
      </w:tr>
      <w:tr w:rsidR="007F40EF" w:rsidRPr="005737C1" w14:paraId="6A50E69A" w14:textId="77777777" w:rsidTr="00762232">
        <w:trPr>
          <w:gridAfter w:val="2"/>
          <w:wAfter w:w="8516" w:type="dxa"/>
        </w:trPr>
        <w:tc>
          <w:tcPr>
            <w:tcW w:w="4403" w:type="dxa"/>
            <w:gridSpan w:val="2"/>
            <w:shd w:val="clear" w:color="auto" w:fill="auto"/>
          </w:tcPr>
          <w:p w14:paraId="7CD50CA0" w14:textId="77777777" w:rsidR="007F40EF" w:rsidRPr="004901C5" w:rsidRDefault="007F40EF" w:rsidP="007F40EF">
            <w:pPr>
              <w:widowControl w:val="0"/>
              <w:spacing w:line="240" w:lineRule="exact"/>
              <w:ind w:right="76"/>
              <w:jc w:val="both"/>
              <w:rPr>
                <w:rFonts w:cs="Arial"/>
                <w:color w:val="FF0000"/>
                <w:lang w:val="it-IT"/>
              </w:rPr>
            </w:pPr>
          </w:p>
        </w:tc>
        <w:tc>
          <w:tcPr>
            <w:tcW w:w="852" w:type="dxa"/>
            <w:shd w:val="clear" w:color="auto" w:fill="auto"/>
          </w:tcPr>
          <w:p w14:paraId="14524060" w14:textId="77777777" w:rsidR="007F40EF" w:rsidRPr="004901C5" w:rsidRDefault="007F40EF" w:rsidP="007F40EF">
            <w:pPr>
              <w:widowControl w:val="0"/>
              <w:spacing w:line="240" w:lineRule="exact"/>
              <w:ind w:right="105"/>
              <w:rPr>
                <w:rFonts w:cs="Arial"/>
                <w:lang w:val="it-IT"/>
              </w:rPr>
            </w:pPr>
          </w:p>
        </w:tc>
        <w:tc>
          <w:tcPr>
            <w:tcW w:w="4258" w:type="dxa"/>
            <w:shd w:val="clear" w:color="auto" w:fill="auto"/>
          </w:tcPr>
          <w:p w14:paraId="327C6C3B" w14:textId="77777777" w:rsidR="007F40EF" w:rsidRPr="00EA769C" w:rsidRDefault="007F40EF" w:rsidP="007F40EF">
            <w:pPr>
              <w:widowControl w:val="0"/>
              <w:spacing w:line="240" w:lineRule="exact"/>
              <w:ind w:right="105"/>
              <w:jc w:val="both"/>
              <w:rPr>
                <w:rFonts w:cs="Arial"/>
                <w:lang w:val="it-IT"/>
              </w:rPr>
            </w:pPr>
          </w:p>
        </w:tc>
      </w:tr>
      <w:tr w:rsidR="007F40EF" w:rsidRPr="00330257" w14:paraId="69108215" w14:textId="77777777" w:rsidTr="00762232">
        <w:trPr>
          <w:gridAfter w:val="2"/>
          <w:wAfter w:w="8516" w:type="dxa"/>
        </w:trPr>
        <w:tc>
          <w:tcPr>
            <w:tcW w:w="4403" w:type="dxa"/>
            <w:gridSpan w:val="2"/>
            <w:shd w:val="clear" w:color="auto" w:fill="auto"/>
          </w:tcPr>
          <w:p w14:paraId="3CAB939D" w14:textId="77777777" w:rsidR="007F40EF" w:rsidRPr="00C40C0D" w:rsidRDefault="007F40EF" w:rsidP="007F40EF">
            <w:pPr>
              <w:widowControl w:val="0"/>
              <w:shd w:val="clear" w:color="auto" w:fill="FFFFFF" w:themeFill="background1"/>
              <w:jc w:val="both"/>
              <w:rPr>
                <w:rFonts w:cs="Arial"/>
                <w:color w:val="FF0000"/>
                <w:lang w:val="de-DE"/>
              </w:rPr>
            </w:pPr>
            <w:r w:rsidRPr="00C40C0D">
              <w:rPr>
                <w:rFonts w:cs="Arial"/>
                <w:color w:val="FF0000"/>
                <w:lang w:val="de-DE"/>
              </w:rPr>
              <w:t>Zur technischen Bewertung wird folgende Formel gewandt:</w:t>
            </w:r>
          </w:p>
          <w:p w14:paraId="1D4AB691" w14:textId="77777777" w:rsidR="007F40EF" w:rsidRPr="00C40C0D" w:rsidRDefault="007F40EF" w:rsidP="007F40EF">
            <w:pPr>
              <w:widowControl w:val="0"/>
              <w:shd w:val="clear" w:color="auto" w:fill="FFFFFF" w:themeFill="background1"/>
              <w:rPr>
                <w:rFonts w:cs="Arial"/>
                <w:color w:val="FF0000"/>
                <w:lang w:val="de-DE"/>
              </w:rPr>
            </w:pPr>
          </w:p>
          <w:p w14:paraId="564AABEC" w14:textId="77777777" w:rsidR="007F40EF" w:rsidRPr="0034021B" w:rsidRDefault="007F40EF" w:rsidP="007F40EF">
            <w:pPr>
              <w:widowControl w:val="0"/>
              <w:shd w:val="clear" w:color="auto" w:fill="FFFFFF" w:themeFill="background1"/>
              <w:jc w:val="center"/>
              <w:rPr>
                <w:rFonts w:cs="Arial"/>
                <w:color w:val="FF0000"/>
                <w:lang w:val="it-IT"/>
              </w:rPr>
            </w:pPr>
            <w:r w:rsidRPr="006140E5">
              <w:rPr>
                <w:rFonts w:cs="Arial"/>
                <w:b/>
                <w:bCs/>
                <w:color w:val="FF0000"/>
                <w:lang w:val="it-IT"/>
              </w:rPr>
              <w:t>PT</w:t>
            </w:r>
            <w:r w:rsidRPr="006140E5">
              <w:rPr>
                <w:rFonts w:cs="Arial"/>
                <w:b/>
                <w:bCs/>
                <w:color w:val="FF0000"/>
                <w:vertAlign w:val="subscript"/>
                <w:lang w:val="it-IT"/>
              </w:rPr>
              <w:t xml:space="preserve">i </w:t>
            </w:r>
            <w:r w:rsidRPr="006140E5">
              <w:rPr>
                <w:rFonts w:cs="Arial"/>
                <w:b/>
                <w:bCs/>
                <w:color w:val="FF0000"/>
                <w:lang w:val="it-IT"/>
              </w:rPr>
              <w:t>= C</w:t>
            </w:r>
            <w:r w:rsidRPr="006140E5">
              <w:rPr>
                <w:rFonts w:cs="Arial"/>
                <w:b/>
                <w:bCs/>
                <w:color w:val="FF0000"/>
                <w:vertAlign w:val="subscript"/>
                <w:lang w:val="it-IT"/>
              </w:rPr>
              <w:t xml:space="preserve">ai  </w:t>
            </w:r>
            <w:r w:rsidRPr="006140E5">
              <w:rPr>
                <w:rFonts w:cs="Arial"/>
                <w:b/>
                <w:bCs/>
                <w:color w:val="FF0000"/>
                <w:lang w:val="it-IT"/>
              </w:rPr>
              <w:t>x  P</w:t>
            </w:r>
            <w:r w:rsidRPr="006140E5">
              <w:rPr>
                <w:rFonts w:cs="Arial"/>
                <w:b/>
                <w:bCs/>
                <w:color w:val="FF0000"/>
                <w:vertAlign w:val="subscript"/>
                <w:lang w:val="it-IT"/>
              </w:rPr>
              <w:t xml:space="preserve">a </w:t>
            </w:r>
            <w:r w:rsidRPr="006140E5">
              <w:rPr>
                <w:rFonts w:cs="Arial"/>
                <w:b/>
                <w:bCs/>
                <w:color w:val="FF0000"/>
                <w:lang w:val="it-IT"/>
              </w:rPr>
              <w:t>+ C</w:t>
            </w:r>
            <w:r w:rsidRPr="006140E5">
              <w:rPr>
                <w:rFonts w:cs="Arial"/>
                <w:b/>
                <w:bCs/>
                <w:color w:val="FF0000"/>
                <w:vertAlign w:val="subscript"/>
                <w:lang w:val="it-IT"/>
              </w:rPr>
              <w:t xml:space="preserve">bi  </w:t>
            </w:r>
            <w:r w:rsidRPr="006140E5">
              <w:rPr>
                <w:rFonts w:cs="Arial"/>
                <w:b/>
                <w:bCs/>
                <w:color w:val="FF0000"/>
                <w:lang w:val="it-IT"/>
              </w:rPr>
              <w:t>x P</w:t>
            </w:r>
            <w:r w:rsidRPr="006140E5">
              <w:rPr>
                <w:rFonts w:cs="Arial"/>
                <w:b/>
                <w:bCs/>
                <w:color w:val="FF0000"/>
                <w:vertAlign w:val="subscript"/>
                <w:lang w:val="it-IT"/>
              </w:rPr>
              <w:t>b</w:t>
            </w:r>
            <w:r w:rsidRPr="006140E5">
              <w:rPr>
                <w:rFonts w:cs="Arial"/>
                <w:b/>
                <w:bCs/>
                <w:color w:val="FF0000"/>
                <w:lang w:val="it-IT"/>
              </w:rPr>
              <w:t xml:space="preserve">+ </w:t>
            </w:r>
            <w:r w:rsidRPr="001471D1">
              <w:rPr>
                <w:rFonts w:cs="Arial"/>
              </w:rPr>
              <w:fldChar w:fldCharType="begin">
                <w:ffData>
                  <w:name w:val="Text1"/>
                  <w:enabled/>
                  <w:calcOnExit w:val="0"/>
                  <w:textInput/>
                </w:ffData>
              </w:fldChar>
            </w:r>
            <w:r w:rsidRPr="006140E5">
              <w:rPr>
                <w:rFonts w:cs="Arial"/>
                <w:lang w:val="it-IT"/>
              </w:rPr>
              <w:instrText xml:space="preserve"> FORMTEXT </w:instrText>
            </w:r>
            <w:r w:rsidRPr="001471D1">
              <w:rPr>
                <w:rFonts w:cs="Arial"/>
              </w:rPr>
            </w:r>
            <w:r w:rsidRPr="001471D1">
              <w:rPr>
                <w:rFonts w:cs="Arial"/>
              </w:rPr>
              <w:fldChar w:fldCharType="separate"/>
            </w:r>
            <w:r w:rsidRPr="001471D1">
              <w:rPr>
                <w:rFonts w:cs="Arial"/>
              </w:rPr>
              <w:t> </w:t>
            </w:r>
            <w:r w:rsidRPr="001471D1">
              <w:rPr>
                <w:rFonts w:cs="Arial"/>
              </w:rPr>
              <w:t> </w:t>
            </w:r>
            <w:r w:rsidRPr="001471D1">
              <w:rPr>
                <w:rFonts w:cs="Arial"/>
              </w:rPr>
              <w:t> </w:t>
            </w:r>
            <w:r w:rsidRPr="001471D1">
              <w:rPr>
                <w:rFonts w:cs="Arial"/>
              </w:rPr>
              <w:t> </w:t>
            </w:r>
            <w:r w:rsidRPr="001471D1">
              <w:rPr>
                <w:rFonts w:cs="Arial"/>
              </w:rPr>
              <w:t> </w:t>
            </w:r>
            <w:r w:rsidRPr="001471D1">
              <w:rPr>
                <w:rFonts w:cs="Arial"/>
              </w:rPr>
              <w:fldChar w:fldCharType="end"/>
            </w:r>
            <w:r w:rsidRPr="006140E5">
              <w:rPr>
                <w:rFonts w:cs="Arial"/>
                <w:lang w:val="it-IT"/>
              </w:rPr>
              <w:t xml:space="preserve"> </w:t>
            </w:r>
            <w:r w:rsidRPr="0034021B">
              <w:rPr>
                <w:rFonts w:cs="Arial"/>
                <w:b/>
                <w:bCs/>
                <w:color w:val="FF0000"/>
                <w:lang w:val="it-IT"/>
              </w:rPr>
              <w:t>C</w:t>
            </w:r>
            <w:r w:rsidRPr="0034021B">
              <w:rPr>
                <w:rFonts w:cs="Arial"/>
                <w:b/>
                <w:bCs/>
                <w:color w:val="FF0000"/>
                <w:vertAlign w:val="subscript"/>
                <w:lang w:val="it-IT"/>
              </w:rPr>
              <w:t xml:space="preserve">ni  </w:t>
            </w:r>
            <w:r w:rsidRPr="0034021B">
              <w:rPr>
                <w:rFonts w:cs="Arial"/>
                <w:b/>
                <w:bCs/>
                <w:color w:val="FF0000"/>
                <w:lang w:val="it-IT"/>
              </w:rPr>
              <w:t>x  P</w:t>
            </w:r>
            <w:r w:rsidRPr="0034021B">
              <w:rPr>
                <w:rFonts w:cs="Arial"/>
                <w:b/>
                <w:bCs/>
                <w:color w:val="FF0000"/>
                <w:vertAlign w:val="subscript"/>
                <w:lang w:val="it-IT"/>
              </w:rPr>
              <w:t>n</w:t>
            </w:r>
          </w:p>
          <w:p w14:paraId="09B24F02" w14:textId="77777777" w:rsidR="007F40EF" w:rsidRPr="0034021B" w:rsidRDefault="007F40EF" w:rsidP="007F40EF">
            <w:pPr>
              <w:widowControl w:val="0"/>
              <w:shd w:val="clear" w:color="auto" w:fill="FFFFFF" w:themeFill="background1"/>
              <w:rPr>
                <w:rFonts w:cs="Arial"/>
                <w:i/>
                <w:iCs/>
                <w:color w:val="FF0000"/>
                <w:lang w:val="it-IT"/>
              </w:rPr>
            </w:pPr>
          </w:p>
          <w:p w14:paraId="188DC424" w14:textId="77777777" w:rsidR="007F40EF" w:rsidRPr="00C40C0D" w:rsidRDefault="007F40EF" w:rsidP="007F40EF">
            <w:pPr>
              <w:widowControl w:val="0"/>
              <w:shd w:val="clear" w:color="auto" w:fill="FFFFFF" w:themeFill="background1"/>
              <w:rPr>
                <w:rFonts w:cs="Arial"/>
                <w:i/>
                <w:iCs/>
                <w:color w:val="FF0000"/>
                <w:lang w:val="de-DE"/>
              </w:rPr>
            </w:pPr>
            <w:r w:rsidRPr="00C40C0D">
              <w:rPr>
                <w:rFonts w:cs="Arial"/>
                <w:i/>
                <w:iCs/>
                <w:color w:val="FF0000"/>
                <w:lang w:val="de-DE"/>
              </w:rPr>
              <w:t>Wobei:</w:t>
            </w:r>
          </w:p>
          <w:p w14:paraId="11AA4657" w14:textId="77777777" w:rsidR="007F40EF" w:rsidRPr="00686709" w:rsidRDefault="007F40EF" w:rsidP="007F40EF">
            <w:pPr>
              <w:widowControl w:val="0"/>
              <w:ind w:left="709" w:hanging="709"/>
              <w:rPr>
                <w:rFonts w:cs="Arial"/>
                <w:i/>
                <w:iCs/>
                <w:color w:val="FF0000"/>
                <w:lang w:val="de-DE"/>
              </w:rPr>
            </w:pPr>
            <w:r w:rsidRPr="00686709">
              <w:rPr>
                <w:rFonts w:cs="Arial"/>
                <w:b/>
                <w:bCs/>
                <w:color w:val="FF0000"/>
                <w:lang w:val="de-DE"/>
              </w:rPr>
              <w:t>PT</w:t>
            </w:r>
            <w:r w:rsidRPr="00686709">
              <w:rPr>
                <w:rFonts w:cs="Arial"/>
                <w:b/>
                <w:bCs/>
                <w:color w:val="FF0000"/>
                <w:vertAlign w:val="subscript"/>
                <w:lang w:val="de-DE"/>
              </w:rPr>
              <w:t>i</w:t>
            </w:r>
            <w:r>
              <w:rPr>
                <w:rFonts w:cs="Arial"/>
                <w:i/>
                <w:iCs/>
                <w:color w:val="FF0000"/>
                <w:lang w:val="de-DE"/>
              </w:rPr>
              <w:t>      </w:t>
            </w:r>
            <w:r w:rsidRPr="00686709">
              <w:rPr>
                <w:rFonts w:cs="Arial"/>
                <w:i/>
                <w:iCs/>
                <w:color w:val="FF0000"/>
                <w:lang w:val="de-DE"/>
              </w:rPr>
              <w:t>   = technische Punktezahl des Teilnehmers i;</w:t>
            </w:r>
          </w:p>
          <w:p w14:paraId="4C591FFE" w14:textId="77777777" w:rsidR="007F40EF" w:rsidRPr="00686709" w:rsidRDefault="007F40EF" w:rsidP="007F40EF">
            <w:pPr>
              <w:widowControl w:val="0"/>
              <w:ind w:left="715" w:hanging="709"/>
              <w:rPr>
                <w:rFonts w:cs="Arial"/>
                <w:i/>
                <w:iCs/>
                <w:color w:val="FF0000"/>
                <w:lang w:val="de-DE"/>
              </w:rPr>
            </w:pPr>
            <w:r w:rsidRPr="00686709">
              <w:rPr>
                <w:rFonts w:cs="Arial"/>
                <w:b/>
                <w:bCs/>
                <w:i/>
                <w:iCs/>
                <w:color w:val="FF0000"/>
                <w:lang w:val="de-DE"/>
              </w:rPr>
              <w:t>Cai</w:t>
            </w:r>
            <w:r w:rsidRPr="00686709">
              <w:rPr>
                <w:rFonts w:cs="Arial"/>
                <w:i/>
                <w:iCs/>
                <w:color w:val="FF0000"/>
                <w:lang w:val="de-DE"/>
              </w:rPr>
              <w:t>         =  Koeffizient Bewertungskriterium a des Teilnehmers i;</w:t>
            </w:r>
          </w:p>
          <w:p w14:paraId="122D2972" w14:textId="77777777" w:rsidR="007F40EF" w:rsidRPr="00686709" w:rsidRDefault="007F40EF" w:rsidP="007F40EF">
            <w:pPr>
              <w:widowControl w:val="0"/>
              <w:ind w:left="715" w:hanging="715"/>
              <w:rPr>
                <w:rFonts w:cs="Arial"/>
                <w:i/>
                <w:iCs/>
                <w:color w:val="FF0000"/>
                <w:lang w:val="de-DE"/>
              </w:rPr>
            </w:pPr>
            <w:r w:rsidRPr="00686709">
              <w:rPr>
                <w:rFonts w:cs="Arial"/>
                <w:b/>
                <w:bCs/>
                <w:i/>
                <w:iCs/>
                <w:color w:val="FF0000"/>
                <w:lang w:val="de-DE"/>
              </w:rPr>
              <w:t>Cbi</w:t>
            </w:r>
            <w:r w:rsidRPr="00686709">
              <w:rPr>
                <w:rFonts w:cs="Arial"/>
                <w:i/>
                <w:iCs/>
                <w:color w:val="FF0000"/>
                <w:lang w:val="de-DE"/>
              </w:rPr>
              <w:t>         = Koeffizient Bewertungskriterium b des Teilnehmers i;</w:t>
            </w:r>
          </w:p>
          <w:p w14:paraId="699BA98B" w14:textId="77777777" w:rsidR="007F40EF" w:rsidRPr="00686709" w:rsidRDefault="007F40EF" w:rsidP="007F40EF">
            <w:pPr>
              <w:widowControl w:val="0"/>
              <w:rPr>
                <w:rFonts w:cs="Arial"/>
                <w:i/>
                <w:iCs/>
                <w:color w:val="FF0000"/>
                <w:lang w:val="de-DE"/>
              </w:rPr>
            </w:pPr>
            <w:r w:rsidRPr="00686709">
              <w:rPr>
                <w:rFonts w:cs="Arial"/>
                <w:i/>
                <w:iCs/>
                <w:color w:val="FF0000"/>
                <w:lang w:val="de-DE"/>
              </w:rPr>
              <w:t>.......................................</w:t>
            </w:r>
          </w:p>
          <w:p w14:paraId="13C41D01" w14:textId="77777777" w:rsidR="007F40EF" w:rsidRPr="00686709" w:rsidRDefault="007F40EF" w:rsidP="007F40EF">
            <w:pPr>
              <w:widowControl w:val="0"/>
              <w:ind w:left="715" w:hanging="715"/>
              <w:rPr>
                <w:rFonts w:cs="Arial"/>
                <w:i/>
                <w:iCs/>
                <w:color w:val="FF0000"/>
                <w:lang w:val="de-DE"/>
              </w:rPr>
            </w:pPr>
            <w:r w:rsidRPr="00686709">
              <w:rPr>
                <w:rFonts w:cs="Arial"/>
                <w:b/>
                <w:bCs/>
                <w:i/>
                <w:iCs/>
                <w:color w:val="FF0000"/>
                <w:lang w:val="de-DE"/>
              </w:rPr>
              <w:t>Cni</w:t>
            </w:r>
            <w:r w:rsidRPr="00686709">
              <w:rPr>
                <w:rFonts w:cs="Arial"/>
                <w:i/>
                <w:iCs/>
                <w:color w:val="FF0000"/>
                <w:lang w:val="de-DE"/>
              </w:rPr>
              <w:t>         = Koeffizient Bewertungskriterium n des Teilnehmers i;</w:t>
            </w:r>
          </w:p>
          <w:p w14:paraId="65996B3B" w14:textId="77777777" w:rsidR="007F40EF" w:rsidRPr="00686709" w:rsidRDefault="007F40EF" w:rsidP="007F40EF">
            <w:pPr>
              <w:widowControl w:val="0"/>
              <w:rPr>
                <w:rFonts w:cs="Arial"/>
                <w:i/>
                <w:iCs/>
                <w:color w:val="FF0000"/>
                <w:lang w:val="de-DE"/>
              </w:rPr>
            </w:pPr>
            <w:r w:rsidRPr="00686709">
              <w:rPr>
                <w:rFonts w:cs="Arial"/>
                <w:b/>
                <w:bCs/>
                <w:i/>
                <w:iCs/>
                <w:color w:val="FF0000"/>
                <w:lang w:val="de-DE"/>
              </w:rPr>
              <w:t>Pa</w:t>
            </w:r>
            <w:r w:rsidRPr="00686709">
              <w:rPr>
                <w:rFonts w:cs="Arial"/>
                <w:i/>
                <w:iCs/>
                <w:color w:val="FF0000"/>
                <w:lang w:val="de-DE"/>
              </w:rPr>
              <w:t>          = Gewichtung Bewertungskriterium a</w:t>
            </w:r>
          </w:p>
          <w:p w14:paraId="49B3954B" w14:textId="77777777" w:rsidR="007F40EF" w:rsidRPr="00686709" w:rsidRDefault="007F40EF" w:rsidP="007F40EF">
            <w:pPr>
              <w:widowControl w:val="0"/>
              <w:rPr>
                <w:rFonts w:cs="Arial"/>
                <w:i/>
                <w:iCs/>
                <w:color w:val="FF0000"/>
                <w:lang w:val="de-DE"/>
              </w:rPr>
            </w:pPr>
            <w:r w:rsidRPr="00686709">
              <w:rPr>
                <w:rFonts w:cs="Arial"/>
                <w:b/>
                <w:bCs/>
                <w:i/>
                <w:iCs/>
                <w:color w:val="FF0000"/>
                <w:lang w:val="de-DE"/>
              </w:rPr>
              <w:t>Pb</w:t>
            </w:r>
            <w:r w:rsidRPr="00686709">
              <w:rPr>
                <w:rFonts w:cs="Arial"/>
                <w:i/>
                <w:iCs/>
                <w:color w:val="FF0000"/>
                <w:lang w:val="de-DE"/>
              </w:rPr>
              <w:t>          = Gewichtung Bewertungskriterium b</w:t>
            </w:r>
          </w:p>
          <w:p w14:paraId="09733671" w14:textId="77777777" w:rsidR="007F40EF" w:rsidRPr="00686709" w:rsidRDefault="007F40EF" w:rsidP="007F40EF">
            <w:pPr>
              <w:widowControl w:val="0"/>
              <w:rPr>
                <w:rFonts w:cs="Arial"/>
                <w:i/>
                <w:iCs/>
                <w:color w:val="FF0000"/>
              </w:rPr>
            </w:pPr>
            <w:r w:rsidRPr="00686709">
              <w:rPr>
                <w:rFonts w:cs="Arial"/>
                <w:i/>
                <w:iCs/>
                <w:color w:val="FF0000"/>
              </w:rPr>
              <w:t>……………………………</w:t>
            </w:r>
          </w:p>
          <w:p w14:paraId="23FC3883" w14:textId="77777777" w:rsidR="007F40EF" w:rsidRPr="004B628D" w:rsidRDefault="007F40EF" w:rsidP="007F40EF">
            <w:pPr>
              <w:widowControl w:val="0"/>
              <w:ind w:right="76"/>
              <w:jc w:val="both"/>
              <w:outlineLvl w:val="0"/>
              <w:rPr>
                <w:rFonts w:cs="Arial"/>
                <w:lang w:val="de-DE"/>
              </w:rPr>
            </w:pPr>
            <w:r w:rsidRPr="00686709">
              <w:rPr>
                <w:rFonts w:cs="Arial"/>
                <w:b/>
                <w:bCs/>
                <w:i/>
                <w:iCs/>
                <w:color w:val="FF0000"/>
              </w:rPr>
              <w:t>Pn</w:t>
            </w:r>
            <w:r w:rsidRPr="00686709">
              <w:rPr>
                <w:rFonts w:cs="Arial"/>
                <w:i/>
                <w:iCs/>
                <w:color w:val="FF0000"/>
              </w:rPr>
              <w:t>          = Gewichtung Bewertungskriterium n</w:t>
            </w:r>
            <w:r w:rsidRPr="00C40C0D">
              <w:rPr>
                <w:rFonts w:cs="Arial"/>
                <w:i/>
                <w:iCs/>
                <w:color w:val="FF0000"/>
              </w:rPr>
              <w:t>.</w:t>
            </w:r>
          </w:p>
        </w:tc>
        <w:tc>
          <w:tcPr>
            <w:tcW w:w="852" w:type="dxa"/>
            <w:shd w:val="clear" w:color="auto" w:fill="auto"/>
          </w:tcPr>
          <w:p w14:paraId="1E10BA8E" w14:textId="77777777" w:rsidR="007F40EF" w:rsidRPr="004B628D" w:rsidRDefault="007F40EF" w:rsidP="007F40EF">
            <w:pPr>
              <w:widowControl w:val="0"/>
              <w:ind w:right="105"/>
              <w:rPr>
                <w:rFonts w:cs="Arial"/>
                <w:lang w:val="de-DE"/>
              </w:rPr>
            </w:pPr>
          </w:p>
        </w:tc>
        <w:tc>
          <w:tcPr>
            <w:tcW w:w="4258" w:type="dxa"/>
            <w:shd w:val="clear" w:color="auto" w:fill="auto"/>
          </w:tcPr>
          <w:p w14:paraId="02D19F93" w14:textId="77777777" w:rsidR="007F40EF" w:rsidRPr="006140E5" w:rsidRDefault="007F40EF" w:rsidP="007F40EF">
            <w:pPr>
              <w:widowControl w:val="0"/>
              <w:shd w:val="clear" w:color="auto" w:fill="FFFFFF" w:themeFill="background1"/>
              <w:rPr>
                <w:rFonts w:cs="Arial"/>
                <w:color w:val="FF0000"/>
                <w:lang w:val="it-IT"/>
              </w:rPr>
            </w:pPr>
            <w:r w:rsidRPr="006140E5">
              <w:rPr>
                <w:rFonts w:cs="Arial"/>
                <w:color w:val="FF0000"/>
                <w:lang w:val="it-IT"/>
              </w:rPr>
              <w:t>Il punteggio tecnico è dato dalla seguente formula:</w:t>
            </w:r>
          </w:p>
          <w:p w14:paraId="3EE3708B" w14:textId="77777777" w:rsidR="007F40EF" w:rsidRPr="006140E5" w:rsidRDefault="007F40EF" w:rsidP="007F40EF">
            <w:pPr>
              <w:widowControl w:val="0"/>
              <w:shd w:val="clear" w:color="auto" w:fill="FFFFFF" w:themeFill="background1"/>
              <w:rPr>
                <w:rFonts w:cs="Arial"/>
                <w:color w:val="FF0000"/>
                <w:lang w:val="it-IT"/>
              </w:rPr>
            </w:pPr>
          </w:p>
          <w:p w14:paraId="3661496F" w14:textId="77777777" w:rsidR="007F40EF" w:rsidRPr="006140E5" w:rsidRDefault="007F40EF" w:rsidP="007F40EF">
            <w:pPr>
              <w:widowControl w:val="0"/>
              <w:shd w:val="clear" w:color="auto" w:fill="FFFFFF" w:themeFill="background1"/>
              <w:jc w:val="center"/>
              <w:rPr>
                <w:rFonts w:cs="Arial"/>
                <w:color w:val="FF0000"/>
                <w:lang w:val="it-IT"/>
              </w:rPr>
            </w:pPr>
            <w:r w:rsidRPr="006140E5">
              <w:rPr>
                <w:rFonts w:cs="Arial"/>
                <w:b/>
                <w:bCs/>
                <w:color w:val="FF0000"/>
                <w:lang w:val="it-IT"/>
              </w:rPr>
              <w:t>PT</w:t>
            </w:r>
            <w:r w:rsidRPr="006140E5">
              <w:rPr>
                <w:rFonts w:cs="Arial"/>
                <w:b/>
                <w:bCs/>
                <w:color w:val="FF0000"/>
                <w:vertAlign w:val="subscript"/>
                <w:lang w:val="it-IT"/>
              </w:rPr>
              <w:t xml:space="preserve">i </w:t>
            </w:r>
            <w:r w:rsidRPr="006140E5">
              <w:rPr>
                <w:rFonts w:cs="Arial"/>
                <w:b/>
                <w:bCs/>
                <w:color w:val="FF0000"/>
                <w:lang w:val="it-IT"/>
              </w:rPr>
              <w:t>= C</w:t>
            </w:r>
            <w:r w:rsidRPr="006140E5">
              <w:rPr>
                <w:rFonts w:cs="Arial"/>
                <w:b/>
                <w:bCs/>
                <w:color w:val="FF0000"/>
                <w:vertAlign w:val="subscript"/>
                <w:lang w:val="it-IT"/>
              </w:rPr>
              <w:t xml:space="preserve">ai  </w:t>
            </w:r>
            <w:r w:rsidRPr="006140E5">
              <w:rPr>
                <w:rFonts w:cs="Arial"/>
                <w:b/>
                <w:bCs/>
                <w:color w:val="FF0000"/>
                <w:lang w:val="it-IT"/>
              </w:rPr>
              <w:t>x  P</w:t>
            </w:r>
            <w:r w:rsidRPr="006140E5">
              <w:rPr>
                <w:rFonts w:cs="Arial"/>
                <w:b/>
                <w:bCs/>
                <w:color w:val="FF0000"/>
                <w:vertAlign w:val="subscript"/>
                <w:lang w:val="it-IT"/>
              </w:rPr>
              <w:t xml:space="preserve">a </w:t>
            </w:r>
            <w:r w:rsidRPr="006140E5">
              <w:rPr>
                <w:rFonts w:cs="Arial"/>
                <w:b/>
                <w:bCs/>
                <w:color w:val="FF0000"/>
                <w:lang w:val="it-IT"/>
              </w:rPr>
              <w:t>+ C</w:t>
            </w:r>
            <w:r w:rsidRPr="006140E5">
              <w:rPr>
                <w:rFonts w:cs="Arial"/>
                <w:b/>
                <w:bCs/>
                <w:color w:val="FF0000"/>
                <w:vertAlign w:val="subscript"/>
                <w:lang w:val="it-IT"/>
              </w:rPr>
              <w:t xml:space="preserve">bi  </w:t>
            </w:r>
            <w:r w:rsidRPr="006140E5">
              <w:rPr>
                <w:rFonts w:cs="Arial"/>
                <w:b/>
                <w:bCs/>
                <w:color w:val="FF0000"/>
                <w:lang w:val="it-IT"/>
              </w:rPr>
              <w:t>x P</w:t>
            </w:r>
            <w:r w:rsidRPr="006140E5">
              <w:rPr>
                <w:rFonts w:cs="Arial"/>
                <w:b/>
                <w:bCs/>
                <w:color w:val="FF0000"/>
                <w:vertAlign w:val="subscript"/>
                <w:lang w:val="it-IT"/>
              </w:rPr>
              <w:t>b</w:t>
            </w:r>
            <w:r w:rsidRPr="006140E5">
              <w:rPr>
                <w:rFonts w:cs="Arial"/>
                <w:b/>
                <w:bCs/>
                <w:color w:val="FF0000"/>
                <w:lang w:val="it-IT"/>
              </w:rPr>
              <w:t xml:space="preserve">+ </w:t>
            </w:r>
            <w:r w:rsidRPr="001471D1">
              <w:rPr>
                <w:rFonts w:cs="Arial"/>
              </w:rPr>
              <w:fldChar w:fldCharType="begin">
                <w:ffData>
                  <w:name w:val="Text1"/>
                  <w:enabled/>
                  <w:calcOnExit w:val="0"/>
                  <w:textInput/>
                </w:ffData>
              </w:fldChar>
            </w:r>
            <w:r w:rsidRPr="006140E5">
              <w:rPr>
                <w:rFonts w:cs="Arial"/>
                <w:lang w:val="it-IT"/>
              </w:rPr>
              <w:instrText xml:space="preserve"> FORMTEXT </w:instrText>
            </w:r>
            <w:r w:rsidRPr="001471D1">
              <w:rPr>
                <w:rFonts w:cs="Arial"/>
              </w:rPr>
            </w:r>
            <w:r w:rsidRPr="001471D1">
              <w:rPr>
                <w:rFonts w:cs="Arial"/>
              </w:rPr>
              <w:fldChar w:fldCharType="separate"/>
            </w:r>
            <w:r w:rsidRPr="001471D1">
              <w:rPr>
                <w:rFonts w:cs="Arial"/>
              </w:rPr>
              <w:t> </w:t>
            </w:r>
            <w:r w:rsidRPr="001471D1">
              <w:rPr>
                <w:rFonts w:cs="Arial"/>
              </w:rPr>
              <w:t> </w:t>
            </w:r>
            <w:r w:rsidRPr="001471D1">
              <w:rPr>
                <w:rFonts w:cs="Arial"/>
              </w:rPr>
              <w:t> </w:t>
            </w:r>
            <w:r w:rsidRPr="001471D1">
              <w:rPr>
                <w:rFonts w:cs="Arial"/>
              </w:rPr>
              <w:t> </w:t>
            </w:r>
            <w:r w:rsidRPr="001471D1">
              <w:rPr>
                <w:rFonts w:cs="Arial"/>
              </w:rPr>
              <w:t> </w:t>
            </w:r>
            <w:r w:rsidRPr="001471D1">
              <w:rPr>
                <w:rFonts w:cs="Arial"/>
              </w:rPr>
              <w:fldChar w:fldCharType="end"/>
            </w:r>
            <w:r w:rsidRPr="006140E5">
              <w:rPr>
                <w:rFonts w:cs="Arial"/>
                <w:b/>
                <w:bCs/>
                <w:color w:val="FF0000"/>
                <w:lang w:val="it-IT"/>
              </w:rPr>
              <w:t xml:space="preserve"> C</w:t>
            </w:r>
            <w:r w:rsidRPr="006140E5">
              <w:rPr>
                <w:rFonts w:cs="Arial"/>
                <w:b/>
                <w:bCs/>
                <w:color w:val="FF0000"/>
                <w:vertAlign w:val="subscript"/>
                <w:lang w:val="it-IT"/>
              </w:rPr>
              <w:t xml:space="preserve">ni  </w:t>
            </w:r>
            <w:r w:rsidRPr="006140E5">
              <w:rPr>
                <w:rFonts w:cs="Arial"/>
                <w:b/>
                <w:bCs/>
                <w:color w:val="FF0000"/>
                <w:lang w:val="it-IT"/>
              </w:rPr>
              <w:t>x  P</w:t>
            </w:r>
            <w:r w:rsidRPr="006140E5">
              <w:rPr>
                <w:rFonts w:cs="Arial"/>
                <w:b/>
                <w:bCs/>
                <w:color w:val="FF0000"/>
                <w:vertAlign w:val="subscript"/>
                <w:lang w:val="it-IT"/>
              </w:rPr>
              <w:t>n</w:t>
            </w:r>
          </w:p>
          <w:p w14:paraId="4D4AF600" w14:textId="77777777" w:rsidR="007F40EF" w:rsidRPr="006140E5" w:rsidRDefault="007F40EF" w:rsidP="007F40EF">
            <w:pPr>
              <w:widowControl w:val="0"/>
              <w:shd w:val="clear" w:color="auto" w:fill="FFFFFF" w:themeFill="background1"/>
              <w:rPr>
                <w:rFonts w:cs="Arial"/>
                <w:i/>
                <w:iCs/>
                <w:color w:val="FF0000"/>
                <w:lang w:val="it-IT"/>
              </w:rPr>
            </w:pPr>
          </w:p>
          <w:p w14:paraId="4FCC2D33" w14:textId="77777777" w:rsidR="007F40EF" w:rsidRPr="006140E5" w:rsidRDefault="007F40EF" w:rsidP="007F40EF">
            <w:pPr>
              <w:widowControl w:val="0"/>
              <w:shd w:val="clear" w:color="auto" w:fill="FFFFFF" w:themeFill="background1"/>
              <w:rPr>
                <w:rFonts w:cs="Arial"/>
                <w:i/>
                <w:iCs/>
                <w:color w:val="FF0000"/>
                <w:lang w:val="it-IT"/>
              </w:rPr>
            </w:pPr>
            <w:r w:rsidRPr="006140E5">
              <w:rPr>
                <w:rFonts w:cs="Arial"/>
                <w:i/>
                <w:iCs/>
                <w:color w:val="FF0000"/>
                <w:lang w:val="it-IT"/>
              </w:rPr>
              <w:t>dove</w:t>
            </w:r>
          </w:p>
          <w:p w14:paraId="66EED724" w14:textId="77777777" w:rsidR="007F40EF" w:rsidRPr="006140E5" w:rsidRDefault="007F40EF" w:rsidP="007F40EF">
            <w:pPr>
              <w:widowControl w:val="0"/>
              <w:shd w:val="clear" w:color="auto" w:fill="FFFFFF" w:themeFill="background1"/>
              <w:ind w:left="704" w:hanging="709"/>
              <w:rPr>
                <w:rFonts w:cs="Arial"/>
                <w:i/>
                <w:iCs/>
                <w:color w:val="FF0000"/>
                <w:lang w:val="it-IT"/>
              </w:rPr>
            </w:pPr>
            <w:r w:rsidRPr="006140E5">
              <w:rPr>
                <w:rFonts w:cs="Arial"/>
                <w:b/>
                <w:bCs/>
                <w:color w:val="FF0000"/>
                <w:lang w:val="it-IT"/>
              </w:rPr>
              <w:t>PT</w:t>
            </w:r>
            <w:r w:rsidRPr="006140E5">
              <w:rPr>
                <w:rFonts w:cs="Arial"/>
                <w:b/>
                <w:bCs/>
                <w:color w:val="FF0000"/>
                <w:vertAlign w:val="subscript"/>
                <w:lang w:val="it-IT"/>
              </w:rPr>
              <w:t xml:space="preserve">i </w:t>
            </w:r>
            <w:r w:rsidRPr="006140E5">
              <w:rPr>
                <w:rFonts w:cs="Arial"/>
                <w:i/>
                <w:iCs/>
                <w:color w:val="FF0000"/>
                <w:lang w:val="it-IT"/>
              </w:rPr>
              <w:t>=</w:t>
            </w:r>
            <w:r w:rsidRPr="006140E5">
              <w:rPr>
                <w:rFonts w:cs="Arial"/>
                <w:i/>
                <w:iCs/>
                <w:color w:val="FF0000"/>
                <w:lang w:val="it-IT"/>
              </w:rPr>
              <w:tab/>
              <w:t>punteggio tecnico concorrente i;</w:t>
            </w:r>
          </w:p>
          <w:p w14:paraId="73C06335" w14:textId="77777777" w:rsidR="007F40EF" w:rsidRPr="006140E5" w:rsidRDefault="007F40EF" w:rsidP="007F40EF">
            <w:pPr>
              <w:widowControl w:val="0"/>
              <w:shd w:val="clear" w:color="auto" w:fill="FFFFFF" w:themeFill="background1"/>
              <w:ind w:left="715" w:hanging="709"/>
              <w:rPr>
                <w:rFonts w:cs="Arial"/>
                <w:i/>
                <w:iCs/>
                <w:color w:val="FF0000"/>
                <w:lang w:val="it-IT"/>
              </w:rPr>
            </w:pPr>
            <w:r w:rsidRPr="006140E5">
              <w:rPr>
                <w:rFonts w:cs="Arial"/>
                <w:b/>
                <w:bCs/>
                <w:i/>
                <w:iCs/>
                <w:color w:val="FF0000"/>
                <w:lang w:val="it-IT"/>
              </w:rPr>
              <w:t xml:space="preserve">Cai </w:t>
            </w:r>
            <w:r w:rsidRPr="006140E5">
              <w:rPr>
                <w:rFonts w:cs="Arial"/>
                <w:i/>
                <w:iCs/>
                <w:color w:val="FF0000"/>
                <w:lang w:val="it-IT"/>
              </w:rPr>
              <w:t>=</w:t>
            </w:r>
            <w:r w:rsidRPr="006140E5">
              <w:rPr>
                <w:rFonts w:cs="Arial"/>
                <w:i/>
                <w:iCs/>
                <w:color w:val="FF0000"/>
                <w:lang w:val="it-IT"/>
              </w:rPr>
              <w:tab/>
              <w:t>coefficiente criterio di valutazione a, del concorrente i;</w:t>
            </w:r>
          </w:p>
          <w:p w14:paraId="36AACE02" w14:textId="77777777" w:rsidR="007F40EF" w:rsidRPr="006140E5" w:rsidRDefault="007F40EF" w:rsidP="007F40EF">
            <w:pPr>
              <w:widowControl w:val="0"/>
              <w:shd w:val="clear" w:color="auto" w:fill="FFFFFF" w:themeFill="background1"/>
              <w:ind w:left="715" w:hanging="715"/>
              <w:rPr>
                <w:rFonts w:cs="Arial"/>
                <w:i/>
                <w:iCs/>
                <w:color w:val="FF0000"/>
                <w:lang w:val="it-IT"/>
              </w:rPr>
            </w:pPr>
            <w:r w:rsidRPr="006140E5">
              <w:rPr>
                <w:rFonts w:cs="Arial"/>
                <w:b/>
                <w:bCs/>
                <w:i/>
                <w:iCs/>
                <w:color w:val="FF0000"/>
                <w:lang w:val="it-IT"/>
              </w:rPr>
              <w:t xml:space="preserve">Cbi </w:t>
            </w:r>
            <w:r w:rsidRPr="006140E5">
              <w:rPr>
                <w:rFonts w:cs="Arial"/>
                <w:i/>
                <w:iCs/>
                <w:color w:val="FF0000"/>
                <w:lang w:val="it-IT"/>
              </w:rPr>
              <w:t>=</w:t>
            </w:r>
            <w:r w:rsidRPr="006140E5">
              <w:rPr>
                <w:rFonts w:cs="Arial"/>
                <w:b/>
                <w:bCs/>
                <w:i/>
                <w:iCs/>
                <w:color w:val="FF0000"/>
                <w:lang w:val="it-IT"/>
              </w:rPr>
              <w:tab/>
            </w:r>
            <w:r w:rsidRPr="006140E5">
              <w:rPr>
                <w:rFonts w:cs="Arial"/>
                <w:i/>
                <w:iCs/>
                <w:color w:val="FF0000"/>
                <w:lang w:val="it-IT"/>
              </w:rPr>
              <w:t>coefficiente criterio di valutazione b, del concorrente i;</w:t>
            </w:r>
          </w:p>
          <w:p w14:paraId="51ADEFFA" w14:textId="77777777" w:rsidR="007F40EF" w:rsidRPr="006140E5" w:rsidRDefault="007F40EF" w:rsidP="007F40EF">
            <w:pPr>
              <w:widowControl w:val="0"/>
              <w:shd w:val="clear" w:color="auto" w:fill="FFFFFF" w:themeFill="background1"/>
              <w:ind w:left="715" w:hanging="715"/>
              <w:rPr>
                <w:rFonts w:cs="Arial"/>
                <w:i/>
                <w:iCs/>
                <w:color w:val="FF0000"/>
                <w:lang w:val="it-IT"/>
              </w:rPr>
            </w:pPr>
            <w:r w:rsidRPr="006140E5">
              <w:rPr>
                <w:rFonts w:cs="Arial"/>
                <w:b/>
                <w:bCs/>
                <w:i/>
                <w:iCs/>
                <w:color w:val="FF0000"/>
                <w:lang w:val="it-IT"/>
              </w:rPr>
              <w:t xml:space="preserve">Cni </w:t>
            </w:r>
            <w:r w:rsidRPr="006140E5">
              <w:rPr>
                <w:rFonts w:cs="Arial"/>
                <w:i/>
                <w:iCs/>
                <w:color w:val="FF0000"/>
                <w:lang w:val="it-IT"/>
              </w:rPr>
              <w:t>=</w:t>
            </w:r>
            <w:r w:rsidRPr="006140E5">
              <w:rPr>
                <w:rFonts w:cs="Arial"/>
                <w:b/>
                <w:bCs/>
                <w:i/>
                <w:iCs/>
                <w:color w:val="FF0000"/>
                <w:lang w:val="it-IT"/>
              </w:rPr>
              <w:tab/>
            </w:r>
            <w:r w:rsidRPr="006140E5">
              <w:rPr>
                <w:rFonts w:cs="Arial"/>
                <w:i/>
                <w:iCs/>
                <w:color w:val="FF0000"/>
                <w:lang w:val="it-IT"/>
              </w:rPr>
              <w:t>coefficiente criterio di valutazione n, del concorrente i;</w:t>
            </w:r>
          </w:p>
          <w:p w14:paraId="18DC2E14" w14:textId="77777777" w:rsidR="007F40EF" w:rsidRPr="006140E5" w:rsidRDefault="007F40EF" w:rsidP="007F40EF">
            <w:pPr>
              <w:widowControl w:val="0"/>
              <w:shd w:val="clear" w:color="auto" w:fill="FFFFFF" w:themeFill="background1"/>
              <w:rPr>
                <w:rFonts w:cs="Arial"/>
                <w:i/>
                <w:iCs/>
                <w:color w:val="FF0000"/>
                <w:lang w:val="it-IT"/>
              </w:rPr>
            </w:pPr>
            <w:r w:rsidRPr="006140E5">
              <w:rPr>
                <w:rFonts w:cs="Arial"/>
                <w:b/>
                <w:bCs/>
                <w:i/>
                <w:iCs/>
                <w:color w:val="FF0000"/>
                <w:lang w:val="it-IT"/>
              </w:rPr>
              <w:t xml:space="preserve">Pa </w:t>
            </w:r>
            <w:r w:rsidRPr="006140E5">
              <w:rPr>
                <w:rFonts w:cs="Arial"/>
                <w:i/>
                <w:iCs/>
                <w:color w:val="FF0000"/>
                <w:lang w:val="it-IT"/>
              </w:rPr>
              <w:t>=</w:t>
            </w:r>
            <w:r w:rsidRPr="006140E5">
              <w:rPr>
                <w:rFonts w:cs="Arial"/>
                <w:b/>
                <w:bCs/>
                <w:i/>
                <w:iCs/>
                <w:color w:val="FF0000"/>
                <w:lang w:val="it-IT"/>
              </w:rPr>
              <w:tab/>
            </w:r>
            <w:r w:rsidRPr="006140E5">
              <w:rPr>
                <w:rFonts w:cs="Arial"/>
                <w:i/>
                <w:iCs/>
                <w:color w:val="FF0000"/>
                <w:lang w:val="it-IT"/>
              </w:rPr>
              <w:t>peso criterio di valutazione a;</w:t>
            </w:r>
          </w:p>
          <w:p w14:paraId="51E06A17" w14:textId="77777777" w:rsidR="007F40EF" w:rsidRPr="006140E5" w:rsidRDefault="007F40EF" w:rsidP="007F40EF">
            <w:pPr>
              <w:widowControl w:val="0"/>
              <w:shd w:val="clear" w:color="auto" w:fill="FFFFFF" w:themeFill="background1"/>
              <w:rPr>
                <w:rFonts w:cs="Arial"/>
                <w:i/>
                <w:iCs/>
                <w:color w:val="FF0000"/>
                <w:lang w:val="it-IT"/>
              </w:rPr>
            </w:pPr>
            <w:r w:rsidRPr="006140E5">
              <w:rPr>
                <w:rFonts w:cs="Arial"/>
                <w:b/>
                <w:bCs/>
                <w:i/>
                <w:iCs/>
                <w:color w:val="FF0000"/>
                <w:lang w:val="it-IT"/>
              </w:rPr>
              <w:t xml:space="preserve">Pb </w:t>
            </w:r>
            <w:r w:rsidRPr="006140E5">
              <w:rPr>
                <w:rFonts w:cs="Arial"/>
                <w:i/>
                <w:iCs/>
                <w:color w:val="FF0000"/>
                <w:lang w:val="it-IT"/>
              </w:rPr>
              <w:t>=</w:t>
            </w:r>
            <w:r w:rsidRPr="006140E5">
              <w:rPr>
                <w:rFonts w:cs="Arial"/>
                <w:b/>
                <w:bCs/>
                <w:i/>
                <w:iCs/>
                <w:color w:val="FF0000"/>
                <w:lang w:val="it-IT"/>
              </w:rPr>
              <w:tab/>
            </w:r>
            <w:r w:rsidRPr="006140E5">
              <w:rPr>
                <w:rFonts w:cs="Arial"/>
                <w:i/>
                <w:iCs/>
                <w:color w:val="FF0000"/>
                <w:lang w:val="it-IT"/>
              </w:rPr>
              <w:t>peso criterio di valutazione b;</w:t>
            </w:r>
          </w:p>
          <w:p w14:paraId="2952D05E" w14:textId="77777777" w:rsidR="007F40EF" w:rsidRPr="006140E5" w:rsidRDefault="007F40EF" w:rsidP="007F40EF">
            <w:pPr>
              <w:widowControl w:val="0"/>
              <w:shd w:val="clear" w:color="auto" w:fill="FFFFFF" w:themeFill="background1"/>
              <w:rPr>
                <w:rFonts w:cs="Arial"/>
                <w:i/>
                <w:iCs/>
                <w:color w:val="FF0000"/>
                <w:lang w:val="it-IT"/>
              </w:rPr>
            </w:pPr>
            <w:r w:rsidRPr="006140E5">
              <w:rPr>
                <w:rFonts w:cs="Arial"/>
                <w:b/>
                <w:bCs/>
                <w:i/>
                <w:iCs/>
                <w:color w:val="FF0000"/>
                <w:lang w:val="it-IT"/>
              </w:rPr>
              <w:t xml:space="preserve">Pn </w:t>
            </w:r>
            <w:r w:rsidRPr="006140E5">
              <w:rPr>
                <w:rFonts w:cs="Arial"/>
                <w:i/>
                <w:iCs/>
                <w:color w:val="FF0000"/>
                <w:lang w:val="it-IT"/>
              </w:rPr>
              <w:t>=</w:t>
            </w:r>
            <w:r w:rsidRPr="006140E5">
              <w:rPr>
                <w:rFonts w:cs="Arial"/>
                <w:b/>
                <w:bCs/>
                <w:i/>
                <w:iCs/>
                <w:color w:val="FF0000"/>
                <w:lang w:val="it-IT"/>
              </w:rPr>
              <w:tab/>
            </w:r>
            <w:r w:rsidRPr="006140E5">
              <w:rPr>
                <w:rFonts w:cs="Arial"/>
                <w:i/>
                <w:iCs/>
                <w:color w:val="FF0000"/>
                <w:lang w:val="it-IT"/>
              </w:rPr>
              <w:t>peso criterio di valutazione n.</w:t>
            </w:r>
          </w:p>
        </w:tc>
      </w:tr>
      <w:tr w:rsidR="007F40EF" w:rsidRPr="00330257" w14:paraId="7A032594" w14:textId="77777777" w:rsidTr="00762232">
        <w:trPr>
          <w:gridAfter w:val="2"/>
          <w:wAfter w:w="8516" w:type="dxa"/>
        </w:trPr>
        <w:tc>
          <w:tcPr>
            <w:tcW w:w="4403" w:type="dxa"/>
            <w:gridSpan w:val="2"/>
            <w:shd w:val="clear" w:color="auto" w:fill="auto"/>
          </w:tcPr>
          <w:p w14:paraId="395B5AF6" w14:textId="77777777" w:rsidR="007F40EF" w:rsidRPr="004901C5" w:rsidRDefault="007F40EF" w:rsidP="007F40EF">
            <w:pPr>
              <w:widowControl w:val="0"/>
              <w:spacing w:line="240" w:lineRule="exact"/>
              <w:ind w:right="105"/>
              <w:jc w:val="both"/>
              <w:rPr>
                <w:rFonts w:cs="Arial"/>
                <w:b/>
                <w:color w:val="FF0000"/>
                <w:lang w:val="it-IT"/>
              </w:rPr>
            </w:pPr>
          </w:p>
        </w:tc>
        <w:tc>
          <w:tcPr>
            <w:tcW w:w="852" w:type="dxa"/>
            <w:shd w:val="clear" w:color="auto" w:fill="auto"/>
          </w:tcPr>
          <w:p w14:paraId="00BD6876" w14:textId="77777777" w:rsidR="007F40EF" w:rsidRPr="004901C5" w:rsidRDefault="007F40EF" w:rsidP="007F40EF">
            <w:pPr>
              <w:widowControl w:val="0"/>
              <w:spacing w:line="240" w:lineRule="exact"/>
              <w:ind w:right="105"/>
              <w:rPr>
                <w:rFonts w:cs="Arial"/>
                <w:b/>
                <w:lang w:val="it-IT"/>
              </w:rPr>
            </w:pPr>
          </w:p>
        </w:tc>
        <w:tc>
          <w:tcPr>
            <w:tcW w:w="4258" w:type="dxa"/>
            <w:shd w:val="clear" w:color="auto" w:fill="auto"/>
          </w:tcPr>
          <w:p w14:paraId="7D5D2937" w14:textId="77777777" w:rsidR="007F40EF" w:rsidRPr="00EA769C" w:rsidRDefault="007F40EF" w:rsidP="007F40EF">
            <w:pPr>
              <w:widowControl w:val="0"/>
              <w:spacing w:line="240" w:lineRule="exact"/>
              <w:ind w:right="62"/>
              <w:jc w:val="both"/>
              <w:outlineLvl w:val="0"/>
              <w:rPr>
                <w:rFonts w:cs="Arial"/>
                <w:b/>
                <w:color w:val="FF0000"/>
                <w:lang w:val="it-IT"/>
              </w:rPr>
            </w:pPr>
          </w:p>
        </w:tc>
      </w:tr>
      <w:tr w:rsidR="007F40EF" w:rsidRPr="00330257" w14:paraId="2701D633" w14:textId="77777777" w:rsidTr="00762232">
        <w:trPr>
          <w:gridAfter w:val="2"/>
          <w:wAfter w:w="8516" w:type="dxa"/>
        </w:trPr>
        <w:tc>
          <w:tcPr>
            <w:tcW w:w="4403" w:type="dxa"/>
            <w:gridSpan w:val="2"/>
            <w:shd w:val="clear" w:color="auto" w:fill="auto"/>
          </w:tcPr>
          <w:p w14:paraId="65C59B38" w14:textId="77777777" w:rsidR="007F40EF" w:rsidRPr="00E45CCE" w:rsidRDefault="007F40EF" w:rsidP="007F40EF">
            <w:pPr>
              <w:widowControl w:val="0"/>
              <w:spacing w:line="240" w:lineRule="exact"/>
              <w:ind w:right="76"/>
              <w:jc w:val="both"/>
              <w:rPr>
                <w:rFonts w:cs="Arial"/>
                <w:lang w:val="it-IT"/>
              </w:rPr>
            </w:pPr>
            <w:r w:rsidRPr="00C40C0D">
              <w:rPr>
                <w:rFonts w:cs="Arial"/>
                <w:color w:val="FF0000"/>
                <w:lang w:val="de-DE"/>
              </w:rPr>
              <w:t xml:space="preserve">Die Bewertungskoeffizienten sind: </w:t>
            </w:r>
          </w:p>
        </w:tc>
        <w:tc>
          <w:tcPr>
            <w:tcW w:w="852" w:type="dxa"/>
            <w:shd w:val="clear" w:color="auto" w:fill="auto"/>
          </w:tcPr>
          <w:p w14:paraId="68E0A84E" w14:textId="77777777" w:rsidR="007F40EF" w:rsidRPr="00E45CCE" w:rsidRDefault="007F40EF" w:rsidP="007F40EF">
            <w:pPr>
              <w:widowControl w:val="0"/>
              <w:spacing w:line="240" w:lineRule="exact"/>
              <w:ind w:right="105"/>
              <w:rPr>
                <w:rFonts w:cs="Arial"/>
                <w:lang w:val="it-IT"/>
              </w:rPr>
            </w:pPr>
          </w:p>
        </w:tc>
        <w:tc>
          <w:tcPr>
            <w:tcW w:w="4258" w:type="dxa"/>
            <w:shd w:val="clear" w:color="auto" w:fill="auto"/>
          </w:tcPr>
          <w:p w14:paraId="0DA5A6EF" w14:textId="77777777" w:rsidR="007F40EF" w:rsidRPr="00EA769C" w:rsidRDefault="007F40EF" w:rsidP="007F40EF">
            <w:pPr>
              <w:widowControl w:val="0"/>
              <w:spacing w:line="240" w:lineRule="exact"/>
              <w:ind w:right="105"/>
              <w:jc w:val="both"/>
              <w:rPr>
                <w:rFonts w:cs="Arial"/>
                <w:lang w:val="it-IT"/>
              </w:rPr>
            </w:pPr>
            <w:r w:rsidRPr="006140E5">
              <w:rPr>
                <w:rFonts w:cs="Arial"/>
                <w:color w:val="FF0000"/>
                <w:lang w:val="it-IT"/>
              </w:rPr>
              <w:t xml:space="preserve">I coefficienti valutativi sono seguenti: </w:t>
            </w:r>
          </w:p>
        </w:tc>
      </w:tr>
      <w:tr w:rsidR="007F40EF" w:rsidRPr="00330257" w14:paraId="3539B9C0" w14:textId="77777777" w:rsidTr="00762232">
        <w:trPr>
          <w:gridAfter w:val="2"/>
          <w:wAfter w:w="8516" w:type="dxa"/>
          <w:trHeight w:val="118"/>
        </w:trPr>
        <w:tc>
          <w:tcPr>
            <w:tcW w:w="4403" w:type="dxa"/>
            <w:gridSpan w:val="2"/>
            <w:shd w:val="clear" w:color="auto" w:fill="auto"/>
          </w:tcPr>
          <w:p w14:paraId="0C831EEC" w14:textId="77777777" w:rsidR="007F40EF" w:rsidRPr="004901C5" w:rsidRDefault="007F40EF" w:rsidP="007F40EF">
            <w:pPr>
              <w:widowControl w:val="0"/>
              <w:ind w:right="62"/>
              <w:jc w:val="both"/>
              <w:rPr>
                <w:rFonts w:cs="Arial"/>
                <w:lang w:val="it-IT"/>
              </w:rPr>
            </w:pPr>
          </w:p>
        </w:tc>
        <w:tc>
          <w:tcPr>
            <w:tcW w:w="852" w:type="dxa"/>
            <w:shd w:val="clear" w:color="auto" w:fill="auto"/>
          </w:tcPr>
          <w:p w14:paraId="1D4606A6" w14:textId="77777777" w:rsidR="007F40EF" w:rsidRPr="004901C5" w:rsidRDefault="007F40EF" w:rsidP="007F40EF">
            <w:pPr>
              <w:widowControl w:val="0"/>
              <w:ind w:right="62"/>
              <w:jc w:val="both"/>
              <w:rPr>
                <w:rFonts w:cs="Arial"/>
                <w:lang w:val="it-IT"/>
              </w:rPr>
            </w:pPr>
          </w:p>
        </w:tc>
        <w:tc>
          <w:tcPr>
            <w:tcW w:w="4258" w:type="dxa"/>
            <w:shd w:val="clear" w:color="auto" w:fill="auto"/>
          </w:tcPr>
          <w:p w14:paraId="2279C9A6" w14:textId="77777777" w:rsidR="007F40EF" w:rsidRPr="00930A80" w:rsidRDefault="007F40EF" w:rsidP="007F40EF">
            <w:pPr>
              <w:widowControl w:val="0"/>
              <w:ind w:right="62"/>
              <w:jc w:val="both"/>
              <w:rPr>
                <w:rFonts w:cs="Arial"/>
                <w:lang w:val="it-IT"/>
              </w:rPr>
            </w:pPr>
          </w:p>
        </w:tc>
      </w:tr>
      <w:tr w:rsidR="007F40EF" w:rsidRPr="00330257" w14:paraId="4E03D7D3" w14:textId="77777777" w:rsidTr="00762232">
        <w:trPr>
          <w:gridAfter w:val="2"/>
          <w:wAfter w:w="8516" w:type="dxa"/>
        </w:trPr>
        <w:tc>
          <w:tcPr>
            <w:tcW w:w="4403" w:type="dxa"/>
            <w:gridSpan w:val="2"/>
          </w:tcPr>
          <w:p w14:paraId="0297C96E" w14:textId="77777777" w:rsidR="007F40EF" w:rsidRPr="00F831E6" w:rsidRDefault="007F40EF" w:rsidP="00313183">
            <w:pPr>
              <w:widowControl w:val="0"/>
              <w:ind w:right="76"/>
              <w:jc w:val="both"/>
              <w:rPr>
                <w:rFonts w:cs="Arial"/>
                <w:color w:val="FF0000"/>
                <w:lang w:val="de-DE"/>
              </w:rPr>
            </w:pPr>
            <w:r w:rsidRPr="00F831E6">
              <w:rPr>
                <w:rFonts w:cs="Arial"/>
                <w:color w:val="FF0000"/>
                <w:lang w:val="de-DE"/>
              </w:rPr>
              <w:t>- schlecht = zwischen 0,00 und 0,09</w:t>
            </w:r>
          </w:p>
          <w:p w14:paraId="141729CD" w14:textId="77777777" w:rsidR="007F40EF" w:rsidRPr="00F831E6" w:rsidRDefault="007F40EF" w:rsidP="00313183">
            <w:pPr>
              <w:widowControl w:val="0"/>
              <w:ind w:right="76"/>
              <w:jc w:val="both"/>
              <w:rPr>
                <w:rFonts w:cs="Arial"/>
                <w:color w:val="FF0000"/>
                <w:lang w:val="de-DE"/>
              </w:rPr>
            </w:pPr>
            <w:r w:rsidRPr="00F831E6">
              <w:rPr>
                <w:rFonts w:cs="Arial"/>
                <w:color w:val="FF0000"/>
                <w:lang w:val="de-DE"/>
              </w:rPr>
              <w:t>- fast ausreichend = zwischen 0,10 und 0,29</w:t>
            </w:r>
          </w:p>
          <w:p w14:paraId="57AB50BA" w14:textId="77777777" w:rsidR="007F40EF" w:rsidRPr="00F831E6" w:rsidRDefault="007F40EF" w:rsidP="00313183">
            <w:pPr>
              <w:widowControl w:val="0"/>
              <w:ind w:right="76"/>
              <w:jc w:val="both"/>
              <w:rPr>
                <w:rFonts w:cs="Arial"/>
                <w:color w:val="FF0000"/>
                <w:lang w:val="de-DE"/>
              </w:rPr>
            </w:pPr>
            <w:r w:rsidRPr="00F831E6">
              <w:rPr>
                <w:rFonts w:cs="Arial"/>
                <w:color w:val="FF0000"/>
                <w:lang w:val="de-DE"/>
              </w:rPr>
              <w:t>- ausreichend = zwischen 0,30 und 0,49</w:t>
            </w:r>
          </w:p>
          <w:p w14:paraId="6244C357" w14:textId="77777777" w:rsidR="007F40EF" w:rsidRPr="00F831E6" w:rsidRDefault="007F40EF" w:rsidP="00313183">
            <w:pPr>
              <w:widowControl w:val="0"/>
              <w:ind w:right="76"/>
              <w:jc w:val="both"/>
              <w:rPr>
                <w:rFonts w:cs="Arial"/>
                <w:color w:val="FF0000"/>
                <w:lang w:val="de-DE"/>
              </w:rPr>
            </w:pPr>
            <w:r w:rsidRPr="00F831E6">
              <w:rPr>
                <w:rFonts w:cs="Arial"/>
                <w:color w:val="FF0000"/>
                <w:lang w:val="de-DE"/>
              </w:rPr>
              <w:t>- gut = zwischen 0,50 und 0,69</w:t>
            </w:r>
          </w:p>
          <w:p w14:paraId="0306BD4C" w14:textId="77777777" w:rsidR="007F40EF" w:rsidRPr="00F831E6" w:rsidRDefault="007F40EF" w:rsidP="00313183">
            <w:pPr>
              <w:widowControl w:val="0"/>
              <w:ind w:right="76"/>
              <w:jc w:val="both"/>
              <w:rPr>
                <w:rFonts w:cs="Arial"/>
                <w:color w:val="FF0000"/>
                <w:lang w:val="de-DE"/>
              </w:rPr>
            </w:pPr>
            <w:r w:rsidRPr="00F831E6">
              <w:rPr>
                <w:rFonts w:cs="Arial"/>
                <w:color w:val="FF0000"/>
                <w:lang w:val="de-DE"/>
              </w:rPr>
              <w:t>- sehr gut = zwischen 0,70 und 0,89</w:t>
            </w:r>
          </w:p>
          <w:p w14:paraId="3498B42C" w14:textId="77777777" w:rsidR="007F40EF" w:rsidRPr="00255365" w:rsidRDefault="007F40EF" w:rsidP="007F40EF">
            <w:pPr>
              <w:widowControl w:val="0"/>
              <w:spacing w:line="240" w:lineRule="exact"/>
              <w:ind w:right="76"/>
              <w:jc w:val="both"/>
              <w:outlineLvl w:val="0"/>
              <w:rPr>
                <w:rFonts w:cs="Arial"/>
                <w:strike/>
                <w:lang w:val="de-DE"/>
              </w:rPr>
            </w:pPr>
            <w:r w:rsidRPr="00F831E6">
              <w:rPr>
                <w:rFonts w:cs="Arial"/>
                <w:color w:val="FF0000"/>
                <w:lang w:val="de-DE"/>
              </w:rPr>
              <w:t>- ausgezeichnet = zwischen 0,90 und 1,00</w:t>
            </w:r>
          </w:p>
        </w:tc>
        <w:tc>
          <w:tcPr>
            <w:tcW w:w="852" w:type="dxa"/>
            <w:shd w:val="clear" w:color="auto" w:fill="auto"/>
          </w:tcPr>
          <w:p w14:paraId="6144D23A" w14:textId="77777777" w:rsidR="007F40EF" w:rsidRPr="00255365" w:rsidRDefault="007F40EF" w:rsidP="007F40EF">
            <w:pPr>
              <w:widowControl w:val="0"/>
              <w:spacing w:line="240" w:lineRule="exact"/>
              <w:ind w:right="105"/>
              <w:rPr>
                <w:rFonts w:cs="Arial"/>
                <w:lang w:val="de-DE"/>
              </w:rPr>
            </w:pPr>
          </w:p>
        </w:tc>
        <w:tc>
          <w:tcPr>
            <w:tcW w:w="4258" w:type="dxa"/>
            <w:shd w:val="clear" w:color="auto" w:fill="auto"/>
          </w:tcPr>
          <w:p w14:paraId="2841EE89"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scadente = tra 0,00 e 0,09</w:t>
            </w:r>
          </w:p>
          <w:p w14:paraId="0468D417"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mediocre = tra 0,10 e 0,29</w:t>
            </w:r>
          </w:p>
          <w:p w14:paraId="449D336C"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sufficiente = tra 0,30 e 0,49</w:t>
            </w:r>
          </w:p>
          <w:p w14:paraId="5DCA917F"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buono = tra 0,50 e 0,69</w:t>
            </w:r>
          </w:p>
          <w:p w14:paraId="3F3C981E"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molto buono = tra 0,70 e 0,89</w:t>
            </w:r>
          </w:p>
          <w:p w14:paraId="12A48EB8" w14:textId="77777777" w:rsidR="007F40EF" w:rsidRPr="00EA769C" w:rsidRDefault="007F40EF" w:rsidP="007F40EF">
            <w:pPr>
              <w:widowControl w:val="0"/>
              <w:spacing w:line="240" w:lineRule="exact"/>
              <w:ind w:right="105"/>
              <w:jc w:val="both"/>
              <w:outlineLvl w:val="0"/>
              <w:rPr>
                <w:rFonts w:cs="Arial"/>
                <w:strike/>
                <w:lang w:val="it-IT"/>
              </w:rPr>
            </w:pPr>
            <w:r w:rsidRPr="006140E5">
              <w:rPr>
                <w:rFonts w:cs="Arial"/>
                <w:color w:val="FF0000"/>
                <w:lang w:val="it-IT"/>
              </w:rPr>
              <w:t>- eccellente = tra 0,90 e 1,00</w:t>
            </w:r>
          </w:p>
        </w:tc>
      </w:tr>
      <w:tr w:rsidR="007F40EF" w:rsidRPr="00330257" w14:paraId="34ADB181" w14:textId="77777777" w:rsidTr="00762232">
        <w:trPr>
          <w:gridAfter w:val="2"/>
          <w:wAfter w:w="8516" w:type="dxa"/>
        </w:trPr>
        <w:tc>
          <w:tcPr>
            <w:tcW w:w="4403" w:type="dxa"/>
            <w:gridSpan w:val="2"/>
          </w:tcPr>
          <w:p w14:paraId="047B8F39" w14:textId="77777777" w:rsidR="007F40EF" w:rsidRPr="004901C5" w:rsidRDefault="007F40EF" w:rsidP="007F40EF">
            <w:pPr>
              <w:widowControl w:val="0"/>
              <w:jc w:val="both"/>
              <w:rPr>
                <w:rFonts w:cs="Arial"/>
                <w:lang w:val="it-IT" w:eastAsia="it-IT"/>
              </w:rPr>
            </w:pPr>
          </w:p>
        </w:tc>
        <w:tc>
          <w:tcPr>
            <w:tcW w:w="852" w:type="dxa"/>
            <w:shd w:val="clear" w:color="auto" w:fill="auto"/>
          </w:tcPr>
          <w:p w14:paraId="133241D2" w14:textId="77777777" w:rsidR="007F40EF" w:rsidRPr="004901C5" w:rsidRDefault="007F40EF" w:rsidP="007F40EF">
            <w:pPr>
              <w:widowControl w:val="0"/>
              <w:spacing w:line="240" w:lineRule="exact"/>
              <w:ind w:right="105"/>
              <w:rPr>
                <w:rFonts w:cs="Arial"/>
                <w:lang w:val="it-IT"/>
              </w:rPr>
            </w:pPr>
          </w:p>
        </w:tc>
        <w:tc>
          <w:tcPr>
            <w:tcW w:w="4258" w:type="dxa"/>
            <w:shd w:val="clear" w:color="auto" w:fill="auto"/>
          </w:tcPr>
          <w:p w14:paraId="0A13CD0A" w14:textId="77777777" w:rsidR="007F40EF" w:rsidRPr="00EA769C" w:rsidRDefault="007F40EF" w:rsidP="007F40EF">
            <w:pPr>
              <w:pStyle w:val="Rientrocorpodeltesto"/>
              <w:widowControl w:val="0"/>
              <w:tabs>
                <w:tab w:val="left" w:pos="8496"/>
              </w:tabs>
              <w:spacing w:after="0" w:line="240" w:lineRule="exact"/>
              <w:ind w:left="0" w:right="105"/>
              <w:jc w:val="both"/>
              <w:rPr>
                <w:rFonts w:cs="Arial"/>
                <w:noProof w:val="0"/>
                <w:lang w:val="it-IT" w:eastAsia="it-IT"/>
              </w:rPr>
            </w:pPr>
          </w:p>
        </w:tc>
      </w:tr>
      <w:tr w:rsidR="007F40EF" w:rsidRPr="005737C1" w14:paraId="1119A821" w14:textId="77777777" w:rsidTr="00762232">
        <w:trPr>
          <w:gridAfter w:val="2"/>
          <w:wAfter w:w="8516" w:type="dxa"/>
        </w:trPr>
        <w:tc>
          <w:tcPr>
            <w:tcW w:w="4403" w:type="dxa"/>
            <w:gridSpan w:val="2"/>
          </w:tcPr>
          <w:p w14:paraId="067F7689" w14:textId="77777777" w:rsidR="007F40EF" w:rsidRPr="00060E23" w:rsidRDefault="007F40EF" w:rsidP="007F40EF">
            <w:pPr>
              <w:widowControl w:val="0"/>
              <w:spacing w:line="240" w:lineRule="exact"/>
              <w:ind w:right="76"/>
              <w:jc w:val="both"/>
              <w:outlineLvl w:val="0"/>
              <w:rPr>
                <w:lang w:val="it-IT"/>
              </w:rPr>
            </w:pPr>
            <w:r w:rsidRPr="00487D15">
              <w:rPr>
                <w:rFonts w:cs="Arial"/>
                <w:color w:val="FF0000"/>
                <w:lang w:val="de-DE"/>
              </w:rPr>
              <w:t>oder alternativ</w:t>
            </w:r>
          </w:p>
        </w:tc>
        <w:tc>
          <w:tcPr>
            <w:tcW w:w="852" w:type="dxa"/>
            <w:shd w:val="clear" w:color="auto" w:fill="auto"/>
          </w:tcPr>
          <w:p w14:paraId="62F322FC" w14:textId="77777777" w:rsidR="007F40EF" w:rsidRPr="00060E23" w:rsidRDefault="007F40EF" w:rsidP="007F40EF">
            <w:pPr>
              <w:widowControl w:val="0"/>
              <w:spacing w:line="240" w:lineRule="exact"/>
              <w:ind w:right="105"/>
              <w:rPr>
                <w:rFonts w:cs="Arial"/>
                <w:lang w:val="it-IT"/>
              </w:rPr>
            </w:pPr>
          </w:p>
        </w:tc>
        <w:tc>
          <w:tcPr>
            <w:tcW w:w="4258" w:type="dxa"/>
            <w:shd w:val="clear" w:color="auto" w:fill="auto"/>
          </w:tcPr>
          <w:p w14:paraId="249206C0" w14:textId="77777777" w:rsidR="007F40EF" w:rsidRPr="00EA769C" w:rsidRDefault="007F40EF" w:rsidP="007F40EF">
            <w:pPr>
              <w:widowControl w:val="0"/>
              <w:spacing w:line="240" w:lineRule="exact"/>
              <w:ind w:right="105"/>
              <w:jc w:val="both"/>
              <w:outlineLvl w:val="0"/>
              <w:rPr>
                <w:rFonts w:cs="Arial"/>
                <w:lang w:val="it-IT"/>
              </w:rPr>
            </w:pPr>
            <w:r w:rsidRPr="00C40C0D">
              <w:rPr>
                <w:rFonts w:cs="Arial"/>
                <w:color w:val="FF0000"/>
              </w:rPr>
              <w:t>o in alternativa</w:t>
            </w:r>
          </w:p>
        </w:tc>
      </w:tr>
      <w:tr w:rsidR="007F40EF" w:rsidRPr="005737C1" w14:paraId="2C58437B" w14:textId="77777777" w:rsidTr="00762232">
        <w:trPr>
          <w:gridAfter w:val="2"/>
          <w:wAfter w:w="8516" w:type="dxa"/>
        </w:trPr>
        <w:tc>
          <w:tcPr>
            <w:tcW w:w="4403" w:type="dxa"/>
            <w:gridSpan w:val="2"/>
          </w:tcPr>
          <w:p w14:paraId="2053AC31" w14:textId="77777777" w:rsidR="007F40EF" w:rsidRPr="004901C5" w:rsidRDefault="007F40EF" w:rsidP="007F40EF">
            <w:pPr>
              <w:widowControl w:val="0"/>
              <w:spacing w:line="240" w:lineRule="exact"/>
              <w:ind w:right="76"/>
              <w:jc w:val="both"/>
              <w:outlineLvl w:val="0"/>
              <w:rPr>
                <w:rFonts w:cs="Arial"/>
                <w:color w:val="000000"/>
                <w:lang w:val="it-IT"/>
              </w:rPr>
            </w:pPr>
          </w:p>
        </w:tc>
        <w:tc>
          <w:tcPr>
            <w:tcW w:w="852" w:type="dxa"/>
            <w:shd w:val="clear" w:color="auto" w:fill="auto"/>
          </w:tcPr>
          <w:p w14:paraId="4501A21A" w14:textId="77777777" w:rsidR="007F40EF" w:rsidRPr="004901C5" w:rsidRDefault="007F40EF" w:rsidP="007F40EF">
            <w:pPr>
              <w:widowControl w:val="0"/>
              <w:spacing w:line="240" w:lineRule="exact"/>
              <w:ind w:right="105"/>
              <w:rPr>
                <w:rFonts w:cs="Arial"/>
                <w:lang w:val="it-IT"/>
              </w:rPr>
            </w:pPr>
          </w:p>
        </w:tc>
        <w:tc>
          <w:tcPr>
            <w:tcW w:w="4258" w:type="dxa"/>
            <w:shd w:val="clear" w:color="auto" w:fill="auto"/>
          </w:tcPr>
          <w:p w14:paraId="6AB4922A" w14:textId="77777777" w:rsidR="007F40EF" w:rsidRPr="00EA769C" w:rsidRDefault="007F40EF" w:rsidP="007F40EF">
            <w:pPr>
              <w:widowControl w:val="0"/>
              <w:spacing w:line="240" w:lineRule="exact"/>
              <w:ind w:right="105"/>
              <w:jc w:val="both"/>
              <w:outlineLvl w:val="0"/>
              <w:rPr>
                <w:rFonts w:cs="Arial"/>
                <w:lang w:val="it-IT"/>
              </w:rPr>
            </w:pPr>
          </w:p>
        </w:tc>
      </w:tr>
      <w:tr w:rsidR="007F40EF" w:rsidRPr="00330257" w14:paraId="1BE0526F" w14:textId="77777777" w:rsidTr="00762232">
        <w:trPr>
          <w:gridAfter w:val="2"/>
          <w:wAfter w:w="8516" w:type="dxa"/>
        </w:trPr>
        <w:tc>
          <w:tcPr>
            <w:tcW w:w="4403" w:type="dxa"/>
            <w:gridSpan w:val="2"/>
          </w:tcPr>
          <w:p w14:paraId="51218094" w14:textId="77777777" w:rsidR="007F40EF" w:rsidRPr="00487D15" w:rsidRDefault="007F40EF" w:rsidP="00313183">
            <w:pPr>
              <w:widowControl w:val="0"/>
              <w:ind w:right="76"/>
              <w:jc w:val="both"/>
              <w:rPr>
                <w:rFonts w:cs="Arial"/>
                <w:color w:val="FF0000"/>
                <w:lang w:val="de-DE"/>
              </w:rPr>
            </w:pPr>
            <w:r w:rsidRPr="00487D15">
              <w:rPr>
                <w:rFonts w:cs="Arial"/>
                <w:color w:val="FF0000"/>
                <w:lang w:val="de-DE"/>
              </w:rPr>
              <w:t>- 0 = schlecht</w:t>
            </w:r>
          </w:p>
          <w:p w14:paraId="0D4E7EC4" w14:textId="77777777" w:rsidR="007F40EF" w:rsidRPr="00487D15" w:rsidRDefault="007F40EF" w:rsidP="00313183">
            <w:pPr>
              <w:widowControl w:val="0"/>
              <w:ind w:right="76"/>
              <w:jc w:val="both"/>
              <w:rPr>
                <w:rFonts w:cs="Arial"/>
                <w:color w:val="FF0000"/>
                <w:lang w:val="de-DE"/>
              </w:rPr>
            </w:pPr>
            <w:r w:rsidRPr="00487D15">
              <w:rPr>
                <w:rFonts w:cs="Arial"/>
                <w:color w:val="FF0000"/>
                <w:lang w:val="de-DE"/>
              </w:rPr>
              <w:t>- 0,25 = ausreichend</w:t>
            </w:r>
          </w:p>
          <w:p w14:paraId="1761E63E" w14:textId="77777777" w:rsidR="007F40EF" w:rsidRPr="00487D15" w:rsidRDefault="007F40EF" w:rsidP="00313183">
            <w:pPr>
              <w:widowControl w:val="0"/>
              <w:ind w:right="76"/>
              <w:jc w:val="both"/>
              <w:rPr>
                <w:rFonts w:cs="Arial"/>
                <w:color w:val="FF0000"/>
                <w:lang w:val="de-DE"/>
              </w:rPr>
            </w:pPr>
            <w:r w:rsidRPr="00487D15">
              <w:rPr>
                <w:rFonts w:cs="Arial"/>
                <w:color w:val="FF0000"/>
                <w:lang w:val="de-DE"/>
              </w:rPr>
              <w:t>- 0,50 = gut</w:t>
            </w:r>
          </w:p>
          <w:p w14:paraId="21CAA57A" w14:textId="77777777" w:rsidR="007F40EF" w:rsidRPr="00487D15" w:rsidRDefault="007F40EF" w:rsidP="00313183">
            <w:pPr>
              <w:widowControl w:val="0"/>
              <w:ind w:right="76"/>
              <w:jc w:val="both"/>
              <w:rPr>
                <w:rFonts w:cs="Arial"/>
                <w:color w:val="FF0000"/>
                <w:lang w:val="de-DE"/>
              </w:rPr>
            </w:pPr>
            <w:r w:rsidRPr="00487D15">
              <w:rPr>
                <w:rFonts w:cs="Arial"/>
                <w:color w:val="FF0000"/>
                <w:lang w:val="de-DE"/>
              </w:rPr>
              <w:t>- 0,75 = sehr gut</w:t>
            </w:r>
          </w:p>
          <w:p w14:paraId="763B01B3" w14:textId="77777777" w:rsidR="007F40EF" w:rsidRPr="00255365" w:rsidRDefault="007F40EF" w:rsidP="007F40EF">
            <w:pPr>
              <w:pStyle w:val="Rientrocorpodeltesto"/>
              <w:widowControl w:val="0"/>
              <w:tabs>
                <w:tab w:val="left" w:pos="8496"/>
              </w:tabs>
              <w:spacing w:after="0" w:line="240" w:lineRule="exact"/>
              <w:ind w:left="0" w:right="76"/>
              <w:jc w:val="both"/>
              <w:rPr>
                <w:rFonts w:cs="Arial"/>
                <w:noProof w:val="0"/>
                <w:lang w:val="de-DE" w:eastAsia="it-IT"/>
              </w:rPr>
            </w:pPr>
            <w:r w:rsidRPr="00487D15">
              <w:rPr>
                <w:rFonts w:cs="Arial"/>
                <w:color w:val="FF0000"/>
                <w:lang w:val="de-DE"/>
              </w:rPr>
              <w:t>- 1,00 = ausgezeichnet</w:t>
            </w:r>
          </w:p>
        </w:tc>
        <w:tc>
          <w:tcPr>
            <w:tcW w:w="852" w:type="dxa"/>
            <w:shd w:val="clear" w:color="auto" w:fill="auto"/>
          </w:tcPr>
          <w:p w14:paraId="50BD1BB3" w14:textId="77777777" w:rsidR="007F40EF" w:rsidRPr="00255365" w:rsidRDefault="007F40EF" w:rsidP="007F40EF">
            <w:pPr>
              <w:widowControl w:val="0"/>
              <w:spacing w:line="240" w:lineRule="exact"/>
              <w:ind w:right="105"/>
              <w:rPr>
                <w:rFonts w:cs="Arial"/>
                <w:lang w:val="de-DE"/>
              </w:rPr>
            </w:pPr>
          </w:p>
        </w:tc>
        <w:tc>
          <w:tcPr>
            <w:tcW w:w="4258" w:type="dxa"/>
            <w:shd w:val="clear" w:color="auto" w:fill="auto"/>
          </w:tcPr>
          <w:p w14:paraId="01DC7C9F"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- 0 = scadente</w:t>
            </w:r>
          </w:p>
          <w:p w14:paraId="02A58408"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- 0,25 = sufficiente</w:t>
            </w:r>
          </w:p>
          <w:p w14:paraId="22C6D717"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- 0,50 = buono</w:t>
            </w:r>
          </w:p>
          <w:p w14:paraId="41364FF6"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- 0,75 = molto buono</w:t>
            </w:r>
          </w:p>
          <w:p w14:paraId="5BA674EB" w14:textId="77777777" w:rsidR="007F40EF" w:rsidRPr="00EA769C" w:rsidRDefault="007F40EF" w:rsidP="007F40EF">
            <w:pPr>
              <w:pStyle w:val="Rientrocorpodeltesto"/>
              <w:widowControl w:val="0"/>
              <w:tabs>
                <w:tab w:val="left" w:pos="1246"/>
              </w:tabs>
              <w:spacing w:after="0" w:line="240" w:lineRule="exact"/>
              <w:ind w:left="0" w:right="105"/>
              <w:jc w:val="both"/>
              <w:rPr>
                <w:rFonts w:cs="Arial"/>
                <w:noProof w:val="0"/>
                <w:lang w:val="it-IT" w:eastAsia="it-IT"/>
              </w:rPr>
            </w:pPr>
            <w:r w:rsidRPr="006140E5">
              <w:rPr>
                <w:rFonts w:cs="Arial"/>
                <w:color w:val="FF0000"/>
                <w:lang w:val="it-IT"/>
              </w:rPr>
              <w:t>- 1,00 = eccellente</w:t>
            </w:r>
          </w:p>
        </w:tc>
      </w:tr>
      <w:tr w:rsidR="007F40EF" w:rsidRPr="00330257" w14:paraId="029093B3" w14:textId="77777777" w:rsidTr="00762232">
        <w:trPr>
          <w:gridAfter w:val="2"/>
          <w:wAfter w:w="8516" w:type="dxa"/>
        </w:trPr>
        <w:tc>
          <w:tcPr>
            <w:tcW w:w="4403" w:type="dxa"/>
            <w:gridSpan w:val="2"/>
            <w:shd w:val="clear" w:color="auto" w:fill="auto"/>
          </w:tcPr>
          <w:p w14:paraId="07C737DB" w14:textId="77777777" w:rsidR="007F40EF" w:rsidRPr="004901C5" w:rsidRDefault="007F40EF" w:rsidP="007F40EF">
            <w:pPr>
              <w:pStyle w:val="Rientrocorpodeltesto"/>
              <w:widowControl w:val="0"/>
              <w:tabs>
                <w:tab w:val="left" w:pos="8496"/>
              </w:tabs>
              <w:spacing w:after="0" w:line="240" w:lineRule="exact"/>
              <w:ind w:left="0" w:right="76"/>
              <w:jc w:val="both"/>
              <w:rPr>
                <w:rFonts w:cs="Arial"/>
                <w:noProof w:val="0"/>
                <w:lang w:val="it-IT" w:eastAsia="it-IT"/>
              </w:rPr>
            </w:pPr>
            <w:bookmarkStart w:id="106" w:name="_Hlk505941508"/>
          </w:p>
        </w:tc>
        <w:tc>
          <w:tcPr>
            <w:tcW w:w="852" w:type="dxa"/>
            <w:shd w:val="clear" w:color="auto" w:fill="auto"/>
          </w:tcPr>
          <w:p w14:paraId="00B683A3" w14:textId="77777777" w:rsidR="007F40EF" w:rsidRPr="004901C5" w:rsidRDefault="007F40EF" w:rsidP="007F40EF">
            <w:pPr>
              <w:widowControl w:val="0"/>
              <w:spacing w:line="240" w:lineRule="exact"/>
              <w:ind w:right="105"/>
              <w:rPr>
                <w:rFonts w:cs="Arial"/>
                <w:lang w:val="it-IT"/>
              </w:rPr>
            </w:pPr>
          </w:p>
        </w:tc>
        <w:tc>
          <w:tcPr>
            <w:tcW w:w="4258" w:type="dxa"/>
            <w:shd w:val="clear" w:color="auto" w:fill="auto"/>
          </w:tcPr>
          <w:p w14:paraId="74E4A4BB" w14:textId="77777777" w:rsidR="007F40EF" w:rsidRPr="00234FD2" w:rsidRDefault="007F40EF" w:rsidP="007F40EF">
            <w:pPr>
              <w:pStyle w:val="Rientrocorpodeltesto"/>
              <w:widowControl w:val="0"/>
              <w:tabs>
                <w:tab w:val="left" w:pos="1246"/>
              </w:tabs>
              <w:spacing w:after="0" w:line="240" w:lineRule="exact"/>
              <w:ind w:left="0" w:right="105"/>
              <w:jc w:val="both"/>
              <w:rPr>
                <w:rFonts w:cs="Arial"/>
                <w:noProof w:val="0"/>
                <w:lang w:val="it-IT" w:eastAsia="it-IT"/>
              </w:rPr>
            </w:pPr>
          </w:p>
        </w:tc>
      </w:tr>
      <w:bookmarkEnd w:id="106"/>
      <w:tr w:rsidR="007F40EF" w:rsidRPr="00330257" w14:paraId="72F5ADF8" w14:textId="77777777" w:rsidTr="00762232">
        <w:trPr>
          <w:gridAfter w:val="2"/>
          <w:wAfter w:w="8516" w:type="dxa"/>
        </w:trPr>
        <w:tc>
          <w:tcPr>
            <w:tcW w:w="4403" w:type="dxa"/>
            <w:gridSpan w:val="2"/>
            <w:shd w:val="clear" w:color="auto" w:fill="auto"/>
          </w:tcPr>
          <w:p w14:paraId="7F7ED91E" w14:textId="77777777" w:rsidR="007F40EF" w:rsidRPr="00255365" w:rsidRDefault="007F40EF" w:rsidP="007F40EF">
            <w:pPr>
              <w:pStyle w:val="Rientrocorpodeltesto"/>
              <w:widowControl w:val="0"/>
              <w:tabs>
                <w:tab w:val="left" w:pos="8496"/>
              </w:tabs>
              <w:spacing w:after="0"/>
              <w:ind w:left="0"/>
              <w:jc w:val="both"/>
              <w:rPr>
                <w:rFonts w:cs="Arial"/>
                <w:noProof w:val="0"/>
                <w:lang w:val="de-DE" w:eastAsia="it-IT"/>
              </w:rPr>
            </w:pPr>
            <w:r w:rsidRPr="00F831E6">
              <w:rPr>
                <w:rFonts w:cs="Arial"/>
                <w:color w:val="FF0000"/>
                <w:lang w:val="de-DE"/>
              </w:rPr>
              <w:t>Der für die Kriterien/Unterkriterien anzuwendende Koeffizient ergibt sich aus dem Durchschnitt der einzelnen, von den Kommissionsmitgliedern zugewiesenen Koeffizienten.</w:t>
            </w:r>
          </w:p>
        </w:tc>
        <w:tc>
          <w:tcPr>
            <w:tcW w:w="852" w:type="dxa"/>
            <w:shd w:val="clear" w:color="auto" w:fill="auto"/>
          </w:tcPr>
          <w:p w14:paraId="405C62B7" w14:textId="77777777" w:rsidR="007F40EF" w:rsidRPr="00255365" w:rsidRDefault="007F40EF" w:rsidP="007F40EF">
            <w:pPr>
              <w:widowControl w:val="0"/>
              <w:ind w:right="105"/>
              <w:rPr>
                <w:rFonts w:cs="Arial"/>
                <w:lang w:val="de-DE"/>
              </w:rPr>
            </w:pPr>
          </w:p>
        </w:tc>
        <w:tc>
          <w:tcPr>
            <w:tcW w:w="4258" w:type="dxa"/>
            <w:shd w:val="clear" w:color="auto" w:fill="auto"/>
          </w:tcPr>
          <w:p w14:paraId="3343D8FA" w14:textId="77777777" w:rsidR="007F40EF" w:rsidRPr="006140E5" w:rsidRDefault="007F40EF" w:rsidP="007F40EF">
            <w:pPr>
              <w:widowControl w:val="0"/>
              <w:shd w:val="clear" w:color="auto" w:fill="FFFFFF" w:themeFill="background1"/>
              <w:autoSpaceDE w:val="0"/>
              <w:autoSpaceDN w:val="0"/>
              <w:jc w:val="both"/>
              <w:rPr>
                <w:rFonts w:cs="Arial"/>
                <w:color w:val="FF0000"/>
                <w:lang w:val="it-IT"/>
              </w:rPr>
            </w:pPr>
            <w:r w:rsidRPr="006140E5">
              <w:rPr>
                <w:rFonts w:cs="Arial"/>
                <w:color w:val="FF0000"/>
                <w:lang w:val="it-IT"/>
              </w:rPr>
              <w:t>Il coefficiente da applicare ai criteri/sottocriteri è il risultato della media dei singoli coefficienti applicati dai commissari.</w:t>
            </w:r>
          </w:p>
          <w:p w14:paraId="4CE7C822" w14:textId="77777777" w:rsidR="007F40EF" w:rsidRPr="00234FD2" w:rsidRDefault="007F40EF" w:rsidP="007F40EF">
            <w:pPr>
              <w:pStyle w:val="Rientrocorpodeltesto"/>
              <w:widowControl w:val="0"/>
              <w:tabs>
                <w:tab w:val="left" w:pos="1246"/>
              </w:tabs>
              <w:spacing w:after="0"/>
              <w:ind w:left="0" w:right="105"/>
              <w:jc w:val="both"/>
              <w:rPr>
                <w:rFonts w:cs="Arial"/>
                <w:noProof w:val="0"/>
                <w:lang w:val="it-IT" w:eastAsia="it-IT"/>
              </w:rPr>
            </w:pPr>
          </w:p>
        </w:tc>
      </w:tr>
      <w:tr w:rsidR="007F40EF" w:rsidRPr="00330257" w14:paraId="74EBD4E5" w14:textId="77777777" w:rsidTr="00762232">
        <w:trPr>
          <w:gridAfter w:val="2"/>
          <w:wAfter w:w="8516" w:type="dxa"/>
        </w:trPr>
        <w:tc>
          <w:tcPr>
            <w:tcW w:w="4403" w:type="dxa"/>
            <w:gridSpan w:val="2"/>
            <w:shd w:val="clear" w:color="auto" w:fill="auto"/>
          </w:tcPr>
          <w:p w14:paraId="561FF954" w14:textId="77777777" w:rsidR="007F40EF" w:rsidRPr="004901C5" w:rsidRDefault="007F40EF" w:rsidP="007F40EF">
            <w:pPr>
              <w:pStyle w:val="Rientrocorpodeltesto"/>
              <w:widowControl w:val="0"/>
              <w:tabs>
                <w:tab w:val="left" w:pos="1246"/>
              </w:tabs>
              <w:spacing w:after="0" w:line="240" w:lineRule="exact"/>
              <w:ind w:left="0" w:right="105"/>
              <w:jc w:val="both"/>
              <w:rPr>
                <w:rFonts w:cs="Arial"/>
                <w:noProof w:val="0"/>
                <w:lang w:val="it-IT" w:eastAsia="it-IT"/>
              </w:rPr>
            </w:pPr>
          </w:p>
        </w:tc>
        <w:tc>
          <w:tcPr>
            <w:tcW w:w="852" w:type="dxa"/>
            <w:shd w:val="clear" w:color="auto" w:fill="auto"/>
          </w:tcPr>
          <w:p w14:paraId="23ACFDA2" w14:textId="77777777" w:rsidR="007F40EF" w:rsidRPr="004901C5" w:rsidRDefault="007F40EF" w:rsidP="007F40EF">
            <w:pPr>
              <w:pStyle w:val="Rientrocorpodeltesto"/>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3E8AFBD4" w14:textId="77777777" w:rsidR="007F40EF" w:rsidRPr="00EA769C" w:rsidRDefault="007F40EF" w:rsidP="007F40EF">
            <w:pPr>
              <w:pStyle w:val="Rientrocorpodeltesto"/>
              <w:widowControl w:val="0"/>
              <w:tabs>
                <w:tab w:val="left" w:pos="1246"/>
              </w:tabs>
              <w:spacing w:after="0" w:line="240" w:lineRule="exact"/>
              <w:ind w:left="0" w:right="105"/>
              <w:jc w:val="both"/>
              <w:rPr>
                <w:rFonts w:cs="Arial"/>
                <w:noProof w:val="0"/>
                <w:lang w:val="it-IT" w:eastAsia="it-IT"/>
              </w:rPr>
            </w:pPr>
          </w:p>
        </w:tc>
      </w:tr>
      <w:tr w:rsidR="007F40EF" w:rsidRPr="00330257" w14:paraId="1499902E" w14:textId="77777777" w:rsidTr="00762232">
        <w:trPr>
          <w:gridAfter w:val="2"/>
          <w:wAfter w:w="8516" w:type="dxa"/>
        </w:trPr>
        <w:tc>
          <w:tcPr>
            <w:tcW w:w="4403" w:type="dxa"/>
            <w:gridSpan w:val="2"/>
            <w:shd w:val="clear" w:color="auto" w:fill="auto"/>
          </w:tcPr>
          <w:p w14:paraId="16535014" w14:textId="77777777" w:rsidR="007F40EF" w:rsidRPr="000173E4" w:rsidRDefault="007F40EF" w:rsidP="007F40EF">
            <w:pPr>
              <w:widowControl w:val="0"/>
              <w:spacing w:line="240" w:lineRule="exact"/>
              <w:jc w:val="both"/>
              <w:rPr>
                <w:rFonts w:cs="Arial"/>
                <w:i/>
                <w:color w:val="FF0000"/>
                <w:sz w:val="16"/>
                <w:highlight w:val="green"/>
                <w:lang w:val="de-DE"/>
              </w:rPr>
            </w:pPr>
            <w:bookmarkStart w:id="107" w:name="_Hlk15049104"/>
            <w:r w:rsidRPr="00C40C0D">
              <w:rPr>
                <w:rFonts w:cs="Arial"/>
                <w:i/>
                <w:iCs/>
                <w:color w:val="FF0000"/>
                <w:highlight w:val="green"/>
                <w:lang w:val="de-DE"/>
              </w:rPr>
              <w:t>B: [Für Bewertung ausschließlich aufgrund</w:t>
            </w:r>
            <w:r w:rsidRPr="00C40C0D">
              <w:rPr>
                <w:rFonts w:cs="Arial"/>
                <w:i/>
                <w:iCs/>
                <w:color w:val="000000"/>
                <w:highlight w:val="green"/>
                <w:lang w:val="de-DE"/>
              </w:rPr>
              <w:t xml:space="preserve"> </w:t>
            </w:r>
            <w:r w:rsidRPr="00C40C0D">
              <w:rPr>
                <w:rFonts w:cs="Arial"/>
                <w:i/>
                <w:iCs/>
                <w:color w:val="FF0000"/>
                <w:highlight w:val="green"/>
                <w:lang w:val="de-DE"/>
              </w:rPr>
              <w:t>„tabellarischer Punktezahl”]</w:t>
            </w:r>
          </w:p>
        </w:tc>
        <w:tc>
          <w:tcPr>
            <w:tcW w:w="852" w:type="dxa"/>
            <w:shd w:val="clear" w:color="auto" w:fill="auto"/>
          </w:tcPr>
          <w:p w14:paraId="1533BE8C" w14:textId="77777777" w:rsidR="007F40EF" w:rsidRPr="000173E4" w:rsidRDefault="007F40EF" w:rsidP="007F40EF">
            <w:pPr>
              <w:widowControl w:val="0"/>
              <w:spacing w:line="240" w:lineRule="exact"/>
              <w:ind w:right="76"/>
              <w:jc w:val="both"/>
              <w:rPr>
                <w:rFonts w:cs="Arial"/>
                <w:i/>
                <w:color w:val="FF0000"/>
                <w:sz w:val="16"/>
                <w:highlight w:val="green"/>
                <w:lang w:val="de-DE"/>
              </w:rPr>
            </w:pPr>
          </w:p>
        </w:tc>
        <w:tc>
          <w:tcPr>
            <w:tcW w:w="4258" w:type="dxa"/>
            <w:shd w:val="clear" w:color="auto" w:fill="auto"/>
          </w:tcPr>
          <w:p w14:paraId="7D21CBEF" w14:textId="77777777" w:rsidR="007F40EF" w:rsidRPr="00361174" w:rsidRDefault="007F40EF" w:rsidP="007F40EF">
            <w:pPr>
              <w:widowControl w:val="0"/>
              <w:spacing w:line="240" w:lineRule="exact"/>
              <w:jc w:val="both"/>
              <w:rPr>
                <w:rFonts w:cs="Arial"/>
                <w:i/>
                <w:color w:val="FF0000"/>
                <w:sz w:val="16"/>
                <w:highlight w:val="green"/>
                <w:lang w:val="it-IT"/>
              </w:rPr>
            </w:pPr>
            <w:r w:rsidRPr="006140E5">
              <w:rPr>
                <w:rFonts w:cs="Arial"/>
                <w:i/>
                <w:iCs/>
                <w:color w:val="FF0000"/>
                <w:highlight w:val="green"/>
                <w:lang w:val="it-IT"/>
              </w:rPr>
              <w:t>B: [Per la valutazione con solo “punteggi tabellari”]</w:t>
            </w:r>
          </w:p>
        </w:tc>
      </w:tr>
      <w:tr w:rsidR="007F40EF" w:rsidRPr="00330257" w14:paraId="7793B45A" w14:textId="77777777" w:rsidTr="00762232">
        <w:trPr>
          <w:gridAfter w:val="2"/>
          <w:wAfter w:w="8516" w:type="dxa"/>
        </w:trPr>
        <w:tc>
          <w:tcPr>
            <w:tcW w:w="4403" w:type="dxa"/>
            <w:gridSpan w:val="2"/>
            <w:shd w:val="clear" w:color="auto" w:fill="auto"/>
          </w:tcPr>
          <w:p w14:paraId="623CEE08" w14:textId="77777777" w:rsidR="007F40EF" w:rsidRPr="004901C5" w:rsidRDefault="007F40EF" w:rsidP="007F40EF">
            <w:pPr>
              <w:widowControl w:val="0"/>
              <w:spacing w:line="240" w:lineRule="exact"/>
              <w:jc w:val="both"/>
              <w:rPr>
                <w:rFonts w:cs="Arial"/>
                <w:noProof w:val="0"/>
                <w:sz w:val="16"/>
                <w:lang w:val="it-IT"/>
              </w:rPr>
            </w:pPr>
          </w:p>
        </w:tc>
        <w:tc>
          <w:tcPr>
            <w:tcW w:w="852" w:type="dxa"/>
            <w:shd w:val="clear" w:color="auto" w:fill="auto"/>
          </w:tcPr>
          <w:p w14:paraId="56848105" w14:textId="77777777" w:rsidR="007F40EF" w:rsidRPr="004901C5" w:rsidRDefault="007F40EF" w:rsidP="007F40EF">
            <w:pPr>
              <w:pStyle w:val="Rientrocorpodeltesto"/>
              <w:widowControl w:val="0"/>
              <w:tabs>
                <w:tab w:val="left" w:pos="1246"/>
              </w:tabs>
              <w:spacing w:after="0" w:line="240" w:lineRule="exact"/>
              <w:ind w:left="0" w:right="105"/>
              <w:jc w:val="center"/>
              <w:rPr>
                <w:rFonts w:cs="Arial"/>
                <w:noProof w:val="0"/>
                <w:sz w:val="16"/>
                <w:lang w:val="it-IT" w:eastAsia="it-IT"/>
              </w:rPr>
            </w:pPr>
          </w:p>
        </w:tc>
        <w:tc>
          <w:tcPr>
            <w:tcW w:w="4258" w:type="dxa"/>
            <w:shd w:val="clear" w:color="auto" w:fill="auto"/>
          </w:tcPr>
          <w:p w14:paraId="34568E09" w14:textId="77777777" w:rsidR="007F40EF" w:rsidRPr="004F596D" w:rsidRDefault="007F40EF" w:rsidP="007F40EF">
            <w:pPr>
              <w:widowControl w:val="0"/>
              <w:spacing w:line="240" w:lineRule="exact"/>
              <w:jc w:val="both"/>
              <w:rPr>
                <w:rFonts w:cs="Arial"/>
                <w:i/>
                <w:color w:val="FF0000"/>
                <w:sz w:val="16"/>
                <w:highlight w:val="green"/>
                <w:lang w:val="it-IT"/>
              </w:rPr>
            </w:pPr>
          </w:p>
        </w:tc>
      </w:tr>
      <w:tr w:rsidR="007F40EF" w:rsidRPr="00330257" w14:paraId="51124441" w14:textId="77777777" w:rsidTr="00762232">
        <w:trPr>
          <w:gridAfter w:val="2"/>
          <w:wAfter w:w="8516" w:type="dxa"/>
        </w:trPr>
        <w:tc>
          <w:tcPr>
            <w:tcW w:w="4403" w:type="dxa"/>
            <w:gridSpan w:val="2"/>
            <w:shd w:val="clear" w:color="auto" w:fill="auto"/>
          </w:tcPr>
          <w:p w14:paraId="787ACCAA" w14:textId="77777777" w:rsidR="007F40EF" w:rsidRDefault="007F40EF" w:rsidP="007F40EF">
            <w:pPr>
              <w:widowControl w:val="0"/>
              <w:shd w:val="clear" w:color="auto" w:fill="FFFFFF" w:themeFill="background1"/>
              <w:autoSpaceDE w:val="0"/>
              <w:autoSpaceDN w:val="0"/>
              <w:jc w:val="both"/>
              <w:rPr>
                <w:rFonts w:cs="Arial"/>
                <w:color w:val="FF0000"/>
                <w:lang w:val="de-DE" w:eastAsia="de-DE"/>
              </w:rPr>
            </w:pPr>
            <w:r w:rsidRPr="00C40C0D">
              <w:rPr>
                <w:rFonts w:cs="Arial"/>
                <w:color w:val="FF0000"/>
                <w:lang w:val="de-DE" w:eastAsia="de-DE"/>
              </w:rPr>
              <w:t>Die Angebote werden aufgrund der technischen Angebote laut folgender Formel bewertet:</w:t>
            </w:r>
          </w:p>
          <w:p w14:paraId="1A0A8C39" w14:textId="77777777" w:rsidR="007F40EF" w:rsidRPr="00C40C0D" w:rsidRDefault="007F40EF" w:rsidP="007F40EF">
            <w:pPr>
              <w:widowControl w:val="0"/>
              <w:shd w:val="clear" w:color="auto" w:fill="FFFFFF" w:themeFill="background1"/>
              <w:autoSpaceDE w:val="0"/>
              <w:autoSpaceDN w:val="0"/>
              <w:jc w:val="both"/>
              <w:rPr>
                <w:rFonts w:cs="Arial"/>
                <w:b/>
                <w:bCs/>
                <w:color w:val="FF0000"/>
                <w:lang w:val="de-DE" w:eastAsia="de-DE"/>
              </w:rPr>
            </w:pPr>
          </w:p>
          <w:p w14:paraId="21B220EE" w14:textId="77777777" w:rsidR="007F40EF" w:rsidRPr="00C40C0D" w:rsidRDefault="007F40EF" w:rsidP="007F40EF">
            <w:pPr>
              <w:widowControl w:val="0"/>
              <w:shd w:val="clear" w:color="auto" w:fill="FFFFFF" w:themeFill="background1"/>
              <w:autoSpaceDE w:val="0"/>
              <w:autoSpaceDN w:val="0"/>
              <w:jc w:val="both"/>
              <w:rPr>
                <w:rFonts w:cs="Arial"/>
                <w:b/>
                <w:bCs/>
                <w:color w:val="FF0000"/>
                <w:lang w:val="de-DE" w:eastAsia="de-DE"/>
              </w:rPr>
            </w:pPr>
            <w:r w:rsidRPr="00C40C0D">
              <w:rPr>
                <w:rFonts w:cs="Arial"/>
                <w:b/>
                <w:bCs/>
                <w:color w:val="FF0000"/>
                <w:lang w:val="de-DE" w:eastAsia="de-DE"/>
              </w:rPr>
              <w:t xml:space="preserve">PTi = PTAi + PTBi + PTCi + PTDi.. </w:t>
            </w:r>
          </w:p>
          <w:p w14:paraId="49A6031B" w14:textId="77777777" w:rsidR="007F40EF" w:rsidRPr="00C40C0D" w:rsidRDefault="007F40EF" w:rsidP="007F40EF">
            <w:pPr>
              <w:widowControl w:val="0"/>
              <w:shd w:val="clear" w:color="auto" w:fill="FFFFFF" w:themeFill="background1"/>
              <w:autoSpaceDE w:val="0"/>
              <w:autoSpaceDN w:val="0"/>
              <w:jc w:val="both"/>
              <w:rPr>
                <w:rFonts w:cs="Arial"/>
                <w:color w:val="FF0000"/>
                <w:lang w:val="de-DE" w:eastAsia="de-DE"/>
              </w:rPr>
            </w:pPr>
            <w:r>
              <w:rPr>
                <w:rFonts w:cs="Arial"/>
                <w:color w:val="FF0000"/>
                <w:lang w:val="de-DE" w:eastAsia="de-DE"/>
              </w:rPr>
              <w:lastRenderedPageBreak/>
              <w:t>wo</w:t>
            </w:r>
            <w:r w:rsidRPr="00C40C0D">
              <w:rPr>
                <w:rFonts w:cs="Arial"/>
                <w:color w:val="FF0000"/>
                <w:lang w:val="de-DE" w:eastAsia="de-DE"/>
              </w:rPr>
              <w:t>bei:</w:t>
            </w:r>
          </w:p>
          <w:p w14:paraId="00D208F1" w14:textId="77777777" w:rsidR="007F40EF" w:rsidRPr="00C40C0D" w:rsidRDefault="007F40EF" w:rsidP="007F40EF">
            <w:pPr>
              <w:widowControl w:val="0"/>
              <w:shd w:val="clear" w:color="auto" w:fill="FFFFFF" w:themeFill="background1"/>
              <w:spacing w:line="240" w:lineRule="exact"/>
              <w:jc w:val="both"/>
              <w:rPr>
                <w:rFonts w:cs="Arial"/>
                <w:color w:val="FF0000"/>
                <w:lang w:val="de-DE" w:eastAsia="de-DE"/>
              </w:rPr>
            </w:pPr>
            <w:r w:rsidRPr="00C40C0D">
              <w:rPr>
                <w:rFonts w:cs="Arial"/>
                <w:b/>
                <w:bCs/>
                <w:color w:val="FF0000"/>
                <w:lang w:val="de-DE" w:eastAsia="de-DE"/>
              </w:rPr>
              <w:t xml:space="preserve">PTi: </w:t>
            </w:r>
            <w:r w:rsidRPr="00C40C0D">
              <w:rPr>
                <w:rFonts w:cs="Arial"/>
                <w:color w:val="FF0000"/>
                <w:lang w:val="de-DE" w:eastAsia="de-DE"/>
              </w:rPr>
              <w:t xml:space="preserve">technische Punktzahl des </w:t>
            </w:r>
            <w:r>
              <w:rPr>
                <w:rFonts w:cs="Arial"/>
                <w:color w:val="FF0000"/>
                <w:lang w:val="de-DE" w:eastAsia="de-DE"/>
              </w:rPr>
              <w:t xml:space="preserve">Teilnehmers </w:t>
            </w:r>
            <w:r w:rsidRPr="00C40C0D">
              <w:rPr>
                <w:rFonts w:cs="Arial"/>
                <w:color w:val="FF0000"/>
                <w:lang w:val="de-DE" w:eastAsia="de-DE"/>
              </w:rPr>
              <w:t>i;</w:t>
            </w:r>
          </w:p>
          <w:p w14:paraId="14ADA8C5" w14:textId="77777777" w:rsidR="007F40EF" w:rsidRPr="00060E23" w:rsidRDefault="007F40EF" w:rsidP="007F40EF">
            <w:pPr>
              <w:widowControl w:val="0"/>
              <w:spacing w:line="240" w:lineRule="exact"/>
              <w:jc w:val="both"/>
              <w:rPr>
                <w:rFonts w:cs="Arial"/>
                <w:noProof w:val="0"/>
                <w:lang w:val="it-IT"/>
              </w:rPr>
            </w:pPr>
            <w:r w:rsidRPr="00C40C0D">
              <w:rPr>
                <w:rFonts w:cs="Arial"/>
                <w:b/>
                <w:bCs/>
                <w:color w:val="FF0000"/>
                <w:lang w:val="de-DE" w:eastAsia="de-DE"/>
              </w:rPr>
              <w:t>A,B,C..:</w:t>
            </w:r>
            <w:r w:rsidRPr="00C40C0D">
              <w:rPr>
                <w:rFonts w:cs="Arial"/>
                <w:color w:val="FF0000"/>
                <w:lang w:val="de-DE" w:eastAsia="de-DE"/>
              </w:rPr>
              <w:t xml:space="preserve"> Bewertungskriterien</w:t>
            </w:r>
          </w:p>
        </w:tc>
        <w:tc>
          <w:tcPr>
            <w:tcW w:w="852" w:type="dxa"/>
            <w:shd w:val="clear" w:color="auto" w:fill="auto"/>
          </w:tcPr>
          <w:p w14:paraId="65304F47" w14:textId="77777777" w:rsidR="007F40EF" w:rsidRPr="00060E23" w:rsidRDefault="007F40EF" w:rsidP="007F40EF">
            <w:pPr>
              <w:pStyle w:val="Rientrocorpodeltesto"/>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095E479A" w14:textId="77777777" w:rsidR="007F40EF" w:rsidRPr="006140E5" w:rsidRDefault="007F40EF" w:rsidP="007F40EF">
            <w:pPr>
              <w:widowControl w:val="0"/>
              <w:shd w:val="clear" w:color="auto" w:fill="FFFFFF" w:themeFill="background1"/>
              <w:autoSpaceDE w:val="0"/>
              <w:autoSpaceDN w:val="0"/>
              <w:jc w:val="both"/>
              <w:rPr>
                <w:rFonts w:cs="Arial"/>
                <w:color w:val="FF0000"/>
                <w:lang w:val="it-IT" w:eastAsia="de-DE"/>
              </w:rPr>
            </w:pPr>
            <w:r w:rsidRPr="006140E5">
              <w:rPr>
                <w:rFonts w:cs="Arial"/>
                <w:color w:val="FF0000"/>
                <w:lang w:val="it-IT" w:eastAsia="de-DE"/>
              </w:rPr>
              <w:t>Le offerte saranno valutate sulla base delle offerte tecniche secondo la seguente formula:</w:t>
            </w:r>
          </w:p>
          <w:p w14:paraId="00ED90DA" w14:textId="77777777" w:rsidR="007F40EF" w:rsidRPr="006140E5" w:rsidRDefault="007F40EF" w:rsidP="007F40EF">
            <w:pPr>
              <w:widowControl w:val="0"/>
              <w:shd w:val="clear" w:color="auto" w:fill="FFFFFF" w:themeFill="background1"/>
              <w:autoSpaceDE w:val="0"/>
              <w:autoSpaceDN w:val="0"/>
              <w:jc w:val="both"/>
              <w:rPr>
                <w:rFonts w:cs="Arial"/>
                <w:color w:val="FF0000"/>
                <w:lang w:val="it-IT" w:eastAsia="de-DE"/>
              </w:rPr>
            </w:pPr>
          </w:p>
          <w:p w14:paraId="34DAADA0" w14:textId="77777777" w:rsidR="007F40EF" w:rsidRPr="006140E5" w:rsidRDefault="007F40EF" w:rsidP="007F40EF">
            <w:pPr>
              <w:widowControl w:val="0"/>
              <w:shd w:val="clear" w:color="auto" w:fill="FFFFFF" w:themeFill="background1"/>
              <w:autoSpaceDE w:val="0"/>
              <w:autoSpaceDN w:val="0"/>
              <w:jc w:val="both"/>
              <w:rPr>
                <w:rFonts w:cs="Arial"/>
                <w:b/>
                <w:bCs/>
                <w:color w:val="FF0000"/>
                <w:lang w:val="it-IT" w:eastAsia="de-DE"/>
              </w:rPr>
            </w:pPr>
            <w:r w:rsidRPr="006140E5">
              <w:rPr>
                <w:rFonts w:cs="Arial"/>
                <w:b/>
                <w:bCs/>
                <w:color w:val="FF0000"/>
                <w:lang w:val="it-IT" w:eastAsia="de-DE"/>
              </w:rPr>
              <w:t xml:space="preserve">PTi = PTAi + PTBi + PTCi + PTDi.. </w:t>
            </w:r>
          </w:p>
          <w:p w14:paraId="44438FF8" w14:textId="77777777" w:rsidR="007F40EF" w:rsidRPr="006140E5" w:rsidRDefault="007F40EF" w:rsidP="007F40EF">
            <w:pPr>
              <w:widowControl w:val="0"/>
              <w:shd w:val="clear" w:color="auto" w:fill="FFFFFF" w:themeFill="background1"/>
              <w:autoSpaceDE w:val="0"/>
              <w:autoSpaceDN w:val="0"/>
              <w:jc w:val="both"/>
              <w:rPr>
                <w:rFonts w:cs="Arial"/>
                <w:color w:val="FF0000"/>
                <w:lang w:val="it-IT" w:eastAsia="de-DE"/>
              </w:rPr>
            </w:pPr>
            <w:r w:rsidRPr="006140E5">
              <w:rPr>
                <w:rFonts w:cs="Arial"/>
                <w:color w:val="FF0000"/>
                <w:lang w:val="it-IT" w:eastAsia="de-DE"/>
              </w:rPr>
              <w:lastRenderedPageBreak/>
              <w:t>dove:</w:t>
            </w:r>
          </w:p>
          <w:p w14:paraId="6EF6EEF3" w14:textId="77777777" w:rsidR="007F40EF" w:rsidRPr="006140E5" w:rsidRDefault="007F40EF" w:rsidP="007F40EF">
            <w:pPr>
              <w:widowControl w:val="0"/>
              <w:shd w:val="clear" w:color="auto" w:fill="FFFFFF" w:themeFill="background1"/>
              <w:spacing w:line="240" w:lineRule="exact"/>
              <w:jc w:val="both"/>
              <w:rPr>
                <w:rFonts w:cs="Arial"/>
                <w:color w:val="FF0000"/>
                <w:lang w:val="it-IT" w:eastAsia="de-DE"/>
              </w:rPr>
            </w:pPr>
            <w:r w:rsidRPr="006140E5">
              <w:rPr>
                <w:rFonts w:cs="Arial"/>
                <w:b/>
                <w:bCs/>
                <w:color w:val="FF0000"/>
                <w:lang w:val="it-IT" w:eastAsia="de-DE"/>
              </w:rPr>
              <w:t>PTi</w:t>
            </w:r>
            <w:r w:rsidRPr="006140E5">
              <w:rPr>
                <w:rFonts w:cs="Arial"/>
                <w:color w:val="FF0000"/>
                <w:lang w:val="it-IT" w:eastAsia="de-DE"/>
              </w:rPr>
              <w:t xml:space="preserve">: </w:t>
            </w:r>
            <w:r w:rsidRPr="006140E5">
              <w:rPr>
                <w:rFonts w:cs="Arial"/>
                <w:color w:val="FF0000"/>
                <w:lang w:val="it-IT"/>
              </w:rPr>
              <w:t>punteggio tecnico concorrente i;</w:t>
            </w:r>
          </w:p>
          <w:p w14:paraId="1239DE4F" w14:textId="77777777" w:rsidR="007F40EF" w:rsidRPr="0006705E" w:rsidRDefault="007F40EF" w:rsidP="007F40EF">
            <w:pPr>
              <w:widowControl w:val="0"/>
              <w:jc w:val="both"/>
              <w:rPr>
                <w:rFonts w:cs="Arial"/>
                <w:b/>
                <w:i/>
                <w:noProof w:val="0"/>
                <w:color w:val="0070C0"/>
                <w:lang w:val="it-IT"/>
              </w:rPr>
            </w:pPr>
            <w:r w:rsidRPr="006140E5">
              <w:rPr>
                <w:rFonts w:cs="Arial"/>
                <w:b/>
                <w:bCs/>
                <w:color w:val="FF0000"/>
                <w:lang w:val="it-IT"/>
              </w:rPr>
              <w:t>A,B,C..</w:t>
            </w:r>
            <w:r w:rsidRPr="006140E5">
              <w:rPr>
                <w:rFonts w:cs="Arial"/>
                <w:color w:val="FF0000"/>
                <w:lang w:val="it-IT"/>
              </w:rPr>
              <w:t>: criteri di valutazione;</w:t>
            </w:r>
          </w:p>
        </w:tc>
      </w:tr>
      <w:tr w:rsidR="007F40EF" w:rsidRPr="00330257" w14:paraId="66113553" w14:textId="77777777" w:rsidTr="00762232">
        <w:trPr>
          <w:gridAfter w:val="2"/>
          <w:wAfter w:w="8516" w:type="dxa"/>
        </w:trPr>
        <w:tc>
          <w:tcPr>
            <w:tcW w:w="4403" w:type="dxa"/>
            <w:gridSpan w:val="2"/>
            <w:shd w:val="clear" w:color="auto" w:fill="auto"/>
          </w:tcPr>
          <w:p w14:paraId="44D15D5C" w14:textId="77777777" w:rsidR="007F40EF" w:rsidRPr="00A10065" w:rsidRDefault="007F40EF" w:rsidP="007F40EF">
            <w:pPr>
              <w:pStyle w:val="Rientrocorpodeltesto"/>
              <w:widowControl w:val="0"/>
              <w:tabs>
                <w:tab w:val="left" w:pos="8496"/>
              </w:tabs>
              <w:spacing w:after="0" w:line="240" w:lineRule="exact"/>
              <w:ind w:left="0"/>
              <w:jc w:val="both"/>
              <w:rPr>
                <w:rFonts w:cs="Arial"/>
                <w:lang w:val="it-IT"/>
              </w:rPr>
            </w:pPr>
            <w:bookmarkStart w:id="108" w:name="_Hlk14871261"/>
            <w:bookmarkEnd w:id="107"/>
          </w:p>
        </w:tc>
        <w:tc>
          <w:tcPr>
            <w:tcW w:w="852" w:type="dxa"/>
            <w:shd w:val="clear" w:color="auto" w:fill="auto"/>
          </w:tcPr>
          <w:p w14:paraId="2EF773E8" w14:textId="77777777" w:rsidR="007F40EF" w:rsidRPr="00A10065" w:rsidRDefault="007F40EF" w:rsidP="007F40EF">
            <w:pPr>
              <w:widowControl w:val="0"/>
              <w:spacing w:line="240" w:lineRule="exact"/>
              <w:rPr>
                <w:rFonts w:cs="Arial"/>
                <w:lang w:val="it-IT"/>
              </w:rPr>
            </w:pPr>
          </w:p>
        </w:tc>
        <w:tc>
          <w:tcPr>
            <w:tcW w:w="4258" w:type="dxa"/>
            <w:shd w:val="clear" w:color="auto" w:fill="auto"/>
          </w:tcPr>
          <w:p w14:paraId="66264AD2" w14:textId="77777777" w:rsidR="007F40EF" w:rsidRPr="00EA769C" w:rsidRDefault="007F40EF" w:rsidP="007F40EF">
            <w:pPr>
              <w:widowControl w:val="0"/>
              <w:autoSpaceDE w:val="0"/>
              <w:autoSpaceDN w:val="0"/>
              <w:adjustRightInd w:val="0"/>
              <w:spacing w:line="240" w:lineRule="exact"/>
              <w:jc w:val="both"/>
              <w:rPr>
                <w:lang w:val="it-IT"/>
              </w:rPr>
            </w:pPr>
          </w:p>
        </w:tc>
      </w:tr>
      <w:bookmarkEnd w:id="108"/>
      <w:tr w:rsidR="007F40EF" w:rsidRPr="005737C1" w14:paraId="77069A8A" w14:textId="77777777" w:rsidTr="00762232">
        <w:trPr>
          <w:gridAfter w:val="2"/>
          <w:wAfter w:w="8516" w:type="dxa"/>
        </w:trPr>
        <w:tc>
          <w:tcPr>
            <w:tcW w:w="4403" w:type="dxa"/>
            <w:gridSpan w:val="2"/>
            <w:shd w:val="clear" w:color="auto" w:fill="auto"/>
          </w:tcPr>
          <w:p w14:paraId="3D37A597" w14:textId="77777777" w:rsidR="007F40EF" w:rsidRPr="00AE4E63" w:rsidRDefault="007F40EF" w:rsidP="007F40EF">
            <w:pPr>
              <w:pStyle w:val="Rientrocorpodeltesto"/>
              <w:widowControl w:val="0"/>
              <w:tabs>
                <w:tab w:val="left" w:pos="1246"/>
              </w:tabs>
              <w:spacing w:after="0" w:line="240" w:lineRule="exact"/>
              <w:ind w:left="0"/>
              <w:jc w:val="both"/>
              <w:rPr>
                <w:rFonts w:cs="Arial"/>
                <w:noProof w:val="0"/>
                <w:lang w:val="de-DE" w:eastAsia="it-IT"/>
              </w:rPr>
            </w:pPr>
            <w:r w:rsidRPr="00C40C0D">
              <w:rPr>
                <w:rFonts w:cs="Arial"/>
                <w:i/>
                <w:iCs/>
                <w:color w:val="FF0000"/>
                <w:highlight w:val="green"/>
                <w:lang w:val="de-DE"/>
              </w:rPr>
              <w:t xml:space="preserve">C: [Für Bewertung aufgrund „tabellarischer Punktezahl” und “Punktezahl auf Ermessensgrundlage” </w:t>
            </w:r>
            <w:r w:rsidR="00AE4E63">
              <w:rPr>
                <w:rFonts w:cs="Arial"/>
                <w:i/>
                <w:iCs/>
                <w:color w:val="FF0000"/>
                <w:highlight w:val="green"/>
                <w:lang w:val="de-DE"/>
              </w:rPr>
              <w:t>bei Anwendung der aggregativ</w:t>
            </w:r>
            <w:r w:rsidRPr="00C40C0D">
              <w:rPr>
                <w:rFonts w:cs="Arial"/>
                <w:i/>
                <w:iCs/>
                <w:color w:val="FF0000"/>
                <w:highlight w:val="green"/>
                <w:lang w:val="de-DE"/>
              </w:rPr>
              <w:t>-kompensatorischen Methode laut An</w:t>
            </w:r>
            <w:r w:rsidR="00AE4E63">
              <w:rPr>
                <w:rFonts w:cs="Arial"/>
                <w:i/>
                <w:iCs/>
                <w:color w:val="FF0000"/>
                <w:highlight w:val="green"/>
                <w:lang w:val="de-DE"/>
              </w:rPr>
              <w:t>ac - Leit</w:t>
            </w:r>
            <w:r w:rsidRPr="00C40C0D">
              <w:rPr>
                <w:rFonts w:cs="Arial"/>
                <w:i/>
                <w:iCs/>
                <w:color w:val="FF0000"/>
                <w:highlight w:val="green"/>
                <w:lang w:val="de-DE"/>
              </w:rPr>
              <w:t>linie der ANAC Nr. 2/2016, Par. VI, Nr. 1]</w:t>
            </w:r>
          </w:p>
        </w:tc>
        <w:tc>
          <w:tcPr>
            <w:tcW w:w="852" w:type="dxa"/>
            <w:shd w:val="clear" w:color="auto" w:fill="auto"/>
          </w:tcPr>
          <w:p w14:paraId="1AD8760A" w14:textId="77777777" w:rsidR="007F40EF" w:rsidRPr="00AE4E63" w:rsidRDefault="007F40EF" w:rsidP="007F40EF">
            <w:pPr>
              <w:pStyle w:val="Rientrocorpodeltesto"/>
              <w:widowControl w:val="0"/>
              <w:tabs>
                <w:tab w:val="left" w:pos="1246"/>
              </w:tabs>
              <w:spacing w:after="0" w:line="240" w:lineRule="exact"/>
              <w:ind w:left="0" w:right="105"/>
              <w:jc w:val="both"/>
              <w:rPr>
                <w:rFonts w:cs="Arial"/>
                <w:noProof w:val="0"/>
                <w:lang w:val="de-DE" w:eastAsia="it-IT"/>
              </w:rPr>
            </w:pPr>
          </w:p>
        </w:tc>
        <w:tc>
          <w:tcPr>
            <w:tcW w:w="4258" w:type="dxa"/>
            <w:shd w:val="clear" w:color="auto" w:fill="auto"/>
          </w:tcPr>
          <w:p w14:paraId="7D350B7C" w14:textId="77777777" w:rsidR="007F40EF" w:rsidRPr="00EA769C" w:rsidRDefault="007F40EF" w:rsidP="007F40EF">
            <w:pPr>
              <w:pStyle w:val="Rientrocorpodeltesto"/>
              <w:widowControl w:val="0"/>
              <w:tabs>
                <w:tab w:val="left" w:pos="1246"/>
              </w:tabs>
              <w:spacing w:after="0" w:line="240" w:lineRule="exact"/>
              <w:ind w:left="0"/>
              <w:jc w:val="both"/>
              <w:rPr>
                <w:rFonts w:cs="Arial"/>
                <w:noProof w:val="0"/>
                <w:lang w:val="it-IT" w:eastAsia="it-IT"/>
              </w:rPr>
            </w:pPr>
            <w:r w:rsidRPr="006140E5">
              <w:rPr>
                <w:rFonts w:cs="Arial"/>
                <w:i/>
                <w:iCs/>
                <w:color w:val="FF0000"/>
                <w:highlight w:val="green"/>
                <w:lang w:val="it-IT"/>
              </w:rPr>
              <w:t xml:space="preserve">C: [Per la valutazione con “punteggi tabellari” e “punteggi discrezionali” in caso di scelta del metodo aggregativo-compensatore di cui alle linee Guida dell’ANAC n. 2/2016, par. </w:t>
            </w:r>
            <w:r w:rsidRPr="00C40C0D">
              <w:rPr>
                <w:rFonts w:cs="Arial"/>
                <w:i/>
                <w:iCs/>
                <w:color w:val="FF0000"/>
                <w:highlight w:val="green"/>
              </w:rPr>
              <w:t>VI, n.1]</w:t>
            </w:r>
          </w:p>
        </w:tc>
      </w:tr>
      <w:tr w:rsidR="007F40EF" w:rsidRPr="005737C1" w14:paraId="38B27C0A" w14:textId="77777777" w:rsidTr="00762232">
        <w:trPr>
          <w:gridAfter w:val="2"/>
          <w:wAfter w:w="8516" w:type="dxa"/>
        </w:trPr>
        <w:tc>
          <w:tcPr>
            <w:tcW w:w="4403" w:type="dxa"/>
            <w:gridSpan w:val="2"/>
            <w:shd w:val="clear" w:color="auto" w:fill="auto"/>
          </w:tcPr>
          <w:p w14:paraId="5363A222" w14:textId="77777777" w:rsidR="007F40EF" w:rsidRPr="00060E23" w:rsidRDefault="007F40EF" w:rsidP="007F40EF">
            <w:pPr>
              <w:widowControl w:val="0"/>
              <w:spacing w:line="240" w:lineRule="exact"/>
              <w:jc w:val="both"/>
              <w:rPr>
                <w:rFonts w:cs="Arial"/>
                <w:i/>
                <w:color w:val="FF0000"/>
                <w:sz w:val="16"/>
                <w:highlight w:val="green"/>
                <w:lang w:val="it-IT"/>
              </w:rPr>
            </w:pPr>
          </w:p>
        </w:tc>
        <w:tc>
          <w:tcPr>
            <w:tcW w:w="852" w:type="dxa"/>
            <w:shd w:val="clear" w:color="auto" w:fill="auto"/>
          </w:tcPr>
          <w:p w14:paraId="304FD1E3" w14:textId="77777777" w:rsidR="007F40EF" w:rsidRPr="00060E23" w:rsidRDefault="007F40EF" w:rsidP="007F40EF">
            <w:pPr>
              <w:widowControl w:val="0"/>
              <w:spacing w:line="240" w:lineRule="exact"/>
              <w:ind w:right="76"/>
              <w:jc w:val="both"/>
              <w:rPr>
                <w:rFonts w:cs="Arial"/>
                <w:i/>
                <w:color w:val="FF0000"/>
                <w:sz w:val="16"/>
                <w:highlight w:val="green"/>
                <w:lang w:val="it-IT"/>
              </w:rPr>
            </w:pPr>
          </w:p>
        </w:tc>
        <w:tc>
          <w:tcPr>
            <w:tcW w:w="4258" w:type="dxa"/>
            <w:shd w:val="clear" w:color="auto" w:fill="auto"/>
          </w:tcPr>
          <w:p w14:paraId="0133BBA6" w14:textId="77777777" w:rsidR="007F40EF" w:rsidRPr="00361174" w:rsidRDefault="007F40EF" w:rsidP="007F40EF">
            <w:pPr>
              <w:widowControl w:val="0"/>
              <w:spacing w:line="240" w:lineRule="exact"/>
              <w:jc w:val="both"/>
              <w:rPr>
                <w:rFonts w:cs="Arial"/>
                <w:i/>
                <w:color w:val="FF0000"/>
                <w:sz w:val="16"/>
                <w:highlight w:val="green"/>
                <w:lang w:val="it-IT"/>
              </w:rPr>
            </w:pPr>
          </w:p>
        </w:tc>
      </w:tr>
      <w:tr w:rsidR="00AE4E63" w:rsidRPr="00330257" w14:paraId="4D391E0A" w14:textId="77777777" w:rsidTr="00762232">
        <w:trPr>
          <w:gridAfter w:val="2"/>
          <w:wAfter w:w="8516" w:type="dxa"/>
        </w:trPr>
        <w:tc>
          <w:tcPr>
            <w:tcW w:w="4403" w:type="dxa"/>
            <w:gridSpan w:val="2"/>
          </w:tcPr>
          <w:p w14:paraId="324D4FF8" w14:textId="77777777" w:rsidR="00AE4E63" w:rsidRPr="000173E4" w:rsidRDefault="00AE4E63" w:rsidP="00AE4E63">
            <w:pPr>
              <w:widowControl w:val="0"/>
              <w:spacing w:line="240" w:lineRule="exact"/>
              <w:jc w:val="both"/>
              <w:rPr>
                <w:rFonts w:cs="Arial"/>
                <w:noProof w:val="0"/>
                <w:sz w:val="16"/>
                <w:lang w:val="de-DE"/>
              </w:rPr>
            </w:pPr>
            <w:r w:rsidRPr="001D4C7A">
              <w:rPr>
                <w:rFonts w:cs="Arial"/>
                <w:color w:val="FF0000"/>
                <w:lang w:val="de-DE"/>
              </w:rPr>
              <w:t xml:space="preserve">Für die Zuweisung der qualitativen und quantitativen Punktezahl, die sich nicht auf den „Preis“ bezieht, wird </w:t>
            </w:r>
            <w:r w:rsidRPr="004C21B2">
              <w:rPr>
                <w:rFonts w:cs="Arial"/>
                <w:color w:val="FF0000"/>
                <w:lang w:val="de-DE"/>
              </w:rPr>
              <w:t>folgende Formel</w:t>
            </w:r>
            <w:r w:rsidRPr="001D4C7A">
              <w:rPr>
                <w:rFonts w:cs="Arial"/>
                <w:color w:val="FF0000"/>
                <w:lang w:val="de-DE"/>
              </w:rPr>
              <w:t xml:space="preserve"> angewandt:</w:t>
            </w:r>
          </w:p>
        </w:tc>
        <w:tc>
          <w:tcPr>
            <w:tcW w:w="852" w:type="dxa"/>
            <w:shd w:val="clear" w:color="auto" w:fill="auto"/>
          </w:tcPr>
          <w:p w14:paraId="5B01B535" w14:textId="77777777" w:rsidR="00AE4E63" w:rsidRPr="000173E4" w:rsidRDefault="00AE4E63" w:rsidP="00AE4E63">
            <w:pPr>
              <w:pStyle w:val="Rientrocorpodeltesto"/>
              <w:widowControl w:val="0"/>
              <w:tabs>
                <w:tab w:val="left" w:pos="1246"/>
              </w:tabs>
              <w:spacing w:after="0" w:line="240" w:lineRule="exact"/>
              <w:ind w:left="0" w:right="105"/>
              <w:jc w:val="center"/>
              <w:rPr>
                <w:rFonts w:cs="Arial"/>
                <w:noProof w:val="0"/>
                <w:sz w:val="16"/>
                <w:lang w:val="de-DE" w:eastAsia="it-IT"/>
              </w:rPr>
            </w:pPr>
          </w:p>
        </w:tc>
        <w:tc>
          <w:tcPr>
            <w:tcW w:w="4258" w:type="dxa"/>
            <w:shd w:val="clear" w:color="auto" w:fill="auto"/>
          </w:tcPr>
          <w:p w14:paraId="6B91A378" w14:textId="77777777" w:rsidR="00AE4E63" w:rsidRPr="004F596D" w:rsidRDefault="00AE4E63" w:rsidP="00AE4E63">
            <w:pPr>
              <w:widowControl w:val="0"/>
              <w:spacing w:line="240" w:lineRule="exact"/>
              <w:jc w:val="both"/>
              <w:rPr>
                <w:rFonts w:cs="Arial"/>
                <w:i/>
                <w:color w:val="FF0000"/>
                <w:sz w:val="16"/>
                <w:highlight w:val="green"/>
                <w:lang w:val="it-IT"/>
              </w:rPr>
            </w:pPr>
            <w:r w:rsidRPr="006140E5">
              <w:rPr>
                <w:rFonts w:cs="Arial"/>
                <w:color w:val="FF0000"/>
                <w:lang w:val="it-IT"/>
              </w:rPr>
              <w:t>Il criterio utilizzato per l’attribuzione del punteggio qualitativo e quantitativo diverso dal “prezzo” è il seguente:</w:t>
            </w:r>
          </w:p>
        </w:tc>
      </w:tr>
      <w:tr w:rsidR="00AE4E63" w:rsidRPr="00330257" w14:paraId="69867270" w14:textId="77777777" w:rsidTr="00762232">
        <w:trPr>
          <w:gridAfter w:val="2"/>
          <w:wAfter w:w="8516" w:type="dxa"/>
        </w:trPr>
        <w:tc>
          <w:tcPr>
            <w:tcW w:w="4403" w:type="dxa"/>
            <w:gridSpan w:val="2"/>
          </w:tcPr>
          <w:p w14:paraId="234251C2" w14:textId="77777777" w:rsidR="00AE4E63" w:rsidRPr="00060E23" w:rsidRDefault="00AE4E63" w:rsidP="00AE4E63">
            <w:pPr>
              <w:widowControl w:val="0"/>
              <w:spacing w:line="240" w:lineRule="exact"/>
              <w:ind w:right="62"/>
              <w:jc w:val="both"/>
              <w:rPr>
                <w:rFonts w:cs="Arial"/>
                <w:noProof w:val="0"/>
                <w:lang w:val="it-IT"/>
              </w:rPr>
            </w:pPr>
          </w:p>
        </w:tc>
        <w:tc>
          <w:tcPr>
            <w:tcW w:w="852" w:type="dxa"/>
            <w:shd w:val="clear" w:color="auto" w:fill="auto"/>
          </w:tcPr>
          <w:p w14:paraId="42473713" w14:textId="77777777" w:rsidR="00AE4E63" w:rsidRPr="00060E23"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4118A533" w14:textId="77777777" w:rsidR="00AE4E63" w:rsidRPr="0006705E" w:rsidRDefault="00AE4E63" w:rsidP="00AE4E63">
            <w:pPr>
              <w:widowControl w:val="0"/>
              <w:ind w:right="139"/>
              <w:jc w:val="both"/>
              <w:rPr>
                <w:rFonts w:cs="Arial"/>
                <w:b/>
                <w:i/>
                <w:noProof w:val="0"/>
                <w:color w:val="0070C0"/>
                <w:lang w:val="it-IT"/>
              </w:rPr>
            </w:pPr>
          </w:p>
        </w:tc>
      </w:tr>
      <w:tr w:rsidR="00AE4E63" w:rsidRPr="005737C1" w14:paraId="58668A91" w14:textId="77777777" w:rsidTr="00762232">
        <w:trPr>
          <w:gridAfter w:val="2"/>
          <w:wAfter w:w="8516" w:type="dxa"/>
        </w:trPr>
        <w:tc>
          <w:tcPr>
            <w:tcW w:w="4403" w:type="dxa"/>
            <w:gridSpan w:val="2"/>
          </w:tcPr>
          <w:p w14:paraId="65E11584" w14:textId="77777777" w:rsidR="00AE4E63" w:rsidRPr="000173E4" w:rsidRDefault="00AE4E63" w:rsidP="00AE4E63">
            <w:pPr>
              <w:pStyle w:val="Rientrocorpodeltesto"/>
              <w:widowControl w:val="0"/>
              <w:tabs>
                <w:tab w:val="left" w:pos="8496"/>
              </w:tabs>
              <w:spacing w:after="0" w:line="240" w:lineRule="exact"/>
              <w:ind w:left="0" w:right="76"/>
              <w:jc w:val="both"/>
              <w:rPr>
                <w:rFonts w:cs="Arial"/>
                <w:lang w:val="de-DE"/>
              </w:rPr>
            </w:pPr>
            <w:r w:rsidRPr="001D4C7A">
              <w:rPr>
                <w:rFonts w:cs="Arial"/>
                <w:color w:val="FF0000"/>
                <w:u w:val="single"/>
                <w:lang w:val="de-DE"/>
              </w:rPr>
              <w:t>Für die „Punktezahl auf Ermessensgrundlage”</w:t>
            </w:r>
          </w:p>
        </w:tc>
        <w:tc>
          <w:tcPr>
            <w:tcW w:w="852" w:type="dxa"/>
          </w:tcPr>
          <w:p w14:paraId="07035933" w14:textId="77777777" w:rsidR="00AE4E63" w:rsidRPr="000173E4" w:rsidRDefault="00AE4E63" w:rsidP="00AE4E63">
            <w:pPr>
              <w:widowControl w:val="0"/>
              <w:spacing w:line="240" w:lineRule="exact"/>
              <w:rPr>
                <w:rFonts w:cs="Arial"/>
                <w:lang w:val="de-DE"/>
              </w:rPr>
            </w:pPr>
          </w:p>
        </w:tc>
        <w:tc>
          <w:tcPr>
            <w:tcW w:w="4258" w:type="dxa"/>
          </w:tcPr>
          <w:p w14:paraId="2681B0C0" w14:textId="77777777" w:rsidR="00AE4E63" w:rsidRPr="00EA769C" w:rsidRDefault="00AE4E63" w:rsidP="00AE4E63">
            <w:pPr>
              <w:widowControl w:val="0"/>
              <w:autoSpaceDE w:val="0"/>
              <w:autoSpaceDN w:val="0"/>
              <w:adjustRightInd w:val="0"/>
              <w:spacing w:line="240" w:lineRule="exact"/>
              <w:ind w:right="105"/>
              <w:jc w:val="both"/>
              <w:rPr>
                <w:lang w:val="it-IT"/>
              </w:rPr>
            </w:pPr>
            <w:r w:rsidRPr="00C40C0D">
              <w:rPr>
                <w:rFonts w:cs="Arial"/>
                <w:color w:val="FF0000"/>
                <w:u w:val="single"/>
              </w:rPr>
              <w:t>Per i “punteggi discrezionali”</w:t>
            </w:r>
          </w:p>
        </w:tc>
      </w:tr>
      <w:tr w:rsidR="00AE4E63" w:rsidRPr="005737C1" w14:paraId="3A22ABFF" w14:textId="77777777" w:rsidTr="00762232">
        <w:trPr>
          <w:gridAfter w:val="2"/>
          <w:wAfter w:w="8516" w:type="dxa"/>
        </w:trPr>
        <w:tc>
          <w:tcPr>
            <w:tcW w:w="4403" w:type="dxa"/>
            <w:gridSpan w:val="2"/>
          </w:tcPr>
          <w:p w14:paraId="70DECE31" w14:textId="77777777" w:rsidR="00AE4E63" w:rsidRPr="004901C5"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852" w:type="dxa"/>
            <w:shd w:val="clear" w:color="auto" w:fill="auto"/>
          </w:tcPr>
          <w:p w14:paraId="2E990EC2" w14:textId="77777777" w:rsidR="00AE4E63" w:rsidRPr="004901C5"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40D8041D" w14:textId="77777777" w:rsidR="00AE4E63" w:rsidRPr="00EA769C"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r>
      <w:tr w:rsidR="00AE4E63" w:rsidRPr="00330257" w14:paraId="37DF1A95" w14:textId="77777777" w:rsidTr="00762232">
        <w:trPr>
          <w:gridAfter w:val="2"/>
          <w:wAfter w:w="8516" w:type="dxa"/>
        </w:trPr>
        <w:tc>
          <w:tcPr>
            <w:tcW w:w="4403" w:type="dxa"/>
            <w:gridSpan w:val="2"/>
          </w:tcPr>
          <w:p w14:paraId="5F2D18D9" w14:textId="77777777" w:rsidR="00AE4E63" w:rsidRPr="001D4C7A" w:rsidRDefault="00AE4E63" w:rsidP="00AE4E63">
            <w:pPr>
              <w:widowControl w:val="0"/>
              <w:jc w:val="both"/>
              <w:rPr>
                <w:rFonts w:cs="Arial"/>
                <w:color w:val="FF0000"/>
                <w:lang w:val="de-DE"/>
              </w:rPr>
            </w:pPr>
            <w:r w:rsidRPr="001D4C7A">
              <w:rPr>
                <w:rFonts w:cs="Arial"/>
                <w:color w:val="FF0000"/>
                <w:lang w:val="de-DE"/>
              </w:rPr>
              <w:t>Zur technischen Bewertung wird folgende Formel angewandt:</w:t>
            </w:r>
          </w:p>
          <w:p w14:paraId="601F140C" w14:textId="77777777" w:rsidR="00AE4E63" w:rsidRPr="001D4C7A" w:rsidRDefault="00AE4E63" w:rsidP="00AE4E63">
            <w:pPr>
              <w:widowControl w:val="0"/>
              <w:rPr>
                <w:rFonts w:cs="Arial"/>
                <w:color w:val="FF0000"/>
                <w:lang w:val="de-DE"/>
              </w:rPr>
            </w:pPr>
          </w:p>
          <w:p w14:paraId="2350FAAF" w14:textId="77777777" w:rsidR="00AE4E63" w:rsidRDefault="00AE4E63" w:rsidP="00AE4E63">
            <w:pPr>
              <w:widowControl w:val="0"/>
              <w:jc w:val="center"/>
              <w:rPr>
                <w:rFonts w:cs="Arial"/>
                <w:b/>
                <w:bCs/>
                <w:color w:val="FF0000"/>
                <w:vertAlign w:val="subscript"/>
                <w:lang w:val="de-DE"/>
              </w:rPr>
            </w:pPr>
            <w:r w:rsidRPr="00AE4E63">
              <w:rPr>
                <w:rFonts w:cs="Arial"/>
                <w:b/>
                <w:bCs/>
                <w:color w:val="FF0000"/>
                <w:lang w:val="it-IT"/>
              </w:rPr>
              <w:t>PT</w:t>
            </w:r>
            <w:r w:rsidRPr="00AE4E63">
              <w:rPr>
                <w:rFonts w:cs="Arial"/>
                <w:b/>
                <w:bCs/>
                <w:color w:val="FF0000"/>
                <w:vertAlign w:val="subscript"/>
                <w:lang w:val="it-IT"/>
              </w:rPr>
              <w:t xml:space="preserve">i </w:t>
            </w:r>
            <w:r w:rsidRPr="00AE4E63">
              <w:rPr>
                <w:rFonts w:cs="Arial"/>
                <w:b/>
                <w:bCs/>
                <w:color w:val="FF0000"/>
                <w:lang w:val="it-IT"/>
              </w:rPr>
              <w:t>= C</w:t>
            </w:r>
            <w:r w:rsidRPr="00AE4E63">
              <w:rPr>
                <w:rFonts w:cs="Arial"/>
                <w:b/>
                <w:bCs/>
                <w:color w:val="FF0000"/>
                <w:vertAlign w:val="subscript"/>
                <w:lang w:val="it-IT"/>
              </w:rPr>
              <w:t xml:space="preserve">ai  </w:t>
            </w:r>
            <w:r w:rsidRPr="00AE4E63">
              <w:rPr>
                <w:rFonts w:cs="Arial"/>
                <w:b/>
                <w:bCs/>
                <w:color w:val="FF0000"/>
                <w:lang w:val="it-IT"/>
              </w:rPr>
              <w:t>x  P</w:t>
            </w:r>
            <w:r w:rsidRPr="00AE4E63">
              <w:rPr>
                <w:rFonts w:cs="Arial"/>
                <w:b/>
                <w:bCs/>
                <w:color w:val="FF0000"/>
                <w:vertAlign w:val="subscript"/>
                <w:lang w:val="it-IT"/>
              </w:rPr>
              <w:t xml:space="preserve">a </w:t>
            </w:r>
            <w:r w:rsidRPr="00AE4E63">
              <w:rPr>
                <w:rFonts w:cs="Arial"/>
                <w:b/>
                <w:bCs/>
                <w:color w:val="FF0000"/>
                <w:lang w:val="it-IT"/>
              </w:rPr>
              <w:t>+ C</w:t>
            </w:r>
            <w:r w:rsidRPr="00AE4E63">
              <w:rPr>
                <w:rFonts w:cs="Arial"/>
                <w:b/>
                <w:bCs/>
                <w:color w:val="FF0000"/>
                <w:vertAlign w:val="subscript"/>
                <w:lang w:val="it-IT"/>
              </w:rPr>
              <w:t xml:space="preserve">bi  </w:t>
            </w:r>
            <w:r w:rsidRPr="00AE4E63">
              <w:rPr>
                <w:rFonts w:cs="Arial"/>
                <w:b/>
                <w:bCs/>
                <w:color w:val="FF0000"/>
                <w:lang w:val="it-IT"/>
              </w:rPr>
              <w:t>x P</w:t>
            </w:r>
            <w:r w:rsidRPr="00AE4E63">
              <w:rPr>
                <w:rFonts w:cs="Arial"/>
                <w:b/>
                <w:bCs/>
                <w:color w:val="FF0000"/>
                <w:vertAlign w:val="subscript"/>
                <w:lang w:val="it-IT"/>
              </w:rPr>
              <w:t>b</w:t>
            </w:r>
            <w:r w:rsidRPr="00AE4E63">
              <w:rPr>
                <w:rFonts w:cs="Arial"/>
                <w:b/>
                <w:bCs/>
                <w:color w:val="FF0000"/>
                <w:lang w:val="it-IT"/>
              </w:rPr>
              <w:t xml:space="preserve">+….. </w:t>
            </w:r>
            <w:r w:rsidRPr="001D4C7A">
              <w:rPr>
                <w:rFonts w:cs="Arial"/>
                <w:b/>
                <w:bCs/>
                <w:color w:val="FF0000"/>
                <w:lang w:val="de-DE"/>
              </w:rPr>
              <w:t>C</w:t>
            </w:r>
            <w:r w:rsidRPr="001D4C7A">
              <w:rPr>
                <w:rFonts w:cs="Arial"/>
                <w:b/>
                <w:bCs/>
                <w:color w:val="FF0000"/>
                <w:vertAlign w:val="subscript"/>
                <w:lang w:val="de-DE"/>
              </w:rPr>
              <w:t xml:space="preserve">ni  </w:t>
            </w:r>
            <w:r w:rsidRPr="001D4C7A">
              <w:rPr>
                <w:rFonts w:cs="Arial"/>
                <w:b/>
                <w:bCs/>
                <w:color w:val="FF0000"/>
                <w:lang w:val="de-DE"/>
              </w:rPr>
              <w:t>x  P</w:t>
            </w:r>
            <w:r w:rsidRPr="001D4C7A">
              <w:rPr>
                <w:rFonts w:cs="Arial"/>
                <w:b/>
                <w:bCs/>
                <w:color w:val="FF0000"/>
                <w:vertAlign w:val="subscript"/>
                <w:lang w:val="de-DE"/>
              </w:rPr>
              <w:t>n</w:t>
            </w:r>
          </w:p>
          <w:p w14:paraId="74ADDBBF" w14:textId="77777777" w:rsidR="00AE4E63" w:rsidRPr="001D4C7A" w:rsidRDefault="00AE4E63" w:rsidP="00AE4E63">
            <w:pPr>
              <w:widowControl w:val="0"/>
              <w:jc w:val="center"/>
              <w:rPr>
                <w:rFonts w:cs="Arial"/>
                <w:i/>
                <w:iCs/>
                <w:color w:val="FF0000"/>
                <w:lang w:val="de-DE"/>
              </w:rPr>
            </w:pPr>
          </w:p>
          <w:p w14:paraId="4CD415DD" w14:textId="77777777" w:rsidR="00AE4E63" w:rsidRPr="001D4C7A" w:rsidRDefault="00AE4E63" w:rsidP="00AE4E63">
            <w:pPr>
              <w:widowControl w:val="0"/>
              <w:rPr>
                <w:rFonts w:cs="Arial"/>
                <w:i/>
                <w:iCs/>
                <w:color w:val="FF0000"/>
                <w:lang w:val="de-DE"/>
              </w:rPr>
            </w:pPr>
            <w:r w:rsidRPr="001D4C7A">
              <w:rPr>
                <w:rFonts w:cs="Arial"/>
                <w:i/>
                <w:iCs/>
                <w:color w:val="FF0000"/>
                <w:lang w:val="de-DE"/>
              </w:rPr>
              <w:t>wobei:</w:t>
            </w:r>
          </w:p>
          <w:p w14:paraId="7F579347" w14:textId="77777777" w:rsidR="00AE4E63" w:rsidRPr="001D4C7A" w:rsidRDefault="00AE4E63" w:rsidP="00AE4E63">
            <w:pPr>
              <w:widowControl w:val="0"/>
              <w:ind w:left="709" w:hanging="709"/>
              <w:rPr>
                <w:rFonts w:cs="Arial"/>
                <w:i/>
                <w:iCs/>
                <w:color w:val="FF0000"/>
                <w:lang w:val="de-DE"/>
              </w:rPr>
            </w:pPr>
            <w:r w:rsidRPr="001D4C7A">
              <w:rPr>
                <w:rFonts w:cs="Arial"/>
                <w:b/>
                <w:bCs/>
                <w:color w:val="FF0000"/>
                <w:lang w:val="de-DE"/>
              </w:rPr>
              <w:t>PT</w:t>
            </w:r>
            <w:r w:rsidRPr="001D4C7A">
              <w:rPr>
                <w:rFonts w:cs="Arial"/>
                <w:b/>
                <w:bCs/>
                <w:color w:val="FF0000"/>
                <w:vertAlign w:val="subscript"/>
                <w:lang w:val="de-DE"/>
              </w:rPr>
              <w:t>i</w:t>
            </w:r>
            <w:r w:rsidRPr="001D4C7A">
              <w:rPr>
                <w:rFonts w:cs="Arial"/>
                <w:i/>
                <w:iCs/>
                <w:color w:val="FF0000"/>
                <w:lang w:val="de-DE"/>
              </w:rPr>
              <w:t>          = technische Punktezahl des Teilnehmers i</w:t>
            </w:r>
          </w:p>
          <w:p w14:paraId="5DB9FC62" w14:textId="77777777" w:rsidR="00AE4E63" w:rsidRPr="001D4C7A" w:rsidRDefault="00AE4E63" w:rsidP="00AE4E63">
            <w:pPr>
              <w:widowControl w:val="0"/>
              <w:ind w:left="715" w:hanging="709"/>
              <w:rPr>
                <w:rFonts w:cs="Arial"/>
                <w:i/>
                <w:iCs/>
                <w:color w:val="FF0000"/>
                <w:lang w:val="de-DE"/>
              </w:rPr>
            </w:pPr>
            <w:r w:rsidRPr="001D4C7A">
              <w:rPr>
                <w:rFonts w:cs="Arial"/>
                <w:b/>
                <w:bCs/>
                <w:i/>
                <w:iCs/>
                <w:color w:val="FF0000"/>
                <w:lang w:val="de-DE"/>
              </w:rPr>
              <w:t>Cai</w:t>
            </w:r>
            <w:r w:rsidRPr="001D4C7A">
              <w:rPr>
                <w:rFonts w:cs="Arial"/>
                <w:i/>
                <w:iCs/>
                <w:color w:val="FF0000"/>
                <w:lang w:val="de-DE"/>
              </w:rPr>
              <w:t>         = Koeffizient Bewertungskriterium a des Teilnehmers i</w:t>
            </w:r>
          </w:p>
          <w:p w14:paraId="43142387" w14:textId="77777777" w:rsidR="00AE4E63" w:rsidRPr="001D4C7A" w:rsidRDefault="00AE4E63" w:rsidP="00AE4E63">
            <w:pPr>
              <w:widowControl w:val="0"/>
              <w:ind w:left="715" w:hanging="715"/>
              <w:rPr>
                <w:rFonts w:cs="Arial"/>
                <w:i/>
                <w:iCs/>
                <w:color w:val="FF0000"/>
                <w:lang w:val="de-DE"/>
              </w:rPr>
            </w:pPr>
            <w:r w:rsidRPr="001D4C7A">
              <w:rPr>
                <w:rFonts w:cs="Arial"/>
                <w:b/>
                <w:bCs/>
                <w:i/>
                <w:iCs/>
                <w:color w:val="FF0000"/>
                <w:lang w:val="de-DE"/>
              </w:rPr>
              <w:t>Cbi</w:t>
            </w:r>
            <w:r w:rsidRPr="001D4C7A">
              <w:rPr>
                <w:rFonts w:cs="Arial"/>
                <w:i/>
                <w:iCs/>
                <w:color w:val="FF0000"/>
                <w:lang w:val="de-DE"/>
              </w:rPr>
              <w:t>         = Koeffizient Bewertungskriterium b des Teilnehmers i</w:t>
            </w:r>
          </w:p>
          <w:p w14:paraId="76A3C968" w14:textId="77777777" w:rsidR="00AE4E63" w:rsidRPr="001D4C7A" w:rsidRDefault="00AE4E63" w:rsidP="00AE4E63">
            <w:pPr>
              <w:widowControl w:val="0"/>
              <w:rPr>
                <w:rFonts w:cs="Arial"/>
                <w:i/>
                <w:iCs/>
                <w:color w:val="FF0000"/>
                <w:lang w:val="de-DE"/>
              </w:rPr>
            </w:pPr>
            <w:r w:rsidRPr="001D4C7A">
              <w:rPr>
                <w:rFonts w:cs="Arial"/>
                <w:i/>
                <w:iCs/>
                <w:color w:val="FF0000"/>
                <w:lang w:val="de-DE"/>
              </w:rPr>
              <w:t>.......................................</w:t>
            </w:r>
          </w:p>
          <w:p w14:paraId="0472930C" w14:textId="77777777" w:rsidR="00AE4E63" w:rsidRPr="001D4C7A" w:rsidRDefault="00AE4E63" w:rsidP="00AE4E63">
            <w:pPr>
              <w:widowControl w:val="0"/>
              <w:ind w:left="715" w:hanging="715"/>
              <w:rPr>
                <w:rFonts w:cs="Arial"/>
                <w:i/>
                <w:iCs/>
                <w:color w:val="FF0000"/>
                <w:lang w:val="de-DE"/>
              </w:rPr>
            </w:pPr>
            <w:r w:rsidRPr="001D4C7A">
              <w:rPr>
                <w:rFonts w:cs="Arial"/>
                <w:b/>
                <w:bCs/>
                <w:i/>
                <w:iCs/>
                <w:color w:val="FF0000"/>
                <w:lang w:val="de-DE"/>
              </w:rPr>
              <w:t>Cni</w:t>
            </w:r>
            <w:r w:rsidRPr="001D4C7A">
              <w:rPr>
                <w:rFonts w:cs="Arial"/>
                <w:i/>
                <w:iCs/>
                <w:color w:val="FF0000"/>
                <w:lang w:val="de-DE"/>
              </w:rPr>
              <w:t>         = Koeffizient Bewertungskriterium n des Teilnehmers i</w:t>
            </w:r>
          </w:p>
          <w:p w14:paraId="3A7FD501" w14:textId="77777777" w:rsidR="00AE4E63" w:rsidRPr="001D4C7A" w:rsidRDefault="00AE4E63" w:rsidP="00AE4E63">
            <w:pPr>
              <w:widowControl w:val="0"/>
              <w:rPr>
                <w:rFonts w:cs="Arial"/>
                <w:i/>
                <w:iCs/>
                <w:color w:val="FF0000"/>
                <w:lang w:val="de-DE"/>
              </w:rPr>
            </w:pPr>
            <w:r w:rsidRPr="001D4C7A">
              <w:rPr>
                <w:rFonts w:cs="Arial"/>
                <w:b/>
                <w:bCs/>
                <w:i/>
                <w:iCs/>
                <w:color w:val="FF0000"/>
                <w:lang w:val="de-DE"/>
              </w:rPr>
              <w:t>Pa</w:t>
            </w:r>
            <w:r w:rsidRPr="001D4C7A">
              <w:rPr>
                <w:rFonts w:cs="Arial"/>
                <w:i/>
                <w:iCs/>
                <w:color w:val="FF0000"/>
                <w:lang w:val="de-DE"/>
              </w:rPr>
              <w:t>          = Gewichtung Bewertungskriterium a</w:t>
            </w:r>
          </w:p>
          <w:p w14:paraId="551B5031" w14:textId="77777777" w:rsidR="00AE4E63" w:rsidRPr="001D4C7A" w:rsidRDefault="00AE4E63" w:rsidP="00AE4E63">
            <w:pPr>
              <w:widowControl w:val="0"/>
              <w:rPr>
                <w:rFonts w:cs="Arial"/>
                <w:i/>
                <w:iCs/>
                <w:color w:val="FF0000"/>
                <w:lang w:val="de-DE"/>
              </w:rPr>
            </w:pPr>
            <w:r w:rsidRPr="001D4C7A">
              <w:rPr>
                <w:rFonts w:cs="Arial"/>
                <w:b/>
                <w:bCs/>
                <w:i/>
                <w:iCs/>
                <w:color w:val="FF0000"/>
                <w:lang w:val="de-DE"/>
              </w:rPr>
              <w:t>Pb</w:t>
            </w:r>
            <w:r w:rsidRPr="001D4C7A">
              <w:rPr>
                <w:rFonts w:cs="Arial"/>
                <w:i/>
                <w:iCs/>
                <w:color w:val="FF0000"/>
                <w:lang w:val="de-DE"/>
              </w:rPr>
              <w:t>          = Gewichtung Bewertungskriterium b</w:t>
            </w:r>
          </w:p>
          <w:p w14:paraId="13E056EC" w14:textId="77777777" w:rsidR="00AE4E63" w:rsidRPr="001D4C7A" w:rsidRDefault="00AE4E63" w:rsidP="00AE4E63">
            <w:pPr>
              <w:widowControl w:val="0"/>
              <w:rPr>
                <w:rFonts w:cs="Arial"/>
                <w:i/>
                <w:iCs/>
                <w:color w:val="FF0000"/>
              </w:rPr>
            </w:pPr>
            <w:r w:rsidRPr="001D4C7A">
              <w:rPr>
                <w:rFonts w:cs="Arial"/>
                <w:i/>
                <w:iCs/>
                <w:color w:val="FF0000"/>
              </w:rPr>
              <w:t>……………………………</w:t>
            </w:r>
          </w:p>
          <w:p w14:paraId="20735D86" w14:textId="77777777" w:rsidR="00AE4E63" w:rsidRPr="00C174D6" w:rsidRDefault="00AE4E63" w:rsidP="00AE4E63">
            <w:pPr>
              <w:widowControl w:val="0"/>
              <w:shd w:val="clear" w:color="auto" w:fill="FFFFFF" w:themeFill="background1"/>
              <w:rPr>
                <w:rFonts w:cs="Arial"/>
                <w:i/>
                <w:iCs/>
                <w:color w:val="FF0000"/>
              </w:rPr>
            </w:pPr>
            <w:r w:rsidRPr="001D4C7A">
              <w:rPr>
                <w:rFonts w:cs="Arial"/>
                <w:b/>
                <w:bCs/>
                <w:i/>
                <w:iCs/>
                <w:color w:val="FF0000"/>
              </w:rPr>
              <w:t>Pn</w:t>
            </w:r>
            <w:r w:rsidRPr="001D4C7A">
              <w:rPr>
                <w:rFonts w:cs="Arial"/>
                <w:i/>
                <w:iCs/>
                <w:color w:val="FF0000"/>
              </w:rPr>
              <w:t>          = Gewichtung Bewertungskriterium n</w:t>
            </w:r>
          </w:p>
        </w:tc>
        <w:tc>
          <w:tcPr>
            <w:tcW w:w="852" w:type="dxa"/>
            <w:shd w:val="clear" w:color="auto" w:fill="auto"/>
          </w:tcPr>
          <w:p w14:paraId="04D7A397" w14:textId="77777777" w:rsidR="00AE4E63" w:rsidRPr="00C174D6" w:rsidRDefault="00AE4E63" w:rsidP="00AE4E63">
            <w:pPr>
              <w:widowControl w:val="0"/>
              <w:spacing w:line="240" w:lineRule="exact"/>
              <w:ind w:right="76"/>
              <w:jc w:val="both"/>
              <w:rPr>
                <w:rFonts w:cs="Arial"/>
                <w:i/>
                <w:color w:val="FF0000"/>
                <w:sz w:val="16"/>
                <w:highlight w:val="green"/>
                <w:lang w:val="de-DE"/>
              </w:rPr>
            </w:pPr>
          </w:p>
        </w:tc>
        <w:tc>
          <w:tcPr>
            <w:tcW w:w="4258" w:type="dxa"/>
            <w:shd w:val="clear" w:color="auto" w:fill="auto"/>
          </w:tcPr>
          <w:p w14:paraId="5FAB9D63" w14:textId="77777777" w:rsidR="00AE4E63" w:rsidRPr="006140E5" w:rsidRDefault="00AE4E63" w:rsidP="00AE4E63">
            <w:pPr>
              <w:widowControl w:val="0"/>
              <w:shd w:val="clear" w:color="auto" w:fill="FFFFFF" w:themeFill="background1"/>
              <w:rPr>
                <w:rFonts w:cs="Arial"/>
                <w:color w:val="FF0000"/>
                <w:lang w:val="it-IT"/>
              </w:rPr>
            </w:pPr>
            <w:r w:rsidRPr="006140E5">
              <w:rPr>
                <w:rFonts w:cs="Arial"/>
                <w:color w:val="FF0000"/>
                <w:lang w:val="it-IT"/>
              </w:rPr>
              <w:t>Il punteggio tecnico è dato dalla seguente formula:</w:t>
            </w:r>
          </w:p>
          <w:p w14:paraId="55C1CE62" w14:textId="77777777" w:rsidR="00AE4E63" w:rsidRPr="006140E5" w:rsidRDefault="00AE4E63" w:rsidP="00AE4E63">
            <w:pPr>
              <w:widowControl w:val="0"/>
              <w:shd w:val="clear" w:color="auto" w:fill="FFFFFF" w:themeFill="background1"/>
              <w:rPr>
                <w:rFonts w:cs="Arial"/>
                <w:color w:val="FF0000"/>
                <w:lang w:val="it-IT"/>
              </w:rPr>
            </w:pPr>
          </w:p>
          <w:p w14:paraId="07176344" w14:textId="77777777" w:rsidR="00AE4E63" w:rsidRPr="006140E5" w:rsidRDefault="00AE4E63" w:rsidP="00AE4E63">
            <w:pPr>
              <w:widowControl w:val="0"/>
              <w:shd w:val="clear" w:color="auto" w:fill="FFFFFF" w:themeFill="background1"/>
              <w:jc w:val="center"/>
              <w:rPr>
                <w:rFonts w:cs="Arial"/>
                <w:color w:val="FF0000"/>
                <w:lang w:val="it-IT"/>
              </w:rPr>
            </w:pPr>
            <w:r w:rsidRPr="006140E5">
              <w:rPr>
                <w:rFonts w:cs="Arial"/>
                <w:b/>
                <w:bCs/>
                <w:color w:val="FF0000"/>
                <w:lang w:val="it-IT"/>
              </w:rPr>
              <w:t>PT</w:t>
            </w:r>
            <w:r w:rsidRPr="006140E5">
              <w:rPr>
                <w:rFonts w:cs="Arial"/>
                <w:b/>
                <w:bCs/>
                <w:color w:val="FF0000"/>
                <w:vertAlign w:val="subscript"/>
                <w:lang w:val="it-IT"/>
              </w:rPr>
              <w:t xml:space="preserve">i </w:t>
            </w:r>
            <w:r w:rsidRPr="006140E5">
              <w:rPr>
                <w:rFonts w:cs="Arial"/>
                <w:b/>
                <w:bCs/>
                <w:color w:val="FF0000"/>
                <w:lang w:val="it-IT"/>
              </w:rPr>
              <w:t>= C</w:t>
            </w:r>
            <w:r w:rsidRPr="006140E5">
              <w:rPr>
                <w:rFonts w:cs="Arial"/>
                <w:b/>
                <w:bCs/>
                <w:color w:val="FF0000"/>
                <w:vertAlign w:val="subscript"/>
                <w:lang w:val="it-IT"/>
              </w:rPr>
              <w:t xml:space="preserve">ai  </w:t>
            </w:r>
            <w:r w:rsidRPr="006140E5">
              <w:rPr>
                <w:rFonts w:cs="Arial"/>
                <w:b/>
                <w:bCs/>
                <w:color w:val="FF0000"/>
                <w:lang w:val="it-IT"/>
              </w:rPr>
              <w:t>x  P</w:t>
            </w:r>
            <w:r w:rsidRPr="006140E5">
              <w:rPr>
                <w:rFonts w:cs="Arial"/>
                <w:b/>
                <w:bCs/>
                <w:color w:val="FF0000"/>
                <w:vertAlign w:val="subscript"/>
                <w:lang w:val="it-IT"/>
              </w:rPr>
              <w:t xml:space="preserve">a </w:t>
            </w:r>
            <w:r w:rsidRPr="006140E5">
              <w:rPr>
                <w:rFonts w:cs="Arial"/>
                <w:b/>
                <w:bCs/>
                <w:color w:val="FF0000"/>
                <w:lang w:val="it-IT"/>
              </w:rPr>
              <w:t>+ C</w:t>
            </w:r>
            <w:r w:rsidRPr="006140E5">
              <w:rPr>
                <w:rFonts w:cs="Arial"/>
                <w:b/>
                <w:bCs/>
                <w:color w:val="FF0000"/>
                <w:vertAlign w:val="subscript"/>
                <w:lang w:val="it-IT"/>
              </w:rPr>
              <w:t xml:space="preserve">bi  </w:t>
            </w:r>
            <w:r w:rsidRPr="006140E5">
              <w:rPr>
                <w:rFonts w:cs="Arial"/>
                <w:b/>
                <w:bCs/>
                <w:color w:val="FF0000"/>
                <w:lang w:val="it-IT"/>
              </w:rPr>
              <w:t>x P</w:t>
            </w:r>
            <w:r w:rsidRPr="006140E5">
              <w:rPr>
                <w:rFonts w:cs="Arial"/>
                <w:b/>
                <w:bCs/>
                <w:color w:val="FF0000"/>
                <w:vertAlign w:val="subscript"/>
                <w:lang w:val="it-IT"/>
              </w:rPr>
              <w:t>b</w:t>
            </w:r>
            <w:r w:rsidRPr="006140E5">
              <w:rPr>
                <w:rFonts w:cs="Arial"/>
                <w:b/>
                <w:bCs/>
                <w:color w:val="FF0000"/>
                <w:lang w:val="it-IT"/>
              </w:rPr>
              <w:t>+….. C</w:t>
            </w:r>
            <w:r w:rsidRPr="006140E5">
              <w:rPr>
                <w:rFonts w:cs="Arial"/>
                <w:b/>
                <w:bCs/>
                <w:color w:val="FF0000"/>
                <w:vertAlign w:val="subscript"/>
                <w:lang w:val="it-IT"/>
              </w:rPr>
              <w:t xml:space="preserve">ni  </w:t>
            </w:r>
            <w:r w:rsidRPr="006140E5">
              <w:rPr>
                <w:rFonts w:cs="Arial"/>
                <w:b/>
                <w:bCs/>
                <w:color w:val="FF0000"/>
                <w:lang w:val="it-IT"/>
              </w:rPr>
              <w:t>x  P</w:t>
            </w:r>
            <w:r w:rsidRPr="006140E5">
              <w:rPr>
                <w:rFonts w:cs="Arial"/>
                <w:b/>
                <w:bCs/>
                <w:color w:val="FF0000"/>
                <w:vertAlign w:val="subscript"/>
                <w:lang w:val="it-IT"/>
              </w:rPr>
              <w:t>n</w:t>
            </w:r>
          </w:p>
          <w:p w14:paraId="2747DD21" w14:textId="77777777" w:rsidR="00AE4E63" w:rsidRPr="006140E5" w:rsidRDefault="00AE4E63" w:rsidP="00AE4E63">
            <w:pPr>
              <w:widowControl w:val="0"/>
              <w:shd w:val="clear" w:color="auto" w:fill="FFFFFF" w:themeFill="background1"/>
              <w:rPr>
                <w:rFonts w:cs="Arial"/>
                <w:i/>
                <w:iCs/>
                <w:color w:val="FF0000"/>
                <w:lang w:val="it-IT"/>
              </w:rPr>
            </w:pPr>
          </w:p>
          <w:p w14:paraId="0AFB0206" w14:textId="77777777" w:rsidR="00AE4E63" w:rsidRPr="006140E5" w:rsidRDefault="00AE4E63" w:rsidP="00AE4E63">
            <w:pPr>
              <w:widowControl w:val="0"/>
              <w:shd w:val="clear" w:color="auto" w:fill="FFFFFF" w:themeFill="background1"/>
              <w:rPr>
                <w:rFonts w:cs="Arial"/>
                <w:i/>
                <w:iCs/>
                <w:color w:val="FF0000"/>
                <w:lang w:val="it-IT"/>
              </w:rPr>
            </w:pPr>
            <w:r w:rsidRPr="006140E5">
              <w:rPr>
                <w:rFonts w:cs="Arial"/>
                <w:i/>
                <w:iCs/>
                <w:color w:val="FF0000"/>
                <w:lang w:val="it-IT"/>
              </w:rPr>
              <w:t>dove</w:t>
            </w:r>
          </w:p>
          <w:p w14:paraId="5A895B26" w14:textId="77777777" w:rsidR="00AE4E63" w:rsidRPr="006140E5" w:rsidRDefault="00AE4E63" w:rsidP="00AE4E63">
            <w:pPr>
              <w:widowControl w:val="0"/>
              <w:shd w:val="clear" w:color="auto" w:fill="FFFFFF" w:themeFill="background1"/>
              <w:ind w:left="704" w:hanging="704"/>
              <w:rPr>
                <w:rFonts w:cs="Arial"/>
                <w:i/>
                <w:iCs/>
                <w:color w:val="FF0000"/>
                <w:lang w:val="it-IT"/>
              </w:rPr>
            </w:pPr>
            <w:r w:rsidRPr="006140E5">
              <w:rPr>
                <w:rFonts w:cs="Arial"/>
                <w:b/>
                <w:bCs/>
                <w:color w:val="FF0000"/>
                <w:lang w:val="it-IT"/>
              </w:rPr>
              <w:t>PT</w:t>
            </w:r>
            <w:r w:rsidRPr="006140E5">
              <w:rPr>
                <w:rFonts w:cs="Arial"/>
                <w:b/>
                <w:bCs/>
                <w:color w:val="FF0000"/>
                <w:vertAlign w:val="subscript"/>
                <w:lang w:val="it-IT"/>
              </w:rPr>
              <w:t xml:space="preserve">i </w:t>
            </w:r>
            <w:r w:rsidRPr="006140E5">
              <w:rPr>
                <w:rFonts w:cs="Arial"/>
                <w:i/>
                <w:iCs/>
                <w:color w:val="FF0000"/>
                <w:lang w:val="it-IT"/>
              </w:rPr>
              <w:t>=</w:t>
            </w:r>
            <w:r w:rsidRPr="006140E5">
              <w:rPr>
                <w:rFonts w:cs="Arial"/>
                <w:b/>
                <w:bCs/>
                <w:color w:val="FF0000"/>
                <w:vertAlign w:val="subscript"/>
                <w:lang w:val="it-IT"/>
              </w:rPr>
              <w:tab/>
            </w:r>
            <w:r w:rsidRPr="006140E5">
              <w:rPr>
                <w:rFonts w:cs="Arial"/>
                <w:i/>
                <w:iCs/>
                <w:color w:val="FF0000"/>
                <w:lang w:val="it-IT"/>
              </w:rPr>
              <w:t>punteggio tecnico concorrente i;</w:t>
            </w:r>
          </w:p>
          <w:p w14:paraId="627A98C5" w14:textId="77777777" w:rsidR="00AE4E63" w:rsidRPr="006140E5" w:rsidRDefault="00AE4E63" w:rsidP="00AE4E63">
            <w:pPr>
              <w:widowControl w:val="0"/>
              <w:shd w:val="clear" w:color="auto" w:fill="FFFFFF" w:themeFill="background1"/>
              <w:ind w:left="715" w:hanging="709"/>
              <w:rPr>
                <w:rFonts w:cs="Arial"/>
                <w:i/>
                <w:iCs/>
                <w:color w:val="FF0000"/>
                <w:lang w:val="it-IT"/>
              </w:rPr>
            </w:pPr>
            <w:r w:rsidRPr="006140E5">
              <w:rPr>
                <w:rFonts w:cs="Arial"/>
                <w:b/>
                <w:bCs/>
                <w:i/>
                <w:iCs/>
                <w:color w:val="FF0000"/>
                <w:lang w:val="it-IT"/>
              </w:rPr>
              <w:t xml:space="preserve">Cai </w:t>
            </w:r>
            <w:r w:rsidRPr="006140E5">
              <w:rPr>
                <w:rFonts w:cs="Arial"/>
                <w:i/>
                <w:iCs/>
                <w:color w:val="FF0000"/>
                <w:lang w:val="it-IT"/>
              </w:rPr>
              <w:t>=</w:t>
            </w:r>
            <w:r w:rsidRPr="006140E5">
              <w:rPr>
                <w:rFonts w:cs="Arial"/>
                <w:i/>
                <w:iCs/>
                <w:color w:val="FF0000"/>
                <w:lang w:val="it-IT"/>
              </w:rPr>
              <w:tab/>
              <w:t>coefficiente criterio di valutazione a, del concorrente i;</w:t>
            </w:r>
          </w:p>
          <w:p w14:paraId="1443A0D9" w14:textId="77777777" w:rsidR="00AE4E63" w:rsidRPr="006140E5" w:rsidRDefault="00AE4E63" w:rsidP="00AE4E63">
            <w:pPr>
              <w:widowControl w:val="0"/>
              <w:shd w:val="clear" w:color="auto" w:fill="FFFFFF" w:themeFill="background1"/>
              <w:ind w:left="715" w:hanging="715"/>
              <w:rPr>
                <w:rFonts w:cs="Arial"/>
                <w:i/>
                <w:iCs/>
                <w:color w:val="FF0000"/>
                <w:lang w:val="it-IT"/>
              </w:rPr>
            </w:pPr>
            <w:r w:rsidRPr="006140E5">
              <w:rPr>
                <w:rFonts w:cs="Arial"/>
                <w:b/>
                <w:bCs/>
                <w:i/>
                <w:iCs/>
                <w:color w:val="FF0000"/>
                <w:lang w:val="it-IT"/>
              </w:rPr>
              <w:t xml:space="preserve">Cbi </w:t>
            </w:r>
            <w:r w:rsidRPr="006140E5">
              <w:rPr>
                <w:rFonts w:cs="Arial"/>
                <w:i/>
                <w:iCs/>
                <w:color w:val="FF0000"/>
                <w:lang w:val="it-IT"/>
              </w:rPr>
              <w:t>=</w:t>
            </w:r>
            <w:r w:rsidRPr="006140E5">
              <w:rPr>
                <w:rFonts w:cs="Arial"/>
                <w:b/>
                <w:bCs/>
                <w:i/>
                <w:iCs/>
                <w:color w:val="FF0000"/>
                <w:lang w:val="it-IT"/>
              </w:rPr>
              <w:tab/>
            </w:r>
            <w:r w:rsidRPr="006140E5">
              <w:rPr>
                <w:rFonts w:cs="Arial"/>
                <w:i/>
                <w:iCs/>
                <w:color w:val="FF0000"/>
                <w:lang w:val="it-IT"/>
              </w:rPr>
              <w:t>coefficiente criterio di valutazione b, del concorrente i;</w:t>
            </w:r>
          </w:p>
          <w:p w14:paraId="017E722A" w14:textId="77777777" w:rsidR="00AE4E63" w:rsidRPr="006140E5" w:rsidRDefault="00AE4E63" w:rsidP="00AE4E63">
            <w:pPr>
              <w:widowControl w:val="0"/>
              <w:shd w:val="clear" w:color="auto" w:fill="FFFFFF" w:themeFill="background1"/>
              <w:ind w:left="715" w:hanging="715"/>
              <w:rPr>
                <w:rFonts w:cs="Arial"/>
                <w:i/>
                <w:iCs/>
                <w:color w:val="FF0000"/>
                <w:lang w:val="it-IT"/>
              </w:rPr>
            </w:pPr>
            <w:r w:rsidRPr="006140E5">
              <w:rPr>
                <w:rFonts w:cs="Arial"/>
                <w:b/>
                <w:bCs/>
                <w:i/>
                <w:iCs/>
                <w:color w:val="FF0000"/>
                <w:lang w:val="it-IT"/>
              </w:rPr>
              <w:t xml:space="preserve">Cni </w:t>
            </w:r>
            <w:r w:rsidRPr="006140E5">
              <w:rPr>
                <w:rFonts w:cs="Arial"/>
                <w:i/>
                <w:iCs/>
                <w:color w:val="FF0000"/>
                <w:lang w:val="it-IT"/>
              </w:rPr>
              <w:t>=</w:t>
            </w:r>
            <w:r w:rsidRPr="006140E5">
              <w:rPr>
                <w:rFonts w:cs="Arial"/>
                <w:i/>
                <w:iCs/>
                <w:color w:val="FF0000"/>
                <w:lang w:val="it-IT"/>
              </w:rPr>
              <w:tab/>
              <w:t>coefficiente criterio di valutazione n, del concorrente i;</w:t>
            </w:r>
          </w:p>
          <w:p w14:paraId="6AEE53C0" w14:textId="77777777" w:rsidR="00AE4E63" w:rsidRPr="006140E5" w:rsidRDefault="00AE4E63" w:rsidP="00AE4E63">
            <w:pPr>
              <w:widowControl w:val="0"/>
              <w:shd w:val="clear" w:color="auto" w:fill="FFFFFF" w:themeFill="background1"/>
              <w:rPr>
                <w:rFonts w:cs="Arial"/>
                <w:i/>
                <w:iCs/>
                <w:color w:val="FF0000"/>
                <w:lang w:val="it-IT"/>
              </w:rPr>
            </w:pPr>
            <w:r w:rsidRPr="006140E5">
              <w:rPr>
                <w:rFonts w:cs="Arial"/>
                <w:b/>
                <w:bCs/>
                <w:i/>
                <w:iCs/>
                <w:color w:val="FF0000"/>
                <w:lang w:val="it-IT"/>
              </w:rPr>
              <w:t xml:space="preserve">Pa </w:t>
            </w:r>
            <w:r w:rsidRPr="006140E5">
              <w:rPr>
                <w:rFonts w:cs="Arial"/>
                <w:i/>
                <w:iCs/>
                <w:color w:val="FF0000"/>
                <w:lang w:val="it-IT"/>
              </w:rPr>
              <w:t>=</w:t>
            </w:r>
            <w:r w:rsidRPr="006140E5">
              <w:rPr>
                <w:rFonts w:cs="Arial"/>
                <w:i/>
                <w:iCs/>
                <w:color w:val="FF0000"/>
                <w:lang w:val="it-IT"/>
              </w:rPr>
              <w:tab/>
              <w:t>peso criterio di valutazione a;</w:t>
            </w:r>
          </w:p>
          <w:p w14:paraId="540FEA2E" w14:textId="77777777" w:rsidR="00AE4E63" w:rsidRPr="006140E5" w:rsidRDefault="00AE4E63" w:rsidP="00AE4E63">
            <w:pPr>
              <w:widowControl w:val="0"/>
              <w:shd w:val="clear" w:color="auto" w:fill="FFFFFF" w:themeFill="background1"/>
              <w:rPr>
                <w:rFonts w:cs="Arial"/>
                <w:i/>
                <w:iCs/>
                <w:color w:val="FF0000"/>
                <w:lang w:val="it-IT"/>
              </w:rPr>
            </w:pPr>
            <w:r w:rsidRPr="006140E5">
              <w:rPr>
                <w:rFonts w:cs="Arial"/>
                <w:b/>
                <w:bCs/>
                <w:i/>
                <w:iCs/>
                <w:color w:val="FF0000"/>
                <w:lang w:val="it-IT"/>
              </w:rPr>
              <w:t xml:space="preserve">Pb </w:t>
            </w:r>
            <w:r w:rsidRPr="006140E5">
              <w:rPr>
                <w:rFonts w:cs="Arial"/>
                <w:i/>
                <w:iCs/>
                <w:color w:val="FF0000"/>
                <w:lang w:val="it-IT"/>
              </w:rPr>
              <w:t>=</w:t>
            </w:r>
            <w:r w:rsidRPr="006140E5">
              <w:rPr>
                <w:rFonts w:cs="Arial"/>
                <w:i/>
                <w:iCs/>
                <w:color w:val="FF0000"/>
                <w:lang w:val="it-IT"/>
              </w:rPr>
              <w:tab/>
              <w:t>peso criterio di valutazione b;</w:t>
            </w:r>
          </w:p>
          <w:p w14:paraId="0197CEA4" w14:textId="77777777" w:rsidR="00AE4E63" w:rsidRPr="006140E5" w:rsidRDefault="00AE4E63" w:rsidP="00AE4E63">
            <w:pPr>
              <w:widowControl w:val="0"/>
              <w:shd w:val="clear" w:color="auto" w:fill="FFFFFF" w:themeFill="background1"/>
              <w:rPr>
                <w:rFonts w:cs="Arial"/>
                <w:i/>
                <w:iCs/>
                <w:color w:val="FF0000"/>
                <w:lang w:val="it-IT"/>
              </w:rPr>
            </w:pPr>
            <w:r w:rsidRPr="006140E5">
              <w:rPr>
                <w:rFonts w:cs="Arial"/>
                <w:b/>
                <w:bCs/>
                <w:i/>
                <w:iCs/>
                <w:color w:val="FF0000"/>
                <w:lang w:val="it-IT"/>
              </w:rPr>
              <w:t xml:space="preserve">Pn </w:t>
            </w:r>
            <w:r w:rsidRPr="006140E5">
              <w:rPr>
                <w:rFonts w:cs="Arial"/>
                <w:i/>
                <w:iCs/>
                <w:color w:val="FF0000"/>
                <w:lang w:val="it-IT"/>
              </w:rPr>
              <w:t>=</w:t>
            </w:r>
            <w:r w:rsidRPr="006140E5">
              <w:rPr>
                <w:rFonts w:cs="Arial"/>
                <w:i/>
                <w:iCs/>
                <w:color w:val="FF0000"/>
                <w:lang w:val="it-IT"/>
              </w:rPr>
              <w:tab/>
              <w:t>peso criterio di valutazione n.</w:t>
            </w:r>
          </w:p>
        </w:tc>
      </w:tr>
      <w:tr w:rsidR="00AE4E63" w:rsidRPr="00E47920" w14:paraId="08452F3A" w14:textId="77777777" w:rsidTr="00762232">
        <w:trPr>
          <w:gridAfter w:val="2"/>
          <w:wAfter w:w="8516" w:type="dxa"/>
        </w:trPr>
        <w:tc>
          <w:tcPr>
            <w:tcW w:w="4403" w:type="dxa"/>
            <w:gridSpan w:val="2"/>
          </w:tcPr>
          <w:p w14:paraId="050B9808" w14:textId="77777777" w:rsidR="00AE4E63" w:rsidRPr="004901C5" w:rsidRDefault="00AE4E63" w:rsidP="00AE4E63">
            <w:pPr>
              <w:widowControl w:val="0"/>
              <w:spacing w:line="240" w:lineRule="exact"/>
              <w:ind w:right="76"/>
              <w:jc w:val="both"/>
              <w:rPr>
                <w:rFonts w:cs="Arial"/>
                <w:noProof w:val="0"/>
                <w:sz w:val="16"/>
                <w:lang w:val="it-IT"/>
              </w:rPr>
            </w:pPr>
            <w:r w:rsidRPr="00487D15">
              <w:rPr>
                <w:rFonts w:cs="Arial"/>
                <w:color w:val="FF0000"/>
                <w:lang w:val="de-DE"/>
              </w:rPr>
              <w:t xml:space="preserve">Die Bewertungskoeffizienten sind: </w:t>
            </w:r>
          </w:p>
        </w:tc>
        <w:tc>
          <w:tcPr>
            <w:tcW w:w="852" w:type="dxa"/>
            <w:shd w:val="clear" w:color="auto" w:fill="auto"/>
          </w:tcPr>
          <w:p w14:paraId="28D417F1" w14:textId="77777777" w:rsidR="00AE4E63" w:rsidRPr="004901C5" w:rsidRDefault="00AE4E63" w:rsidP="00AE4E63">
            <w:pPr>
              <w:pStyle w:val="Rientrocorpodeltesto"/>
              <w:widowControl w:val="0"/>
              <w:tabs>
                <w:tab w:val="left" w:pos="1246"/>
              </w:tabs>
              <w:spacing w:after="0" w:line="240" w:lineRule="exact"/>
              <w:ind w:left="0" w:right="105"/>
              <w:jc w:val="center"/>
              <w:rPr>
                <w:rFonts w:cs="Arial"/>
                <w:noProof w:val="0"/>
                <w:sz w:val="16"/>
                <w:lang w:val="it-IT" w:eastAsia="it-IT"/>
              </w:rPr>
            </w:pPr>
          </w:p>
        </w:tc>
        <w:tc>
          <w:tcPr>
            <w:tcW w:w="4258" w:type="dxa"/>
            <w:shd w:val="clear" w:color="auto" w:fill="auto"/>
          </w:tcPr>
          <w:p w14:paraId="6BA73265" w14:textId="77777777" w:rsidR="00AE4E63" w:rsidRPr="004F596D" w:rsidRDefault="00AE4E63" w:rsidP="00AE4E63">
            <w:pPr>
              <w:widowControl w:val="0"/>
              <w:spacing w:line="240" w:lineRule="exact"/>
              <w:ind w:right="76"/>
              <w:jc w:val="both"/>
              <w:rPr>
                <w:rFonts w:cs="Arial"/>
                <w:i/>
                <w:color w:val="FF0000"/>
                <w:sz w:val="16"/>
                <w:highlight w:val="green"/>
                <w:lang w:val="it-IT"/>
              </w:rPr>
            </w:pPr>
          </w:p>
        </w:tc>
      </w:tr>
      <w:tr w:rsidR="00AE4E63" w:rsidRPr="00330257" w14:paraId="0C7762BD" w14:textId="77777777" w:rsidTr="00762232">
        <w:trPr>
          <w:gridAfter w:val="2"/>
          <w:wAfter w:w="8516" w:type="dxa"/>
        </w:trPr>
        <w:tc>
          <w:tcPr>
            <w:tcW w:w="4403" w:type="dxa"/>
            <w:gridSpan w:val="2"/>
          </w:tcPr>
          <w:p w14:paraId="61317226" w14:textId="77777777" w:rsidR="00AE4E63" w:rsidRPr="00060E23" w:rsidRDefault="00AE4E63" w:rsidP="00AE4E63">
            <w:pPr>
              <w:widowControl w:val="0"/>
              <w:spacing w:line="240" w:lineRule="exact"/>
              <w:ind w:right="62"/>
              <w:jc w:val="both"/>
              <w:rPr>
                <w:rFonts w:cs="Arial"/>
                <w:noProof w:val="0"/>
                <w:lang w:val="it-IT"/>
              </w:rPr>
            </w:pPr>
          </w:p>
        </w:tc>
        <w:tc>
          <w:tcPr>
            <w:tcW w:w="852" w:type="dxa"/>
            <w:shd w:val="clear" w:color="auto" w:fill="auto"/>
          </w:tcPr>
          <w:p w14:paraId="40F510D8" w14:textId="77777777" w:rsidR="00AE4E63" w:rsidRPr="00060E23"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1493FDAC" w14:textId="77777777" w:rsidR="00AE4E63" w:rsidRPr="0006705E" w:rsidRDefault="00AE4E63" w:rsidP="00AE4E63">
            <w:pPr>
              <w:widowControl w:val="0"/>
              <w:ind w:right="139"/>
              <w:jc w:val="both"/>
              <w:rPr>
                <w:rFonts w:cs="Arial"/>
                <w:b/>
                <w:i/>
                <w:noProof w:val="0"/>
                <w:color w:val="0070C0"/>
                <w:lang w:val="it-IT"/>
              </w:rPr>
            </w:pPr>
            <w:r w:rsidRPr="006140E5">
              <w:rPr>
                <w:rFonts w:cs="Arial"/>
                <w:color w:val="FF0000"/>
                <w:lang w:val="it-IT"/>
              </w:rPr>
              <w:t xml:space="preserve">I coefficienti valutativi sono seguenti: </w:t>
            </w:r>
          </w:p>
        </w:tc>
      </w:tr>
      <w:tr w:rsidR="00AE4E63" w:rsidRPr="00330257" w14:paraId="09C2B3D4" w14:textId="77777777" w:rsidTr="00762232">
        <w:trPr>
          <w:gridAfter w:val="2"/>
          <w:wAfter w:w="8516" w:type="dxa"/>
        </w:trPr>
        <w:tc>
          <w:tcPr>
            <w:tcW w:w="4403" w:type="dxa"/>
            <w:gridSpan w:val="2"/>
          </w:tcPr>
          <w:p w14:paraId="5B13A96D" w14:textId="77777777" w:rsidR="00AE4E63" w:rsidRPr="005E12CD" w:rsidRDefault="00AE4E63" w:rsidP="00AE4E63">
            <w:pPr>
              <w:widowControl w:val="0"/>
              <w:jc w:val="both"/>
              <w:rPr>
                <w:rFonts w:cs="Arial"/>
                <w:color w:val="FF0000"/>
                <w:lang w:val="de-DE"/>
              </w:rPr>
            </w:pPr>
            <w:r w:rsidRPr="005E12CD">
              <w:rPr>
                <w:rFonts w:cs="Arial"/>
                <w:color w:val="FF0000"/>
                <w:lang w:val="de-DE"/>
              </w:rPr>
              <w:t>- schlecht = zwischen 0,00 und 0,09</w:t>
            </w:r>
          </w:p>
          <w:p w14:paraId="1C57A05A" w14:textId="77777777" w:rsidR="00AE4E63" w:rsidRPr="005E12CD" w:rsidRDefault="00AE4E63" w:rsidP="00AE4E63">
            <w:pPr>
              <w:widowControl w:val="0"/>
              <w:jc w:val="both"/>
              <w:rPr>
                <w:rFonts w:cs="Arial"/>
                <w:color w:val="FF0000"/>
                <w:lang w:val="de-DE"/>
              </w:rPr>
            </w:pPr>
            <w:r w:rsidRPr="005E12CD">
              <w:rPr>
                <w:rFonts w:cs="Arial"/>
                <w:color w:val="FF0000"/>
                <w:lang w:val="de-DE"/>
              </w:rPr>
              <w:t>- fast ausreichend = zwischen 0,10 und 0,29</w:t>
            </w:r>
          </w:p>
          <w:p w14:paraId="68AF69CB" w14:textId="77777777" w:rsidR="00AE4E63" w:rsidRPr="005E12CD" w:rsidRDefault="00AE4E63" w:rsidP="00AE4E63">
            <w:pPr>
              <w:widowControl w:val="0"/>
              <w:jc w:val="both"/>
              <w:rPr>
                <w:rFonts w:cs="Arial"/>
                <w:color w:val="FF0000"/>
                <w:lang w:val="de-DE"/>
              </w:rPr>
            </w:pPr>
            <w:r w:rsidRPr="005E12CD">
              <w:rPr>
                <w:rFonts w:cs="Arial"/>
                <w:color w:val="FF0000"/>
                <w:lang w:val="de-DE"/>
              </w:rPr>
              <w:t>- ausreichend = zwischen 0,30 und 0,49</w:t>
            </w:r>
          </w:p>
          <w:p w14:paraId="2C7A8D6E" w14:textId="77777777" w:rsidR="00AE4E63" w:rsidRPr="005E12CD" w:rsidRDefault="00AE4E63" w:rsidP="00AE4E63">
            <w:pPr>
              <w:widowControl w:val="0"/>
              <w:jc w:val="both"/>
              <w:rPr>
                <w:rFonts w:cs="Arial"/>
                <w:color w:val="FF0000"/>
                <w:lang w:val="de-DE"/>
              </w:rPr>
            </w:pPr>
            <w:r w:rsidRPr="005E12CD">
              <w:rPr>
                <w:rFonts w:cs="Arial"/>
                <w:color w:val="FF0000"/>
                <w:lang w:val="de-DE"/>
              </w:rPr>
              <w:t>- gut = zwischen 0,50 und 0,69</w:t>
            </w:r>
          </w:p>
          <w:p w14:paraId="74907206" w14:textId="77777777" w:rsidR="00AE4E63" w:rsidRPr="005E12CD" w:rsidRDefault="00AE4E63" w:rsidP="00AE4E63">
            <w:pPr>
              <w:widowControl w:val="0"/>
              <w:jc w:val="both"/>
              <w:rPr>
                <w:rFonts w:cs="Arial"/>
                <w:color w:val="FF0000"/>
                <w:lang w:val="de-DE"/>
              </w:rPr>
            </w:pPr>
            <w:r w:rsidRPr="005E12CD">
              <w:rPr>
                <w:rFonts w:cs="Arial"/>
                <w:color w:val="FF0000"/>
                <w:lang w:val="de-DE"/>
              </w:rPr>
              <w:t>- sehr gut = zwischen 0,70 und 0,89</w:t>
            </w:r>
          </w:p>
          <w:p w14:paraId="647351CE" w14:textId="77777777" w:rsidR="00AE4E63" w:rsidRPr="00AE4E63" w:rsidRDefault="00AE4E63" w:rsidP="00AE4E63">
            <w:pPr>
              <w:pStyle w:val="Rientrocorpodeltesto"/>
              <w:widowControl w:val="0"/>
              <w:tabs>
                <w:tab w:val="left" w:pos="8496"/>
              </w:tabs>
              <w:spacing w:after="0" w:line="240" w:lineRule="exact"/>
              <w:ind w:left="0" w:right="76"/>
              <w:jc w:val="both"/>
              <w:rPr>
                <w:rFonts w:cs="Arial"/>
                <w:lang w:val="de-DE"/>
              </w:rPr>
            </w:pPr>
            <w:r w:rsidRPr="005E12CD">
              <w:rPr>
                <w:rFonts w:cs="Arial"/>
                <w:color w:val="FF0000"/>
                <w:lang w:val="de-DE"/>
              </w:rPr>
              <w:t>- ausgezeichnet = zwischen 0,90 und 1,00</w:t>
            </w:r>
          </w:p>
        </w:tc>
        <w:tc>
          <w:tcPr>
            <w:tcW w:w="852" w:type="dxa"/>
            <w:shd w:val="clear" w:color="auto" w:fill="auto"/>
          </w:tcPr>
          <w:p w14:paraId="37162EF8" w14:textId="77777777" w:rsidR="00AE4E63" w:rsidRPr="00AE4E63" w:rsidRDefault="00AE4E63" w:rsidP="00AE4E63">
            <w:pPr>
              <w:widowControl w:val="0"/>
              <w:spacing w:line="240" w:lineRule="exact"/>
              <w:rPr>
                <w:rFonts w:cs="Arial"/>
                <w:lang w:val="de-DE"/>
              </w:rPr>
            </w:pPr>
          </w:p>
        </w:tc>
        <w:tc>
          <w:tcPr>
            <w:tcW w:w="4258" w:type="dxa"/>
            <w:shd w:val="clear" w:color="auto" w:fill="auto"/>
          </w:tcPr>
          <w:p w14:paraId="69149F7B"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scadente = tra 0,00 e 0,09</w:t>
            </w:r>
          </w:p>
          <w:p w14:paraId="57372526"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mediocre = tra 0,10 e 0,29</w:t>
            </w:r>
          </w:p>
          <w:p w14:paraId="7998F91E"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sufficiente = tra 0,30 e 0,49</w:t>
            </w:r>
          </w:p>
          <w:p w14:paraId="7C99FDB0"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buono = tra 0,50 e 0,69</w:t>
            </w:r>
          </w:p>
          <w:p w14:paraId="3AA64AA4"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molto buono = tra 0,70 e 0,89</w:t>
            </w:r>
          </w:p>
          <w:p w14:paraId="188A393E" w14:textId="77777777" w:rsidR="00AE4E63" w:rsidRPr="00BA425C" w:rsidRDefault="00AE4E63" w:rsidP="00AE4E63">
            <w:pPr>
              <w:widowControl w:val="0"/>
              <w:autoSpaceDE w:val="0"/>
              <w:autoSpaceDN w:val="0"/>
              <w:adjustRightInd w:val="0"/>
              <w:spacing w:line="240" w:lineRule="exact"/>
              <w:ind w:right="105"/>
              <w:jc w:val="both"/>
              <w:rPr>
                <w:lang w:val="it-IT"/>
              </w:rPr>
            </w:pPr>
            <w:r w:rsidRPr="006140E5">
              <w:rPr>
                <w:rFonts w:cs="Arial"/>
                <w:color w:val="FF0000"/>
                <w:lang w:val="it-IT"/>
              </w:rPr>
              <w:t>- eccellente = tra 0,90 e 1,00</w:t>
            </w:r>
          </w:p>
        </w:tc>
      </w:tr>
      <w:tr w:rsidR="00AE4E63" w:rsidRPr="00330257" w14:paraId="1736B2C2" w14:textId="77777777" w:rsidTr="00762232">
        <w:trPr>
          <w:gridAfter w:val="2"/>
          <w:wAfter w:w="8516" w:type="dxa"/>
        </w:trPr>
        <w:tc>
          <w:tcPr>
            <w:tcW w:w="4403" w:type="dxa"/>
            <w:gridSpan w:val="2"/>
          </w:tcPr>
          <w:p w14:paraId="0D797741" w14:textId="77777777" w:rsidR="00AE4E63" w:rsidRPr="00BA425C"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852" w:type="dxa"/>
            <w:shd w:val="clear" w:color="auto" w:fill="auto"/>
          </w:tcPr>
          <w:p w14:paraId="07E0A4AD" w14:textId="77777777" w:rsidR="00AE4E63" w:rsidRPr="00BA425C"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501A2CD4" w14:textId="77777777" w:rsidR="00AE4E63" w:rsidRPr="00EA769C"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r>
      <w:tr w:rsidR="00AE4E63" w:rsidRPr="00E47920" w14:paraId="1F833734" w14:textId="77777777" w:rsidTr="00762232">
        <w:trPr>
          <w:gridAfter w:val="2"/>
          <w:wAfter w:w="8516" w:type="dxa"/>
        </w:trPr>
        <w:tc>
          <w:tcPr>
            <w:tcW w:w="4403" w:type="dxa"/>
            <w:gridSpan w:val="2"/>
          </w:tcPr>
          <w:p w14:paraId="28748BFA" w14:textId="77777777" w:rsidR="00AE4E63" w:rsidRPr="00060E23" w:rsidRDefault="00AE4E63" w:rsidP="00AE4E63">
            <w:pPr>
              <w:widowControl w:val="0"/>
              <w:spacing w:line="240" w:lineRule="exact"/>
              <w:ind w:right="76"/>
              <w:jc w:val="both"/>
              <w:rPr>
                <w:rFonts w:cs="Arial"/>
                <w:i/>
                <w:color w:val="FF0000"/>
                <w:sz w:val="16"/>
                <w:highlight w:val="green"/>
                <w:lang w:val="it-IT"/>
              </w:rPr>
            </w:pPr>
            <w:r w:rsidRPr="005E12CD">
              <w:rPr>
                <w:rFonts w:cs="Arial"/>
                <w:color w:val="FF0000"/>
                <w:lang w:val="de-DE"/>
              </w:rPr>
              <w:t>oder alternativ dazu:</w:t>
            </w:r>
          </w:p>
        </w:tc>
        <w:tc>
          <w:tcPr>
            <w:tcW w:w="852" w:type="dxa"/>
            <w:shd w:val="clear" w:color="auto" w:fill="auto"/>
          </w:tcPr>
          <w:p w14:paraId="1A2AC4F2" w14:textId="77777777" w:rsidR="00AE4E63" w:rsidRPr="00060E23" w:rsidRDefault="00AE4E63" w:rsidP="00AE4E63">
            <w:pPr>
              <w:widowControl w:val="0"/>
              <w:spacing w:line="240" w:lineRule="exact"/>
              <w:ind w:right="76"/>
              <w:jc w:val="both"/>
              <w:rPr>
                <w:rFonts w:cs="Arial"/>
                <w:i/>
                <w:color w:val="FF0000"/>
                <w:sz w:val="16"/>
                <w:highlight w:val="green"/>
                <w:lang w:val="it-IT"/>
              </w:rPr>
            </w:pPr>
          </w:p>
        </w:tc>
        <w:tc>
          <w:tcPr>
            <w:tcW w:w="4258" w:type="dxa"/>
            <w:shd w:val="clear" w:color="auto" w:fill="auto"/>
          </w:tcPr>
          <w:p w14:paraId="75D24A8F" w14:textId="77777777" w:rsidR="00AE4E63" w:rsidRPr="00361174" w:rsidRDefault="00AE4E63" w:rsidP="00AE4E63">
            <w:pPr>
              <w:widowControl w:val="0"/>
              <w:spacing w:line="240" w:lineRule="exact"/>
              <w:ind w:right="76"/>
              <w:jc w:val="both"/>
              <w:rPr>
                <w:rFonts w:cs="Arial"/>
                <w:i/>
                <w:color w:val="FF0000"/>
                <w:sz w:val="16"/>
                <w:highlight w:val="green"/>
                <w:lang w:val="it-IT"/>
              </w:rPr>
            </w:pPr>
            <w:r w:rsidRPr="00C40C0D">
              <w:rPr>
                <w:rFonts w:cs="Arial"/>
                <w:color w:val="FF0000"/>
              </w:rPr>
              <w:t>o in alternativa</w:t>
            </w:r>
          </w:p>
        </w:tc>
      </w:tr>
      <w:tr w:rsidR="00AE4E63" w:rsidRPr="005737C1" w14:paraId="5788EA11" w14:textId="77777777" w:rsidTr="00762232">
        <w:trPr>
          <w:gridAfter w:val="2"/>
          <w:wAfter w:w="8516" w:type="dxa"/>
        </w:trPr>
        <w:tc>
          <w:tcPr>
            <w:tcW w:w="4403" w:type="dxa"/>
            <w:gridSpan w:val="2"/>
          </w:tcPr>
          <w:p w14:paraId="07E9850F" w14:textId="77777777" w:rsidR="00AE4E63" w:rsidRPr="004901C5" w:rsidRDefault="00AE4E63" w:rsidP="00AE4E63">
            <w:pPr>
              <w:widowControl w:val="0"/>
              <w:spacing w:line="240" w:lineRule="exact"/>
              <w:ind w:right="76"/>
              <w:jc w:val="both"/>
              <w:rPr>
                <w:rFonts w:cs="Arial"/>
                <w:noProof w:val="0"/>
                <w:sz w:val="16"/>
                <w:lang w:val="it-IT"/>
              </w:rPr>
            </w:pPr>
          </w:p>
        </w:tc>
        <w:tc>
          <w:tcPr>
            <w:tcW w:w="852" w:type="dxa"/>
            <w:shd w:val="clear" w:color="auto" w:fill="auto"/>
          </w:tcPr>
          <w:p w14:paraId="24A248A6" w14:textId="77777777" w:rsidR="00AE4E63" w:rsidRPr="004901C5" w:rsidRDefault="00AE4E63" w:rsidP="00AE4E63">
            <w:pPr>
              <w:pStyle w:val="Rientrocorpodeltesto"/>
              <w:widowControl w:val="0"/>
              <w:tabs>
                <w:tab w:val="left" w:pos="1246"/>
              </w:tabs>
              <w:spacing w:after="0" w:line="240" w:lineRule="exact"/>
              <w:ind w:left="0" w:right="105"/>
              <w:jc w:val="center"/>
              <w:rPr>
                <w:rFonts w:cs="Arial"/>
                <w:noProof w:val="0"/>
                <w:sz w:val="16"/>
                <w:lang w:val="it-IT" w:eastAsia="it-IT"/>
              </w:rPr>
            </w:pPr>
          </w:p>
        </w:tc>
        <w:tc>
          <w:tcPr>
            <w:tcW w:w="4258" w:type="dxa"/>
            <w:shd w:val="clear" w:color="auto" w:fill="auto"/>
          </w:tcPr>
          <w:p w14:paraId="00C9C4A0" w14:textId="77777777" w:rsidR="00AE4E63" w:rsidRPr="004F596D" w:rsidRDefault="00AE4E63" w:rsidP="00AE4E63">
            <w:pPr>
              <w:widowControl w:val="0"/>
              <w:spacing w:line="240" w:lineRule="exact"/>
              <w:ind w:right="76"/>
              <w:jc w:val="both"/>
              <w:rPr>
                <w:rFonts w:cs="Arial"/>
                <w:i/>
                <w:color w:val="FF0000"/>
                <w:sz w:val="16"/>
                <w:highlight w:val="green"/>
                <w:lang w:val="it-IT"/>
              </w:rPr>
            </w:pPr>
          </w:p>
        </w:tc>
      </w:tr>
      <w:tr w:rsidR="00AE4E63" w:rsidRPr="00330257" w14:paraId="715CECA1" w14:textId="77777777" w:rsidTr="00762232">
        <w:trPr>
          <w:gridAfter w:val="2"/>
          <w:wAfter w:w="8516" w:type="dxa"/>
        </w:trPr>
        <w:tc>
          <w:tcPr>
            <w:tcW w:w="4403" w:type="dxa"/>
            <w:gridSpan w:val="2"/>
          </w:tcPr>
          <w:p w14:paraId="3A887401" w14:textId="77777777" w:rsidR="00AE4E63" w:rsidRPr="005E12CD" w:rsidRDefault="00AE4E63" w:rsidP="00AE4E63">
            <w:pPr>
              <w:widowControl w:val="0"/>
              <w:jc w:val="both"/>
              <w:rPr>
                <w:rFonts w:cs="Arial"/>
                <w:color w:val="FF0000"/>
                <w:lang w:val="de-DE"/>
              </w:rPr>
            </w:pPr>
            <w:r w:rsidRPr="005E12CD">
              <w:rPr>
                <w:rFonts w:cs="Arial"/>
                <w:color w:val="FF0000"/>
                <w:lang w:val="de-DE"/>
              </w:rPr>
              <w:t>- 0 = schlecht</w:t>
            </w:r>
          </w:p>
          <w:p w14:paraId="1FD729E6" w14:textId="77777777" w:rsidR="00AE4E63" w:rsidRPr="005E12CD" w:rsidRDefault="00AE4E63" w:rsidP="00AE4E63">
            <w:pPr>
              <w:widowControl w:val="0"/>
              <w:jc w:val="both"/>
              <w:rPr>
                <w:rFonts w:cs="Arial"/>
                <w:color w:val="FF0000"/>
                <w:lang w:val="de-DE"/>
              </w:rPr>
            </w:pPr>
            <w:r w:rsidRPr="005E12CD">
              <w:rPr>
                <w:rFonts w:cs="Arial"/>
                <w:color w:val="FF0000"/>
                <w:lang w:val="de-DE"/>
              </w:rPr>
              <w:t>- 0,25 = ausreichend</w:t>
            </w:r>
          </w:p>
          <w:p w14:paraId="1C6F26BC" w14:textId="77777777" w:rsidR="00AE4E63" w:rsidRPr="005E12CD" w:rsidRDefault="00AE4E63" w:rsidP="00AE4E63">
            <w:pPr>
              <w:widowControl w:val="0"/>
              <w:jc w:val="both"/>
              <w:rPr>
                <w:rFonts w:cs="Arial"/>
                <w:color w:val="FF0000"/>
                <w:lang w:val="de-DE"/>
              </w:rPr>
            </w:pPr>
            <w:r w:rsidRPr="005E12CD">
              <w:rPr>
                <w:rFonts w:cs="Arial"/>
                <w:color w:val="FF0000"/>
                <w:lang w:val="de-DE"/>
              </w:rPr>
              <w:t>- 0,50 = gut</w:t>
            </w:r>
          </w:p>
          <w:p w14:paraId="6F2DCD64" w14:textId="77777777" w:rsidR="00AE4E63" w:rsidRPr="005E12CD" w:rsidRDefault="00AE4E63" w:rsidP="00AE4E63">
            <w:pPr>
              <w:widowControl w:val="0"/>
              <w:jc w:val="both"/>
              <w:rPr>
                <w:rFonts w:cs="Arial"/>
                <w:color w:val="FF0000"/>
                <w:lang w:val="de-DE"/>
              </w:rPr>
            </w:pPr>
            <w:r w:rsidRPr="005E12CD">
              <w:rPr>
                <w:rFonts w:cs="Arial"/>
                <w:color w:val="FF0000"/>
                <w:lang w:val="de-DE"/>
              </w:rPr>
              <w:t>- 0,75 = sehr gut</w:t>
            </w:r>
          </w:p>
          <w:p w14:paraId="4B2D6007" w14:textId="77777777" w:rsidR="00AE4E63" w:rsidRPr="00AE4E63" w:rsidRDefault="00AE4E63" w:rsidP="00AE4E63">
            <w:pPr>
              <w:widowControl w:val="0"/>
              <w:spacing w:line="240" w:lineRule="exact"/>
              <w:ind w:right="62"/>
              <w:jc w:val="both"/>
              <w:rPr>
                <w:rFonts w:cs="Arial"/>
                <w:noProof w:val="0"/>
                <w:lang w:val="de-DE"/>
              </w:rPr>
            </w:pPr>
            <w:r w:rsidRPr="005E12CD">
              <w:rPr>
                <w:rFonts w:cs="Arial"/>
                <w:color w:val="FF0000"/>
                <w:lang w:val="de-DE"/>
              </w:rPr>
              <w:t>- 1,00 = ausgezeichnet</w:t>
            </w:r>
          </w:p>
        </w:tc>
        <w:tc>
          <w:tcPr>
            <w:tcW w:w="852" w:type="dxa"/>
            <w:shd w:val="clear" w:color="auto" w:fill="auto"/>
          </w:tcPr>
          <w:p w14:paraId="26C9B932" w14:textId="77777777" w:rsidR="00AE4E63" w:rsidRPr="00AE4E63" w:rsidRDefault="00AE4E63" w:rsidP="00AE4E63">
            <w:pPr>
              <w:pStyle w:val="Rientrocorpodeltesto"/>
              <w:widowControl w:val="0"/>
              <w:tabs>
                <w:tab w:val="left" w:pos="1246"/>
              </w:tabs>
              <w:spacing w:after="0" w:line="240" w:lineRule="exact"/>
              <w:ind w:left="0" w:right="105"/>
              <w:jc w:val="both"/>
              <w:rPr>
                <w:rFonts w:cs="Arial"/>
                <w:noProof w:val="0"/>
                <w:lang w:val="de-DE" w:eastAsia="it-IT"/>
              </w:rPr>
            </w:pPr>
          </w:p>
        </w:tc>
        <w:tc>
          <w:tcPr>
            <w:tcW w:w="4258" w:type="dxa"/>
            <w:shd w:val="clear" w:color="auto" w:fill="auto"/>
          </w:tcPr>
          <w:p w14:paraId="23D28609"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- 0 = scadente</w:t>
            </w:r>
          </w:p>
          <w:p w14:paraId="5E6CDD10"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- 0,25 = sufficiente</w:t>
            </w:r>
          </w:p>
          <w:p w14:paraId="116987D5"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- 0,50 = buono</w:t>
            </w:r>
          </w:p>
          <w:p w14:paraId="188CA1C4"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- 0,75 = molto buono</w:t>
            </w:r>
          </w:p>
          <w:p w14:paraId="66269632" w14:textId="77777777" w:rsidR="00AE4E63" w:rsidRPr="00BA425C" w:rsidRDefault="00AE4E63" w:rsidP="00AE4E63">
            <w:pPr>
              <w:widowControl w:val="0"/>
              <w:ind w:right="139"/>
              <w:jc w:val="both"/>
              <w:rPr>
                <w:rFonts w:cs="Arial"/>
                <w:b/>
                <w:i/>
                <w:noProof w:val="0"/>
                <w:color w:val="0070C0"/>
                <w:lang w:val="it-IT"/>
              </w:rPr>
            </w:pPr>
            <w:r w:rsidRPr="006140E5">
              <w:rPr>
                <w:rFonts w:cs="Arial"/>
                <w:color w:val="FF0000"/>
                <w:lang w:val="it-IT"/>
              </w:rPr>
              <w:t>- 1,00 = eccellente</w:t>
            </w:r>
          </w:p>
        </w:tc>
      </w:tr>
      <w:tr w:rsidR="00AE4E63" w:rsidRPr="00330257" w14:paraId="31977DF4" w14:textId="77777777" w:rsidTr="00762232">
        <w:trPr>
          <w:gridAfter w:val="2"/>
          <w:wAfter w:w="8516" w:type="dxa"/>
        </w:trPr>
        <w:tc>
          <w:tcPr>
            <w:tcW w:w="4403" w:type="dxa"/>
            <w:gridSpan w:val="2"/>
          </w:tcPr>
          <w:p w14:paraId="14EECEFB" w14:textId="77777777" w:rsidR="00AE4E63" w:rsidRPr="00BA425C" w:rsidRDefault="00AE4E63" w:rsidP="00AE4E63">
            <w:pPr>
              <w:pStyle w:val="Rientrocorpodeltesto"/>
              <w:widowControl w:val="0"/>
              <w:tabs>
                <w:tab w:val="left" w:pos="8496"/>
              </w:tabs>
              <w:spacing w:after="0" w:line="240" w:lineRule="exact"/>
              <w:ind w:left="0" w:right="76"/>
              <w:jc w:val="both"/>
              <w:rPr>
                <w:rFonts w:cs="Arial"/>
                <w:lang w:val="it-IT"/>
              </w:rPr>
            </w:pPr>
          </w:p>
        </w:tc>
        <w:tc>
          <w:tcPr>
            <w:tcW w:w="852" w:type="dxa"/>
          </w:tcPr>
          <w:p w14:paraId="28873BA4" w14:textId="77777777" w:rsidR="00AE4E63" w:rsidRPr="00BA425C" w:rsidRDefault="00AE4E63" w:rsidP="00AE4E63">
            <w:pPr>
              <w:widowControl w:val="0"/>
              <w:spacing w:line="240" w:lineRule="exact"/>
              <w:rPr>
                <w:rFonts w:cs="Arial"/>
                <w:lang w:val="it-IT"/>
              </w:rPr>
            </w:pPr>
          </w:p>
        </w:tc>
        <w:tc>
          <w:tcPr>
            <w:tcW w:w="4258" w:type="dxa"/>
          </w:tcPr>
          <w:p w14:paraId="6707CEDA"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AE4E63" w:rsidRPr="00330257" w14:paraId="6099A2BD" w14:textId="77777777" w:rsidTr="00762232">
        <w:trPr>
          <w:gridAfter w:val="2"/>
          <w:wAfter w:w="8516" w:type="dxa"/>
        </w:trPr>
        <w:tc>
          <w:tcPr>
            <w:tcW w:w="4403" w:type="dxa"/>
            <w:gridSpan w:val="2"/>
          </w:tcPr>
          <w:p w14:paraId="1BC7BDAE" w14:textId="77777777" w:rsidR="00AE4E63" w:rsidRPr="00AE4E63" w:rsidRDefault="00AE4E63" w:rsidP="00AE4E63">
            <w:pPr>
              <w:pStyle w:val="Rientrocorpodeltesto"/>
              <w:widowControl w:val="0"/>
              <w:tabs>
                <w:tab w:val="left" w:pos="1246"/>
              </w:tabs>
              <w:spacing w:after="0" w:line="240" w:lineRule="exact"/>
              <w:ind w:left="0" w:right="105"/>
              <w:jc w:val="both"/>
              <w:rPr>
                <w:rFonts w:cs="Arial"/>
                <w:noProof w:val="0"/>
                <w:lang w:val="de-DE" w:eastAsia="it-IT"/>
              </w:rPr>
            </w:pPr>
            <w:r w:rsidRPr="00A4667F">
              <w:rPr>
                <w:rFonts w:cs="Arial"/>
                <w:color w:val="FF0000"/>
                <w:lang w:val="de-DE"/>
              </w:rPr>
              <w:t xml:space="preserve">Der für die Kriterien/Unterkriterien anzuwendende Koeffizient ergibt sich aus dem Durchschnitt der einzelnen, von den Kommissionsmitgliedern zugewiesenen </w:t>
            </w:r>
            <w:r w:rsidRPr="00A4667F">
              <w:rPr>
                <w:rFonts w:cs="Arial"/>
                <w:color w:val="FF0000"/>
                <w:lang w:val="de-DE"/>
              </w:rPr>
              <w:lastRenderedPageBreak/>
              <w:t>Koeffizienten.</w:t>
            </w:r>
          </w:p>
        </w:tc>
        <w:tc>
          <w:tcPr>
            <w:tcW w:w="852" w:type="dxa"/>
            <w:shd w:val="clear" w:color="auto" w:fill="auto"/>
          </w:tcPr>
          <w:p w14:paraId="58C46CFD" w14:textId="77777777" w:rsidR="00AE4E63" w:rsidRPr="00AE4E63" w:rsidRDefault="00AE4E63" w:rsidP="00AE4E63">
            <w:pPr>
              <w:pStyle w:val="Rientrocorpodeltesto"/>
              <w:widowControl w:val="0"/>
              <w:tabs>
                <w:tab w:val="left" w:pos="1246"/>
              </w:tabs>
              <w:spacing w:after="0" w:line="240" w:lineRule="exact"/>
              <w:ind w:left="0" w:right="105"/>
              <w:jc w:val="both"/>
              <w:rPr>
                <w:rFonts w:cs="Arial"/>
                <w:noProof w:val="0"/>
                <w:lang w:val="de-DE" w:eastAsia="it-IT"/>
              </w:rPr>
            </w:pPr>
          </w:p>
        </w:tc>
        <w:tc>
          <w:tcPr>
            <w:tcW w:w="4258" w:type="dxa"/>
            <w:shd w:val="clear" w:color="auto" w:fill="auto"/>
          </w:tcPr>
          <w:p w14:paraId="02960945" w14:textId="77777777" w:rsidR="00AE4E63" w:rsidRPr="006140E5" w:rsidRDefault="00AE4E63" w:rsidP="00AE4E63">
            <w:pPr>
              <w:widowControl w:val="0"/>
              <w:shd w:val="clear" w:color="auto" w:fill="FFFFFF" w:themeFill="background1"/>
              <w:autoSpaceDE w:val="0"/>
              <w:autoSpaceDN w:val="0"/>
              <w:jc w:val="both"/>
              <w:rPr>
                <w:rFonts w:cs="Arial"/>
                <w:color w:val="FF0000"/>
                <w:lang w:val="it-IT"/>
              </w:rPr>
            </w:pPr>
            <w:r w:rsidRPr="006140E5">
              <w:rPr>
                <w:rFonts w:cs="Arial"/>
                <w:color w:val="FF0000"/>
                <w:lang w:val="it-IT"/>
              </w:rPr>
              <w:t>Il coefficiente da applicare ai criteri/sottocriteri è il risultato della media dei singoli coefficienti applicati dai commissari.</w:t>
            </w:r>
          </w:p>
          <w:p w14:paraId="50EE49FF" w14:textId="77777777" w:rsidR="00AE4E63" w:rsidRPr="00AE4E63"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r>
      <w:tr w:rsidR="00AE4E63" w:rsidRPr="00330257" w14:paraId="2ED48F54" w14:textId="77777777" w:rsidTr="00762232">
        <w:trPr>
          <w:gridAfter w:val="2"/>
          <w:wAfter w:w="8516" w:type="dxa"/>
        </w:trPr>
        <w:tc>
          <w:tcPr>
            <w:tcW w:w="4403" w:type="dxa"/>
            <w:gridSpan w:val="2"/>
          </w:tcPr>
          <w:p w14:paraId="01051B1C" w14:textId="77777777" w:rsidR="00AE4E63" w:rsidRPr="00AE4E63" w:rsidRDefault="00AE4E63" w:rsidP="00AE4E63">
            <w:pPr>
              <w:widowControl w:val="0"/>
              <w:spacing w:line="240" w:lineRule="exact"/>
              <w:jc w:val="both"/>
              <w:rPr>
                <w:rFonts w:cs="Arial"/>
                <w:i/>
                <w:color w:val="FF0000"/>
                <w:sz w:val="16"/>
                <w:highlight w:val="green"/>
                <w:lang w:val="it-IT"/>
              </w:rPr>
            </w:pPr>
          </w:p>
        </w:tc>
        <w:tc>
          <w:tcPr>
            <w:tcW w:w="852" w:type="dxa"/>
            <w:shd w:val="clear" w:color="auto" w:fill="auto"/>
          </w:tcPr>
          <w:p w14:paraId="3BEDAA9C" w14:textId="77777777" w:rsidR="00AE4E63" w:rsidRPr="00AE4E63" w:rsidRDefault="00AE4E63" w:rsidP="00AE4E63">
            <w:pPr>
              <w:widowControl w:val="0"/>
              <w:spacing w:line="240" w:lineRule="exact"/>
              <w:ind w:right="76"/>
              <w:jc w:val="both"/>
              <w:rPr>
                <w:rFonts w:cs="Arial"/>
                <w:i/>
                <w:color w:val="FF0000"/>
                <w:sz w:val="16"/>
                <w:highlight w:val="green"/>
                <w:lang w:val="it-IT"/>
              </w:rPr>
            </w:pPr>
          </w:p>
        </w:tc>
        <w:tc>
          <w:tcPr>
            <w:tcW w:w="4258" w:type="dxa"/>
            <w:shd w:val="clear" w:color="auto" w:fill="auto"/>
          </w:tcPr>
          <w:p w14:paraId="27B6E74F" w14:textId="77777777" w:rsidR="00AE4E63" w:rsidRPr="00361174" w:rsidRDefault="00AE4E63" w:rsidP="00AE4E63">
            <w:pPr>
              <w:widowControl w:val="0"/>
              <w:shd w:val="clear" w:color="auto" w:fill="FFFFFF" w:themeFill="background1"/>
              <w:autoSpaceDE w:val="0"/>
              <w:autoSpaceDN w:val="0"/>
              <w:jc w:val="both"/>
              <w:rPr>
                <w:rFonts w:cs="Arial"/>
                <w:i/>
                <w:color w:val="FF0000"/>
                <w:sz w:val="16"/>
                <w:highlight w:val="green"/>
                <w:lang w:val="it-IT"/>
              </w:rPr>
            </w:pPr>
          </w:p>
        </w:tc>
      </w:tr>
      <w:tr w:rsidR="00AE4E63" w:rsidRPr="00E47920" w14:paraId="5452AF37" w14:textId="77777777" w:rsidTr="00762232">
        <w:trPr>
          <w:gridAfter w:val="2"/>
          <w:wAfter w:w="8516" w:type="dxa"/>
        </w:trPr>
        <w:tc>
          <w:tcPr>
            <w:tcW w:w="4403" w:type="dxa"/>
            <w:gridSpan w:val="2"/>
          </w:tcPr>
          <w:p w14:paraId="2B8B43E3" w14:textId="77777777" w:rsidR="00AE4E63" w:rsidRPr="004901C5" w:rsidRDefault="00AE4E63" w:rsidP="00AE4E63">
            <w:pPr>
              <w:widowControl w:val="0"/>
              <w:spacing w:line="240" w:lineRule="exact"/>
              <w:ind w:right="76"/>
              <w:jc w:val="both"/>
              <w:rPr>
                <w:rFonts w:cs="Arial"/>
                <w:noProof w:val="0"/>
                <w:sz w:val="16"/>
                <w:lang w:val="it-IT"/>
              </w:rPr>
            </w:pPr>
            <w:r w:rsidRPr="00A4667F">
              <w:rPr>
                <w:rFonts w:cs="Arial"/>
                <w:color w:val="FF0000"/>
                <w:u w:val="single"/>
              </w:rPr>
              <w:t>Für die „tabellarische Punktezahl“</w:t>
            </w:r>
          </w:p>
        </w:tc>
        <w:tc>
          <w:tcPr>
            <w:tcW w:w="852" w:type="dxa"/>
            <w:shd w:val="clear" w:color="auto" w:fill="auto"/>
          </w:tcPr>
          <w:p w14:paraId="18B8220D" w14:textId="77777777" w:rsidR="00AE4E63" w:rsidRPr="004901C5" w:rsidRDefault="00AE4E63" w:rsidP="00AE4E63">
            <w:pPr>
              <w:pStyle w:val="Rientrocorpodeltesto"/>
              <w:widowControl w:val="0"/>
              <w:tabs>
                <w:tab w:val="left" w:pos="1246"/>
              </w:tabs>
              <w:spacing w:after="0" w:line="240" w:lineRule="exact"/>
              <w:ind w:left="0" w:right="105"/>
              <w:jc w:val="center"/>
              <w:rPr>
                <w:rFonts w:cs="Arial"/>
                <w:noProof w:val="0"/>
                <w:sz w:val="16"/>
                <w:lang w:val="it-IT" w:eastAsia="it-IT"/>
              </w:rPr>
            </w:pPr>
          </w:p>
        </w:tc>
        <w:tc>
          <w:tcPr>
            <w:tcW w:w="4258" w:type="dxa"/>
            <w:shd w:val="clear" w:color="auto" w:fill="auto"/>
          </w:tcPr>
          <w:p w14:paraId="6AFF043E" w14:textId="77777777" w:rsidR="00AE4E63" w:rsidRPr="004F596D" w:rsidRDefault="00AE4E63" w:rsidP="00AE4E63">
            <w:pPr>
              <w:widowControl w:val="0"/>
              <w:spacing w:line="240" w:lineRule="exact"/>
              <w:ind w:right="76"/>
              <w:jc w:val="both"/>
              <w:rPr>
                <w:rFonts w:cs="Arial"/>
                <w:i/>
                <w:color w:val="FF0000"/>
                <w:sz w:val="16"/>
                <w:highlight w:val="green"/>
                <w:lang w:val="it-IT"/>
              </w:rPr>
            </w:pPr>
            <w:r w:rsidRPr="00C40C0D">
              <w:rPr>
                <w:rFonts w:cs="Arial"/>
                <w:color w:val="FF0000"/>
                <w:u w:val="single"/>
              </w:rPr>
              <w:t>Per i „punteggi tabellari“</w:t>
            </w:r>
          </w:p>
        </w:tc>
      </w:tr>
      <w:tr w:rsidR="00AE4E63" w:rsidRPr="005737C1" w14:paraId="0AD0CC2D" w14:textId="77777777" w:rsidTr="00762232">
        <w:trPr>
          <w:gridAfter w:val="2"/>
          <w:wAfter w:w="8516" w:type="dxa"/>
        </w:trPr>
        <w:tc>
          <w:tcPr>
            <w:tcW w:w="4403" w:type="dxa"/>
            <w:gridSpan w:val="2"/>
          </w:tcPr>
          <w:p w14:paraId="0318B204" w14:textId="77777777" w:rsidR="00AE4E63" w:rsidRPr="00060E23" w:rsidRDefault="00AE4E63" w:rsidP="00AE4E63">
            <w:pPr>
              <w:widowControl w:val="0"/>
              <w:spacing w:line="240" w:lineRule="exact"/>
              <w:ind w:right="62"/>
              <w:jc w:val="both"/>
              <w:rPr>
                <w:rFonts w:cs="Arial"/>
                <w:noProof w:val="0"/>
                <w:lang w:val="it-IT"/>
              </w:rPr>
            </w:pPr>
          </w:p>
        </w:tc>
        <w:tc>
          <w:tcPr>
            <w:tcW w:w="852" w:type="dxa"/>
            <w:shd w:val="clear" w:color="auto" w:fill="auto"/>
          </w:tcPr>
          <w:p w14:paraId="6571FF8B" w14:textId="77777777" w:rsidR="00AE4E63" w:rsidRPr="00060E23"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61656B43" w14:textId="77777777" w:rsidR="00AE4E63" w:rsidRPr="0006705E" w:rsidRDefault="00AE4E63" w:rsidP="00AE4E63">
            <w:pPr>
              <w:widowControl w:val="0"/>
              <w:ind w:right="139"/>
              <w:jc w:val="both"/>
              <w:rPr>
                <w:rFonts w:cs="Arial"/>
                <w:b/>
                <w:i/>
                <w:noProof w:val="0"/>
                <w:color w:val="0070C0"/>
                <w:lang w:val="it-IT"/>
              </w:rPr>
            </w:pPr>
          </w:p>
        </w:tc>
      </w:tr>
      <w:tr w:rsidR="00AE4E63" w:rsidRPr="00330257" w14:paraId="1E360BA5" w14:textId="77777777" w:rsidTr="00762232">
        <w:trPr>
          <w:gridAfter w:val="2"/>
          <w:wAfter w:w="8516" w:type="dxa"/>
        </w:trPr>
        <w:tc>
          <w:tcPr>
            <w:tcW w:w="4403" w:type="dxa"/>
            <w:gridSpan w:val="2"/>
          </w:tcPr>
          <w:p w14:paraId="07357DDE" w14:textId="77777777" w:rsidR="00AE4E63" w:rsidRPr="00A4667F" w:rsidRDefault="00AE4E63" w:rsidP="00AE4E63">
            <w:pPr>
              <w:widowControl w:val="0"/>
              <w:autoSpaceDE w:val="0"/>
              <w:autoSpaceDN w:val="0"/>
              <w:jc w:val="both"/>
              <w:rPr>
                <w:rFonts w:cs="Arial"/>
                <w:b/>
                <w:bCs/>
                <w:color w:val="FF0000"/>
                <w:lang w:eastAsia="de-DE"/>
              </w:rPr>
            </w:pPr>
            <w:r w:rsidRPr="00A4667F">
              <w:rPr>
                <w:rFonts w:cs="Arial"/>
                <w:b/>
                <w:bCs/>
                <w:color w:val="FF0000"/>
                <w:lang w:eastAsia="de-DE"/>
              </w:rPr>
              <w:t>PTi = PTAi + PTBi + PTCi + PTDi…</w:t>
            </w:r>
          </w:p>
          <w:p w14:paraId="2A2A64DF" w14:textId="77777777" w:rsidR="00AE4E63" w:rsidRPr="00A4667F" w:rsidRDefault="00AE4E63" w:rsidP="00AE4E63">
            <w:pPr>
              <w:widowControl w:val="0"/>
              <w:autoSpaceDE w:val="0"/>
              <w:autoSpaceDN w:val="0"/>
              <w:jc w:val="both"/>
              <w:rPr>
                <w:rFonts w:cs="Arial"/>
                <w:color w:val="FF0000"/>
                <w:lang w:val="de-DE" w:eastAsia="de-DE"/>
              </w:rPr>
            </w:pPr>
            <w:r w:rsidRPr="00A4667F">
              <w:rPr>
                <w:rFonts w:cs="Arial"/>
                <w:color w:val="FF0000"/>
                <w:lang w:val="de-DE" w:eastAsia="de-DE"/>
              </w:rPr>
              <w:t>wobei</w:t>
            </w:r>
          </w:p>
          <w:p w14:paraId="376C93D5" w14:textId="77777777" w:rsidR="00AE4E63" w:rsidRPr="00A4667F" w:rsidRDefault="00AE4E63" w:rsidP="00AE4E63">
            <w:pPr>
              <w:widowControl w:val="0"/>
              <w:jc w:val="both"/>
              <w:rPr>
                <w:rFonts w:cs="Arial"/>
                <w:color w:val="FF0000"/>
                <w:lang w:val="de-DE" w:eastAsia="de-DE"/>
              </w:rPr>
            </w:pPr>
            <w:r w:rsidRPr="00A4667F">
              <w:rPr>
                <w:rFonts w:cs="Arial"/>
                <w:b/>
                <w:bCs/>
                <w:color w:val="FF0000"/>
                <w:lang w:val="de-DE" w:eastAsia="de-DE"/>
              </w:rPr>
              <w:t xml:space="preserve">PTi: </w:t>
            </w:r>
            <w:r w:rsidRPr="00A4667F">
              <w:rPr>
                <w:rFonts w:cs="Arial"/>
                <w:color w:val="FF0000"/>
                <w:lang w:val="de-DE" w:eastAsia="de-DE"/>
              </w:rPr>
              <w:t>technische Punktzahl des Teilnehmers i;</w:t>
            </w:r>
          </w:p>
          <w:p w14:paraId="5B701D88" w14:textId="77777777" w:rsidR="00AE4E63" w:rsidRPr="00A10065" w:rsidRDefault="00AE4E63" w:rsidP="00AE4E63">
            <w:pPr>
              <w:pStyle w:val="Rientrocorpodeltesto"/>
              <w:widowControl w:val="0"/>
              <w:tabs>
                <w:tab w:val="left" w:pos="8496"/>
              </w:tabs>
              <w:spacing w:after="0" w:line="240" w:lineRule="exact"/>
              <w:ind w:left="0" w:right="76"/>
              <w:jc w:val="both"/>
              <w:rPr>
                <w:rFonts w:cs="Arial"/>
                <w:lang w:val="it-IT"/>
              </w:rPr>
            </w:pPr>
            <w:r w:rsidRPr="00A4667F">
              <w:rPr>
                <w:rFonts w:cs="Arial"/>
                <w:b/>
                <w:bCs/>
                <w:color w:val="FF0000"/>
                <w:lang w:val="de-DE" w:eastAsia="de-DE"/>
              </w:rPr>
              <w:t>A,B,C..:</w:t>
            </w:r>
            <w:r w:rsidRPr="00A4667F">
              <w:rPr>
                <w:rFonts w:cs="Arial"/>
                <w:color w:val="FF0000"/>
                <w:lang w:val="de-DE" w:eastAsia="de-DE"/>
              </w:rPr>
              <w:t xml:space="preserve"> Bewertungskriterien</w:t>
            </w:r>
          </w:p>
        </w:tc>
        <w:tc>
          <w:tcPr>
            <w:tcW w:w="852" w:type="dxa"/>
            <w:shd w:val="clear" w:color="auto" w:fill="auto"/>
          </w:tcPr>
          <w:p w14:paraId="7729CB5C" w14:textId="77777777" w:rsidR="00AE4E63" w:rsidRPr="00A10065" w:rsidRDefault="00AE4E63" w:rsidP="00AE4E63">
            <w:pPr>
              <w:widowControl w:val="0"/>
              <w:spacing w:line="240" w:lineRule="exact"/>
              <w:rPr>
                <w:rFonts w:cs="Arial"/>
                <w:lang w:val="it-IT"/>
              </w:rPr>
            </w:pPr>
          </w:p>
        </w:tc>
        <w:tc>
          <w:tcPr>
            <w:tcW w:w="4258" w:type="dxa"/>
            <w:shd w:val="clear" w:color="auto" w:fill="auto"/>
          </w:tcPr>
          <w:p w14:paraId="196B8A46" w14:textId="77777777" w:rsidR="00AE4E63" w:rsidRPr="006140E5" w:rsidRDefault="00AE4E63" w:rsidP="00AE4E63">
            <w:pPr>
              <w:widowControl w:val="0"/>
              <w:shd w:val="clear" w:color="auto" w:fill="FFFFFF" w:themeFill="background1"/>
              <w:autoSpaceDE w:val="0"/>
              <w:autoSpaceDN w:val="0"/>
              <w:jc w:val="both"/>
              <w:rPr>
                <w:rFonts w:cs="Arial"/>
                <w:b/>
                <w:bCs/>
                <w:color w:val="FF0000"/>
                <w:lang w:val="it-IT" w:eastAsia="de-DE"/>
              </w:rPr>
            </w:pPr>
            <w:r w:rsidRPr="006140E5">
              <w:rPr>
                <w:rFonts w:cs="Arial"/>
                <w:b/>
                <w:bCs/>
                <w:color w:val="FF0000"/>
                <w:lang w:val="it-IT" w:eastAsia="de-DE"/>
              </w:rPr>
              <w:t>PTi = PTAi + PTBi + PTCi + PTDi…</w:t>
            </w:r>
          </w:p>
          <w:p w14:paraId="4DA47107" w14:textId="77777777" w:rsidR="00AE4E63" w:rsidRPr="006140E5" w:rsidRDefault="00AE4E63" w:rsidP="00AE4E63">
            <w:pPr>
              <w:widowControl w:val="0"/>
              <w:shd w:val="clear" w:color="auto" w:fill="FFFFFF" w:themeFill="background1"/>
              <w:autoSpaceDE w:val="0"/>
              <w:autoSpaceDN w:val="0"/>
              <w:jc w:val="both"/>
              <w:rPr>
                <w:rFonts w:cs="Arial"/>
                <w:color w:val="FF0000"/>
                <w:lang w:val="it-IT" w:eastAsia="de-DE"/>
              </w:rPr>
            </w:pPr>
            <w:r w:rsidRPr="006140E5">
              <w:rPr>
                <w:rFonts w:cs="Arial"/>
                <w:color w:val="FF0000"/>
                <w:lang w:val="it-IT" w:eastAsia="de-DE"/>
              </w:rPr>
              <w:t>dove:</w:t>
            </w:r>
          </w:p>
          <w:p w14:paraId="3890EBF7" w14:textId="77777777" w:rsidR="00AE4E63" w:rsidRPr="006140E5" w:rsidRDefault="00AE4E63" w:rsidP="00AE4E63">
            <w:pPr>
              <w:widowControl w:val="0"/>
              <w:shd w:val="clear" w:color="auto" w:fill="FFFFFF" w:themeFill="background1"/>
              <w:spacing w:line="240" w:lineRule="exact"/>
              <w:jc w:val="both"/>
              <w:rPr>
                <w:rFonts w:cs="Arial"/>
                <w:color w:val="FF0000"/>
                <w:lang w:val="it-IT" w:eastAsia="de-DE"/>
              </w:rPr>
            </w:pPr>
            <w:r w:rsidRPr="006140E5">
              <w:rPr>
                <w:rFonts w:cs="Arial"/>
                <w:b/>
                <w:bCs/>
                <w:color w:val="FF0000"/>
                <w:lang w:val="it-IT" w:eastAsia="de-DE"/>
              </w:rPr>
              <w:t>PTi</w:t>
            </w:r>
            <w:r w:rsidRPr="006140E5">
              <w:rPr>
                <w:rFonts w:cs="Arial"/>
                <w:color w:val="FF0000"/>
                <w:lang w:val="it-IT" w:eastAsia="de-DE"/>
              </w:rPr>
              <w:t xml:space="preserve">: </w:t>
            </w:r>
            <w:r w:rsidRPr="006140E5">
              <w:rPr>
                <w:rFonts w:cs="Arial"/>
                <w:color w:val="FF0000"/>
                <w:lang w:val="it-IT"/>
              </w:rPr>
              <w:t>punteggio tecnico concorrente i;</w:t>
            </w:r>
          </w:p>
          <w:p w14:paraId="2AB93514" w14:textId="77777777" w:rsidR="00AE4E63" w:rsidRPr="00EA769C" w:rsidRDefault="00AE4E63" w:rsidP="00AE4E63">
            <w:pPr>
              <w:widowControl w:val="0"/>
              <w:autoSpaceDE w:val="0"/>
              <w:autoSpaceDN w:val="0"/>
              <w:adjustRightInd w:val="0"/>
              <w:spacing w:line="240" w:lineRule="exact"/>
              <w:ind w:right="105"/>
              <w:jc w:val="both"/>
              <w:rPr>
                <w:lang w:val="it-IT"/>
              </w:rPr>
            </w:pPr>
            <w:r w:rsidRPr="006140E5">
              <w:rPr>
                <w:rFonts w:cs="Arial"/>
                <w:b/>
                <w:bCs/>
                <w:color w:val="FF0000"/>
                <w:lang w:val="it-IT"/>
              </w:rPr>
              <w:t>A,B,C..</w:t>
            </w:r>
            <w:r w:rsidRPr="006140E5">
              <w:rPr>
                <w:rFonts w:cs="Arial"/>
                <w:color w:val="FF0000"/>
                <w:lang w:val="it-IT"/>
              </w:rPr>
              <w:t>: criteri di valutazione;</w:t>
            </w:r>
          </w:p>
        </w:tc>
      </w:tr>
      <w:tr w:rsidR="00AE4E63" w:rsidRPr="00330257" w14:paraId="689E1D86" w14:textId="77777777" w:rsidTr="00762232">
        <w:trPr>
          <w:gridAfter w:val="2"/>
          <w:wAfter w:w="8516" w:type="dxa"/>
        </w:trPr>
        <w:tc>
          <w:tcPr>
            <w:tcW w:w="4403" w:type="dxa"/>
            <w:gridSpan w:val="2"/>
          </w:tcPr>
          <w:p w14:paraId="1A698871" w14:textId="77777777" w:rsidR="00AE4E63" w:rsidRPr="004901C5"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852" w:type="dxa"/>
            <w:shd w:val="clear" w:color="auto" w:fill="auto"/>
          </w:tcPr>
          <w:p w14:paraId="5DA4262C" w14:textId="77777777" w:rsidR="00AE4E63" w:rsidRPr="004901C5"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7D595EFD" w14:textId="77777777" w:rsidR="00AE4E63" w:rsidRPr="00EA769C"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r>
      <w:tr w:rsidR="00AE4E63" w:rsidRPr="00330257" w14:paraId="150A58D5" w14:textId="77777777" w:rsidTr="00762232">
        <w:trPr>
          <w:gridAfter w:val="2"/>
          <w:wAfter w:w="8516" w:type="dxa"/>
        </w:trPr>
        <w:tc>
          <w:tcPr>
            <w:tcW w:w="4403" w:type="dxa"/>
            <w:gridSpan w:val="2"/>
          </w:tcPr>
          <w:p w14:paraId="14DF8336" w14:textId="77777777" w:rsidR="00AE4E63" w:rsidRPr="00AE4E63" w:rsidRDefault="00AE4E63" w:rsidP="00AE4E63">
            <w:pPr>
              <w:widowControl w:val="0"/>
              <w:spacing w:line="240" w:lineRule="exact"/>
              <w:ind w:right="76"/>
              <w:jc w:val="both"/>
              <w:rPr>
                <w:rFonts w:cs="Arial"/>
                <w:i/>
                <w:color w:val="FF0000"/>
                <w:sz w:val="16"/>
                <w:highlight w:val="green"/>
                <w:lang w:val="de-DE"/>
              </w:rPr>
            </w:pPr>
            <w:r w:rsidRPr="00A4667F">
              <w:rPr>
                <w:rFonts w:cs="Arial"/>
                <w:color w:val="FF0000"/>
                <w:lang w:val="de-DE"/>
              </w:rPr>
              <w:t>Die Kommissionsmitglieder weisen die tabellarisch vergebenen Punkte aufgrund der Methoden gemäß Bewertungsschema zu (vorbehaltlich anderwärtiger Bestimmungen laut Ausschreibungsunterlagen für einzelne qualitative Unterkriterien).</w:t>
            </w:r>
          </w:p>
        </w:tc>
        <w:tc>
          <w:tcPr>
            <w:tcW w:w="852" w:type="dxa"/>
            <w:shd w:val="clear" w:color="auto" w:fill="auto"/>
          </w:tcPr>
          <w:p w14:paraId="5DB966D0" w14:textId="77777777" w:rsidR="00AE4E63" w:rsidRPr="00AE4E63" w:rsidRDefault="00AE4E63" w:rsidP="00AE4E63">
            <w:pPr>
              <w:widowControl w:val="0"/>
              <w:spacing w:line="240" w:lineRule="exact"/>
              <w:ind w:right="76"/>
              <w:jc w:val="both"/>
              <w:rPr>
                <w:rFonts w:cs="Arial"/>
                <w:i/>
                <w:color w:val="FF0000"/>
                <w:sz w:val="16"/>
                <w:highlight w:val="green"/>
                <w:lang w:val="de-DE"/>
              </w:rPr>
            </w:pPr>
          </w:p>
        </w:tc>
        <w:tc>
          <w:tcPr>
            <w:tcW w:w="4258" w:type="dxa"/>
            <w:shd w:val="clear" w:color="auto" w:fill="auto"/>
          </w:tcPr>
          <w:p w14:paraId="2CAA1C3F" w14:textId="77777777" w:rsidR="00AE4E63" w:rsidRPr="00BA425C" w:rsidRDefault="00AE4E63" w:rsidP="00AE4E63">
            <w:pPr>
              <w:widowControl w:val="0"/>
              <w:spacing w:line="240" w:lineRule="exact"/>
              <w:ind w:right="76"/>
              <w:jc w:val="both"/>
              <w:rPr>
                <w:rFonts w:cs="Arial"/>
                <w:i/>
                <w:color w:val="FF0000"/>
                <w:sz w:val="16"/>
                <w:highlight w:val="green"/>
                <w:lang w:val="it-IT"/>
              </w:rPr>
            </w:pPr>
            <w:r w:rsidRPr="006140E5">
              <w:rPr>
                <w:rFonts w:cs="Arial"/>
                <w:color w:val="FF0000"/>
                <w:lang w:val="it-IT"/>
              </w:rPr>
              <w:t>I punteggi tabellari saranno attribuiti dai commissari in ragione dei metodi esposti nella scheda griglia di valutazione (salva diversa disposizione contraria contenuta nei documenti di gara per singoli sottocriteri quantitativi).</w:t>
            </w:r>
          </w:p>
        </w:tc>
      </w:tr>
      <w:tr w:rsidR="00AE4E63" w:rsidRPr="00330257" w14:paraId="53346665" w14:textId="77777777" w:rsidTr="00762232">
        <w:trPr>
          <w:gridAfter w:val="2"/>
          <w:wAfter w:w="8516" w:type="dxa"/>
        </w:trPr>
        <w:tc>
          <w:tcPr>
            <w:tcW w:w="4403" w:type="dxa"/>
            <w:gridSpan w:val="2"/>
          </w:tcPr>
          <w:p w14:paraId="48FEA2D8" w14:textId="77777777" w:rsidR="00AE4E63" w:rsidRPr="00BA425C" w:rsidRDefault="00AE4E63" w:rsidP="00AE4E63">
            <w:pPr>
              <w:widowControl w:val="0"/>
              <w:spacing w:line="240" w:lineRule="exact"/>
              <w:jc w:val="both"/>
              <w:rPr>
                <w:rFonts w:cs="Arial"/>
                <w:noProof w:val="0"/>
                <w:sz w:val="16"/>
                <w:lang w:val="it-IT"/>
              </w:rPr>
            </w:pPr>
          </w:p>
        </w:tc>
        <w:tc>
          <w:tcPr>
            <w:tcW w:w="852" w:type="dxa"/>
            <w:shd w:val="clear" w:color="auto" w:fill="auto"/>
          </w:tcPr>
          <w:p w14:paraId="6BBA0C89" w14:textId="77777777" w:rsidR="00AE4E63" w:rsidRPr="00BA425C" w:rsidRDefault="00AE4E63" w:rsidP="00AE4E63">
            <w:pPr>
              <w:pStyle w:val="Rientrocorpodeltesto"/>
              <w:widowControl w:val="0"/>
              <w:tabs>
                <w:tab w:val="left" w:pos="1246"/>
              </w:tabs>
              <w:spacing w:after="0" w:line="240" w:lineRule="exact"/>
              <w:ind w:left="0" w:right="105"/>
              <w:jc w:val="center"/>
              <w:rPr>
                <w:rFonts w:cs="Arial"/>
                <w:noProof w:val="0"/>
                <w:sz w:val="16"/>
                <w:lang w:val="it-IT" w:eastAsia="it-IT"/>
              </w:rPr>
            </w:pPr>
          </w:p>
        </w:tc>
        <w:tc>
          <w:tcPr>
            <w:tcW w:w="4258" w:type="dxa"/>
            <w:shd w:val="clear" w:color="auto" w:fill="auto"/>
          </w:tcPr>
          <w:p w14:paraId="5B7FDC54" w14:textId="77777777" w:rsidR="00AE4E63" w:rsidRPr="004F596D" w:rsidRDefault="00AE4E63" w:rsidP="00AE4E63">
            <w:pPr>
              <w:widowControl w:val="0"/>
              <w:spacing w:line="240" w:lineRule="exact"/>
              <w:ind w:right="6"/>
              <w:jc w:val="both"/>
              <w:rPr>
                <w:rFonts w:cs="Arial"/>
                <w:i/>
                <w:color w:val="FF0000"/>
                <w:sz w:val="16"/>
                <w:highlight w:val="green"/>
                <w:lang w:val="it-IT"/>
              </w:rPr>
            </w:pPr>
          </w:p>
        </w:tc>
      </w:tr>
      <w:tr w:rsidR="00AE4E63" w:rsidRPr="00330257" w14:paraId="584D0D6F" w14:textId="77777777" w:rsidTr="00762232">
        <w:trPr>
          <w:gridAfter w:val="2"/>
          <w:wAfter w:w="8516" w:type="dxa"/>
        </w:trPr>
        <w:tc>
          <w:tcPr>
            <w:tcW w:w="4403" w:type="dxa"/>
            <w:gridSpan w:val="2"/>
          </w:tcPr>
          <w:p w14:paraId="1C490F67" w14:textId="77777777" w:rsidR="00AE4E63" w:rsidRPr="00AE4E63" w:rsidRDefault="00AE4E63" w:rsidP="00AE4E63">
            <w:pPr>
              <w:widowControl w:val="0"/>
              <w:spacing w:line="240" w:lineRule="exact"/>
              <w:jc w:val="both"/>
              <w:rPr>
                <w:rFonts w:cs="Arial"/>
                <w:noProof w:val="0"/>
                <w:lang w:val="de-DE"/>
              </w:rPr>
            </w:pPr>
            <w:r w:rsidRPr="0052430F">
              <w:rPr>
                <w:rFonts w:cs="Arial"/>
                <w:color w:val="FF0000"/>
                <w:lang w:val="de-DE"/>
              </w:rPr>
              <w:t>Berechnet wird die Summe von „Punktezahl auf Ermessensgrundlage” und „tabellarische Punktezahl”.</w:t>
            </w:r>
          </w:p>
        </w:tc>
        <w:tc>
          <w:tcPr>
            <w:tcW w:w="852" w:type="dxa"/>
            <w:shd w:val="clear" w:color="auto" w:fill="auto"/>
          </w:tcPr>
          <w:p w14:paraId="39E0ACAC" w14:textId="77777777" w:rsidR="00AE4E63" w:rsidRPr="00AE4E63" w:rsidRDefault="00AE4E63" w:rsidP="00AE4E63">
            <w:pPr>
              <w:pStyle w:val="Rientrocorpodeltesto"/>
              <w:widowControl w:val="0"/>
              <w:tabs>
                <w:tab w:val="left" w:pos="1246"/>
              </w:tabs>
              <w:spacing w:after="0" w:line="240" w:lineRule="exact"/>
              <w:ind w:left="0" w:right="105"/>
              <w:jc w:val="both"/>
              <w:rPr>
                <w:rFonts w:cs="Arial"/>
                <w:noProof w:val="0"/>
                <w:lang w:val="de-DE" w:eastAsia="it-IT"/>
              </w:rPr>
            </w:pPr>
          </w:p>
        </w:tc>
        <w:tc>
          <w:tcPr>
            <w:tcW w:w="4258" w:type="dxa"/>
            <w:shd w:val="clear" w:color="auto" w:fill="auto"/>
          </w:tcPr>
          <w:p w14:paraId="7B4D1C8B" w14:textId="77777777" w:rsidR="00AE4E63" w:rsidRPr="00AE4E63" w:rsidRDefault="00AE4E63" w:rsidP="00AE4E63">
            <w:pPr>
              <w:widowControl w:val="0"/>
              <w:ind w:right="6"/>
              <w:jc w:val="both"/>
              <w:rPr>
                <w:rFonts w:cs="Arial"/>
                <w:b/>
                <w:i/>
                <w:noProof w:val="0"/>
                <w:color w:val="0070C0"/>
                <w:lang w:val="it-IT"/>
              </w:rPr>
            </w:pPr>
            <w:r w:rsidRPr="006140E5">
              <w:rPr>
                <w:rFonts w:cs="Arial"/>
                <w:color w:val="FF0000"/>
                <w:lang w:val="it-IT"/>
              </w:rPr>
              <w:t>Si calcola la somma dei “punteggi discrezionali” e „punteggi tabellari“.</w:t>
            </w:r>
          </w:p>
        </w:tc>
      </w:tr>
      <w:tr w:rsidR="00AE4E63" w:rsidRPr="00330257" w14:paraId="54753AC4" w14:textId="77777777" w:rsidTr="00762232">
        <w:trPr>
          <w:gridAfter w:val="2"/>
          <w:wAfter w:w="8516" w:type="dxa"/>
        </w:trPr>
        <w:tc>
          <w:tcPr>
            <w:tcW w:w="4403" w:type="dxa"/>
            <w:gridSpan w:val="2"/>
          </w:tcPr>
          <w:p w14:paraId="1F094ECB" w14:textId="77777777" w:rsidR="00AE4E63" w:rsidRPr="00AE4E63" w:rsidRDefault="00AE4E63" w:rsidP="00AE4E63">
            <w:pPr>
              <w:pStyle w:val="Rientrocorpodeltesto"/>
              <w:widowControl w:val="0"/>
              <w:tabs>
                <w:tab w:val="left" w:pos="8496"/>
              </w:tabs>
              <w:spacing w:after="0" w:line="240" w:lineRule="exact"/>
              <w:ind w:left="0"/>
              <w:jc w:val="both"/>
              <w:rPr>
                <w:rFonts w:cs="Arial"/>
                <w:lang w:val="it-IT"/>
              </w:rPr>
            </w:pPr>
          </w:p>
        </w:tc>
        <w:tc>
          <w:tcPr>
            <w:tcW w:w="852" w:type="dxa"/>
          </w:tcPr>
          <w:p w14:paraId="432071B3" w14:textId="77777777" w:rsidR="00AE4E63" w:rsidRPr="00AE4E63" w:rsidRDefault="00AE4E63" w:rsidP="00AE4E63">
            <w:pPr>
              <w:widowControl w:val="0"/>
              <w:spacing w:line="240" w:lineRule="exact"/>
              <w:rPr>
                <w:rFonts w:cs="Arial"/>
                <w:lang w:val="it-IT"/>
              </w:rPr>
            </w:pPr>
          </w:p>
        </w:tc>
        <w:tc>
          <w:tcPr>
            <w:tcW w:w="4258" w:type="dxa"/>
          </w:tcPr>
          <w:p w14:paraId="4EB6C375" w14:textId="77777777" w:rsidR="00AE4E63" w:rsidRPr="00EA769C" w:rsidRDefault="00AE4E63" w:rsidP="00AE4E63">
            <w:pPr>
              <w:widowControl w:val="0"/>
              <w:autoSpaceDE w:val="0"/>
              <w:autoSpaceDN w:val="0"/>
              <w:adjustRightInd w:val="0"/>
              <w:spacing w:line="240" w:lineRule="exact"/>
              <w:ind w:right="6"/>
              <w:jc w:val="both"/>
              <w:rPr>
                <w:lang w:val="it-IT"/>
              </w:rPr>
            </w:pPr>
          </w:p>
        </w:tc>
      </w:tr>
      <w:tr w:rsidR="00AE4E63" w:rsidRPr="00E47920" w14:paraId="530A838D" w14:textId="77777777" w:rsidTr="00762232">
        <w:trPr>
          <w:gridAfter w:val="2"/>
          <w:wAfter w:w="8516" w:type="dxa"/>
        </w:trPr>
        <w:tc>
          <w:tcPr>
            <w:tcW w:w="4403" w:type="dxa"/>
            <w:gridSpan w:val="2"/>
          </w:tcPr>
          <w:p w14:paraId="305C542F" w14:textId="77777777" w:rsidR="00AE4E63" w:rsidRPr="004901C5"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r w:rsidRPr="00A4667F">
              <w:rPr>
                <w:rFonts w:cs="Arial"/>
                <w:b/>
                <w:bCs/>
                <w:u w:val="single"/>
                <w:lang w:val="de-DE"/>
              </w:rPr>
              <w:t>Parameterangleichung</w:t>
            </w:r>
          </w:p>
        </w:tc>
        <w:tc>
          <w:tcPr>
            <w:tcW w:w="852" w:type="dxa"/>
            <w:shd w:val="clear" w:color="auto" w:fill="auto"/>
          </w:tcPr>
          <w:p w14:paraId="611666E3" w14:textId="77777777" w:rsidR="00AE4E63" w:rsidRPr="004901C5"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33760E2C" w14:textId="77777777" w:rsidR="00AE4E63" w:rsidRPr="00EA769C"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r w:rsidRPr="00C40C0D">
              <w:rPr>
                <w:rFonts w:cs="Arial"/>
                <w:b/>
                <w:bCs/>
                <w:u w:val="single"/>
              </w:rPr>
              <w:t>Riparametrazione</w:t>
            </w:r>
          </w:p>
        </w:tc>
      </w:tr>
      <w:tr w:rsidR="00AE4E63" w:rsidRPr="005737C1" w14:paraId="5AA322ED" w14:textId="77777777" w:rsidTr="00762232">
        <w:trPr>
          <w:gridAfter w:val="2"/>
          <w:wAfter w:w="8516" w:type="dxa"/>
        </w:trPr>
        <w:tc>
          <w:tcPr>
            <w:tcW w:w="4403" w:type="dxa"/>
            <w:gridSpan w:val="2"/>
          </w:tcPr>
          <w:p w14:paraId="5565A2B2" w14:textId="77777777" w:rsidR="00AE4E63" w:rsidRPr="00060E23" w:rsidRDefault="00AE4E63" w:rsidP="00AE4E63">
            <w:pPr>
              <w:widowControl w:val="0"/>
              <w:spacing w:line="240" w:lineRule="exact"/>
              <w:ind w:right="76"/>
              <w:jc w:val="both"/>
              <w:rPr>
                <w:rFonts w:cs="Arial"/>
                <w:i/>
                <w:color w:val="FF0000"/>
                <w:sz w:val="16"/>
                <w:highlight w:val="green"/>
                <w:lang w:val="it-IT"/>
              </w:rPr>
            </w:pPr>
          </w:p>
        </w:tc>
        <w:tc>
          <w:tcPr>
            <w:tcW w:w="852" w:type="dxa"/>
            <w:shd w:val="clear" w:color="auto" w:fill="auto"/>
          </w:tcPr>
          <w:p w14:paraId="371F64C6" w14:textId="77777777" w:rsidR="00AE4E63" w:rsidRPr="00060E23" w:rsidRDefault="00AE4E63" w:rsidP="00AE4E63">
            <w:pPr>
              <w:widowControl w:val="0"/>
              <w:spacing w:line="240" w:lineRule="exact"/>
              <w:ind w:right="76"/>
              <w:jc w:val="both"/>
              <w:rPr>
                <w:rFonts w:cs="Arial"/>
                <w:i/>
                <w:color w:val="FF0000"/>
                <w:sz w:val="16"/>
                <w:highlight w:val="green"/>
                <w:lang w:val="it-IT"/>
              </w:rPr>
            </w:pPr>
          </w:p>
        </w:tc>
        <w:tc>
          <w:tcPr>
            <w:tcW w:w="4258" w:type="dxa"/>
            <w:shd w:val="clear" w:color="auto" w:fill="auto"/>
          </w:tcPr>
          <w:p w14:paraId="4A69DF2A" w14:textId="77777777" w:rsidR="00AE4E63" w:rsidRPr="00361174" w:rsidRDefault="00AE4E63" w:rsidP="00AE4E63">
            <w:pPr>
              <w:widowControl w:val="0"/>
              <w:spacing w:line="240" w:lineRule="exact"/>
              <w:ind w:right="76"/>
              <w:jc w:val="both"/>
              <w:rPr>
                <w:rFonts w:cs="Arial"/>
                <w:i/>
                <w:color w:val="FF0000"/>
                <w:sz w:val="16"/>
                <w:highlight w:val="green"/>
                <w:lang w:val="it-IT"/>
              </w:rPr>
            </w:pPr>
          </w:p>
        </w:tc>
      </w:tr>
      <w:tr w:rsidR="00AE4E63" w:rsidRPr="00330257" w14:paraId="2ABB7808" w14:textId="77777777" w:rsidTr="00762232">
        <w:trPr>
          <w:gridAfter w:val="2"/>
          <w:wAfter w:w="8516" w:type="dxa"/>
        </w:trPr>
        <w:tc>
          <w:tcPr>
            <w:tcW w:w="4403" w:type="dxa"/>
            <w:gridSpan w:val="2"/>
          </w:tcPr>
          <w:p w14:paraId="3F7FC1AD" w14:textId="358AEC41" w:rsidR="00AE4E63" w:rsidRPr="00382DF5" w:rsidRDefault="00AE4E63" w:rsidP="00AE4E63">
            <w:pPr>
              <w:widowControl w:val="0"/>
              <w:ind w:right="76"/>
              <w:jc w:val="both"/>
              <w:rPr>
                <w:rFonts w:cs="Arial"/>
                <w:lang w:val="de-DE"/>
              </w:rPr>
            </w:pPr>
            <w:r w:rsidRPr="00382DF5">
              <w:rPr>
                <w:rFonts w:cs="Arial"/>
                <w:lang w:val="de-DE"/>
              </w:rPr>
              <w:t xml:space="preserve">Die höchste Punktezahl, welche </w:t>
            </w:r>
            <w:r w:rsidR="00DA19D7" w:rsidRPr="00382DF5">
              <w:rPr>
                <w:rFonts w:cs="Arial"/>
                <w:color w:val="FF0000"/>
                <w:lang w:val="de-DE" w:eastAsia="it-IT"/>
              </w:rPr>
              <w:t xml:space="preserve">die Kommission/der EVV </w:t>
            </w:r>
            <w:r w:rsidRPr="00382DF5">
              <w:rPr>
                <w:rFonts w:cs="Arial"/>
                <w:lang w:val="de-DE"/>
              </w:rPr>
              <w:t xml:space="preserve">für jedes einzelne Kriterium vergeben hat, wird der maximalen Punktezahl für das entsprechende Kriterium angeglichen. </w:t>
            </w:r>
          </w:p>
          <w:p w14:paraId="2335F30D" w14:textId="77777777" w:rsidR="00AE4E63" w:rsidRPr="00382DF5" w:rsidRDefault="00AE4E63" w:rsidP="00AE4E63">
            <w:pPr>
              <w:widowControl w:val="0"/>
              <w:spacing w:line="240" w:lineRule="exact"/>
              <w:ind w:right="76"/>
              <w:jc w:val="both"/>
              <w:rPr>
                <w:rFonts w:cs="Arial"/>
                <w:noProof w:val="0"/>
                <w:sz w:val="16"/>
                <w:lang w:val="de-DE"/>
              </w:rPr>
            </w:pPr>
            <w:r w:rsidRPr="00382DF5">
              <w:rPr>
                <w:rFonts w:cs="Arial"/>
                <w:lang w:val="de-DE"/>
              </w:rPr>
              <w:t>Die Punktezahlen für die übrigen Angebote werden im Verhältnis angeglichen.</w:t>
            </w:r>
          </w:p>
        </w:tc>
        <w:tc>
          <w:tcPr>
            <w:tcW w:w="852" w:type="dxa"/>
            <w:shd w:val="clear" w:color="auto" w:fill="auto"/>
          </w:tcPr>
          <w:p w14:paraId="67B9EE18" w14:textId="77777777" w:rsidR="00AE4E63" w:rsidRPr="00382DF5" w:rsidRDefault="00AE4E63" w:rsidP="00AE4E63">
            <w:pPr>
              <w:pStyle w:val="Rientrocorpodeltesto"/>
              <w:widowControl w:val="0"/>
              <w:tabs>
                <w:tab w:val="left" w:pos="1246"/>
              </w:tabs>
              <w:spacing w:after="0" w:line="240" w:lineRule="exact"/>
              <w:ind w:left="0" w:right="105"/>
              <w:jc w:val="center"/>
              <w:rPr>
                <w:rFonts w:cs="Arial"/>
                <w:noProof w:val="0"/>
                <w:sz w:val="16"/>
                <w:lang w:val="de-DE" w:eastAsia="it-IT"/>
              </w:rPr>
            </w:pPr>
          </w:p>
        </w:tc>
        <w:tc>
          <w:tcPr>
            <w:tcW w:w="4258" w:type="dxa"/>
            <w:shd w:val="clear" w:color="auto" w:fill="auto"/>
          </w:tcPr>
          <w:p w14:paraId="62F00DA5" w14:textId="1AC3AF84" w:rsidR="00AE4E63" w:rsidRPr="00382DF5" w:rsidRDefault="00AE4E63" w:rsidP="00AE4E63">
            <w:pPr>
              <w:widowControl w:val="0"/>
              <w:shd w:val="clear" w:color="auto" w:fill="FFFFFF" w:themeFill="background1"/>
              <w:ind w:right="6"/>
              <w:jc w:val="both"/>
              <w:rPr>
                <w:rFonts w:cs="Arial"/>
                <w:color w:val="000000"/>
                <w:lang w:val="it-IT"/>
              </w:rPr>
            </w:pPr>
            <w:r w:rsidRPr="00382DF5">
              <w:rPr>
                <w:rFonts w:cs="Arial"/>
                <w:lang w:val="it-IT"/>
              </w:rPr>
              <w:t xml:space="preserve">Il punteggio più elevato assegnato </w:t>
            </w:r>
            <w:r w:rsidR="00DA19D7" w:rsidRPr="00382DF5">
              <w:rPr>
                <w:rFonts w:cs="Arial"/>
                <w:color w:val="FF0000"/>
                <w:lang w:val="it-IT" w:eastAsia="it-IT"/>
              </w:rPr>
              <w:t>dalla commissione/dal RUP</w:t>
            </w:r>
            <w:r w:rsidRPr="00382DF5">
              <w:rPr>
                <w:rFonts w:cs="Arial"/>
                <w:lang w:val="it-IT"/>
              </w:rPr>
              <w:t xml:space="preserve"> nell'ambito di ogni singolo criterio viene riportato al punteggio massimo previsto per quel criterio</w:t>
            </w:r>
            <w:r w:rsidRPr="00382DF5">
              <w:rPr>
                <w:rFonts w:cs="Arial"/>
                <w:color w:val="000000"/>
                <w:lang w:val="it-IT"/>
              </w:rPr>
              <w:t>.</w:t>
            </w:r>
          </w:p>
          <w:p w14:paraId="2E48679B" w14:textId="77777777" w:rsidR="00AE4E63" w:rsidRPr="00382DF5" w:rsidRDefault="00AE4E63" w:rsidP="00AE4E63">
            <w:pPr>
              <w:widowControl w:val="0"/>
              <w:spacing w:line="240" w:lineRule="exact"/>
              <w:ind w:right="76"/>
              <w:jc w:val="both"/>
              <w:rPr>
                <w:rFonts w:cs="Arial"/>
                <w:i/>
                <w:color w:val="FF0000"/>
                <w:sz w:val="16"/>
                <w:lang w:val="it-IT"/>
              </w:rPr>
            </w:pPr>
            <w:r w:rsidRPr="00382DF5">
              <w:rPr>
                <w:rFonts w:cs="Arial"/>
                <w:color w:val="000000"/>
                <w:lang w:val="it-IT"/>
              </w:rPr>
              <w:t>Tutti</w:t>
            </w:r>
            <w:r w:rsidRPr="00382DF5">
              <w:rPr>
                <w:rFonts w:cs="Arial"/>
                <w:lang w:val="it-IT"/>
              </w:rPr>
              <w:t xml:space="preserve"> gli altri punteggi assegnati alle restanti offerte vengono </w:t>
            </w:r>
            <w:r w:rsidRPr="00382DF5">
              <w:rPr>
                <w:rFonts w:cs="Arial"/>
                <w:color w:val="000000"/>
                <w:lang w:val="it-IT"/>
              </w:rPr>
              <w:t>riparametrati</w:t>
            </w:r>
            <w:r w:rsidRPr="00382DF5">
              <w:rPr>
                <w:rFonts w:cs="Arial"/>
                <w:lang w:val="it-IT"/>
              </w:rPr>
              <w:t xml:space="preserve"> proporzio</w:t>
            </w:r>
            <w:r w:rsidRPr="00382DF5">
              <w:rPr>
                <w:rFonts w:cs="Arial"/>
                <w:color w:val="000000"/>
                <w:lang w:val="it-IT"/>
              </w:rPr>
              <w:t>nalmente</w:t>
            </w:r>
            <w:r w:rsidRPr="00382DF5">
              <w:rPr>
                <w:rFonts w:cs="Arial"/>
                <w:lang w:val="it-IT"/>
              </w:rPr>
              <w:t>.</w:t>
            </w:r>
          </w:p>
        </w:tc>
      </w:tr>
      <w:tr w:rsidR="00AE4E63" w:rsidRPr="00330257" w14:paraId="05A53A7D" w14:textId="77777777" w:rsidTr="00762232">
        <w:trPr>
          <w:gridAfter w:val="2"/>
          <w:wAfter w:w="8516" w:type="dxa"/>
        </w:trPr>
        <w:tc>
          <w:tcPr>
            <w:tcW w:w="4403" w:type="dxa"/>
            <w:gridSpan w:val="2"/>
          </w:tcPr>
          <w:p w14:paraId="74F892C2" w14:textId="77777777" w:rsidR="00AE4E63" w:rsidRPr="00BA425C" w:rsidRDefault="00AE4E63" w:rsidP="00AE4E63">
            <w:pPr>
              <w:widowControl w:val="0"/>
              <w:jc w:val="both"/>
              <w:rPr>
                <w:rFonts w:cs="Arial"/>
                <w:noProof w:val="0"/>
                <w:lang w:val="it-IT"/>
              </w:rPr>
            </w:pPr>
          </w:p>
        </w:tc>
        <w:tc>
          <w:tcPr>
            <w:tcW w:w="852" w:type="dxa"/>
            <w:shd w:val="clear" w:color="auto" w:fill="auto"/>
          </w:tcPr>
          <w:p w14:paraId="7F232418" w14:textId="77777777" w:rsidR="00AE4E63" w:rsidRPr="00BA425C" w:rsidRDefault="00AE4E63" w:rsidP="00AE4E63">
            <w:pPr>
              <w:pStyle w:val="Rientrocorpodeltesto"/>
              <w:widowControl w:val="0"/>
              <w:tabs>
                <w:tab w:val="left" w:pos="1246"/>
              </w:tabs>
              <w:spacing w:after="0"/>
              <w:ind w:left="0" w:right="105"/>
              <w:jc w:val="both"/>
              <w:rPr>
                <w:rFonts w:cs="Arial"/>
                <w:noProof w:val="0"/>
                <w:lang w:val="it-IT" w:eastAsia="it-IT"/>
              </w:rPr>
            </w:pPr>
          </w:p>
        </w:tc>
        <w:tc>
          <w:tcPr>
            <w:tcW w:w="4258" w:type="dxa"/>
            <w:shd w:val="clear" w:color="auto" w:fill="auto"/>
          </w:tcPr>
          <w:p w14:paraId="022CA43C" w14:textId="77777777" w:rsidR="00AE4E63" w:rsidRPr="0006705E" w:rsidRDefault="00AE4E63" w:rsidP="00AE4E63">
            <w:pPr>
              <w:widowControl w:val="0"/>
              <w:ind w:right="6"/>
              <w:jc w:val="both"/>
              <w:rPr>
                <w:rFonts w:cs="Arial"/>
                <w:b/>
                <w:i/>
                <w:noProof w:val="0"/>
                <w:color w:val="0070C0"/>
                <w:lang w:val="it-IT"/>
              </w:rPr>
            </w:pPr>
          </w:p>
        </w:tc>
      </w:tr>
      <w:tr w:rsidR="00AE4E63" w:rsidRPr="00330257" w14:paraId="1F6B93BE" w14:textId="77777777" w:rsidTr="00762232">
        <w:trPr>
          <w:gridAfter w:val="2"/>
          <w:wAfter w:w="8516" w:type="dxa"/>
        </w:trPr>
        <w:tc>
          <w:tcPr>
            <w:tcW w:w="4403" w:type="dxa"/>
            <w:gridSpan w:val="2"/>
          </w:tcPr>
          <w:p w14:paraId="2EC172BA" w14:textId="77777777" w:rsidR="00AE4E63" w:rsidRPr="00820862" w:rsidRDefault="00AE4E63" w:rsidP="00AE4E63">
            <w:pPr>
              <w:widowControl w:val="0"/>
              <w:jc w:val="both"/>
              <w:rPr>
                <w:rFonts w:cs="Arial"/>
                <w:lang w:val="de-DE"/>
              </w:rPr>
            </w:pPr>
            <w:r w:rsidRPr="00820862">
              <w:rPr>
                <w:rFonts w:cs="Arial"/>
                <w:lang w:val="de-DE"/>
              </w:rPr>
              <w:t xml:space="preserve">Für jeden Bieter wird dann die Summe der angeglichenen Punkte für jedes Kriterium berechnet. </w:t>
            </w:r>
          </w:p>
          <w:p w14:paraId="4E5B2593" w14:textId="77777777" w:rsidR="00AE4E63" w:rsidRPr="00820862" w:rsidRDefault="00AE4E63" w:rsidP="00AE4E63">
            <w:pPr>
              <w:widowControl w:val="0"/>
              <w:jc w:val="both"/>
              <w:rPr>
                <w:rFonts w:cs="Arial"/>
                <w:lang w:val="de-DE"/>
              </w:rPr>
            </w:pPr>
            <w:r w:rsidRPr="00820862">
              <w:rPr>
                <w:rFonts w:cs="Arial"/>
                <w:lang w:val="de-DE"/>
              </w:rPr>
              <w:t xml:space="preserve">Die laut Ausschreibungsbedingungen höchste Punktezahl für das Element Qualität wird dem Teilnehmers mit der höchsten Punktezahl zugeteilt. </w:t>
            </w:r>
          </w:p>
          <w:p w14:paraId="19BD4518" w14:textId="77777777" w:rsidR="00AE4E63" w:rsidRPr="0052430F" w:rsidRDefault="00AE4E63" w:rsidP="00AE4E63">
            <w:pPr>
              <w:widowControl w:val="0"/>
              <w:jc w:val="both"/>
              <w:rPr>
                <w:rFonts w:cs="Arial"/>
                <w:lang w:val="de-DE"/>
              </w:rPr>
            </w:pPr>
            <w:r w:rsidRPr="0052430F">
              <w:rPr>
                <w:rFonts w:cs="Arial"/>
                <w:lang w:val="de-DE"/>
              </w:rPr>
              <w:t>Die Punkte der anderen Teilnehmer werden im Verhältnis angeglichen.</w:t>
            </w:r>
          </w:p>
          <w:p w14:paraId="0D106CDC" w14:textId="77777777" w:rsidR="00AE4E63" w:rsidRPr="00AE4E63" w:rsidRDefault="00AE4E63" w:rsidP="00AE4E63">
            <w:pPr>
              <w:pStyle w:val="Rientrocorpodeltesto"/>
              <w:widowControl w:val="0"/>
              <w:tabs>
                <w:tab w:val="left" w:pos="8496"/>
              </w:tabs>
              <w:spacing w:after="0"/>
              <w:ind w:left="0"/>
              <w:jc w:val="both"/>
              <w:rPr>
                <w:rFonts w:cs="Arial"/>
                <w:lang w:val="de-DE"/>
              </w:rPr>
            </w:pPr>
          </w:p>
        </w:tc>
        <w:tc>
          <w:tcPr>
            <w:tcW w:w="852" w:type="dxa"/>
            <w:shd w:val="clear" w:color="auto" w:fill="auto"/>
          </w:tcPr>
          <w:p w14:paraId="4A2CDDCE" w14:textId="77777777" w:rsidR="00AE4E63" w:rsidRPr="00AE4E63" w:rsidRDefault="00AE4E63" w:rsidP="00AE4E63">
            <w:pPr>
              <w:widowControl w:val="0"/>
              <w:rPr>
                <w:rFonts w:cs="Arial"/>
                <w:lang w:val="de-DE"/>
              </w:rPr>
            </w:pPr>
          </w:p>
        </w:tc>
        <w:tc>
          <w:tcPr>
            <w:tcW w:w="4258" w:type="dxa"/>
            <w:shd w:val="clear" w:color="auto" w:fill="auto"/>
          </w:tcPr>
          <w:p w14:paraId="36461648" w14:textId="77777777" w:rsidR="00AE4E63" w:rsidRPr="006140E5" w:rsidRDefault="00AE4E63" w:rsidP="00AE4E63">
            <w:pPr>
              <w:widowControl w:val="0"/>
              <w:shd w:val="clear" w:color="auto" w:fill="FFFFFF" w:themeFill="background1"/>
              <w:ind w:right="6"/>
              <w:jc w:val="both"/>
              <w:rPr>
                <w:rFonts w:cs="Arial"/>
                <w:color w:val="000000"/>
                <w:lang w:val="it-IT"/>
              </w:rPr>
            </w:pPr>
            <w:r w:rsidRPr="006140E5">
              <w:rPr>
                <w:rFonts w:cs="Arial"/>
                <w:color w:val="000000"/>
                <w:lang w:val="it-IT"/>
              </w:rPr>
              <w:t>Per ogni offerente viene quindi effettuata la somma dei punteggi riparametrati ottenuti per ogni singolo criterio.</w:t>
            </w:r>
          </w:p>
          <w:p w14:paraId="39D197F5" w14:textId="77777777" w:rsidR="00AE4E63" w:rsidRPr="006140E5" w:rsidRDefault="00AE4E63" w:rsidP="00AE4E63">
            <w:pPr>
              <w:widowControl w:val="0"/>
              <w:shd w:val="clear" w:color="auto" w:fill="FFFFFF" w:themeFill="background1"/>
              <w:ind w:right="6"/>
              <w:jc w:val="both"/>
              <w:rPr>
                <w:rFonts w:cs="Arial"/>
                <w:color w:val="000000"/>
                <w:lang w:val="it-IT"/>
              </w:rPr>
            </w:pPr>
            <w:r w:rsidRPr="006140E5">
              <w:rPr>
                <w:rFonts w:cs="Arial"/>
                <w:color w:val="000000"/>
                <w:lang w:val="it-IT"/>
              </w:rPr>
              <w:t>Al concorrente con punteggio piu' elevato viene dato il massimo dei punti previsti dal disciplinare per l'elemento qualità.</w:t>
            </w:r>
          </w:p>
          <w:p w14:paraId="38BF56A4" w14:textId="77777777" w:rsidR="00AE4E63" w:rsidRPr="00BA425C" w:rsidRDefault="00AE4E63" w:rsidP="00AE4E63">
            <w:pPr>
              <w:widowControl w:val="0"/>
              <w:autoSpaceDE w:val="0"/>
              <w:autoSpaceDN w:val="0"/>
              <w:adjustRightInd w:val="0"/>
              <w:ind w:right="6"/>
              <w:jc w:val="both"/>
              <w:rPr>
                <w:lang w:val="it-IT"/>
              </w:rPr>
            </w:pPr>
            <w:r w:rsidRPr="006140E5">
              <w:rPr>
                <w:rFonts w:cs="Arial"/>
                <w:color w:val="000000"/>
                <w:lang w:val="it-IT"/>
              </w:rPr>
              <w:t>I punteggi attribuiti agli altri concorrenti vengono riparametrati in misura proporzionale.</w:t>
            </w:r>
          </w:p>
        </w:tc>
      </w:tr>
      <w:tr w:rsidR="00AE4E63" w:rsidRPr="00E47920" w14:paraId="158C5553" w14:textId="77777777" w:rsidTr="00762232">
        <w:trPr>
          <w:gridAfter w:val="2"/>
          <w:wAfter w:w="8516" w:type="dxa"/>
        </w:trPr>
        <w:tc>
          <w:tcPr>
            <w:tcW w:w="4403" w:type="dxa"/>
            <w:gridSpan w:val="2"/>
          </w:tcPr>
          <w:p w14:paraId="7D0FA268" w14:textId="77777777" w:rsidR="00AE4E63" w:rsidRPr="004901C5" w:rsidRDefault="00AE4E63" w:rsidP="00AE4E63">
            <w:pPr>
              <w:pStyle w:val="Rientrocorpodeltesto"/>
              <w:widowControl w:val="0"/>
              <w:tabs>
                <w:tab w:val="left" w:pos="1246"/>
              </w:tabs>
              <w:spacing w:after="0"/>
              <w:ind w:left="0"/>
              <w:jc w:val="both"/>
              <w:rPr>
                <w:rFonts w:cs="Arial"/>
                <w:noProof w:val="0"/>
                <w:lang w:val="it-IT" w:eastAsia="it-IT"/>
              </w:rPr>
            </w:pPr>
            <w:r w:rsidRPr="00820862">
              <w:rPr>
                <w:rFonts w:cs="Arial"/>
                <w:b/>
                <w:bCs/>
                <w:u w:val="single"/>
                <w:lang w:val="de-DE"/>
              </w:rPr>
              <w:t>Auf-/Abrundungen</w:t>
            </w:r>
          </w:p>
        </w:tc>
        <w:tc>
          <w:tcPr>
            <w:tcW w:w="852" w:type="dxa"/>
            <w:shd w:val="clear" w:color="auto" w:fill="auto"/>
          </w:tcPr>
          <w:p w14:paraId="5BD66D6F" w14:textId="77777777" w:rsidR="00AE4E63" w:rsidRPr="004901C5" w:rsidRDefault="00AE4E63" w:rsidP="00AE4E63">
            <w:pPr>
              <w:pStyle w:val="Rientrocorpodeltesto"/>
              <w:widowControl w:val="0"/>
              <w:tabs>
                <w:tab w:val="left" w:pos="1246"/>
              </w:tabs>
              <w:spacing w:after="0"/>
              <w:ind w:left="0" w:right="105"/>
              <w:jc w:val="both"/>
              <w:rPr>
                <w:rFonts w:cs="Arial"/>
                <w:noProof w:val="0"/>
                <w:lang w:val="it-IT" w:eastAsia="it-IT"/>
              </w:rPr>
            </w:pPr>
          </w:p>
        </w:tc>
        <w:tc>
          <w:tcPr>
            <w:tcW w:w="4258" w:type="dxa"/>
            <w:shd w:val="clear" w:color="auto" w:fill="auto"/>
          </w:tcPr>
          <w:p w14:paraId="4C312CB1" w14:textId="77777777" w:rsidR="00AE4E63" w:rsidRPr="00EA769C" w:rsidRDefault="00AE4E63" w:rsidP="00AE4E63">
            <w:pPr>
              <w:pStyle w:val="Rientrocorpodeltesto"/>
              <w:widowControl w:val="0"/>
              <w:tabs>
                <w:tab w:val="left" w:pos="1246"/>
              </w:tabs>
              <w:spacing w:after="0"/>
              <w:ind w:left="0" w:right="6"/>
              <w:jc w:val="both"/>
              <w:rPr>
                <w:rFonts w:cs="Arial"/>
                <w:noProof w:val="0"/>
                <w:lang w:val="it-IT" w:eastAsia="it-IT"/>
              </w:rPr>
            </w:pPr>
            <w:r w:rsidRPr="00C40C0D">
              <w:rPr>
                <w:rFonts w:cs="Arial"/>
                <w:b/>
                <w:bCs/>
                <w:u w:val="single"/>
              </w:rPr>
              <w:t>Arrotondamenti</w:t>
            </w:r>
          </w:p>
        </w:tc>
      </w:tr>
      <w:tr w:rsidR="00AE4E63" w:rsidRPr="00E47920" w14:paraId="4C517582" w14:textId="77777777" w:rsidTr="00762232">
        <w:trPr>
          <w:gridAfter w:val="2"/>
          <w:wAfter w:w="8516" w:type="dxa"/>
        </w:trPr>
        <w:tc>
          <w:tcPr>
            <w:tcW w:w="4403" w:type="dxa"/>
            <w:gridSpan w:val="2"/>
          </w:tcPr>
          <w:p w14:paraId="43B20E85" w14:textId="77777777" w:rsidR="00AE4E63" w:rsidRPr="00B70427" w:rsidRDefault="00AE4E63" w:rsidP="00AE4E63">
            <w:pPr>
              <w:pStyle w:val="Rientrocorpodeltesto"/>
              <w:widowControl w:val="0"/>
              <w:tabs>
                <w:tab w:val="left" w:pos="1246"/>
              </w:tabs>
              <w:spacing w:after="0"/>
              <w:ind w:left="0"/>
              <w:jc w:val="both"/>
              <w:rPr>
                <w:rFonts w:cs="Arial"/>
                <w:lang w:val="it-IT"/>
              </w:rPr>
            </w:pPr>
          </w:p>
        </w:tc>
        <w:tc>
          <w:tcPr>
            <w:tcW w:w="852" w:type="dxa"/>
            <w:shd w:val="clear" w:color="auto" w:fill="auto"/>
          </w:tcPr>
          <w:p w14:paraId="20E3D517" w14:textId="77777777" w:rsidR="00AE4E63" w:rsidRPr="004901C5" w:rsidRDefault="00AE4E63" w:rsidP="00AE4E63">
            <w:pPr>
              <w:pStyle w:val="Rientrocorpodeltesto"/>
              <w:widowControl w:val="0"/>
              <w:tabs>
                <w:tab w:val="left" w:pos="1246"/>
              </w:tabs>
              <w:spacing w:after="0"/>
              <w:ind w:left="0" w:right="105"/>
              <w:jc w:val="both"/>
              <w:rPr>
                <w:rFonts w:cs="Arial"/>
                <w:noProof w:val="0"/>
                <w:lang w:val="it-IT" w:eastAsia="it-IT"/>
              </w:rPr>
            </w:pPr>
          </w:p>
        </w:tc>
        <w:tc>
          <w:tcPr>
            <w:tcW w:w="4258" w:type="dxa"/>
            <w:shd w:val="clear" w:color="auto" w:fill="auto"/>
          </w:tcPr>
          <w:p w14:paraId="5F72A5DA" w14:textId="77777777" w:rsidR="00AE4E63" w:rsidRPr="006140E5" w:rsidRDefault="00AE4E63" w:rsidP="00AE4E63">
            <w:pPr>
              <w:widowControl w:val="0"/>
              <w:shd w:val="clear" w:color="auto" w:fill="FFFFFF" w:themeFill="background1"/>
              <w:ind w:right="6"/>
              <w:jc w:val="both"/>
              <w:rPr>
                <w:rFonts w:cs="Arial"/>
                <w:color w:val="000000"/>
                <w:lang w:val="it-IT"/>
              </w:rPr>
            </w:pPr>
          </w:p>
        </w:tc>
      </w:tr>
      <w:tr w:rsidR="00AE4E63" w:rsidRPr="00330257" w14:paraId="24932735" w14:textId="77777777" w:rsidTr="00762232">
        <w:trPr>
          <w:gridAfter w:val="2"/>
          <w:wAfter w:w="8516" w:type="dxa"/>
        </w:trPr>
        <w:tc>
          <w:tcPr>
            <w:tcW w:w="4403" w:type="dxa"/>
            <w:gridSpan w:val="2"/>
          </w:tcPr>
          <w:p w14:paraId="6C15E9D8" w14:textId="77777777" w:rsidR="00AE4E63" w:rsidRPr="00AE4E63" w:rsidRDefault="00AE4E63" w:rsidP="00AE4E63">
            <w:pPr>
              <w:widowControl w:val="0"/>
              <w:spacing w:line="240" w:lineRule="exact"/>
              <w:jc w:val="both"/>
              <w:rPr>
                <w:rFonts w:cs="Arial"/>
                <w:i/>
                <w:color w:val="FF0000"/>
                <w:sz w:val="16"/>
                <w:highlight w:val="green"/>
                <w:lang w:val="de-DE"/>
              </w:rPr>
            </w:pPr>
            <w:r w:rsidRPr="00820862">
              <w:rPr>
                <w:rFonts w:cs="Arial"/>
                <w:color w:val="000000"/>
                <w:lang w:val="de-DE"/>
              </w:rPr>
              <w:t>Alle Berechnungen zur Festlegung der Punkte werden bis zur zweiten Dezimalstelle berechnet, die aufgerundet wird, falls die dritte Dezimalstelle gleich oder größer als fünf ist.</w:t>
            </w:r>
          </w:p>
        </w:tc>
        <w:tc>
          <w:tcPr>
            <w:tcW w:w="852" w:type="dxa"/>
            <w:shd w:val="clear" w:color="auto" w:fill="auto"/>
          </w:tcPr>
          <w:p w14:paraId="1FB8F9B5" w14:textId="77777777" w:rsidR="00AE4E63" w:rsidRPr="00AE4E63" w:rsidRDefault="00AE4E63" w:rsidP="00AE4E63">
            <w:pPr>
              <w:widowControl w:val="0"/>
              <w:spacing w:line="240" w:lineRule="exact"/>
              <w:ind w:right="76"/>
              <w:jc w:val="both"/>
              <w:rPr>
                <w:rFonts w:cs="Arial"/>
                <w:i/>
                <w:color w:val="FF0000"/>
                <w:sz w:val="16"/>
                <w:highlight w:val="green"/>
                <w:lang w:val="de-DE"/>
              </w:rPr>
            </w:pPr>
          </w:p>
        </w:tc>
        <w:tc>
          <w:tcPr>
            <w:tcW w:w="4258" w:type="dxa"/>
            <w:shd w:val="clear" w:color="auto" w:fill="auto"/>
          </w:tcPr>
          <w:p w14:paraId="16506082" w14:textId="77777777" w:rsidR="00AE4E63" w:rsidRPr="00361174" w:rsidRDefault="00AE4E63" w:rsidP="00AE4E63">
            <w:pPr>
              <w:widowControl w:val="0"/>
              <w:spacing w:line="240" w:lineRule="exact"/>
              <w:ind w:right="6"/>
              <w:jc w:val="both"/>
              <w:rPr>
                <w:rFonts w:cs="Arial"/>
                <w:i/>
                <w:color w:val="FF0000"/>
                <w:sz w:val="16"/>
                <w:highlight w:val="green"/>
                <w:lang w:val="it-IT"/>
              </w:rPr>
            </w:pPr>
            <w:r w:rsidRPr="006140E5">
              <w:rPr>
                <w:rFonts w:cs="Arial"/>
                <w:lang w:val="it-IT"/>
              </w:rPr>
              <w:t>Tutti i calcoli sono espressi fino alla seconda cifra decimale arrotondata all'unità superiore qualora la terza cifra decimale sia pari o superiore a cinque.</w:t>
            </w:r>
          </w:p>
        </w:tc>
      </w:tr>
      <w:tr w:rsidR="00AE4E63" w:rsidRPr="00330257" w14:paraId="2F40D564" w14:textId="77777777" w:rsidTr="00762232">
        <w:trPr>
          <w:gridAfter w:val="2"/>
          <w:wAfter w:w="8516" w:type="dxa"/>
        </w:trPr>
        <w:tc>
          <w:tcPr>
            <w:tcW w:w="4403" w:type="dxa"/>
            <w:gridSpan w:val="2"/>
          </w:tcPr>
          <w:p w14:paraId="3C53D6C6" w14:textId="77777777" w:rsidR="00AE4E63" w:rsidRPr="00BA425C" w:rsidRDefault="00AE4E63" w:rsidP="00AE4E63">
            <w:pPr>
              <w:widowControl w:val="0"/>
              <w:spacing w:line="240" w:lineRule="exact"/>
              <w:jc w:val="both"/>
              <w:rPr>
                <w:rFonts w:cs="Arial"/>
                <w:noProof w:val="0"/>
                <w:sz w:val="16"/>
                <w:lang w:val="it-IT"/>
              </w:rPr>
            </w:pPr>
          </w:p>
        </w:tc>
        <w:tc>
          <w:tcPr>
            <w:tcW w:w="852" w:type="dxa"/>
            <w:shd w:val="clear" w:color="auto" w:fill="auto"/>
          </w:tcPr>
          <w:p w14:paraId="77633E72" w14:textId="77777777" w:rsidR="00AE4E63" w:rsidRPr="00BA425C" w:rsidRDefault="00AE4E63" w:rsidP="00AE4E63">
            <w:pPr>
              <w:pStyle w:val="Rientrocorpodeltesto"/>
              <w:widowControl w:val="0"/>
              <w:tabs>
                <w:tab w:val="left" w:pos="1246"/>
              </w:tabs>
              <w:spacing w:after="0" w:line="240" w:lineRule="exact"/>
              <w:ind w:left="0" w:right="105"/>
              <w:jc w:val="center"/>
              <w:rPr>
                <w:rFonts w:cs="Arial"/>
                <w:noProof w:val="0"/>
                <w:sz w:val="16"/>
                <w:lang w:val="it-IT" w:eastAsia="it-IT"/>
              </w:rPr>
            </w:pPr>
          </w:p>
        </w:tc>
        <w:tc>
          <w:tcPr>
            <w:tcW w:w="4258" w:type="dxa"/>
            <w:shd w:val="clear" w:color="auto" w:fill="auto"/>
          </w:tcPr>
          <w:p w14:paraId="355F976C" w14:textId="77777777" w:rsidR="00AE4E63" w:rsidRPr="00BA425C" w:rsidRDefault="00AE4E63" w:rsidP="00AE4E63">
            <w:pPr>
              <w:widowControl w:val="0"/>
              <w:spacing w:line="240" w:lineRule="exact"/>
              <w:ind w:right="6"/>
              <w:jc w:val="both"/>
              <w:rPr>
                <w:rFonts w:cs="Arial"/>
                <w:i/>
                <w:color w:val="FF0000"/>
                <w:sz w:val="16"/>
                <w:highlight w:val="green"/>
                <w:lang w:val="it-IT"/>
              </w:rPr>
            </w:pPr>
          </w:p>
        </w:tc>
      </w:tr>
      <w:tr w:rsidR="00AE4E63" w:rsidRPr="00330257" w14:paraId="10CD42E4" w14:textId="77777777" w:rsidTr="00762232">
        <w:trPr>
          <w:gridAfter w:val="2"/>
          <w:wAfter w:w="8516" w:type="dxa"/>
        </w:trPr>
        <w:tc>
          <w:tcPr>
            <w:tcW w:w="4403" w:type="dxa"/>
            <w:gridSpan w:val="2"/>
          </w:tcPr>
          <w:p w14:paraId="654717EC" w14:textId="77777777" w:rsidR="00AE4E63" w:rsidRPr="008A72C7" w:rsidRDefault="00AE4E63" w:rsidP="00AE4E63">
            <w:pPr>
              <w:pStyle w:val="Rientrocorpodeltesto"/>
              <w:widowControl w:val="0"/>
              <w:tabs>
                <w:tab w:val="left" w:pos="8496"/>
              </w:tabs>
              <w:spacing w:after="0" w:line="240" w:lineRule="exact"/>
              <w:ind w:left="0"/>
              <w:jc w:val="both"/>
              <w:rPr>
                <w:rFonts w:cs="Arial"/>
                <w:lang w:val="de-DE"/>
              </w:rPr>
            </w:pPr>
            <w:r w:rsidRPr="00C40C0D">
              <w:rPr>
                <w:rFonts w:cs="Arial"/>
                <w:b/>
                <w:bCs/>
                <w:lang w:val="de-DE"/>
              </w:rPr>
              <w:t>BERECHNUNG DE</w:t>
            </w:r>
            <w:r w:rsidRPr="00C40C0D">
              <w:rPr>
                <w:rFonts w:cs="Arial"/>
                <w:b/>
                <w:bCs/>
                <w:color w:val="000000"/>
                <w:lang w:val="de-DE"/>
              </w:rPr>
              <w:t>R</w:t>
            </w:r>
            <w:r w:rsidRPr="00C40C0D">
              <w:rPr>
                <w:rFonts w:cs="Arial"/>
                <w:b/>
                <w:bCs/>
                <w:lang w:val="de-DE"/>
              </w:rPr>
              <w:t xml:space="preserve"> WIRTSCHAFTLICHEN PUNKTE</w:t>
            </w:r>
            <w:r w:rsidRPr="00C40C0D">
              <w:rPr>
                <w:rFonts w:cs="Arial"/>
                <w:b/>
                <w:bCs/>
                <w:color w:val="000000"/>
                <w:lang w:val="de-DE"/>
              </w:rPr>
              <w:t>ZAHL</w:t>
            </w:r>
            <w:r w:rsidRPr="00C40C0D">
              <w:rPr>
                <w:rFonts w:cs="Arial"/>
                <w:b/>
                <w:bCs/>
                <w:lang w:val="de-DE"/>
              </w:rPr>
              <w:t xml:space="preserve"> (PE)</w:t>
            </w:r>
          </w:p>
        </w:tc>
        <w:tc>
          <w:tcPr>
            <w:tcW w:w="852" w:type="dxa"/>
          </w:tcPr>
          <w:p w14:paraId="736D9438" w14:textId="77777777" w:rsidR="00AE4E63" w:rsidRPr="008A72C7" w:rsidRDefault="00AE4E63" w:rsidP="00AE4E63">
            <w:pPr>
              <w:widowControl w:val="0"/>
              <w:spacing w:line="240" w:lineRule="exact"/>
              <w:rPr>
                <w:rFonts w:cs="Arial"/>
                <w:lang w:val="de-DE"/>
              </w:rPr>
            </w:pPr>
          </w:p>
        </w:tc>
        <w:tc>
          <w:tcPr>
            <w:tcW w:w="4258" w:type="dxa"/>
          </w:tcPr>
          <w:p w14:paraId="4DDC203A" w14:textId="77777777" w:rsidR="00AE4E63" w:rsidRPr="00EA769C" w:rsidRDefault="00AE4E63" w:rsidP="00AE4E63">
            <w:pPr>
              <w:widowControl w:val="0"/>
              <w:autoSpaceDE w:val="0"/>
              <w:autoSpaceDN w:val="0"/>
              <w:adjustRightInd w:val="0"/>
              <w:spacing w:line="240" w:lineRule="exact"/>
              <w:ind w:right="6"/>
              <w:jc w:val="both"/>
              <w:rPr>
                <w:lang w:val="it-IT"/>
              </w:rPr>
            </w:pPr>
            <w:r w:rsidRPr="006140E5">
              <w:rPr>
                <w:rFonts w:cs="Arial"/>
                <w:b/>
                <w:bCs/>
                <w:lang w:val="it-IT"/>
              </w:rPr>
              <w:t>CALCOLO DEL PUNTEGGIO ECONOMICO (PE)</w:t>
            </w:r>
          </w:p>
        </w:tc>
      </w:tr>
      <w:tr w:rsidR="00AE4E63" w:rsidRPr="00330257" w14:paraId="56C54BFF" w14:textId="77777777" w:rsidTr="00762232">
        <w:trPr>
          <w:gridAfter w:val="2"/>
          <w:wAfter w:w="8516" w:type="dxa"/>
        </w:trPr>
        <w:tc>
          <w:tcPr>
            <w:tcW w:w="4403" w:type="dxa"/>
            <w:gridSpan w:val="2"/>
          </w:tcPr>
          <w:p w14:paraId="2D8BD4EF" w14:textId="77777777" w:rsidR="00AE4E63" w:rsidRPr="00A10065" w:rsidRDefault="00AE4E63" w:rsidP="00AE4E63">
            <w:pPr>
              <w:pStyle w:val="Rientrocorpodeltesto"/>
              <w:widowControl w:val="0"/>
              <w:tabs>
                <w:tab w:val="left" w:pos="8496"/>
              </w:tabs>
              <w:spacing w:after="0" w:line="240" w:lineRule="exact"/>
              <w:ind w:left="0"/>
              <w:jc w:val="both"/>
              <w:rPr>
                <w:rFonts w:cs="Arial"/>
                <w:lang w:val="it-IT"/>
              </w:rPr>
            </w:pPr>
          </w:p>
        </w:tc>
        <w:tc>
          <w:tcPr>
            <w:tcW w:w="852" w:type="dxa"/>
          </w:tcPr>
          <w:p w14:paraId="68749FD3" w14:textId="77777777" w:rsidR="00AE4E63" w:rsidRPr="00A10065" w:rsidRDefault="00AE4E63" w:rsidP="00AE4E63">
            <w:pPr>
              <w:widowControl w:val="0"/>
              <w:spacing w:line="240" w:lineRule="exact"/>
              <w:rPr>
                <w:rFonts w:cs="Arial"/>
                <w:lang w:val="it-IT"/>
              </w:rPr>
            </w:pPr>
          </w:p>
        </w:tc>
        <w:tc>
          <w:tcPr>
            <w:tcW w:w="4258" w:type="dxa"/>
          </w:tcPr>
          <w:p w14:paraId="5D245B09" w14:textId="77777777" w:rsidR="00AE4E63" w:rsidRPr="00EA769C" w:rsidRDefault="00AE4E63" w:rsidP="00AE4E63">
            <w:pPr>
              <w:widowControl w:val="0"/>
              <w:autoSpaceDE w:val="0"/>
              <w:autoSpaceDN w:val="0"/>
              <w:adjustRightInd w:val="0"/>
              <w:spacing w:line="240" w:lineRule="exact"/>
              <w:ind w:right="6"/>
              <w:jc w:val="both"/>
              <w:rPr>
                <w:lang w:val="it-IT"/>
              </w:rPr>
            </w:pPr>
          </w:p>
        </w:tc>
      </w:tr>
      <w:tr w:rsidR="00AE4E63" w:rsidRPr="00330257" w14:paraId="31679844" w14:textId="77777777" w:rsidTr="00762232">
        <w:trPr>
          <w:gridAfter w:val="2"/>
          <w:wAfter w:w="8516" w:type="dxa"/>
        </w:trPr>
        <w:tc>
          <w:tcPr>
            <w:tcW w:w="4403" w:type="dxa"/>
            <w:gridSpan w:val="2"/>
          </w:tcPr>
          <w:p w14:paraId="6A016CC5" w14:textId="77777777" w:rsidR="00AE4E63" w:rsidRPr="00481EEE" w:rsidRDefault="00AE4E63" w:rsidP="00481EEE">
            <w:pPr>
              <w:rPr>
                <w:rFonts w:cs="Arial"/>
                <w:b/>
                <w:bCs/>
                <w:lang w:val="de-DE"/>
              </w:rPr>
            </w:pPr>
            <w:r w:rsidRPr="00AE4E63">
              <w:rPr>
                <w:rFonts w:cs="Arial"/>
                <w:b/>
                <w:bCs/>
                <w:lang w:val="de-DE"/>
              </w:rPr>
              <w:t>Für die Zuweisung der Punktezahl für das Element „Preis“ wird folgende Formel angewandt.</w:t>
            </w:r>
          </w:p>
        </w:tc>
        <w:tc>
          <w:tcPr>
            <w:tcW w:w="852" w:type="dxa"/>
          </w:tcPr>
          <w:p w14:paraId="53B6BA6D" w14:textId="77777777" w:rsidR="00AE4E63" w:rsidRPr="008A72C7" w:rsidRDefault="00AE4E63" w:rsidP="00AE4E63">
            <w:pPr>
              <w:widowControl w:val="0"/>
              <w:spacing w:line="240" w:lineRule="exact"/>
              <w:rPr>
                <w:rFonts w:cs="Arial"/>
                <w:lang w:val="de-DE"/>
              </w:rPr>
            </w:pPr>
          </w:p>
        </w:tc>
        <w:tc>
          <w:tcPr>
            <w:tcW w:w="4258" w:type="dxa"/>
          </w:tcPr>
          <w:p w14:paraId="241AC0EA" w14:textId="77777777" w:rsidR="00AE4E63" w:rsidRPr="00EA769C" w:rsidRDefault="00AE4E63" w:rsidP="00AE4E63">
            <w:pPr>
              <w:widowControl w:val="0"/>
              <w:autoSpaceDE w:val="0"/>
              <w:autoSpaceDN w:val="0"/>
              <w:adjustRightInd w:val="0"/>
              <w:spacing w:line="240" w:lineRule="exact"/>
              <w:ind w:right="6"/>
              <w:jc w:val="both"/>
              <w:rPr>
                <w:lang w:val="it-IT"/>
              </w:rPr>
            </w:pPr>
            <w:r w:rsidRPr="006140E5">
              <w:rPr>
                <w:rFonts w:cs="Arial"/>
                <w:b/>
                <w:bCs/>
                <w:lang w:val="it-IT"/>
              </w:rPr>
              <w:t>La formula utilizzata per l'attribuzione del punteggio per l'elemento "prezzo" é la seguente:</w:t>
            </w:r>
          </w:p>
        </w:tc>
      </w:tr>
      <w:tr w:rsidR="00AE4E63" w:rsidRPr="00330257" w14:paraId="5F865537" w14:textId="77777777" w:rsidTr="00762232">
        <w:trPr>
          <w:gridAfter w:val="2"/>
          <w:wAfter w:w="8516" w:type="dxa"/>
        </w:trPr>
        <w:tc>
          <w:tcPr>
            <w:tcW w:w="4403" w:type="dxa"/>
            <w:gridSpan w:val="2"/>
          </w:tcPr>
          <w:p w14:paraId="6E493893" w14:textId="77777777" w:rsidR="00AE4E63" w:rsidRPr="00A10065" w:rsidRDefault="00AE4E63" w:rsidP="00AE4E63">
            <w:pPr>
              <w:pStyle w:val="Rientrocorpodeltesto"/>
              <w:widowControl w:val="0"/>
              <w:tabs>
                <w:tab w:val="left" w:pos="8496"/>
              </w:tabs>
              <w:spacing w:after="0" w:line="240" w:lineRule="exact"/>
              <w:ind w:left="0" w:right="76"/>
              <w:jc w:val="both"/>
              <w:rPr>
                <w:rFonts w:cs="Arial"/>
                <w:lang w:val="it-IT"/>
              </w:rPr>
            </w:pPr>
          </w:p>
        </w:tc>
        <w:tc>
          <w:tcPr>
            <w:tcW w:w="852" w:type="dxa"/>
          </w:tcPr>
          <w:p w14:paraId="0A0C515F" w14:textId="77777777" w:rsidR="00AE4E63" w:rsidRPr="00A10065" w:rsidRDefault="00AE4E63" w:rsidP="00AE4E63">
            <w:pPr>
              <w:widowControl w:val="0"/>
              <w:spacing w:line="240" w:lineRule="exact"/>
              <w:rPr>
                <w:rFonts w:cs="Arial"/>
                <w:lang w:val="it-IT"/>
              </w:rPr>
            </w:pPr>
          </w:p>
        </w:tc>
        <w:tc>
          <w:tcPr>
            <w:tcW w:w="4258" w:type="dxa"/>
          </w:tcPr>
          <w:p w14:paraId="159A67A1"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AE4E63" w:rsidRPr="005737C1" w14:paraId="533CF3F1" w14:textId="77777777" w:rsidTr="00762232">
        <w:trPr>
          <w:gridAfter w:val="2"/>
          <w:wAfter w:w="8516" w:type="dxa"/>
        </w:trPr>
        <w:tc>
          <w:tcPr>
            <w:tcW w:w="4403" w:type="dxa"/>
            <w:gridSpan w:val="2"/>
          </w:tcPr>
          <w:p w14:paraId="3F8014FE" w14:textId="77777777" w:rsidR="00AE4E63" w:rsidRPr="00E63E1F" w:rsidRDefault="00AE4E63" w:rsidP="00AE4E63">
            <w:pPr>
              <w:pStyle w:val="Rientrocorpodeltesto"/>
              <w:widowControl w:val="0"/>
              <w:shd w:val="clear" w:color="auto" w:fill="FFFFFF" w:themeFill="background1"/>
              <w:spacing w:after="0"/>
              <w:ind w:left="0" w:right="76"/>
              <w:jc w:val="center"/>
              <w:rPr>
                <w:rFonts w:cs="Arial"/>
                <w:b/>
                <w:bCs/>
                <w:color w:val="FF0000"/>
                <w:lang w:val="de-DE"/>
              </w:rPr>
            </w:pPr>
            <w:r w:rsidRPr="00C40C0D">
              <w:rPr>
                <w:rFonts w:cs="Arial"/>
                <w:b/>
                <w:bCs/>
                <w:color w:val="FF0000"/>
                <w:lang w:val="de-DE"/>
              </w:rPr>
              <w:t>Umgekehrte Proporzionalität</w:t>
            </w:r>
          </w:p>
        </w:tc>
        <w:tc>
          <w:tcPr>
            <w:tcW w:w="852" w:type="dxa"/>
          </w:tcPr>
          <w:p w14:paraId="2FB23156" w14:textId="77777777" w:rsidR="00AE4E63" w:rsidRPr="00A10065" w:rsidRDefault="00AE4E63" w:rsidP="00AE4E63">
            <w:pPr>
              <w:widowControl w:val="0"/>
              <w:spacing w:line="240" w:lineRule="exact"/>
              <w:jc w:val="center"/>
              <w:rPr>
                <w:rFonts w:cs="Arial"/>
                <w:lang w:val="it-IT"/>
              </w:rPr>
            </w:pPr>
          </w:p>
        </w:tc>
        <w:tc>
          <w:tcPr>
            <w:tcW w:w="4258" w:type="dxa"/>
          </w:tcPr>
          <w:p w14:paraId="621B7AA5" w14:textId="77777777" w:rsidR="00AE4E63" w:rsidRPr="00EA769C" w:rsidRDefault="00AE4E63" w:rsidP="00AE4E63">
            <w:pPr>
              <w:widowControl w:val="0"/>
              <w:autoSpaceDE w:val="0"/>
              <w:autoSpaceDN w:val="0"/>
              <w:adjustRightInd w:val="0"/>
              <w:spacing w:line="240" w:lineRule="exact"/>
              <w:ind w:right="105"/>
              <w:jc w:val="center"/>
              <w:rPr>
                <w:lang w:val="it-IT"/>
              </w:rPr>
            </w:pPr>
            <w:r w:rsidRPr="00C40C0D">
              <w:rPr>
                <w:rFonts w:cs="Arial"/>
                <w:b/>
                <w:bCs/>
                <w:color w:val="FF0000"/>
                <w:lang w:val="de-DE"/>
              </w:rPr>
              <w:t>Proporzionalitá inversa</w:t>
            </w:r>
            <w:r w:rsidRPr="00C40C0D">
              <w:rPr>
                <w:rFonts w:cs="Arial"/>
                <w:color w:val="FF0000"/>
                <w:lang w:val="de-DE"/>
              </w:rPr>
              <w:t>:</w:t>
            </w:r>
          </w:p>
        </w:tc>
      </w:tr>
      <w:tr w:rsidR="00AE4E63" w:rsidRPr="005737C1" w14:paraId="573E5FB8" w14:textId="77777777" w:rsidTr="00762232">
        <w:trPr>
          <w:gridAfter w:val="2"/>
          <w:wAfter w:w="8516" w:type="dxa"/>
        </w:trPr>
        <w:tc>
          <w:tcPr>
            <w:tcW w:w="4403" w:type="dxa"/>
            <w:gridSpan w:val="2"/>
          </w:tcPr>
          <w:p w14:paraId="646742E2" w14:textId="77777777" w:rsidR="00AE4E63" w:rsidRPr="00A10065" w:rsidRDefault="00AE4E63" w:rsidP="00AE4E63">
            <w:pPr>
              <w:pStyle w:val="Rientrocorpodeltesto"/>
              <w:widowControl w:val="0"/>
              <w:tabs>
                <w:tab w:val="left" w:pos="8496"/>
              </w:tabs>
              <w:spacing w:after="0" w:line="240" w:lineRule="exact"/>
              <w:ind w:left="0" w:right="76"/>
              <w:jc w:val="both"/>
              <w:rPr>
                <w:rFonts w:cs="Arial"/>
                <w:lang w:val="it-IT"/>
              </w:rPr>
            </w:pPr>
          </w:p>
        </w:tc>
        <w:tc>
          <w:tcPr>
            <w:tcW w:w="852" w:type="dxa"/>
          </w:tcPr>
          <w:p w14:paraId="687DCC3D" w14:textId="77777777" w:rsidR="00AE4E63" w:rsidRPr="00A10065" w:rsidRDefault="00AE4E63" w:rsidP="00AE4E63">
            <w:pPr>
              <w:widowControl w:val="0"/>
              <w:spacing w:line="240" w:lineRule="exact"/>
              <w:rPr>
                <w:rFonts w:cs="Arial"/>
                <w:lang w:val="it-IT"/>
              </w:rPr>
            </w:pPr>
          </w:p>
        </w:tc>
        <w:tc>
          <w:tcPr>
            <w:tcW w:w="4258" w:type="dxa"/>
          </w:tcPr>
          <w:p w14:paraId="3D112ED4"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AE4E63" w:rsidRPr="005737C1" w14:paraId="429DAA39" w14:textId="77777777" w:rsidTr="00762232">
        <w:trPr>
          <w:gridAfter w:val="2"/>
          <w:wAfter w:w="8516" w:type="dxa"/>
        </w:trPr>
        <w:tc>
          <w:tcPr>
            <w:tcW w:w="9513" w:type="dxa"/>
            <w:gridSpan w:val="4"/>
          </w:tcPr>
          <w:p w14:paraId="0EEAF47B" w14:textId="77777777" w:rsidR="00AE4E63" w:rsidRDefault="00AE4E63" w:rsidP="00AE4E63">
            <w:pPr>
              <w:pStyle w:val="Corpodeltesto2"/>
              <w:widowControl w:val="0"/>
              <w:shd w:val="clear" w:color="auto" w:fill="FFFFFF" w:themeFill="background1"/>
              <w:spacing w:after="0" w:line="240" w:lineRule="auto"/>
              <w:ind w:right="105"/>
              <w:jc w:val="center"/>
              <w:rPr>
                <w:rFonts w:cs="Arial"/>
                <w:b/>
                <w:color w:val="FF0000"/>
                <w:lang w:eastAsia="en-US"/>
              </w:rPr>
            </w:pPr>
            <w:r w:rsidRPr="00E63E1F">
              <w:rPr>
                <w:rFonts w:cs="Arial"/>
                <w:b/>
                <w:color w:val="FF0000"/>
              </w:rPr>
              <w:t>C</w:t>
            </w:r>
            <w:r w:rsidRPr="00E63E1F">
              <w:rPr>
                <w:rFonts w:cs="Arial"/>
                <w:b/>
                <w:color w:val="FF0000"/>
                <w:vertAlign w:val="subscript"/>
              </w:rPr>
              <w:t xml:space="preserve">i = </w:t>
            </w:r>
            <w:r w:rsidRPr="00E63E1F">
              <w:rPr>
                <w:rFonts w:cs="Arial"/>
                <w:b/>
                <w:color w:val="FF0000"/>
                <w:lang w:eastAsia="en-US"/>
              </w:rPr>
              <w:t>Omin/Oi</w:t>
            </w:r>
          </w:p>
          <w:p w14:paraId="66B1D5F8" w14:textId="77777777" w:rsidR="00AE4E63" w:rsidRPr="00E63E1F" w:rsidRDefault="00AE4E63" w:rsidP="00AE4E63">
            <w:pPr>
              <w:pStyle w:val="Corpodeltesto2"/>
              <w:widowControl w:val="0"/>
              <w:shd w:val="clear" w:color="auto" w:fill="FFFFFF" w:themeFill="background1"/>
              <w:spacing w:after="0" w:line="240" w:lineRule="auto"/>
              <w:ind w:right="105"/>
              <w:jc w:val="center"/>
              <w:rPr>
                <w:rFonts w:cs="Arial"/>
                <w:b/>
                <w:color w:val="FF0000"/>
                <w:lang w:eastAsia="en-US"/>
              </w:rPr>
            </w:pPr>
          </w:p>
          <w:p w14:paraId="4F6A6947" w14:textId="77777777" w:rsidR="00AE4E63" w:rsidRDefault="00AE4E63" w:rsidP="00AE4E63">
            <w:pPr>
              <w:pStyle w:val="NormaleWeb"/>
              <w:widowControl w:val="0"/>
              <w:shd w:val="clear" w:color="auto" w:fill="FFFFFF" w:themeFill="background1"/>
              <w:spacing w:before="0" w:after="0"/>
              <w:ind w:right="76"/>
              <w:jc w:val="center"/>
              <w:rPr>
                <w:rFonts w:ascii="Arial" w:hAnsi="Arial" w:cs="Arial"/>
                <w:color w:val="FF0000"/>
                <w:sz w:val="20"/>
                <w:szCs w:val="20"/>
              </w:rPr>
            </w:pPr>
            <w:proofErr w:type="spellStart"/>
            <w:r w:rsidRPr="00C40C0D">
              <w:rPr>
                <w:rFonts w:ascii="Arial" w:hAnsi="Arial" w:cs="Arial"/>
                <w:color w:val="FF0000"/>
                <w:sz w:val="20"/>
                <w:szCs w:val="20"/>
              </w:rPr>
              <w:t>Punktzahl</w:t>
            </w:r>
            <w:proofErr w:type="spellEnd"/>
            <w:r w:rsidRPr="00C40C0D">
              <w:rPr>
                <w:rFonts w:ascii="Arial" w:hAnsi="Arial" w:cs="Arial"/>
                <w:color w:val="FF0000"/>
                <w:sz w:val="20"/>
                <w:szCs w:val="20"/>
              </w:rPr>
              <w:t>/punteggio:</w:t>
            </w:r>
          </w:p>
          <w:p w14:paraId="4055AEFF" w14:textId="77777777" w:rsidR="00AE4E63" w:rsidRPr="00C40C0D" w:rsidRDefault="00AE4E63" w:rsidP="00AE4E63">
            <w:pPr>
              <w:pStyle w:val="NormaleWeb"/>
              <w:widowControl w:val="0"/>
              <w:shd w:val="clear" w:color="auto" w:fill="FFFFFF" w:themeFill="background1"/>
              <w:spacing w:before="0" w:after="0"/>
              <w:ind w:right="76"/>
              <w:jc w:val="center"/>
              <w:rPr>
                <w:rFonts w:ascii="Arial" w:hAnsi="Arial" w:cs="Arial"/>
                <w:color w:val="FF0000"/>
                <w:sz w:val="20"/>
                <w:szCs w:val="20"/>
              </w:rPr>
            </w:pPr>
          </w:p>
          <w:p w14:paraId="32273D30" w14:textId="77777777" w:rsidR="00AE4E63" w:rsidRPr="00C40C0D" w:rsidRDefault="00AE4E63" w:rsidP="00AE4E63">
            <w:pPr>
              <w:pStyle w:val="NormaleWeb"/>
              <w:widowControl w:val="0"/>
              <w:shd w:val="clear" w:color="auto" w:fill="FFFFFF" w:themeFill="background1"/>
              <w:spacing w:before="0" w:after="0"/>
              <w:ind w:right="76"/>
              <w:jc w:val="center"/>
              <w:rPr>
                <w:rFonts w:ascii="Arial" w:hAnsi="Arial" w:cs="Arial"/>
                <w:b/>
                <w:bCs/>
                <w:color w:val="FF0000"/>
                <w:sz w:val="20"/>
                <w:szCs w:val="20"/>
              </w:rPr>
            </w:pPr>
            <w:proofErr w:type="spellStart"/>
            <w:r w:rsidRPr="00C40C0D">
              <w:rPr>
                <w:rFonts w:ascii="Arial" w:hAnsi="Arial" w:cs="Arial"/>
                <w:b/>
                <w:bCs/>
                <w:color w:val="FF0000"/>
                <w:sz w:val="20"/>
                <w:szCs w:val="20"/>
              </w:rPr>
              <w:t>PEi</w:t>
            </w:r>
            <w:proofErr w:type="spellEnd"/>
            <w:r w:rsidRPr="00C40C0D">
              <w:rPr>
                <w:rFonts w:ascii="Arial" w:hAnsi="Arial" w:cs="Arial"/>
                <w:b/>
                <w:bCs/>
                <w:color w:val="FF0000"/>
                <w:sz w:val="20"/>
                <w:szCs w:val="20"/>
              </w:rPr>
              <w:t xml:space="preserve"> = Ci*</w:t>
            </w:r>
            <w:proofErr w:type="spellStart"/>
            <w:r w:rsidRPr="00C40C0D">
              <w:rPr>
                <w:rFonts w:ascii="Arial" w:hAnsi="Arial" w:cs="Arial"/>
                <w:b/>
                <w:bCs/>
                <w:color w:val="FF0000"/>
                <w:sz w:val="20"/>
                <w:szCs w:val="20"/>
              </w:rPr>
              <w:t>Pmax</w:t>
            </w:r>
            <w:proofErr w:type="spellEnd"/>
          </w:p>
          <w:p w14:paraId="26631808"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AE4E63" w:rsidRPr="005737C1" w14:paraId="3240F702" w14:textId="77777777" w:rsidTr="00762232">
        <w:trPr>
          <w:gridAfter w:val="2"/>
          <w:wAfter w:w="8516" w:type="dxa"/>
        </w:trPr>
        <w:tc>
          <w:tcPr>
            <w:tcW w:w="4403" w:type="dxa"/>
            <w:gridSpan w:val="2"/>
          </w:tcPr>
          <w:p w14:paraId="359812D7" w14:textId="77777777" w:rsidR="00AE4E63" w:rsidRPr="00E63E1F" w:rsidRDefault="00AE4E63" w:rsidP="00AE4E63">
            <w:pPr>
              <w:pStyle w:val="NormaleWeb"/>
              <w:widowControl w:val="0"/>
              <w:shd w:val="clear" w:color="auto" w:fill="FFFFFF" w:themeFill="background1"/>
              <w:spacing w:before="0" w:after="0"/>
              <w:ind w:right="76"/>
              <w:jc w:val="center"/>
              <w:rPr>
                <w:rFonts w:ascii="Arial" w:hAnsi="Arial" w:cs="Arial"/>
                <w:color w:val="FF0000"/>
                <w:sz w:val="20"/>
                <w:szCs w:val="20"/>
                <w:lang w:val="de-DE"/>
              </w:rPr>
            </w:pPr>
            <w:r>
              <w:rPr>
                <w:rFonts w:ascii="Arial" w:hAnsi="Arial" w:cs="Arial"/>
                <w:color w:val="FF0000"/>
                <w:sz w:val="20"/>
                <w:szCs w:val="20"/>
                <w:lang w:val="de-DE"/>
              </w:rPr>
              <w:lastRenderedPageBreak/>
              <w:t>wobei</w:t>
            </w:r>
            <w:r w:rsidRPr="00C40C0D">
              <w:rPr>
                <w:rFonts w:ascii="Arial" w:hAnsi="Arial" w:cs="Arial"/>
                <w:color w:val="FF0000"/>
                <w:sz w:val="20"/>
                <w:szCs w:val="20"/>
                <w:lang w:val="de-DE"/>
              </w:rPr>
              <w:t>:</w:t>
            </w:r>
          </w:p>
        </w:tc>
        <w:tc>
          <w:tcPr>
            <w:tcW w:w="852" w:type="dxa"/>
          </w:tcPr>
          <w:p w14:paraId="26179C8C" w14:textId="77777777" w:rsidR="00AE4E63" w:rsidRPr="00A10065" w:rsidRDefault="00AE4E63" w:rsidP="00AE4E63">
            <w:pPr>
              <w:widowControl w:val="0"/>
              <w:spacing w:line="240" w:lineRule="exact"/>
              <w:rPr>
                <w:rFonts w:cs="Arial"/>
                <w:lang w:val="it-IT"/>
              </w:rPr>
            </w:pPr>
          </w:p>
        </w:tc>
        <w:tc>
          <w:tcPr>
            <w:tcW w:w="4258" w:type="dxa"/>
          </w:tcPr>
          <w:p w14:paraId="72DD638C" w14:textId="77777777" w:rsidR="00AE4E63" w:rsidRPr="00E63E1F" w:rsidRDefault="00AE4E63" w:rsidP="00AE4E63">
            <w:pPr>
              <w:pStyle w:val="Corpodeltesto2"/>
              <w:widowControl w:val="0"/>
              <w:shd w:val="clear" w:color="auto" w:fill="FFFFFF" w:themeFill="background1"/>
              <w:spacing w:after="0" w:line="240" w:lineRule="auto"/>
              <w:ind w:right="105"/>
              <w:jc w:val="center"/>
              <w:rPr>
                <w:rFonts w:cs="Arial"/>
                <w:color w:val="FF0000"/>
                <w:lang w:eastAsia="en-US"/>
              </w:rPr>
            </w:pPr>
            <w:r w:rsidRPr="00C40C0D">
              <w:rPr>
                <w:rFonts w:cs="Arial"/>
                <w:color w:val="FF0000"/>
                <w:lang w:eastAsia="en-US"/>
              </w:rPr>
              <w:t xml:space="preserve">Dove: </w:t>
            </w:r>
          </w:p>
        </w:tc>
      </w:tr>
      <w:tr w:rsidR="00AE4E63" w:rsidRPr="005737C1" w14:paraId="4B823FD1" w14:textId="77777777" w:rsidTr="00762232">
        <w:trPr>
          <w:gridAfter w:val="2"/>
          <w:wAfter w:w="8516" w:type="dxa"/>
        </w:trPr>
        <w:tc>
          <w:tcPr>
            <w:tcW w:w="4403" w:type="dxa"/>
            <w:gridSpan w:val="2"/>
          </w:tcPr>
          <w:p w14:paraId="0150D907" w14:textId="77777777" w:rsidR="00AE4E63" w:rsidRPr="00C40C0D" w:rsidRDefault="00AE4E63" w:rsidP="00AE4E63">
            <w:pPr>
              <w:pStyle w:val="NormaleWeb"/>
              <w:widowControl w:val="0"/>
              <w:shd w:val="clear" w:color="auto" w:fill="FFFFFF" w:themeFill="background1"/>
              <w:spacing w:before="0" w:after="0"/>
              <w:ind w:right="76"/>
              <w:jc w:val="center"/>
              <w:rPr>
                <w:rFonts w:ascii="Arial" w:hAnsi="Arial" w:cs="Arial"/>
                <w:color w:val="FF0000"/>
                <w:sz w:val="20"/>
                <w:szCs w:val="20"/>
                <w:lang w:val="de-DE"/>
              </w:rPr>
            </w:pPr>
          </w:p>
        </w:tc>
        <w:tc>
          <w:tcPr>
            <w:tcW w:w="852" w:type="dxa"/>
          </w:tcPr>
          <w:p w14:paraId="15A29818" w14:textId="77777777" w:rsidR="00AE4E63" w:rsidRPr="00A10065" w:rsidRDefault="00AE4E63" w:rsidP="00AE4E63">
            <w:pPr>
              <w:widowControl w:val="0"/>
              <w:spacing w:line="240" w:lineRule="exact"/>
              <w:rPr>
                <w:rFonts w:cs="Arial"/>
                <w:lang w:val="it-IT"/>
              </w:rPr>
            </w:pPr>
          </w:p>
        </w:tc>
        <w:tc>
          <w:tcPr>
            <w:tcW w:w="4258" w:type="dxa"/>
          </w:tcPr>
          <w:p w14:paraId="19B18D31" w14:textId="77777777" w:rsidR="00AE4E63" w:rsidRPr="00C40C0D" w:rsidRDefault="00AE4E63" w:rsidP="00AE4E63">
            <w:pPr>
              <w:pStyle w:val="Corpodeltesto2"/>
              <w:widowControl w:val="0"/>
              <w:shd w:val="clear" w:color="auto" w:fill="FFFFFF" w:themeFill="background1"/>
              <w:spacing w:after="0" w:line="240" w:lineRule="auto"/>
              <w:ind w:right="105"/>
              <w:jc w:val="center"/>
              <w:rPr>
                <w:rFonts w:cs="Arial"/>
                <w:color w:val="FF0000"/>
                <w:lang w:eastAsia="en-US"/>
              </w:rPr>
            </w:pPr>
          </w:p>
        </w:tc>
      </w:tr>
      <w:tr w:rsidR="00AE4E63" w:rsidRPr="00330257" w14:paraId="7C1BFFAF" w14:textId="77777777" w:rsidTr="00762232">
        <w:trPr>
          <w:gridAfter w:val="2"/>
          <w:wAfter w:w="8516" w:type="dxa"/>
        </w:trPr>
        <w:tc>
          <w:tcPr>
            <w:tcW w:w="4403" w:type="dxa"/>
            <w:gridSpan w:val="2"/>
          </w:tcPr>
          <w:p w14:paraId="5ED72128" w14:textId="77777777" w:rsidR="00AE4E63" w:rsidRPr="00AE4E63" w:rsidRDefault="00AE4E63" w:rsidP="00AE4E63">
            <w:pPr>
              <w:pStyle w:val="Corpodeltesto2"/>
              <w:widowControl w:val="0"/>
              <w:spacing w:after="0" w:line="240" w:lineRule="auto"/>
              <w:ind w:right="108"/>
              <w:rPr>
                <w:rFonts w:cs="Arial"/>
                <w:b/>
                <w:bCs/>
                <w:color w:val="FF0000"/>
                <w:lang w:val="de-DE" w:eastAsia="en-US"/>
              </w:rPr>
            </w:pPr>
            <w:r w:rsidRPr="00AE4E63">
              <w:rPr>
                <w:rFonts w:cs="Arial"/>
                <w:b/>
                <w:bCs/>
                <w:i/>
                <w:iCs/>
                <w:color w:val="FF0000"/>
                <w:lang w:val="de-DE"/>
              </w:rPr>
              <w:t>C</w:t>
            </w:r>
            <w:r w:rsidRPr="00AE4E63">
              <w:rPr>
                <w:rFonts w:cs="Arial"/>
                <w:b/>
                <w:bCs/>
                <w:i/>
                <w:iCs/>
                <w:color w:val="FF0000"/>
                <w:vertAlign w:val="subscript"/>
                <w:lang w:val="de-DE"/>
              </w:rPr>
              <w:t>i</w:t>
            </w:r>
            <w:r w:rsidRPr="00AE4E63">
              <w:rPr>
                <w:rFonts w:cs="Arial"/>
                <w:b/>
                <w:bCs/>
                <w:i/>
                <w:iCs/>
                <w:color w:val="FF0000"/>
                <w:lang w:val="de-DE"/>
              </w:rPr>
              <w:t xml:space="preserve">= dem i-ten </w:t>
            </w:r>
            <w:r w:rsidRPr="00AE4E63">
              <w:rPr>
                <w:rFonts w:cs="Arial"/>
                <w:b/>
                <w:bCs/>
                <w:color w:val="FF0000"/>
                <w:lang w:val="de-DE" w:eastAsia="en-US"/>
              </w:rPr>
              <w:t>Teilnehmer zugewiesener</w:t>
            </w:r>
            <w:r w:rsidR="00481EEE">
              <w:rPr>
                <w:rFonts w:cs="Arial"/>
                <w:b/>
                <w:bCs/>
                <w:color w:val="FF0000"/>
                <w:lang w:val="de-DE" w:eastAsia="en-US"/>
              </w:rPr>
              <w:t xml:space="preserve"> </w:t>
            </w:r>
            <w:r w:rsidRPr="00AE4E63">
              <w:rPr>
                <w:rFonts w:cs="Arial"/>
                <w:b/>
                <w:bCs/>
                <w:color w:val="FF0000"/>
                <w:lang w:val="de-DE" w:eastAsia="en-US"/>
              </w:rPr>
              <w:t>Koeffizient</w:t>
            </w:r>
          </w:p>
          <w:p w14:paraId="7E1FF729" w14:textId="77777777" w:rsidR="00AE4E63" w:rsidRPr="0052430F" w:rsidRDefault="00AE4E63" w:rsidP="00AE4E63">
            <w:pPr>
              <w:pStyle w:val="Corpodeltesto2"/>
              <w:widowControl w:val="0"/>
              <w:spacing w:after="0" w:line="240" w:lineRule="auto"/>
              <w:ind w:right="108"/>
              <w:rPr>
                <w:rFonts w:cs="Arial"/>
                <w:b/>
                <w:color w:val="FF0000"/>
                <w:lang w:val="de-DE" w:eastAsia="en-US"/>
              </w:rPr>
            </w:pPr>
            <w:r w:rsidRPr="0052430F">
              <w:rPr>
                <w:rFonts w:cs="Arial"/>
                <w:color w:val="FF0000"/>
                <w:lang w:val="de-DE" w:eastAsia="en-US"/>
              </w:rPr>
              <w:t xml:space="preserve">Omin= Betrag günstigstes Angebot </w:t>
            </w:r>
          </w:p>
          <w:p w14:paraId="2B59D4DC" w14:textId="77777777" w:rsidR="00AE4E63" w:rsidRPr="0052430F" w:rsidRDefault="00AE4E63" w:rsidP="00AE4E63">
            <w:pPr>
              <w:pStyle w:val="Corpodeltesto2"/>
              <w:widowControl w:val="0"/>
              <w:spacing w:after="0" w:line="240" w:lineRule="auto"/>
              <w:ind w:right="108"/>
              <w:rPr>
                <w:rFonts w:cs="Arial"/>
                <w:b/>
                <w:color w:val="FF0000"/>
                <w:lang w:val="de-DE" w:eastAsia="en-US"/>
              </w:rPr>
            </w:pPr>
            <w:r w:rsidRPr="0052430F">
              <w:rPr>
                <w:rFonts w:cs="Arial"/>
                <w:color w:val="FF0000"/>
                <w:lang w:val="de-DE" w:eastAsia="en-US"/>
              </w:rPr>
              <w:t xml:space="preserve">Oi= Betrag zu bewertendes Angebot </w:t>
            </w:r>
          </w:p>
          <w:p w14:paraId="3047C43B" w14:textId="77777777" w:rsidR="00AE4E63" w:rsidRPr="0052430F" w:rsidRDefault="00AE4E63" w:rsidP="00AE4E63">
            <w:pPr>
              <w:pStyle w:val="Corpodeltesto2"/>
              <w:widowControl w:val="0"/>
              <w:spacing w:after="0" w:line="240" w:lineRule="auto"/>
              <w:ind w:right="108"/>
              <w:rPr>
                <w:rFonts w:cs="Arial"/>
                <w:b/>
                <w:color w:val="FF0000"/>
                <w:lang w:val="de-DE" w:eastAsia="en-US"/>
              </w:rPr>
            </w:pPr>
            <w:r w:rsidRPr="0052430F">
              <w:rPr>
                <w:rFonts w:cs="Arial"/>
                <w:color w:val="FF0000"/>
                <w:lang w:val="de-DE" w:eastAsia="en-US"/>
              </w:rPr>
              <w:t>PEi= Punktezahl wirtschaftliches Angebot</w:t>
            </w:r>
          </w:p>
          <w:p w14:paraId="4C3FC9C6" w14:textId="77777777" w:rsidR="00AE4E63" w:rsidRPr="0052430F" w:rsidRDefault="00AE4E63" w:rsidP="00AE4E63">
            <w:pPr>
              <w:pStyle w:val="Corpodeltesto2"/>
              <w:widowControl w:val="0"/>
              <w:spacing w:after="0" w:line="240" w:lineRule="auto"/>
              <w:ind w:right="108"/>
              <w:rPr>
                <w:rFonts w:cs="Arial"/>
                <w:b/>
                <w:color w:val="FF0000"/>
                <w:lang w:val="de-DE" w:eastAsia="en-US"/>
              </w:rPr>
            </w:pPr>
            <w:r w:rsidRPr="0052430F">
              <w:rPr>
                <w:rFonts w:cs="Arial"/>
                <w:color w:val="FF0000"/>
                <w:lang w:val="de-DE" w:eastAsia="en-US"/>
              </w:rPr>
              <w:t>Pmax=Höchstpunktezahl</w:t>
            </w:r>
          </w:p>
          <w:p w14:paraId="462C8F90" w14:textId="77777777" w:rsidR="00AE4E63" w:rsidRPr="00AE4E63" w:rsidRDefault="00AE4E63" w:rsidP="00AE4E63">
            <w:pPr>
              <w:pStyle w:val="Rientrocorpodeltesto"/>
              <w:widowControl w:val="0"/>
              <w:tabs>
                <w:tab w:val="left" w:pos="8496"/>
              </w:tabs>
              <w:spacing w:after="0"/>
              <w:ind w:left="0" w:right="76"/>
              <w:jc w:val="both"/>
              <w:rPr>
                <w:rFonts w:cs="Arial"/>
                <w:lang w:val="de-DE"/>
              </w:rPr>
            </w:pPr>
          </w:p>
        </w:tc>
        <w:tc>
          <w:tcPr>
            <w:tcW w:w="852" w:type="dxa"/>
          </w:tcPr>
          <w:p w14:paraId="368C70F6" w14:textId="77777777" w:rsidR="00AE4E63" w:rsidRPr="00AE4E63" w:rsidRDefault="00AE4E63" w:rsidP="00AE4E63">
            <w:pPr>
              <w:widowControl w:val="0"/>
              <w:rPr>
                <w:rFonts w:cs="Arial"/>
                <w:lang w:val="de-DE"/>
              </w:rPr>
            </w:pPr>
          </w:p>
        </w:tc>
        <w:tc>
          <w:tcPr>
            <w:tcW w:w="4258" w:type="dxa"/>
          </w:tcPr>
          <w:p w14:paraId="44D66B8D" w14:textId="77777777" w:rsidR="00AE4E63" w:rsidRPr="006140E5" w:rsidRDefault="00AE4E63" w:rsidP="00AE4E63">
            <w:pPr>
              <w:widowControl w:val="0"/>
              <w:shd w:val="clear" w:color="auto" w:fill="FFFFFF" w:themeFill="background1"/>
              <w:ind w:right="6"/>
              <w:rPr>
                <w:rFonts w:cs="Arial"/>
                <w:b/>
                <w:bCs/>
                <w:color w:val="FF0000"/>
                <w:lang w:val="it-IT" w:eastAsia="de-DE"/>
              </w:rPr>
            </w:pPr>
            <w:r w:rsidRPr="006140E5">
              <w:rPr>
                <w:rFonts w:cs="Arial"/>
                <w:b/>
                <w:bCs/>
                <w:i/>
                <w:iCs/>
                <w:color w:val="FF0000"/>
                <w:lang w:val="it-IT"/>
              </w:rPr>
              <w:t>C</w:t>
            </w:r>
            <w:r w:rsidRPr="006140E5">
              <w:rPr>
                <w:rFonts w:cs="Arial"/>
                <w:b/>
                <w:bCs/>
                <w:i/>
                <w:iCs/>
                <w:color w:val="FF0000"/>
                <w:vertAlign w:val="subscript"/>
                <w:lang w:val="it-IT"/>
              </w:rPr>
              <w:t>i</w:t>
            </w:r>
            <w:r w:rsidRPr="006140E5">
              <w:rPr>
                <w:rFonts w:cs="Arial"/>
                <w:b/>
                <w:bCs/>
                <w:color w:val="FF0000"/>
                <w:vertAlign w:val="subscript"/>
                <w:lang w:val="it-IT"/>
              </w:rPr>
              <w:t xml:space="preserve"> </w:t>
            </w:r>
            <w:r w:rsidRPr="006140E5">
              <w:rPr>
                <w:rFonts w:cs="Arial"/>
                <w:b/>
                <w:bCs/>
                <w:i/>
                <w:iCs/>
                <w:color w:val="FF0000"/>
                <w:lang w:val="it-IT"/>
              </w:rPr>
              <w:t>= coefficiente attribuito al concorrente i-esimo</w:t>
            </w:r>
          </w:p>
          <w:p w14:paraId="70E8E66C" w14:textId="77777777" w:rsidR="00AE4E63" w:rsidRPr="00C40C0D" w:rsidRDefault="00AE4E63" w:rsidP="00AE4E63">
            <w:pPr>
              <w:pStyle w:val="western"/>
              <w:widowControl w:val="0"/>
              <w:shd w:val="clear" w:color="auto" w:fill="FFFFFF" w:themeFill="background1"/>
              <w:spacing w:before="0" w:beforeAutospacing="0" w:after="0" w:afterAutospacing="0" w:line="240" w:lineRule="auto"/>
              <w:ind w:right="105"/>
              <w:rPr>
                <w:rFonts w:ascii="Arial" w:hAnsi="Arial" w:cs="Arial"/>
                <w:color w:val="FF0000"/>
                <w:sz w:val="20"/>
                <w:szCs w:val="20"/>
                <w:lang w:val="it-IT"/>
              </w:rPr>
            </w:pPr>
            <w:proofErr w:type="spellStart"/>
            <w:r w:rsidRPr="00C40C0D">
              <w:rPr>
                <w:rFonts w:ascii="Arial" w:hAnsi="Arial" w:cs="Arial"/>
                <w:color w:val="FF0000"/>
                <w:sz w:val="20"/>
                <w:szCs w:val="20"/>
                <w:lang w:val="it-IT"/>
              </w:rPr>
              <w:t>Omin</w:t>
            </w:r>
            <w:proofErr w:type="spellEnd"/>
            <w:r w:rsidRPr="00C40C0D">
              <w:rPr>
                <w:rFonts w:ascii="Arial" w:hAnsi="Arial" w:cs="Arial"/>
                <w:color w:val="FF0000"/>
                <w:sz w:val="20"/>
                <w:szCs w:val="20"/>
                <w:lang w:val="it-IT"/>
              </w:rPr>
              <w:t xml:space="preserve">= importo offerta migliore </w:t>
            </w:r>
          </w:p>
          <w:p w14:paraId="31DCB426" w14:textId="77777777" w:rsidR="00AE4E63" w:rsidRPr="00C40C0D" w:rsidRDefault="00AE4E63" w:rsidP="00AE4E63">
            <w:pPr>
              <w:pStyle w:val="western"/>
              <w:widowControl w:val="0"/>
              <w:shd w:val="clear" w:color="auto" w:fill="FFFFFF" w:themeFill="background1"/>
              <w:spacing w:before="0" w:beforeAutospacing="0" w:after="0" w:afterAutospacing="0" w:line="240" w:lineRule="auto"/>
              <w:ind w:right="108"/>
              <w:rPr>
                <w:rFonts w:ascii="Arial" w:hAnsi="Arial" w:cs="Arial"/>
                <w:color w:val="FF0000"/>
                <w:sz w:val="20"/>
                <w:szCs w:val="20"/>
                <w:lang w:val="it-IT"/>
              </w:rPr>
            </w:pPr>
            <w:r w:rsidRPr="00C40C0D">
              <w:rPr>
                <w:rFonts w:ascii="Arial" w:hAnsi="Arial" w:cs="Arial"/>
                <w:color w:val="FF0000"/>
                <w:sz w:val="20"/>
                <w:szCs w:val="20"/>
                <w:lang w:val="it-IT"/>
              </w:rPr>
              <w:t xml:space="preserve">Oi= importo offerta in esame </w:t>
            </w:r>
          </w:p>
          <w:p w14:paraId="7AF7D378" w14:textId="77777777" w:rsidR="00AE4E63" w:rsidRPr="00C40C0D" w:rsidRDefault="00AE4E63" w:rsidP="00AE4E63">
            <w:pPr>
              <w:pStyle w:val="western"/>
              <w:widowControl w:val="0"/>
              <w:shd w:val="clear" w:color="auto" w:fill="FFFFFF" w:themeFill="background1"/>
              <w:spacing w:before="0" w:beforeAutospacing="0" w:after="0" w:afterAutospacing="0" w:line="240" w:lineRule="auto"/>
              <w:ind w:right="105"/>
              <w:rPr>
                <w:rFonts w:ascii="Arial" w:hAnsi="Arial" w:cs="Arial"/>
                <w:color w:val="FF0000"/>
                <w:sz w:val="20"/>
                <w:szCs w:val="20"/>
                <w:lang w:val="it-IT"/>
              </w:rPr>
            </w:pPr>
            <w:proofErr w:type="spellStart"/>
            <w:r w:rsidRPr="00C40C0D">
              <w:rPr>
                <w:rFonts w:ascii="Arial" w:hAnsi="Arial" w:cs="Arial"/>
                <w:color w:val="FF0000"/>
                <w:sz w:val="20"/>
                <w:szCs w:val="20"/>
                <w:lang w:val="it-IT"/>
              </w:rPr>
              <w:t>PEi</w:t>
            </w:r>
            <w:proofErr w:type="spellEnd"/>
            <w:r w:rsidRPr="00C40C0D">
              <w:rPr>
                <w:rFonts w:ascii="Arial" w:hAnsi="Arial" w:cs="Arial"/>
                <w:color w:val="FF0000"/>
                <w:sz w:val="20"/>
                <w:szCs w:val="20"/>
                <w:lang w:val="it-IT"/>
              </w:rPr>
              <w:t>= punteggio economico</w:t>
            </w:r>
          </w:p>
          <w:p w14:paraId="10788F3E" w14:textId="77777777" w:rsidR="00AE4E63" w:rsidRPr="00E63E1F" w:rsidRDefault="00AE4E63" w:rsidP="00AE4E63">
            <w:pPr>
              <w:pStyle w:val="western"/>
              <w:widowControl w:val="0"/>
              <w:shd w:val="clear" w:color="auto" w:fill="FFFFFF" w:themeFill="background1"/>
              <w:spacing w:before="0" w:beforeAutospacing="0" w:after="0" w:afterAutospacing="0" w:line="240" w:lineRule="auto"/>
              <w:ind w:right="105"/>
              <w:rPr>
                <w:rFonts w:ascii="Arial" w:hAnsi="Arial" w:cs="Arial"/>
                <w:color w:val="FF0000"/>
                <w:sz w:val="20"/>
                <w:szCs w:val="20"/>
                <w:lang w:val="it-IT"/>
              </w:rPr>
            </w:pPr>
            <w:proofErr w:type="spellStart"/>
            <w:r w:rsidRPr="00C40C0D">
              <w:rPr>
                <w:rFonts w:ascii="Arial" w:hAnsi="Arial" w:cs="Arial"/>
                <w:color w:val="FF0000"/>
                <w:sz w:val="20"/>
                <w:szCs w:val="20"/>
                <w:lang w:val="it-IT"/>
              </w:rPr>
              <w:t>Pmax</w:t>
            </w:r>
            <w:proofErr w:type="spellEnd"/>
            <w:r w:rsidRPr="00C40C0D">
              <w:rPr>
                <w:rFonts w:ascii="Arial" w:hAnsi="Arial" w:cs="Arial"/>
                <w:color w:val="FF0000"/>
                <w:sz w:val="20"/>
                <w:szCs w:val="20"/>
                <w:lang w:val="it-IT"/>
              </w:rPr>
              <w:t>= punteggio massimo</w:t>
            </w:r>
          </w:p>
        </w:tc>
      </w:tr>
      <w:tr w:rsidR="00AE4E63" w:rsidRPr="00330257" w14:paraId="40CCC7CD" w14:textId="77777777" w:rsidTr="00762232">
        <w:trPr>
          <w:gridAfter w:val="2"/>
          <w:wAfter w:w="8516" w:type="dxa"/>
        </w:trPr>
        <w:tc>
          <w:tcPr>
            <w:tcW w:w="4403" w:type="dxa"/>
            <w:gridSpan w:val="2"/>
          </w:tcPr>
          <w:p w14:paraId="592CC553" w14:textId="77777777" w:rsidR="00AE4E63" w:rsidRPr="00A10065" w:rsidRDefault="00AE4E63" w:rsidP="00AE4E63">
            <w:pPr>
              <w:pStyle w:val="Rientrocorpodeltesto"/>
              <w:widowControl w:val="0"/>
              <w:tabs>
                <w:tab w:val="left" w:pos="8496"/>
              </w:tabs>
              <w:spacing w:after="0" w:line="240" w:lineRule="exact"/>
              <w:ind w:left="0" w:right="76"/>
              <w:jc w:val="both"/>
              <w:rPr>
                <w:rFonts w:cs="Arial"/>
                <w:lang w:val="it-IT"/>
              </w:rPr>
            </w:pPr>
          </w:p>
        </w:tc>
        <w:tc>
          <w:tcPr>
            <w:tcW w:w="852" w:type="dxa"/>
          </w:tcPr>
          <w:p w14:paraId="259AD898" w14:textId="77777777" w:rsidR="00AE4E63" w:rsidRPr="00A10065" w:rsidRDefault="00AE4E63" w:rsidP="00AE4E63">
            <w:pPr>
              <w:widowControl w:val="0"/>
              <w:spacing w:line="240" w:lineRule="exact"/>
              <w:rPr>
                <w:rFonts w:cs="Arial"/>
                <w:lang w:val="it-IT"/>
              </w:rPr>
            </w:pPr>
          </w:p>
        </w:tc>
        <w:tc>
          <w:tcPr>
            <w:tcW w:w="4258" w:type="dxa"/>
          </w:tcPr>
          <w:p w14:paraId="40741816"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AE4E63" w:rsidRPr="005737C1" w14:paraId="753EC641" w14:textId="77777777" w:rsidTr="00762232">
        <w:trPr>
          <w:gridAfter w:val="2"/>
          <w:wAfter w:w="8516" w:type="dxa"/>
        </w:trPr>
        <w:tc>
          <w:tcPr>
            <w:tcW w:w="4403" w:type="dxa"/>
            <w:gridSpan w:val="2"/>
          </w:tcPr>
          <w:p w14:paraId="0B19EC13" w14:textId="77777777" w:rsidR="00AE4E63" w:rsidRPr="00E63E1F" w:rsidRDefault="00AE4E63" w:rsidP="00AE4E63">
            <w:pPr>
              <w:pStyle w:val="Rientrocorpodeltesto"/>
              <w:widowControl w:val="0"/>
              <w:tabs>
                <w:tab w:val="left" w:pos="8496"/>
              </w:tabs>
              <w:spacing w:after="0" w:line="240" w:lineRule="exact"/>
              <w:ind w:left="0" w:right="76"/>
              <w:jc w:val="center"/>
              <w:rPr>
                <w:rFonts w:cs="Arial"/>
                <w:color w:val="FF0000"/>
                <w:lang w:val="it-IT"/>
              </w:rPr>
            </w:pPr>
            <w:r w:rsidRPr="00E63E1F">
              <w:rPr>
                <w:rFonts w:cs="Arial"/>
                <w:color w:val="FF0000"/>
                <w:lang w:val="it-IT"/>
              </w:rPr>
              <w:t>oder</w:t>
            </w:r>
          </w:p>
        </w:tc>
        <w:tc>
          <w:tcPr>
            <w:tcW w:w="852" w:type="dxa"/>
          </w:tcPr>
          <w:p w14:paraId="7C825E41" w14:textId="77777777" w:rsidR="00AE4E63" w:rsidRPr="00E63E1F" w:rsidRDefault="00AE4E63" w:rsidP="00AE4E63">
            <w:pPr>
              <w:widowControl w:val="0"/>
              <w:spacing w:line="240" w:lineRule="exact"/>
              <w:jc w:val="center"/>
              <w:rPr>
                <w:rFonts w:cs="Arial"/>
                <w:color w:val="FF0000"/>
                <w:lang w:val="it-IT"/>
              </w:rPr>
            </w:pPr>
          </w:p>
        </w:tc>
        <w:tc>
          <w:tcPr>
            <w:tcW w:w="4258" w:type="dxa"/>
          </w:tcPr>
          <w:p w14:paraId="3066DD26" w14:textId="77777777" w:rsidR="00AE4E63" w:rsidRPr="00E63E1F" w:rsidRDefault="00AE4E63" w:rsidP="00AE4E63">
            <w:pPr>
              <w:widowControl w:val="0"/>
              <w:autoSpaceDE w:val="0"/>
              <w:autoSpaceDN w:val="0"/>
              <w:adjustRightInd w:val="0"/>
              <w:spacing w:line="240" w:lineRule="exact"/>
              <w:ind w:right="105"/>
              <w:jc w:val="center"/>
              <w:rPr>
                <w:color w:val="FF0000"/>
                <w:lang w:val="it-IT"/>
              </w:rPr>
            </w:pPr>
            <w:r w:rsidRPr="00E63E1F">
              <w:rPr>
                <w:color w:val="FF0000"/>
                <w:lang w:val="it-IT"/>
              </w:rPr>
              <w:t>ovvero</w:t>
            </w:r>
          </w:p>
        </w:tc>
      </w:tr>
      <w:tr w:rsidR="00AE4E63" w:rsidRPr="005737C1" w14:paraId="6339997D" w14:textId="77777777" w:rsidTr="00762232">
        <w:trPr>
          <w:gridAfter w:val="2"/>
          <w:wAfter w:w="8516" w:type="dxa"/>
        </w:trPr>
        <w:tc>
          <w:tcPr>
            <w:tcW w:w="4403" w:type="dxa"/>
            <w:gridSpan w:val="2"/>
          </w:tcPr>
          <w:p w14:paraId="0448A873" w14:textId="77777777" w:rsidR="00AE4E63" w:rsidRPr="00A10065" w:rsidRDefault="00AE4E63" w:rsidP="00AE4E63">
            <w:pPr>
              <w:pStyle w:val="Rientrocorpodeltesto"/>
              <w:widowControl w:val="0"/>
              <w:tabs>
                <w:tab w:val="left" w:pos="8496"/>
              </w:tabs>
              <w:spacing w:after="0" w:line="240" w:lineRule="exact"/>
              <w:ind w:left="0" w:right="76"/>
              <w:jc w:val="both"/>
              <w:rPr>
                <w:rFonts w:cs="Arial"/>
                <w:lang w:val="it-IT"/>
              </w:rPr>
            </w:pPr>
          </w:p>
        </w:tc>
        <w:tc>
          <w:tcPr>
            <w:tcW w:w="852" w:type="dxa"/>
          </w:tcPr>
          <w:p w14:paraId="7272E890" w14:textId="77777777" w:rsidR="00AE4E63" w:rsidRPr="00A10065" w:rsidRDefault="00AE4E63" w:rsidP="00AE4E63">
            <w:pPr>
              <w:widowControl w:val="0"/>
              <w:spacing w:line="240" w:lineRule="exact"/>
              <w:rPr>
                <w:rFonts w:cs="Arial"/>
                <w:lang w:val="it-IT"/>
              </w:rPr>
            </w:pPr>
          </w:p>
        </w:tc>
        <w:tc>
          <w:tcPr>
            <w:tcW w:w="4258" w:type="dxa"/>
          </w:tcPr>
          <w:p w14:paraId="3D50E3A2"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AE4E63" w:rsidRPr="005737C1" w14:paraId="54158E0F" w14:textId="77777777" w:rsidTr="00762232">
        <w:trPr>
          <w:gridAfter w:val="2"/>
          <w:wAfter w:w="8516" w:type="dxa"/>
        </w:trPr>
        <w:tc>
          <w:tcPr>
            <w:tcW w:w="4403" w:type="dxa"/>
            <w:gridSpan w:val="2"/>
          </w:tcPr>
          <w:p w14:paraId="33C22FDF" w14:textId="77777777" w:rsidR="00AE4E63" w:rsidRPr="00A10065" w:rsidRDefault="00AE4E63" w:rsidP="00AE4E63">
            <w:pPr>
              <w:pStyle w:val="Rientrocorpodeltesto"/>
              <w:widowControl w:val="0"/>
              <w:tabs>
                <w:tab w:val="left" w:pos="8496"/>
              </w:tabs>
              <w:spacing w:after="0" w:line="240" w:lineRule="exact"/>
              <w:ind w:left="0" w:right="76"/>
              <w:jc w:val="center"/>
              <w:rPr>
                <w:rFonts w:cs="Arial"/>
                <w:lang w:val="it-IT"/>
              </w:rPr>
            </w:pPr>
            <w:r w:rsidRPr="00C40C0D">
              <w:rPr>
                <w:rFonts w:cs="Arial"/>
                <w:b/>
                <w:bCs/>
                <w:color w:val="FF0000"/>
              </w:rPr>
              <w:t>Bilineare-Formel</w:t>
            </w:r>
          </w:p>
        </w:tc>
        <w:tc>
          <w:tcPr>
            <w:tcW w:w="852" w:type="dxa"/>
          </w:tcPr>
          <w:p w14:paraId="3BB34139" w14:textId="77777777" w:rsidR="00AE4E63" w:rsidRPr="00A10065" w:rsidRDefault="00AE4E63" w:rsidP="00AE4E63">
            <w:pPr>
              <w:widowControl w:val="0"/>
              <w:spacing w:line="240" w:lineRule="exact"/>
              <w:rPr>
                <w:rFonts w:cs="Arial"/>
                <w:lang w:val="it-IT"/>
              </w:rPr>
            </w:pPr>
          </w:p>
        </w:tc>
        <w:tc>
          <w:tcPr>
            <w:tcW w:w="4258" w:type="dxa"/>
          </w:tcPr>
          <w:p w14:paraId="66D9FEEC" w14:textId="77777777" w:rsidR="00AE4E63" w:rsidRPr="00EA769C" w:rsidRDefault="00AE4E63" w:rsidP="00AE4E63">
            <w:pPr>
              <w:widowControl w:val="0"/>
              <w:autoSpaceDE w:val="0"/>
              <w:autoSpaceDN w:val="0"/>
              <w:adjustRightInd w:val="0"/>
              <w:spacing w:line="240" w:lineRule="exact"/>
              <w:ind w:right="105"/>
              <w:jc w:val="center"/>
              <w:rPr>
                <w:lang w:val="it-IT"/>
              </w:rPr>
            </w:pPr>
            <w:r w:rsidRPr="00C40C0D">
              <w:rPr>
                <w:rFonts w:cs="Arial"/>
                <w:b/>
                <w:bCs/>
                <w:color w:val="FF0000"/>
              </w:rPr>
              <w:t>Formula bilineare</w:t>
            </w:r>
          </w:p>
        </w:tc>
      </w:tr>
      <w:tr w:rsidR="00AE4E63" w:rsidRPr="005737C1" w14:paraId="617F0DE3" w14:textId="77777777" w:rsidTr="00762232">
        <w:trPr>
          <w:gridAfter w:val="2"/>
          <w:wAfter w:w="8516" w:type="dxa"/>
        </w:trPr>
        <w:tc>
          <w:tcPr>
            <w:tcW w:w="4403" w:type="dxa"/>
            <w:gridSpan w:val="2"/>
          </w:tcPr>
          <w:p w14:paraId="59F7A59F" w14:textId="77777777" w:rsidR="00AE4E63" w:rsidRPr="00A10065" w:rsidRDefault="00AE4E63" w:rsidP="00AE4E63">
            <w:pPr>
              <w:pStyle w:val="Rientrocorpodeltesto"/>
              <w:widowControl w:val="0"/>
              <w:tabs>
                <w:tab w:val="left" w:pos="8496"/>
              </w:tabs>
              <w:spacing w:after="0" w:line="240" w:lineRule="exact"/>
              <w:ind w:left="0" w:right="76"/>
              <w:jc w:val="both"/>
              <w:rPr>
                <w:rFonts w:cs="Arial"/>
                <w:lang w:val="it-IT"/>
              </w:rPr>
            </w:pPr>
          </w:p>
        </w:tc>
        <w:tc>
          <w:tcPr>
            <w:tcW w:w="852" w:type="dxa"/>
          </w:tcPr>
          <w:p w14:paraId="0C99AC3E" w14:textId="77777777" w:rsidR="00AE4E63" w:rsidRPr="00A10065" w:rsidRDefault="00AE4E63" w:rsidP="00AE4E63">
            <w:pPr>
              <w:widowControl w:val="0"/>
              <w:spacing w:line="240" w:lineRule="exact"/>
              <w:rPr>
                <w:rFonts w:cs="Arial"/>
                <w:lang w:val="it-IT"/>
              </w:rPr>
            </w:pPr>
          </w:p>
        </w:tc>
        <w:tc>
          <w:tcPr>
            <w:tcW w:w="4258" w:type="dxa"/>
          </w:tcPr>
          <w:p w14:paraId="7E717414"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AE4E63" w:rsidRPr="005737C1" w14:paraId="27E7060F" w14:textId="77777777" w:rsidTr="00762232">
        <w:trPr>
          <w:gridAfter w:val="2"/>
          <w:wAfter w:w="8516" w:type="dxa"/>
        </w:trPr>
        <w:tc>
          <w:tcPr>
            <w:tcW w:w="9513" w:type="dxa"/>
            <w:gridSpan w:val="4"/>
          </w:tcPr>
          <w:p w14:paraId="6244A996" w14:textId="77777777" w:rsidR="00AE4E63" w:rsidRPr="006140E5" w:rsidRDefault="00AE4E63" w:rsidP="00AE4E63">
            <w:pPr>
              <w:pStyle w:val="Rientrocorpodeltesto"/>
              <w:widowControl w:val="0"/>
              <w:shd w:val="clear" w:color="auto" w:fill="FFFFFF" w:themeFill="background1"/>
              <w:spacing w:line="240" w:lineRule="exact"/>
              <w:ind w:left="0" w:right="105"/>
              <w:jc w:val="center"/>
              <w:rPr>
                <w:rFonts w:cs="Arial"/>
                <w:b/>
                <w:bCs/>
                <w:color w:val="FF0000"/>
                <w:vertAlign w:val="subscript"/>
                <w:lang w:val="it-IT"/>
              </w:rPr>
            </w:pPr>
            <w:r w:rsidRPr="006140E5">
              <w:rPr>
                <w:rFonts w:cs="Arial"/>
                <w:b/>
                <w:bCs/>
                <w:color w:val="FF0000"/>
                <w:lang w:val="it-IT"/>
              </w:rPr>
              <w:t>C</w:t>
            </w:r>
            <w:r w:rsidRPr="006140E5">
              <w:rPr>
                <w:rFonts w:cs="Arial"/>
                <w:b/>
                <w:bCs/>
                <w:color w:val="FF0000"/>
                <w:vertAlign w:val="subscript"/>
                <w:lang w:val="it-IT"/>
              </w:rPr>
              <w:t xml:space="preserve">i </w:t>
            </w:r>
            <w:r w:rsidRPr="006140E5">
              <w:rPr>
                <w:rFonts w:cs="Arial"/>
                <w:b/>
                <w:bCs/>
                <w:color w:val="FF0000"/>
                <w:lang w:val="it-IT"/>
              </w:rPr>
              <w:t>(per A</w:t>
            </w:r>
            <w:r w:rsidRPr="006140E5">
              <w:rPr>
                <w:rFonts w:cs="Arial"/>
                <w:b/>
                <w:bCs/>
                <w:color w:val="FF0000"/>
                <w:vertAlign w:val="subscript"/>
                <w:lang w:val="it-IT"/>
              </w:rPr>
              <w:t xml:space="preserve">i </w:t>
            </w:r>
            <w:r w:rsidRPr="006140E5">
              <w:rPr>
                <w:rFonts w:cs="Arial"/>
                <w:b/>
                <w:bCs/>
                <w:color w:val="FF0000"/>
                <w:lang w:val="it-IT"/>
              </w:rPr>
              <w:t xml:space="preserve">&lt;= A </w:t>
            </w:r>
            <w:r w:rsidRPr="006140E5">
              <w:rPr>
                <w:rFonts w:cs="Arial"/>
                <w:b/>
                <w:bCs/>
                <w:color w:val="FF0000"/>
                <w:vertAlign w:val="subscript"/>
                <w:lang w:val="it-IT"/>
              </w:rPr>
              <w:t>soglia/Schwelle</w:t>
            </w:r>
            <w:r w:rsidRPr="006140E5">
              <w:rPr>
                <w:rFonts w:cs="Arial"/>
                <w:b/>
                <w:bCs/>
                <w:color w:val="FF0000"/>
                <w:lang w:val="it-IT"/>
              </w:rPr>
              <w:t>) = X* A</w:t>
            </w:r>
            <w:r w:rsidRPr="006140E5">
              <w:rPr>
                <w:rFonts w:cs="Arial"/>
                <w:b/>
                <w:bCs/>
                <w:color w:val="FF0000"/>
                <w:vertAlign w:val="subscript"/>
                <w:lang w:val="it-IT"/>
              </w:rPr>
              <w:t xml:space="preserve">i </w:t>
            </w:r>
            <w:r w:rsidRPr="006140E5">
              <w:rPr>
                <w:rFonts w:cs="Arial"/>
                <w:b/>
                <w:bCs/>
                <w:color w:val="FF0000"/>
                <w:lang w:val="it-IT"/>
              </w:rPr>
              <w:t xml:space="preserve">/ A </w:t>
            </w:r>
            <w:r w:rsidRPr="006140E5">
              <w:rPr>
                <w:rFonts w:cs="Arial"/>
                <w:b/>
                <w:bCs/>
                <w:color w:val="FF0000"/>
                <w:vertAlign w:val="subscript"/>
                <w:lang w:val="it-IT"/>
              </w:rPr>
              <w:t>soglia/Schwelle</w:t>
            </w:r>
          </w:p>
          <w:p w14:paraId="7F2ABD73" w14:textId="77777777" w:rsidR="00AE4E63" w:rsidRPr="006140E5" w:rsidRDefault="00AE4E63" w:rsidP="00AE4E63">
            <w:pPr>
              <w:pStyle w:val="Rientrocorpodeltesto"/>
              <w:widowControl w:val="0"/>
              <w:shd w:val="clear" w:color="auto" w:fill="FFFFFF" w:themeFill="background1"/>
              <w:spacing w:line="240" w:lineRule="exact"/>
              <w:ind w:left="0" w:right="105"/>
              <w:jc w:val="center"/>
              <w:rPr>
                <w:rFonts w:cs="Arial"/>
                <w:b/>
                <w:bCs/>
                <w:color w:val="FF0000"/>
                <w:vertAlign w:val="subscript"/>
                <w:lang w:val="it-IT"/>
              </w:rPr>
            </w:pPr>
          </w:p>
          <w:p w14:paraId="25B2DC71" w14:textId="77777777" w:rsidR="00AE4E63" w:rsidRPr="006140E5" w:rsidRDefault="00AE4E63" w:rsidP="00AE4E63">
            <w:pPr>
              <w:pStyle w:val="Rientrocorpodeltesto"/>
              <w:widowControl w:val="0"/>
              <w:shd w:val="clear" w:color="auto" w:fill="FFFFFF" w:themeFill="background1"/>
              <w:spacing w:line="240" w:lineRule="exact"/>
              <w:ind w:left="1140" w:right="105" w:hanging="992"/>
              <w:jc w:val="center"/>
              <w:rPr>
                <w:rFonts w:cs="Arial"/>
                <w:b/>
                <w:bCs/>
                <w:color w:val="FF0000"/>
                <w:lang w:val="it-IT"/>
              </w:rPr>
            </w:pPr>
            <w:r w:rsidRPr="006140E5">
              <w:rPr>
                <w:rFonts w:cs="Arial"/>
                <w:b/>
                <w:bCs/>
                <w:color w:val="FF0000"/>
                <w:lang w:val="it-IT"/>
              </w:rPr>
              <w:t>C</w:t>
            </w:r>
            <w:r w:rsidRPr="006140E5">
              <w:rPr>
                <w:rFonts w:cs="Arial"/>
                <w:b/>
                <w:bCs/>
                <w:color w:val="FF0000"/>
                <w:vertAlign w:val="subscript"/>
                <w:lang w:val="it-IT"/>
              </w:rPr>
              <w:t xml:space="preserve">i </w:t>
            </w:r>
            <w:r w:rsidRPr="006140E5">
              <w:rPr>
                <w:rFonts w:cs="Arial"/>
                <w:b/>
                <w:bCs/>
                <w:color w:val="FF0000"/>
                <w:lang w:val="it-IT"/>
              </w:rPr>
              <w:t>(per A</w:t>
            </w:r>
            <w:r w:rsidRPr="006140E5">
              <w:rPr>
                <w:rFonts w:cs="Arial"/>
                <w:b/>
                <w:bCs/>
                <w:color w:val="FF0000"/>
                <w:vertAlign w:val="subscript"/>
                <w:lang w:val="it-IT"/>
              </w:rPr>
              <w:t xml:space="preserve">i </w:t>
            </w:r>
            <w:r w:rsidRPr="006140E5">
              <w:rPr>
                <w:rFonts w:cs="Arial"/>
                <w:b/>
                <w:bCs/>
                <w:color w:val="FF0000"/>
                <w:lang w:val="it-IT"/>
              </w:rPr>
              <w:t xml:space="preserve">&gt; A </w:t>
            </w:r>
            <w:r w:rsidRPr="006140E5">
              <w:rPr>
                <w:rFonts w:cs="Arial"/>
                <w:b/>
                <w:bCs/>
                <w:color w:val="FF0000"/>
                <w:vertAlign w:val="subscript"/>
                <w:lang w:val="it-IT"/>
              </w:rPr>
              <w:t>soglia/Schwelle</w:t>
            </w:r>
            <w:r w:rsidRPr="006140E5">
              <w:rPr>
                <w:rFonts w:cs="Arial"/>
                <w:b/>
                <w:bCs/>
                <w:color w:val="FF0000"/>
                <w:lang w:val="it-IT"/>
              </w:rPr>
              <w:t>) = X + (1,00 - X)* [(A</w:t>
            </w:r>
            <w:r w:rsidRPr="006140E5">
              <w:rPr>
                <w:rFonts w:cs="Arial"/>
                <w:b/>
                <w:bCs/>
                <w:color w:val="FF0000"/>
                <w:vertAlign w:val="subscript"/>
                <w:lang w:val="it-IT"/>
              </w:rPr>
              <w:t xml:space="preserve">i </w:t>
            </w:r>
            <w:r w:rsidRPr="006140E5">
              <w:rPr>
                <w:rFonts w:cs="Arial"/>
                <w:b/>
                <w:bCs/>
                <w:color w:val="FF0000"/>
                <w:lang w:val="it-IT"/>
              </w:rPr>
              <w:t>- A</w:t>
            </w:r>
            <w:r w:rsidRPr="006140E5">
              <w:rPr>
                <w:rFonts w:cs="Arial"/>
                <w:b/>
                <w:bCs/>
                <w:color w:val="FF0000"/>
                <w:vertAlign w:val="subscript"/>
                <w:lang w:val="it-IT"/>
              </w:rPr>
              <w:t>soglia/Schwelle</w:t>
            </w:r>
            <w:r w:rsidRPr="006140E5">
              <w:rPr>
                <w:rFonts w:cs="Arial"/>
                <w:b/>
                <w:bCs/>
                <w:color w:val="FF0000"/>
                <w:lang w:val="it-IT"/>
              </w:rPr>
              <w:t xml:space="preserve">) / (A </w:t>
            </w:r>
            <w:r w:rsidRPr="006140E5">
              <w:rPr>
                <w:rFonts w:cs="Arial"/>
                <w:b/>
                <w:bCs/>
                <w:color w:val="FF0000"/>
                <w:vertAlign w:val="subscript"/>
                <w:lang w:val="it-IT"/>
              </w:rPr>
              <w:t>max</w:t>
            </w:r>
            <w:r w:rsidRPr="006140E5">
              <w:rPr>
                <w:rFonts w:cs="Arial"/>
                <w:b/>
                <w:bCs/>
                <w:color w:val="FF0000"/>
                <w:lang w:val="it-IT"/>
              </w:rPr>
              <w:t xml:space="preserve"> – A </w:t>
            </w:r>
            <w:r w:rsidRPr="006140E5">
              <w:rPr>
                <w:rFonts w:cs="Arial"/>
                <w:b/>
                <w:bCs/>
                <w:color w:val="FF0000"/>
                <w:vertAlign w:val="subscript"/>
                <w:lang w:val="it-IT"/>
              </w:rPr>
              <w:t>soglia/Schwelle</w:t>
            </w:r>
            <w:r w:rsidRPr="006140E5">
              <w:rPr>
                <w:rFonts w:cs="Arial"/>
                <w:b/>
                <w:bCs/>
                <w:color w:val="FF0000"/>
                <w:lang w:val="it-IT"/>
              </w:rPr>
              <w:t>)]</w:t>
            </w:r>
          </w:p>
          <w:p w14:paraId="59BF91AC" w14:textId="77777777" w:rsidR="00AE4E63" w:rsidRPr="006140E5" w:rsidRDefault="00AE4E63" w:rsidP="00AE4E63">
            <w:pPr>
              <w:pStyle w:val="Rientrocorpodeltesto"/>
              <w:widowControl w:val="0"/>
              <w:shd w:val="clear" w:color="auto" w:fill="FFFFFF" w:themeFill="background1"/>
              <w:spacing w:line="240" w:lineRule="exact"/>
              <w:ind w:left="1140" w:right="105" w:hanging="992"/>
              <w:jc w:val="center"/>
              <w:rPr>
                <w:rFonts w:cs="Arial"/>
                <w:b/>
                <w:bCs/>
                <w:color w:val="FF0000"/>
                <w:lang w:val="it-IT"/>
              </w:rPr>
            </w:pPr>
          </w:p>
          <w:p w14:paraId="25445D49" w14:textId="77777777" w:rsidR="00AE4E63" w:rsidRPr="00C40C0D" w:rsidRDefault="00AE4E63" w:rsidP="00AE4E63">
            <w:pPr>
              <w:pStyle w:val="NormaleWeb"/>
              <w:widowControl w:val="0"/>
              <w:shd w:val="clear" w:color="auto" w:fill="FFFFFF" w:themeFill="background1"/>
              <w:spacing w:before="0" w:after="0"/>
              <w:ind w:right="76"/>
              <w:jc w:val="center"/>
              <w:rPr>
                <w:rFonts w:ascii="Arial" w:hAnsi="Arial" w:cs="Arial"/>
                <w:color w:val="FF0000"/>
                <w:sz w:val="20"/>
                <w:szCs w:val="20"/>
              </w:rPr>
            </w:pPr>
            <w:proofErr w:type="spellStart"/>
            <w:r w:rsidRPr="00C40C0D">
              <w:rPr>
                <w:rFonts w:ascii="Arial" w:hAnsi="Arial" w:cs="Arial"/>
                <w:color w:val="FF0000"/>
                <w:sz w:val="20"/>
                <w:szCs w:val="20"/>
              </w:rPr>
              <w:t>Punktzahl</w:t>
            </w:r>
            <w:proofErr w:type="spellEnd"/>
            <w:r w:rsidRPr="00C40C0D">
              <w:rPr>
                <w:rFonts w:ascii="Arial" w:hAnsi="Arial" w:cs="Arial"/>
                <w:color w:val="FF0000"/>
                <w:sz w:val="20"/>
                <w:szCs w:val="20"/>
              </w:rPr>
              <w:t xml:space="preserve">/punteggio: </w:t>
            </w:r>
          </w:p>
          <w:p w14:paraId="4ABB7F47" w14:textId="77777777" w:rsidR="00AE4E63" w:rsidRDefault="00AE4E63" w:rsidP="00AE4E63">
            <w:pPr>
              <w:pStyle w:val="NormaleWeb"/>
              <w:widowControl w:val="0"/>
              <w:shd w:val="clear" w:color="auto" w:fill="FFFFFF" w:themeFill="background1"/>
              <w:spacing w:before="0" w:after="0"/>
              <w:ind w:right="76"/>
              <w:jc w:val="center"/>
              <w:rPr>
                <w:rFonts w:ascii="Arial" w:hAnsi="Arial" w:cs="Arial"/>
                <w:b/>
                <w:bCs/>
                <w:color w:val="FF0000"/>
                <w:sz w:val="20"/>
                <w:szCs w:val="20"/>
              </w:rPr>
            </w:pPr>
          </w:p>
          <w:p w14:paraId="160EA4C2" w14:textId="77777777" w:rsidR="00AE4E63" w:rsidRDefault="00AE4E63" w:rsidP="00AE4E63">
            <w:pPr>
              <w:pStyle w:val="NormaleWeb"/>
              <w:widowControl w:val="0"/>
              <w:shd w:val="clear" w:color="auto" w:fill="FFFFFF" w:themeFill="background1"/>
              <w:spacing w:before="0" w:after="0"/>
              <w:ind w:right="76"/>
              <w:jc w:val="center"/>
              <w:rPr>
                <w:rFonts w:ascii="Arial" w:hAnsi="Arial" w:cs="Arial"/>
                <w:b/>
                <w:bCs/>
                <w:color w:val="FF0000"/>
                <w:sz w:val="20"/>
                <w:szCs w:val="20"/>
              </w:rPr>
            </w:pPr>
            <w:proofErr w:type="spellStart"/>
            <w:r w:rsidRPr="00C40C0D">
              <w:rPr>
                <w:rFonts w:ascii="Arial" w:hAnsi="Arial" w:cs="Arial"/>
                <w:b/>
                <w:bCs/>
                <w:color w:val="FF0000"/>
                <w:sz w:val="20"/>
                <w:szCs w:val="20"/>
              </w:rPr>
              <w:t>PEi</w:t>
            </w:r>
            <w:proofErr w:type="spellEnd"/>
            <w:r w:rsidRPr="00C40C0D">
              <w:rPr>
                <w:rFonts w:ascii="Arial" w:hAnsi="Arial" w:cs="Arial"/>
                <w:b/>
                <w:bCs/>
                <w:color w:val="FF0000"/>
                <w:sz w:val="20"/>
                <w:szCs w:val="20"/>
              </w:rPr>
              <w:t xml:space="preserve"> = Ci*</w:t>
            </w:r>
            <w:proofErr w:type="spellStart"/>
            <w:r w:rsidRPr="00C40C0D">
              <w:rPr>
                <w:rFonts w:ascii="Arial" w:hAnsi="Arial" w:cs="Arial"/>
                <w:b/>
                <w:bCs/>
                <w:color w:val="FF0000"/>
                <w:sz w:val="20"/>
                <w:szCs w:val="20"/>
              </w:rPr>
              <w:t>Pmax</w:t>
            </w:r>
            <w:proofErr w:type="spellEnd"/>
          </w:p>
          <w:p w14:paraId="4AD35169" w14:textId="77777777" w:rsidR="00AE4E63" w:rsidRPr="00E63E1F" w:rsidRDefault="00AE4E63" w:rsidP="00AE4E63">
            <w:pPr>
              <w:pStyle w:val="NormaleWeb"/>
              <w:widowControl w:val="0"/>
              <w:shd w:val="clear" w:color="auto" w:fill="FFFFFF" w:themeFill="background1"/>
              <w:spacing w:before="0" w:after="0"/>
              <w:ind w:right="76"/>
              <w:jc w:val="center"/>
              <w:rPr>
                <w:rFonts w:ascii="Arial" w:hAnsi="Arial" w:cs="Arial"/>
                <w:b/>
                <w:bCs/>
                <w:color w:val="FF0000"/>
                <w:sz w:val="20"/>
                <w:szCs w:val="20"/>
              </w:rPr>
            </w:pPr>
          </w:p>
        </w:tc>
      </w:tr>
      <w:tr w:rsidR="00AE4E63" w:rsidRPr="005737C1" w14:paraId="3363A090" w14:textId="77777777" w:rsidTr="00762232">
        <w:trPr>
          <w:gridAfter w:val="2"/>
          <w:wAfter w:w="8516" w:type="dxa"/>
        </w:trPr>
        <w:tc>
          <w:tcPr>
            <w:tcW w:w="4403" w:type="dxa"/>
            <w:gridSpan w:val="2"/>
          </w:tcPr>
          <w:p w14:paraId="64E029EA" w14:textId="77777777" w:rsidR="00AE4E63" w:rsidRPr="006F5E51" w:rsidRDefault="00D920B4" w:rsidP="00AE4E63">
            <w:pPr>
              <w:pStyle w:val="NormaleWeb"/>
              <w:widowControl w:val="0"/>
              <w:shd w:val="clear" w:color="auto" w:fill="FFFFFF" w:themeFill="background1"/>
              <w:spacing w:before="0" w:after="0"/>
              <w:ind w:right="76"/>
              <w:jc w:val="center"/>
              <w:rPr>
                <w:rFonts w:ascii="Arial" w:hAnsi="Arial" w:cs="Arial"/>
                <w:color w:val="FF0000"/>
                <w:sz w:val="20"/>
                <w:szCs w:val="20"/>
                <w:lang w:val="de-DE"/>
              </w:rPr>
            </w:pPr>
            <w:r w:rsidRPr="006F5E51">
              <w:rPr>
                <w:rFonts w:ascii="Arial" w:hAnsi="Arial" w:cs="Arial"/>
                <w:color w:val="FF0000"/>
                <w:sz w:val="20"/>
                <w:szCs w:val="20"/>
                <w:lang w:val="de-DE"/>
              </w:rPr>
              <w:t>wobei</w:t>
            </w:r>
            <w:r w:rsidR="00AE4E63" w:rsidRPr="006F5E51">
              <w:rPr>
                <w:rFonts w:ascii="Arial" w:hAnsi="Arial" w:cs="Arial"/>
                <w:color w:val="FF0000"/>
                <w:sz w:val="20"/>
                <w:szCs w:val="20"/>
                <w:lang w:val="de-DE"/>
              </w:rPr>
              <w:t>:</w:t>
            </w:r>
          </w:p>
        </w:tc>
        <w:tc>
          <w:tcPr>
            <w:tcW w:w="852" w:type="dxa"/>
          </w:tcPr>
          <w:p w14:paraId="06B4E641" w14:textId="77777777" w:rsidR="00AE4E63" w:rsidRPr="006F5E51" w:rsidRDefault="00AE4E63" w:rsidP="00AE4E63">
            <w:pPr>
              <w:widowControl w:val="0"/>
              <w:spacing w:line="240" w:lineRule="exact"/>
              <w:jc w:val="center"/>
              <w:rPr>
                <w:rFonts w:cs="Arial"/>
                <w:lang w:val="it-IT"/>
              </w:rPr>
            </w:pPr>
          </w:p>
        </w:tc>
        <w:tc>
          <w:tcPr>
            <w:tcW w:w="4258" w:type="dxa"/>
          </w:tcPr>
          <w:p w14:paraId="64F202D5" w14:textId="77777777" w:rsidR="00AE4E63" w:rsidRPr="00E63E1F" w:rsidRDefault="00AE4E63" w:rsidP="00AE4E63">
            <w:pPr>
              <w:pStyle w:val="NormaleWeb"/>
              <w:widowControl w:val="0"/>
              <w:shd w:val="clear" w:color="auto" w:fill="FFFFFF" w:themeFill="background1"/>
              <w:spacing w:before="0" w:after="0"/>
              <w:ind w:right="105"/>
              <w:jc w:val="center"/>
              <w:rPr>
                <w:rFonts w:ascii="Arial" w:hAnsi="Arial" w:cs="Arial"/>
                <w:color w:val="FF0000"/>
                <w:sz w:val="20"/>
                <w:szCs w:val="20"/>
              </w:rPr>
            </w:pPr>
            <w:r w:rsidRPr="006F5E51">
              <w:rPr>
                <w:rFonts w:ascii="Arial" w:hAnsi="Arial" w:cs="Arial"/>
                <w:color w:val="FF0000"/>
                <w:sz w:val="20"/>
                <w:szCs w:val="20"/>
              </w:rPr>
              <w:t>Dove:</w:t>
            </w:r>
          </w:p>
        </w:tc>
      </w:tr>
      <w:tr w:rsidR="00AE4E63" w:rsidRPr="005737C1" w14:paraId="6555129E" w14:textId="77777777" w:rsidTr="00762232">
        <w:trPr>
          <w:gridAfter w:val="2"/>
          <w:wAfter w:w="8516" w:type="dxa"/>
        </w:trPr>
        <w:tc>
          <w:tcPr>
            <w:tcW w:w="4403" w:type="dxa"/>
            <w:gridSpan w:val="2"/>
          </w:tcPr>
          <w:p w14:paraId="10137F78" w14:textId="77777777" w:rsidR="00AE4E63" w:rsidRPr="00C40C0D" w:rsidRDefault="00AE4E63" w:rsidP="00AE4E63">
            <w:pPr>
              <w:pStyle w:val="NormaleWeb"/>
              <w:widowControl w:val="0"/>
              <w:shd w:val="clear" w:color="auto" w:fill="FFFFFF" w:themeFill="background1"/>
              <w:spacing w:before="0" w:after="0"/>
              <w:ind w:right="76"/>
              <w:jc w:val="center"/>
              <w:rPr>
                <w:rFonts w:ascii="Arial" w:hAnsi="Arial" w:cs="Arial"/>
                <w:color w:val="FF0000"/>
                <w:sz w:val="20"/>
                <w:szCs w:val="20"/>
                <w:lang w:val="de-DE"/>
              </w:rPr>
            </w:pPr>
          </w:p>
        </w:tc>
        <w:tc>
          <w:tcPr>
            <w:tcW w:w="852" w:type="dxa"/>
          </w:tcPr>
          <w:p w14:paraId="570DD930" w14:textId="77777777" w:rsidR="00AE4E63" w:rsidRPr="00A10065" w:rsidRDefault="00AE4E63" w:rsidP="00AE4E63">
            <w:pPr>
              <w:widowControl w:val="0"/>
              <w:spacing w:line="240" w:lineRule="exact"/>
              <w:jc w:val="center"/>
              <w:rPr>
                <w:rFonts w:cs="Arial"/>
                <w:lang w:val="it-IT"/>
              </w:rPr>
            </w:pPr>
          </w:p>
        </w:tc>
        <w:tc>
          <w:tcPr>
            <w:tcW w:w="4258" w:type="dxa"/>
          </w:tcPr>
          <w:p w14:paraId="4951E1ED" w14:textId="77777777" w:rsidR="00AE4E63" w:rsidRPr="00C40C0D" w:rsidRDefault="00AE4E63" w:rsidP="00AE4E63">
            <w:pPr>
              <w:pStyle w:val="NormaleWeb"/>
              <w:widowControl w:val="0"/>
              <w:shd w:val="clear" w:color="auto" w:fill="FFFFFF" w:themeFill="background1"/>
              <w:spacing w:before="0" w:after="0"/>
              <w:ind w:right="105"/>
              <w:jc w:val="center"/>
              <w:rPr>
                <w:rFonts w:ascii="Arial" w:hAnsi="Arial" w:cs="Arial"/>
                <w:color w:val="FF0000"/>
                <w:sz w:val="20"/>
                <w:szCs w:val="20"/>
              </w:rPr>
            </w:pPr>
          </w:p>
        </w:tc>
      </w:tr>
      <w:tr w:rsidR="00AE4E63" w:rsidRPr="00330257" w14:paraId="0F670E93" w14:textId="77777777" w:rsidTr="00762232">
        <w:trPr>
          <w:gridAfter w:val="2"/>
          <w:wAfter w:w="8516" w:type="dxa"/>
        </w:trPr>
        <w:tc>
          <w:tcPr>
            <w:tcW w:w="4403" w:type="dxa"/>
            <w:gridSpan w:val="2"/>
          </w:tcPr>
          <w:p w14:paraId="0BB82938" w14:textId="77777777" w:rsidR="00AE4E63" w:rsidRPr="008931BF" w:rsidRDefault="00AE4E63" w:rsidP="005E1898">
            <w:pPr>
              <w:widowControl w:val="0"/>
              <w:spacing w:before="60" w:after="60"/>
              <w:ind w:left="1008" w:hanging="993"/>
              <w:jc w:val="both"/>
              <w:rPr>
                <w:rFonts w:cs="Arial"/>
                <w:i/>
                <w:iCs/>
                <w:color w:val="FF0000"/>
                <w:lang w:val="de-DE"/>
              </w:rPr>
            </w:pPr>
            <w:r w:rsidRPr="00C40C0D">
              <w:rPr>
                <w:rFonts w:cs="Arial"/>
                <w:b/>
                <w:bCs/>
                <w:i/>
                <w:iCs/>
                <w:color w:val="FF0000"/>
                <w:lang w:val="de-DE"/>
              </w:rPr>
              <w:t>P</w:t>
            </w:r>
            <w:r>
              <w:rPr>
                <w:rFonts w:cs="Arial"/>
                <w:b/>
                <w:bCs/>
                <w:i/>
                <w:iCs/>
                <w:color w:val="FF0000"/>
                <w:lang w:val="de-DE"/>
              </w:rPr>
              <w:t xml:space="preserve">EI </w:t>
            </w:r>
            <w:r w:rsidRPr="00C40C0D">
              <w:rPr>
                <w:rFonts w:cs="Arial"/>
                <w:i/>
                <w:iCs/>
                <w:color w:val="FF0000"/>
                <w:lang w:val="de-DE"/>
              </w:rPr>
              <w:t>=</w:t>
            </w:r>
            <w:r>
              <w:rPr>
                <w:rFonts w:cs="Arial"/>
                <w:i/>
                <w:iCs/>
                <w:color w:val="FF0000"/>
                <w:lang w:val="de-DE"/>
              </w:rPr>
              <w:tab/>
            </w:r>
            <w:r w:rsidRPr="008931BF">
              <w:rPr>
                <w:rFonts w:cs="Arial"/>
                <w:i/>
                <w:iCs/>
                <w:color w:val="FF0000"/>
                <w:lang w:val="de-DE"/>
              </w:rPr>
              <w:t>Punktezahl wirtschaftliches Angebot</w:t>
            </w:r>
          </w:p>
          <w:p w14:paraId="3311F973" w14:textId="77777777" w:rsidR="00AE4E63" w:rsidRPr="00C40C0D" w:rsidRDefault="00AE4E63" w:rsidP="00AE4E63">
            <w:pPr>
              <w:widowControl w:val="0"/>
              <w:shd w:val="clear" w:color="auto" w:fill="FFFFFF" w:themeFill="background1"/>
              <w:spacing w:before="60" w:after="60"/>
              <w:ind w:left="1003" w:hanging="993"/>
              <w:rPr>
                <w:rFonts w:cs="Arial"/>
                <w:i/>
                <w:iCs/>
                <w:color w:val="FF0000"/>
                <w:lang w:val="de-DE"/>
              </w:rPr>
            </w:pPr>
            <w:r w:rsidRPr="00C40C0D">
              <w:rPr>
                <w:rFonts w:cs="Arial"/>
                <w:b/>
                <w:bCs/>
                <w:i/>
                <w:iCs/>
                <w:color w:val="FF0000"/>
                <w:lang w:val="de-DE"/>
              </w:rPr>
              <w:t xml:space="preserve">Ci </w:t>
            </w:r>
            <w:r w:rsidRPr="00E63E1F">
              <w:rPr>
                <w:rFonts w:cs="Arial"/>
                <w:i/>
                <w:iCs/>
                <w:color w:val="FF0000"/>
                <w:lang w:val="de-DE"/>
              </w:rPr>
              <w:t>=</w:t>
            </w:r>
            <w:r>
              <w:rPr>
                <w:rFonts w:cs="Arial"/>
                <w:i/>
                <w:iCs/>
                <w:color w:val="FF0000"/>
                <w:lang w:val="de-DE"/>
              </w:rPr>
              <w:tab/>
            </w:r>
            <w:r w:rsidRPr="00C40C0D">
              <w:rPr>
                <w:rFonts w:cs="Arial"/>
                <w:i/>
                <w:iCs/>
                <w:color w:val="FF0000"/>
                <w:lang w:val="de-DE"/>
              </w:rPr>
              <w:t xml:space="preserve">dem n-ten </w:t>
            </w:r>
            <w:r>
              <w:rPr>
                <w:rFonts w:cs="Arial"/>
                <w:i/>
                <w:iCs/>
                <w:color w:val="FF0000"/>
                <w:lang w:val="de-DE"/>
              </w:rPr>
              <w:t>Teilnehmer</w:t>
            </w:r>
            <w:r w:rsidRPr="00C40C0D">
              <w:rPr>
                <w:rFonts w:cs="Arial"/>
                <w:i/>
                <w:iCs/>
                <w:color w:val="FF0000"/>
                <w:lang w:val="de-DE"/>
              </w:rPr>
              <w:t xml:space="preserve"> zugewiesener Koeffizient </w:t>
            </w:r>
          </w:p>
          <w:p w14:paraId="539B7BC8" w14:textId="77777777" w:rsidR="00AE4E63" w:rsidRPr="00C40C0D" w:rsidRDefault="00AE4E63" w:rsidP="00AE4E63">
            <w:pPr>
              <w:widowControl w:val="0"/>
              <w:shd w:val="clear" w:color="auto" w:fill="FFFFFF" w:themeFill="background1"/>
              <w:spacing w:before="60" w:after="60"/>
              <w:ind w:left="1003" w:hanging="993"/>
              <w:rPr>
                <w:rFonts w:cs="Arial"/>
                <w:i/>
                <w:iCs/>
                <w:color w:val="FF0000"/>
                <w:lang w:val="de-DE"/>
              </w:rPr>
            </w:pPr>
            <w:r w:rsidRPr="00C40C0D">
              <w:rPr>
                <w:rFonts w:cs="Arial"/>
                <w:b/>
                <w:bCs/>
                <w:i/>
                <w:iCs/>
                <w:color w:val="FF0000"/>
                <w:lang w:val="de-DE"/>
              </w:rPr>
              <w:t>Ai</w:t>
            </w:r>
            <w:r w:rsidRPr="00C40C0D">
              <w:rPr>
                <w:rFonts w:cs="Arial"/>
                <w:i/>
                <w:iCs/>
                <w:color w:val="FF0000"/>
                <w:lang w:val="de-DE"/>
              </w:rPr>
              <w:t xml:space="preserve"> =</w:t>
            </w:r>
            <w:r>
              <w:rPr>
                <w:rFonts w:cs="Arial"/>
                <w:i/>
                <w:iCs/>
                <w:color w:val="FF0000"/>
                <w:lang w:val="de-DE"/>
              </w:rPr>
              <w:tab/>
            </w:r>
            <w:r w:rsidRPr="00C40C0D">
              <w:rPr>
                <w:rFonts w:cs="Arial"/>
                <w:i/>
                <w:iCs/>
                <w:color w:val="FF0000"/>
                <w:lang w:val="de-DE"/>
              </w:rPr>
              <w:t xml:space="preserve">prozentueller Abschlag des n-ten </w:t>
            </w:r>
            <w:r>
              <w:rPr>
                <w:rFonts w:cs="Arial"/>
                <w:i/>
                <w:iCs/>
                <w:color w:val="FF0000"/>
                <w:lang w:val="de-DE"/>
              </w:rPr>
              <w:t>Teilnehmers</w:t>
            </w:r>
          </w:p>
          <w:p w14:paraId="0EE87AAE" w14:textId="77777777" w:rsidR="00AE4E63" w:rsidRPr="00C40C0D" w:rsidRDefault="00AE4E63" w:rsidP="00AE4E63">
            <w:pPr>
              <w:widowControl w:val="0"/>
              <w:shd w:val="clear" w:color="auto" w:fill="FFFFFF" w:themeFill="background1"/>
              <w:spacing w:before="60" w:after="60"/>
              <w:ind w:left="1003" w:hanging="993"/>
              <w:rPr>
                <w:rFonts w:cs="Arial"/>
                <w:i/>
                <w:iCs/>
                <w:color w:val="FF0000"/>
                <w:lang w:val="de-DE"/>
              </w:rPr>
            </w:pPr>
            <w:r w:rsidRPr="00C40C0D">
              <w:rPr>
                <w:rFonts w:cs="Arial"/>
                <w:b/>
                <w:bCs/>
                <w:color w:val="FF0000"/>
                <w:lang w:val="de-DE"/>
              </w:rPr>
              <w:t xml:space="preserve">A </w:t>
            </w:r>
            <w:r w:rsidRPr="00C40C0D">
              <w:rPr>
                <w:rFonts w:cs="Arial"/>
                <w:b/>
                <w:bCs/>
                <w:color w:val="FF0000"/>
                <w:vertAlign w:val="subscript"/>
                <w:lang w:val="de-DE"/>
              </w:rPr>
              <w:t>Schwelle</w:t>
            </w:r>
            <w:r>
              <w:rPr>
                <w:rFonts w:cs="Arial"/>
                <w:b/>
                <w:bCs/>
                <w:color w:val="FF0000"/>
                <w:vertAlign w:val="subscript"/>
                <w:lang w:val="de-DE"/>
              </w:rPr>
              <w:t xml:space="preserve"> </w:t>
            </w:r>
            <w:r w:rsidRPr="00C40C0D">
              <w:rPr>
                <w:rFonts w:cs="Arial"/>
                <w:i/>
                <w:iCs/>
                <w:color w:val="FF0000"/>
                <w:lang w:val="de-DE"/>
              </w:rPr>
              <w:t>=</w:t>
            </w:r>
            <w:r>
              <w:rPr>
                <w:rFonts w:cs="Arial"/>
                <w:i/>
                <w:iCs/>
                <w:color w:val="FF0000"/>
                <w:lang w:val="de-DE"/>
              </w:rPr>
              <w:tab/>
            </w:r>
            <w:r w:rsidRPr="00C40C0D">
              <w:rPr>
                <w:rFonts w:cs="Arial"/>
                <w:i/>
                <w:iCs/>
                <w:color w:val="FF0000"/>
                <w:lang w:val="de-DE"/>
              </w:rPr>
              <w:t xml:space="preserve">arithmetischer Mittelwert der </w:t>
            </w:r>
            <w:r>
              <w:rPr>
                <w:rFonts w:cs="Arial"/>
                <w:i/>
                <w:iCs/>
                <w:color w:val="FF0000"/>
                <w:lang w:val="de-DE"/>
              </w:rPr>
              <w:t>Preisabschl</w:t>
            </w:r>
            <w:r w:rsidRPr="00C40C0D">
              <w:rPr>
                <w:rFonts w:cs="Arial"/>
                <w:i/>
                <w:iCs/>
                <w:color w:val="FF0000"/>
                <w:lang w:val="de-DE"/>
              </w:rPr>
              <w:t xml:space="preserve">äge der </w:t>
            </w:r>
            <w:r>
              <w:rPr>
                <w:rFonts w:cs="Arial"/>
                <w:i/>
                <w:iCs/>
                <w:color w:val="FF0000"/>
                <w:lang w:val="de-DE"/>
              </w:rPr>
              <w:t>Teilnehmer</w:t>
            </w:r>
          </w:p>
          <w:p w14:paraId="07B72295" w14:textId="77777777" w:rsidR="00AE4E63" w:rsidRPr="00C40C0D" w:rsidRDefault="00AE4E63" w:rsidP="00AE4E63">
            <w:pPr>
              <w:widowControl w:val="0"/>
              <w:shd w:val="clear" w:color="auto" w:fill="FFFFFF" w:themeFill="background1"/>
              <w:spacing w:before="60" w:after="60"/>
              <w:ind w:left="1003" w:hanging="993"/>
              <w:rPr>
                <w:rFonts w:cs="Arial"/>
                <w:i/>
                <w:iCs/>
                <w:color w:val="FF0000"/>
                <w:lang w:val="de-DE"/>
              </w:rPr>
            </w:pPr>
            <w:r w:rsidRPr="00C40C0D">
              <w:rPr>
                <w:rFonts w:cs="Arial"/>
                <w:b/>
                <w:bCs/>
                <w:i/>
                <w:iCs/>
                <w:color w:val="FF0000"/>
                <w:lang w:val="de-DE"/>
              </w:rPr>
              <w:t>X</w:t>
            </w:r>
            <w:r w:rsidRPr="00C40C0D">
              <w:rPr>
                <w:rFonts w:cs="Arial"/>
                <w:i/>
                <w:iCs/>
                <w:color w:val="FF0000"/>
                <w:lang w:val="de-DE"/>
              </w:rPr>
              <w:t xml:space="preserve"> =</w:t>
            </w:r>
            <w:r>
              <w:rPr>
                <w:rFonts w:cs="Arial"/>
                <w:i/>
                <w:iCs/>
                <w:color w:val="FF0000"/>
                <w:lang w:val="de-DE"/>
              </w:rPr>
              <w:tab/>
            </w:r>
            <w:r w:rsidRPr="00C40C0D">
              <w:rPr>
                <w:rFonts w:cs="Arial"/>
                <w:i/>
                <w:iCs/>
                <w:color w:val="FF0000"/>
                <w:lang w:val="de-DE"/>
              </w:rPr>
              <w:t>0,80 oder 0,85 oder 0,90 [</w:t>
            </w:r>
            <w:r w:rsidRPr="008235AB">
              <w:rPr>
                <w:rFonts w:cs="Arial"/>
                <w:i/>
                <w:iCs/>
                <w:color w:val="FF0000"/>
                <w:highlight w:val="green"/>
                <w:lang w:val="de-DE"/>
              </w:rPr>
              <w:t xml:space="preserve">in den Ausschreibungsunterlagen angeben, welcher der drei </w:t>
            </w:r>
            <w:r w:rsidR="008235AB" w:rsidRPr="008235AB">
              <w:rPr>
                <w:rFonts w:cs="Arial"/>
                <w:i/>
                <w:iCs/>
                <w:color w:val="FF0000"/>
                <w:highlight w:val="green"/>
                <w:lang w:val="de-DE"/>
              </w:rPr>
              <w:t xml:space="preserve">Prozentsätze </w:t>
            </w:r>
            <w:r w:rsidR="008235AB" w:rsidRPr="008931BF">
              <w:rPr>
                <w:rFonts w:cs="Arial"/>
                <w:i/>
                <w:iCs/>
                <w:color w:val="FF0000"/>
                <w:highlight w:val="green"/>
                <w:lang w:val="de-DE"/>
              </w:rPr>
              <w:t>anzuwenden ist</w:t>
            </w:r>
            <w:r w:rsidRPr="00C40C0D">
              <w:rPr>
                <w:rFonts w:cs="Arial"/>
                <w:i/>
                <w:iCs/>
                <w:color w:val="FF0000"/>
                <w:lang w:val="de-DE"/>
              </w:rPr>
              <w:t>]</w:t>
            </w:r>
          </w:p>
          <w:p w14:paraId="17B6588B" w14:textId="77777777" w:rsidR="00AE4E63" w:rsidRPr="001B7880" w:rsidRDefault="00AE4E63" w:rsidP="00AE4E63">
            <w:pPr>
              <w:widowControl w:val="0"/>
              <w:shd w:val="clear" w:color="auto" w:fill="FFFFFF" w:themeFill="background1"/>
              <w:spacing w:before="60" w:after="60"/>
              <w:ind w:left="1003" w:hanging="993"/>
              <w:rPr>
                <w:rFonts w:cs="Arial"/>
                <w:i/>
                <w:iCs/>
                <w:color w:val="FF0000"/>
                <w:lang w:val="de-DE"/>
              </w:rPr>
            </w:pPr>
            <w:r w:rsidRPr="00C40C0D">
              <w:rPr>
                <w:rFonts w:cs="Arial"/>
                <w:b/>
                <w:bCs/>
                <w:i/>
                <w:iCs/>
                <w:color w:val="FF0000"/>
                <w:lang w:val="de-DE"/>
              </w:rPr>
              <w:t>A ma</w:t>
            </w:r>
            <w:r>
              <w:rPr>
                <w:rFonts w:cs="Arial"/>
                <w:b/>
                <w:bCs/>
                <w:i/>
                <w:iCs/>
                <w:color w:val="FF0000"/>
                <w:lang w:val="de-DE"/>
              </w:rPr>
              <w:t>x</w:t>
            </w:r>
            <w:r w:rsidRPr="00C40C0D">
              <w:rPr>
                <w:rFonts w:cs="Arial"/>
                <w:i/>
                <w:iCs/>
                <w:color w:val="FF0000"/>
                <w:lang w:val="de-DE"/>
              </w:rPr>
              <w:t xml:space="preserve"> =</w:t>
            </w:r>
            <w:r>
              <w:rPr>
                <w:rFonts w:cs="Arial"/>
                <w:i/>
                <w:iCs/>
                <w:color w:val="FF0000"/>
                <w:lang w:val="de-DE"/>
              </w:rPr>
              <w:tab/>
            </w:r>
            <w:r w:rsidRPr="00C40C0D">
              <w:rPr>
                <w:rFonts w:cs="Arial"/>
                <w:i/>
                <w:iCs/>
                <w:color w:val="FF0000"/>
                <w:lang w:val="de-DE"/>
              </w:rPr>
              <w:t>Wert des günstigsten Abschlages</w:t>
            </w:r>
          </w:p>
        </w:tc>
        <w:tc>
          <w:tcPr>
            <w:tcW w:w="852" w:type="dxa"/>
          </w:tcPr>
          <w:p w14:paraId="496F78A1" w14:textId="77777777" w:rsidR="00AE4E63" w:rsidRPr="00E63E1F" w:rsidRDefault="00AE4E63" w:rsidP="00AE4E63">
            <w:pPr>
              <w:widowControl w:val="0"/>
              <w:spacing w:line="240" w:lineRule="exact"/>
              <w:rPr>
                <w:rFonts w:cs="Arial"/>
                <w:lang w:val="de-DE"/>
              </w:rPr>
            </w:pPr>
          </w:p>
        </w:tc>
        <w:tc>
          <w:tcPr>
            <w:tcW w:w="4258" w:type="dxa"/>
          </w:tcPr>
          <w:p w14:paraId="547391CD" w14:textId="77777777" w:rsidR="00AE4E63" w:rsidRPr="006140E5" w:rsidRDefault="00AE4E63" w:rsidP="00AE4E63">
            <w:pPr>
              <w:widowControl w:val="0"/>
              <w:shd w:val="clear" w:color="auto" w:fill="FFFFFF" w:themeFill="background1"/>
              <w:spacing w:before="60" w:after="60"/>
              <w:ind w:left="846" w:hanging="846"/>
              <w:rPr>
                <w:rFonts w:cs="Arial"/>
                <w:i/>
                <w:iCs/>
                <w:color w:val="FF0000"/>
                <w:lang w:val="it-IT"/>
              </w:rPr>
            </w:pPr>
            <w:r w:rsidRPr="006140E5">
              <w:rPr>
                <w:rFonts w:cs="Arial"/>
                <w:b/>
                <w:bCs/>
                <w:i/>
                <w:iCs/>
                <w:color w:val="FF0000"/>
                <w:lang w:val="it-IT"/>
              </w:rPr>
              <w:t xml:space="preserve">PEI </w:t>
            </w:r>
            <w:r w:rsidRPr="006140E5">
              <w:rPr>
                <w:rFonts w:cs="Arial"/>
                <w:i/>
                <w:iCs/>
                <w:color w:val="FF0000"/>
                <w:lang w:val="it-IT"/>
              </w:rPr>
              <w:t>=</w:t>
            </w:r>
            <w:r w:rsidRPr="006140E5">
              <w:rPr>
                <w:rFonts w:cs="Arial"/>
                <w:i/>
                <w:iCs/>
                <w:color w:val="FF0000"/>
                <w:lang w:val="it-IT"/>
              </w:rPr>
              <w:tab/>
              <w:t>punteggio economico</w:t>
            </w:r>
          </w:p>
          <w:p w14:paraId="70AD5317" w14:textId="77777777" w:rsidR="00AE4E63" w:rsidRPr="006140E5" w:rsidRDefault="00AE4E63" w:rsidP="00AE4E63">
            <w:pPr>
              <w:widowControl w:val="0"/>
              <w:shd w:val="clear" w:color="auto" w:fill="FFFFFF" w:themeFill="background1"/>
              <w:spacing w:before="60" w:after="60"/>
              <w:ind w:left="846" w:hanging="846"/>
              <w:rPr>
                <w:rFonts w:cs="Arial"/>
                <w:i/>
                <w:iCs/>
                <w:color w:val="FF0000"/>
                <w:lang w:val="it-IT"/>
              </w:rPr>
            </w:pPr>
            <w:r w:rsidRPr="006140E5">
              <w:rPr>
                <w:rFonts w:cs="Arial"/>
                <w:b/>
                <w:bCs/>
                <w:i/>
                <w:iCs/>
                <w:color w:val="FF0000"/>
                <w:lang w:val="it-IT"/>
              </w:rPr>
              <w:t xml:space="preserve">Ci </w:t>
            </w:r>
            <w:r w:rsidRPr="006140E5">
              <w:rPr>
                <w:rFonts w:cs="Arial"/>
                <w:i/>
                <w:iCs/>
                <w:color w:val="FF0000"/>
                <w:lang w:val="it-IT"/>
              </w:rPr>
              <w:t>=</w:t>
            </w:r>
            <w:r w:rsidRPr="006140E5">
              <w:rPr>
                <w:rFonts w:cs="Arial"/>
                <w:i/>
                <w:iCs/>
                <w:color w:val="FF0000"/>
                <w:lang w:val="it-IT"/>
              </w:rPr>
              <w:tab/>
              <w:t>coefficiente attribuito al concorrente i-esimo</w:t>
            </w:r>
          </w:p>
          <w:p w14:paraId="44598F98" w14:textId="77777777" w:rsidR="00AE4E63" w:rsidRPr="006140E5" w:rsidRDefault="00AE4E63" w:rsidP="00AE4E63">
            <w:pPr>
              <w:widowControl w:val="0"/>
              <w:shd w:val="clear" w:color="auto" w:fill="FFFFFF" w:themeFill="background1"/>
              <w:spacing w:before="60" w:after="60"/>
              <w:ind w:left="846" w:hanging="846"/>
              <w:rPr>
                <w:rFonts w:cs="Arial"/>
                <w:i/>
                <w:iCs/>
                <w:color w:val="FF0000"/>
                <w:lang w:val="it-IT"/>
              </w:rPr>
            </w:pPr>
            <w:r w:rsidRPr="006140E5">
              <w:rPr>
                <w:rFonts w:cs="Arial"/>
                <w:b/>
                <w:bCs/>
                <w:i/>
                <w:iCs/>
                <w:color w:val="FF0000"/>
                <w:lang w:val="it-IT"/>
              </w:rPr>
              <w:t xml:space="preserve">Ai </w:t>
            </w:r>
            <w:r w:rsidRPr="006140E5">
              <w:rPr>
                <w:rFonts w:cs="Arial"/>
                <w:i/>
                <w:iCs/>
                <w:color w:val="FF0000"/>
                <w:lang w:val="it-IT"/>
              </w:rPr>
              <w:t>=</w:t>
            </w:r>
            <w:r w:rsidRPr="006140E5">
              <w:rPr>
                <w:rFonts w:cs="Arial"/>
                <w:i/>
                <w:iCs/>
                <w:color w:val="FF0000"/>
                <w:lang w:val="it-IT"/>
              </w:rPr>
              <w:tab/>
              <w:t>ribasso percentuale del concorrente i-esimo</w:t>
            </w:r>
          </w:p>
          <w:p w14:paraId="3AE685F9" w14:textId="77777777" w:rsidR="00AE4E63" w:rsidRPr="006140E5" w:rsidRDefault="00AE4E63" w:rsidP="00AE4E63">
            <w:pPr>
              <w:widowControl w:val="0"/>
              <w:shd w:val="clear" w:color="auto" w:fill="FFFFFF" w:themeFill="background1"/>
              <w:spacing w:before="60" w:after="60"/>
              <w:ind w:left="846" w:hanging="846"/>
              <w:rPr>
                <w:rFonts w:cs="Arial"/>
                <w:i/>
                <w:iCs/>
                <w:color w:val="FF0000"/>
                <w:lang w:val="it-IT"/>
              </w:rPr>
            </w:pPr>
            <w:r w:rsidRPr="006140E5">
              <w:rPr>
                <w:rFonts w:cs="Arial"/>
                <w:b/>
                <w:bCs/>
                <w:color w:val="FF0000"/>
                <w:lang w:val="it-IT"/>
              </w:rPr>
              <w:t xml:space="preserve">A </w:t>
            </w:r>
            <w:r w:rsidRPr="006140E5">
              <w:rPr>
                <w:rFonts w:cs="Arial"/>
                <w:b/>
                <w:bCs/>
                <w:color w:val="FF0000"/>
                <w:vertAlign w:val="subscript"/>
                <w:lang w:val="it-IT"/>
              </w:rPr>
              <w:t xml:space="preserve">soglia </w:t>
            </w:r>
            <w:r w:rsidRPr="006140E5">
              <w:rPr>
                <w:rFonts w:cs="Arial"/>
                <w:i/>
                <w:iCs/>
                <w:color w:val="FF0000"/>
                <w:lang w:val="it-IT"/>
              </w:rPr>
              <w:t>=</w:t>
            </w:r>
            <w:r w:rsidRPr="006140E5">
              <w:rPr>
                <w:rFonts w:cs="Arial"/>
                <w:i/>
                <w:iCs/>
                <w:color w:val="FF0000"/>
                <w:lang w:val="it-IT"/>
              </w:rPr>
              <w:tab/>
              <w:t>media aritmetica dei valori del ribasso offerto dai concorrenti</w:t>
            </w:r>
          </w:p>
          <w:p w14:paraId="38AE6D6F" w14:textId="77777777" w:rsidR="00AE4E63" w:rsidRDefault="00AE4E63" w:rsidP="00AE4E63">
            <w:pPr>
              <w:widowControl w:val="0"/>
              <w:shd w:val="clear" w:color="auto" w:fill="FFFFFF" w:themeFill="background1"/>
              <w:spacing w:before="60" w:after="60"/>
              <w:ind w:left="846" w:hanging="846"/>
              <w:rPr>
                <w:rFonts w:cs="Arial"/>
                <w:i/>
                <w:iCs/>
                <w:color w:val="FF0000"/>
                <w:lang w:val="it-IT"/>
              </w:rPr>
            </w:pPr>
            <w:r w:rsidRPr="006140E5">
              <w:rPr>
                <w:rFonts w:cs="Arial"/>
                <w:b/>
                <w:bCs/>
                <w:i/>
                <w:iCs/>
                <w:color w:val="FF0000"/>
                <w:lang w:val="it-IT"/>
              </w:rPr>
              <w:t>X</w:t>
            </w:r>
            <w:r w:rsidRPr="006140E5">
              <w:rPr>
                <w:rFonts w:cs="Arial"/>
                <w:i/>
                <w:iCs/>
                <w:color w:val="FF0000"/>
                <w:lang w:val="it-IT"/>
              </w:rPr>
              <w:t xml:space="preserve"> =</w:t>
            </w:r>
            <w:r w:rsidRPr="006140E5">
              <w:rPr>
                <w:rFonts w:cs="Arial"/>
                <w:i/>
                <w:iCs/>
                <w:color w:val="FF0000"/>
                <w:lang w:val="it-IT"/>
              </w:rPr>
              <w:tab/>
              <w:t xml:space="preserve">0,80 oppure 0,85 oppure 0,90 </w:t>
            </w:r>
            <w:r w:rsidRPr="00034FAD">
              <w:rPr>
                <w:rFonts w:cs="Arial"/>
                <w:i/>
                <w:iCs/>
                <w:color w:val="FF0000"/>
                <w:highlight w:val="green"/>
                <w:lang w:val="it-IT"/>
              </w:rPr>
              <w:t>[indicare nei documenti di gara quale delle tre percentuali va applicata]</w:t>
            </w:r>
          </w:p>
          <w:p w14:paraId="16A91C36" w14:textId="77777777" w:rsidR="00481EEE" w:rsidRPr="006140E5" w:rsidRDefault="00481EEE" w:rsidP="00AE4E63">
            <w:pPr>
              <w:widowControl w:val="0"/>
              <w:shd w:val="clear" w:color="auto" w:fill="FFFFFF" w:themeFill="background1"/>
              <w:spacing w:before="60" w:after="60"/>
              <w:ind w:left="846" w:hanging="846"/>
              <w:rPr>
                <w:rFonts w:cs="Arial"/>
                <w:i/>
                <w:iCs/>
                <w:color w:val="FF0000"/>
                <w:lang w:val="it-IT"/>
              </w:rPr>
            </w:pPr>
          </w:p>
          <w:p w14:paraId="70ABF1C5" w14:textId="77777777" w:rsidR="00AE4E63" w:rsidRPr="00481EEE" w:rsidRDefault="00AE4E63" w:rsidP="00481EEE">
            <w:pPr>
              <w:widowControl w:val="0"/>
              <w:shd w:val="clear" w:color="auto" w:fill="FFFFFF" w:themeFill="background1"/>
              <w:spacing w:before="60" w:after="60"/>
              <w:ind w:left="846" w:hanging="846"/>
              <w:rPr>
                <w:rFonts w:cs="Arial"/>
                <w:i/>
                <w:iCs/>
                <w:color w:val="FF0000"/>
                <w:lang w:val="it-IT"/>
              </w:rPr>
            </w:pPr>
            <w:r w:rsidRPr="006140E5">
              <w:rPr>
                <w:rFonts w:cs="Arial"/>
                <w:b/>
                <w:bCs/>
                <w:i/>
                <w:iCs/>
                <w:color w:val="FF0000"/>
                <w:lang w:val="it-IT"/>
              </w:rPr>
              <w:t xml:space="preserve">A max </w:t>
            </w:r>
            <w:r w:rsidRPr="006140E5">
              <w:rPr>
                <w:rFonts w:cs="Arial"/>
                <w:i/>
                <w:iCs/>
                <w:color w:val="FF0000"/>
                <w:lang w:val="it-IT"/>
              </w:rPr>
              <w:t>=</w:t>
            </w:r>
            <w:r w:rsidRPr="006140E5">
              <w:rPr>
                <w:rFonts w:cs="Arial"/>
                <w:i/>
                <w:iCs/>
                <w:color w:val="FF0000"/>
                <w:lang w:val="it-IT"/>
              </w:rPr>
              <w:tab/>
              <w:t>valore del ribasso più conveniente</w:t>
            </w:r>
          </w:p>
        </w:tc>
      </w:tr>
      <w:tr w:rsidR="00AE4E63" w:rsidRPr="00330257" w14:paraId="6F4AD7CF" w14:textId="77777777" w:rsidTr="00762232">
        <w:trPr>
          <w:gridAfter w:val="2"/>
          <w:wAfter w:w="8516" w:type="dxa"/>
        </w:trPr>
        <w:tc>
          <w:tcPr>
            <w:tcW w:w="4403" w:type="dxa"/>
            <w:gridSpan w:val="2"/>
          </w:tcPr>
          <w:p w14:paraId="7FA6E88D" w14:textId="77777777" w:rsidR="00AE4E63" w:rsidRPr="00A10065" w:rsidRDefault="00AE4E63" w:rsidP="00AE4E63">
            <w:pPr>
              <w:pStyle w:val="Rientrocorpodeltesto"/>
              <w:widowControl w:val="0"/>
              <w:tabs>
                <w:tab w:val="left" w:pos="4266"/>
              </w:tabs>
              <w:spacing w:after="0" w:line="240" w:lineRule="exact"/>
              <w:ind w:left="0" w:right="76"/>
              <w:jc w:val="both"/>
              <w:rPr>
                <w:rFonts w:cs="Arial"/>
                <w:lang w:val="it-IT"/>
              </w:rPr>
            </w:pPr>
          </w:p>
        </w:tc>
        <w:tc>
          <w:tcPr>
            <w:tcW w:w="852" w:type="dxa"/>
          </w:tcPr>
          <w:p w14:paraId="4134708B" w14:textId="77777777" w:rsidR="00AE4E63" w:rsidRPr="00A10065" w:rsidRDefault="00AE4E63" w:rsidP="00AE4E63">
            <w:pPr>
              <w:widowControl w:val="0"/>
              <w:spacing w:line="240" w:lineRule="exact"/>
              <w:rPr>
                <w:rFonts w:cs="Arial"/>
                <w:lang w:val="it-IT"/>
              </w:rPr>
            </w:pPr>
          </w:p>
        </w:tc>
        <w:tc>
          <w:tcPr>
            <w:tcW w:w="4258" w:type="dxa"/>
          </w:tcPr>
          <w:p w14:paraId="13CE6023"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AE4E63" w:rsidRPr="00330257" w14:paraId="2A1661EE" w14:textId="77777777" w:rsidTr="00762232">
        <w:trPr>
          <w:gridAfter w:val="2"/>
          <w:wAfter w:w="8516" w:type="dxa"/>
        </w:trPr>
        <w:tc>
          <w:tcPr>
            <w:tcW w:w="4403" w:type="dxa"/>
            <w:gridSpan w:val="2"/>
          </w:tcPr>
          <w:p w14:paraId="254609C6" w14:textId="77777777" w:rsidR="00AE4E63" w:rsidRPr="00C40C0D" w:rsidRDefault="00AE4E63" w:rsidP="00AE4E63">
            <w:pPr>
              <w:widowControl w:val="0"/>
              <w:shd w:val="clear" w:color="auto" w:fill="FFFFFF" w:themeFill="background1"/>
              <w:spacing w:line="240" w:lineRule="exact"/>
              <w:jc w:val="both"/>
              <w:rPr>
                <w:rFonts w:cs="Arial"/>
                <w:color w:val="FF0000"/>
                <w:lang w:val="de-DE"/>
              </w:rPr>
            </w:pPr>
            <w:r w:rsidRPr="00C40C0D">
              <w:rPr>
                <w:rFonts w:cs="Arial"/>
                <w:color w:val="FF0000"/>
                <w:lang w:val="de-DE"/>
              </w:rPr>
              <w:t>Für dieses Ausschreibungsverfahren wird der Koeffizient 0,80/0,85/0,90 (X=0,90) angewandt.</w:t>
            </w:r>
          </w:p>
          <w:p w14:paraId="0AF1C83A" w14:textId="77777777" w:rsidR="00AE4E63" w:rsidRPr="00E63E1F" w:rsidRDefault="00AE4E63" w:rsidP="00AE4E63">
            <w:pPr>
              <w:pStyle w:val="Rientrocorpodeltesto"/>
              <w:widowControl w:val="0"/>
              <w:tabs>
                <w:tab w:val="left" w:pos="8496"/>
              </w:tabs>
              <w:spacing w:after="0" w:line="240" w:lineRule="exact"/>
              <w:ind w:left="0" w:right="76"/>
              <w:jc w:val="both"/>
              <w:rPr>
                <w:rFonts w:cs="Arial"/>
                <w:lang w:val="de-DE"/>
              </w:rPr>
            </w:pPr>
          </w:p>
        </w:tc>
        <w:tc>
          <w:tcPr>
            <w:tcW w:w="852" w:type="dxa"/>
          </w:tcPr>
          <w:p w14:paraId="789AFDA2" w14:textId="77777777" w:rsidR="00AE4E63" w:rsidRPr="00E63E1F" w:rsidRDefault="00AE4E63" w:rsidP="00AE4E63">
            <w:pPr>
              <w:widowControl w:val="0"/>
              <w:spacing w:line="240" w:lineRule="exact"/>
              <w:rPr>
                <w:rFonts w:cs="Arial"/>
                <w:lang w:val="de-DE"/>
              </w:rPr>
            </w:pPr>
          </w:p>
        </w:tc>
        <w:tc>
          <w:tcPr>
            <w:tcW w:w="4258" w:type="dxa"/>
          </w:tcPr>
          <w:p w14:paraId="6D012244" w14:textId="77777777" w:rsidR="00AE4E63" w:rsidRPr="006140E5" w:rsidRDefault="00AE4E63" w:rsidP="00AE4E63">
            <w:pPr>
              <w:widowControl w:val="0"/>
              <w:shd w:val="clear" w:color="auto" w:fill="FFFFFF" w:themeFill="background1"/>
              <w:spacing w:line="240" w:lineRule="exact"/>
              <w:ind w:right="6"/>
              <w:jc w:val="both"/>
              <w:rPr>
                <w:rFonts w:cs="Arial"/>
                <w:color w:val="FF0000"/>
                <w:lang w:val="it-IT"/>
              </w:rPr>
            </w:pPr>
            <w:r w:rsidRPr="006140E5">
              <w:rPr>
                <w:rFonts w:cs="Arial"/>
                <w:color w:val="FF0000"/>
                <w:lang w:val="it-IT"/>
              </w:rPr>
              <w:t>Per questa procedura di gara verrà applicato il coefficiente di 0,80/0,85/0,90 (X=0,90).</w:t>
            </w:r>
          </w:p>
          <w:p w14:paraId="5F8C72A1"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AE4E63" w:rsidRPr="005737C1" w14:paraId="3F5F1778" w14:textId="77777777" w:rsidTr="00762232">
        <w:trPr>
          <w:gridAfter w:val="2"/>
          <w:wAfter w:w="8516" w:type="dxa"/>
        </w:trPr>
        <w:tc>
          <w:tcPr>
            <w:tcW w:w="4403" w:type="dxa"/>
            <w:gridSpan w:val="2"/>
          </w:tcPr>
          <w:p w14:paraId="37B7C054" w14:textId="77777777" w:rsidR="00AE4E63" w:rsidRPr="00C40C0D" w:rsidRDefault="00AE4E63" w:rsidP="00AE4E63">
            <w:pPr>
              <w:widowControl w:val="0"/>
              <w:shd w:val="clear" w:color="auto" w:fill="FFFFFF" w:themeFill="background1"/>
              <w:spacing w:line="240" w:lineRule="exact"/>
              <w:jc w:val="center"/>
              <w:rPr>
                <w:rFonts w:cs="Arial"/>
                <w:color w:val="FF0000"/>
                <w:lang w:val="de-DE"/>
              </w:rPr>
            </w:pPr>
            <w:r>
              <w:rPr>
                <w:rFonts w:cs="Arial"/>
                <w:color w:val="FF0000"/>
                <w:lang w:val="de-DE"/>
              </w:rPr>
              <w:t>o</w:t>
            </w:r>
            <w:r w:rsidRPr="00C40C0D">
              <w:rPr>
                <w:rFonts w:cs="Arial"/>
                <w:color w:val="FF0000"/>
                <w:lang w:val="de-DE"/>
              </w:rPr>
              <w:t>der:</w:t>
            </w:r>
          </w:p>
        </w:tc>
        <w:tc>
          <w:tcPr>
            <w:tcW w:w="852" w:type="dxa"/>
          </w:tcPr>
          <w:p w14:paraId="1F5A1A54" w14:textId="77777777" w:rsidR="00AE4E63" w:rsidRPr="00E63E1F" w:rsidRDefault="00AE4E63" w:rsidP="00AE4E63">
            <w:pPr>
              <w:widowControl w:val="0"/>
              <w:spacing w:line="240" w:lineRule="exact"/>
              <w:rPr>
                <w:rFonts w:cs="Arial"/>
                <w:lang w:val="de-DE"/>
              </w:rPr>
            </w:pPr>
          </w:p>
        </w:tc>
        <w:tc>
          <w:tcPr>
            <w:tcW w:w="4258" w:type="dxa"/>
          </w:tcPr>
          <w:p w14:paraId="5EB0CAC0" w14:textId="77777777" w:rsidR="00AE4E63" w:rsidRPr="00C40C0D" w:rsidRDefault="00AE4E63" w:rsidP="00AE4E63">
            <w:pPr>
              <w:widowControl w:val="0"/>
              <w:shd w:val="clear" w:color="auto" w:fill="FFFFFF" w:themeFill="background1"/>
              <w:spacing w:line="240" w:lineRule="exact"/>
              <w:ind w:right="6"/>
              <w:jc w:val="center"/>
              <w:rPr>
                <w:rFonts w:cs="Arial"/>
                <w:color w:val="FF0000"/>
              </w:rPr>
            </w:pPr>
            <w:r>
              <w:rPr>
                <w:rFonts w:cs="Arial"/>
                <w:color w:val="FF0000"/>
              </w:rPr>
              <w:t>o</w:t>
            </w:r>
            <w:r w:rsidRPr="00C40C0D">
              <w:rPr>
                <w:rFonts w:cs="Arial"/>
                <w:color w:val="FF0000"/>
              </w:rPr>
              <w:t>ppure:</w:t>
            </w:r>
          </w:p>
        </w:tc>
      </w:tr>
      <w:tr w:rsidR="00AE4E63" w:rsidRPr="005737C1" w14:paraId="4C5E03B9" w14:textId="77777777" w:rsidTr="00762232">
        <w:trPr>
          <w:gridAfter w:val="2"/>
          <w:wAfter w:w="8516" w:type="dxa"/>
        </w:trPr>
        <w:tc>
          <w:tcPr>
            <w:tcW w:w="4403" w:type="dxa"/>
            <w:gridSpan w:val="2"/>
          </w:tcPr>
          <w:p w14:paraId="3E1429C4" w14:textId="77777777" w:rsidR="00AE4E63" w:rsidRDefault="00AE4E63" w:rsidP="00AE4E63">
            <w:pPr>
              <w:widowControl w:val="0"/>
              <w:shd w:val="clear" w:color="auto" w:fill="FFFFFF" w:themeFill="background1"/>
              <w:spacing w:line="240" w:lineRule="exact"/>
              <w:jc w:val="center"/>
              <w:rPr>
                <w:rFonts w:cs="Arial"/>
                <w:color w:val="FF0000"/>
                <w:lang w:val="de-DE"/>
              </w:rPr>
            </w:pPr>
          </w:p>
        </w:tc>
        <w:tc>
          <w:tcPr>
            <w:tcW w:w="852" w:type="dxa"/>
          </w:tcPr>
          <w:p w14:paraId="26930F82" w14:textId="77777777" w:rsidR="00AE4E63" w:rsidRPr="00E63E1F" w:rsidRDefault="00AE4E63" w:rsidP="00AE4E63">
            <w:pPr>
              <w:widowControl w:val="0"/>
              <w:spacing w:line="240" w:lineRule="exact"/>
              <w:rPr>
                <w:rFonts w:cs="Arial"/>
                <w:lang w:val="de-DE"/>
              </w:rPr>
            </w:pPr>
          </w:p>
        </w:tc>
        <w:tc>
          <w:tcPr>
            <w:tcW w:w="4258" w:type="dxa"/>
          </w:tcPr>
          <w:p w14:paraId="72C6B6C1" w14:textId="77777777" w:rsidR="00AE4E63" w:rsidRDefault="00AE4E63" w:rsidP="00AE4E63">
            <w:pPr>
              <w:widowControl w:val="0"/>
              <w:shd w:val="clear" w:color="auto" w:fill="FFFFFF" w:themeFill="background1"/>
              <w:spacing w:line="240" w:lineRule="exact"/>
              <w:ind w:right="6"/>
              <w:jc w:val="center"/>
              <w:rPr>
                <w:rFonts w:cs="Arial"/>
                <w:color w:val="FF0000"/>
              </w:rPr>
            </w:pPr>
          </w:p>
        </w:tc>
      </w:tr>
      <w:tr w:rsidR="00AE4E63" w:rsidRPr="005737C1" w14:paraId="15E39990" w14:textId="77777777" w:rsidTr="00762232">
        <w:trPr>
          <w:gridAfter w:val="2"/>
          <w:wAfter w:w="8516" w:type="dxa"/>
        </w:trPr>
        <w:tc>
          <w:tcPr>
            <w:tcW w:w="4403" w:type="dxa"/>
            <w:gridSpan w:val="2"/>
          </w:tcPr>
          <w:p w14:paraId="4DC1A28D" w14:textId="77777777" w:rsidR="00AE4E63" w:rsidRPr="00A10065" w:rsidRDefault="00AE4E63" w:rsidP="00AE4E63">
            <w:pPr>
              <w:pStyle w:val="Rientrocorpodeltesto"/>
              <w:widowControl w:val="0"/>
              <w:tabs>
                <w:tab w:val="left" w:pos="8496"/>
              </w:tabs>
              <w:spacing w:after="0" w:line="240" w:lineRule="exact"/>
              <w:ind w:left="0" w:right="76"/>
              <w:jc w:val="both"/>
              <w:rPr>
                <w:rFonts w:cs="Arial"/>
                <w:lang w:val="it-IT"/>
              </w:rPr>
            </w:pPr>
            <w:r w:rsidRPr="00C40C0D">
              <w:rPr>
                <w:rFonts w:cs="Arial"/>
                <w:b/>
                <w:bCs/>
                <w:color w:val="FF0000"/>
                <w:lang w:val="de-DE"/>
              </w:rPr>
              <w:t>Formel mit Linear-Interpolation</w:t>
            </w:r>
          </w:p>
        </w:tc>
        <w:tc>
          <w:tcPr>
            <w:tcW w:w="852" w:type="dxa"/>
          </w:tcPr>
          <w:p w14:paraId="1885ECF7" w14:textId="77777777" w:rsidR="00AE4E63" w:rsidRPr="00A10065" w:rsidRDefault="00AE4E63" w:rsidP="00AE4E63">
            <w:pPr>
              <w:widowControl w:val="0"/>
              <w:spacing w:line="240" w:lineRule="exact"/>
              <w:rPr>
                <w:rFonts w:cs="Arial"/>
                <w:lang w:val="it-IT"/>
              </w:rPr>
            </w:pPr>
          </w:p>
        </w:tc>
        <w:tc>
          <w:tcPr>
            <w:tcW w:w="4258" w:type="dxa"/>
          </w:tcPr>
          <w:p w14:paraId="64E08F3A" w14:textId="77777777" w:rsidR="00AE4E63" w:rsidRPr="00EA769C" w:rsidRDefault="00AE4E63" w:rsidP="00AE4E63">
            <w:pPr>
              <w:widowControl w:val="0"/>
              <w:autoSpaceDE w:val="0"/>
              <w:autoSpaceDN w:val="0"/>
              <w:adjustRightInd w:val="0"/>
              <w:spacing w:line="240" w:lineRule="exact"/>
              <w:ind w:right="105"/>
              <w:jc w:val="both"/>
              <w:rPr>
                <w:lang w:val="it-IT"/>
              </w:rPr>
            </w:pPr>
            <w:r w:rsidRPr="00C40C0D">
              <w:rPr>
                <w:rFonts w:cs="Arial"/>
                <w:b/>
                <w:bCs/>
                <w:color w:val="FF0000"/>
              </w:rPr>
              <w:t>Formula con interpolazione lineare</w:t>
            </w:r>
          </w:p>
        </w:tc>
      </w:tr>
      <w:tr w:rsidR="00AE4E63" w:rsidRPr="005737C1" w14:paraId="1E2D4815" w14:textId="77777777" w:rsidTr="00762232">
        <w:trPr>
          <w:gridAfter w:val="2"/>
          <w:wAfter w:w="8516" w:type="dxa"/>
        </w:trPr>
        <w:tc>
          <w:tcPr>
            <w:tcW w:w="4403" w:type="dxa"/>
            <w:gridSpan w:val="2"/>
          </w:tcPr>
          <w:p w14:paraId="5786D598" w14:textId="77777777" w:rsidR="00AE4E63" w:rsidRPr="00C40C0D" w:rsidRDefault="00AE4E63" w:rsidP="00AE4E63">
            <w:pPr>
              <w:pStyle w:val="Rientrocorpodeltesto"/>
              <w:widowControl w:val="0"/>
              <w:tabs>
                <w:tab w:val="left" w:pos="8496"/>
              </w:tabs>
              <w:spacing w:after="0" w:line="240" w:lineRule="exact"/>
              <w:ind w:left="0" w:right="76"/>
              <w:jc w:val="both"/>
              <w:rPr>
                <w:rFonts w:cs="Arial"/>
                <w:b/>
                <w:bCs/>
                <w:color w:val="FF0000"/>
                <w:lang w:val="de-DE"/>
              </w:rPr>
            </w:pPr>
          </w:p>
        </w:tc>
        <w:tc>
          <w:tcPr>
            <w:tcW w:w="852" w:type="dxa"/>
          </w:tcPr>
          <w:p w14:paraId="6ABD0F78" w14:textId="77777777" w:rsidR="00AE4E63" w:rsidRPr="00A10065" w:rsidRDefault="00AE4E63" w:rsidP="00AE4E63">
            <w:pPr>
              <w:widowControl w:val="0"/>
              <w:spacing w:line="240" w:lineRule="exact"/>
              <w:rPr>
                <w:rFonts w:cs="Arial"/>
                <w:lang w:val="it-IT"/>
              </w:rPr>
            </w:pPr>
          </w:p>
        </w:tc>
        <w:tc>
          <w:tcPr>
            <w:tcW w:w="4258" w:type="dxa"/>
          </w:tcPr>
          <w:p w14:paraId="720753F8" w14:textId="77777777" w:rsidR="00AE4E63" w:rsidRPr="00C40C0D" w:rsidRDefault="00AE4E63" w:rsidP="00AE4E63">
            <w:pPr>
              <w:widowControl w:val="0"/>
              <w:autoSpaceDE w:val="0"/>
              <w:autoSpaceDN w:val="0"/>
              <w:adjustRightInd w:val="0"/>
              <w:spacing w:line="240" w:lineRule="exact"/>
              <w:ind w:right="105"/>
              <w:jc w:val="both"/>
              <w:rPr>
                <w:rFonts w:cs="Arial"/>
                <w:b/>
                <w:bCs/>
                <w:color w:val="FF0000"/>
              </w:rPr>
            </w:pPr>
          </w:p>
        </w:tc>
      </w:tr>
      <w:tr w:rsidR="00AE4E63" w:rsidRPr="005737C1" w14:paraId="19D165AC" w14:textId="77777777" w:rsidTr="00762232">
        <w:trPr>
          <w:gridAfter w:val="2"/>
          <w:wAfter w:w="8516" w:type="dxa"/>
        </w:trPr>
        <w:tc>
          <w:tcPr>
            <w:tcW w:w="9513" w:type="dxa"/>
            <w:gridSpan w:val="4"/>
          </w:tcPr>
          <w:p w14:paraId="4A331230" w14:textId="77777777" w:rsidR="00AE4E63" w:rsidRPr="0045728E" w:rsidRDefault="00AE4E63" w:rsidP="00AE4E63">
            <w:pPr>
              <w:pStyle w:val="NormaleWeb"/>
              <w:widowControl w:val="0"/>
              <w:shd w:val="clear" w:color="auto" w:fill="FFFFFF" w:themeFill="background1"/>
              <w:spacing w:before="0" w:after="0"/>
              <w:ind w:right="74"/>
              <w:jc w:val="center"/>
              <w:rPr>
                <w:rFonts w:ascii="Arial" w:hAnsi="Arial" w:cs="Arial"/>
                <w:b/>
                <w:bCs/>
                <w:color w:val="FF0000"/>
                <w:sz w:val="20"/>
                <w:szCs w:val="20"/>
                <w:vertAlign w:val="subscript"/>
              </w:rPr>
            </w:pPr>
            <w:r w:rsidRPr="0045728E">
              <w:rPr>
                <w:rFonts w:ascii="Arial" w:hAnsi="Arial" w:cs="Arial"/>
                <w:b/>
                <w:bCs/>
                <w:color w:val="FF0000"/>
                <w:sz w:val="20"/>
                <w:szCs w:val="20"/>
              </w:rPr>
              <w:t>C</w:t>
            </w:r>
            <w:r w:rsidRPr="0045728E">
              <w:rPr>
                <w:rFonts w:ascii="Arial" w:hAnsi="Arial" w:cs="Arial"/>
                <w:b/>
                <w:bCs/>
                <w:color w:val="FF0000"/>
                <w:sz w:val="20"/>
                <w:szCs w:val="20"/>
                <w:vertAlign w:val="subscript"/>
              </w:rPr>
              <w:t>i</w:t>
            </w:r>
            <w:r w:rsidRPr="0045728E">
              <w:rPr>
                <w:rFonts w:ascii="Arial" w:hAnsi="Arial" w:cs="Arial"/>
                <w:b/>
                <w:bCs/>
                <w:color w:val="FF0000"/>
                <w:sz w:val="20"/>
                <w:szCs w:val="20"/>
              </w:rPr>
              <w:t xml:space="preserve"> = </w:t>
            </w:r>
            <w:proofErr w:type="spellStart"/>
            <w:r w:rsidRPr="0045728E">
              <w:rPr>
                <w:rFonts w:ascii="Arial" w:hAnsi="Arial" w:cs="Arial"/>
                <w:b/>
                <w:bCs/>
                <w:color w:val="FF0000"/>
                <w:sz w:val="20"/>
                <w:szCs w:val="20"/>
              </w:rPr>
              <w:t>R</w:t>
            </w:r>
            <w:r w:rsidRPr="0045728E">
              <w:rPr>
                <w:rFonts w:ascii="Arial" w:hAnsi="Arial" w:cs="Arial"/>
                <w:b/>
                <w:bCs/>
                <w:color w:val="FF0000"/>
                <w:sz w:val="20"/>
                <w:szCs w:val="20"/>
                <w:vertAlign w:val="subscript"/>
              </w:rPr>
              <w:t>a</w:t>
            </w:r>
            <w:proofErr w:type="spellEnd"/>
            <w:r w:rsidRPr="0045728E">
              <w:rPr>
                <w:rFonts w:ascii="Arial" w:hAnsi="Arial" w:cs="Arial"/>
                <w:b/>
                <w:bCs/>
                <w:color w:val="FF0000"/>
                <w:sz w:val="20"/>
                <w:szCs w:val="20"/>
              </w:rPr>
              <w:t>/</w:t>
            </w:r>
            <w:proofErr w:type="spellStart"/>
            <w:r w:rsidRPr="0045728E">
              <w:rPr>
                <w:rFonts w:ascii="Arial" w:hAnsi="Arial" w:cs="Arial"/>
                <w:b/>
                <w:bCs/>
                <w:color w:val="FF0000"/>
                <w:sz w:val="20"/>
                <w:szCs w:val="20"/>
              </w:rPr>
              <w:t>R</w:t>
            </w:r>
            <w:r w:rsidRPr="0045728E">
              <w:rPr>
                <w:rFonts w:ascii="Arial" w:hAnsi="Arial" w:cs="Arial"/>
                <w:b/>
                <w:bCs/>
                <w:color w:val="FF0000"/>
                <w:sz w:val="20"/>
                <w:szCs w:val="20"/>
                <w:vertAlign w:val="subscript"/>
              </w:rPr>
              <w:t>max</w:t>
            </w:r>
            <w:proofErr w:type="spellEnd"/>
          </w:p>
          <w:p w14:paraId="244D9CFF" w14:textId="77777777" w:rsidR="00AE4E63" w:rsidRDefault="00AE4E63" w:rsidP="00AE4E63">
            <w:pPr>
              <w:pStyle w:val="NormaleWeb"/>
              <w:widowControl w:val="0"/>
              <w:shd w:val="clear" w:color="auto" w:fill="FFFFFF" w:themeFill="background1"/>
              <w:spacing w:before="0" w:after="0"/>
              <w:ind w:right="74"/>
              <w:jc w:val="center"/>
              <w:rPr>
                <w:rFonts w:ascii="Arial" w:hAnsi="Arial" w:cs="Arial"/>
                <w:color w:val="FF0000"/>
                <w:sz w:val="20"/>
                <w:szCs w:val="20"/>
              </w:rPr>
            </w:pPr>
          </w:p>
          <w:p w14:paraId="508CA925" w14:textId="77777777" w:rsidR="00AE4E63" w:rsidRPr="0045728E" w:rsidRDefault="00AE4E63" w:rsidP="00AE4E63">
            <w:pPr>
              <w:pStyle w:val="NormaleWeb"/>
              <w:widowControl w:val="0"/>
              <w:shd w:val="clear" w:color="auto" w:fill="FFFFFF" w:themeFill="background1"/>
              <w:spacing w:before="0" w:after="0"/>
              <w:ind w:right="74"/>
              <w:jc w:val="center"/>
              <w:rPr>
                <w:rFonts w:ascii="Arial" w:hAnsi="Arial" w:cs="Arial"/>
                <w:color w:val="FF0000"/>
                <w:sz w:val="20"/>
                <w:szCs w:val="20"/>
              </w:rPr>
            </w:pPr>
            <w:proofErr w:type="spellStart"/>
            <w:r w:rsidRPr="0045728E">
              <w:rPr>
                <w:rFonts w:ascii="Arial" w:hAnsi="Arial" w:cs="Arial"/>
                <w:color w:val="FF0000"/>
                <w:sz w:val="20"/>
                <w:szCs w:val="20"/>
              </w:rPr>
              <w:t>Punktzahl</w:t>
            </w:r>
            <w:proofErr w:type="spellEnd"/>
            <w:r w:rsidRPr="0045728E">
              <w:rPr>
                <w:rFonts w:ascii="Arial" w:hAnsi="Arial" w:cs="Arial"/>
                <w:color w:val="FF0000"/>
                <w:sz w:val="20"/>
                <w:szCs w:val="20"/>
              </w:rPr>
              <w:t xml:space="preserve">/punteggio: </w:t>
            </w:r>
          </w:p>
          <w:p w14:paraId="3F41C75C" w14:textId="77777777" w:rsidR="00AE4E63" w:rsidRDefault="00AE4E63" w:rsidP="00AE4E63">
            <w:pPr>
              <w:pStyle w:val="NormaleWeb"/>
              <w:widowControl w:val="0"/>
              <w:shd w:val="clear" w:color="auto" w:fill="FFFFFF" w:themeFill="background1"/>
              <w:spacing w:before="0" w:after="0"/>
              <w:ind w:right="74"/>
              <w:jc w:val="center"/>
              <w:rPr>
                <w:rFonts w:ascii="Arial" w:hAnsi="Arial" w:cs="Arial"/>
                <w:b/>
                <w:bCs/>
                <w:color w:val="FF0000"/>
                <w:sz w:val="20"/>
                <w:szCs w:val="20"/>
              </w:rPr>
            </w:pPr>
          </w:p>
          <w:p w14:paraId="5989E2DF" w14:textId="77777777" w:rsidR="00AE4E63" w:rsidRPr="0045728E" w:rsidRDefault="00AE4E63" w:rsidP="00AE4E63">
            <w:pPr>
              <w:pStyle w:val="NormaleWeb"/>
              <w:widowControl w:val="0"/>
              <w:shd w:val="clear" w:color="auto" w:fill="FFFFFF" w:themeFill="background1"/>
              <w:spacing w:before="0" w:after="0"/>
              <w:ind w:right="74"/>
              <w:jc w:val="center"/>
              <w:rPr>
                <w:rFonts w:ascii="Arial" w:hAnsi="Arial" w:cs="Arial"/>
                <w:b/>
                <w:bCs/>
                <w:color w:val="FF0000"/>
                <w:sz w:val="20"/>
                <w:szCs w:val="20"/>
              </w:rPr>
            </w:pPr>
            <w:proofErr w:type="spellStart"/>
            <w:r w:rsidRPr="0045728E">
              <w:rPr>
                <w:rFonts w:ascii="Arial" w:hAnsi="Arial" w:cs="Arial"/>
                <w:b/>
                <w:bCs/>
                <w:color w:val="FF0000"/>
                <w:sz w:val="20"/>
                <w:szCs w:val="20"/>
              </w:rPr>
              <w:lastRenderedPageBreak/>
              <w:t>PEi</w:t>
            </w:r>
            <w:proofErr w:type="spellEnd"/>
            <w:r w:rsidRPr="0045728E">
              <w:rPr>
                <w:rFonts w:ascii="Arial" w:hAnsi="Arial" w:cs="Arial"/>
                <w:b/>
                <w:bCs/>
                <w:color w:val="FF0000"/>
                <w:sz w:val="20"/>
                <w:szCs w:val="20"/>
              </w:rPr>
              <w:t xml:space="preserve"> = Ci*</w:t>
            </w:r>
            <w:proofErr w:type="spellStart"/>
            <w:r w:rsidRPr="0045728E">
              <w:rPr>
                <w:rFonts w:ascii="Arial" w:hAnsi="Arial" w:cs="Arial"/>
                <w:b/>
                <w:bCs/>
                <w:color w:val="FF0000"/>
                <w:sz w:val="20"/>
                <w:szCs w:val="20"/>
              </w:rPr>
              <w:t>Pmax</w:t>
            </w:r>
            <w:proofErr w:type="spellEnd"/>
          </w:p>
        </w:tc>
      </w:tr>
      <w:tr w:rsidR="00AE4E63" w:rsidRPr="005737C1" w14:paraId="04D90342" w14:textId="77777777" w:rsidTr="00762232">
        <w:trPr>
          <w:gridAfter w:val="2"/>
          <w:wAfter w:w="8516" w:type="dxa"/>
        </w:trPr>
        <w:tc>
          <w:tcPr>
            <w:tcW w:w="4403" w:type="dxa"/>
            <w:gridSpan w:val="2"/>
          </w:tcPr>
          <w:p w14:paraId="1136371A" w14:textId="77777777" w:rsidR="00AE4E63" w:rsidRPr="00C40C0D" w:rsidRDefault="00AE4E63" w:rsidP="00AE4E63">
            <w:pPr>
              <w:pStyle w:val="Rientrocorpodeltesto"/>
              <w:widowControl w:val="0"/>
              <w:tabs>
                <w:tab w:val="left" w:pos="8496"/>
              </w:tabs>
              <w:spacing w:after="0" w:line="240" w:lineRule="exact"/>
              <w:ind w:left="0" w:right="76"/>
              <w:jc w:val="both"/>
              <w:rPr>
                <w:rFonts w:cs="Arial"/>
                <w:b/>
                <w:bCs/>
                <w:color w:val="FF0000"/>
                <w:lang w:val="de-DE"/>
              </w:rPr>
            </w:pPr>
          </w:p>
        </w:tc>
        <w:tc>
          <w:tcPr>
            <w:tcW w:w="852" w:type="dxa"/>
          </w:tcPr>
          <w:p w14:paraId="67EC9C16" w14:textId="77777777" w:rsidR="00AE4E63" w:rsidRPr="00A10065" w:rsidRDefault="00AE4E63" w:rsidP="00AE4E63">
            <w:pPr>
              <w:widowControl w:val="0"/>
              <w:spacing w:line="240" w:lineRule="exact"/>
              <w:rPr>
                <w:rFonts w:cs="Arial"/>
                <w:lang w:val="it-IT"/>
              </w:rPr>
            </w:pPr>
          </w:p>
        </w:tc>
        <w:tc>
          <w:tcPr>
            <w:tcW w:w="4258" w:type="dxa"/>
          </w:tcPr>
          <w:p w14:paraId="7B2CE84E" w14:textId="77777777" w:rsidR="00AE4E63" w:rsidRPr="00C40C0D" w:rsidRDefault="00AE4E63" w:rsidP="00AE4E63">
            <w:pPr>
              <w:widowControl w:val="0"/>
              <w:autoSpaceDE w:val="0"/>
              <w:autoSpaceDN w:val="0"/>
              <w:adjustRightInd w:val="0"/>
              <w:spacing w:line="240" w:lineRule="exact"/>
              <w:ind w:right="105"/>
              <w:jc w:val="both"/>
              <w:rPr>
                <w:rFonts w:cs="Arial"/>
                <w:b/>
                <w:bCs/>
                <w:color w:val="FF0000"/>
              </w:rPr>
            </w:pPr>
          </w:p>
        </w:tc>
      </w:tr>
      <w:tr w:rsidR="00AE4E63" w:rsidRPr="005737C1" w14:paraId="6227AB88" w14:textId="77777777" w:rsidTr="00762232">
        <w:trPr>
          <w:gridAfter w:val="2"/>
          <w:wAfter w:w="8516" w:type="dxa"/>
        </w:trPr>
        <w:tc>
          <w:tcPr>
            <w:tcW w:w="4403" w:type="dxa"/>
            <w:gridSpan w:val="2"/>
          </w:tcPr>
          <w:p w14:paraId="145EA577" w14:textId="77777777" w:rsidR="00AE4E63" w:rsidRPr="0045728E" w:rsidRDefault="008235AB" w:rsidP="00AE4E63">
            <w:pPr>
              <w:pStyle w:val="NormaleWeb"/>
              <w:widowControl w:val="0"/>
              <w:shd w:val="clear" w:color="auto" w:fill="FFFFFF" w:themeFill="background1"/>
              <w:spacing w:before="0" w:after="0"/>
              <w:ind w:right="76"/>
              <w:jc w:val="center"/>
              <w:rPr>
                <w:rFonts w:ascii="Arial" w:hAnsi="Arial" w:cs="Arial"/>
                <w:color w:val="FF0000"/>
                <w:sz w:val="20"/>
                <w:szCs w:val="20"/>
                <w:lang w:val="de-DE"/>
              </w:rPr>
            </w:pPr>
            <w:r>
              <w:rPr>
                <w:rFonts w:ascii="Arial" w:hAnsi="Arial" w:cs="Arial"/>
                <w:color w:val="FF0000"/>
                <w:sz w:val="20"/>
                <w:szCs w:val="20"/>
                <w:lang w:val="de-DE"/>
              </w:rPr>
              <w:t>wobei</w:t>
            </w:r>
            <w:r w:rsidR="00AE4E63" w:rsidRPr="00C40C0D">
              <w:rPr>
                <w:rFonts w:ascii="Arial" w:hAnsi="Arial" w:cs="Arial"/>
                <w:color w:val="FF0000"/>
                <w:sz w:val="20"/>
                <w:szCs w:val="20"/>
                <w:lang w:val="de-DE"/>
              </w:rPr>
              <w:t>:</w:t>
            </w:r>
          </w:p>
        </w:tc>
        <w:tc>
          <w:tcPr>
            <w:tcW w:w="852" w:type="dxa"/>
          </w:tcPr>
          <w:p w14:paraId="0DFE7956" w14:textId="77777777" w:rsidR="00AE4E63" w:rsidRPr="00A10065" w:rsidRDefault="00AE4E63" w:rsidP="00AE4E63">
            <w:pPr>
              <w:widowControl w:val="0"/>
              <w:spacing w:line="240" w:lineRule="exact"/>
              <w:jc w:val="center"/>
              <w:rPr>
                <w:rFonts w:cs="Arial"/>
                <w:lang w:val="it-IT"/>
              </w:rPr>
            </w:pPr>
          </w:p>
        </w:tc>
        <w:tc>
          <w:tcPr>
            <w:tcW w:w="4258" w:type="dxa"/>
          </w:tcPr>
          <w:p w14:paraId="76818712" w14:textId="77777777" w:rsidR="00AE4E63" w:rsidRPr="0045728E" w:rsidRDefault="00AE4E63" w:rsidP="00AE4E63">
            <w:pPr>
              <w:pStyle w:val="NormaleWeb"/>
              <w:widowControl w:val="0"/>
              <w:shd w:val="clear" w:color="auto" w:fill="FFFFFF" w:themeFill="background1"/>
              <w:spacing w:before="0" w:after="0"/>
              <w:ind w:right="105"/>
              <w:jc w:val="center"/>
              <w:rPr>
                <w:rFonts w:ascii="Arial" w:hAnsi="Arial" w:cs="Arial"/>
                <w:color w:val="FF0000"/>
                <w:sz w:val="20"/>
                <w:szCs w:val="20"/>
              </w:rPr>
            </w:pPr>
            <w:r w:rsidRPr="00C40C0D">
              <w:rPr>
                <w:rFonts w:ascii="Arial" w:hAnsi="Arial" w:cs="Arial"/>
                <w:color w:val="FF0000"/>
                <w:sz w:val="20"/>
                <w:szCs w:val="20"/>
              </w:rPr>
              <w:t>Dove:</w:t>
            </w:r>
          </w:p>
        </w:tc>
      </w:tr>
      <w:tr w:rsidR="00AE4E63" w:rsidRPr="005737C1" w14:paraId="5C313A26" w14:textId="77777777" w:rsidTr="00762232">
        <w:trPr>
          <w:gridAfter w:val="2"/>
          <w:wAfter w:w="8516" w:type="dxa"/>
        </w:trPr>
        <w:tc>
          <w:tcPr>
            <w:tcW w:w="4403" w:type="dxa"/>
            <w:gridSpan w:val="2"/>
          </w:tcPr>
          <w:p w14:paraId="26EC7320" w14:textId="77777777" w:rsidR="00AE4E63" w:rsidRPr="00C40C0D" w:rsidRDefault="00AE4E63" w:rsidP="00AE4E63">
            <w:pPr>
              <w:pStyle w:val="Rientrocorpodeltesto"/>
              <w:widowControl w:val="0"/>
              <w:tabs>
                <w:tab w:val="left" w:pos="8496"/>
              </w:tabs>
              <w:spacing w:after="0" w:line="240" w:lineRule="exact"/>
              <w:ind w:left="0" w:right="76"/>
              <w:jc w:val="both"/>
              <w:rPr>
                <w:rFonts w:cs="Arial"/>
                <w:b/>
                <w:bCs/>
                <w:color w:val="FF0000"/>
                <w:lang w:val="de-DE"/>
              </w:rPr>
            </w:pPr>
          </w:p>
        </w:tc>
        <w:tc>
          <w:tcPr>
            <w:tcW w:w="852" w:type="dxa"/>
          </w:tcPr>
          <w:p w14:paraId="5809499F" w14:textId="77777777" w:rsidR="00AE4E63" w:rsidRPr="00A10065" w:rsidRDefault="00AE4E63" w:rsidP="00AE4E63">
            <w:pPr>
              <w:widowControl w:val="0"/>
              <w:spacing w:line="240" w:lineRule="exact"/>
              <w:rPr>
                <w:rFonts w:cs="Arial"/>
                <w:lang w:val="it-IT"/>
              </w:rPr>
            </w:pPr>
          </w:p>
        </w:tc>
        <w:tc>
          <w:tcPr>
            <w:tcW w:w="4258" w:type="dxa"/>
          </w:tcPr>
          <w:p w14:paraId="775A3F09" w14:textId="77777777" w:rsidR="00AE4E63" w:rsidRPr="00C40C0D" w:rsidRDefault="00AE4E63" w:rsidP="00AE4E63">
            <w:pPr>
              <w:widowControl w:val="0"/>
              <w:autoSpaceDE w:val="0"/>
              <w:autoSpaceDN w:val="0"/>
              <w:adjustRightInd w:val="0"/>
              <w:spacing w:line="240" w:lineRule="exact"/>
              <w:ind w:right="105"/>
              <w:jc w:val="both"/>
              <w:rPr>
                <w:rFonts w:cs="Arial"/>
                <w:b/>
                <w:bCs/>
                <w:color w:val="FF0000"/>
              </w:rPr>
            </w:pPr>
          </w:p>
        </w:tc>
      </w:tr>
      <w:tr w:rsidR="00AE4E63" w:rsidRPr="00330257" w14:paraId="52AA3C8C" w14:textId="77777777" w:rsidTr="00762232">
        <w:trPr>
          <w:gridAfter w:val="2"/>
          <w:wAfter w:w="8516" w:type="dxa"/>
        </w:trPr>
        <w:tc>
          <w:tcPr>
            <w:tcW w:w="4403" w:type="dxa"/>
            <w:gridSpan w:val="2"/>
          </w:tcPr>
          <w:p w14:paraId="6790A3A3" w14:textId="77777777" w:rsidR="00AE4E63" w:rsidRDefault="00AE4E63" w:rsidP="00AE4E63">
            <w:pPr>
              <w:pStyle w:val="NormaleWeb"/>
              <w:widowControl w:val="0"/>
              <w:shd w:val="clear" w:color="auto" w:fill="FFFFFF" w:themeFill="background1"/>
              <w:spacing w:before="0" w:after="0"/>
              <w:ind w:left="861" w:hanging="861"/>
              <w:rPr>
                <w:rFonts w:ascii="Arial" w:hAnsi="Arial" w:cs="Arial"/>
                <w:i/>
                <w:iCs/>
                <w:color w:val="FF0000"/>
                <w:sz w:val="20"/>
                <w:szCs w:val="20"/>
                <w:lang w:val="de-DE"/>
              </w:rPr>
            </w:pPr>
            <w:r w:rsidRPr="00C40C0D">
              <w:rPr>
                <w:rFonts w:ascii="Arial" w:hAnsi="Arial" w:cs="Arial"/>
                <w:i/>
                <w:iCs/>
                <w:color w:val="FF0000"/>
                <w:sz w:val="20"/>
                <w:szCs w:val="20"/>
                <w:lang w:val="de-DE"/>
              </w:rPr>
              <w:t>R</w:t>
            </w:r>
            <w:r w:rsidRPr="00C40C0D">
              <w:rPr>
                <w:rFonts w:ascii="Arial" w:hAnsi="Arial" w:cs="Arial"/>
                <w:i/>
                <w:iCs/>
                <w:color w:val="FF0000"/>
                <w:sz w:val="20"/>
                <w:szCs w:val="20"/>
                <w:vertAlign w:val="subscript"/>
                <w:lang w:val="de-DE"/>
              </w:rPr>
              <w:t>a</w:t>
            </w:r>
            <w:r>
              <w:rPr>
                <w:rFonts w:ascii="Arial" w:hAnsi="Arial" w:cs="Arial"/>
                <w:i/>
                <w:iCs/>
                <w:color w:val="FF0000"/>
                <w:sz w:val="20"/>
                <w:szCs w:val="20"/>
                <w:vertAlign w:val="subscript"/>
                <w:lang w:val="de-DE"/>
              </w:rPr>
              <w:t xml:space="preserve"> </w:t>
            </w:r>
            <w:r w:rsidRPr="00C40C0D">
              <w:rPr>
                <w:rFonts w:ascii="Arial" w:hAnsi="Arial" w:cs="Arial"/>
                <w:i/>
                <w:iCs/>
                <w:color w:val="FF0000"/>
                <w:sz w:val="20"/>
                <w:szCs w:val="20"/>
                <w:lang w:val="de-DE"/>
              </w:rPr>
              <w:t>=</w:t>
            </w:r>
            <w:r>
              <w:rPr>
                <w:rFonts w:ascii="Arial" w:hAnsi="Arial" w:cs="Arial"/>
                <w:i/>
                <w:iCs/>
                <w:color w:val="FF0000"/>
                <w:sz w:val="20"/>
                <w:szCs w:val="20"/>
                <w:lang w:val="de-DE"/>
              </w:rPr>
              <w:tab/>
            </w:r>
            <w:r w:rsidRPr="00C40C0D">
              <w:rPr>
                <w:rFonts w:ascii="Arial" w:hAnsi="Arial" w:cs="Arial"/>
                <w:i/>
                <w:iCs/>
                <w:color w:val="FF0000"/>
                <w:sz w:val="20"/>
                <w:szCs w:val="20"/>
                <w:lang w:val="de-DE"/>
              </w:rPr>
              <w:t xml:space="preserve">Angebot (Abschlag) des </w:t>
            </w:r>
            <w:r w:rsidR="008235AB">
              <w:rPr>
                <w:rFonts w:ascii="Arial" w:hAnsi="Arial" w:cs="Arial"/>
                <w:i/>
                <w:iCs/>
                <w:color w:val="FF0000"/>
                <w:sz w:val="20"/>
                <w:szCs w:val="20"/>
                <w:lang w:val="de-DE"/>
              </w:rPr>
              <w:t>Teilnehmer</w:t>
            </w:r>
            <w:r w:rsidRPr="00C40C0D">
              <w:rPr>
                <w:rFonts w:ascii="Arial" w:hAnsi="Arial" w:cs="Arial"/>
                <w:i/>
                <w:iCs/>
                <w:color w:val="FF0000"/>
                <w:sz w:val="20"/>
                <w:szCs w:val="20"/>
                <w:lang w:val="de-DE"/>
              </w:rPr>
              <w:t>s a</w:t>
            </w:r>
          </w:p>
          <w:p w14:paraId="32E28A45" w14:textId="77777777" w:rsidR="00AE4E63" w:rsidRPr="00C40C0D" w:rsidRDefault="00AE4E63" w:rsidP="00AE4E63">
            <w:pPr>
              <w:pStyle w:val="NormaleWeb"/>
              <w:widowControl w:val="0"/>
              <w:shd w:val="clear" w:color="auto" w:fill="FFFFFF" w:themeFill="background1"/>
              <w:spacing w:before="0" w:after="0"/>
              <w:ind w:left="861" w:hanging="861"/>
              <w:rPr>
                <w:rFonts w:ascii="Arial" w:hAnsi="Arial" w:cs="Arial"/>
                <w:i/>
                <w:iCs/>
                <w:color w:val="FF0000"/>
                <w:sz w:val="20"/>
                <w:szCs w:val="20"/>
                <w:lang w:val="de-DE"/>
              </w:rPr>
            </w:pPr>
            <w:proofErr w:type="spellStart"/>
            <w:r w:rsidRPr="00C40C0D">
              <w:rPr>
                <w:rFonts w:ascii="Arial" w:hAnsi="Arial" w:cs="Arial"/>
                <w:i/>
                <w:iCs/>
                <w:color w:val="FF0000"/>
                <w:sz w:val="20"/>
                <w:szCs w:val="20"/>
                <w:lang w:val="de-DE"/>
              </w:rPr>
              <w:t>R</w:t>
            </w:r>
            <w:r w:rsidRPr="00C40C0D">
              <w:rPr>
                <w:rFonts w:ascii="Arial" w:hAnsi="Arial" w:cs="Arial"/>
                <w:i/>
                <w:iCs/>
                <w:color w:val="FF0000"/>
                <w:sz w:val="20"/>
                <w:szCs w:val="20"/>
                <w:vertAlign w:val="subscript"/>
                <w:lang w:val="de-DE"/>
              </w:rPr>
              <w:t>max</w:t>
            </w:r>
            <w:proofErr w:type="spellEnd"/>
            <w:r>
              <w:rPr>
                <w:rFonts w:ascii="Arial" w:hAnsi="Arial" w:cs="Arial"/>
                <w:i/>
                <w:iCs/>
                <w:color w:val="FF0000"/>
                <w:sz w:val="20"/>
                <w:szCs w:val="20"/>
                <w:vertAlign w:val="subscript"/>
                <w:lang w:val="de-DE"/>
              </w:rPr>
              <w:t xml:space="preserve"> </w:t>
            </w:r>
            <w:r w:rsidRPr="00C40C0D">
              <w:rPr>
                <w:rFonts w:ascii="Arial" w:hAnsi="Arial" w:cs="Arial"/>
                <w:i/>
                <w:iCs/>
                <w:color w:val="FF0000"/>
                <w:sz w:val="20"/>
                <w:szCs w:val="20"/>
                <w:lang w:val="de-DE"/>
              </w:rPr>
              <w:t>=</w:t>
            </w:r>
            <w:r>
              <w:rPr>
                <w:rFonts w:ascii="Arial" w:hAnsi="Arial" w:cs="Arial"/>
                <w:i/>
                <w:iCs/>
                <w:color w:val="FF0000"/>
                <w:sz w:val="20"/>
                <w:szCs w:val="20"/>
                <w:lang w:val="de-DE"/>
              </w:rPr>
              <w:tab/>
            </w:r>
            <w:r w:rsidRPr="00C40C0D">
              <w:rPr>
                <w:rFonts w:ascii="Arial" w:hAnsi="Arial" w:cs="Arial"/>
                <w:i/>
                <w:iCs/>
                <w:color w:val="FF0000"/>
                <w:sz w:val="20"/>
                <w:szCs w:val="20"/>
                <w:lang w:val="de-DE"/>
              </w:rPr>
              <w:t xml:space="preserve">Wert </w:t>
            </w:r>
            <w:r w:rsidR="008235AB">
              <w:rPr>
                <w:rFonts w:ascii="Arial" w:hAnsi="Arial" w:cs="Arial"/>
                <w:i/>
                <w:iCs/>
                <w:color w:val="FF0000"/>
                <w:sz w:val="20"/>
                <w:szCs w:val="20"/>
                <w:lang w:val="de-DE"/>
              </w:rPr>
              <w:t>(</w:t>
            </w:r>
            <w:proofErr w:type="spellStart"/>
            <w:r w:rsidR="008235AB">
              <w:rPr>
                <w:rFonts w:ascii="Arial" w:hAnsi="Arial" w:cs="Arial"/>
                <w:i/>
                <w:iCs/>
                <w:color w:val="FF0000"/>
                <w:sz w:val="20"/>
                <w:szCs w:val="20"/>
                <w:lang w:val="de-DE"/>
              </w:rPr>
              <w:t>Abschag</w:t>
            </w:r>
            <w:proofErr w:type="spellEnd"/>
            <w:r w:rsidR="008235AB">
              <w:rPr>
                <w:rFonts w:ascii="Arial" w:hAnsi="Arial" w:cs="Arial"/>
                <w:i/>
                <w:iCs/>
                <w:color w:val="FF0000"/>
                <w:sz w:val="20"/>
                <w:szCs w:val="20"/>
                <w:lang w:val="de-DE"/>
              </w:rPr>
              <w:t xml:space="preserve">) </w:t>
            </w:r>
            <w:r w:rsidRPr="00C40C0D">
              <w:rPr>
                <w:rFonts w:ascii="Arial" w:hAnsi="Arial" w:cs="Arial"/>
                <w:i/>
                <w:iCs/>
                <w:color w:val="FF0000"/>
                <w:sz w:val="20"/>
                <w:szCs w:val="20"/>
                <w:lang w:val="de-DE"/>
              </w:rPr>
              <w:t xml:space="preserve">des günstigsten Angebotes (Abschlags) </w:t>
            </w:r>
          </w:p>
          <w:p w14:paraId="37DF3BAE" w14:textId="77777777" w:rsidR="00AE4E63" w:rsidRPr="00C40C0D" w:rsidRDefault="00AE4E63" w:rsidP="00AE4E63">
            <w:pPr>
              <w:pStyle w:val="Corpodeltesto2"/>
              <w:widowControl w:val="0"/>
              <w:shd w:val="clear" w:color="auto" w:fill="FFFFFF" w:themeFill="background1"/>
              <w:spacing w:after="0" w:line="240" w:lineRule="auto"/>
              <w:ind w:left="861" w:hanging="861"/>
              <w:rPr>
                <w:rFonts w:cs="Arial"/>
                <w:color w:val="FF0000"/>
                <w:lang w:val="de-DE" w:eastAsia="en-US"/>
              </w:rPr>
            </w:pPr>
            <w:r w:rsidRPr="00C40C0D">
              <w:rPr>
                <w:rFonts w:cs="Arial"/>
                <w:i/>
                <w:iCs/>
                <w:color w:val="FF0000"/>
                <w:lang w:val="de-DE"/>
              </w:rPr>
              <w:t>C</w:t>
            </w:r>
            <w:r w:rsidRPr="00C40C0D">
              <w:rPr>
                <w:rFonts w:cs="Arial"/>
                <w:i/>
                <w:iCs/>
                <w:color w:val="FF0000"/>
                <w:vertAlign w:val="subscript"/>
                <w:lang w:val="de-DE"/>
              </w:rPr>
              <w:t>i</w:t>
            </w:r>
            <w:r w:rsidRPr="00C40C0D">
              <w:rPr>
                <w:rFonts w:cs="Arial"/>
                <w:bCs/>
                <w:color w:val="FF0000"/>
                <w:vertAlign w:val="subscript"/>
                <w:lang w:val="de-DE"/>
              </w:rPr>
              <w:t xml:space="preserve"> </w:t>
            </w:r>
            <w:r w:rsidRPr="00C40C0D">
              <w:rPr>
                <w:rFonts w:cs="Arial"/>
                <w:i/>
                <w:iCs/>
                <w:color w:val="FF0000"/>
                <w:lang w:val="de-DE"/>
              </w:rPr>
              <w:t>=</w:t>
            </w:r>
            <w:r>
              <w:rPr>
                <w:rFonts w:cs="Arial"/>
                <w:bCs/>
                <w:color w:val="FF0000"/>
                <w:vertAlign w:val="subscript"/>
                <w:lang w:val="de-DE"/>
              </w:rPr>
              <w:tab/>
            </w:r>
            <w:r w:rsidRPr="00C40C0D">
              <w:rPr>
                <w:rFonts w:cs="Arial"/>
                <w:i/>
                <w:iCs/>
                <w:color w:val="FF0000"/>
                <w:lang w:val="de-DE"/>
              </w:rPr>
              <w:t xml:space="preserve">dem n-ten </w:t>
            </w:r>
            <w:r w:rsidR="008235AB">
              <w:rPr>
                <w:rFonts w:cs="Arial"/>
                <w:i/>
                <w:iCs/>
                <w:color w:val="FF0000"/>
                <w:lang w:val="de-DE"/>
              </w:rPr>
              <w:t>Teilnehmer</w:t>
            </w:r>
            <w:r w:rsidRPr="00C40C0D">
              <w:rPr>
                <w:rFonts w:cs="Arial"/>
                <w:i/>
                <w:iCs/>
                <w:color w:val="FF0000"/>
                <w:lang w:val="de-DE"/>
              </w:rPr>
              <w:t xml:space="preserve"> zugewiesener Koeffizient</w:t>
            </w:r>
          </w:p>
          <w:p w14:paraId="0A01480C" w14:textId="77777777" w:rsidR="008235AB" w:rsidRDefault="00AE4E63" w:rsidP="008235AB">
            <w:pPr>
              <w:widowControl w:val="0"/>
              <w:shd w:val="clear" w:color="auto" w:fill="FFFFFF" w:themeFill="background1"/>
              <w:ind w:left="861" w:hanging="851"/>
              <w:rPr>
                <w:rFonts w:cs="Arial"/>
                <w:i/>
                <w:iCs/>
                <w:color w:val="FF0000"/>
                <w:lang w:val="de-DE"/>
              </w:rPr>
            </w:pPr>
            <w:r w:rsidRPr="00F0074E">
              <w:rPr>
                <w:rFonts w:cs="Arial"/>
                <w:i/>
                <w:iCs/>
                <w:color w:val="FF0000"/>
                <w:lang w:val="de-DE"/>
              </w:rPr>
              <w:t>P</w:t>
            </w:r>
            <w:r>
              <w:rPr>
                <w:rFonts w:cs="Arial"/>
                <w:i/>
                <w:iCs/>
                <w:color w:val="FF0000"/>
                <w:lang w:val="de-DE"/>
              </w:rPr>
              <w:t xml:space="preserve">EI </w:t>
            </w:r>
            <w:r w:rsidRPr="00C40C0D">
              <w:rPr>
                <w:rFonts w:cs="Arial"/>
                <w:i/>
                <w:iCs/>
                <w:color w:val="FF0000"/>
                <w:lang w:val="de-DE"/>
              </w:rPr>
              <w:t>=</w:t>
            </w:r>
            <w:r>
              <w:rPr>
                <w:rFonts w:cs="Arial"/>
                <w:i/>
                <w:iCs/>
                <w:color w:val="FF0000"/>
                <w:lang w:val="de-DE"/>
              </w:rPr>
              <w:tab/>
            </w:r>
            <w:r w:rsidRPr="00C40C0D">
              <w:rPr>
                <w:rFonts w:cs="Arial"/>
                <w:i/>
                <w:iCs/>
                <w:color w:val="FF0000"/>
                <w:lang w:val="de-DE"/>
              </w:rPr>
              <w:t xml:space="preserve">Punktezahl </w:t>
            </w:r>
            <w:r w:rsidR="008235AB">
              <w:rPr>
                <w:rFonts w:cs="Arial"/>
                <w:i/>
                <w:iCs/>
                <w:color w:val="FF0000"/>
                <w:lang w:val="de-DE"/>
              </w:rPr>
              <w:t>wirtschafltliches Angebot</w:t>
            </w:r>
          </w:p>
          <w:p w14:paraId="6E35B2EC" w14:textId="77777777" w:rsidR="00AE4E63" w:rsidRPr="008235AB" w:rsidRDefault="00AE4E63" w:rsidP="008235AB">
            <w:pPr>
              <w:widowControl w:val="0"/>
              <w:shd w:val="clear" w:color="auto" w:fill="FFFFFF" w:themeFill="background1"/>
              <w:ind w:left="861" w:hanging="851"/>
              <w:rPr>
                <w:rFonts w:cs="Arial"/>
                <w:i/>
                <w:iCs/>
                <w:color w:val="FF0000"/>
                <w:lang w:val="de-DE"/>
              </w:rPr>
            </w:pPr>
            <w:r w:rsidRPr="008235AB">
              <w:rPr>
                <w:rFonts w:cs="Arial"/>
                <w:i/>
                <w:iCs/>
                <w:color w:val="FF0000"/>
                <w:lang w:val="de-DE"/>
              </w:rPr>
              <w:t>Pmax =</w:t>
            </w:r>
            <w:r w:rsidRPr="008235AB">
              <w:rPr>
                <w:rFonts w:cs="Arial"/>
                <w:i/>
                <w:iCs/>
                <w:color w:val="FF0000"/>
                <w:lang w:val="de-DE"/>
              </w:rPr>
              <w:tab/>
              <w:t>Höchstpunktezahl</w:t>
            </w:r>
          </w:p>
          <w:p w14:paraId="1D1DFB47" w14:textId="77777777" w:rsidR="00AE4E63" w:rsidRPr="00C40C0D" w:rsidRDefault="00AE4E63" w:rsidP="00AE4E63">
            <w:pPr>
              <w:pStyle w:val="Rientrocorpodeltesto"/>
              <w:widowControl w:val="0"/>
              <w:tabs>
                <w:tab w:val="left" w:pos="8496"/>
              </w:tabs>
              <w:spacing w:after="0"/>
              <w:ind w:left="0"/>
              <w:jc w:val="both"/>
              <w:rPr>
                <w:rFonts w:cs="Arial"/>
                <w:b/>
                <w:bCs/>
                <w:color w:val="FF0000"/>
                <w:lang w:val="de-DE"/>
              </w:rPr>
            </w:pPr>
          </w:p>
        </w:tc>
        <w:tc>
          <w:tcPr>
            <w:tcW w:w="852" w:type="dxa"/>
          </w:tcPr>
          <w:p w14:paraId="223D89DE" w14:textId="77777777" w:rsidR="00AE4E63" w:rsidRPr="008235AB" w:rsidRDefault="00AE4E63" w:rsidP="00AE4E63">
            <w:pPr>
              <w:widowControl w:val="0"/>
              <w:rPr>
                <w:rFonts w:cs="Arial"/>
                <w:lang w:val="de-DE"/>
              </w:rPr>
            </w:pPr>
          </w:p>
        </w:tc>
        <w:tc>
          <w:tcPr>
            <w:tcW w:w="4258" w:type="dxa"/>
          </w:tcPr>
          <w:p w14:paraId="2DDED088" w14:textId="77777777" w:rsidR="00AE4E63" w:rsidRDefault="00AE4E63" w:rsidP="00AE4E63">
            <w:pPr>
              <w:pStyle w:val="NormaleWeb"/>
              <w:widowControl w:val="0"/>
              <w:shd w:val="clear" w:color="auto" w:fill="FFFFFF" w:themeFill="background1"/>
              <w:spacing w:before="0" w:after="0"/>
              <w:ind w:left="846" w:right="6" w:hanging="846"/>
              <w:rPr>
                <w:rFonts w:ascii="Arial" w:hAnsi="Arial" w:cs="Arial"/>
                <w:i/>
                <w:iCs/>
                <w:color w:val="FF0000"/>
                <w:sz w:val="20"/>
                <w:szCs w:val="20"/>
              </w:rPr>
            </w:pPr>
            <w:proofErr w:type="spellStart"/>
            <w:r w:rsidRPr="00C40C0D">
              <w:rPr>
                <w:rFonts w:ascii="Arial" w:hAnsi="Arial" w:cs="Arial"/>
                <w:i/>
                <w:iCs/>
                <w:color w:val="FF0000"/>
                <w:sz w:val="20"/>
                <w:szCs w:val="20"/>
              </w:rPr>
              <w:t>R</w:t>
            </w:r>
            <w:r w:rsidRPr="00C40C0D">
              <w:rPr>
                <w:rFonts w:ascii="Arial" w:hAnsi="Arial" w:cs="Arial"/>
                <w:i/>
                <w:iCs/>
                <w:color w:val="FF0000"/>
                <w:sz w:val="20"/>
                <w:szCs w:val="20"/>
                <w:vertAlign w:val="subscript"/>
              </w:rPr>
              <w:t>a</w:t>
            </w:r>
            <w:proofErr w:type="spellEnd"/>
            <w:r>
              <w:rPr>
                <w:rFonts w:ascii="Arial" w:hAnsi="Arial" w:cs="Arial"/>
                <w:i/>
                <w:iCs/>
                <w:color w:val="FF0000"/>
                <w:sz w:val="20"/>
                <w:szCs w:val="20"/>
                <w:vertAlign w:val="subscript"/>
              </w:rPr>
              <w:t xml:space="preserve"> </w:t>
            </w:r>
            <w:r w:rsidRPr="00C40C0D">
              <w:rPr>
                <w:rFonts w:ascii="Arial" w:hAnsi="Arial" w:cs="Arial"/>
                <w:i/>
                <w:iCs/>
                <w:color w:val="FF0000"/>
                <w:sz w:val="20"/>
                <w:szCs w:val="20"/>
              </w:rPr>
              <w:t>=</w:t>
            </w:r>
            <w:r>
              <w:rPr>
                <w:rFonts w:ascii="Arial" w:hAnsi="Arial" w:cs="Arial"/>
                <w:i/>
                <w:iCs/>
                <w:color w:val="FF0000"/>
                <w:sz w:val="20"/>
                <w:szCs w:val="20"/>
              </w:rPr>
              <w:tab/>
            </w:r>
            <w:r w:rsidRPr="00C40C0D">
              <w:rPr>
                <w:rFonts w:ascii="Arial" w:hAnsi="Arial" w:cs="Arial"/>
                <w:i/>
                <w:iCs/>
                <w:color w:val="FF0000"/>
                <w:sz w:val="20"/>
                <w:szCs w:val="20"/>
              </w:rPr>
              <w:t>valore (ribasso) offerto dal concorrente a</w:t>
            </w:r>
          </w:p>
          <w:p w14:paraId="57F2C4CD" w14:textId="77777777" w:rsidR="00AE4E63" w:rsidRPr="00C40C0D" w:rsidRDefault="00AE4E63" w:rsidP="00AE4E63">
            <w:pPr>
              <w:pStyle w:val="NormaleWeb"/>
              <w:widowControl w:val="0"/>
              <w:shd w:val="clear" w:color="auto" w:fill="FFFFFF" w:themeFill="background1"/>
              <w:spacing w:before="0" w:after="0"/>
              <w:ind w:left="846" w:right="6" w:hanging="846"/>
              <w:rPr>
                <w:rFonts w:ascii="Arial" w:hAnsi="Arial" w:cs="Arial"/>
                <w:i/>
                <w:iCs/>
                <w:color w:val="FF0000"/>
                <w:sz w:val="20"/>
                <w:szCs w:val="20"/>
              </w:rPr>
            </w:pPr>
            <w:proofErr w:type="spellStart"/>
            <w:r w:rsidRPr="00C40C0D">
              <w:rPr>
                <w:rFonts w:ascii="Arial" w:hAnsi="Arial" w:cs="Arial"/>
                <w:i/>
                <w:iCs/>
                <w:color w:val="FF0000"/>
                <w:sz w:val="20"/>
                <w:szCs w:val="20"/>
              </w:rPr>
              <w:t>R</w:t>
            </w:r>
            <w:r w:rsidRPr="00C40C0D">
              <w:rPr>
                <w:rFonts w:ascii="Arial" w:hAnsi="Arial" w:cs="Arial"/>
                <w:i/>
                <w:iCs/>
                <w:color w:val="FF0000"/>
                <w:sz w:val="20"/>
                <w:szCs w:val="20"/>
                <w:vertAlign w:val="subscript"/>
              </w:rPr>
              <w:t>max</w:t>
            </w:r>
            <w:proofErr w:type="spellEnd"/>
            <w:r>
              <w:rPr>
                <w:rFonts w:ascii="Arial" w:hAnsi="Arial" w:cs="Arial"/>
                <w:i/>
                <w:iCs/>
                <w:color w:val="FF0000"/>
                <w:sz w:val="20"/>
                <w:szCs w:val="20"/>
                <w:vertAlign w:val="subscript"/>
              </w:rPr>
              <w:t xml:space="preserve"> </w:t>
            </w:r>
            <w:r w:rsidRPr="00C40C0D">
              <w:rPr>
                <w:rFonts w:ascii="Arial" w:hAnsi="Arial" w:cs="Arial"/>
                <w:i/>
                <w:iCs/>
                <w:color w:val="FF0000"/>
                <w:sz w:val="20"/>
                <w:szCs w:val="20"/>
              </w:rPr>
              <w:t>=</w:t>
            </w:r>
            <w:r>
              <w:rPr>
                <w:rFonts w:ascii="Arial" w:hAnsi="Arial" w:cs="Arial"/>
                <w:i/>
                <w:iCs/>
                <w:color w:val="FF0000"/>
                <w:sz w:val="20"/>
                <w:szCs w:val="20"/>
              </w:rPr>
              <w:tab/>
            </w:r>
            <w:r w:rsidRPr="00C40C0D">
              <w:rPr>
                <w:rFonts w:ascii="Arial" w:hAnsi="Arial" w:cs="Arial"/>
                <w:i/>
                <w:iCs/>
                <w:color w:val="FF0000"/>
                <w:sz w:val="20"/>
                <w:szCs w:val="20"/>
              </w:rPr>
              <w:t>valore (ribasso) dell’offerta più conveniente</w:t>
            </w:r>
          </w:p>
          <w:p w14:paraId="1774CCAF" w14:textId="77777777" w:rsidR="00AE4E63" w:rsidRPr="006140E5" w:rsidRDefault="00AE4E63" w:rsidP="00AE4E63">
            <w:pPr>
              <w:widowControl w:val="0"/>
              <w:shd w:val="clear" w:color="auto" w:fill="FFFFFF" w:themeFill="background1"/>
              <w:ind w:left="846" w:hanging="846"/>
              <w:jc w:val="both"/>
              <w:rPr>
                <w:rFonts w:cs="Arial"/>
                <w:i/>
                <w:iCs/>
                <w:color w:val="FF0000"/>
                <w:lang w:val="it-IT"/>
              </w:rPr>
            </w:pPr>
            <w:r w:rsidRPr="006140E5">
              <w:rPr>
                <w:rFonts w:cs="Arial"/>
                <w:i/>
                <w:iCs/>
                <w:color w:val="FF0000"/>
                <w:lang w:val="it-IT"/>
              </w:rPr>
              <w:t>C</w:t>
            </w:r>
            <w:r w:rsidRPr="006140E5">
              <w:rPr>
                <w:rFonts w:cs="Arial"/>
                <w:i/>
                <w:iCs/>
                <w:color w:val="FF0000"/>
                <w:vertAlign w:val="subscript"/>
                <w:lang w:val="it-IT"/>
              </w:rPr>
              <w:t xml:space="preserve">i </w:t>
            </w:r>
            <w:r w:rsidRPr="006140E5">
              <w:rPr>
                <w:rFonts w:cs="Arial"/>
                <w:i/>
                <w:iCs/>
                <w:color w:val="FF0000"/>
                <w:lang w:val="it-IT"/>
              </w:rPr>
              <w:t>=</w:t>
            </w:r>
            <w:r w:rsidRPr="006140E5">
              <w:rPr>
                <w:rFonts w:cs="Arial"/>
                <w:b/>
                <w:bCs/>
                <w:color w:val="FF0000"/>
                <w:vertAlign w:val="subscript"/>
                <w:lang w:val="it-IT"/>
              </w:rPr>
              <w:tab/>
            </w:r>
            <w:r w:rsidRPr="006140E5">
              <w:rPr>
                <w:rFonts w:cs="Arial"/>
                <w:i/>
                <w:iCs/>
                <w:color w:val="FF0000"/>
                <w:lang w:val="it-IT"/>
              </w:rPr>
              <w:t>coefficiente attribuito al concorrente i-esimo</w:t>
            </w:r>
          </w:p>
          <w:p w14:paraId="76DD11BD" w14:textId="77777777" w:rsidR="00AE4E63" w:rsidRPr="00C40C0D" w:rsidRDefault="00AE4E63" w:rsidP="00AE4E63">
            <w:pPr>
              <w:pStyle w:val="western"/>
              <w:widowControl w:val="0"/>
              <w:shd w:val="clear" w:color="auto" w:fill="FFFFFF" w:themeFill="background1"/>
              <w:spacing w:before="0" w:beforeAutospacing="0" w:after="0" w:afterAutospacing="0" w:line="240" w:lineRule="auto"/>
              <w:ind w:left="846" w:hanging="846"/>
              <w:rPr>
                <w:rFonts w:ascii="Arial" w:hAnsi="Arial" w:cs="Arial"/>
                <w:i/>
                <w:iCs/>
                <w:color w:val="FF0000"/>
                <w:sz w:val="20"/>
                <w:szCs w:val="20"/>
                <w:lang w:val="it-IT"/>
              </w:rPr>
            </w:pPr>
            <w:r w:rsidRPr="00C40C0D">
              <w:rPr>
                <w:rFonts w:ascii="Arial" w:hAnsi="Arial" w:cs="Arial"/>
                <w:i/>
                <w:iCs/>
                <w:color w:val="FF0000"/>
                <w:sz w:val="20"/>
                <w:szCs w:val="20"/>
                <w:lang w:val="it-IT"/>
              </w:rPr>
              <w:t>P</w:t>
            </w:r>
            <w:r>
              <w:rPr>
                <w:rFonts w:ascii="Arial" w:hAnsi="Arial" w:cs="Arial"/>
                <w:i/>
                <w:iCs/>
                <w:color w:val="FF0000"/>
                <w:sz w:val="20"/>
                <w:szCs w:val="20"/>
                <w:lang w:val="it-IT"/>
              </w:rPr>
              <w:t xml:space="preserve">EI </w:t>
            </w:r>
            <w:r w:rsidRPr="00C40C0D">
              <w:rPr>
                <w:rFonts w:ascii="Arial" w:hAnsi="Arial" w:cs="Arial"/>
                <w:i/>
                <w:iCs/>
                <w:color w:val="FF0000"/>
                <w:sz w:val="20"/>
                <w:szCs w:val="20"/>
                <w:lang w:val="it-IT"/>
              </w:rPr>
              <w:t>=</w:t>
            </w:r>
            <w:r>
              <w:rPr>
                <w:rFonts w:ascii="Arial" w:hAnsi="Arial" w:cs="Arial"/>
                <w:i/>
                <w:iCs/>
                <w:color w:val="FF0000"/>
                <w:sz w:val="20"/>
                <w:szCs w:val="20"/>
                <w:lang w:val="it-IT"/>
              </w:rPr>
              <w:tab/>
            </w:r>
            <w:r w:rsidRPr="00C40C0D">
              <w:rPr>
                <w:rFonts w:ascii="Arial" w:hAnsi="Arial" w:cs="Arial"/>
                <w:i/>
                <w:iCs/>
                <w:color w:val="FF0000"/>
                <w:sz w:val="20"/>
                <w:szCs w:val="20"/>
                <w:lang w:val="it-IT"/>
              </w:rPr>
              <w:t xml:space="preserve">punteggio economico </w:t>
            </w:r>
          </w:p>
          <w:p w14:paraId="19FE7A65" w14:textId="77777777" w:rsidR="00AE4E63" w:rsidRPr="001B6D22" w:rsidRDefault="00AE4E63" w:rsidP="00AE4E63">
            <w:pPr>
              <w:pStyle w:val="western"/>
              <w:widowControl w:val="0"/>
              <w:shd w:val="clear" w:color="auto" w:fill="FFFFFF" w:themeFill="background1"/>
              <w:spacing w:before="0" w:beforeAutospacing="0" w:after="0" w:afterAutospacing="0" w:line="240" w:lineRule="auto"/>
              <w:ind w:left="846" w:hanging="846"/>
              <w:rPr>
                <w:rFonts w:ascii="Arial" w:hAnsi="Arial" w:cs="Arial"/>
                <w:i/>
                <w:iCs/>
                <w:color w:val="FF0000"/>
                <w:sz w:val="20"/>
                <w:szCs w:val="20"/>
                <w:lang w:val="it-IT"/>
              </w:rPr>
            </w:pPr>
            <w:proofErr w:type="spellStart"/>
            <w:r w:rsidRPr="00C40C0D">
              <w:rPr>
                <w:rFonts w:ascii="Arial" w:hAnsi="Arial" w:cs="Arial"/>
                <w:i/>
                <w:iCs/>
                <w:color w:val="FF0000"/>
                <w:sz w:val="20"/>
                <w:szCs w:val="20"/>
                <w:lang w:val="it-IT"/>
              </w:rPr>
              <w:t>Pmax</w:t>
            </w:r>
            <w:proofErr w:type="spellEnd"/>
            <w:r>
              <w:rPr>
                <w:rFonts w:ascii="Arial" w:hAnsi="Arial" w:cs="Arial"/>
                <w:i/>
                <w:iCs/>
                <w:color w:val="FF0000"/>
                <w:sz w:val="20"/>
                <w:szCs w:val="20"/>
                <w:lang w:val="it-IT"/>
              </w:rPr>
              <w:t xml:space="preserve"> </w:t>
            </w:r>
            <w:r w:rsidRPr="00C40C0D">
              <w:rPr>
                <w:rFonts w:ascii="Arial" w:hAnsi="Arial" w:cs="Arial"/>
                <w:i/>
                <w:iCs/>
                <w:color w:val="FF0000"/>
                <w:sz w:val="20"/>
                <w:szCs w:val="20"/>
                <w:lang w:val="it-IT"/>
              </w:rPr>
              <w:t>=</w:t>
            </w:r>
            <w:r>
              <w:rPr>
                <w:rFonts w:ascii="Arial" w:hAnsi="Arial" w:cs="Arial"/>
                <w:i/>
                <w:iCs/>
                <w:color w:val="FF0000"/>
                <w:sz w:val="20"/>
                <w:szCs w:val="20"/>
                <w:lang w:val="it-IT"/>
              </w:rPr>
              <w:tab/>
            </w:r>
            <w:r w:rsidRPr="00C40C0D">
              <w:rPr>
                <w:rFonts w:ascii="Arial" w:hAnsi="Arial" w:cs="Arial"/>
                <w:i/>
                <w:iCs/>
                <w:color w:val="FF0000"/>
                <w:sz w:val="20"/>
                <w:szCs w:val="20"/>
                <w:lang w:val="it-IT"/>
              </w:rPr>
              <w:t>punteggio massimo</w:t>
            </w:r>
          </w:p>
        </w:tc>
      </w:tr>
      <w:tr w:rsidR="00AE4E63" w:rsidRPr="00330257" w14:paraId="412D3B2C" w14:textId="77777777" w:rsidTr="00762232">
        <w:trPr>
          <w:gridAfter w:val="2"/>
          <w:wAfter w:w="8516" w:type="dxa"/>
        </w:trPr>
        <w:tc>
          <w:tcPr>
            <w:tcW w:w="4403" w:type="dxa"/>
            <w:gridSpan w:val="2"/>
          </w:tcPr>
          <w:p w14:paraId="67E1A81D" w14:textId="77777777" w:rsidR="00AE4E63" w:rsidRPr="0045728E" w:rsidRDefault="00AE4E63" w:rsidP="00AE4E63">
            <w:pPr>
              <w:pStyle w:val="Rientrocorpodeltesto"/>
              <w:widowControl w:val="0"/>
              <w:tabs>
                <w:tab w:val="left" w:pos="8496"/>
              </w:tabs>
              <w:spacing w:after="0" w:line="240" w:lineRule="exact"/>
              <w:ind w:left="0" w:right="76"/>
              <w:jc w:val="both"/>
              <w:rPr>
                <w:rFonts w:cs="Arial"/>
                <w:b/>
                <w:bCs/>
                <w:color w:val="FF0000"/>
                <w:lang w:val="it-IT"/>
              </w:rPr>
            </w:pPr>
          </w:p>
        </w:tc>
        <w:tc>
          <w:tcPr>
            <w:tcW w:w="852" w:type="dxa"/>
          </w:tcPr>
          <w:p w14:paraId="56FB57E5" w14:textId="77777777" w:rsidR="00AE4E63" w:rsidRPr="00A10065" w:rsidRDefault="00AE4E63" w:rsidP="00AE4E63">
            <w:pPr>
              <w:widowControl w:val="0"/>
              <w:spacing w:line="240" w:lineRule="exact"/>
              <w:rPr>
                <w:rFonts w:cs="Arial"/>
                <w:lang w:val="it-IT"/>
              </w:rPr>
            </w:pPr>
          </w:p>
        </w:tc>
        <w:tc>
          <w:tcPr>
            <w:tcW w:w="4258" w:type="dxa"/>
          </w:tcPr>
          <w:p w14:paraId="0367D399" w14:textId="77777777" w:rsidR="00AE4E63" w:rsidRPr="006140E5" w:rsidRDefault="00AE4E63" w:rsidP="00AE4E63">
            <w:pPr>
              <w:widowControl w:val="0"/>
              <w:autoSpaceDE w:val="0"/>
              <w:autoSpaceDN w:val="0"/>
              <w:adjustRightInd w:val="0"/>
              <w:spacing w:line="240" w:lineRule="exact"/>
              <w:ind w:right="105"/>
              <w:jc w:val="both"/>
              <w:rPr>
                <w:rFonts w:cs="Arial"/>
                <w:b/>
                <w:bCs/>
                <w:color w:val="FF0000"/>
                <w:lang w:val="it-IT"/>
              </w:rPr>
            </w:pPr>
          </w:p>
        </w:tc>
      </w:tr>
      <w:tr w:rsidR="00AE4E63" w:rsidRPr="00330257" w14:paraId="0B9C585A" w14:textId="77777777" w:rsidTr="00762232">
        <w:trPr>
          <w:gridAfter w:val="2"/>
          <w:wAfter w:w="8516" w:type="dxa"/>
        </w:trPr>
        <w:tc>
          <w:tcPr>
            <w:tcW w:w="4403" w:type="dxa"/>
            <w:gridSpan w:val="2"/>
          </w:tcPr>
          <w:p w14:paraId="7F43CF5D" w14:textId="77777777" w:rsidR="00AE4E63" w:rsidRPr="00BB1CDF" w:rsidRDefault="008235AB" w:rsidP="00AE4E63">
            <w:pPr>
              <w:pStyle w:val="Rientrocorpodeltesto"/>
              <w:widowControl w:val="0"/>
              <w:tabs>
                <w:tab w:val="left" w:pos="8496"/>
              </w:tabs>
              <w:spacing w:after="0" w:line="240" w:lineRule="exact"/>
              <w:ind w:left="0"/>
              <w:jc w:val="both"/>
              <w:rPr>
                <w:rFonts w:cs="Arial"/>
                <w:b/>
                <w:bCs/>
                <w:color w:val="FF0000"/>
                <w:lang w:val="de-DE"/>
              </w:rPr>
            </w:pPr>
            <w:r w:rsidRPr="008931BF">
              <w:rPr>
                <w:rFonts w:cs="Arial"/>
                <w:bCs/>
                <w:lang w:val="de-DE"/>
              </w:rPr>
              <w:t>Die Formel wird auf die angebotenen Beträge ohne Sicherheitskosten angewandt</w:t>
            </w:r>
          </w:p>
        </w:tc>
        <w:tc>
          <w:tcPr>
            <w:tcW w:w="852" w:type="dxa"/>
          </w:tcPr>
          <w:p w14:paraId="67770E74" w14:textId="77777777" w:rsidR="00AE4E63" w:rsidRPr="00BB1CDF" w:rsidRDefault="00AE4E63" w:rsidP="00AE4E63">
            <w:pPr>
              <w:widowControl w:val="0"/>
              <w:spacing w:line="240" w:lineRule="exact"/>
              <w:rPr>
                <w:rFonts w:cs="Arial"/>
                <w:lang w:val="de-DE"/>
              </w:rPr>
            </w:pPr>
          </w:p>
        </w:tc>
        <w:tc>
          <w:tcPr>
            <w:tcW w:w="4258" w:type="dxa"/>
          </w:tcPr>
          <w:p w14:paraId="5D727917" w14:textId="77777777" w:rsidR="00AE4E63" w:rsidRPr="006140E5" w:rsidRDefault="00AE4E63" w:rsidP="00AE4E63">
            <w:pPr>
              <w:widowControl w:val="0"/>
              <w:autoSpaceDE w:val="0"/>
              <w:autoSpaceDN w:val="0"/>
              <w:adjustRightInd w:val="0"/>
              <w:spacing w:line="240" w:lineRule="exact"/>
              <w:ind w:right="6"/>
              <w:jc w:val="both"/>
              <w:rPr>
                <w:rFonts w:cs="Arial"/>
                <w:b/>
                <w:bCs/>
                <w:color w:val="FF0000"/>
                <w:lang w:val="it-IT"/>
              </w:rPr>
            </w:pPr>
            <w:r w:rsidRPr="006140E5">
              <w:rPr>
                <w:rFonts w:cs="Arial"/>
                <w:bCs/>
                <w:lang w:val="it-IT"/>
              </w:rPr>
              <w:t>Si avvisa che la formula viene applicata agli importi offerti al netto degli oneri di sicurezza.</w:t>
            </w:r>
          </w:p>
        </w:tc>
      </w:tr>
      <w:tr w:rsidR="00AE4E63" w:rsidRPr="00330257" w14:paraId="68849B89" w14:textId="77777777" w:rsidTr="00762232">
        <w:trPr>
          <w:gridAfter w:val="2"/>
          <w:wAfter w:w="8516" w:type="dxa"/>
        </w:trPr>
        <w:tc>
          <w:tcPr>
            <w:tcW w:w="4403" w:type="dxa"/>
            <w:gridSpan w:val="2"/>
          </w:tcPr>
          <w:p w14:paraId="07F624E1" w14:textId="77777777" w:rsidR="00AE4E63" w:rsidRPr="0045728E" w:rsidRDefault="00AE4E63" w:rsidP="00AE4E63">
            <w:pPr>
              <w:pStyle w:val="Rientrocorpodeltesto"/>
              <w:widowControl w:val="0"/>
              <w:tabs>
                <w:tab w:val="left" w:pos="8496"/>
              </w:tabs>
              <w:spacing w:after="0" w:line="240" w:lineRule="exact"/>
              <w:ind w:left="0"/>
              <w:jc w:val="both"/>
              <w:rPr>
                <w:rFonts w:cs="Arial"/>
                <w:b/>
                <w:bCs/>
                <w:color w:val="FF0000"/>
                <w:lang w:val="it-IT"/>
              </w:rPr>
            </w:pPr>
          </w:p>
        </w:tc>
        <w:tc>
          <w:tcPr>
            <w:tcW w:w="852" w:type="dxa"/>
          </w:tcPr>
          <w:p w14:paraId="08F1775A" w14:textId="77777777" w:rsidR="00AE4E63" w:rsidRPr="00A10065" w:rsidRDefault="00AE4E63" w:rsidP="00AE4E63">
            <w:pPr>
              <w:widowControl w:val="0"/>
              <w:spacing w:line="240" w:lineRule="exact"/>
              <w:rPr>
                <w:rFonts w:cs="Arial"/>
                <w:lang w:val="it-IT"/>
              </w:rPr>
            </w:pPr>
          </w:p>
        </w:tc>
        <w:tc>
          <w:tcPr>
            <w:tcW w:w="4258" w:type="dxa"/>
          </w:tcPr>
          <w:p w14:paraId="327C603C" w14:textId="77777777" w:rsidR="00AE4E63" w:rsidRPr="006140E5" w:rsidRDefault="00AE4E63" w:rsidP="00AE4E63">
            <w:pPr>
              <w:widowControl w:val="0"/>
              <w:autoSpaceDE w:val="0"/>
              <w:autoSpaceDN w:val="0"/>
              <w:adjustRightInd w:val="0"/>
              <w:spacing w:line="240" w:lineRule="exact"/>
              <w:ind w:right="6"/>
              <w:jc w:val="both"/>
              <w:rPr>
                <w:rFonts w:cs="Arial"/>
                <w:b/>
                <w:bCs/>
                <w:color w:val="FF0000"/>
                <w:lang w:val="it-IT"/>
              </w:rPr>
            </w:pPr>
          </w:p>
        </w:tc>
      </w:tr>
      <w:tr w:rsidR="008235AB" w:rsidRPr="005737C1" w14:paraId="32D55466" w14:textId="77777777" w:rsidTr="00762232">
        <w:trPr>
          <w:gridAfter w:val="2"/>
          <w:wAfter w:w="8516" w:type="dxa"/>
        </w:trPr>
        <w:tc>
          <w:tcPr>
            <w:tcW w:w="4403" w:type="dxa"/>
            <w:gridSpan w:val="2"/>
          </w:tcPr>
          <w:p w14:paraId="424FCA62" w14:textId="77777777" w:rsidR="008235AB" w:rsidRPr="008235AB" w:rsidRDefault="008235AB" w:rsidP="008235AB">
            <w:pPr>
              <w:pStyle w:val="Rientrocorpodeltesto"/>
              <w:widowControl w:val="0"/>
              <w:tabs>
                <w:tab w:val="left" w:pos="8496"/>
              </w:tabs>
              <w:spacing w:after="0" w:line="240" w:lineRule="exact"/>
              <w:ind w:left="0"/>
              <w:jc w:val="both"/>
              <w:rPr>
                <w:rFonts w:cs="Arial"/>
                <w:b/>
                <w:color w:val="FF0000"/>
                <w:lang w:val="it-IT"/>
              </w:rPr>
            </w:pPr>
            <w:r w:rsidRPr="008235AB">
              <w:rPr>
                <w:rFonts w:cs="Arial"/>
                <w:b/>
                <w:u w:val="single"/>
              </w:rPr>
              <w:t>Berechnung von Dezimalzahlen</w:t>
            </w:r>
          </w:p>
        </w:tc>
        <w:tc>
          <w:tcPr>
            <w:tcW w:w="852" w:type="dxa"/>
          </w:tcPr>
          <w:p w14:paraId="0A13F5DC" w14:textId="77777777" w:rsidR="008235AB" w:rsidRPr="00A10065" w:rsidRDefault="008235AB" w:rsidP="008235AB">
            <w:pPr>
              <w:widowControl w:val="0"/>
              <w:spacing w:line="240" w:lineRule="exact"/>
              <w:rPr>
                <w:rFonts w:cs="Arial"/>
                <w:lang w:val="it-IT"/>
              </w:rPr>
            </w:pPr>
          </w:p>
        </w:tc>
        <w:tc>
          <w:tcPr>
            <w:tcW w:w="4258" w:type="dxa"/>
          </w:tcPr>
          <w:p w14:paraId="3ACBADBF" w14:textId="77777777" w:rsidR="008235AB" w:rsidRPr="00C40C0D" w:rsidRDefault="008235AB" w:rsidP="008235AB">
            <w:pPr>
              <w:widowControl w:val="0"/>
              <w:autoSpaceDE w:val="0"/>
              <w:autoSpaceDN w:val="0"/>
              <w:adjustRightInd w:val="0"/>
              <w:spacing w:line="240" w:lineRule="exact"/>
              <w:ind w:right="6"/>
              <w:jc w:val="both"/>
              <w:rPr>
                <w:rFonts w:cs="Arial"/>
                <w:b/>
                <w:bCs/>
                <w:color w:val="FF0000"/>
              </w:rPr>
            </w:pPr>
            <w:r w:rsidRPr="00C40C0D">
              <w:rPr>
                <w:rFonts w:cs="Arial"/>
                <w:b/>
                <w:u w:val="single"/>
              </w:rPr>
              <w:t>Calcolo dei decimali</w:t>
            </w:r>
          </w:p>
        </w:tc>
      </w:tr>
      <w:tr w:rsidR="008235AB" w:rsidRPr="005737C1" w14:paraId="090A2BC1" w14:textId="77777777" w:rsidTr="00762232">
        <w:trPr>
          <w:gridAfter w:val="2"/>
          <w:wAfter w:w="8516" w:type="dxa"/>
        </w:trPr>
        <w:tc>
          <w:tcPr>
            <w:tcW w:w="4403" w:type="dxa"/>
            <w:gridSpan w:val="2"/>
          </w:tcPr>
          <w:p w14:paraId="3D13A8FE" w14:textId="77777777" w:rsidR="008235AB" w:rsidRPr="008235AB" w:rsidRDefault="008235AB" w:rsidP="008235AB">
            <w:pPr>
              <w:pStyle w:val="Rientrocorpodeltesto"/>
              <w:widowControl w:val="0"/>
              <w:tabs>
                <w:tab w:val="left" w:pos="8496"/>
              </w:tabs>
              <w:spacing w:after="0" w:line="240" w:lineRule="exact"/>
              <w:ind w:left="0"/>
              <w:jc w:val="both"/>
              <w:rPr>
                <w:rFonts w:cs="Arial"/>
                <w:b/>
                <w:color w:val="FF0000"/>
                <w:lang w:val="it-IT"/>
              </w:rPr>
            </w:pPr>
          </w:p>
        </w:tc>
        <w:tc>
          <w:tcPr>
            <w:tcW w:w="852" w:type="dxa"/>
          </w:tcPr>
          <w:p w14:paraId="3646ED3E" w14:textId="77777777" w:rsidR="008235AB" w:rsidRPr="00A10065" w:rsidRDefault="008235AB" w:rsidP="008235AB">
            <w:pPr>
              <w:widowControl w:val="0"/>
              <w:spacing w:line="240" w:lineRule="exact"/>
              <w:rPr>
                <w:rFonts w:cs="Arial"/>
                <w:lang w:val="it-IT"/>
              </w:rPr>
            </w:pPr>
          </w:p>
        </w:tc>
        <w:tc>
          <w:tcPr>
            <w:tcW w:w="4258" w:type="dxa"/>
          </w:tcPr>
          <w:p w14:paraId="5A083C9D" w14:textId="77777777" w:rsidR="008235AB" w:rsidRPr="00C40C0D" w:rsidRDefault="008235AB" w:rsidP="008235AB">
            <w:pPr>
              <w:widowControl w:val="0"/>
              <w:autoSpaceDE w:val="0"/>
              <w:autoSpaceDN w:val="0"/>
              <w:adjustRightInd w:val="0"/>
              <w:spacing w:line="240" w:lineRule="exact"/>
              <w:ind w:right="6"/>
              <w:jc w:val="both"/>
              <w:rPr>
                <w:rFonts w:cs="Arial"/>
                <w:b/>
                <w:bCs/>
                <w:color w:val="FF0000"/>
              </w:rPr>
            </w:pPr>
          </w:p>
        </w:tc>
      </w:tr>
      <w:tr w:rsidR="008235AB" w:rsidRPr="00330257" w14:paraId="4244730A" w14:textId="77777777" w:rsidTr="00762232">
        <w:trPr>
          <w:gridAfter w:val="2"/>
          <w:wAfter w:w="8516" w:type="dxa"/>
        </w:trPr>
        <w:tc>
          <w:tcPr>
            <w:tcW w:w="4403" w:type="dxa"/>
            <w:gridSpan w:val="2"/>
          </w:tcPr>
          <w:p w14:paraId="663D40FC" w14:textId="77777777" w:rsidR="008235AB" w:rsidRPr="008235AB" w:rsidRDefault="008235AB" w:rsidP="008235AB">
            <w:pPr>
              <w:pStyle w:val="Rientrocorpodeltesto"/>
              <w:widowControl w:val="0"/>
              <w:tabs>
                <w:tab w:val="left" w:pos="8496"/>
              </w:tabs>
              <w:spacing w:after="0" w:line="240" w:lineRule="exact"/>
              <w:ind w:left="0"/>
              <w:jc w:val="both"/>
              <w:rPr>
                <w:rFonts w:cs="Arial"/>
                <w:b/>
                <w:color w:val="FF0000"/>
                <w:lang w:val="de-DE"/>
              </w:rPr>
            </w:pPr>
            <w:r w:rsidRPr="008235AB">
              <w:rPr>
                <w:rFonts w:cs="Arial"/>
                <w:b/>
                <w:spacing w:val="-2"/>
                <w:lang w:val="de-DE"/>
              </w:rPr>
              <w:t>Die Berechnungen zu den Punkten für das wirtschaftliche Angebot werden über das Portal durchgeführt, das die Nachkommastellen nach der zweiten Dezimalstelle trunkiert</w:t>
            </w:r>
            <w:r w:rsidRPr="008235AB">
              <w:rPr>
                <w:rFonts w:cs="Arial"/>
                <w:b/>
                <w:lang w:val="de-DE"/>
              </w:rPr>
              <w:t>.</w:t>
            </w:r>
          </w:p>
        </w:tc>
        <w:tc>
          <w:tcPr>
            <w:tcW w:w="852" w:type="dxa"/>
          </w:tcPr>
          <w:p w14:paraId="56F2F463" w14:textId="77777777" w:rsidR="008235AB" w:rsidRPr="00BB1CDF" w:rsidRDefault="008235AB" w:rsidP="008235AB">
            <w:pPr>
              <w:widowControl w:val="0"/>
              <w:spacing w:line="240" w:lineRule="exact"/>
              <w:rPr>
                <w:rFonts w:cs="Arial"/>
                <w:b/>
                <w:bCs/>
                <w:lang w:val="de-DE"/>
              </w:rPr>
            </w:pPr>
          </w:p>
        </w:tc>
        <w:tc>
          <w:tcPr>
            <w:tcW w:w="4258" w:type="dxa"/>
          </w:tcPr>
          <w:p w14:paraId="419668EF" w14:textId="77777777" w:rsidR="008235AB" w:rsidRPr="006140E5" w:rsidRDefault="008235AB" w:rsidP="008235AB">
            <w:pPr>
              <w:widowControl w:val="0"/>
              <w:autoSpaceDE w:val="0"/>
              <w:autoSpaceDN w:val="0"/>
              <w:adjustRightInd w:val="0"/>
              <w:spacing w:line="240" w:lineRule="exact"/>
              <w:ind w:right="6"/>
              <w:jc w:val="both"/>
              <w:rPr>
                <w:rFonts w:cs="Arial"/>
                <w:b/>
                <w:bCs/>
                <w:color w:val="FF0000"/>
                <w:lang w:val="it-IT"/>
              </w:rPr>
            </w:pPr>
            <w:r w:rsidRPr="006140E5">
              <w:rPr>
                <w:rFonts w:cs="Arial"/>
                <w:b/>
                <w:bCs/>
                <w:lang w:val="it-IT"/>
              </w:rPr>
              <w:t>I calcoli relativi ai punteggi economici vengono eseguiti tramite il sistema telematico, il quale opera un troncamento alla seconda cifra decimale.</w:t>
            </w:r>
          </w:p>
        </w:tc>
      </w:tr>
      <w:tr w:rsidR="00AE4E63" w:rsidRPr="00330257" w14:paraId="7FBC8667" w14:textId="77777777" w:rsidTr="00762232">
        <w:trPr>
          <w:gridAfter w:val="2"/>
          <w:wAfter w:w="8516" w:type="dxa"/>
        </w:trPr>
        <w:tc>
          <w:tcPr>
            <w:tcW w:w="4403" w:type="dxa"/>
            <w:gridSpan w:val="2"/>
          </w:tcPr>
          <w:p w14:paraId="56FE14C8" w14:textId="77777777" w:rsidR="00AE4E63" w:rsidRPr="0045728E" w:rsidRDefault="00AE4E63" w:rsidP="00AE4E63">
            <w:pPr>
              <w:pStyle w:val="Rientrocorpodeltesto"/>
              <w:widowControl w:val="0"/>
              <w:tabs>
                <w:tab w:val="left" w:pos="8496"/>
              </w:tabs>
              <w:spacing w:after="0" w:line="240" w:lineRule="exact"/>
              <w:ind w:left="0"/>
              <w:jc w:val="both"/>
              <w:rPr>
                <w:rFonts w:cs="Arial"/>
                <w:b/>
                <w:bCs/>
                <w:color w:val="FF0000"/>
                <w:lang w:val="it-IT"/>
              </w:rPr>
            </w:pPr>
          </w:p>
        </w:tc>
        <w:tc>
          <w:tcPr>
            <w:tcW w:w="852" w:type="dxa"/>
          </w:tcPr>
          <w:p w14:paraId="6C7027CD" w14:textId="77777777" w:rsidR="00AE4E63" w:rsidRPr="00A10065" w:rsidRDefault="00AE4E63" w:rsidP="00AE4E63">
            <w:pPr>
              <w:widowControl w:val="0"/>
              <w:spacing w:line="240" w:lineRule="exact"/>
              <w:rPr>
                <w:rFonts w:cs="Arial"/>
                <w:lang w:val="it-IT"/>
              </w:rPr>
            </w:pPr>
          </w:p>
        </w:tc>
        <w:tc>
          <w:tcPr>
            <w:tcW w:w="4258" w:type="dxa"/>
          </w:tcPr>
          <w:p w14:paraId="25B3D9F0" w14:textId="77777777" w:rsidR="00AE4E63" w:rsidRPr="006140E5" w:rsidRDefault="00AE4E63" w:rsidP="00AE4E63">
            <w:pPr>
              <w:widowControl w:val="0"/>
              <w:autoSpaceDE w:val="0"/>
              <w:autoSpaceDN w:val="0"/>
              <w:adjustRightInd w:val="0"/>
              <w:spacing w:line="240" w:lineRule="exact"/>
              <w:ind w:right="6"/>
              <w:jc w:val="both"/>
              <w:rPr>
                <w:rFonts w:cs="Arial"/>
                <w:b/>
                <w:bCs/>
                <w:color w:val="FF0000"/>
                <w:lang w:val="it-IT"/>
              </w:rPr>
            </w:pPr>
          </w:p>
        </w:tc>
      </w:tr>
      <w:tr w:rsidR="00AE4E63" w:rsidRPr="005737C1" w14:paraId="4F648591" w14:textId="77777777" w:rsidTr="00762232">
        <w:trPr>
          <w:gridAfter w:val="2"/>
          <w:wAfter w:w="8516" w:type="dxa"/>
        </w:trPr>
        <w:tc>
          <w:tcPr>
            <w:tcW w:w="4403" w:type="dxa"/>
            <w:gridSpan w:val="2"/>
          </w:tcPr>
          <w:p w14:paraId="7E7D22C9" w14:textId="77777777" w:rsidR="00AE4E63" w:rsidRPr="00BB1CDF" w:rsidRDefault="00AE4E63" w:rsidP="00AE4E63">
            <w:pPr>
              <w:pStyle w:val="Rientrocorpodeltesto"/>
              <w:widowControl w:val="0"/>
              <w:tabs>
                <w:tab w:val="left" w:pos="8496"/>
              </w:tabs>
              <w:spacing w:after="0" w:line="240" w:lineRule="exact"/>
              <w:ind w:left="0"/>
              <w:jc w:val="both"/>
              <w:rPr>
                <w:rFonts w:cs="Arial"/>
                <w:b/>
                <w:color w:val="FF0000"/>
                <w:lang w:val="it-IT"/>
              </w:rPr>
            </w:pPr>
            <w:r w:rsidRPr="00BB1CDF">
              <w:rPr>
                <w:rFonts w:cs="Arial"/>
                <w:b/>
              </w:rPr>
              <w:t>GESAMTPUNKTZAHL</w:t>
            </w:r>
          </w:p>
        </w:tc>
        <w:tc>
          <w:tcPr>
            <w:tcW w:w="852" w:type="dxa"/>
          </w:tcPr>
          <w:p w14:paraId="21AC8583" w14:textId="77777777" w:rsidR="00AE4E63" w:rsidRPr="00BB1CDF" w:rsidRDefault="00AE4E63" w:rsidP="00AE4E63">
            <w:pPr>
              <w:widowControl w:val="0"/>
              <w:spacing w:line="240" w:lineRule="exact"/>
              <w:rPr>
                <w:rFonts w:cs="Arial"/>
                <w:b/>
                <w:lang w:val="it-IT"/>
              </w:rPr>
            </w:pPr>
          </w:p>
        </w:tc>
        <w:tc>
          <w:tcPr>
            <w:tcW w:w="4258" w:type="dxa"/>
          </w:tcPr>
          <w:p w14:paraId="728ABC3E" w14:textId="77777777" w:rsidR="00AE4E63" w:rsidRPr="00BB1CDF" w:rsidRDefault="00AE4E63" w:rsidP="00AE4E63">
            <w:pPr>
              <w:widowControl w:val="0"/>
              <w:autoSpaceDE w:val="0"/>
              <w:autoSpaceDN w:val="0"/>
              <w:adjustRightInd w:val="0"/>
              <w:spacing w:line="240" w:lineRule="exact"/>
              <w:ind w:right="6"/>
              <w:jc w:val="both"/>
              <w:rPr>
                <w:rFonts w:cs="Arial"/>
                <w:b/>
                <w:color w:val="FF0000"/>
              </w:rPr>
            </w:pPr>
            <w:r w:rsidRPr="00BB1CDF">
              <w:rPr>
                <w:rFonts w:cs="Arial"/>
                <w:b/>
              </w:rPr>
              <w:t>PUNTEGGIO FINALE</w:t>
            </w:r>
          </w:p>
        </w:tc>
      </w:tr>
      <w:tr w:rsidR="00AE4E63" w:rsidRPr="005737C1" w14:paraId="27102B75" w14:textId="77777777" w:rsidTr="00762232">
        <w:trPr>
          <w:gridAfter w:val="2"/>
          <w:wAfter w:w="8516" w:type="dxa"/>
        </w:trPr>
        <w:tc>
          <w:tcPr>
            <w:tcW w:w="4403" w:type="dxa"/>
            <w:gridSpan w:val="2"/>
          </w:tcPr>
          <w:p w14:paraId="5E64ED02" w14:textId="77777777" w:rsidR="00AE4E63" w:rsidRPr="0045728E" w:rsidRDefault="00AE4E63" w:rsidP="00AE4E63">
            <w:pPr>
              <w:pStyle w:val="Rientrocorpodeltesto"/>
              <w:widowControl w:val="0"/>
              <w:tabs>
                <w:tab w:val="left" w:pos="8496"/>
              </w:tabs>
              <w:spacing w:after="0" w:line="240" w:lineRule="exact"/>
              <w:ind w:left="0"/>
              <w:jc w:val="both"/>
              <w:rPr>
                <w:rFonts w:cs="Arial"/>
                <w:b/>
                <w:bCs/>
                <w:color w:val="FF0000"/>
                <w:lang w:val="it-IT"/>
              </w:rPr>
            </w:pPr>
          </w:p>
        </w:tc>
        <w:tc>
          <w:tcPr>
            <w:tcW w:w="852" w:type="dxa"/>
          </w:tcPr>
          <w:p w14:paraId="60E53DB1" w14:textId="77777777" w:rsidR="00AE4E63" w:rsidRPr="00A10065" w:rsidRDefault="00AE4E63" w:rsidP="00AE4E63">
            <w:pPr>
              <w:widowControl w:val="0"/>
              <w:spacing w:line="240" w:lineRule="exact"/>
              <w:rPr>
                <w:rFonts w:cs="Arial"/>
                <w:lang w:val="it-IT"/>
              </w:rPr>
            </w:pPr>
          </w:p>
        </w:tc>
        <w:tc>
          <w:tcPr>
            <w:tcW w:w="4258" w:type="dxa"/>
          </w:tcPr>
          <w:p w14:paraId="557C9294" w14:textId="77777777" w:rsidR="00AE4E63" w:rsidRPr="00C40C0D" w:rsidRDefault="00AE4E63" w:rsidP="00AE4E63">
            <w:pPr>
              <w:widowControl w:val="0"/>
              <w:autoSpaceDE w:val="0"/>
              <w:autoSpaceDN w:val="0"/>
              <w:adjustRightInd w:val="0"/>
              <w:spacing w:line="240" w:lineRule="exact"/>
              <w:ind w:right="6"/>
              <w:jc w:val="both"/>
              <w:rPr>
                <w:rFonts w:cs="Arial"/>
                <w:b/>
                <w:bCs/>
                <w:color w:val="FF0000"/>
              </w:rPr>
            </w:pPr>
          </w:p>
        </w:tc>
      </w:tr>
      <w:tr w:rsidR="00AE4E63" w:rsidRPr="00330257" w14:paraId="732A498B" w14:textId="77777777" w:rsidTr="00762232">
        <w:trPr>
          <w:gridAfter w:val="2"/>
          <w:wAfter w:w="8516" w:type="dxa"/>
        </w:trPr>
        <w:tc>
          <w:tcPr>
            <w:tcW w:w="4403" w:type="dxa"/>
            <w:gridSpan w:val="2"/>
          </w:tcPr>
          <w:p w14:paraId="325FEC5D" w14:textId="77777777" w:rsidR="00AE4E63" w:rsidRPr="00496C2E" w:rsidRDefault="00AE4E63" w:rsidP="00AE4E63">
            <w:pPr>
              <w:pStyle w:val="Rientrocorpodeltesto"/>
              <w:widowControl w:val="0"/>
              <w:tabs>
                <w:tab w:val="left" w:pos="8496"/>
              </w:tabs>
              <w:spacing w:after="0" w:line="240" w:lineRule="exact"/>
              <w:ind w:left="0"/>
              <w:jc w:val="both"/>
              <w:rPr>
                <w:rFonts w:cs="Arial"/>
                <w:b/>
                <w:bCs/>
                <w:color w:val="FF0000"/>
                <w:lang w:val="de-DE"/>
              </w:rPr>
            </w:pPr>
            <w:r w:rsidRPr="00496C2E">
              <w:rPr>
                <w:rFonts w:cs="Arial"/>
                <w:color w:val="000000"/>
                <w:lang w:val="de-DE" w:eastAsia="de-DE"/>
              </w:rPr>
              <w:t>Zur</w:t>
            </w:r>
            <w:r w:rsidRPr="00496C2E">
              <w:rPr>
                <w:rFonts w:cs="Arial"/>
                <w:lang w:val="de-DE" w:eastAsia="de-DE"/>
              </w:rPr>
              <w:t xml:space="preserve"> Ermittlung des wirtschaftlich günstigsten Angebot</w:t>
            </w:r>
            <w:r w:rsidRPr="00496C2E">
              <w:rPr>
                <w:rFonts w:cs="Arial"/>
                <w:color w:val="000000"/>
                <w:lang w:val="de-DE" w:eastAsia="de-DE"/>
              </w:rPr>
              <w:t>es</w:t>
            </w:r>
            <w:r w:rsidRPr="00496C2E">
              <w:rPr>
                <w:rFonts w:cs="Arial"/>
                <w:lang w:val="de-DE" w:eastAsia="de-DE"/>
              </w:rPr>
              <w:t xml:space="preserve"> </w:t>
            </w:r>
            <w:r w:rsidRPr="00496C2E">
              <w:rPr>
                <w:rFonts w:cs="Arial"/>
                <w:color w:val="000000"/>
                <w:lang w:val="de-DE" w:eastAsia="de-DE"/>
              </w:rPr>
              <w:t>werden die</w:t>
            </w:r>
            <w:r w:rsidRPr="00496C2E">
              <w:rPr>
                <w:rFonts w:cs="Arial"/>
                <w:lang w:val="de-DE" w:eastAsia="de-DE"/>
              </w:rPr>
              <w:t xml:space="preserve"> Punkte des Kriterium</w:t>
            </w:r>
            <w:r w:rsidRPr="00496C2E">
              <w:rPr>
                <w:rFonts w:cs="Arial"/>
                <w:color w:val="000000"/>
                <w:lang w:val="de-DE" w:eastAsia="de-DE"/>
              </w:rPr>
              <w:t>s</w:t>
            </w:r>
            <w:r w:rsidRPr="00496C2E">
              <w:rPr>
                <w:rFonts w:cs="Arial"/>
                <w:b/>
                <w:bCs/>
                <w:lang w:val="de-DE" w:eastAsia="de-DE"/>
              </w:rPr>
              <w:t xml:space="preserve"> „der technischen Punkt</w:t>
            </w:r>
            <w:r w:rsidRPr="00496C2E">
              <w:rPr>
                <w:rFonts w:cs="Arial"/>
                <w:b/>
                <w:bCs/>
                <w:color w:val="000000"/>
                <w:lang w:val="de-DE" w:eastAsia="de-DE"/>
              </w:rPr>
              <w:t>e</w:t>
            </w:r>
            <w:r w:rsidRPr="00496C2E">
              <w:rPr>
                <w:rFonts w:cs="Arial"/>
                <w:b/>
                <w:bCs/>
                <w:lang w:val="de-DE" w:eastAsia="de-DE"/>
              </w:rPr>
              <w:t xml:space="preserve">zahl” (PTi) </w:t>
            </w:r>
            <w:r w:rsidRPr="00496C2E">
              <w:rPr>
                <w:rFonts w:cs="Arial"/>
                <w:lang w:val="de-DE" w:eastAsia="de-DE"/>
              </w:rPr>
              <w:t>und</w:t>
            </w:r>
            <w:r w:rsidRPr="00496C2E">
              <w:rPr>
                <w:rFonts w:cs="Arial"/>
                <w:color w:val="000000"/>
                <w:lang w:val="de-DE" w:eastAsia="de-DE"/>
              </w:rPr>
              <w:t xml:space="preserve"> die Punkte des Kriteriums</w:t>
            </w:r>
            <w:r w:rsidRPr="00496C2E">
              <w:rPr>
                <w:rFonts w:cs="Arial"/>
                <w:b/>
                <w:bCs/>
                <w:lang w:val="de-DE" w:eastAsia="de-DE"/>
              </w:rPr>
              <w:t xml:space="preserve"> “der wirtschaftlichen Punkt</w:t>
            </w:r>
            <w:r w:rsidRPr="00496C2E">
              <w:rPr>
                <w:rFonts w:cs="Arial"/>
                <w:b/>
                <w:bCs/>
                <w:color w:val="000000"/>
                <w:lang w:val="de-DE" w:eastAsia="de-DE"/>
              </w:rPr>
              <w:t>e</w:t>
            </w:r>
            <w:r w:rsidRPr="00496C2E">
              <w:rPr>
                <w:rFonts w:cs="Arial"/>
                <w:b/>
                <w:bCs/>
                <w:lang w:val="de-DE" w:eastAsia="de-DE"/>
              </w:rPr>
              <w:t>zahl” (PEi)</w:t>
            </w:r>
            <w:r w:rsidRPr="00496C2E">
              <w:rPr>
                <w:rFonts w:cs="Arial"/>
                <w:b/>
                <w:bCs/>
                <w:color w:val="000000"/>
                <w:lang w:val="de-DE" w:eastAsia="de-DE"/>
              </w:rPr>
              <w:t xml:space="preserve"> </w:t>
            </w:r>
            <w:r w:rsidRPr="00496C2E">
              <w:rPr>
                <w:rFonts w:cs="Arial"/>
                <w:color w:val="000000"/>
                <w:lang w:val="de-DE" w:eastAsia="de-DE"/>
              </w:rPr>
              <w:t>zusammengezählt.</w:t>
            </w:r>
          </w:p>
        </w:tc>
        <w:tc>
          <w:tcPr>
            <w:tcW w:w="852" w:type="dxa"/>
          </w:tcPr>
          <w:p w14:paraId="24FB82DB" w14:textId="77777777" w:rsidR="00AE4E63" w:rsidRPr="00BB1CDF" w:rsidRDefault="00AE4E63" w:rsidP="00AE4E63">
            <w:pPr>
              <w:widowControl w:val="0"/>
              <w:spacing w:line="240" w:lineRule="exact"/>
              <w:rPr>
                <w:rFonts w:cs="Arial"/>
                <w:lang w:val="de-DE"/>
              </w:rPr>
            </w:pPr>
          </w:p>
        </w:tc>
        <w:tc>
          <w:tcPr>
            <w:tcW w:w="4258" w:type="dxa"/>
          </w:tcPr>
          <w:p w14:paraId="5FD7C195" w14:textId="77777777" w:rsidR="00AE4E63" w:rsidRPr="006140E5" w:rsidRDefault="00AE4E63" w:rsidP="00AE4E63">
            <w:pPr>
              <w:widowControl w:val="0"/>
              <w:autoSpaceDE w:val="0"/>
              <w:autoSpaceDN w:val="0"/>
              <w:adjustRightInd w:val="0"/>
              <w:spacing w:line="240" w:lineRule="exact"/>
              <w:ind w:right="6"/>
              <w:jc w:val="both"/>
              <w:rPr>
                <w:rFonts w:cs="Arial"/>
                <w:b/>
                <w:bCs/>
                <w:color w:val="FF0000"/>
                <w:lang w:val="it-IT"/>
              </w:rPr>
            </w:pPr>
            <w:r w:rsidRPr="006140E5">
              <w:rPr>
                <w:rFonts w:cs="Arial"/>
                <w:lang w:val="it-IT" w:eastAsia="de-DE"/>
              </w:rPr>
              <w:t>L’individuazione dell’offerta economicamente più vantaggiosa verrà effettuata sommando il punteggio relativo al criterio “</w:t>
            </w:r>
            <w:r w:rsidRPr="006140E5">
              <w:rPr>
                <w:rFonts w:cs="Arial"/>
                <w:b/>
                <w:bCs/>
                <w:lang w:val="it-IT" w:eastAsia="de-DE"/>
              </w:rPr>
              <w:t>Punteggio Tecnico</w:t>
            </w:r>
            <w:r w:rsidRPr="006140E5">
              <w:rPr>
                <w:rFonts w:cs="Arial"/>
                <w:lang w:val="it-IT" w:eastAsia="de-DE"/>
              </w:rPr>
              <w:t>” (</w:t>
            </w:r>
            <w:r w:rsidRPr="006140E5">
              <w:rPr>
                <w:rFonts w:cs="Arial"/>
                <w:b/>
                <w:bCs/>
                <w:lang w:val="it-IT" w:eastAsia="de-DE"/>
              </w:rPr>
              <w:t>PTi</w:t>
            </w:r>
            <w:r w:rsidRPr="006140E5">
              <w:rPr>
                <w:rFonts w:cs="Arial"/>
                <w:lang w:val="it-IT" w:eastAsia="de-DE"/>
              </w:rPr>
              <w:t>) ed il punteggio relativo al criterio “</w:t>
            </w:r>
            <w:r w:rsidRPr="006140E5">
              <w:rPr>
                <w:rFonts w:cs="Arial"/>
                <w:b/>
                <w:bCs/>
                <w:lang w:val="it-IT" w:eastAsia="de-DE"/>
              </w:rPr>
              <w:t>Punteggio Economico</w:t>
            </w:r>
            <w:r w:rsidRPr="006140E5">
              <w:rPr>
                <w:rFonts w:cs="Arial"/>
                <w:lang w:val="it-IT" w:eastAsia="de-DE"/>
              </w:rPr>
              <w:t>” (</w:t>
            </w:r>
            <w:r w:rsidRPr="006140E5">
              <w:rPr>
                <w:rFonts w:cs="Arial"/>
                <w:b/>
                <w:bCs/>
                <w:lang w:val="it-IT" w:eastAsia="de-DE"/>
              </w:rPr>
              <w:t>PEi</w:t>
            </w:r>
            <w:r w:rsidRPr="006140E5">
              <w:rPr>
                <w:rFonts w:cs="Arial"/>
                <w:lang w:val="it-IT" w:eastAsia="de-DE"/>
              </w:rPr>
              <w:t>).</w:t>
            </w:r>
          </w:p>
        </w:tc>
      </w:tr>
      <w:tr w:rsidR="00AE4E63" w:rsidRPr="00330257" w14:paraId="355BB90C" w14:textId="77777777" w:rsidTr="00762232">
        <w:trPr>
          <w:gridAfter w:val="2"/>
          <w:wAfter w:w="8516" w:type="dxa"/>
        </w:trPr>
        <w:tc>
          <w:tcPr>
            <w:tcW w:w="4403" w:type="dxa"/>
            <w:gridSpan w:val="2"/>
          </w:tcPr>
          <w:p w14:paraId="38544039" w14:textId="77777777" w:rsidR="00AE4E63" w:rsidRPr="00BB1CDF" w:rsidRDefault="00AE4E63" w:rsidP="00AE4E63">
            <w:pPr>
              <w:pStyle w:val="Rientrocorpodeltesto"/>
              <w:widowControl w:val="0"/>
              <w:tabs>
                <w:tab w:val="left" w:pos="8496"/>
              </w:tabs>
              <w:spacing w:after="0" w:line="240" w:lineRule="exact"/>
              <w:ind w:left="0" w:right="76"/>
              <w:jc w:val="both"/>
              <w:rPr>
                <w:rFonts w:cs="Arial"/>
                <w:i/>
                <w:iCs/>
                <w:color w:val="000000"/>
                <w:lang w:val="it-IT" w:eastAsia="de-DE"/>
              </w:rPr>
            </w:pPr>
          </w:p>
        </w:tc>
        <w:tc>
          <w:tcPr>
            <w:tcW w:w="852" w:type="dxa"/>
          </w:tcPr>
          <w:p w14:paraId="1330A5BF" w14:textId="77777777" w:rsidR="00AE4E63" w:rsidRPr="00A10065" w:rsidRDefault="00AE4E63" w:rsidP="00AE4E63">
            <w:pPr>
              <w:widowControl w:val="0"/>
              <w:spacing w:line="240" w:lineRule="exact"/>
              <w:rPr>
                <w:rFonts w:cs="Arial"/>
                <w:lang w:val="it-IT"/>
              </w:rPr>
            </w:pPr>
          </w:p>
        </w:tc>
        <w:tc>
          <w:tcPr>
            <w:tcW w:w="4258" w:type="dxa"/>
          </w:tcPr>
          <w:p w14:paraId="4C535E76" w14:textId="77777777" w:rsidR="00AE4E63" w:rsidRPr="006140E5" w:rsidRDefault="00AE4E63" w:rsidP="00AE4E63">
            <w:pPr>
              <w:widowControl w:val="0"/>
              <w:autoSpaceDE w:val="0"/>
              <w:autoSpaceDN w:val="0"/>
              <w:adjustRightInd w:val="0"/>
              <w:spacing w:line="240" w:lineRule="exact"/>
              <w:ind w:right="105"/>
              <w:jc w:val="both"/>
              <w:rPr>
                <w:rFonts w:cs="Arial"/>
                <w:lang w:val="it-IT" w:eastAsia="de-DE"/>
              </w:rPr>
            </w:pPr>
          </w:p>
        </w:tc>
      </w:tr>
      <w:tr w:rsidR="008235AB" w:rsidRPr="005737C1" w14:paraId="4F4CDC63" w14:textId="77777777" w:rsidTr="00762232">
        <w:trPr>
          <w:gridAfter w:val="2"/>
          <w:wAfter w:w="8516" w:type="dxa"/>
        </w:trPr>
        <w:tc>
          <w:tcPr>
            <w:tcW w:w="4403" w:type="dxa"/>
            <w:gridSpan w:val="2"/>
          </w:tcPr>
          <w:p w14:paraId="1AD6D595" w14:textId="77777777" w:rsidR="008235AB" w:rsidRPr="00BB1CDF" w:rsidRDefault="008235AB" w:rsidP="008235AB">
            <w:pPr>
              <w:pStyle w:val="Rientrocorpodeltesto"/>
              <w:widowControl w:val="0"/>
              <w:tabs>
                <w:tab w:val="left" w:pos="8496"/>
              </w:tabs>
              <w:spacing w:after="0" w:line="240" w:lineRule="exact"/>
              <w:ind w:left="0" w:right="76"/>
              <w:jc w:val="both"/>
              <w:rPr>
                <w:rFonts w:cs="Arial"/>
                <w:i/>
                <w:iCs/>
                <w:color w:val="000000"/>
                <w:u w:val="single"/>
                <w:lang w:val="de-DE" w:eastAsia="de-DE"/>
              </w:rPr>
            </w:pPr>
            <w:r w:rsidRPr="002355A4">
              <w:rPr>
                <w:rFonts w:cs="Arial"/>
                <w:b/>
                <w:u w:val="single"/>
                <w:lang w:val="de-DE"/>
              </w:rPr>
              <w:t>Vorläufige Rangordnung</w:t>
            </w:r>
          </w:p>
        </w:tc>
        <w:tc>
          <w:tcPr>
            <w:tcW w:w="852" w:type="dxa"/>
          </w:tcPr>
          <w:p w14:paraId="3ECC6EE6" w14:textId="77777777" w:rsidR="008235AB" w:rsidRPr="00BB1CDF" w:rsidRDefault="008235AB" w:rsidP="008235AB">
            <w:pPr>
              <w:widowControl w:val="0"/>
              <w:spacing w:line="240" w:lineRule="exact"/>
              <w:rPr>
                <w:rFonts w:cs="Arial"/>
                <w:u w:val="single"/>
                <w:lang w:val="it-IT"/>
              </w:rPr>
            </w:pPr>
          </w:p>
        </w:tc>
        <w:tc>
          <w:tcPr>
            <w:tcW w:w="4258" w:type="dxa"/>
          </w:tcPr>
          <w:p w14:paraId="43C7491E" w14:textId="77777777" w:rsidR="008235AB" w:rsidRPr="00BB1CDF" w:rsidRDefault="008235AB" w:rsidP="008235AB">
            <w:pPr>
              <w:widowControl w:val="0"/>
              <w:autoSpaceDE w:val="0"/>
              <w:autoSpaceDN w:val="0"/>
              <w:adjustRightInd w:val="0"/>
              <w:spacing w:line="240" w:lineRule="exact"/>
              <w:ind w:right="105"/>
              <w:jc w:val="both"/>
              <w:rPr>
                <w:rFonts w:cs="Arial"/>
                <w:u w:val="single"/>
                <w:lang w:eastAsia="de-DE"/>
              </w:rPr>
            </w:pPr>
            <w:r w:rsidRPr="00BB1CDF">
              <w:rPr>
                <w:rFonts w:cs="Arial"/>
                <w:b/>
                <w:u w:val="single"/>
              </w:rPr>
              <w:t>Graduatoria provvisoria</w:t>
            </w:r>
          </w:p>
        </w:tc>
      </w:tr>
      <w:tr w:rsidR="008235AB" w:rsidRPr="005737C1" w14:paraId="221D3C5C" w14:textId="77777777" w:rsidTr="00762232">
        <w:trPr>
          <w:gridAfter w:val="2"/>
          <w:wAfter w:w="8516" w:type="dxa"/>
        </w:trPr>
        <w:tc>
          <w:tcPr>
            <w:tcW w:w="4403" w:type="dxa"/>
            <w:gridSpan w:val="2"/>
          </w:tcPr>
          <w:p w14:paraId="52AFAFA9" w14:textId="77777777" w:rsidR="008235AB" w:rsidRPr="00C40C0D" w:rsidRDefault="008235AB" w:rsidP="008235AB">
            <w:pPr>
              <w:pStyle w:val="Rientrocorpodeltesto"/>
              <w:widowControl w:val="0"/>
              <w:tabs>
                <w:tab w:val="left" w:pos="8496"/>
              </w:tabs>
              <w:spacing w:after="0" w:line="240" w:lineRule="exact"/>
              <w:ind w:left="0" w:right="76"/>
              <w:jc w:val="both"/>
              <w:rPr>
                <w:rFonts w:cs="Arial"/>
                <w:b/>
                <w:u w:val="single"/>
                <w:lang w:val="de-DE"/>
              </w:rPr>
            </w:pPr>
          </w:p>
        </w:tc>
        <w:tc>
          <w:tcPr>
            <w:tcW w:w="852" w:type="dxa"/>
          </w:tcPr>
          <w:p w14:paraId="38F2BD3D" w14:textId="77777777" w:rsidR="008235AB" w:rsidRPr="00A10065" w:rsidRDefault="008235AB" w:rsidP="008235AB">
            <w:pPr>
              <w:widowControl w:val="0"/>
              <w:spacing w:line="240" w:lineRule="exact"/>
              <w:rPr>
                <w:rFonts w:cs="Arial"/>
                <w:lang w:val="it-IT"/>
              </w:rPr>
            </w:pPr>
          </w:p>
        </w:tc>
        <w:tc>
          <w:tcPr>
            <w:tcW w:w="4258" w:type="dxa"/>
          </w:tcPr>
          <w:p w14:paraId="535294A4" w14:textId="77777777" w:rsidR="008235AB" w:rsidRPr="00C40C0D" w:rsidRDefault="008235AB" w:rsidP="008235AB">
            <w:pPr>
              <w:widowControl w:val="0"/>
              <w:autoSpaceDE w:val="0"/>
              <w:autoSpaceDN w:val="0"/>
              <w:adjustRightInd w:val="0"/>
              <w:spacing w:line="240" w:lineRule="exact"/>
              <w:ind w:right="105"/>
              <w:jc w:val="both"/>
              <w:rPr>
                <w:rFonts w:cs="Arial"/>
                <w:b/>
                <w:u w:val="single"/>
              </w:rPr>
            </w:pPr>
          </w:p>
        </w:tc>
      </w:tr>
      <w:tr w:rsidR="008235AB" w:rsidRPr="00330257" w14:paraId="6BA687ED" w14:textId="77777777" w:rsidTr="00762232">
        <w:trPr>
          <w:gridAfter w:val="2"/>
          <w:wAfter w:w="8516" w:type="dxa"/>
        </w:trPr>
        <w:tc>
          <w:tcPr>
            <w:tcW w:w="4403" w:type="dxa"/>
            <w:gridSpan w:val="2"/>
          </w:tcPr>
          <w:p w14:paraId="56A154A9" w14:textId="47F040D8" w:rsidR="008235AB" w:rsidRPr="00382DF5" w:rsidRDefault="00D920B4" w:rsidP="008235AB">
            <w:pPr>
              <w:pStyle w:val="Rientrocorpodeltesto"/>
              <w:widowControl w:val="0"/>
              <w:tabs>
                <w:tab w:val="left" w:pos="8496"/>
              </w:tabs>
              <w:spacing w:after="0" w:line="240" w:lineRule="exact"/>
              <w:ind w:left="0"/>
              <w:jc w:val="both"/>
              <w:rPr>
                <w:rFonts w:cs="Arial"/>
                <w:u w:val="single"/>
                <w:lang w:val="de-DE"/>
              </w:rPr>
            </w:pPr>
            <w:r w:rsidRPr="00382DF5">
              <w:rPr>
                <w:rFonts w:cs="Arial"/>
                <w:lang w:val="de-DE"/>
              </w:rPr>
              <w:t xml:space="preserve">Nach der Prüfung der technischen Angebote übermittelt </w:t>
            </w:r>
            <w:r w:rsidR="00CC6D7B" w:rsidRPr="00382DF5">
              <w:rPr>
                <w:rFonts w:cs="Arial"/>
                <w:color w:val="FF0000"/>
                <w:lang w:val="de-DE"/>
              </w:rPr>
              <w:t xml:space="preserve">die Kommission/der EVV </w:t>
            </w:r>
            <w:r w:rsidRPr="00382DF5">
              <w:rPr>
                <w:rFonts w:cs="Arial"/>
                <w:lang w:val="de-DE"/>
              </w:rPr>
              <w:t>der Wettbewerbsbehörde die vorläufige, aufgrund der technischen Bewertung ermittelte Rangordnung</w:t>
            </w:r>
            <w:r w:rsidR="008235AB" w:rsidRPr="00382DF5">
              <w:rPr>
                <w:rFonts w:cs="Arial"/>
                <w:lang w:val="de-DE"/>
              </w:rPr>
              <w:t>.</w:t>
            </w:r>
          </w:p>
        </w:tc>
        <w:tc>
          <w:tcPr>
            <w:tcW w:w="852" w:type="dxa"/>
          </w:tcPr>
          <w:p w14:paraId="0639BCED" w14:textId="77777777" w:rsidR="008235AB" w:rsidRPr="00382DF5" w:rsidRDefault="008235AB" w:rsidP="008235AB">
            <w:pPr>
              <w:widowControl w:val="0"/>
              <w:spacing w:line="240" w:lineRule="exact"/>
              <w:rPr>
                <w:rFonts w:cs="Arial"/>
                <w:lang w:val="de-DE"/>
              </w:rPr>
            </w:pPr>
          </w:p>
        </w:tc>
        <w:tc>
          <w:tcPr>
            <w:tcW w:w="4258" w:type="dxa"/>
          </w:tcPr>
          <w:p w14:paraId="7011884B" w14:textId="7BCF8D42" w:rsidR="008235AB" w:rsidRPr="006140E5" w:rsidRDefault="008235AB" w:rsidP="008235AB">
            <w:pPr>
              <w:widowControl w:val="0"/>
              <w:autoSpaceDE w:val="0"/>
              <w:autoSpaceDN w:val="0"/>
              <w:adjustRightInd w:val="0"/>
              <w:spacing w:line="240" w:lineRule="exact"/>
              <w:ind w:right="6"/>
              <w:jc w:val="both"/>
              <w:rPr>
                <w:rFonts w:cs="Arial"/>
                <w:bCs/>
                <w:u w:val="single"/>
                <w:lang w:val="it-IT"/>
              </w:rPr>
            </w:pPr>
            <w:r w:rsidRPr="00382DF5">
              <w:rPr>
                <w:rFonts w:cs="Arial"/>
                <w:bCs/>
                <w:lang w:val="it-IT"/>
              </w:rPr>
              <w:t xml:space="preserve">Al termine dell’esame delle offerte tecniche </w:t>
            </w:r>
            <w:r w:rsidR="00CC6D7B" w:rsidRPr="00382DF5">
              <w:rPr>
                <w:rFonts w:cs="Arial"/>
                <w:lang w:val="it-IT"/>
              </w:rPr>
              <w:t>l</w:t>
            </w:r>
            <w:r w:rsidR="00CC6D7B" w:rsidRPr="00382DF5">
              <w:rPr>
                <w:rFonts w:cs="Arial"/>
                <w:color w:val="FF0000"/>
                <w:lang w:val="it-IT"/>
              </w:rPr>
              <w:t>a commissione/il RUP</w:t>
            </w:r>
            <w:r w:rsidRPr="00382DF5">
              <w:rPr>
                <w:rFonts w:cs="Arial"/>
                <w:bCs/>
                <w:lang w:val="it-IT"/>
              </w:rPr>
              <w:t xml:space="preserve"> provvederà a rilasciare all’autorità di gara la graduatoria provvisoria risultante dalla valutazione tecnica.</w:t>
            </w:r>
            <w:r w:rsidRPr="006140E5">
              <w:rPr>
                <w:rFonts w:cs="Arial"/>
                <w:bCs/>
                <w:lang w:val="it-IT"/>
              </w:rPr>
              <w:t xml:space="preserve"> </w:t>
            </w:r>
          </w:p>
        </w:tc>
      </w:tr>
      <w:tr w:rsidR="008235AB" w:rsidRPr="00330257" w14:paraId="7DDCC929" w14:textId="77777777" w:rsidTr="00762232">
        <w:trPr>
          <w:gridAfter w:val="2"/>
          <w:wAfter w:w="8516" w:type="dxa"/>
        </w:trPr>
        <w:tc>
          <w:tcPr>
            <w:tcW w:w="4403" w:type="dxa"/>
            <w:gridSpan w:val="2"/>
          </w:tcPr>
          <w:p w14:paraId="6EB9717A" w14:textId="77777777" w:rsidR="008235AB" w:rsidRPr="00D920B4" w:rsidRDefault="008235AB" w:rsidP="008235AB">
            <w:pPr>
              <w:pStyle w:val="Rientrocorpodeltesto"/>
              <w:widowControl w:val="0"/>
              <w:tabs>
                <w:tab w:val="left" w:pos="8496"/>
              </w:tabs>
              <w:spacing w:after="0" w:line="240" w:lineRule="exact"/>
              <w:ind w:left="0"/>
              <w:jc w:val="both"/>
              <w:rPr>
                <w:rFonts w:cs="Arial"/>
                <w:lang w:val="it-IT"/>
              </w:rPr>
            </w:pPr>
          </w:p>
        </w:tc>
        <w:tc>
          <w:tcPr>
            <w:tcW w:w="852" w:type="dxa"/>
          </w:tcPr>
          <w:p w14:paraId="5B434231" w14:textId="77777777" w:rsidR="008235AB" w:rsidRPr="00B70427" w:rsidRDefault="008235AB" w:rsidP="008235AB">
            <w:pPr>
              <w:widowControl w:val="0"/>
              <w:spacing w:line="240" w:lineRule="exact"/>
              <w:rPr>
                <w:rFonts w:cs="Arial"/>
                <w:lang w:val="it-IT"/>
              </w:rPr>
            </w:pPr>
          </w:p>
        </w:tc>
        <w:tc>
          <w:tcPr>
            <w:tcW w:w="4258" w:type="dxa"/>
          </w:tcPr>
          <w:p w14:paraId="3E4F28CB" w14:textId="77777777" w:rsidR="008235AB" w:rsidRPr="006140E5" w:rsidRDefault="008235AB" w:rsidP="008235AB">
            <w:pPr>
              <w:widowControl w:val="0"/>
              <w:autoSpaceDE w:val="0"/>
              <w:autoSpaceDN w:val="0"/>
              <w:adjustRightInd w:val="0"/>
              <w:spacing w:line="240" w:lineRule="exact"/>
              <w:ind w:right="6"/>
              <w:jc w:val="both"/>
              <w:rPr>
                <w:rFonts w:cs="Arial"/>
                <w:b/>
                <w:lang w:val="it-IT"/>
              </w:rPr>
            </w:pPr>
          </w:p>
        </w:tc>
      </w:tr>
      <w:tr w:rsidR="008235AB" w:rsidRPr="00330257" w14:paraId="2D444748" w14:textId="77777777" w:rsidTr="00762232">
        <w:trPr>
          <w:gridAfter w:val="2"/>
          <w:wAfter w:w="8516" w:type="dxa"/>
        </w:trPr>
        <w:tc>
          <w:tcPr>
            <w:tcW w:w="4403" w:type="dxa"/>
            <w:gridSpan w:val="2"/>
          </w:tcPr>
          <w:p w14:paraId="1A1E2CCC" w14:textId="77777777" w:rsidR="008235AB" w:rsidRPr="00D920B4" w:rsidRDefault="008235AB" w:rsidP="008235AB">
            <w:pPr>
              <w:pStyle w:val="Rientrocorpodeltesto"/>
              <w:widowControl w:val="0"/>
              <w:tabs>
                <w:tab w:val="left" w:pos="8496"/>
              </w:tabs>
              <w:spacing w:after="0" w:line="240" w:lineRule="exact"/>
              <w:ind w:left="0"/>
              <w:jc w:val="both"/>
              <w:rPr>
                <w:rFonts w:cs="Arial"/>
                <w:lang w:val="de-DE"/>
              </w:rPr>
            </w:pPr>
            <w:r w:rsidRPr="00D920B4">
              <w:rPr>
                <w:rFonts w:cs="Arial"/>
                <w:lang w:val="de-DE"/>
              </w:rPr>
              <w:t xml:space="preserve">Anschließend </w:t>
            </w:r>
            <w:r w:rsidR="004E1EF7" w:rsidRPr="00D920B4">
              <w:rPr>
                <w:rFonts w:cs="Arial"/>
                <w:lang w:val="de-DE"/>
              </w:rPr>
              <w:t xml:space="preserve">wird </w:t>
            </w:r>
            <w:r w:rsidRPr="00D920B4">
              <w:rPr>
                <w:rFonts w:cs="Arial"/>
                <w:lang w:val="de-DE"/>
              </w:rPr>
              <w:t>über das Portal eine weiter</w:t>
            </w:r>
            <w:r w:rsidR="000737DD" w:rsidRPr="00D920B4">
              <w:rPr>
                <w:rFonts w:cs="Arial"/>
                <w:lang w:val="de-DE"/>
              </w:rPr>
              <w:t xml:space="preserve">e </w:t>
            </w:r>
            <w:r w:rsidR="004E1EF7" w:rsidRPr="00D920B4">
              <w:rPr>
                <w:rFonts w:cs="Arial"/>
                <w:lang w:val="de-DE"/>
              </w:rPr>
              <w:t xml:space="preserve">nicht </w:t>
            </w:r>
            <w:r w:rsidRPr="00D920B4">
              <w:rPr>
                <w:rFonts w:cs="Arial"/>
                <w:lang w:val="de-DE"/>
              </w:rPr>
              <w:t>öffentliche</w:t>
            </w:r>
            <w:r w:rsidR="000737DD" w:rsidRPr="00D920B4">
              <w:rPr>
                <w:rFonts w:cs="Arial"/>
                <w:lang w:val="de-DE"/>
              </w:rPr>
              <w:t xml:space="preserve"> </w:t>
            </w:r>
            <w:r w:rsidRPr="00D920B4">
              <w:rPr>
                <w:rFonts w:cs="Arial"/>
                <w:lang w:val="de-DE"/>
              </w:rPr>
              <w:t xml:space="preserve">Sitzung </w:t>
            </w:r>
            <w:r w:rsidR="000737DD" w:rsidRPr="00D920B4">
              <w:rPr>
                <w:rFonts w:cs="Arial"/>
                <w:lang w:val="de-DE"/>
              </w:rPr>
              <w:t>m</w:t>
            </w:r>
            <w:r w:rsidR="004E1EF7" w:rsidRPr="00D920B4">
              <w:rPr>
                <w:rFonts w:cs="Arial"/>
                <w:lang w:val="de-DE"/>
              </w:rPr>
              <w:t>itgeteilt</w:t>
            </w:r>
            <w:r w:rsidRPr="00D920B4">
              <w:rPr>
                <w:rFonts w:cs="Arial"/>
                <w:lang w:val="de-DE"/>
              </w:rPr>
              <w:t>, in der die Wettbewerbsbehörde die virtuellen Umschläge „C“ mit den Preisangeboten öffnet und den von jedem Teilnehmer gebotenen Gesamtbetrag oder den prozentuellen Abschlag verliest.</w:t>
            </w:r>
          </w:p>
        </w:tc>
        <w:tc>
          <w:tcPr>
            <w:tcW w:w="852" w:type="dxa"/>
          </w:tcPr>
          <w:p w14:paraId="12A94E2D" w14:textId="77777777" w:rsidR="008235AB" w:rsidRPr="000737DD" w:rsidRDefault="008235AB" w:rsidP="008235AB">
            <w:pPr>
              <w:widowControl w:val="0"/>
              <w:spacing w:line="240" w:lineRule="exact"/>
              <w:rPr>
                <w:rFonts w:cs="Arial"/>
                <w:lang w:val="de-DE"/>
              </w:rPr>
            </w:pPr>
          </w:p>
        </w:tc>
        <w:tc>
          <w:tcPr>
            <w:tcW w:w="4258" w:type="dxa"/>
          </w:tcPr>
          <w:p w14:paraId="0428D371" w14:textId="77777777" w:rsidR="008235AB" w:rsidRPr="004E1EF7" w:rsidRDefault="008235AB" w:rsidP="008235AB">
            <w:pPr>
              <w:widowControl w:val="0"/>
              <w:autoSpaceDE w:val="0"/>
              <w:autoSpaceDN w:val="0"/>
              <w:adjustRightInd w:val="0"/>
              <w:spacing w:line="240" w:lineRule="exact"/>
              <w:ind w:right="6"/>
              <w:jc w:val="both"/>
              <w:rPr>
                <w:rFonts w:cs="Arial"/>
                <w:bCs/>
                <w:strike/>
                <w:lang w:val="it-IT"/>
              </w:rPr>
            </w:pPr>
            <w:r w:rsidRPr="000737DD">
              <w:rPr>
                <w:rFonts w:cs="Arial"/>
                <w:bCs/>
                <w:lang w:val="it-IT"/>
              </w:rPr>
              <w:t>Successivamente</w:t>
            </w:r>
            <w:r w:rsidR="000737DD" w:rsidRPr="000737DD">
              <w:rPr>
                <w:rFonts w:cs="Arial"/>
                <w:bCs/>
                <w:lang w:val="it-IT"/>
              </w:rPr>
              <w:t xml:space="preserve"> </w:t>
            </w:r>
            <w:r w:rsidR="004E1EF7" w:rsidRPr="000737DD">
              <w:rPr>
                <w:rFonts w:cs="Arial"/>
                <w:bCs/>
                <w:lang w:val="it-IT"/>
              </w:rPr>
              <w:t>verrà comunicata una nuova seduta riservata</w:t>
            </w:r>
            <w:r w:rsidR="000737DD" w:rsidRPr="000737DD">
              <w:rPr>
                <w:rFonts w:cs="Arial"/>
                <w:bCs/>
                <w:lang w:val="it-IT"/>
              </w:rPr>
              <w:t xml:space="preserve"> </w:t>
            </w:r>
            <w:r w:rsidRPr="000737DD">
              <w:rPr>
                <w:rFonts w:cs="Arial"/>
                <w:bCs/>
                <w:lang w:val="it-IT"/>
              </w:rPr>
              <w:t>tramite portale, in cui l’Autorità di gara aprirà le buste virtuali “C”, contenenti le offerte economiche, e leggerà l’importo complessivo o il ribasso percentuale offerto da ciascun concorrente.</w:t>
            </w:r>
          </w:p>
        </w:tc>
      </w:tr>
      <w:tr w:rsidR="00AE4E63" w:rsidRPr="00330257" w14:paraId="643069D7" w14:textId="77777777" w:rsidTr="00762232">
        <w:trPr>
          <w:gridAfter w:val="2"/>
          <w:wAfter w:w="8516" w:type="dxa"/>
        </w:trPr>
        <w:tc>
          <w:tcPr>
            <w:tcW w:w="4403" w:type="dxa"/>
            <w:gridSpan w:val="2"/>
          </w:tcPr>
          <w:p w14:paraId="2F6F5599" w14:textId="77777777" w:rsidR="00AE4E63" w:rsidRPr="00BB1CDF" w:rsidRDefault="00AE4E63" w:rsidP="00AE4E63">
            <w:pPr>
              <w:pStyle w:val="Rientrocorpodeltesto"/>
              <w:widowControl w:val="0"/>
              <w:tabs>
                <w:tab w:val="left" w:pos="8496"/>
              </w:tabs>
              <w:spacing w:after="0" w:line="240" w:lineRule="exact"/>
              <w:ind w:left="0"/>
              <w:jc w:val="both"/>
              <w:rPr>
                <w:rFonts w:cs="Arial"/>
                <w:lang w:val="it-IT"/>
              </w:rPr>
            </w:pPr>
          </w:p>
        </w:tc>
        <w:tc>
          <w:tcPr>
            <w:tcW w:w="852" w:type="dxa"/>
          </w:tcPr>
          <w:p w14:paraId="5D338A26" w14:textId="77777777" w:rsidR="00AE4E63" w:rsidRPr="00BB1CDF" w:rsidRDefault="00AE4E63" w:rsidP="00AE4E63">
            <w:pPr>
              <w:widowControl w:val="0"/>
              <w:spacing w:line="240" w:lineRule="exact"/>
              <w:rPr>
                <w:rFonts w:cs="Arial"/>
                <w:lang w:val="it-IT"/>
              </w:rPr>
            </w:pPr>
          </w:p>
        </w:tc>
        <w:tc>
          <w:tcPr>
            <w:tcW w:w="4258" w:type="dxa"/>
          </w:tcPr>
          <w:p w14:paraId="1D47BD28" w14:textId="77777777" w:rsidR="00AE4E63" w:rsidRPr="006140E5" w:rsidRDefault="00AE4E63" w:rsidP="00AE4E63">
            <w:pPr>
              <w:widowControl w:val="0"/>
              <w:autoSpaceDE w:val="0"/>
              <w:autoSpaceDN w:val="0"/>
              <w:adjustRightInd w:val="0"/>
              <w:spacing w:line="240" w:lineRule="exact"/>
              <w:ind w:right="6"/>
              <w:jc w:val="both"/>
              <w:rPr>
                <w:rFonts w:cs="Arial"/>
                <w:bCs/>
                <w:lang w:val="it-IT"/>
              </w:rPr>
            </w:pPr>
          </w:p>
        </w:tc>
      </w:tr>
      <w:tr w:rsidR="00AE4E63" w:rsidRPr="005737C1" w14:paraId="1212FC8B" w14:textId="77777777" w:rsidTr="00762232">
        <w:trPr>
          <w:gridAfter w:val="2"/>
          <w:wAfter w:w="8516" w:type="dxa"/>
        </w:trPr>
        <w:tc>
          <w:tcPr>
            <w:tcW w:w="4403" w:type="dxa"/>
            <w:gridSpan w:val="2"/>
          </w:tcPr>
          <w:p w14:paraId="305953CB" w14:textId="77777777" w:rsidR="00AE4E63" w:rsidRPr="00BB1CDF" w:rsidRDefault="00AE4E63" w:rsidP="00CA626E">
            <w:pPr>
              <w:pStyle w:val="Default"/>
              <w:widowControl w:val="0"/>
              <w:numPr>
                <w:ilvl w:val="1"/>
                <w:numId w:val="53"/>
              </w:numPr>
              <w:spacing w:line="240" w:lineRule="exact"/>
              <w:ind w:left="439" w:hanging="426"/>
              <w:jc w:val="both"/>
              <w:rPr>
                <w:rFonts w:cs="Arial"/>
              </w:rPr>
            </w:pPr>
            <w:bookmarkStart w:id="109" w:name="_Hlk505676779"/>
            <w:r w:rsidRPr="00375ED6">
              <w:rPr>
                <w:rFonts w:cs="Arial"/>
                <w:b/>
                <w:caps/>
                <w:sz w:val="20"/>
                <w:lang w:val="de-DE" w:eastAsia="en-US"/>
              </w:rPr>
              <w:t>Ungewöhnlich niedrige Angebote</w:t>
            </w:r>
            <w:bookmarkEnd w:id="109"/>
          </w:p>
        </w:tc>
        <w:tc>
          <w:tcPr>
            <w:tcW w:w="852" w:type="dxa"/>
          </w:tcPr>
          <w:p w14:paraId="6DF061CB" w14:textId="77777777" w:rsidR="00AE4E63" w:rsidRPr="00BB1CDF" w:rsidRDefault="00AE4E63" w:rsidP="00AE4E63">
            <w:pPr>
              <w:widowControl w:val="0"/>
              <w:spacing w:line="240" w:lineRule="exact"/>
              <w:rPr>
                <w:rFonts w:cs="Arial"/>
                <w:lang w:val="it-IT"/>
              </w:rPr>
            </w:pPr>
          </w:p>
        </w:tc>
        <w:tc>
          <w:tcPr>
            <w:tcW w:w="4258" w:type="dxa"/>
          </w:tcPr>
          <w:p w14:paraId="39E49ACA" w14:textId="77777777" w:rsidR="00AE4E63" w:rsidRPr="00BB1CDF" w:rsidRDefault="00AE4E63" w:rsidP="00CA626E">
            <w:pPr>
              <w:pStyle w:val="Default"/>
              <w:widowControl w:val="0"/>
              <w:numPr>
                <w:ilvl w:val="1"/>
                <w:numId w:val="54"/>
              </w:numPr>
              <w:spacing w:line="240" w:lineRule="exact"/>
              <w:ind w:left="423" w:hanging="423"/>
              <w:jc w:val="both"/>
              <w:rPr>
                <w:rFonts w:cs="Arial"/>
                <w:bCs/>
              </w:rPr>
            </w:pPr>
            <w:r w:rsidRPr="00375ED6">
              <w:rPr>
                <w:rFonts w:cs="Arial"/>
                <w:b/>
                <w:caps/>
                <w:sz w:val="20"/>
                <w:lang w:eastAsia="en-US"/>
              </w:rPr>
              <w:t>Offerte anomale</w:t>
            </w:r>
          </w:p>
        </w:tc>
      </w:tr>
      <w:tr w:rsidR="00AE4E63" w:rsidRPr="005737C1" w14:paraId="040DFB44" w14:textId="77777777" w:rsidTr="00762232">
        <w:trPr>
          <w:gridAfter w:val="2"/>
          <w:wAfter w:w="8516" w:type="dxa"/>
        </w:trPr>
        <w:tc>
          <w:tcPr>
            <w:tcW w:w="4403" w:type="dxa"/>
            <w:gridSpan w:val="2"/>
          </w:tcPr>
          <w:p w14:paraId="7D6F2D12" w14:textId="77777777" w:rsidR="00AE4E63" w:rsidRPr="00BB1CDF" w:rsidRDefault="00AE4E63" w:rsidP="00AE4E63">
            <w:pPr>
              <w:pStyle w:val="Rientrocorpodeltesto"/>
              <w:widowControl w:val="0"/>
              <w:tabs>
                <w:tab w:val="left" w:pos="8496"/>
              </w:tabs>
              <w:spacing w:after="0" w:line="240" w:lineRule="exact"/>
              <w:ind w:left="0"/>
              <w:jc w:val="both"/>
              <w:rPr>
                <w:rFonts w:cs="Arial"/>
                <w:lang w:val="it-IT"/>
              </w:rPr>
            </w:pPr>
          </w:p>
        </w:tc>
        <w:tc>
          <w:tcPr>
            <w:tcW w:w="852" w:type="dxa"/>
          </w:tcPr>
          <w:p w14:paraId="2D20FDCE" w14:textId="77777777" w:rsidR="00AE4E63" w:rsidRPr="00BB1CDF" w:rsidRDefault="00AE4E63" w:rsidP="00AE4E63">
            <w:pPr>
              <w:widowControl w:val="0"/>
              <w:spacing w:line="240" w:lineRule="exact"/>
              <w:rPr>
                <w:rFonts w:cs="Arial"/>
                <w:lang w:val="it-IT"/>
              </w:rPr>
            </w:pPr>
          </w:p>
        </w:tc>
        <w:tc>
          <w:tcPr>
            <w:tcW w:w="4258" w:type="dxa"/>
          </w:tcPr>
          <w:p w14:paraId="65B5A1D3" w14:textId="77777777" w:rsidR="00AE4E63" w:rsidRPr="00BB1CDF" w:rsidRDefault="00AE4E63" w:rsidP="00AE4E63">
            <w:pPr>
              <w:widowControl w:val="0"/>
              <w:autoSpaceDE w:val="0"/>
              <w:autoSpaceDN w:val="0"/>
              <w:adjustRightInd w:val="0"/>
              <w:spacing w:line="240" w:lineRule="exact"/>
              <w:ind w:right="6"/>
              <w:jc w:val="both"/>
              <w:rPr>
                <w:rFonts w:cs="Arial"/>
                <w:bCs/>
              </w:rPr>
            </w:pPr>
          </w:p>
        </w:tc>
      </w:tr>
      <w:tr w:rsidR="008235AB" w:rsidRPr="00330257" w14:paraId="4AA033FA" w14:textId="77777777" w:rsidTr="00762232">
        <w:trPr>
          <w:gridAfter w:val="2"/>
          <w:wAfter w:w="8516" w:type="dxa"/>
        </w:trPr>
        <w:tc>
          <w:tcPr>
            <w:tcW w:w="4403" w:type="dxa"/>
            <w:gridSpan w:val="2"/>
            <w:shd w:val="clear" w:color="auto" w:fill="FFFFFF" w:themeFill="background1"/>
          </w:tcPr>
          <w:p w14:paraId="276D0A7D" w14:textId="77777777" w:rsidR="008235AB" w:rsidRPr="00496C2E" w:rsidRDefault="008235AB" w:rsidP="008235AB">
            <w:pPr>
              <w:pStyle w:val="Rientrocorpodeltesto"/>
              <w:widowControl w:val="0"/>
              <w:tabs>
                <w:tab w:val="left" w:pos="8496"/>
              </w:tabs>
              <w:spacing w:after="0" w:line="240" w:lineRule="exact"/>
              <w:ind w:left="0"/>
              <w:jc w:val="both"/>
              <w:rPr>
                <w:rFonts w:cs="Arial"/>
                <w:lang w:val="de-DE"/>
              </w:rPr>
            </w:pPr>
            <w:r w:rsidRPr="004B6DF1">
              <w:rPr>
                <w:rFonts w:cs="Arial"/>
                <w:lang w:val="de-DE"/>
              </w:rPr>
              <w:t>Der EVV bewertet die Angemessenheit der Angebote, die gemäß Art. 30 Abs. 1 und 2 LG Nr. 16/2015 und gemäß „Anwendungsrichtlinie betreffend die Formeln für die Berechnung der ungewöhnlich niedrigen Angebote sowie des automatischen Ausschlusses“ laut BLR vom BLR vom 05.11.2019 Nr. 898 für ungewöhnlich niedrig erachtet werden.</w:t>
            </w:r>
          </w:p>
        </w:tc>
        <w:tc>
          <w:tcPr>
            <w:tcW w:w="852" w:type="dxa"/>
          </w:tcPr>
          <w:p w14:paraId="1D382C63" w14:textId="77777777" w:rsidR="008235AB" w:rsidRPr="00496C2E" w:rsidRDefault="008235AB" w:rsidP="008235AB">
            <w:pPr>
              <w:widowControl w:val="0"/>
              <w:spacing w:line="240" w:lineRule="exact"/>
              <w:rPr>
                <w:rFonts w:cs="Arial"/>
                <w:lang w:val="de-DE"/>
              </w:rPr>
            </w:pPr>
          </w:p>
        </w:tc>
        <w:tc>
          <w:tcPr>
            <w:tcW w:w="4258" w:type="dxa"/>
          </w:tcPr>
          <w:p w14:paraId="0F0B96AD"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r w:rsidRPr="006140E5">
              <w:rPr>
                <w:rFonts w:cs="Arial"/>
                <w:lang w:val="it-IT"/>
              </w:rPr>
              <w:t xml:space="preserve">Il RUP procede a valutare la congruità delle offerte considerate anormalmente basse, ai sensi dell’art. 30, commi 1 e 2, </w:t>
            </w:r>
            <w:r w:rsidR="00F0276C">
              <w:rPr>
                <w:rFonts w:cs="Arial"/>
                <w:lang w:val="it-IT"/>
              </w:rPr>
              <w:t>L.P.</w:t>
            </w:r>
            <w:r w:rsidRPr="006140E5">
              <w:rPr>
                <w:rFonts w:cs="Arial"/>
                <w:lang w:val="it-IT"/>
              </w:rPr>
              <w:t xml:space="preserve"> n. 16/2015 e della “Linea guida concernente le formule per il calcolo dell’anomalia delle offerte ed esclusione automatica” adottata con deliberazione della Giunta Provinciale n.</w:t>
            </w:r>
            <w:bookmarkStart w:id="110" w:name="_Hlk530489933"/>
            <w:r w:rsidRPr="006140E5">
              <w:rPr>
                <w:rFonts w:cs="Arial"/>
                <w:lang w:val="it-IT"/>
              </w:rPr>
              <w:t xml:space="preserve"> 898 del 05.11.2019 </w:t>
            </w:r>
            <w:bookmarkEnd w:id="110"/>
          </w:p>
        </w:tc>
      </w:tr>
      <w:tr w:rsidR="008235AB" w:rsidRPr="00330257" w14:paraId="30B956D8" w14:textId="77777777" w:rsidTr="00762232">
        <w:trPr>
          <w:gridAfter w:val="2"/>
          <w:wAfter w:w="8516" w:type="dxa"/>
        </w:trPr>
        <w:tc>
          <w:tcPr>
            <w:tcW w:w="4403" w:type="dxa"/>
            <w:gridSpan w:val="2"/>
            <w:shd w:val="clear" w:color="auto" w:fill="FFFFFF" w:themeFill="background1"/>
          </w:tcPr>
          <w:p w14:paraId="7EF6E272" w14:textId="77777777" w:rsidR="008235AB" w:rsidRPr="00BB1CDF" w:rsidRDefault="008235AB" w:rsidP="008235AB">
            <w:pPr>
              <w:pStyle w:val="Rientrocorpodeltesto"/>
              <w:widowControl w:val="0"/>
              <w:tabs>
                <w:tab w:val="left" w:pos="8496"/>
              </w:tabs>
              <w:spacing w:after="0" w:line="240" w:lineRule="exact"/>
              <w:ind w:left="0"/>
              <w:jc w:val="both"/>
              <w:rPr>
                <w:rFonts w:cs="Arial"/>
                <w:lang w:val="it-IT"/>
              </w:rPr>
            </w:pPr>
          </w:p>
        </w:tc>
        <w:tc>
          <w:tcPr>
            <w:tcW w:w="852" w:type="dxa"/>
          </w:tcPr>
          <w:p w14:paraId="605A2D71" w14:textId="77777777" w:rsidR="008235AB" w:rsidRPr="00BB1CDF" w:rsidRDefault="008235AB" w:rsidP="008235AB">
            <w:pPr>
              <w:widowControl w:val="0"/>
              <w:spacing w:line="240" w:lineRule="exact"/>
              <w:rPr>
                <w:rFonts w:cs="Arial"/>
                <w:lang w:val="it-IT"/>
              </w:rPr>
            </w:pPr>
          </w:p>
        </w:tc>
        <w:tc>
          <w:tcPr>
            <w:tcW w:w="4258" w:type="dxa"/>
          </w:tcPr>
          <w:p w14:paraId="7E8E35F8"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p>
        </w:tc>
      </w:tr>
      <w:tr w:rsidR="008235AB" w:rsidRPr="00330257" w14:paraId="2673707E" w14:textId="77777777" w:rsidTr="00762232">
        <w:trPr>
          <w:gridAfter w:val="2"/>
          <w:wAfter w:w="8516" w:type="dxa"/>
        </w:trPr>
        <w:tc>
          <w:tcPr>
            <w:tcW w:w="4403" w:type="dxa"/>
            <w:gridSpan w:val="2"/>
            <w:shd w:val="clear" w:color="auto" w:fill="FFFFFF" w:themeFill="background1"/>
          </w:tcPr>
          <w:p w14:paraId="514557BC" w14:textId="77777777" w:rsidR="008235AB" w:rsidRPr="008235AB" w:rsidRDefault="008235AB" w:rsidP="008235AB">
            <w:pPr>
              <w:pStyle w:val="Rientrocorpodeltesto"/>
              <w:widowControl w:val="0"/>
              <w:tabs>
                <w:tab w:val="left" w:pos="8496"/>
              </w:tabs>
              <w:spacing w:after="0" w:line="240" w:lineRule="exact"/>
              <w:ind w:left="0"/>
              <w:jc w:val="both"/>
              <w:rPr>
                <w:rFonts w:cs="Arial"/>
                <w:lang w:val="de-DE"/>
              </w:rPr>
            </w:pPr>
            <w:r w:rsidRPr="004B6DF1">
              <w:rPr>
                <w:rFonts w:cs="Arial"/>
                <w:lang w:val="de-DE"/>
              </w:rPr>
              <w:lastRenderedPageBreak/>
              <w:t>Alle Mittelwerte zur Festlegung der Schwelle für ungewöhnlich niedrige Angebote werden mit einer 15-stelligen Genauigkeit berechnet. Die Schwelle wird dann bis zur zweiten Dezimalstelle angegeben, die auf die höhere Einheit aufgerundet wird, falls die dritte Dezimalstelle gleich oder größer als fünf ist.</w:t>
            </w:r>
          </w:p>
        </w:tc>
        <w:tc>
          <w:tcPr>
            <w:tcW w:w="852" w:type="dxa"/>
          </w:tcPr>
          <w:p w14:paraId="6C43BB22" w14:textId="77777777" w:rsidR="008235AB" w:rsidRPr="008235AB" w:rsidRDefault="008235AB" w:rsidP="008235AB">
            <w:pPr>
              <w:widowControl w:val="0"/>
              <w:spacing w:line="240" w:lineRule="exact"/>
              <w:rPr>
                <w:rFonts w:cs="Arial"/>
                <w:lang w:val="de-DE"/>
              </w:rPr>
            </w:pPr>
          </w:p>
        </w:tc>
        <w:tc>
          <w:tcPr>
            <w:tcW w:w="4258" w:type="dxa"/>
          </w:tcPr>
          <w:p w14:paraId="7D6F0082"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r w:rsidRPr="006140E5">
              <w:rPr>
                <w:rFonts w:cs="Arial"/>
                <w:lang w:val="it-IT"/>
              </w:rPr>
              <w:t>Tutti i calcoli intermedi per la determinazione della soglia di anomalia sono effettuati con 15 cifre significative di precisione. La soglia di anomalia è quindi espressa fino alla 2 cifra decimale arrotondata all'unità superiore qualora la 3 cifra decimale sia pari o superiore a cinque.</w:t>
            </w:r>
          </w:p>
        </w:tc>
      </w:tr>
      <w:tr w:rsidR="008235AB" w:rsidRPr="00330257" w14:paraId="2B96D1D5" w14:textId="77777777" w:rsidTr="00762232">
        <w:trPr>
          <w:gridAfter w:val="2"/>
          <w:wAfter w:w="8516" w:type="dxa"/>
        </w:trPr>
        <w:tc>
          <w:tcPr>
            <w:tcW w:w="4403" w:type="dxa"/>
            <w:gridSpan w:val="2"/>
            <w:shd w:val="clear" w:color="auto" w:fill="FFFFFF" w:themeFill="background1"/>
          </w:tcPr>
          <w:p w14:paraId="35AF4F97" w14:textId="77777777" w:rsidR="008235AB" w:rsidRPr="00BB1CDF" w:rsidRDefault="008235AB" w:rsidP="008235AB">
            <w:pPr>
              <w:pStyle w:val="Rientrocorpodeltesto"/>
              <w:widowControl w:val="0"/>
              <w:tabs>
                <w:tab w:val="left" w:pos="8496"/>
              </w:tabs>
              <w:spacing w:after="0" w:line="240" w:lineRule="exact"/>
              <w:ind w:left="0" w:right="76"/>
              <w:jc w:val="both"/>
              <w:rPr>
                <w:rFonts w:cs="Arial"/>
                <w:lang w:val="it-IT"/>
              </w:rPr>
            </w:pPr>
          </w:p>
        </w:tc>
        <w:tc>
          <w:tcPr>
            <w:tcW w:w="852" w:type="dxa"/>
          </w:tcPr>
          <w:p w14:paraId="218D2814" w14:textId="77777777" w:rsidR="008235AB" w:rsidRPr="00BB1CDF" w:rsidRDefault="008235AB" w:rsidP="008235AB">
            <w:pPr>
              <w:widowControl w:val="0"/>
              <w:spacing w:line="240" w:lineRule="exact"/>
              <w:rPr>
                <w:rFonts w:cs="Arial"/>
                <w:lang w:val="it-IT"/>
              </w:rPr>
            </w:pPr>
          </w:p>
        </w:tc>
        <w:tc>
          <w:tcPr>
            <w:tcW w:w="4258" w:type="dxa"/>
          </w:tcPr>
          <w:p w14:paraId="3F474109" w14:textId="77777777" w:rsidR="008235AB" w:rsidRPr="006140E5" w:rsidRDefault="008235AB" w:rsidP="008235AB">
            <w:pPr>
              <w:widowControl w:val="0"/>
              <w:autoSpaceDE w:val="0"/>
              <w:autoSpaceDN w:val="0"/>
              <w:adjustRightInd w:val="0"/>
              <w:spacing w:line="240" w:lineRule="exact"/>
              <w:ind w:right="105"/>
              <w:jc w:val="both"/>
              <w:rPr>
                <w:rFonts w:cs="Arial"/>
                <w:bCs/>
                <w:lang w:val="it-IT"/>
              </w:rPr>
            </w:pPr>
          </w:p>
        </w:tc>
      </w:tr>
      <w:tr w:rsidR="008235AB" w:rsidRPr="00330257" w14:paraId="2E22D30C" w14:textId="77777777" w:rsidTr="00762232">
        <w:trPr>
          <w:gridAfter w:val="2"/>
          <w:wAfter w:w="8516" w:type="dxa"/>
        </w:trPr>
        <w:tc>
          <w:tcPr>
            <w:tcW w:w="4403" w:type="dxa"/>
            <w:gridSpan w:val="2"/>
            <w:shd w:val="clear" w:color="auto" w:fill="FFFFFF" w:themeFill="background1"/>
          </w:tcPr>
          <w:p w14:paraId="53FCB0DE" w14:textId="77777777" w:rsidR="008235AB" w:rsidRPr="00A501BF" w:rsidRDefault="008235AB" w:rsidP="008235AB">
            <w:pPr>
              <w:pStyle w:val="Rientrocorpodeltesto"/>
              <w:widowControl w:val="0"/>
              <w:tabs>
                <w:tab w:val="left" w:pos="8496"/>
              </w:tabs>
              <w:spacing w:after="0" w:line="240" w:lineRule="exact"/>
              <w:ind w:left="0"/>
              <w:jc w:val="both"/>
              <w:rPr>
                <w:rFonts w:cs="Arial"/>
                <w:lang w:val="de-DE"/>
              </w:rPr>
            </w:pPr>
            <w:r w:rsidRPr="004B6DF1">
              <w:rPr>
                <w:rFonts w:cs="Arial"/>
                <w:lang w:val="de-DE"/>
              </w:rPr>
              <w:t>Gibt es nur ein einziges zugelassenes Angebot, wird die Berechnung nicht angewandt.</w:t>
            </w:r>
          </w:p>
        </w:tc>
        <w:tc>
          <w:tcPr>
            <w:tcW w:w="852" w:type="dxa"/>
          </w:tcPr>
          <w:p w14:paraId="201A2259" w14:textId="77777777" w:rsidR="008235AB" w:rsidRPr="00A501BF" w:rsidRDefault="008235AB" w:rsidP="008235AB">
            <w:pPr>
              <w:widowControl w:val="0"/>
              <w:spacing w:line="240" w:lineRule="exact"/>
              <w:rPr>
                <w:rFonts w:cs="Arial"/>
                <w:lang w:val="de-DE"/>
              </w:rPr>
            </w:pPr>
          </w:p>
        </w:tc>
        <w:tc>
          <w:tcPr>
            <w:tcW w:w="4258" w:type="dxa"/>
          </w:tcPr>
          <w:p w14:paraId="25A460D0"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r w:rsidRPr="006140E5">
              <w:rPr>
                <w:rFonts w:cs="Arial"/>
                <w:lang w:val="it-IT"/>
              </w:rPr>
              <w:t>Il calcolo non trova applicazione nel caso sia presente una sola offerta ammessa.</w:t>
            </w:r>
          </w:p>
        </w:tc>
      </w:tr>
      <w:tr w:rsidR="008235AB" w:rsidRPr="00330257" w14:paraId="058FEB76" w14:textId="77777777" w:rsidTr="00762232">
        <w:trPr>
          <w:gridAfter w:val="2"/>
          <w:wAfter w:w="8516" w:type="dxa"/>
        </w:trPr>
        <w:tc>
          <w:tcPr>
            <w:tcW w:w="4403" w:type="dxa"/>
            <w:gridSpan w:val="2"/>
            <w:shd w:val="clear" w:color="auto" w:fill="FFFFFF" w:themeFill="background1"/>
          </w:tcPr>
          <w:p w14:paraId="090731C7" w14:textId="77777777" w:rsidR="008235AB" w:rsidRPr="00BB1CDF" w:rsidRDefault="008235AB" w:rsidP="008235AB">
            <w:pPr>
              <w:pStyle w:val="Rientrocorpodeltesto"/>
              <w:widowControl w:val="0"/>
              <w:tabs>
                <w:tab w:val="left" w:pos="8496"/>
              </w:tabs>
              <w:spacing w:after="0" w:line="240" w:lineRule="exact"/>
              <w:ind w:left="0"/>
              <w:jc w:val="both"/>
              <w:rPr>
                <w:rFonts w:cs="Arial"/>
                <w:lang w:val="it-IT"/>
              </w:rPr>
            </w:pPr>
          </w:p>
        </w:tc>
        <w:tc>
          <w:tcPr>
            <w:tcW w:w="852" w:type="dxa"/>
          </w:tcPr>
          <w:p w14:paraId="740D5E88" w14:textId="77777777" w:rsidR="008235AB" w:rsidRPr="00BB1CDF" w:rsidRDefault="008235AB" w:rsidP="008235AB">
            <w:pPr>
              <w:widowControl w:val="0"/>
              <w:spacing w:line="240" w:lineRule="exact"/>
              <w:rPr>
                <w:rFonts w:cs="Arial"/>
                <w:lang w:val="it-IT"/>
              </w:rPr>
            </w:pPr>
          </w:p>
        </w:tc>
        <w:tc>
          <w:tcPr>
            <w:tcW w:w="4258" w:type="dxa"/>
          </w:tcPr>
          <w:p w14:paraId="3FF06CEF"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p>
        </w:tc>
      </w:tr>
      <w:tr w:rsidR="008235AB" w:rsidRPr="00330257" w14:paraId="5316BD0C" w14:textId="77777777" w:rsidTr="00762232">
        <w:trPr>
          <w:gridAfter w:val="2"/>
          <w:wAfter w:w="8516" w:type="dxa"/>
        </w:trPr>
        <w:tc>
          <w:tcPr>
            <w:tcW w:w="4403" w:type="dxa"/>
            <w:gridSpan w:val="2"/>
            <w:shd w:val="clear" w:color="auto" w:fill="FFFFFF" w:themeFill="background1"/>
          </w:tcPr>
          <w:p w14:paraId="7D48D126" w14:textId="77777777" w:rsidR="008235AB" w:rsidRPr="00A501BF" w:rsidRDefault="008235AB" w:rsidP="008235AB">
            <w:pPr>
              <w:pStyle w:val="Rientrocorpodeltesto"/>
              <w:widowControl w:val="0"/>
              <w:tabs>
                <w:tab w:val="left" w:pos="8496"/>
              </w:tabs>
              <w:spacing w:after="0" w:line="240" w:lineRule="exact"/>
              <w:ind w:left="0"/>
              <w:jc w:val="both"/>
              <w:rPr>
                <w:rFonts w:cs="Arial"/>
                <w:lang w:val="de-DE"/>
              </w:rPr>
            </w:pPr>
            <w:r w:rsidRPr="002E77BA">
              <w:rPr>
                <w:rFonts w:cs="Arial"/>
                <w:lang w:val="de-DE"/>
              </w:rPr>
              <w:t>Auf jeden Fall kann der EVV, unabhängig von den Ergebnissen der etwaigen Anwendung der Berechnung gemäß obiger Anwendungsrichtlinie, das Unterverfahren zur Überprüfung von unge</w:t>
            </w:r>
            <w:r w:rsidRPr="002E77BA">
              <w:rPr>
                <w:rFonts w:cs="Arial"/>
                <w:lang w:val="de-DE"/>
              </w:rPr>
              <w:softHyphen/>
              <w:t>wöhnlich niedrigen Angeboten auch dann einlei</w:t>
            </w:r>
            <w:r w:rsidRPr="002E77BA">
              <w:rPr>
                <w:rFonts w:cs="Arial"/>
                <w:lang w:val="de-DE"/>
              </w:rPr>
              <w:softHyphen/>
              <w:t>ten, wenn er den angebotenen Preis nach eige</w:t>
            </w:r>
            <w:r w:rsidRPr="002E77BA">
              <w:rPr>
                <w:rFonts w:cs="Arial"/>
                <w:lang w:val="de-DE"/>
              </w:rPr>
              <w:softHyphen/>
              <w:t>nem Ermessen für ungewöhnlich niedrig befindet.</w:t>
            </w:r>
          </w:p>
        </w:tc>
        <w:tc>
          <w:tcPr>
            <w:tcW w:w="852" w:type="dxa"/>
          </w:tcPr>
          <w:p w14:paraId="6D8CA35A" w14:textId="77777777" w:rsidR="008235AB" w:rsidRPr="00A501BF" w:rsidRDefault="008235AB" w:rsidP="008235AB">
            <w:pPr>
              <w:widowControl w:val="0"/>
              <w:spacing w:line="240" w:lineRule="exact"/>
              <w:rPr>
                <w:rFonts w:cs="Arial"/>
                <w:lang w:val="de-DE"/>
              </w:rPr>
            </w:pPr>
          </w:p>
        </w:tc>
        <w:tc>
          <w:tcPr>
            <w:tcW w:w="4258" w:type="dxa"/>
          </w:tcPr>
          <w:p w14:paraId="476399F9"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r w:rsidRPr="006140E5">
              <w:rPr>
                <w:rFonts w:cs="Arial"/>
                <w:lang w:val="it-IT"/>
              </w:rPr>
              <w:t>In ogni caso, indipendentemente dai risultati dell’applicazione del calcolo di cui alla sopra citata Linea Guida, qualora il RUP, nell’esercizio del suo potere discrezionale, ritenga anomalo il prezzo offerto, può attivare il subprocedimento di anomalia.</w:t>
            </w:r>
          </w:p>
        </w:tc>
      </w:tr>
      <w:tr w:rsidR="008235AB" w:rsidRPr="00330257" w14:paraId="0584D2AE" w14:textId="77777777" w:rsidTr="00762232">
        <w:trPr>
          <w:gridAfter w:val="2"/>
          <w:wAfter w:w="8516" w:type="dxa"/>
        </w:trPr>
        <w:tc>
          <w:tcPr>
            <w:tcW w:w="4403" w:type="dxa"/>
            <w:gridSpan w:val="2"/>
            <w:shd w:val="clear" w:color="auto" w:fill="FFFFFF" w:themeFill="background1"/>
          </w:tcPr>
          <w:p w14:paraId="2A5F5C2A" w14:textId="77777777" w:rsidR="008235AB" w:rsidRPr="00BB1CDF" w:rsidRDefault="008235AB" w:rsidP="008235AB">
            <w:pPr>
              <w:pStyle w:val="Rientrocorpodeltesto"/>
              <w:widowControl w:val="0"/>
              <w:tabs>
                <w:tab w:val="left" w:pos="8496"/>
              </w:tabs>
              <w:spacing w:after="0" w:line="240" w:lineRule="exact"/>
              <w:ind w:left="0"/>
              <w:jc w:val="both"/>
              <w:rPr>
                <w:rFonts w:cs="Arial"/>
                <w:lang w:val="it-IT"/>
              </w:rPr>
            </w:pPr>
          </w:p>
        </w:tc>
        <w:tc>
          <w:tcPr>
            <w:tcW w:w="852" w:type="dxa"/>
            <w:shd w:val="clear" w:color="auto" w:fill="FFFFFF" w:themeFill="background1"/>
          </w:tcPr>
          <w:p w14:paraId="275F72D4" w14:textId="77777777" w:rsidR="008235AB" w:rsidRPr="00BB1CDF" w:rsidRDefault="008235AB" w:rsidP="008235AB">
            <w:pPr>
              <w:widowControl w:val="0"/>
              <w:spacing w:line="240" w:lineRule="exact"/>
              <w:rPr>
                <w:rFonts w:cs="Arial"/>
                <w:lang w:val="it-IT"/>
              </w:rPr>
            </w:pPr>
          </w:p>
        </w:tc>
        <w:tc>
          <w:tcPr>
            <w:tcW w:w="4258" w:type="dxa"/>
            <w:shd w:val="clear" w:color="auto" w:fill="FFFFFF" w:themeFill="background1"/>
          </w:tcPr>
          <w:p w14:paraId="13C4F201"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p>
        </w:tc>
      </w:tr>
      <w:tr w:rsidR="008235AB" w:rsidRPr="00330257" w14:paraId="3B4A4549" w14:textId="77777777" w:rsidTr="00762232">
        <w:trPr>
          <w:gridAfter w:val="2"/>
          <w:wAfter w:w="8516" w:type="dxa"/>
        </w:trPr>
        <w:tc>
          <w:tcPr>
            <w:tcW w:w="4403" w:type="dxa"/>
            <w:gridSpan w:val="2"/>
            <w:shd w:val="clear" w:color="auto" w:fill="FFFFFF" w:themeFill="background1"/>
          </w:tcPr>
          <w:p w14:paraId="5393072B" w14:textId="77777777" w:rsidR="008235AB" w:rsidRPr="00A501BF" w:rsidRDefault="008235AB" w:rsidP="008235AB">
            <w:pPr>
              <w:pStyle w:val="Rientrocorpodeltesto"/>
              <w:widowControl w:val="0"/>
              <w:tabs>
                <w:tab w:val="left" w:pos="8496"/>
              </w:tabs>
              <w:spacing w:after="0" w:line="240" w:lineRule="exact"/>
              <w:ind w:left="0"/>
              <w:jc w:val="both"/>
              <w:rPr>
                <w:rFonts w:cs="Arial"/>
                <w:lang w:val="de-DE"/>
              </w:rPr>
            </w:pPr>
            <w:r w:rsidRPr="002E77BA">
              <w:rPr>
                <w:rFonts w:cs="Arial"/>
                <w:lang w:val="de-DE"/>
              </w:rPr>
              <w:t xml:space="preserve">Im Fall der Einleitung eines Unterverfahrens zur Überprüfung ungewöhnlich niedriger Angebote werden diese von </w:t>
            </w:r>
            <w:r w:rsidRPr="008235AB">
              <w:rPr>
                <w:rFonts w:cs="Arial"/>
                <w:color w:val="FF0000"/>
                <w:lang w:val="de-DE"/>
              </w:rPr>
              <w:t xml:space="preserve">der auftraggebenden Körperschaft </w:t>
            </w:r>
            <w:r>
              <w:rPr>
                <w:rFonts w:cs="Arial"/>
                <w:color w:val="FF0000"/>
                <w:lang w:val="de-DE"/>
              </w:rPr>
              <w:t xml:space="preserve">/ </w:t>
            </w:r>
            <w:r w:rsidR="009340B5" w:rsidRPr="009340B5">
              <w:rPr>
                <w:rFonts w:cs="Arial"/>
                <w:color w:val="FF0000"/>
                <w:lang w:val="de-DE"/>
              </w:rPr>
              <w:t xml:space="preserve">Vergabestelle </w:t>
            </w:r>
            <w:r w:rsidRPr="002E77BA">
              <w:rPr>
                <w:rFonts w:cs="Arial"/>
                <w:lang w:val="de-DE"/>
              </w:rPr>
              <w:t>gemäß Art. 97 Abs. 1, 4, 5, 6 und 7 GvD Nr. 50/2016 überprüft.</w:t>
            </w:r>
          </w:p>
        </w:tc>
        <w:tc>
          <w:tcPr>
            <w:tcW w:w="852" w:type="dxa"/>
            <w:shd w:val="clear" w:color="auto" w:fill="FFFFFF" w:themeFill="background1"/>
          </w:tcPr>
          <w:p w14:paraId="4A86F209" w14:textId="77777777" w:rsidR="008235AB" w:rsidRPr="00A501BF" w:rsidRDefault="008235AB" w:rsidP="008235AB">
            <w:pPr>
              <w:widowControl w:val="0"/>
              <w:spacing w:line="240" w:lineRule="exact"/>
              <w:rPr>
                <w:rFonts w:cs="Arial"/>
                <w:lang w:val="de-DE"/>
              </w:rPr>
            </w:pPr>
          </w:p>
        </w:tc>
        <w:tc>
          <w:tcPr>
            <w:tcW w:w="4258" w:type="dxa"/>
            <w:shd w:val="clear" w:color="auto" w:fill="FFFFFF" w:themeFill="background1"/>
          </w:tcPr>
          <w:p w14:paraId="36000EF3"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r w:rsidRPr="006140E5">
              <w:rPr>
                <w:rFonts w:cs="Arial"/>
                <w:lang w:val="it-IT"/>
              </w:rPr>
              <w:t xml:space="preserve">In caso di attivazione del subprocedimento di anomalia le offerte sono assoggettate alla verifica dell’anomalia da parte </w:t>
            </w:r>
            <w:r w:rsidRPr="006140E5">
              <w:rPr>
                <w:rFonts w:cs="Arial"/>
                <w:color w:val="FF0000"/>
                <w:lang w:val="it-IT"/>
              </w:rPr>
              <w:t xml:space="preserve">dell’ente committente / della stazione appaltante </w:t>
            </w:r>
            <w:r w:rsidRPr="006140E5">
              <w:rPr>
                <w:rFonts w:cs="Arial"/>
                <w:lang w:val="it-IT"/>
              </w:rPr>
              <w:t xml:space="preserve">ai sensi dell’art. 97 comma 1, 4, 5, 6 e 7 del </w:t>
            </w:r>
            <w:r w:rsidR="00F0276C">
              <w:rPr>
                <w:rFonts w:cs="Arial"/>
                <w:lang w:val="it-IT"/>
              </w:rPr>
              <w:t>D.lgs</w:t>
            </w:r>
            <w:r w:rsidRPr="006140E5">
              <w:rPr>
                <w:rFonts w:cs="Arial"/>
                <w:lang w:val="it-IT"/>
              </w:rPr>
              <w:t xml:space="preserve">. 50/2016. </w:t>
            </w:r>
          </w:p>
        </w:tc>
      </w:tr>
      <w:tr w:rsidR="008235AB" w:rsidRPr="00330257" w14:paraId="6260129C" w14:textId="77777777" w:rsidTr="00762232">
        <w:trPr>
          <w:gridAfter w:val="2"/>
          <w:wAfter w:w="8516" w:type="dxa"/>
        </w:trPr>
        <w:tc>
          <w:tcPr>
            <w:tcW w:w="4403" w:type="dxa"/>
            <w:gridSpan w:val="2"/>
            <w:shd w:val="clear" w:color="auto" w:fill="FFFFFF" w:themeFill="background1"/>
          </w:tcPr>
          <w:p w14:paraId="2B50E686" w14:textId="77777777" w:rsidR="008235AB" w:rsidRPr="00BB1CDF" w:rsidRDefault="008235AB" w:rsidP="008235AB">
            <w:pPr>
              <w:pStyle w:val="Rientrocorpodeltesto"/>
              <w:widowControl w:val="0"/>
              <w:tabs>
                <w:tab w:val="left" w:pos="8496"/>
              </w:tabs>
              <w:spacing w:after="0" w:line="240" w:lineRule="exact"/>
              <w:ind w:left="0"/>
              <w:jc w:val="both"/>
              <w:rPr>
                <w:rFonts w:cs="Arial"/>
                <w:lang w:val="it-IT"/>
              </w:rPr>
            </w:pPr>
          </w:p>
        </w:tc>
        <w:tc>
          <w:tcPr>
            <w:tcW w:w="852" w:type="dxa"/>
            <w:shd w:val="clear" w:color="auto" w:fill="FFFFFF" w:themeFill="background1"/>
          </w:tcPr>
          <w:p w14:paraId="59A876D3" w14:textId="77777777" w:rsidR="008235AB" w:rsidRPr="00BB1CDF" w:rsidRDefault="008235AB" w:rsidP="008235AB">
            <w:pPr>
              <w:widowControl w:val="0"/>
              <w:spacing w:line="240" w:lineRule="exact"/>
              <w:rPr>
                <w:rFonts w:cs="Arial"/>
                <w:lang w:val="it-IT"/>
              </w:rPr>
            </w:pPr>
          </w:p>
        </w:tc>
        <w:tc>
          <w:tcPr>
            <w:tcW w:w="4258" w:type="dxa"/>
            <w:shd w:val="clear" w:color="auto" w:fill="FFFFFF" w:themeFill="background1"/>
          </w:tcPr>
          <w:p w14:paraId="2EE355D2"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p>
        </w:tc>
      </w:tr>
      <w:tr w:rsidR="008235AB" w:rsidRPr="00330257" w14:paraId="7A0DD8E7" w14:textId="77777777" w:rsidTr="00762232">
        <w:trPr>
          <w:gridAfter w:val="2"/>
          <w:wAfter w:w="8516" w:type="dxa"/>
        </w:trPr>
        <w:tc>
          <w:tcPr>
            <w:tcW w:w="4403" w:type="dxa"/>
            <w:gridSpan w:val="2"/>
            <w:shd w:val="clear" w:color="auto" w:fill="FFFFFF" w:themeFill="background1"/>
          </w:tcPr>
          <w:p w14:paraId="1AB6C2CA" w14:textId="77777777" w:rsidR="008235AB" w:rsidRPr="00A501BF" w:rsidRDefault="008235AB" w:rsidP="008235AB">
            <w:pPr>
              <w:pStyle w:val="Rientrocorpodeltesto"/>
              <w:widowControl w:val="0"/>
              <w:tabs>
                <w:tab w:val="left" w:pos="8496"/>
              </w:tabs>
              <w:spacing w:after="0" w:line="240" w:lineRule="exact"/>
              <w:ind w:left="0"/>
              <w:jc w:val="both"/>
              <w:rPr>
                <w:rFonts w:cs="Arial"/>
                <w:lang w:val="de-DE"/>
              </w:rPr>
            </w:pPr>
            <w:r w:rsidRPr="002E77BA">
              <w:rPr>
                <w:rFonts w:cs="Arial"/>
                <w:lang w:val="de-DE"/>
              </w:rPr>
              <w:t xml:space="preserve">Die </w:t>
            </w:r>
            <w:r w:rsidRPr="008235AB">
              <w:rPr>
                <w:rFonts w:cs="Arial"/>
                <w:color w:val="FF0000"/>
                <w:lang w:val="de-DE"/>
              </w:rPr>
              <w:t>auftraggebende Körperschaft</w:t>
            </w:r>
            <w:r w:rsidR="00481EEE">
              <w:rPr>
                <w:rFonts w:cs="Arial"/>
                <w:color w:val="FF0000"/>
                <w:lang w:val="de-DE"/>
              </w:rPr>
              <w:t xml:space="preserve"> </w:t>
            </w:r>
            <w:r w:rsidRPr="008235AB">
              <w:rPr>
                <w:rFonts w:cs="Arial"/>
                <w:color w:val="FF0000"/>
                <w:lang w:val="de-DE"/>
              </w:rPr>
              <w:t xml:space="preserve">/ </w:t>
            </w:r>
            <w:r w:rsidR="009340B5" w:rsidRPr="009340B5">
              <w:rPr>
                <w:rFonts w:cs="Arial"/>
                <w:color w:val="FF0000"/>
                <w:lang w:val="de-DE"/>
              </w:rPr>
              <w:t xml:space="preserve">Vergabestelle </w:t>
            </w:r>
            <w:r w:rsidRPr="002E77BA">
              <w:rPr>
                <w:rFonts w:cs="Arial"/>
                <w:lang w:val="de-DE"/>
              </w:rPr>
              <w:t xml:space="preserve">behält sich die Befugnis vor, gleichzeitig die Erläuterungen gemäß Art. 97 GvD Nr. 50/2016 für bis zu maximal fünf Angebote einzuholen, die dem Unterverfahren zur Überprüfung ungewöhnlich niedriger Angebote gemäß Anwendungsrichtlinie laut BLR vom 05.11.2019 Nr. 898 zu unterziehen sind, und auf jedem Fall bis zum ersten Angebot, das nicht ungewöhnlich niedrig ist. </w:t>
            </w:r>
          </w:p>
        </w:tc>
        <w:tc>
          <w:tcPr>
            <w:tcW w:w="852" w:type="dxa"/>
            <w:shd w:val="clear" w:color="auto" w:fill="auto"/>
          </w:tcPr>
          <w:p w14:paraId="705B8A3C" w14:textId="77777777" w:rsidR="008235AB" w:rsidRPr="00A501BF" w:rsidRDefault="008235AB" w:rsidP="008235AB">
            <w:pPr>
              <w:widowControl w:val="0"/>
              <w:spacing w:line="240" w:lineRule="exact"/>
              <w:rPr>
                <w:rFonts w:cs="Arial"/>
                <w:lang w:val="de-DE"/>
              </w:rPr>
            </w:pPr>
          </w:p>
        </w:tc>
        <w:tc>
          <w:tcPr>
            <w:tcW w:w="4258" w:type="dxa"/>
            <w:shd w:val="clear" w:color="auto" w:fill="auto"/>
          </w:tcPr>
          <w:p w14:paraId="02D30B40" w14:textId="77777777" w:rsidR="008235AB" w:rsidRPr="00716B85" w:rsidRDefault="008235AB" w:rsidP="00313183">
            <w:pPr>
              <w:pStyle w:val="Rientrocorpodeltesto"/>
              <w:widowControl w:val="0"/>
              <w:tabs>
                <w:tab w:val="left" w:pos="8496"/>
              </w:tabs>
              <w:spacing w:after="0" w:line="240" w:lineRule="exact"/>
              <w:ind w:left="0"/>
              <w:jc w:val="both"/>
              <w:rPr>
                <w:rFonts w:cs="Arial"/>
                <w:lang w:val="it-IT"/>
              </w:rPr>
            </w:pPr>
            <w:r w:rsidRPr="00716B85">
              <w:rPr>
                <w:rFonts w:cs="Arial"/>
                <w:color w:val="FF0000"/>
                <w:lang w:val="it-IT"/>
              </w:rPr>
              <w:t>L’ente committente</w:t>
            </w:r>
            <w:r w:rsidR="00481EEE">
              <w:rPr>
                <w:rFonts w:cs="Arial"/>
                <w:color w:val="FF0000"/>
                <w:lang w:val="it-IT"/>
              </w:rPr>
              <w:t xml:space="preserve"> </w:t>
            </w:r>
            <w:r w:rsidRPr="00716B85">
              <w:rPr>
                <w:rFonts w:cs="Arial"/>
                <w:color w:val="FF0000"/>
                <w:lang w:val="it-IT"/>
              </w:rPr>
              <w:t>/</w:t>
            </w:r>
            <w:r w:rsidR="00481EEE">
              <w:rPr>
                <w:rFonts w:cs="Arial"/>
                <w:color w:val="FF0000"/>
                <w:lang w:val="it-IT"/>
              </w:rPr>
              <w:t xml:space="preserve"> </w:t>
            </w:r>
            <w:r w:rsidRPr="00716B85">
              <w:rPr>
                <w:rFonts w:cs="Arial"/>
                <w:color w:val="FF0000"/>
                <w:lang w:val="it-IT"/>
              </w:rPr>
              <w:t xml:space="preserve">la stazione appaltante </w:t>
            </w:r>
            <w:r w:rsidRPr="00716B85">
              <w:rPr>
                <w:rFonts w:cs="Arial"/>
                <w:lang w:val="it-IT"/>
              </w:rPr>
              <w:t xml:space="preserve">si riserva la facoltà di chiedere contemporaneamente le spiegazioni di cui all’art. 97 </w:t>
            </w:r>
            <w:r w:rsidR="00F0276C">
              <w:rPr>
                <w:rFonts w:cs="Arial"/>
                <w:lang w:val="it-IT"/>
              </w:rPr>
              <w:t>D.lgs</w:t>
            </w:r>
            <w:r w:rsidRPr="00716B85">
              <w:rPr>
                <w:rFonts w:cs="Arial"/>
                <w:lang w:val="it-IT"/>
              </w:rPr>
              <w:t xml:space="preserve"> 50/2016 fino ad un massimo di 5 (cinque) offerte da assoggettare al subprocedimento di anomalia ai sensi della linea guida di cui alla DGP n. 898 del 05.11.2019 e comunque fino alla prima offerta non anomala.</w:t>
            </w:r>
          </w:p>
          <w:p w14:paraId="756335A4" w14:textId="77777777" w:rsidR="008235AB" w:rsidRPr="00716B85" w:rsidRDefault="008235AB" w:rsidP="00313183">
            <w:pPr>
              <w:pStyle w:val="Rientrocorpodeltesto"/>
              <w:widowControl w:val="0"/>
              <w:tabs>
                <w:tab w:val="left" w:pos="8496"/>
              </w:tabs>
              <w:spacing w:after="0" w:line="240" w:lineRule="exact"/>
              <w:ind w:left="0"/>
              <w:jc w:val="both"/>
              <w:rPr>
                <w:rFonts w:cs="Arial"/>
                <w:lang w:val="it-IT"/>
              </w:rPr>
            </w:pPr>
          </w:p>
        </w:tc>
      </w:tr>
      <w:tr w:rsidR="008235AB" w:rsidRPr="00330257" w14:paraId="65E0BA00" w14:textId="77777777" w:rsidTr="00762232">
        <w:trPr>
          <w:gridAfter w:val="2"/>
          <w:wAfter w:w="8516" w:type="dxa"/>
        </w:trPr>
        <w:tc>
          <w:tcPr>
            <w:tcW w:w="4403" w:type="dxa"/>
            <w:gridSpan w:val="2"/>
            <w:shd w:val="clear" w:color="auto" w:fill="FFFFFF" w:themeFill="background1"/>
          </w:tcPr>
          <w:p w14:paraId="0046FE4C" w14:textId="77777777" w:rsidR="008235AB" w:rsidRPr="00BB1CDF" w:rsidRDefault="008235AB" w:rsidP="008235AB">
            <w:pPr>
              <w:pStyle w:val="Rientrocorpodeltesto"/>
              <w:widowControl w:val="0"/>
              <w:tabs>
                <w:tab w:val="left" w:pos="8496"/>
              </w:tabs>
              <w:spacing w:after="0" w:line="240" w:lineRule="exact"/>
              <w:ind w:left="0" w:right="76"/>
              <w:jc w:val="both"/>
              <w:rPr>
                <w:rFonts w:cs="Arial"/>
                <w:lang w:val="it-IT"/>
              </w:rPr>
            </w:pPr>
          </w:p>
        </w:tc>
        <w:tc>
          <w:tcPr>
            <w:tcW w:w="852" w:type="dxa"/>
            <w:shd w:val="clear" w:color="auto" w:fill="auto"/>
          </w:tcPr>
          <w:p w14:paraId="3E965E22" w14:textId="77777777" w:rsidR="008235AB" w:rsidRPr="00BB1CDF" w:rsidRDefault="008235AB" w:rsidP="008235AB">
            <w:pPr>
              <w:widowControl w:val="0"/>
              <w:spacing w:line="240" w:lineRule="exact"/>
              <w:rPr>
                <w:rFonts w:cs="Arial"/>
                <w:lang w:val="it-IT"/>
              </w:rPr>
            </w:pPr>
          </w:p>
        </w:tc>
        <w:tc>
          <w:tcPr>
            <w:tcW w:w="4258" w:type="dxa"/>
            <w:shd w:val="clear" w:color="auto" w:fill="auto"/>
          </w:tcPr>
          <w:p w14:paraId="29A624DB" w14:textId="77777777" w:rsidR="008235AB" w:rsidRPr="006140E5" w:rsidRDefault="008235AB" w:rsidP="008235AB">
            <w:pPr>
              <w:widowControl w:val="0"/>
              <w:autoSpaceDE w:val="0"/>
              <w:autoSpaceDN w:val="0"/>
              <w:adjustRightInd w:val="0"/>
              <w:spacing w:line="240" w:lineRule="exact"/>
              <w:ind w:right="105"/>
              <w:jc w:val="both"/>
              <w:rPr>
                <w:rFonts w:cs="Arial"/>
                <w:bCs/>
                <w:lang w:val="it-IT"/>
              </w:rPr>
            </w:pPr>
          </w:p>
        </w:tc>
      </w:tr>
      <w:tr w:rsidR="008235AB" w:rsidRPr="00330257" w14:paraId="0C58E847" w14:textId="77777777" w:rsidTr="00762232">
        <w:trPr>
          <w:gridAfter w:val="2"/>
          <w:wAfter w:w="8516" w:type="dxa"/>
        </w:trPr>
        <w:tc>
          <w:tcPr>
            <w:tcW w:w="4403" w:type="dxa"/>
            <w:gridSpan w:val="2"/>
            <w:shd w:val="clear" w:color="auto" w:fill="FFFFFF" w:themeFill="background1"/>
          </w:tcPr>
          <w:p w14:paraId="794C8709" w14:textId="77777777" w:rsidR="008235AB" w:rsidRPr="00A501BF" w:rsidRDefault="008235AB" w:rsidP="008235AB">
            <w:pPr>
              <w:pStyle w:val="Rientrocorpodeltesto"/>
              <w:widowControl w:val="0"/>
              <w:tabs>
                <w:tab w:val="left" w:pos="8496"/>
              </w:tabs>
              <w:spacing w:after="0" w:line="240" w:lineRule="exact"/>
              <w:ind w:left="0"/>
              <w:jc w:val="both"/>
              <w:rPr>
                <w:rFonts w:cs="Arial"/>
                <w:lang w:val="de-DE"/>
              </w:rPr>
            </w:pPr>
            <w:r w:rsidRPr="007E48E2">
              <w:rPr>
                <w:rFonts w:cs="Arial"/>
                <w:lang w:val="de-DE"/>
              </w:rPr>
              <w:t>Überprüft wird das erste ungewöhnlich niedrige Angebot. Wird dieses für ungewöhnlich niedrig  befunden, wird mit derselben Vorgangsweise für die folgenden Angebote fortgefahren, bis zum Ausmachen des besten, nicht ungewöhnlich niedrigen Angebots.</w:t>
            </w:r>
          </w:p>
        </w:tc>
        <w:tc>
          <w:tcPr>
            <w:tcW w:w="852" w:type="dxa"/>
            <w:shd w:val="clear" w:color="auto" w:fill="auto"/>
          </w:tcPr>
          <w:p w14:paraId="07E559D6" w14:textId="77777777" w:rsidR="008235AB" w:rsidRPr="00A501BF" w:rsidRDefault="008235AB" w:rsidP="008235AB">
            <w:pPr>
              <w:widowControl w:val="0"/>
              <w:spacing w:line="240" w:lineRule="exact"/>
              <w:rPr>
                <w:rFonts w:cs="Arial"/>
                <w:lang w:val="de-DE"/>
              </w:rPr>
            </w:pPr>
          </w:p>
        </w:tc>
        <w:tc>
          <w:tcPr>
            <w:tcW w:w="4258" w:type="dxa"/>
            <w:shd w:val="clear" w:color="auto" w:fill="auto"/>
          </w:tcPr>
          <w:p w14:paraId="04B41A12" w14:textId="77777777" w:rsidR="008235AB" w:rsidRPr="006140E5" w:rsidRDefault="008235AB" w:rsidP="008235AB">
            <w:pPr>
              <w:widowControl w:val="0"/>
              <w:autoSpaceDE w:val="0"/>
              <w:autoSpaceDN w:val="0"/>
              <w:adjustRightInd w:val="0"/>
              <w:spacing w:line="240" w:lineRule="exact"/>
              <w:jc w:val="both"/>
              <w:rPr>
                <w:rFonts w:cs="Arial"/>
                <w:bCs/>
                <w:lang w:val="it-IT"/>
              </w:rPr>
            </w:pPr>
            <w:r w:rsidRPr="006140E5">
              <w:rPr>
                <w:rFonts w:cs="Arial"/>
                <w:lang w:val="it-IT"/>
              </w:rPr>
              <w:t>Si procede a verificare la prima migliore offerta anormalmente bassa. Qualora tale offerta risulti anomala, si procede con le stesse modalità nei confronti delle successive offerte, fino ad individuare la migliore offerta ritenuta non anomala.</w:t>
            </w:r>
          </w:p>
        </w:tc>
      </w:tr>
      <w:tr w:rsidR="00854E60" w:rsidRPr="00330257" w14:paraId="15F1F47C" w14:textId="77777777" w:rsidTr="00762232">
        <w:trPr>
          <w:gridAfter w:val="2"/>
          <w:wAfter w:w="8516" w:type="dxa"/>
        </w:trPr>
        <w:tc>
          <w:tcPr>
            <w:tcW w:w="4403" w:type="dxa"/>
            <w:gridSpan w:val="2"/>
            <w:shd w:val="clear" w:color="auto" w:fill="FFFFFF" w:themeFill="background1"/>
          </w:tcPr>
          <w:p w14:paraId="596F4BFD" w14:textId="77777777" w:rsidR="00854E60" w:rsidRPr="00CA626E" w:rsidRDefault="00854E60" w:rsidP="008235AB">
            <w:pPr>
              <w:pStyle w:val="Rientrocorpodeltesto"/>
              <w:widowControl w:val="0"/>
              <w:tabs>
                <w:tab w:val="left" w:pos="8496"/>
              </w:tabs>
              <w:spacing w:after="0" w:line="240" w:lineRule="exact"/>
              <w:ind w:left="0"/>
              <w:jc w:val="both"/>
              <w:rPr>
                <w:rFonts w:cs="Arial"/>
                <w:lang w:val="it-IT"/>
              </w:rPr>
            </w:pPr>
          </w:p>
        </w:tc>
        <w:tc>
          <w:tcPr>
            <w:tcW w:w="852" w:type="dxa"/>
            <w:shd w:val="clear" w:color="auto" w:fill="auto"/>
          </w:tcPr>
          <w:p w14:paraId="1DC2FCAF" w14:textId="77777777" w:rsidR="00854E60" w:rsidRPr="00CA626E" w:rsidRDefault="00854E60" w:rsidP="008235AB">
            <w:pPr>
              <w:widowControl w:val="0"/>
              <w:spacing w:line="240" w:lineRule="exact"/>
              <w:rPr>
                <w:rFonts w:cs="Arial"/>
                <w:lang w:val="it-IT"/>
              </w:rPr>
            </w:pPr>
          </w:p>
        </w:tc>
        <w:tc>
          <w:tcPr>
            <w:tcW w:w="4258" w:type="dxa"/>
            <w:shd w:val="clear" w:color="auto" w:fill="auto"/>
          </w:tcPr>
          <w:p w14:paraId="5C647BE5" w14:textId="77777777" w:rsidR="00854E60" w:rsidRPr="006140E5" w:rsidRDefault="00854E60" w:rsidP="008235AB">
            <w:pPr>
              <w:widowControl w:val="0"/>
              <w:autoSpaceDE w:val="0"/>
              <w:autoSpaceDN w:val="0"/>
              <w:adjustRightInd w:val="0"/>
              <w:spacing w:line="240" w:lineRule="exact"/>
              <w:jc w:val="both"/>
              <w:rPr>
                <w:rFonts w:cs="Arial"/>
                <w:lang w:val="it-IT"/>
              </w:rPr>
            </w:pPr>
          </w:p>
        </w:tc>
      </w:tr>
      <w:tr w:rsidR="008235AB" w:rsidRPr="00330257" w14:paraId="749CD508" w14:textId="77777777" w:rsidTr="00762232">
        <w:trPr>
          <w:gridAfter w:val="2"/>
          <w:wAfter w:w="8516" w:type="dxa"/>
        </w:trPr>
        <w:tc>
          <w:tcPr>
            <w:tcW w:w="4403" w:type="dxa"/>
            <w:gridSpan w:val="2"/>
          </w:tcPr>
          <w:p w14:paraId="49D3A710" w14:textId="30BFAE73" w:rsidR="008235AB" w:rsidRPr="00382DF5" w:rsidRDefault="00854E60" w:rsidP="008235AB">
            <w:pPr>
              <w:pStyle w:val="Rientrocorpodeltesto"/>
              <w:widowControl w:val="0"/>
              <w:tabs>
                <w:tab w:val="left" w:pos="8496"/>
              </w:tabs>
              <w:spacing w:after="0" w:line="240" w:lineRule="exact"/>
              <w:ind w:left="0" w:right="76"/>
              <w:jc w:val="both"/>
              <w:rPr>
                <w:rFonts w:cs="Arial"/>
                <w:color w:val="FF0000"/>
                <w:highlight w:val="green"/>
                <w:lang w:val="de-DE"/>
              </w:rPr>
            </w:pPr>
            <w:r w:rsidRPr="00382DF5">
              <w:rPr>
                <w:rFonts w:cs="Arial"/>
                <w:i/>
                <w:iCs/>
                <w:color w:val="FF0000"/>
                <w:sz w:val="18"/>
                <w:szCs w:val="18"/>
                <w:highlight w:val="green"/>
                <w:bdr w:val="none" w:sz="0" w:space="0" w:color="auto" w:frame="1"/>
                <w:shd w:val="clear" w:color="auto" w:fill="00FF00"/>
                <w:lang w:val="de-DE"/>
              </w:rPr>
              <w:t>(Löschen Sie den rot markierten Teil, wenn die Vergabestelle gemäß Art. 34 Abs. 3 LG Nr. 16/2015 von der Möglichkeit Gebrauch macht, auf die Ernennung der Bewertungskommission zu verzichten.</w:t>
            </w:r>
            <w:r w:rsidRPr="00382DF5">
              <w:rPr>
                <w:rFonts w:cs="Arial"/>
                <w:i/>
                <w:iCs/>
                <w:color w:val="FF0000"/>
                <w:sz w:val="18"/>
                <w:szCs w:val="18"/>
                <w:highlight w:val="green"/>
                <w:bdr w:val="none" w:sz="0" w:space="0" w:color="auto" w:frame="1"/>
                <w:lang w:val="de-DE"/>
              </w:rPr>
              <w:t>)</w:t>
            </w:r>
          </w:p>
        </w:tc>
        <w:tc>
          <w:tcPr>
            <w:tcW w:w="852" w:type="dxa"/>
            <w:shd w:val="clear" w:color="auto" w:fill="auto"/>
          </w:tcPr>
          <w:p w14:paraId="57BCDE4A" w14:textId="77777777" w:rsidR="008235AB" w:rsidRPr="00382DF5" w:rsidRDefault="008235AB" w:rsidP="008235AB">
            <w:pPr>
              <w:widowControl w:val="0"/>
              <w:spacing w:line="240" w:lineRule="exact"/>
              <w:rPr>
                <w:rFonts w:cs="Arial"/>
                <w:color w:val="FF0000"/>
                <w:highlight w:val="green"/>
                <w:lang w:val="de-DE"/>
              </w:rPr>
            </w:pPr>
          </w:p>
        </w:tc>
        <w:tc>
          <w:tcPr>
            <w:tcW w:w="4258" w:type="dxa"/>
            <w:shd w:val="clear" w:color="auto" w:fill="auto"/>
          </w:tcPr>
          <w:p w14:paraId="03A88FAF" w14:textId="570F557B" w:rsidR="008235AB" w:rsidRPr="004219AA" w:rsidRDefault="00854E60" w:rsidP="008235AB">
            <w:pPr>
              <w:widowControl w:val="0"/>
              <w:autoSpaceDE w:val="0"/>
              <w:autoSpaceDN w:val="0"/>
              <w:adjustRightInd w:val="0"/>
              <w:spacing w:line="240" w:lineRule="exact"/>
              <w:ind w:right="105"/>
              <w:jc w:val="both"/>
              <w:rPr>
                <w:rFonts w:cs="Arial"/>
                <w:bCs/>
                <w:color w:val="FF0000"/>
                <w:lang w:val="it-IT"/>
              </w:rPr>
            </w:pPr>
            <w:r w:rsidRPr="00382DF5">
              <w:rPr>
                <w:rFonts w:cs="Arial"/>
                <w:i/>
                <w:iCs/>
                <w:color w:val="FF0000"/>
                <w:sz w:val="18"/>
                <w:szCs w:val="18"/>
                <w:highlight w:val="green"/>
                <w:bdr w:val="none" w:sz="0" w:space="0" w:color="auto" w:frame="1"/>
                <w:shd w:val="clear" w:color="auto" w:fill="00FF00"/>
                <w:lang w:val="it-IT"/>
              </w:rPr>
              <w:t>(Togliere la parte in rosso se la stazione appaltante si avvale della facoltá di cui all’art 34, comma 3, della l.p. 16/2015 di non procedere a nomina di commissione di valutazione.)</w:t>
            </w:r>
          </w:p>
        </w:tc>
      </w:tr>
      <w:tr w:rsidR="00854E60" w:rsidRPr="00330257" w14:paraId="68208AB8" w14:textId="77777777" w:rsidTr="00762232">
        <w:trPr>
          <w:gridAfter w:val="2"/>
          <w:wAfter w:w="8516" w:type="dxa"/>
        </w:trPr>
        <w:tc>
          <w:tcPr>
            <w:tcW w:w="4403" w:type="dxa"/>
            <w:gridSpan w:val="2"/>
          </w:tcPr>
          <w:p w14:paraId="4F3E7301" w14:textId="77777777" w:rsidR="00854E60" w:rsidRPr="00CA626E" w:rsidRDefault="00854E60" w:rsidP="008235AB">
            <w:pPr>
              <w:pStyle w:val="Rientrocorpodeltesto"/>
              <w:widowControl w:val="0"/>
              <w:tabs>
                <w:tab w:val="left" w:pos="8496"/>
              </w:tabs>
              <w:spacing w:after="0" w:line="240" w:lineRule="exact"/>
              <w:ind w:left="0" w:right="76"/>
              <w:jc w:val="both"/>
              <w:rPr>
                <w:rFonts w:cs="Arial"/>
                <w:i/>
                <w:iCs/>
                <w:color w:val="000000"/>
                <w:sz w:val="18"/>
                <w:szCs w:val="18"/>
                <w:highlight w:val="yellow"/>
                <w:bdr w:val="none" w:sz="0" w:space="0" w:color="auto" w:frame="1"/>
                <w:shd w:val="clear" w:color="auto" w:fill="00FF00"/>
                <w:lang w:val="it-IT"/>
              </w:rPr>
            </w:pPr>
          </w:p>
        </w:tc>
        <w:tc>
          <w:tcPr>
            <w:tcW w:w="852" w:type="dxa"/>
            <w:shd w:val="clear" w:color="auto" w:fill="auto"/>
          </w:tcPr>
          <w:p w14:paraId="29CECCAC" w14:textId="77777777" w:rsidR="00854E60" w:rsidRPr="00CA626E" w:rsidRDefault="00854E60" w:rsidP="008235AB">
            <w:pPr>
              <w:widowControl w:val="0"/>
              <w:spacing w:line="240" w:lineRule="exact"/>
              <w:rPr>
                <w:rFonts w:cs="Arial"/>
                <w:lang w:val="it-IT"/>
              </w:rPr>
            </w:pPr>
          </w:p>
        </w:tc>
        <w:tc>
          <w:tcPr>
            <w:tcW w:w="4258" w:type="dxa"/>
            <w:shd w:val="clear" w:color="auto" w:fill="auto"/>
          </w:tcPr>
          <w:p w14:paraId="7D8EBE1E" w14:textId="77777777" w:rsidR="00854E60" w:rsidRPr="005041C3" w:rsidRDefault="00854E60" w:rsidP="008235AB">
            <w:pPr>
              <w:widowControl w:val="0"/>
              <w:autoSpaceDE w:val="0"/>
              <w:autoSpaceDN w:val="0"/>
              <w:adjustRightInd w:val="0"/>
              <w:spacing w:line="240" w:lineRule="exact"/>
              <w:ind w:right="105"/>
              <w:jc w:val="both"/>
              <w:rPr>
                <w:rFonts w:cs="Arial"/>
                <w:i/>
                <w:iCs/>
                <w:color w:val="000000"/>
                <w:sz w:val="18"/>
                <w:szCs w:val="18"/>
                <w:highlight w:val="yellow"/>
                <w:bdr w:val="none" w:sz="0" w:space="0" w:color="auto" w:frame="1"/>
                <w:shd w:val="clear" w:color="auto" w:fill="00FF00"/>
                <w:lang w:val="it-IT"/>
              </w:rPr>
            </w:pPr>
          </w:p>
        </w:tc>
      </w:tr>
      <w:tr w:rsidR="008235AB" w:rsidRPr="00330257" w14:paraId="529732F5" w14:textId="77777777" w:rsidTr="00762232">
        <w:trPr>
          <w:gridAfter w:val="2"/>
          <w:wAfter w:w="8516" w:type="dxa"/>
        </w:trPr>
        <w:tc>
          <w:tcPr>
            <w:tcW w:w="4403" w:type="dxa"/>
            <w:gridSpan w:val="2"/>
          </w:tcPr>
          <w:p w14:paraId="3FA59768" w14:textId="77777777" w:rsidR="008235AB" w:rsidRPr="00382DF5" w:rsidRDefault="008235AB" w:rsidP="008235AB">
            <w:pPr>
              <w:pStyle w:val="Rientrocorpodeltesto"/>
              <w:widowControl w:val="0"/>
              <w:tabs>
                <w:tab w:val="left" w:pos="8496"/>
              </w:tabs>
              <w:spacing w:after="0" w:line="240" w:lineRule="exact"/>
              <w:ind w:left="0"/>
              <w:jc w:val="both"/>
              <w:rPr>
                <w:rFonts w:cs="Arial"/>
                <w:lang w:val="de-DE"/>
              </w:rPr>
            </w:pPr>
            <w:r w:rsidRPr="00382DF5">
              <w:rPr>
                <w:rFonts w:cs="Arial"/>
                <w:lang w:val="de-DE"/>
              </w:rPr>
              <w:t xml:space="preserve">Die Bewertung der ungewöhnlich niedrigen Angebote wird vom EVV </w:t>
            </w:r>
            <w:r w:rsidRPr="00382DF5">
              <w:rPr>
                <w:rFonts w:cs="Arial"/>
                <w:color w:val="FF0000"/>
                <w:lang w:val="de-DE"/>
              </w:rPr>
              <w:t xml:space="preserve">eventuell mit Unterstützung der gemäß Art. 77 GvD Nr. 50/2016 ernannten Kommission </w:t>
            </w:r>
            <w:r w:rsidRPr="00382DF5">
              <w:rPr>
                <w:rFonts w:cs="Arial"/>
                <w:lang w:val="de-DE"/>
              </w:rPr>
              <w:t>durchgeführt.</w:t>
            </w:r>
          </w:p>
        </w:tc>
        <w:tc>
          <w:tcPr>
            <w:tcW w:w="852" w:type="dxa"/>
            <w:shd w:val="clear" w:color="auto" w:fill="auto"/>
          </w:tcPr>
          <w:p w14:paraId="4EAE423A" w14:textId="77777777" w:rsidR="008235AB" w:rsidRPr="00382DF5" w:rsidRDefault="008235AB" w:rsidP="008235AB">
            <w:pPr>
              <w:widowControl w:val="0"/>
              <w:spacing w:line="240" w:lineRule="exact"/>
              <w:rPr>
                <w:rFonts w:cs="Arial"/>
                <w:lang w:val="de-DE"/>
              </w:rPr>
            </w:pPr>
          </w:p>
        </w:tc>
        <w:tc>
          <w:tcPr>
            <w:tcW w:w="4258" w:type="dxa"/>
            <w:shd w:val="clear" w:color="auto" w:fill="auto"/>
          </w:tcPr>
          <w:p w14:paraId="0E2F95EC"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r w:rsidRPr="00382DF5">
              <w:rPr>
                <w:rFonts w:cs="Arial"/>
                <w:lang w:val="it-IT"/>
              </w:rPr>
              <w:t xml:space="preserve">La verifica sulle offerte anormalmente basse è svolta dal RUP </w:t>
            </w:r>
            <w:r w:rsidRPr="00382DF5">
              <w:rPr>
                <w:rFonts w:cs="Arial"/>
                <w:color w:val="FF0000"/>
                <w:lang w:val="it-IT"/>
              </w:rPr>
              <w:t xml:space="preserve">con l’eventuale supporto della commissione nominata ex articolo 77 del </w:t>
            </w:r>
            <w:r w:rsidR="00F0276C" w:rsidRPr="00382DF5">
              <w:rPr>
                <w:rFonts w:cs="Arial"/>
                <w:color w:val="FF0000"/>
                <w:lang w:val="it-IT"/>
              </w:rPr>
              <w:t>D.lgs</w:t>
            </w:r>
            <w:r w:rsidRPr="00382DF5">
              <w:rPr>
                <w:rFonts w:cs="Arial"/>
                <w:color w:val="FF0000"/>
                <w:lang w:val="it-IT"/>
              </w:rPr>
              <w:t>. 50/2016.</w:t>
            </w:r>
          </w:p>
        </w:tc>
      </w:tr>
      <w:tr w:rsidR="008235AB" w:rsidRPr="00330257" w14:paraId="1700707A" w14:textId="77777777" w:rsidTr="00762232">
        <w:trPr>
          <w:gridAfter w:val="2"/>
          <w:wAfter w:w="8516" w:type="dxa"/>
        </w:trPr>
        <w:tc>
          <w:tcPr>
            <w:tcW w:w="4403" w:type="dxa"/>
            <w:gridSpan w:val="2"/>
          </w:tcPr>
          <w:p w14:paraId="0D8AD200" w14:textId="77777777" w:rsidR="008235AB" w:rsidRPr="00BB1CDF" w:rsidRDefault="008235AB" w:rsidP="008235AB">
            <w:pPr>
              <w:pStyle w:val="Rientrocorpodeltesto"/>
              <w:widowControl w:val="0"/>
              <w:tabs>
                <w:tab w:val="left" w:pos="8496"/>
              </w:tabs>
              <w:spacing w:after="0" w:line="240" w:lineRule="exact"/>
              <w:ind w:left="0"/>
              <w:jc w:val="both"/>
              <w:rPr>
                <w:rFonts w:cs="Arial"/>
                <w:lang w:val="it-IT"/>
              </w:rPr>
            </w:pPr>
          </w:p>
        </w:tc>
        <w:tc>
          <w:tcPr>
            <w:tcW w:w="852" w:type="dxa"/>
            <w:shd w:val="clear" w:color="auto" w:fill="auto"/>
          </w:tcPr>
          <w:p w14:paraId="21A6FA2E" w14:textId="77777777" w:rsidR="008235AB" w:rsidRPr="00BB1CDF" w:rsidRDefault="008235AB" w:rsidP="008235AB">
            <w:pPr>
              <w:widowControl w:val="0"/>
              <w:spacing w:line="240" w:lineRule="exact"/>
              <w:rPr>
                <w:rFonts w:cs="Arial"/>
                <w:lang w:val="it-IT"/>
              </w:rPr>
            </w:pPr>
          </w:p>
        </w:tc>
        <w:tc>
          <w:tcPr>
            <w:tcW w:w="4258" w:type="dxa"/>
            <w:shd w:val="clear" w:color="auto" w:fill="FFFFFF" w:themeFill="background1"/>
          </w:tcPr>
          <w:p w14:paraId="1DD888AF"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p>
        </w:tc>
      </w:tr>
      <w:tr w:rsidR="008235AB" w:rsidRPr="00330257" w14:paraId="63E5E25D" w14:textId="77777777" w:rsidTr="00762232">
        <w:trPr>
          <w:gridAfter w:val="2"/>
          <w:wAfter w:w="8516" w:type="dxa"/>
        </w:trPr>
        <w:tc>
          <w:tcPr>
            <w:tcW w:w="4403" w:type="dxa"/>
            <w:gridSpan w:val="2"/>
            <w:shd w:val="clear" w:color="auto" w:fill="auto"/>
          </w:tcPr>
          <w:p w14:paraId="06E7B611" w14:textId="77777777" w:rsidR="008235AB" w:rsidRPr="005777E1" w:rsidRDefault="008235AB" w:rsidP="008235AB">
            <w:pPr>
              <w:pStyle w:val="Rientrocorpodeltesto"/>
              <w:widowControl w:val="0"/>
              <w:tabs>
                <w:tab w:val="left" w:pos="8496"/>
              </w:tabs>
              <w:spacing w:after="0" w:line="240" w:lineRule="exact"/>
              <w:ind w:left="0"/>
              <w:jc w:val="both"/>
              <w:rPr>
                <w:rFonts w:cs="Arial"/>
                <w:lang w:val="de-DE"/>
              </w:rPr>
            </w:pPr>
            <w:r w:rsidRPr="00A42897">
              <w:rPr>
                <w:rFonts w:cs="Arial"/>
                <w:lang w:val="de-DE"/>
              </w:rPr>
              <w:t xml:space="preserve">Teilnehmer, die ein ungewöhnlich niedriges Angebot abgegeben haben, werden somit schriftlich aufgefordert, innerhalb einer Frist von </w:t>
            </w:r>
            <w:r w:rsidRPr="00A42897">
              <w:rPr>
                <w:rFonts w:cs="Arial"/>
                <w:lang w:val="de-DE"/>
              </w:rPr>
              <w:lastRenderedPageBreak/>
              <w:t>mindestens fünfzehn Tagen nach Erhalt der Aufforderung die notwendigen Erläuterungen zu übermitteln. In diesem Fall wird der Vorschlag zur Zuschlagserteilung bis zum Abschluss der Überprüfungen aufgeschoben.</w:t>
            </w:r>
          </w:p>
        </w:tc>
        <w:tc>
          <w:tcPr>
            <w:tcW w:w="852" w:type="dxa"/>
            <w:shd w:val="clear" w:color="auto" w:fill="auto"/>
          </w:tcPr>
          <w:p w14:paraId="02405111" w14:textId="77777777" w:rsidR="008235AB" w:rsidRPr="005777E1" w:rsidRDefault="008235AB" w:rsidP="008235AB">
            <w:pPr>
              <w:widowControl w:val="0"/>
              <w:spacing w:line="240" w:lineRule="exact"/>
              <w:rPr>
                <w:rFonts w:cs="Arial"/>
                <w:lang w:val="de-DE"/>
              </w:rPr>
            </w:pPr>
          </w:p>
        </w:tc>
        <w:tc>
          <w:tcPr>
            <w:tcW w:w="4258" w:type="dxa"/>
            <w:shd w:val="clear" w:color="auto" w:fill="auto"/>
          </w:tcPr>
          <w:p w14:paraId="7872B710" w14:textId="77777777" w:rsidR="008235AB" w:rsidRPr="00716B85" w:rsidRDefault="008235AB" w:rsidP="00313183">
            <w:pPr>
              <w:pStyle w:val="Rientrocorpodeltesto"/>
              <w:widowControl w:val="0"/>
              <w:tabs>
                <w:tab w:val="left" w:pos="8496"/>
              </w:tabs>
              <w:spacing w:after="0" w:line="240" w:lineRule="exact"/>
              <w:ind w:left="0"/>
              <w:jc w:val="both"/>
              <w:rPr>
                <w:rFonts w:cs="Arial"/>
                <w:lang w:val="it-IT"/>
              </w:rPr>
            </w:pPr>
            <w:r w:rsidRPr="00716B85">
              <w:rPr>
                <w:rFonts w:cs="Arial"/>
                <w:lang w:val="it-IT"/>
              </w:rPr>
              <w:t xml:space="preserve">Saranno richieste, pertanto, per iscritto nel termine non inferiore a 15 (quindici) giorni dal ricevimento della richiesta, agli offerenti che </w:t>
            </w:r>
            <w:r w:rsidRPr="00716B85">
              <w:rPr>
                <w:rFonts w:cs="Arial"/>
                <w:lang w:val="it-IT"/>
              </w:rPr>
              <w:lastRenderedPageBreak/>
              <w:t>hanno presentato offerta anomala le necessarie spiegazioni sul prezzo complessivo offerto. In tal caso la proposta di aggiudicazione è rinviata, fino al totale espletamento delle operazioni di verifica.</w:t>
            </w:r>
          </w:p>
        </w:tc>
      </w:tr>
      <w:tr w:rsidR="00313183" w:rsidRPr="00330257" w14:paraId="1ADCF1DB" w14:textId="77777777" w:rsidTr="00762232">
        <w:trPr>
          <w:gridAfter w:val="2"/>
          <w:wAfter w:w="8516" w:type="dxa"/>
        </w:trPr>
        <w:tc>
          <w:tcPr>
            <w:tcW w:w="4403" w:type="dxa"/>
            <w:gridSpan w:val="2"/>
            <w:shd w:val="clear" w:color="auto" w:fill="auto"/>
          </w:tcPr>
          <w:p w14:paraId="0529FCCE" w14:textId="77777777" w:rsidR="00313183" w:rsidRPr="00716B85" w:rsidRDefault="00313183" w:rsidP="008235AB">
            <w:pPr>
              <w:pStyle w:val="Rientrocorpodeltesto"/>
              <w:widowControl w:val="0"/>
              <w:tabs>
                <w:tab w:val="left" w:pos="8496"/>
              </w:tabs>
              <w:spacing w:after="0" w:line="240" w:lineRule="exact"/>
              <w:ind w:left="0"/>
              <w:jc w:val="both"/>
              <w:rPr>
                <w:rFonts w:cs="Arial"/>
                <w:lang w:val="it-IT"/>
              </w:rPr>
            </w:pPr>
          </w:p>
        </w:tc>
        <w:tc>
          <w:tcPr>
            <w:tcW w:w="852" w:type="dxa"/>
            <w:shd w:val="clear" w:color="auto" w:fill="auto"/>
          </w:tcPr>
          <w:p w14:paraId="36D41758" w14:textId="77777777" w:rsidR="00313183" w:rsidRPr="00716B85" w:rsidRDefault="00313183" w:rsidP="008235AB">
            <w:pPr>
              <w:widowControl w:val="0"/>
              <w:spacing w:line="240" w:lineRule="exact"/>
              <w:rPr>
                <w:rFonts w:cs="Arial"/>
                <w:lang w:val="it-IT"/>
              </w:rPr>
            </w:pPr>
          </w:p>
        </w:tc>
        <w:tc>
          <w:tcPr>
            <w:tcW w:w="4258" w:type="dxa"/>
            <w:shd w:val="clear" w:color="auto" w:fill="auto"/>
          </w:tcPr>
          <w:p w14:paraId="019060C4" w14:textId="77777777" w:rsidR="00313183" w:rsidRPr="006140E5" w:rsidRDefault="00313183" w:rsidP="00313183">
            <w:pPr>
              <w:pStyle w:val="Rientrocorpodeltesto"/>
              <w:widowControl w:val="0"/>
              <w:tabs>
                <w:tab w:val="left" w:pos="8496"/>
              </w:tabs>
              <w:spacing w:after="0" w:line="240" w:lineRule="exact"/>
              <w:ind w:left="0"/>
              <w:jc w:val="both"/>
              <w:rPr>
                <w:rFonts w:cs="Arial"/>
                <w:lang w:val="it-IT"/>
              </w:rPr>
            </w:pPr>
          </w:p>
        </w:tc>
      </w:tr>
      <w:tr w:rsidR="009340B5" w:rsidRPr="00330257" w14:paraId="4769ADF3" w14:textId="77777777" w:rsidTr="00762232">
        <w:trPr>
          <w:gridAfter w:val="2"/>
          <w:wAfter w:w="8516" w:type="dxa"/>
        </w:trPr>
        <w:tc>
          <w:tcPr>
            <w:tcW w:w="4403" w:type="dxa"/>
            <w:gridSpan w:val="2"/>
            <w:shd w:val="clear" w:color="auto" w:fill="auto"/>
          </w:tcPr>
          <w:p w14:paraId="2937304F" w14:textId="77777777" w:rsidR="009340B5" w:rsidRPr="006F5E51" w:rsidRDefault="00D920B4" w:rsidP="00D920B4">
            <w:pPr>
              <w:widowControl w:val="0"/>
              <w:jc w:val="both"/>
              <w:rPr>
                <w:rFonts w:cs="Arial"/>
                <w:lang w:val="de-DE"/>
              </w:rPr>
            </w:pPr>
            <w:r w:rsidRPr="006F5E51">
              <w:rPr>
                <w:rFonts w:cs="Arial"/>
                <w:lang w:val="de-DE"/>
              </w:rPr>
              <w:t>Die besagten Erläuterungen müssen aus einer Kostenauflistung der Dienstleistung (veranschlagte Stundenzahl für die Dienstleistung, aufgeteilt auf die einzelnen Mitarbeiter mit Angabe des jeweiligen Stundensatzes) bestehen, mit Angabe des Prozentsatzes der allgemeinen Spesen und des geschätzten Gewinnes und etwaiger besonders günstiger Bedingungen, über welche die Teilnehmer bei der Erbringung der Dienstleistung verfügen. Die Kosten für die Angestellten dürfen nicht unter den Mindestwerten laut Art. 97 Abs. 5 Buchst. d) GvD Nr. 50/2016 liegen.</w:t>
            </w:r>
          </w:p>
        </w:tc>
        <w:tc>
          <w:tcPr>
            <w:tcW w:w="852" w:type="dxa"/>
            <w:shd w:val="clear" w:color="auto" w:fill="auto"/>
          </w:tcPr>
          <w:p w14:paraId="45450C32" w14:textId="77777777" w:rsidR="009340B5" w:rsidRPr="006F5E51" w:rsidRDefault="009340B5" w:rsidP="00313183">
            <w:pPr>
              <w:widowControl w:val="0"/>
              <w:rPr>
                <w:rFonts w:cs="Arial"/>
                <w:lang w:val="de-DE"/>
              </w:rPr>
            </w:pPr>
          </w:p>
        </w:tc>
        <w:tc>
          <w:tcPr>
            <w:tcW w:w="4258" w:type="dxa"/>
            <w:shd w:val="clear" w:color="auto" w:fill="auto"/>
          </w:tcPr>
          <w:p w14:paraId="04F1B2EC" w14:textId="77777777" w:rsidR="009340B5" w:rsidRPr="00BA425C" w:rsidRDefault="009340B5" w:rsidP="00D920B4">
            <w:pPr>
              <w:widowControl w:val="0"/>
              <w:autoSpaceDE w:val="0"/>
              <w:autoSpaceDN w:val="0"/>
              <w:adjustRightInd w:val="0"/>
              <w:ind w:right="6"/>
              <w:jc w:val="both"/>
              <w:rPr>
                <w:rFonts w:cs="Arial"/>
                <w:bCs/>
                <w:lang w:val="it-IT"/>
              </w:rPr>
            </w:pPr>
            <w:r w:rsidRPr="006F5E51">
              <w:rPr>
                <w:rFonts w:cs="Arial"/>
                <w:lang w:val="it-IT"/>
              </w:rPr>
              <w:t xml:space="preserve">Dette spiegazioni devono comprendere l’elenco dei costi della prestazione di servizio (numero di ore preventivato per l’esecuzione del servizio, suddiviso per i singoli collaboratori con specificazione del costo orario di ognuno di essi), con indicazione della percentuale di spese generali e di utile ipotizzato, e l’indicazione delle eventuali condizioni particolarmente favorevoli di cui dispongono i concorrenti per prestare il servizio. Le spese relative al personale dipendente non devono essere inferiori ai valori minimi di cui alla lettera d), del comma 5, dell’art. 97, del </w:t>
            </w:r>
            <w:r w:rsidR="00F0276C">
              <w:rPr>
                <w:rFonts w:cs="Arial"/>
                <w:lang w:val="it-IT"/>
              </w:rPr>
              <w:t>D.LGS</w:t>
            </w:r>
            <w:r w:rsidR="005046E9" w:rsidRPr="006F5E51">
              <w:rPr>
                <w:rFonts w:cs="Arial"/>
                <w:lang w:val="it-IT"/>
              </w:rPr>
              <w:t>. 50/2016</w:t>
            </w:r>
            <w:r w:rsidRPr="006F5E51">
              <w:rPr>
                <w:rFonts w:cs="Arial"/>
                <w:lang w:val="it-IT"/>
              </w:rPr>
              <w:t>.</w:t>
            </w:r>
          </w:p>
        </w:tc>
      </w:tr>
      <w:tr w:rsidR="00313183" w:rsidRPr="00330257" w14:paraId="7483F78B" w14:textId="77777777" w:rsidTr="00762232">
        <w:trPr>
          <w:gridAfter w:val="2"/>
          <w:wAfter w:w="8516" w:type="dxa"/>
        </w:trPr>
        <w:tc>
          <w:tcPr>
            <w:tcW w:w="4403" w:type="dxa"/>
            <w:gridSpan w:val="2"/>
            <w:shd w:val="clear" w:color="auto" w:fill="auto"/>
          </w:tcPr>
          <w:p w14:paraId="3C430F2E" w14:textId="77777777" w:rsidR="00313183" w:rsidRPr="00716B85" w:rsidRDefault="00313183" w:rsidP="00BD5F45">
            <w:pPr>
              <w:widowControl w:val="0"/>
              <w:ind w:right="76"/>
              <w:jc w:val="both"/>
              <w:rPr>
                <w:rFonts w:cs="Arial"/>
                <w:lang w:val="it-IT"/>
              </w:rPr>
            </w:pPr>
          </w:p>
        </w:tc>
        <w:tc>
          <w:tcPr>
            <w:tcW w:w="852" w:type="dxa"/>
            <w:shd w:val="clear" w:color="auto" w:fill="auto"/>
          </w:tcPr>
          <w:p w14:paraId="73AA319F" w14:textId="77777777" w:rsidR="00313183" w:rsidRPr="00716B85" w:rsidRDefault="00313183" w:rsidP="009340B5">
            <w:pPr>
              <w:widowControl w:val="0"/>
              <w:spacing w:line="240" w:lineRule="exact"/>
              <w:rPr>
                <w:rFonts w:cs="Arial"/>
                <w:lang w:val="it-IT"/>
              </w:rPr>
            </w:pPr>
          </w:p>
        </w:tc>
        <w:tc>
          <w:tcPr>
            <w:tcW w:w="4258" w:type="dxa"/>
            <w:shd w:val="clear" w:color="auto" w:fill="auto"/>
          </w:tcPr>
          <w:p w14:paraId="633E9FC3" w14:textId="77777777" w:rsidR="00313183" w:rsidRPr="006140E5" w:rsidRDefault="00313183" w:rsidP="009340B5">
            <w:pPr>
              <w:widowControl w:val="0"/>
              <w:autoSpaceDE w:val="0"/>
              <w:autoSpaceDN w:val="0"/>
              <w:adjustRightInd w:val="0"/>
              <w:spacing w:line="240" w:lineRule="exact"/>
              <w:ind w:right="6"/>
              <w:jc w:val="both"/>
              <w:rPr>
                <w:rFonts w:cs="Arial"/>
                <w:lang w:val="it-IT"/>
              </w:rPr>
            </w:pPr>
          </w:p>
        </w:tc>
      </w:tr>
      <w:tr w:rsidR="009340B5" w:rsidRPr="00330257" w14:paraId="3837DA52" w14:textId="77777777" w:rsidTr="00762232">
        <w:trPr>
          <w:gridAfter w:val="2"/>
          <w:wAfter w:w="8516" w:type="dxa"/>
        </w:trPr>
        <w:tc>
          <w:tcPr>
            <w:tcW w:w="4403" w:type="dxa"/>
            <w:gridSpan w:val="2"/>
            <w:shd w:val="clear" w:color="auto" w:fill="FFFFFF" w:themeFill="background1"/>
          </w:tcPr>
          <w:p w14:paraId="05BC8B6E" w14:textId="77777777" w:rsidR="009340B5" w:rsidRPr="005777E1" w:rsidRDefault="009340B5" w:rsidP="00313183">
            <w:pPr>
              <w:widowControl w:val="0"/>
              <w:autoSpaceDE w:val="0"/>
              <w:autoSpaceDN w:val="0"/>
              <w:adjustRightInd w:val="0"/>
              <w:ind w:right="6"/>
              <w:jc w:val="both"/>
              <w:rPr>
                <w:rFonts w:cs="Arial"/>
                <w:lang w:val="de-DE"/>
              </w:rPr>
            </w:pPr>
            <w:r w:rsidRPr="00716B85">
              <w:rPr>
                <w:rFonts w:cs="Arial"/>
                <w:lang w:val="de-DE"/>
              </w:rPr>
              <w:t xml:space="preserve">Die an die Vergabestelle zu übermittelnden Erläuterungen der angebotenen Preise und Kosten </w:t>
            </w:r>
            <w:r w:rsidRPr="00716B85">
              <w:rPr>
                <w:rFonts w:cs="Arial"/>
                <w:u w:val="single"/>
                <w:lang w:val="de-DE"/>
              </w:rPr>
              <w:t>müssen mit digitaler Unterschrift</w:t>
            </w:r>
            <w:r w:rsidRPr="00716B85">
              <w:rPr>
                <w:rFonts w:cs="Arial"/>
                <w:lang w:val="de-DE"/>
              </w:rPr>
              <w:t xml:space="preserve"> unterzeichnet sein.</w:t>
            </w:r>
          </w:p>
        </w:tc>
        <w:tc>
          <w:tcPr>
            <w:tcW w:w="852" w:type="dxa"/>
            <w:shd w:val="clear" w:color="auto" w:fill="FFFFFF" w:themeFill="background1"/>
          </w:tcPr>
          <w:p w14:paraId="2D3DBF39" w14:textId="77777777" w:rsidR="009340B5" w:rsidRPr="005777E1" w:rsidRDefault="009340B5" w:rsidP="00313183">
            <w:pPr>
              <w:widowControl w:val="0"/>
              <w:rPr>
                <w:rFonts w:cs="Arial"/>
                <w:lang w:val="de-DE"/>
              </w:rPr>
            </w:pPr>
          </w:p>
        </w:tc>
        <w:tc>
          <w:tcPr>
            <w:tcW w:w="4258" w:type="dxa"/>
            <w:shd w:val="clear" w:color="auto" w:fill="FFFFFF" w:themeFill="background1"/>
          </w:tcPr>
          <w:p w14:paraId="34DDB364" w14:textId="77777777" w:rsidR="009340B5" w:rsidRPr="006140E5" w:rsidRDefault="009340B5" w:rsidP="00313183">
            <w:pPr>
              <w:widowControl w:val="0"/>
              <w:autoSpaceDE w:val="0"/>
              <w:autoSpaceDN w:val="0"/>
              <w:adjustRightInd w:val="0"/>
              <w:ind w:right="6"/>
              <w:jc w:val="both"/>
              <w:rPr>
                <w:rFonts w:cs="Arial"/>
                <w:bCs/>
                <w:lang w:val="it-IT"/>
              </w:rPr>
            </w:pPr>
            <w:r w:rsidRPr="006140E5">
              <w:rPr>
                <w:rFonts w:cs="Arial"/>
                <w:lang w:val="it-IT"/>
              </w:rPr>
              <w:t xml:space="preserve">Le spiegazioni sul prezzo o sui costi proposti nelle offerte da trasmettere alla stazione appaltante </w:t>
            </w:r>
            <w:r w:rsidRPr="006140E5">
              <w:rPr>
                <w:rFonts w:cs="Arial"/>
                <w:u w:val="single"/>
                <w:lang w:val="it-IT"/>
              </w:rPr>
              <w:t>devono essere sottoscritti con firma digitale</w:t>
            </w:r>
            <w:r w:rsidR="00313183">
              <w:rPr>
                <w:rFonts w:cs="Arial"/>
                <w:u w:val="single"/>
                <w:lang w:val="it-IT"/>
              </w:rPr>
              <w:t>.</w:t>
            </w:r>
          </w:p>
        </w:tc>
      </w:tr>
      <w:tr w:rsidR="00313183" w:rsidRPr="00330257" w14:paraId="46EC33C8" w14:textId="77777777" w:rsidTr="00762232">
        <w:trPr>
          <w:gridAfter w:val="2"/>
          <w:wAfter w:w="8516" w:type="dxa"/>
        </w:trPr>
        <w:tc>
          <w:tcPr>
            <w:tcW w:w="4403" w:type="dxa"/>
            <w:gridSpan w:val="2"/>
            <w:shd w:val="clear" w:color="auto" w:fill="FFFFFF" w:themeFill="background1"/>
          </w:tcPr>
          <w:p w14:paraId="51BF5135" w14:textId="77777777" w:rsidR="00313183" w:rsidRPr="00313183" w:rsidRDefault="00313183" w:rsidP="00313183">
            <w:pPr>
              <w:widowControl w:val="0"/>
              <w:autoSpaceDE w:val="0"/>
              <w:autoSpaceDN w:val="0"/>
              <w:adjustRightInd w:val="0"/>
              <w:spacing w:line="240" w:lineRule="exact"/>
              <w:ind w:right="6"/>
              <w:jc w:val="both"/>
              <w:rPr>
                <w:rFonts w:cs="Arial"/>
                <w:lang w:val="it-IT"/>
              </w:rPr>
            </w:pPr>
          </w:p>
        </w:tc>
        <w:tc>
          <w:tcPr>
            <w:tcW w:w="852" w:type="dxa"/>
            <w:shd w:val="clear" w:color="auto" w:fill="FFFFFF" w:themeFill="background1"/>
          </w:tcPr>
          <w:p w14:paraId="339B3ACB" w14:textId="77777777" w:rsidR="00313183" w:rsidRPr="00716B85" w:rsidRDefault="00313183" w:rsidP="009340B5">
            <w:pPr>
              <w:widowControl w:val="0"/>
              <w:spacing w:line="240" w:lineRule="exact"/>
              <w:rPr>
                <w:rFonts w:cs="Arial"/>
                <w:lang w:val="it-IT"/>
              </w:rPr>
            </w:pPr>
          </w:p>
        </w:tc>
        <w:tc>
          <w:tcPr>
            <w:tcW w:w="4258" w:type="dxa"/>
            <w:shd w:val="clear" w:color="auto" w:fill="FFFFFF" w:themeFill="background1"/>
          </w:tcPr>
          <w:p w14:paraId="652B3DBC" w14:textId="77777777" w:rsidR="00313183" w:rsidRPr="006140E5" w:rsidRDefault="00313183" w:rsidP="009340B5">
            <w:pPr>
              <w:widowControl w:val="0"/>
              <w:autoSpaceDE w:val="0"/>
              <w:autoSpaceDN w:val="0"/>
              <w:adjustRightInd w:val="0"/>
              <w:spacing w:line="240" w:lineRule="exact"/>
              <w:ind w:right="6"/>
              <w:jc w:val="both"/>
              <w:rPr>
                <w:rFonts w:cs="Arial"/>
                <w:lang w:val="it-IT"/>
              </w:rPr>
            </w:pPr>
          </w:p>
        </w:tc>
      </w:tr>
      <w:tr w:rsidR="00465E7F" w:rsidRPr="00330257" w14:paraId="12C7A7B0" w14:textId="77777777" w:rsidTr="00762232">
        <w:trPr>
          <w:gridAfter w:val="2"/>
          <w:wAfter w:w="8516" w:type="dxa"/>
        </w:trPr>
        <w:tc>
          <w:tcPr>
            <w:tcW w:w="4403" w:type="dxa"/>
            <w:gridSpan w:val="2"/>
            <w:shd w:val="clear" w:color="auto" w:fill="FFFFFF" w:themeFill="background1"/>
          </w:tcPr>
          <w:p w14:paraId="00919D51" w14:textId="5C9B5708" w:rsidR="00465E7F" w:rsidRPr="00382DF5" w:rsidRDefault="00465E7F" w:rsidP="00313183">
            <w:pPr>
              <w:widowControl w:val="0"/>
              <w:autoSpaceDE w:val="0"/>
              <w:autoSpaceDN w:val="0"/>
              <w:adjustRightInd w:val="0"/>
              <w:spacing w:line="240" w:lineRule="exact"/>
              <w:ind w:right="6"/>
              <w:jc w:val="both"/>
              <w:rPr>
                <w:rFonts w:cs="Arial"/>
                <w:color w:val="FF0000"/>
                <w:highlight w:val="green"/>
                <w:lang w:val="de-DE"/>
              </w:rPr>
            </w:pPr>
            <w:r w:rsidRPr="00382DF5">
              <w:rPr>
                <w:rFonts w:cs="Arial"/>
                <w:i/>
                <w:iCs/>
                <w:color w:val="FF0000"/>
                <w:sz w:val="18"/>
                <w:szCs w:val="18"/>
                <w:highlight w:val="green"/>
                <w:bdr w:val="none" w:sz="0" w:space="0" w:color="auto" w:frame="1"/>
                <w:shd w:val="clear" w:color="auto" w:fill="00FF00"/>
                <w:lang w:val="de-DE"/>
              </w:rPr>
              <w:t>(Löschen Sie den rot markierten Teil, wenn die Vergabestelle gemäß Art. 34 Abs. 3 LG Nr. 16/2015 von der Möglichkeit Gebrauch macht, auf die Ernennung der Bewertungskommission zu verzichten.</w:t>
            </w:r>
            <w:r w:rsidRPr="00382DF5">
              <w:rPr>
                <w:rFonts w:cs="Arial"/>
                <w:i/>
                <w:iCs/>
                <w:color w:val="FF0000"/>
                <w:sz w:val="18"/>
                <w:szCs w:val="18"/>
                <w:highlight w:val="green"/>
                <w:bdr w:val="none" w:sz="0" w:space="0" w:color="auto" w:frame="1"/>
                <w:lang w:val="de-DE"/>
              </w:rPr>
              <w:t>)</w:t>
            </w:r>
          </w:p>
        </w:tc>
        <w:tc>
          <w:tcPr>
            <w:tcW w:w="852" w:type="dxa"/>
            <w:shd w:val="clear" w:color="auto" w:fill="FFFFFF" w:themeFill="background1"/>
          </w:tcPr>
          <w:p w14:paraId="6D4CD243" w14:textId="77777777" w:rsidR="00465E7F" w:rsidRPr="00382DF5" w:rsidRDefault="00465E7F" w:rsidP="009340B5">
            <w:pPr>
              <w:widowControl w:val="0"/>
              <w:spacing w:line="240" w:lineRule="exact"/>
              <w:rPr>
                <w:rFonts w:cs="Arial"/>
                <w:color w:val="FF0000"/>
                <w:highlight w:val="green"/>
                <w:lang w:val="de-DE"/>
              </w:rPr>
            </w:pPr>
          </w:p>
        </w:tc>
        <w:tc>
          <w:tcPr>
            <w:tcW w:w="4258" w:type="dxa"/>
            <w:shd w:val="clear" w:color="auto" w:fill="FFFFFF" w:themeFill="background1"/>
          </w:tcPr>
          <w:p w14:paraId="372B4A21" w14:textId="537CBDE6" w:rsidR="00465E7F" w:rsidRPr="004219AA" w:rsidRDefault="002D7994" w:rsidP="009340B5">
            <w:pPr>
              <w:widowControl w:val="0"/>
              <w:autoSpaceDE w:val="0"/>
              <w:autoSpaceDN w:val="0"/>
              <w:adjustRightInd w:val="0"/>
              <w:spacing w:line="240" w:lineRule="exact"/>
              <w:ind w:right="6"/>
              <w:jc w:val="both"/>
              <w:rPr>
                <w:rFonts w:cs="Arial"/>
                <w:color w:val="FF0000"/>
                <w:lang w:val="it-IT"/>
              </w:rPr>
            </w:pPr>
            <w:r w:rsidRPr="00382DF5">
              <w:rPr>
                <w:rFonts w:cs="Arial"/>
                <w:i/>
                <w:iCs/>
                <w:color w:val="FF0000"/>
                <w:sz w:val="18"/>
                <w:szCs w:val="18"/>
                <w:highlight w:val="green"/>
                <w:bdr w:val="none" w:sz="0" w:space="0" w:color="auto" w:frame="1"/>
                <w:shd w:val="clear" w:color="auto" w:fill="00FF00"/>
                <w:lang w:val="it-IT"/>
              </w:rPr>
              <w:t>T</w:t>
            </w:r>
            <w:r w:rsidR="00465E7F" w:rsidRPr="00382DF5">
              <w:rPr>
                <w:rFonts w:cs="Arial"/>
                <w:i/>
                <w:iCs/>
                <w:color w:val="FF0000"/>
                <w:sz w:val="18"/>
                <w:szCs w:val="18"/>
                <w:highlight w:val="green"/>
                <w:bdr w:val="none" w:sz="0" w:space="0" w:color="auto" w:frame="1"/>
                <w:shd w:val="clear" w:color="auto" w:fill="00FF00"/>
                <w:lang w:val="it-IT"/>
              </w:rPr>
              <w:t>ogliere la parte in rosso se la stazione appaltante si avvale della facoltá di cui all’art 34, comma 3, della l.p. 16/2015 di non procedere a nomina di commissione di valutazione.)</w:t>
            </w:r>
          </w:p>
        </w:tc>
      </w:tr>
      <w:tr w:rsidR="00465E7F" w:rsidRPr="00330257" w14:paraId="1461748A" w14:textId="77777777" w:rsidTr="00762232">
        <w:trPr>
          <w:gridAfter w:val="2"/>
          <w:wAfter w:w="8516" w:type="dxa"/>
        </w:trPr>
        <w:tc>
          <w:tcPr>
            <w:tcW w:w="4403" w:type="dxa"/>
            <w:gridSpan w:val="2"/>
            <w:shd w:val="clear" w:color="auto" w:fill="FFFFFF" w:themeFill="background1"/>
          </w:tcPr>
          <w:p w14:paraId="31448886" w14:textId="77777777" w:rsidR="00465E7F" w:rsidRPr="00313183" w:rsidRDefault="00465E7F" w:rsidP="00313183">
            <w:pPr>
              <w:widowControl w:val="0"/>
              <w:autoSpaceDE w:val="0"/>
              <w:autoSpaceDN w:val="0"/>
              <w:adjustRightInd w:val="0"/>
              <w:spacing w:line="240" w:lineRule="exact"/>
              <w:ind w:right="6"/>
              <w:jc w:val="both"/>
              <w:rPr>
                <w:rFonts w:cs="Arial"/>
                <w:lang w:val="it-IT"/>
              </w:rPr>
            </w:pPr>
          </w:p>
        </w:tc>
        <w:tc>
          <w:tcPr>
            <w:tcW w:w="852" w:type="dxa"/>
            <w:shd w:val="clear" w:color="auto" w:fill="FFFFFF" w:themeFill="background1"/>
          </w:tcPr>
          <w:p w14:paraId="2D363AF2" w14:textId="77777777" w:rsidR="00465E7F" w:rsidRPr="00716B85" w:rsidRDefault="00465E7F" w:rsidP="009340B5">
            <w:pPr>
              <w:widowControl w:val="0"/>
              <w:spacing w:line="240" w:lineRule="exact"/>
              <w:rPr>
                <w:rFonts w:cs="Arial"/>
                <w:lang w:val="it-IT"/>
              </w:rPr>
            </w:pPr>
          </w:p>
        </w:tc>
        <w:tc>
          <w:tcPr>
            <w:tcW w:w="4258" w:type="dxa"/>
            <w:shd w:val="clear" w:color="auto" w:fill="FFFFFF" w:themeFill="background1"/>
          </w:tcPr>
          <w:p w14:paraId="14802D95" w14:textId="77777777" w:rsidR="00465E7F" w:rsidRPr="006140E5" w:rsidRDefault="00465E7F" w:rsidP="009340B5">
            <w:pPr>
              <w:widowControl w:val="0"/>
              <w:autoSpaceDE w:val="0"/>
              <w:autoSpaceDN w:val="0"/>
              <w:adjustRightInd w:val="0"/>
              <w:spacing w:line="240" w:lineRule="exact"/>
              <w:ind w:right="6"/>
              <w:jc w:val="both"/>
              <w:rPr>
                <w:rFonts w:cs="Arial"/>
                <w:lang w:val="it-IT"/>
              </w:rPr>
            </w:pPr>
          </w:p>
        </w:tc>
      </w:tr>
      <w:tr w:rsidR="009340B5" w:rsidRPr="00330257" w14:paraId="260BB32E" w14:textId="77777777" w:rsidTr="00762232">
        <w:trPr>
          <w:gridAfter w:val="2"/>
          <w:wAfter w:w="8516" w:type="dxa"/>
        </w:trPr>
        <w:tc>
          <w:tcPr>
            <w:tcW w:w="4403" w:type="dxa"/>
            <w:gridSpan w:val="2"/>
            <w:shd w:val="clear" w:color="auto" w:fill="FFFFFF" w:themeFill="background1"/>
          </w:tcPr>
          <w:p w14:paraId="6E8B5B5E" w14:textId="77777777" w:rsidR="009340B5" w:rsidRPr="00382DF5" w:rsidRDefault="009340B5" w:rsidP="00481EEE">
            <w:pPr>
              <w:pStyle w:val="Corpodeltesto2"/>
              <w:widowControl w:val="0"/>
              <w:spacing w:after="0" w:line="240" w:lineRule="exact"/>
              <w:ind w:right="23"/>
              <w:jc w:val="both"/>
              <w:rPr>
                <w:rFonts w:cs="Arial"/>
                <w:b/>
                <w:bCs/>
                <w:u w:val="single"/>
                <w:lang w:val="de-DE"/>
              </w:rPr>
            </w:pPr>
            <w:r w:rsidRPr="00382DF5">
              <w:rPr>
                <w:rFonts w:cs="Arial"/>
                <w:b/>
                <w:bCs/>
                <w:u w:val="single"/>
                <w:lang w:val="de-DE"/>
              </w:rPr>
              <w:t xml:space="preserve">Der EVV überprüft in nichtöffentlicher Sitzung, </w:t>
            </w:r>
            <w:r w:rsidRPr="00382DF5">
              <w:rPr>
                <w:rFonts w:cs="Arial"/>
                <w:b/>
                <w:bCs/>
                <w:color w:val="FF0000"/>
                <w:u w:val="single"/>
                <w:lang w:val="de-DE"/>
              </w:rPr>
              <w:t>evtl. mit Unterstützung der Bewertungskommission</w:t>
            </w:r>
            <w:r w:rsidRPr="00382DF5">
              <w:rPr>
                <w:rFonts w:cs="Arial"/>
                <w:b/>
                <w:bCs/>
                <w:u w:val="single"/>
                <w:lang w:val="de-DE"/>
              </w:rPr>
              <w:t>, die vom Bieter übermittelten Erläuterungen und kann, falls er diese als nicht ausreichend ansieht, das ungewöhnlich niedrige Angebot ausschließen, weitere Erläuterungen, auch durch mündliches Anhören, anfordern, wobei er eine Höchstfrist für die Erläuterung einräumt.</w:t>
            </w:r>
          </w:p>
          <w:p w14:paraId="733D0B93" w14:textId="77777777" w:rsidR="009340B5" w:rsidRPr="00382DF5" w:rsidRDefault="009340B5" w:rsidP="00481EEE">
            <w:pPr>
              <w:pStyle w:val="Rientrocorpodeltesto"/>
              <w:widowControl w:val="0"/>
              <w:tabs>
                <w:tab w:val="left" w:pos="8496"/>
              </w:tabs>
              <w:spacing w:after="0" w:line="240" w:lineRule="exact"/>
              <w:ind w:left="0"/>
              <w:jc w:val="both"/>
              <w:rPr>
                <w:rFonts w:cs="Arial"/>
                <w:lang w:val="de-DE"/>
              </w:rPr>
            </w:pPr>
            <w:r w:rsidRPr="00382DF5">
              <w:rPr>
                <w:rFonts w:cs="Arial"/>
                <w:b/>
                <w:u w:val="single"/>
                <w:lang w:val="de-DE"/>
              </w:rPr>
              <w:t xml:space="preserve">Der EVV schlägt der </w:t>
            </w:r>
            <w:r w:rsidR="003E7CD8" w:rsidRPr="00382DF5">
              <w:rPr>
                <w:rFonts w:cs="Arial"/>
                <w:b/>
                <w:u w:val="single"/>
                <w:lang w:val="de-DE"/>
              </w:rPr>
              <w:t>Wettbewerbs</w:t>
            </w:r>
            <w:r w:rsidRPr="00382DF5">
              <w:rPr>
                <w:rFonts w:cs="Arial"/>
                <w:b/>
                <w:u w:val="single"/>
                <w:lang w:val="de-DE"/>
              </w:rPr>
              <w:t>behörde den Ausschluss jener Angebote vor, die aufgrund der Überprüfung der übermittelten Erläuterungen insgesamt als nicht vertrauenswürdig erscheinen.</w:t>
            </w:r>
          </w:p>
        </w:tc>
        <w:tc>
          <w:tcPr>
            <w:tcW w:w="852" w:type="dxa"/>
            <w:shd w:val="clear" w:color="auto" w:fill="FFFFFF" w:themeFill="background1"/>
          </w:tcPr>
          <w:p w14:paraId="07F1EBEF" w14:textId="77777777" w:rsidR="009340B5" w:rsidRPr="00382DF5" w:rsidRDefault="009340B5" w:rsidP="009340B5">
            <w:pPr>
              <w:widowControl w:val="0"/>
              <w:spacing w:line="240" w:lineRule="exact"/>
              <w:rPr>
                <w:rFonts w:cs="Arial"/>
                <w:lang w:val="de-DE"/>
              </w:rPr>
            </w:pPr>
          </w:p>
        </w:tc>
        <w:tc>
          <w:tcPr>
            <w:tcW w:w="4258" w:type="dxa"/>
            <w:shd w:val="clear" w:color="auto" w:fill="FFFFFF" w:themeFill="background1"/>
          </w:tcPr>
          <w:p w14:paraId="66F4E818" w14:textId="77777777" w:rsidR="009340B5" w:rsidRPr="00382DF5" w:rsidRDefault="009340B5" w:rsidP="00313183">
            <w:pPr>
              <w:widowControl w:val="0"/>
              <w:autoSpaceDE w:val="0"/>
              <w:autoSpaceDN w:val="0"/>
              <w:adjustRightInd w:val="0"/>
              <w:spacing w:line="240" w:lineRule="exact"/>
              <w:ind w:right="6"/>
              <w:jc w:val="both"/>
              <w:rPr>
                <w:rFonts w:cs="Arial"/>
                <w:b/>
                <w:u w:val="single"/>
                <w:lang w:val="it-IT"/>
              </w:rPr>
            </w:pPr>
            <w:r w:rsidRPr="00382DF5">
              <w:rPr>
                <w:rFonts w:cs="Arial"/>
                <w:b/>
                <w:u w:val="single"/>
                <w:lang w:val="it-IT"/>
              </w:rPr>
              <w:t xml:space="preserve">Il RUP, </w:t>
            </w:r>
            <w:r w:rsidRPr="00382DF5">
              <w:rPr>
                <w:rFonts w:cs="Arial"/>
                <w:b/>
                <w:color w:val="FF0000"/>
                <w:u w:val="single"/>
                <w:lang w:val="it-IT"/>
              </w:rPr>
              <w:t>con l’eventuale il supporto della commissione di valutazione</w:t>
            </w:r>
            <w:r w:rsidRPr="00382DF5">
              <w:rPr>
                <w:rFonts w:cs="Arial"/>
                <w:b/>
                <w:u w:val="single"/>
                <w:lang w:val="it-IT"/>
              </w:rPr>
              <w:t xml:space="preserve">, esamina in seduta riservata le spiegazioni fornite dall’offerente e, ove le ritenga non sufficienti ad escludere l’anomalia, può chiedere, anche mediante audizione orale, ulteriori chiarimenti, assegnando un termine massimo per il riscontro. </w:t>
            </w:r>
          </w:p>
          <w:p w14:paraId="5C78CA5E" w14:textId="77777777" w:rsidR="00481EEE" w:rsidRPr="00382DF5" w:rsidRDefault="00481EEE" w:rsidP="009340B5">
            <w:pPr>
              <w:widowControl w:val="0"/>
              <w:autoSpaceDE w:val="0"/>
              <w:autoSpaceDN w:val="0"/>
              <w:adjustRightInd w:val="0"/>
              <w:spacing w:line="240" w:lineRule="exact"/>
              <w:ind w:right="6"/>
              <w:jc w:val="both"/>
              <w:rPr>
                <w:rFonts w:cs="Arial"/>
                <w:b/>
                <w:u w:val="single"/>
                <w:lang w:val="it-IT"/>
              </w:rPr>
            </w:pPr>
          </w:p>
          <w:p w14:paraId="20F85656" w14:textId="77777777" w:rsidR="00481EEE" w:rsidRPr="00382DF5" w:rsidRDefault="00481EEE" w:rsidP="009340B5">
            <w:pPr>
              <w:widowControl w:val="0"/>
              <w:autoSpaceDE w:val="0"/>
              <w:autoSpaceDN w:val="0"/>
              <w:adjustRightInd w:val="0"/>
              <w:spacing w:line="240" w:lineRule="exact"/>
              <w:ind w:right="6"/>
              <w:jc w:val="both"/>
              <w:rPr>
                <w:rFonts w:cs="Arial"/>
                <w:b/>
                <w:u w:val="single"/>
                <w:lang w:val="it-IT"/>
              </w:rPr>
            </w:pPr>
          </w:p>
          <w:p w14:paraId="7214E114" w14:textId="77777777" w:rsidR="009340B5" w:rsidRPr="006140E5" w:rsidRDefault="009340B5" w:rsidP="009340B5">
            <w:pPr>
              <w:widowControl w:val="0"/>
              <w:autoSpaceDE w:val="0"/>
              <w:autoSpaceDN w:val="0"/>
              <w:adjustRightInd w:val="0"/>
              <w:spacing w:line="240" w:lineRule="exact"/>
              <w:ind w:right="6"/>
              <w:jc w:val="both"/>
              <w:rPr>
                <w:rFonts w:cs="Arial"/>
                <w:bCs/>
                <w:lang w:val="it-IT"/>
              </w:rPr>
            </w:pPr>
            <w:r w:rsidRPr="00382DF5">
              <w:rPr>
                <w:rFonts w:cs="Arial"/>
                <w:b/>
                <w:u w:val="single"/>
                <w:lang w:val="it-IT"/>
              </w:rPr>
              <w:t>Il RUP propone all´autoritá di gara l´esclusione delle offerte che, in base all’esame degli elementi forniti con le spiegazioni risultino, nel complesso, inaffidabili.</w:t>
            </w:r>
            <w:r w:rsidRPr="006140E5">
              <w:rPr>
                <w:rFonts w:cs="Arial"/>
                <w:b/>
                <w:u w:val="single"/>
                <w:lang w:val="it-IT"/>
              </w:rPr>
              <w:t xml:space="preserve"> </w:t>
            </w:r>
          </w:p>
        </w:tc>
      </w:tr>
      <w:tr w:rsidR="009340B5" w:rsidRPr="00330257" w14:paraId="4121731D" w14:textId="77777777" w:rsidTr="00762232">
        <w:trPr>
          <w:gridAfter w:val="2"/>
          <w:wAfter w:w="8516" w:type="dxa"/>
        </w:trPr>
        <w:tc>
          <w:tcPr>
            <w:tcW w:w="4403" w:type="dxa"/>
            <w:gridSpan w:val="2"/>
          </w:tcPr>
          <w:p w14:paraId="29E5A961" w14:textId="77777777" w:rsidR="009340B5" w:rsidRPr="00716B85" w:rsidRDefault="009340B5" w:rsidP="009340B5">
            <w:pPr>
              <w:pStyle w:val="Rientrocorpodeltesto"/>
              <w:widowControl w:val="0"/>
              <w:tabs>
                <w:tab w:val="left" w:pos="8496"/>
              </w:tabs>
              <w:spacing w:after="0" w:line="240" w:lineRule="exact"/>
              <w:ind w:left="0"/>
              <w:jc w:val="both"/>
              <w:rPr>
                <w:rFonts w:cs="Arial"/>
                <w:lang w:val="it-IT"/>
              </w:rPr>
            </w:pPr>
          </w:p>
        </w:tc>
        <w:tc>
          <w:tcPr>
            <w:tcW w:w="852" w:type="dxa"/>
            <w:shd w:val="clear" w:color="auto" w:fill="FFFFFF" w:themeFill="background1"/>
          </w:tcPr>
          <w:p w14:paraId="6A9FB485" w14:textId="77777777" w:rsidR="009340B5" w:rsidRPr="00716B85" w:rsidRDefault="009340B5" w:rsidP="009340B5">
            <w:pPr>
              <w:widowControl w:val="0"/>
              <w:spacing w:line="240" w:lineRule="exact"/>
              <w:rPr>
                <w:rFonts w:cs="Arial"/>
                <w:lang w:val="it-IT"/>
              </w:rPr>
            </w:pPr>
          </w:p>
        </w:tc>
        <w:tc>
          <w:tcPr>
            <w:tcW w:w="4258" w:type="dxa"/>
            <w:shd w:val="clear" w:color="auto" w:fill="FFFFFF" w:themeFill="background1"/>
          </w:tcPr>
          <w:p w14:paraId="0BDD3AB2" w14:textId="77777777" w:rsidR="009340B5" w:rsidRPr="006140E5" w:rsidRDefault="009340B5" w:rsidP="009340B5">
            <w:pPr>
              <w:widowControl w:val="0"/>
              <w:autoSpaceDE w:val="0"/>
              <w:autoSpaceDN w:val="0"/>
              <w:adjustRightInd w:val="0"/>
              <w:spacing w:line="240" w:lineRule="exact"/>
              <w:ind w:right="6"/>
              <w:jc w:val="both"/>
              <w:rPr>
                <w:rFonts w:cs="Arial"/>
                <w:bCs/>
                <w:lang w:val="it-IT"/>
              </w:rPr>
            </w:pPr>
          </w:p>
        </w:tc>
      </w:tr>
      <w:tr w:rsidR="00313183" w:rsidRPr="00330257" w14:paraId="4E39E9E3" w14:textId="77777777" w:rsidTr="00762232">
        <w:trPr>
          <w:gridAfter w:val="2"/>
          <w:wAfter w:w="8516" w:type="dxa"/>
        </w:trPr>
        <w:tc>
          <w:tcPr>
            <w:tcW w:w="4403" w:type="dxa"/>
            <w:gridSpan w:val="2"/>
          </w:tcPr>
          <w:p w14:paraId="3B49FF12" w14:textId="77777777" w:rsidR="00313183" w:rsidRPr="00526683" w:rsidRDefault="00313183" w:rsidP="00313183">
            <w:pPr>
              <w:pStyle w:val="Rientrocorpodeltesto"/>
              <w:widowControl w:val="0"/>
              <w:tabs>
                <w:tab w:val="left" w:pos="8496"/>
              </w:tabs>
              <w:spacing w:after="0" w:line="240" w:lineRule="exact"/>
              <w:ind w:left="0"/>
              <w:jc w:val="both"/>
              <w:rPr>
                <w:rFonts w:cs="Arial"/>
                <w:lang w:val="de-DE"/>
              </w:rPr>
            </w:pPr>
            <w:r w:rsidRPr="00526683">
              <w:rPr>
                <w:rFonts w:cs="Arial"/>
                <w:lang w:val="de-DE"/>
              </w:rPr>
              <w:t>In diesem Fall wird die Überpfürung des ungewöhnlich niedrigeren Angebots des nächstgereihten Teilnehmers vorgenommen.</w:t>
            </w:r>
          </w:p>
        </w:tc>
        <w:tc>
          <w:tcPr>
            <w:tcW w:w="852" w:type="dxa"/>
            <w:shd w:val="clear" w:color="auto" w:fill="FFFFFF" w:themeFill="background1"/>
          </w:tcPr>
          <w:p w14:paraId="20CB1FB8" w14:textId="77777777" w:rsidR="00313183" w:rsidRPr="005777E1" w:rsidRDefault="00313183" w:rsidP="00313183">
            <w:pPr>
              <w:widowControl w:val="0"/>
              <w:spacing w:line="240" w:lineRule="exact"/>
              <w:rPr>
                <w:rFonts w:cs="Arial"/>
                <w:lang w:val="de-DE"/>
              </w:rPr>
            </w:pPr>
          </w:p>
        </w:tc>
        <w:tc>
          <w:tcPr>
            <w:tcW w:w="4258" w:type="dxa"/>
            <w:shd w:val="clear" w:color="auto" w:fill="FFFFFF" w:themeFill="background1"/>
          </w:tcPr>
          <w:p w14:paraId="2B8CA8F1" w14:textId="77777777" w:rsidR="00313183" w:rsidRPr="006140E5" w:rsidRDefault="00313183" w:rsidP="00313183">
            <w:pPr>
              <w:widowControl w:val="0"/>
              <w:autoSpaceDE w:val="0"/>
              <w:autoSpaceDN w:val="0"/>
              <w:adjustRightInd w:val="0"/>
              <w:spacing w:line="240" w:lineRule="exact"/>
              <w:ind w:right="6"/>
              <w:jc w:val="both"/>
              <w:rPr>
                <w:rFonts w:cs="Arial"/>
                <w:lang w:val="it-IT"/>
              </w:rPr>
            </w:pPr>
            <w:r w:rsidRPr="006140E5">
              <w:rPr>
                <w:rFonts w:cs="Arial"/>
                <w:lang w:val="it-IT"/>
              </w:rPr>
              <w:t>In tal caso si procede con la verifica di anomalia di cui sopra nei confronti del concorrente che segue in graduatoria</w:t>
            </w:r>
          </w:p>
        </w:tc>
      </w:tr>
      <w:tr w:rsidR="009340B5" w:rsidRPr="00330257" w14:paraId="639D9883" w14:textId="77777777" w:rsidTr="00762232">
        <w:trPr>
          <w:gridAfter w:val="2"/>
          <w:wAfter w:w="8516" w:type="dxa"/>
        </w:trPr>
        <w:tc>
          <w:tcPr>
            <w:tcW w:w="4403" w:type="dxa"/>
            <w:gridSpan w:val="2"/>
          </w:tcPr>
          <w:p w14:paraId="1ECE761E" w14:textId="77777777" w:rsidR="009340B5" w:rsidRPr="00BB1CDF" w:rsidRDefault="009340B5" w:rsidP="009340B5">
            <w:pPr>
              <w:pStyle w:val="Rientrocorpodeltesto"/>
              <w:widowControl w:val="0"/>
              <w:tabs>
                <w:tab w:val="left" w:pos="8496"/>
              </w:tabs>
              <w:spacing w:after="0" w:line="240" w:lineRule="exact"/>
              <w:ind w:left="0" w:right="76"/>
              <w:jc w:val="both"/>
              <w:rPr>
                <w:rFonts w:cs="Arial"/>
                <w:lang w:val="it-IT"/>
              </w:rPr>
            </w:pPr>
          </w:p>
        </w:tc>
        <w:tc>
          <w:tcPr>
            <w:tcW w:w="852" w:type="dxa"/>
            <w:shd w:val="clear" w:color="auto" w:fill="FFFFFF" w:themeFill="background1"/>
          </w:tcPr>
          <w:p w14:paraId="71962FC4"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29B36E5C" w14:textId="77777777" w:rsidR="009340B5" w:rsidRPr="006140E5" w:rsidRDefault="009340B5" w:rsidP="009340B5">
            <w:pPr>
              <w:widowControl w:val="0"/>
              <w:autoSpaceDE w:val="0"/>
              <w:autoSpaceDN w:val="0"/>
              <w:adjustRightInd w:val="0"/>
              <w:spacing w:line="240" w:lineRule="exact"/>
              <w:ind w:right="105"/>
              <w:jc w:val="both"/>
              <w:rPr>
                <w:rFonts w:cs="Arial"/>
                <w:bCs/>
                <w:lang w:val="it-IT"/>
              </w:rPr>
            </w:pPr>
          </w:p>
        </w:tc>
      </w:tr>
      <w:tr w:rsidR="009340B5" w:rsidRPr="00330257" w14:paraId="2C3FF9B5" w14:textId="77777777" w:rsidTr="00762232">
        <w:trPr>
          <w:gridAfter w:val="2"/>
          <w:wAfter w:w="8516" w:type="dxa"/>
        </w:trPr>
        <w:tc>
          <w:tcPr>
            <w:tcW w:w="4403" w:type="dxa"/>
            <w:gridSpan w:val="2"/>
          </w:tcPr>
          <w:p w14:paraId="2FF0B24E" w14:textId="77777777" w:rsidR="009340B5" w:rsidRPr="005777E1" w:rsidRDefault="009340B5" w:rsidP="009340B5">
            <w:pPr>
              <w:pStyle w:val="Rientrocorpodeltesto"/>
              <w:widowControl w:val="0"/>
              <w:tabs>
                <w:tab w:val="left" w:pos="8496"/>
              </w:tabs>
              <w:spacing w:after="0" w:line="240" w:lineRule="exact"/>
              <w:ind w:left="0"/>
              <w:jc w:val="both"/>
              <w:rPr>
                <w:rFonts w:cs="Arial"/>
                <w:lang w:val="de-DE"/>
              </w:rPr>
            </w:pPr>
            <w:r w:rsidRPr="00526683">
              <w:rPr>
                <w:rFonts w:cs="Arial"/>
                <w:lang w:val="de-DE"/>
              </w:rPr>
              <w:t xml:space="preserve">Nach Abschluss der Überprüfung der ungewöhnlich niedrigen Angebote wird die endgültige Rangordnung erstellt, und die Wettbewerbsbehörde schlägt </w:t>
            </w:r>
            <w:r w:rsidRPr="00526683">
              <w:rPr>
                <w:rFonts w:cs="Arial"/>
                <w:color w:val="FF0000"/>
                <w:lang w:val="de-DE"/>
              </w:rPr>
              <w:t>der Vergabestelle</w:t>
            </w:r>
            <w:r w:rsidR="00481EEE">
              <w:rPr>
                <w:rFonts w:cs="Arial"/>
                <w:color w:val="FF0000"/>
                <w:lang w:val="de-DE"/>
              </w:rPr>
              <w:t xml:space="preserve"> </w:t>
            </w:r>
            <w:r w:rsidRPr="00526683">
              <w:rPr>
                <w:rFonts w:cs="Arial"/>
                <w:color w:val="FF0000"/>
                <w:lang w:val="de-DE"/>
              </w:rPr>
              <w:t>/</w:t>
            </w:r>
            <w:r w:rsidR="00481EEE">
              <w:rPr>
                <w:rFonts w:cs="Arial"/>
                <w:color w:val="FF0000"/>
                <w:lang w:val="de-DE"/>
              </w:rPr>
              <w:t xml:space="preserve"> </w:t>
            </w:r>
            <w:r w:rsidRPr="00526683">
              <w:rPr>
                <w:rFonts w:cs="Arial"/>
                <w:color w:val="FF0000"/>
                <w:lang w:val="de-DE"/>
              </w:rPr>
              <w:t>auftraggebenden Körperschaft</w:t>
            </w:r>
            <w:r w:rsidRPr="00526683">
              <w:rPr>
                <w:rFonts w:cs="Arial"/>
                <w:lang w:val="de-DE"/>
              </w:rPr>
              <w:t xml:space="preserve"> die Zuschlagserteilung vor.</w:t>
            </w:r>
          </w:p>
        </w:tc>
        <w:tc>
          <w:tcPr>
            <w:tcW w:w="852" w:type="dxa"/>
            <w:shd w:val="clear" w:color="auto" w:fill="FFFFFF" w:themeFill="background1"/>
          </w:tcPr>
          <w:p w14:paraId="3FF53693" w14:textId="77777777" w:rsidR="009340B5" w:rsidRPr="005777E1" w:rsidRDefault="009340B5" w:rsidP="009340B5">
            <w:pPr>
              <w:widowControl w:val="0"/>
              <w:spacing w:line="240" w:lineRule="exact"/>
              <w:rPr>
                <w:rFonts w:cs="Arial"/>
                <w:lang w:val="de-DE"/>
              </w:rPr>
            </w:pPr>
          </w:p>
        </w:tc>
        <w:tc>
          <w:tcPr>
            <w:tcW w:w="4258" w:type="dxa"/>
            <w:shd w:val="clear" w:color="auto" w:fill="FFFFFF" w:themeFill="background1"/>
          </w:tcPr>
          <w:p w14:paraId="3D3B6FE2" w14:textId="77777777" w:rsidR="009340B5" w:rsidRPr="006140E5" w:rsidRDefault="009340B5" w:rsidP="009340B5">
            <w:pPr>
              <w:widowControl w:val="0"/>
              <w:autoSpaceDE w:val="0"/>
              <w:autoSpaceDN w:val="0"/>
              <w:adjustRightInd w:val="0"/>
              <w:spacing w:line="240" w:lineRule="exact"/>
              <w:jc w:val="both"/>
              <w:rPr>
                <w:rFonts w:cs="Arial"/>
                <w:bCs/>
                <w:lang w:val="it-IT"/>
              </w:rPr>
            </w:pPr>
            <w:r w:rsidRPr="006140E5">
              <w:rPr>
                <w:rFonts w:cs="Arial"/>
                <w:lang w:val="it-IT"/>
              </w:rPr>
              <w:t xml:space="preserve">Al termine delle operazioni di verifica dell’anomalia sarà stilata la graduatoria definitiva di gara e l’Autorità di gara propone l’aggiudicazione </w:t>
            </w:r>
            <w:r w:rsidRPr="006140E5">
              <w:rPr>
                <w:rFonts w:cs="Arial"/>
                <w:color w:val="FF0000"/>
                <w:lang w:val="it-IT"/>
              </w:rPr>
              <w:t>alla stazione appaltante / ente committente.</w:t>
            </w:r>
          </w:p>
        </w:tc>
      </w:tr>
      <w:tr w:rsidR="009340B5" w:rsidRPr="00330257" w14:paraId="7F22B594" w14:textId="77777777" w:rsidTr="00762232">
        <w:trPr>
          <w:gridAfter w:val="2"/>
          <w:wAfter w:w="8516" w:type="dxa"/>
          <w:trHeight w:val="198"/>
        </w:trPr>
        <w:tc>
          <w:tcPr>
            <w:tcW w:w="4403" w:type="dxa"/>
            <w:gridSpan w:val="2"/>
          </w:tcPr>
          <w:p w14:paraId="2D5B6EF8" w14:textId="77777777" w:rsidR="009340B5" w:rsidRPr="00BB1CDF" w:rsidRDefault="009340B5" w:rsidP="009340B5">
            <w:pPr>
              <w:pStyle w:val="Rientrocorpodeltesto"/>
              <w:widowControl w:val="0"/>
              <w:tabs>
                <w:tab w:val="left" w:pos="8496"/>
              </w:tabs>
              <w:spacing w:after="0" w:line="240" w:lineRule="exact"/>
              <w:ind w:left="0" w:right="76"/>
              <w:jc w:val="both"/>
              <w:rPr>
                <w:rFonts w:cs="Arial"/>
                <w:lang w:val="it-IT"/>
              </w:rPr>
            </w:pPr>
          </w:p>
        </w:tc>
        <w:tc>
          <w:tcPr>
            <w:tcW w:w="852" w:type="dxa"/>
            <w:shd w:val="clear" w:color="auto" w:fill="auto"/>
          </w:tcPr>
          <w:p w14:paraId="27BCEE3F"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160CABAC" w14:textId="77777777" w:rsidR="009340B5" w:rsidRPr="006140E5" w:rsidRDefault="009340B5" w:rsidP="009340B5">
            <w:pPr>
              <w:widowControl w:val="0"/>
              <w:autoSpaceDE w:val="0"/>
              <w:autoSpaceDN w:val="0"/>
              <w:adjustRightInd w:val="0"/>
              <w:spacing w:line="240" w:lineRule="exact"/>
              <w:ind w:right="105"/>
              <w:jc w:val="both"/>
              <w:rPr>
                <w:rFonts w:cs="Arial"/>
                <w:b/>
                <w:lang w:val="it-IT"/>
              </w:rPr>
            </w:pPr>
          </w:p>
        </w:tc>
      </w:tr>
      <w:tr w:rsidR="009340B5" w:rsidRPr="00330257" w14:paraId="64E2685C" w14:textId="77777777" w:rsidTr="00762232">
        <w:trPr>
          <w:gridAfter w:val="2"/>
          <w:wAfter w:w="8516" w:type="dxa"/>
        </w:trPr>
        <w:tc>
          <w:tcPr>
            <w:tcW w:w="4403" w:type="dxa"/>
            <w:gridSpan w:val="2"/>
          </w:tcPr>
          <w:p w14:paraId="719CF5A2" w14:textId="77777777" w:rsidR="009340B5" w:rsidRPr="008D20F3" w:rsidRDefault="009340B5" w:rsidP="009340B5">
            <w:pPr>
              <w:pStyle w:val="Rientrocorpodeltesto"/>
              <w:widowControl w:val="0"/>
              <w:tabs>
                <w:tab w:val="left" w:pos="8496"/>
              </w:tabs>
              <w:spacing w:after="0" w:line="240" w:lineRule="exact"/>
              <w:ind w:left="0"/>
              <w:jc w:val="both"/>
              <w:rPr>
                <w:rFonts w:cs="Arial"/>
                <w:lang w:val="de-DE"/>
              </w:rPr>
            </w:pPr>
            <w:r w:rsidRPr="00526683">
              <w:rPr>
                <w:rFonts w:cs="Arial"/>
                <w:color w:val="FF0000"/>
                <w:lang w:val="de-DE"/>
              </w:rPr>
              <w:t xml:space="preserve">Die </w:t>
            </w:r>
            <w:r w:rsidRPr="00481EEE">
              <w:rPr>
                <w:rFonts w:cs="Arial"/>
                <w:color w:val="FF0000"/>
                <w:lang w:val="de-DE"/>
              </w:rPr>
              <w:t>Vergabestelle</w:t>
            </w:r>
            <w:r w:rsidR="00481EEE">
              <w:rPr>
                <w:rFonts w:cs="Arial"/>
                <w:color w:val="FF0000"/>
                <w:lang w:val="de-DE"/>
              </w:rPr>
              <w:t xml:space="preserve"> </w:t>
            </w:r>
            <w:r w:rsidRPr="00481EEE">
              <w:rPr>
                <w:rFonts w:cs="Arial"/>
                <w:color w:val="FF0000"/>
                <w:lang w:val="de-DE"/>
              </w:rPr>
              <w:t>/</w:t>
            </w:r>
            <w:r w:rsidR="00481EEE">
              <w:rPr>
                <w:rFonts w:cs="Arial"/>
                <w:color w:val="FF0000"/>
                <w:lang w:val="de-DE"/>
              </w:rPr>
              <w:t xml:space="preserve"> </w:t>
            </w:r>
            <w:r w:rsidRPr="00526683">
              <w:rPr>
                <w:rFonts w:cs="Arial"/>
                <w:color w:val="FF0000"/>
                <w:lang w:val="de-DE"/>
              </w:rPr>
              <w:t>auftraggebende Körperschaft</w:t>
            </w:r>
            <w:r w:rsidRPr="00526683">
              <w:rPr>
                <w:rFonts w:cs="Arial"/>
                <w:lang w:val="de-DE"/>
              </w:rPr>
              <w:t xml:space="preserve"> behält sich das Recht vor, den definitiven Zuschlag nicht zu erteilen.</w:t>
            </w:r>
          </w:p>
        </w:tc>
        <w:tc>
          <w:tcPr>
            <w:tcW w:w="852" w:type="dxa"/>
            <w:shd w:val="clear" w:color="auto" w:fill="auto"/>
          </w:tcPr>
          <w:p w14:paraId="2D884642" w14:textId="77777777" w:rsidR="009340B5" w:rsidRPr="008D20F3" w:rsidRDefault="009340B5" w:rsidP="009340B5">
            <w:pPr>
              <w:widowControl w:val="0"/>
              <w:spacing w:line="240" w:lineRule="exact"/>
              <w:rPr>
                <w:rFonts w:cs="Arial"/>
                <w:lang w:val="de-DE"/>
              </w:rPr>
            </w:pPr>
          </w:p>
        </w:tc>
        <w:tc>
          <w:tcPr>
            <w:tcW w:w="4258" w:type="dxa"/>
            <w:shd w:val="clear" w:color="auto" w:fill="FFFFFF" w:themeFill="background1"/>
          </w:tcPr>
          <w:p w14:paraId="5FFC15EF" w14:textId="77777777" w:rsidR="009340B5" w:rsidRPr="006140E5" w:rsidRDefault="009340B5" w:rsidP="009340B5">
            <w:pPr>
              <w:widowControl w:val="0"/>
              <w:autoSpaceDE w:val="0"/>
              <w:autoSpaceDN w:val="0"/>
              <w:adjustRightInd w:val="0"/>
              <w:spacing w:line="240" w:lineRule="exact"/>
              <w:ind w:right="6"/>
              <w:jc w:val="both"/>
              <w:rPr>
                <w:rFonts w:cs="Arial"/>
                <w:b/>
                <w:lang w:val="it-IT"/>
              </w:rPr>
            </w:pPr>
            <w:r w:rsidRPr="006140E5">
              <w:rPr>
                <w:rFonts w:cs="Arial"/>
                <w:color w:val="FF0000"/>
                <w:lang w:val="it-IT"/>
              </w:rPr>
              <w:t>La stazione appaltante / L’ente committente</w:t>
            </w:r>
            <w:r w:rsidRPr="006140E5">
              <w:rPr>
                <w:rFonts w:cs="Arial"/>
                <w:lang w:val="it-IT"/>
              </w:rPr>
              <w:t xml:space="preserve"> si riserva il diritto di non aggiudicare definitivamente.</w:t>
            </w:r>
          </w:p>
        </w:tc>
      </w:tr>
      <w:tr w:rsidR="009340B5" w:rsidRPr="00330257" w14:paraId="2E67B0D0" w14:textId="77777777" w:rsidTr="00762232">
        <w:trPr>
          <w:gridAfter w:val="2"/>
          <w:wAfter w:w="8516" w:type="dxa"/>
        </w:trPr>
        <w:tc>
          <w:tcPr>
            <w:tcW w:w="4403" w:type="dxa"/>
            <w:gridSpan w:val="2"/>
          </w:tcPr>
          <w:p w14:paraId="5CCA78E5" w14:textId="77777777" w:rsidR="009340B5" w:rsidRPr="00BB1CDF" w:rsidRDefault="009340B5" w:rsidP="009340B5">
            <w:pPr>
              <w:pStyle w:val="Rientrocorpodeltesto"/>
              <w:widowControl w:val="0"/>
              <w:tabs>
                <w:tab w:val="left" w:pos="8496"/>
              </w:tabs>
              <w:spacing w:after="0" w:line="240" w:lineRule="exact"/>
              <w:ind w:left="0"/>
              <w:jc w:val="both"/>
              <w:rPr>
                <w:rFonts w:cs="Arial"/>
                <w:lang w:val="it-IT"/>
              </w:rPr>
            </w:pPr>
          </w:p>
        </w:tc>
        <w:tc>
          <w:tcPr>
            <w:tcW w:w="852" w:type="dxa"/>
            <w:shd w:val="clear" w:color="auto" w:fill="auto"/>
          </w:tcPr>
          <w:p w14:paraId="5E8CE379"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5DFF8394" w14:textId="77777777" w:rsidR="009340B5" w:rsidRPr="006140E5" w:rsidRDefault="009340B5" w:rsidP="009340B5">
            <w:pPr>
              <w:widowControl w:val="0"/>
              <w:autoSpaceDE w:val="0"/>
              <w:autoSpaceDN w:val="0"/>
              <w:adjustRightInd w:val="0"/>
              <w:spacing w:line="240" w:lineRule="exact"/>
              <w:ind w:right="6"/>
              <w:jc w:val="both"/>
              <w:rPr>
                <w:rFonts w:cs="Arial"/>
                <w:b/>
                <w:lang w:val="it-IT"/>
              </w:rPr>
            </w:pPr>
          </w:p>
        </w:tc>
      </w:tr>
      <w:tr w:rsidR="009340B5" w:rsidRPr="00E47920" w14:paraId="274996E9" w14:textId="77777777" w:rsidTr="00762232">
        <w:trPr>
          <w:gridAfter w:val="2"/>
          <w:wAfter w:w="8516" w:type="dxa"/>
        </w:trPr>
        <w:tc>
          <w:tcPr>
            <w:tcW w:w="4403" w:type="dxa"/>
            <w:gridSpan w:val="2"/>
          </w:tcPr>
          <w:p w14:paraId="5AF6F28E" w14:textId="77777777" w:rsidR="009340B5" w:rsidRPr="001A469A" w:rsidRDefault="00313183" w:rsidP="00CA626E">
            <w:pPr>
              <w:pStyle w:val="Default"/>
              <w:widowControl w:val="0"/>
              <w:numPr>
                <w:ilvl w:val="1"/>
                <w:numId w:val="53"/>
              </w:numPr>
              <w:spacing w:line="240" w:lineRule="exact"/>
              <w:ind w:left="439" w:hanging="426"/>
              <w:jc w:val="both"/>
              <w:rPr>
                <w:rFonts w:cs="Arial"/>
                <w:sz w:val="20"/>
                <w:szCs w:val="20"/>
                <w:lang w:val="de-DE"/>
              </w:rPr>
            </w:pPr>
            <w:r w:rsidRPr="001A469A">
              <w:rPr>
                <w:rFonts w:cs="Arial"/>
                <w:b/>
                <w:sz w:val="20"/>
                <w:szCs w:val="20"/>
                <w:lang w:val="de-DE"/>
              </w:rPr>
              <w:t>ANGEBOTE MIT GLEICHER PUNKTZAHL</w:t>
            </w:r>
          </w:p>
        </w:tc>
        <w:tc>
          <w:tcPr>
            <w:tcW w:w="852" w:type="dxa"/>
            <w:shd w:val="clear" w:color="auto" w:fill="auto"/>
          </w:tcPr>
          <w:p w14:paraId="4EC40701" w14:textId="77777777" w:rsidR="009340B5" w:rsidRPr="001A469A" w:rsidRDefault="009340B5" w:rsidP="009340B5">
            <w:pPr>
              <w:widowControl w:val="0"/>
              <w:spacing w:line="240" w:lineRule="exact"/>
              <w:rPr>
                <w:rFonts w:cs="Arial"/>
                <w:lang w:val="de-DE"/>
              </w:rPr>
            </w:pPr>
          </w:p>
        </w:tc>
        <w:tc>
          <w:tcPr>
            <w:tcW w:w="4258" w:type="dxa"/>
            <w:shd w:val="clear" w:color="auto" w:fill="FFFFFF" w:themeFill="background1"/>
          </w:tcPr>
          <w:p w14:paraId="514D8DE6" w14:textId="77777777" w:rsidR="009340B5" w:rsidRPr="001A469A" w:rsidRDefault="009340B5" w:rsidP="00CA626E">
            <w:pPr>
              <w:pStyle w:val="Default"/>
              <w:widowControl w:val="0"/>
              <w:numPr>
                <w:ilvl w:val="1"/>
                <w:numId w:val="54"/>
              </w:numPr>
              <w:spacing w:line="240" w:lineRule="exact"/>
              <w:ind w:left="423" w:hanging="423"/>
              <w:jc w:val="both"/>
              <w:rPr>
                <w:rFonts w:cs="Arial"/>
                <w:b/>
                <w:sz w:val="20"/>
                <w:szCs w:val="20"/>
              </w:rPr>
            </w:pPr>
            <w:r w:rsidRPr="001A469A">
              <w:rPr>
                <w:rFonts w:cs="Arial"/>
                <w:b/>
                <w:caps/>
                <w:sz w:val="20"/>
                <w:szCs w:val="20"/>
              </w:rPr>
              <w:t>Offerte con medesimo punteggio</w:t>
            </w:r>
          </w:p>
        </w:tc>
      </w:tr>
      <w:tr w:rsidR="009340B5" w:rsidRPr="00E47920" w14:paraId="14196CC8" w14:textId="77777777" w:rsidTr="00762232">
        <w:trPr>
          <w:gridAfter w:val="2"/>
          <w:wAfter w:w="8516" w:type="dxa"/>
        </w:trPr>
        <w:tc>
          <w:tcPr>
            <w:tcW w:w="4403" w:type="dxa"/>
            <w:gridSpan w:val="2"/>
          </w:tcPr>
          <w:p w14:paraId="4D2F20C4" w14:textId="77777777" w:rsidR="009340B5" w:rsidRPr="00BB1CDF" w:rsidRDefault="009340B5" w:rsidP="009340B5">
            <w:pPr>
              <w:pStyle w:val="Rientrocorpodeltesto"/>
              <w:widowControl w:val="0"/>
              <w:tabs>
                <w:tab w:val="left" w:pos="8496"/>
              </w:tabs>
              <w:spacing w:after="0" w:line="240" w:lineRule="exact"/>
              <w:ind w:left="0" w:right="76"/>
              <w:jc w:val="both"/>
              <w:rPr>
                <w:rFonts w:cs="Arial"/>
                <w:lang w:val="it-IT"/>
              </w:rPr>
            </w:pPr>
          </w:p>
        </w:tc>
        <w:tc>
          <w:tcPr>
            <w:tcW w:w="852" w:type="dxa"/>
            <w:shd w:val="clear" w:color="auto" w:fill="auto"/>
          </w:tcPr>
          <w:p w14:paraId="2408DAEB"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02C32970" w14:textId="77777777" w:rsidR="009340B5" w:rsidRPr="006140E5" w:rsidRDefault="009340B5" w:rsidP="009340B5">
            <w:pPr>
              <w:widowControl w:val="0"/>
              <w:autoSpaceDE w:val="0"/>
              <w:autoSpaceDN w:val="0"/>
              <w:adjustRightInd w:val="0"/>
              <w:spacing w:line="240" w:lineRule="exact"/>
              <w:ind w:right="105"/>
              <w:jc w:val="both"/>
              <w:rPr>
                <w:rFonts w:cs="Arial"/>
                <w:b/>
                <w:lang w:val="it-IT"/>
              </w:rPr>
            </w:pPr>
          </w:p>
        </w:tc>
      </w:tr>
      <w:tr w:rsidR="009340B5" w:rsidRPr="00330257" w14:paraId="412F6927" w14:textId="77777777" w:rsidTr="00762232">
        <w:trPr>
          <w:gridAfter w:val="2"/>
          <w:wAfter w:w="8516" w:type="dxa"/>
        </w:trPr>
        <w:tc>
          <w:tcPr>
            <w:tcW w:w="4403" w:type="dxa"/>
            <w:gridSpan w:val="2"/>
          </w:tcPr>
          <w:p w14:paraId="2E6EE5E3" w14:textId="77777777" w:rsidR="00D920B4" w:rsidRPr="00D920B4" w:rsidRDefault="00D920B4" w:rsidP="00D920B4">
            <w:pPr>
              <w:widowControl w:val="0"/>
              <w:jc w:val="both"/>
              <w:rPr>
                <w:rFonts w:eastAsia="Calibri" w:cs="Arial"/>
                <w:i/>
                <w:lang w:val="de-DE"/>
              </w:rPr>
            </w:pPr>
            <w:r w:rsidRPr="00D920B4">
              <w:rPr>
                <w:rFonts w:eastAsia="Calibri" w:cs="Arial"/>
                <w:lang w:val="de-DE"/>
              </w:rPr>
              <w:t xml:space="preserve">Falls die Angebote von zwei oder mehreren Teilnehmern dieselbe Gesamtpunktezahl aber unterschiedliche Punktezahlen für den Preis und für alle andere Bewertungselemente erhalten, wird jener Teilnehmer an die erste Stelle der Rangordnung gereiht, der die höchste Punktezahl für </w:t>
            </w:r>
            <w:r w:rsidRPr="00D920B4">
              <w:rPr>
                <w:rFonts w:eastAsia="Calibri" w:cs="Arial"/>
                <w:bCs/>
              </w:rPr>
              <w:fldChar w:fldCharType="begin">
                <w:ffData>
                  <w:name w:val="Text10"/>
                  <w:enabled/>
                  <w:calcOnExit w:val="0"/>
                  <w:textInput/>
                </w:ffData>
              </w:fldChar>
            </w:r>
            <w:r w:rsidRPr="00D920B4">
              <w:rPr>
                <w:rFonts w:eastAsia="Calibri" w:cs="Arial"/>
                <w:bCs/>
                <w:lang w:val="de-DE"/>
              </w:rPr>
              <w:instrText xml:space="preserve"> FORMTEXT </w:instrText>
            </w:r>
            <w:r w:rsidRPr="00D920B4">
              <w:rPr>
                <w:rFonts w:eastAsia="Calibri" w:cs="Arial"/>
                <w:bCs/>
              </w:rPr>
            </w:r>
            <w:r w:rsidRPr="00D920B4">
              <w:rPr>
                <w:rFonts w:eastAsia="Calibri" w:cs="Arial"/>
                <w:bCs/>
              </w:rPr>
              <w:fldChar w:fldCharType="separate"/>
            </w:r>
            <w:r w:rsidRPr="00D920B4">
              <w:rPr>
                <w:rFonts w:eastAsia="Calibri" w:cs="Arial"/>
                <w:bCs/>
              </w:rPr>
              <w:t> </w:t>
            </w:r>
            <w:r w:rsidRPr="00D920B4">
              <w:rPr>
                <w:rFonts w:eastAsia="Calibri" w:cs="Arial"/>
                <w:bCs/>
              </w:rPr>
              <w:t> </w:t>
            </w:r>
            <w:r w:rsidRPr="00D920B4">
              <w:rPr>
                <w:rFonts w:eastAsia="Calibri" w:cs="Arial"/>
                <w:bCs/>
              </w:rPr>
              <w:t> </w:t>
            </w:r>
            <w:r w:rsidRPr="00D920B4">
              <w:rPr>
                <w:rFonts w:eastAsia="Calibri" w:cs="Arial"/>
                <w:bCs/>
              </w:rPr>
              <w:t> </w:t>
            </w:r>
            <w:r w:rsidRPr="00D920B4">
              <w:rPr>
                <w:rFonts w:eastAsia="Calibri" w:cs="Arial"/>
                <w:bCs/>
              </w:rPr>
              <w:t> </w:t>
            </w:r>
            <w:r w:rsidRPr="00D920B4">
              <w:rPr>
                <w:rFonts w:eastAsia="Calibri" w:cs="Arial"/>
                <w:lang w:val="de-DE"/>
              </w:rPr>
              <w:fldChar w:fldCharType="end"/>
            </w:r>
            <w:r w:rsidRPr="00D920B4">
              <w:rPr>
                <w:rFonts w:eastAsia="Calibri" w:cs="Arial"/>
                <w:lang w:val="de-DE"/>
              </w:rPr>
              <w:t xml:space="preserve"> </w:t>
            </w:r>
            <w:r w:rsidRPr="00481EEE">
              <w:rPr>
                <w:rFonts w:eastAsia="Calibri" w:cs="Arial"/>
                <w:i/>
                <w:color w:val="FF0000"/>
                <w:highlight w:val="green"/>
                <w:lang w:val="de-DE"/>
              </w:rPr>
              <w:t>[auswählen ob Preis oder technisches Angebot]</w:t>
            </w:r>
            <w:r w:rsidRPr="00481EEE">
              <w:rPr>
                <w:rFonts w:eastAsia="Calibri" w:cs="Arial"/>
                <w:color w:val="FF0000"/>
                <w:lang w:val="de-DE"/>
              </w:rPr>
              <w:t xml:space="preserve"> </w:t>
            </w:r>
            <w:r w:rsidRPr="00D920B4">
              <w:rPr>
                <w:rFonts w:eastAsia="Calibri" w:cs="Arial"/>
                <w:lang w:val="de-DE"/>
              </w:rPr>
              <w:t>erhalten hat.</w:t>
            </w:r>
          </w:p>
          <w:p w14:paraId="6F760CE7" w14:textId="77777777" w:rsidR="009340B5" w:rsidRPr="000737DD" w:rsidRDefault="009340B5" w:rsidP="008D1806">
            <w:pPr>
              <w:widowControl w:val="0"/>
              <w:jc w:val="both"/>
              <w:rPr>
                <w:rFonts w:eastAsia="Calibri" w:cs="Arial"/>
                <w:i/>
                <w:color w:val="FF0000"/>
                <w:lang w:val="de-DE"/>
              </w:rPr>
            </w:pPr>
          </w:p>
          <w:p w14:paraId="1ED9F926" w14:textId="77777777" w:rsidR="009340B5" w:rsidRPr="000737DD" w:rsidRDefault="009340B5" w:rsidP="008D1806">
            <w:pPr>
              <w:pStyle w:val="Default"/>
              <w:widowControl w:val="0"/>
              <w:jc w:val="both"/>
              <w:rPr>
                <w:rFonts w:cs="Arial"/>
                <w:lang w:val="de-DE"/>
              </w:rPr>
            </w:pPr>
            <w:r w:rsidRPr="000737DD">
              <w:rPr>
                <w:rFonts w:eastAsia="Calibri" w:cs="Arial"/>
                <w:sz w:val="20"/>
                <w:lang w:val="de-DE"/>
              </w:rPr>
              <w:t>Falls die Angebote von zwei oder mehreren Teilnehmern dieselbe Gesamtpunktezahl und dieselben Teilpunktezahlen für den Preis und für das technische Angebot erhalten, wird eine Auslosung in</w:t>
            </w:r>
            <w:r w:rsidR="001A469A" w:rsidRPr="000737DD">
              <w:rPr>
                <w:rFonts w:eastAsia="Calibri" w:cs="Arial"/>
                <w:sz w:val="20"/>
                <w:lang w:val="de-DE"/>
              </w:rPr>
              <w:t xml:space="preserve"> einer</w:t>
            </w:r>
            <w:r w:rsidRPr="000737DD">
              <w:rPr>
                <w:rFonts w:eastAsia="Calibri" w:cs="Arial"/>
                <w:sz w:val="20"/>
                <w:lang w:val="de-DE"/>
              </w:rPr>
              <w:t xml:space="preserve"> Sitzung </w:t>
            </w:r>
            <w:r w:rsidR="001A469A" w:rsidRPr="000737DD">
              <w:rPr>
                <w:rFonts w:eastAsia="Calibri" w:cs="Arial"/>
                <w:sz w:val="20"/>
                <w:lang w:val="de-DE"/>
              </w:rPr>
              <w:t xml:space="preserve">mit Zeuge </w:t>
            </w:r>
            <w:r w:rsidRPr="000737DD">
              <w:rPr>
                <w:rFonts w:eastAsia="Calibri" w:cs="Arial"/>
                <w:sz w:val="20"/>
                <w:lang w:val="de-DE"/>
              </w:rPr>
              <w:t>vorgenommen</w:t>
            </w:r>
            <w:r w:rsidRPr="000737DD">
              <w:rPr>
                <w:rFonts w:cs="Arial"/>
                <w:sz w:val="20"/>
                <w:lang w:val="de-DE"/>
              </w:rPr>
              <w:t>.</w:t>
            </w:r>
          </w:p>
        </w:tc>
        <w:tc>
          <w:tcPr>
            <w:tcW w:w="852" w:type="dxa"/>
            <w:shd w:val="clear" w:color="auto" w:fill="auto"/>
          </w:tcPr>
          <w:p w14:paraId="2B37EAC4" w14:textId="77777777" w:rsidR="009340B5" w:rsidRPr="000737DD" w:rsidRDefault="009340B5" w:rsidP="008D1806">
            <w:pPr>
              <w:widowControl w:val="0"/>
              <w:rPr>
                <w:rFonts w:cs="Arial"/>
                <w:lang w:val="de-DE"/>
              </w:rPr>
            </w:pPr>
          </w:p>
        </w:tc>
        <w:tc>
          <w:tcPr>
            <w:tcW w:w="4258" w:type="dxa"/>
            <w:shd w:val="clear" w:color="auto" w:fill="FFFFFF" w:themeFill="background1"/>
          </w:tcPr>
          <w:p w14:paraId="1B363161" w14:textId="77777777" w:rsidR="009340B5" w:rsidRPr="000737DD" w:rsidRDefault="009340B5" w:rsidP="008D1806">
            <w:pPr>
              <w:widowControl w:val="0"/>
              <w:jc w:val="both"/>
              <w:rPr>
                <w:rFonts w:cs="Arial"/>
                <w:color w:val="FF0000"/>
                <w:lang w:val="it-IT"/>
              </w:rPr>
            </w:pPr>
            <w:r w:rsidRPr="000737DD">
              <w:rPr>
                <w:rFonts w:cs="Arial"/>
                <w:color w:val="000000"/>
                <w:lang w:val="it-IT"/>
              </w:rPr>
              <w:t xml:space="preserve">Nel caso in cui le offerte di due o più concorrenti ottengano lo stesso punteggio complessivo, ma punteggi differenti per il prezzo e per tutti gli altri elementi di valutazione, sarà collocato primo in graduatoria il concorrente che ha ottenuto il miglior punteggio sul </w:t>
            </w:r>
            <w:r w:rsidRPr="000737DD">
              <w:rPr>
                <w:rFonts w:cs="Arial"/>
                <w:bCs/>
                <w:caps/>
                <w:color w:val="000000"/>
              </w:rPr>
              <w:fldChar w:fldCharType="begin">
                <w:ffData>
                  <w:name w:val="Text10"/>
                  <w:enabled/>
                  <w:calcOnExit w:val="0"/>
                  <w:textInput/>
                </w:ffData>
              </w:fldChar>
            </w:r>
            <w:r w:rsidRPr="000737DD">
              <w:rPr>
                <w:rFonts w:cs="Arial"/>
                <w:bCs/>
                <w:caps/>
                <w:color w:val="000000"/>
                <w:lang w:val="it-IT"/>
              </w:rPr>
              <w:instrText xml:space="preserve"> FORMTEXT </w:instrText>
            </w:r>
            <w:r w:rsidRPr="000737DD">
              <w:rPr>
                <w:rFonts w:cs="Arial"/>
                <w:bCs/>
                <w:caps/>
                <w:color w:val="000000"/>
              </w:rPr>
            </w:r>
            <w:r w:rsidRPr="000737DD">
              <w:rPr>
                <w:rFonts w:cs="Arial"/>
                <w:bCs/>
                <w:caps/>
                <w:color w:val="000000"/>
              </w:rPr>
              <w:fldChar w:fldCharType="separate"/>
            </w:r>
            <w:r w:rsidRPr="000737DD">
              <w:rPr>
                <w:rFonts w:cs="Arial"/>
                <w:bCs/>
                <w:caps/>
                <w:color w:val="000000"/>
              </w:rPr>
              <w:t> </w:t>
            </w:r>
            <w:r w:rsidRPr="000737DD">
              <w:rPr>
                <w:rFonts w:cs="Arial"/>
                <w:bCs/>
                <w:caps/>
                <w:color w:val="000000"/>
              </w:rPr>
              <w:t> </w:t>
            </w:r>
            <w:r w:rsidRPr="000737DD">
              <w:rPr>
                <w:rFonts w:cs="Arial"/>
                <w:bCs/>
                <w:caps/>
                <w:color w:val="000000"/>
              </w:rPr>
              <w:t> </w:t>
            </w:r>
            <w:r w:rsidRPr="000737DD">
              <w:rPr>
                <w:rFonts w:cs="Arial"/>
                <w:bCs/>
                <w:caps/>
                <w:color w:val="000000"/>
              </w:rPr>
              <w:t> </w:t>
            </w:r>
            <w:r w:rsidRPr="000737DD">
              <w:rPr>
                <w:rFonts w:cs="Arial"/>
                <w:bCs/>
                <w:caps/>
                <w:color w:val="000000"/>
              </w:rPr>
              <w:t> </w:t>
            </w:r>
            <w:r w:rsidRPr="000737DD">
              <w:rPr>
                <w:rFonts w:cs="Arial"/>
                <w:bCs/>
                <w:caps/>
                <w:color w:val="000000"/>
              </w:rPr>
              <w:fldChar w:fldCharType="end"/>
            </w:r>
            <w:r w:rsidRPr="000737DD">
              <w:rPr>
                <w:rFonts w:cs="Arial"/>
                <w:bCs/>
                <w:caps/>
                <w:color w:val="000000"/>
                <w:lang w:val="it-IT"/>
              </w:rPr>
              <w:t xml:space="preserve"> </w:t>
            </w:r>
            <w:r w:rsidRPr="000737DD">
              <w:rPr>
                <w:rFonts w:cs="Arial"/>
                <w:color w:val="FF0000"/>
                <w:lang w:val="it-IT"/>
              </w:rPr>
              <w:t>[</w:t>
            </w:r>
            <w:r w:rsidRPr="00481EEE">
              <w:rPr>
                <w:rFonts w:cs="Arial"/>
                <w:i/>
                <w:color w:val="FF0000"/>
                <w:highlight w:val="green"/>
                <w:lang w:val="it-IT"/>
              </w:rPr>
              <w:t>scegliere tra prezzo o offerta tecnica</w:t>
            </w:r>
            <w:r w:rsidRPr="00481EEE">
              <w:rPr>
                <w:rFonts w:cs="Arial"/>
                <w:color w:val="FF0000"/>
                <w:highlight w:val="green"/>
                <w:lang w:val="it-IT"/>
              </w:rPr>
              <w:t>]</w:t>
            </w:r>
            <w:r w:rsidRPr="00481EEE">
              <w:rPr>
                <w:rFonts w:cs="Arial"/>
                <w:color w:val="FF0000"/>
                <w:lang w:val="it-IT"/>
              </w:rPr>
              <w:t>.</w:t>
            </w:r>
          </w:p>
          <w:p w14:paraId="0911175B" w14:textId="77777777" w:rsidR="009340B5" w:rsidRPr="000737DD" w:rsidRDefault="009340B5" w:rsidP="008D1806">
            <w:pPr>
              <w:pStyle w:val="Default"/>
              <w:widowControl w:val="0"/>
              <w:jc w:val="both"/>
              <w:rPr>
                <w:rFonts w:cs="Arial"/>
                <w:sz w:val="20"/>
                <w:szCs w:val="20"/>
              </w:rPr>
            </w:pPr>
          </w:p>
          <w:p w14:paraId="6FB9AB9D" w14:textId="77777777" w:rsidR="008D1806" w:rsidRPr="000737DD" w:rsidRDefault="008D1806" w:rsidP="008D1806">
            <w:pPr>
              <w:pStyle w:val="Default"/>
              <w:widowControl w:val="0"/>
              <w:jc w:val="both"/>
              <w:rPr>
                <w:rFonts w:cs="Arial"/>
                <w:sz w:val="20"/>
                <w:szCs w:val="20"/>
              </w:rPr>
            </w:pPr>
          </w:p>
          <w:p w14:paraId="40F990A9" w14:textId="77777777" w:rsidR="009340B5" w:rsidRPr="00BD5F45" w:rsidRDefault="009340B5" w:rsidP="008D1806">
            <w:pPr>
              <w:pStyle w:val="Default"/>
              <w:widowControl w:val="0"/>
              <w:jc w:val="both"/>
              <w:rPr>
                <w:rFonts w:cs="Arial"/>
                <w:b/>
                <w:sz w:val="20"/>
                <w:szCs w:val="20"/>
              </w:rPr>
            </w:pPr>
            <w:r w:rsidRPr="000737DD">
              <w:rPr>
                <w:rFonts w:cs="Arial"/>
                <w:sz w:val="20"/>
                <w:szCs w:val="20"/>
              </w:rPr>
              <w:t>Nel caso in cui le offerte di due o più concorrenti ottengano lo stesso punteggio complessivo e gli stessi punteggi parziali per il prezzo e per l’offerta tecnica, si procederà mediante sorteggio</w:t>
            </w:r>
            <w:r w:rsidR="001A469A" w:rsidRPr="000737DD">
              <w:rPr>
                <w:rFonts w:cs="Arial"/>
                <w:sz w:val="20"/>
                <w:szCs w:val="20"/>
              </w:rPr>
              <w:t xml:space="preserve"> con testimone</w:t>
            </w:r>
            <w:r w:rsidRPr="000737DD">
              <w:rPr>
                <w:rFonts w:cs="Arial"/>
                <w:sz w:val="20"/>
                <w:szCs w:val="20"/>
              </w:rPr>
              <w:t>.</w:t>
            </w:r>
          </w:p>
        </w:tc>
      </w:tr>
      <w:tr w:rsidR="009340B5" w:rsidRPr="00330257" w14:paraId="689B39CA" w14:textId="77777777" w:rsidTr="00762232">
        <w:trPr>
          <w:gridAfter w:val="2"/>
          <w:wAfter w:w="8516" w:type="dxa"/>
        </w:trPr>
        <w:tc>
          <w:tcPr>
            <w:tcW w:w="4403" w:type="dxa"/>
            <w:gridSpan w:val="2"/>
          </w:tcPr>
          <w:p w14:paraId="52E1DB21" w14:textId="77777777" w:rsidR="009340B5" w:rsidRPr="00BB1CDF" w:rsidRDefault="009340B5" w:rsidP="009340B5">
            <w:pPr>
              <w:pStyle w:val="Rientrocorpodeltesto"/>
              <w:widowControl w:val="0"/>
              <w:tabs>
                <w:tab w:val="left" w:pos="8496"/>
              </w:tabs>
              <w:spacing w:after="0" w:line="240" w:lineRule="exact"/>
              <w:ind w:left="0" w:right="76"/>
              <w:jc w:val="both"/>
              <w:rPr>
                <w:rFonts w:cs="Arial"/>
                <w:lang w:val="it-IT"/>
              </w:rPr>
            </w:pPr>
          </w:p>
        </w:tc>
        <w:tc>
          <w:tcPr>
            <w:tcW w:w="852" w:type="dxa"/>
            <w:shd w:val="clear" w:color="auto" w:fill="auto"/>
          </w:tcPr>
          <w:p w14:paraId="3DA05249"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4A81976E" w14:textId="77777777" w:rsidR="009340B5" w:rsidRPr="00BD5F45" w:rsidRDefault="009340B5" w:rsidP="009340B5">
            <w:pPr>
              <w:widowControl w:val="0"/>
              <w:autoSpaceDE w:val="0"/>
              <w:autoSpaceDN w:val="0"/>
              <w:adjustRightInd w:val="0"/>
              <w:spacing w:line="240" w:lineRule="exact"/>
              <w:ind w:right="105"/>
              <w:jc w:val="both"/>
              <w:rPr>
                <w:rFonts w:cs="Arial"/>
                <w:b/>
                <w:highlight w:val="yellow"/>
                <w:lang w:val="it-IT"/>
              </w:rPr>
            </w:pPr>
          </w:p>
        </w:tc>
      </w:tr>
      <w:tr w:rsidR="009340B5" w:rsidRPr="00E47920" w14:paraId="4B2E9557" w14:textId="77777777" w:rsidTr="00762232">
        <w:trPr>
          <w:gridAfter w:val="2"/>
          <w:wAfter w:w="8516" w:type="dxa"/>
        </w:trPr>
        <w:tc>
          <w:tcPr>
            <w:tcW w:w="4403" w:type="dxa"/>
            <w:gridSpan w:val="2"/>
          </w:tcPr>
          <w:p w14:paraId="2604EAA1" w14:textId="77777777" w:rsidR="009340B5" w:rsidRPr="001A469A" w:rsidRDefault="00313183" w:rsidP="00CA626E">
            <w:pPr>
              <w:pStyle w:val="Default"/>
              <w:widowControl w:val="0"/>
              <w:numPr>
                <w:ilvl w:val="1"/>
                <w:numId w:val="53"/>
              </w:numPr>
              <w:spacing w:line="240" w:lineRule="exact"/>
              <w:ind w:left="439" w:hanging="426"/>
              <w:jc w:val="both"/>
              <w:rPr>
                <w:rFonts w:cs="Arial"/>
                <w:sz w:val="20"/>
                <w:szCs w:val="20"/>
                <w:lang w:val="de-DE"/>
              </w:rPr>
            </w:pPr>
            <w:r w:rsidRPr="001A469A">
              <w:rPr>
                <w:rFonts w:cs="Arial"/>
                <w:b/>
                <w:sz w:val="20"/>
                <w:szCs w:val="20"/>
              </w:rPr>
              <w:t>ENDGÜLTIGE RANGORDNUNG</w:t>
            </w:r>
          </w:p>
        </w:tc>
        <w:tc>
          <w:tcPr>
            <w:tcW w:w="852" w:type="dxa"/>
            <w:shd w:val="clear" w:color="auto" w:fill="auto"/>
          </w:tcPr>
          <w:p w14:paraId="25A9D9B6" w14:textId="77777777" w:rsidR="009340B5" w:rsidRPr="001A469A" w:rsidRDefault="009340B5" w:rsidP="009340B5">
            <w:pPr>
              <w:widowControl w:val="0"/>
              <w:spacing w:line="240" w:lineRule="exact"/>
              <w:rPr>
                <w:rFonts w:cs="Arial"/>
                <w:lang w:val="de-DE"/>
              </w:rPr>
            </w:pPr>
          </w:p>
        </w:tc>
        <w:tc>
          <w:tcPr>
            <w:tcW w:w="4258" w:type="dxa"/>
            <w:shd w:val="clear" w:color="auto" w:fill="auto"/>
          </w:tcPr>
          <w:p w14:paraId="0011EFF1" w14:textId="77777777" w:rsidR="009340B5" w:rsidRPr="001A469A" w:rsidRDefault="009340B5" w:rsidP="00CA626E">
            <w:pPr>
              <w:pStyle w:val="Default"/>
              <w:widowControl w:val="0"/>
              <w:numPr>
                <w:ilvl w:val="1"/>
                <w:numId w:val="54"/>
              </w:numPr>
              <w:spacing w:line="240" w:lineRule="exact"/>
              <w:ind w:left="423" w:hanging="423"/>
              <w:jc w:val="both"/>
              <w:rPr>
                <w:rFonts w:cs="Arial"/>
                <w:sz w:val="20"/>
                <w:szCs w:val="20"/>
              </w:rPr>
            </w:pPr>
            <w:r w:rsidRPr="001A469A">
              <w:rPr>
                <w:rFonts w:cs="Arial"/>
                <w:b/>
                <w:caps/>
                <w:sz w:val="20"/>
                <w:szCs w:val="20"/>
              </w:rPr>
              <w:t>Graduatoria finale</w:t>
            </w:r>
          </w:p>
        </w:tc>
      </w:tr>
      <w:tr w:rsidR="009340B5" w:rsidRPr="00E47920" w14:paraId="44B16D31" w14:textId="77777777" w:rsidTr="00762232">
        <w:trPr>
          <w:gridAfter w:val="2"/>
          <w:wAfter w:w="8516" w:type="dxa"/>
        </w:trPr>
        <w:tc>
          <w:tcPr>
            <w:tcW w:w="4403" w:type="dxa"/>
            <w:gridSpan w:val="2"/>
          </w:tcPr>
          <w:p w14:paraId="55240B90" w14:textId="77777777" w:rsidR="009340B5" w:rsidRPr="00BB1CDF" w:rsidRDefault="009340B5" w:rsidP="009340B5">
            <w:pPr>
              <w:pStyle w:val="Rientrocorpodeltesto"/>
              <w:widowControl w:val="0"/>
              <w:tabs>
                <w:tab w:val="left" w:pos="8496"/>
              </w:tabs>
              <w:spacing w:after="0" w:line="240" w:lineRule="exact"/>
              <w:ind w:left="0" w:right="76"/>
              <w:jc w:val="both"/>
              <w:rPr>
                <w:rFonts w:cs="Arial"/>
                <w:lang w:val="it-IT"/>
              </w:rPr>
            </w:pPr>
          </w:p>
        </w:tc>
        <w:tc>
          <w:tcPr>
            <w:tcW w:w="852" w:type="dxa"/>
            <w:shd w:val="clear" w:color="auto" w:fill="auto"/>
          </w:tcPr>
          <w:p w14:paraId="62DC7C6F"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3F9EA875" w14:textId="77777777" w:rsidR="009340B5" w:rsidRPr="006140E5" w:rsidRDefault="009340B5" w:rsidP="009340B5">
            <w:pPr>
              <w:widowControl w:val="0"/>
              <w:autoSpaceDE w:val="0"/>
              <w:autoSpaceDN w:val="0"/>
              <w:adjustRightInd w:val="0"/>
              <w:spacing w:line="240" w:lineRule="exact"/>
              <w:ind w:right="105"/>
              <w:jc w:val="both"/>
              <w:rPr>
                <w:rFonts w:cs="Arial"/>
                <w:b/>
                <w:lang w:val="it-IT"/>
              </w:rPr>
            </w:pPr>
          </w:p>
        </w:tc>
      </w:tr>
      <w:tr w:rsidR="009340B5" w:rsidRPr="00330257" w14:paraId="49D58090" w14:textId="77777777" w:rsidTr="00762232">
        <w:trPr>
          <w:gridAfter w:val="2"/>
          <w:wAfter w:w="8516" w:type="dxa"/>
        </w:trPr>
        <w:tc>
          <w:tcPr>
            <w:tcW w:w="4403" w:type="dxa"/>
            <w:gridSpan w:val="2"/>
          </w:tcPr>
          <w:p w14:paraId="65B6BEB9" w14:textId="77777777" w:rsidR="009340B5" w:rsidRPr="008235AB" w:rsidRDefault="009340B5" w:rsidP="009340B5">
            <w:pPr>
              <w:pStyle w:val="Default"/>
              <w:widowControl w:val="0"/>
              <w:spacing w:line="240" w:lineRule="exact"/>
              <w:jc w:val="both"/>
              <w:rPr>
                <w:rFonts w:cs="Arial"/>
                <w:lang w:val="de-DE"/>
              </w:rPr>
            </w:pPr>
            <w:r w:rsidRPr="009A7DFD">
              <w:rPr>
                <w:rFonts w:cs="Arial"/>
                <w:sz w:val="20"/>
                <w:lang w:val="de-DE"/>
              </w:rPr>
              <w:t>Die Zuschlagserteilung ist auf jedem Fall erst mit Maßnahme des</w:t>
            </w:r>
            <w:r w:rsidRPr="009A7DFD">
              <w:rPr>
                <w:rFonts w:cs="Arial"/>
                <w:color w:val="FF0000"/>
                <w:sz w:val="20"/>
                <w:lang w:val="de-DE"/>
              </w:rPr>
              <w:t xml:space="preserve"> Direktors der auftraggebenden Körperschaft</w:t>
            </w:r>
            <w:r w:rsidR="00481EEE">
              <w:rPr>
                <w:rFonts w:cs="Arial"/>
                <w:color w:val="FF0000"/>
                <w:sz w:val="20"/>
                <w:lang w:val="de-DE"/>
              </w:rPr>
              <w:t xml:space="preserve"> </w:t>
            </w:r>
            <w:r w:rsidRPr="009A7DFD">
              <w:rPr>
                <w:rFonts w:cs="Arial"/>
                <w:color w:val="FF0000"/>
                <w:sz w:val="20"/>
                <w:lang w:val="de-DE"/>
              </w:rPr>
              <w:t>/</w:t>
            </w:r>
            <w:r w:rsidR="00481EEE">
              <w:rPr>
                <w:rFonts w:cs="Arial"/>
                <w:color w:val="FF0000"/>
                <w:sz w:val="20"/>
                <w:lang w:val="de-DE"/>
              </w:rPr>
              <w:t xml:space="preserve"> </w:t>
            </w:r>
            <w:r w:rsidRPr="009A7DFD">
              <w:rPr>
                <w:rFonts w:cs="Arial"/>
                <w:color w:val="FF0000"/>
                <w:sz w:val="20"/>
                <w:lang w:val="de-DE"/>
              </w:rPr>
              <w:t>der Vergabestelle</w:t>
            </w:r>
            <w:r w:rsidRPr="009A7DFD">
              <w:rPr>
                <w:rFonts w:cs="Arial"/>
                <w:sz w:val="20"/>
                <w:lang w:val="de-DE"/>
              </w:rPr>
              <w:t xml:space="preserve"> endgültig und erst nach Überprüfung der Erfüllung der allgemeinen und besonderen Anforderungen rechtswirksam.</w:t>
            </w:r>
          </w:p>
        </w:tc>
        <w:tc>
          <w:tcPr>
            <w:tcW w:w="852" w:type="dxa"/>
            <w:shd w:val="clear" w:color="auto" w:fill="auto"/>
          </w:tcPr>
          <w:p w14:paraId="2EBFBBD0" w14:textId="77777777" w:rsidR="009340B5" w:rsidRPr="008235AB" w:rsidRDefault="009340B5" w:rsidP="009340B5">
            <w:pPr>
              <w:widowControl w:val="0"/>
              <w:spacing w:line="240" w:lineRule="exact"/>
              <w:rPr>
                <w:rFonts w:cs="Arial"/>
                <w:lang w:val="de-DE"/>
              </w:rPr>
            </w:pPr>
          </w:p>
        </w:tc>
        <w:tc>
          <w:tcPr>
            <w:tcW w:w="4258" w:type="dxa"/>
            <w:shd w:val="clear" w:color="auto" w:fill="FFFFFF" w:themeFill="background1"/>
          </w:tcPr>
          <w:p w14:paraId="0C94F707" w14:textId="77777777" w:rsidR="009340B5" w:rsidRPr="009340B5" w:rsidRDefault="009340B5" w:rsidP="009340B5">
            <w:pPr>
              <w:pStyle w:val="Default"/>
              <w:widowControl w:val="0"/>
              <w:spacing w:line="240" w:lineRule="exact"/>
              <w:jc w:val="both"/>
              <w:rPr>
                <w:rFonts w:cs="Arial"/>
                <w:b/>
                <w:sz w:val="20"/>
                <w:szCs w:val="20"/>
              </w:rPr>
            </w:pPr>
            <w:r w:rsidRPr="009340B5">
              <w:rPr>
                <w:rFonts w:cs="Arial"/>
                <w:sz w:val="20"/>
                <w:szCs w:val="20"/>
              </w:rPr>
              <w:t xml:space="preserve">In ogni caso l’aggiudicazione diverrà definitiva solo con il provvedimento del </w:t>
            </w:r>
            <w:r w:rsidRPr="009340B5">
              <w:rPr>
                <w:rFonts w:cs="Arial"/>
                <w:color w:val="FF0000"/>
                <w:sz w:val="20"/>
                <w:szCs w:val="20"/>
              </w:rPr>
              <w:t>direttore dell’ente committente / della stazione appaltante</w:t>
            </w:r>
            <w:r w:rsidRPr="009340B5">
              <w:rPr>
                <w:rFonts w:cs="Arial"/>
                <w:sz w:val="20"/>
                <w:szCs w:val="20"/>
              </w:rPr>
              <w:t xml:space="preserve"> e diventerà efficace solo dopo la verifica del possesso dei requisiti di ordine generale e di ordine speciale</w:t>
            </w:r>
          </w:p>
        </w:tc>
      </w:tr>
      <w:tr w:rsidR="009340B5" w:rsidRPr="00330257" w14:paraId="11BB0217" w14:textId="77777777" w:rsidTr="00762232">
        <w:trPr>
          <w:gridAfter w:val="2"/>
          <w:wAfter w:w="8516" w:type="dxa"/>
        </w:trPr>
        <w:tc>
          <w:tcPr>
            <w:tcW w:w="4403" w:type="dxa"/>
            <w:gridSpan w:val="2"/>
          </w:tcPr>
          <w:p w14:paraId="1EB1F6EC" w14:textId="77777777" w:rsidR="009340B5" w:rsidRPr="00BB1CDF" w:rsidRDefault="009340B5" w:rsidP="009340B5">
            <w:pPr>
              <w:pStyle w:val="Rientrocorpodeltesto"/>
              <w:widowControl w:val="0"/>
              <w:tabs>
                <w:tab w:val="left" w:pos="8496"/>
              </w:tabs>
              <w:spacing w:after="0" w:line="240" w:lineRule="exact"/>
              <w:ind w:left="0" w:right="76"/>
              <w:jc w:val="both"/>
              <w:rPr>
                <w:rFonts w:cs="Arial"/>
                <w:lang w:val="it-IT"/>
              </w:rPr>
            </w:pPr>
          </w:p>
        </w:tc>
        <w:tc>
          <w:tcPr>
            <w:tcW w:w="852" w:type="dxa"/>
            <w:shd w:val="clear" w:color="auto" w:fill="auto"/>
          </w:tcPr>
          <w:p w14:paraId="2C5A70B6"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24A2B9B4" w14:textId="77777777" w:rsidR="009340B5" w:rsidRPr="009340B5" w:rsidRDefault="009340B5" w:rsidP="009340B5">
            <w:pPr>
              <w:widowControl w:val="0"/>
              <w:autoSpaceDE w:val="0"/>
              <w:autoSpaceDN w:val="0"/>
              <w:adjustRightInd w:val="0"/>
              <w:spacing w:line="240" w:lineRule="exact"/>
              <w:ind w:right="105"/>
              <w:jc w:val="both"/>
              <w:rPr>
                <w:rFonts w:cs="Arial"/>
                <w:b/>
                <w:lang w:val="it-IT"/>
              </w:rPr>
            </w:pPr>
          </w:p>
        </w:tc>
      </w:tr>
      <w:tr w:rsidR="009340B5" w:rsidRPr="001A469A" w14:paraId="67B0C79B" w14:textId="77777777" w:rsidTr="00762232">
        <w:trPr>
          <w:gridAfter w:val="2"/>
          <w:wAfter w:w="8516" w:type="dxa"/>
        </w:trPr>
        <w:tc>
          <w:tcPr>
            <w:tcW w:w="4403" w:type="dxa"/>
            <w:gridSpan w:val="2"/>
          </w:tcPr>
          <w:p w14:paraId="4E4BDBB6" w14:textId="77777777" w:rsidR="009340B5" w:rsidRPr="001A469A" w:rsidRDefault="00313183" w:rsidP="00CA626E">
            <w:pPr>
              <w:pStyle w:val="Default"/>
              <w:widowControl w:val="0"/>
              <w:numPr>
                <w:ilvl w:val="1"/>
                <w:numId w:val="53"/>
              </w:numPr>
              <w:spacing w:line="240" w:lineRule="exact"/>
              <w:ind w:left="439" w:hanging="426"/>
              <w:jc w:val="both"/>
              <w:rPr>
                <w:rFonts w:cs="Arial"/>
                <w:color w:val="FF0000"/>
                <w:lang w:val="de-DE"/>
              </w:rPr>
            </w:pPr>
            <w:r w:rsidRPr="001A469A">
              <w:rPr>
                <w:rFonts w:cs="Arial"/>
                <w:b/>
                <w:color w:val="FF0000"/>
                <w:sz w:val="20"/>
                <w:szCs w:val="20"/>
              </w:rPr>
              <w:t>VORBEHALTE</w:t>
            </w:r>
          </w:p>
        </w:tc>
        <w:tc>
          <w:tcPr>
            <w:tcW w:w="852" w:type="dxa"/>
            <w:shd w:val="clear" w:color="auto" w:fill="auto"/>
          </w:tcPr>
          <w:p w14:paraId="4F38A72A" w14:textId="77777777" w:rsidR="009340B5" w:rsidRPr="001A469A" w:rsidRDefault="009340B5" w:rsidP="009340B5">
            <w:pPr>
              <w:widowControl w:val="0"/>
              <w:spacing w:line="240" w:lineRule="exact"/>
              <w:rPr>
                <w:rFonts w:cs="Arial"/>
                <w:color w:val="FF0000"/>
                <w:lang w:val="de-DE"/>
              </w:rPr>
            </w:pPr>
          </w:p>
        </w:tc>
        <w:tc>
          <w:tcPr>
            <w:tcW w:w="4258" w:type="dxa"/>
            <w:shd w:val="clear" w:color="auto" w:fill="FFFFFF" w:themeFill="background1"/>
          </w:tcPr>
          <w:p w14:paraId="4B71CC20" w14:textId="77777777" w:rsidR="009340B5" w:rsidRPr="001A469A" w:rsidRDefault="00313183" w:rsidP="00CA626E">
            <w:pPr>
              <w:pStyle w:val="Default"/>
              <w:widowControl w:val="0"/>
              <w:numPr>
                <w:ilvl w:val="1"/>
                <w:numId w:val="54"/>
              </w:numPr>
              <w:spacing w:line="240" w:lineRule="exact"/>
              <w:ind w:left="423" w:hanging="423"/>
              <w:jc w:val="both"/>
              <w:rPr>
                <w:rFonts w:cs="Arial"/>
                <w:b/>
                <w:color w:val="FF0000"/>
                <w:sz w:val="20"/>
                <w:szCs w:val="20"/>
                <w:lang w:val="de-DE"/>
              </w:rPr>
            </w:pPr>
            <w:r w:rsidRPr="001A469A">
              <w:rPr>
                <w:rFonts w:cs="Arial"/>
                <w:b/>
                <w:color w:val="FF0000"/>
                <w:sz w:val="20"/>
                <w:szCs w:val="20"/>
                <w:lang w:val="de-DE"/>
              </w:rPr>
              <w:t>RISERVE</w:t>
            </w:r>
          </w:p>
        </w:tc>
      </w:tr>
      <w:tr w:rsidR="009340B5" w:rsidRPr="00E47920" w14:paraId="175E1E1C" w14:textId="77777777" w:rsidTr="00762232">
        <w:trPr>
          <w:gridAfter w:val="2"/>
          <w:wAfter w:w="8516" w:type="dxa"/>
        </w:trPr>
        <w:tc>
          <w:tcPr>
            <w:tcW w:w="4403" w:type="dxa"/>
            <w:gridSpan w:val="2"/>
          </w:tcPr>
          <w:p w14:paraId="03E6794D" w14:textId="77777777" w:rsidR="009340B5" w:rsidRPr="00BB1CDF" w:rsidRDefault="009340B5" w:rsidP="009340B5">
            <w:pPr>
              <w:pStyle w:val="Rientrocorpodeltesto"/>
              <w:widowControl w:val="0"/>
              <w:tabs>
                <w:tab w:val="left" w:pos="8496"/>
              </w:tabs>
              <w:spacing w:after="0" w:line="240" w:lineRule="exact"/>
              <w:ind w:left="0"/>
              <w:jc w:val="both"/>
              <w:rPr>
                <w:rFonts w:cs="Arial"/>
                <w:lang w:val="it-IT"/>
              </w:rPr>
            </w:pPr>
          </w:p>
        </w:tc>
        <w:tc>
          <w:tcPr>
            <w:tcW w:w="852" w:type="dxa"/>
            <w:shd w:val="clear" w:color="auto" w:fill="auto"/>
          </w:tcPr>
          <w:p w14:paraId="3BC83958"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0B4CAB8E" w14:textId="77777777" w:rsidR="009340B5" w:rsidRPr="006140E5" w:rsidRDefault="009340B5" w:rsidP="009340B5">
            <w:pPr>
              <w:widowControl w:val="0"/>
              <w:autoSpaceDE w:val="0"/>
              <w:autoSpaceDN w:val="0"/>
              <w:adjustRightInd w:val="0"/>
              <w:spacing w:line="240" w:lineRule="exact"/>
              <w:ind w:right="6"/>
              <w:jc w:val="both"/>
              <w:rPr>
                <w:rFonts w:cs="Arial"/>
                <w:b/>
                <w:lang w:val="it-IT"/>
              </w:rPr>
            </w:pPr>
          </w:p>
        </w:tc>
      </w:tr>
      <w:tr w:rsidR="009340B5" w:rsidRPr="009340B5" w14:paraId="409173B0" w14:textId="77777777" w:rsidTr="00762232">
        <w:trPr>
          <w:gridAfter w:val="2"/>
          <w:wAfter w:w="8516" w:type="dxa"/>
        </w:trPr>
        <w:tc>
          <w:tcPr>
            <w:tcW w:w="4403" w:type="dxa"/>
            <w:gridSpan w:val="2"/>
          </w:tcPr>
          <w:p w14:paraId="10B5E281" w14:textId="77777777" w:rsidR="009340B5" w:rsidRPr="008235AB" w:rsidRDefault="009340B5" w:rsidP="009340B5">
            <w:pPr>
              <w:pStyle w:val="Default"/>
              <w:widowControl w:val="0"/>
              <w:spacing w:line="240" w:lineRule="exact"/>
              <w:jc w:val="both"/>
              <w:rPr>
                <w:rFonts w:cs="Arial"/>
                <w:lang w:val="de-DE"/>
              </w:rPr>
            </w:pPr>
            <w:r w:rsidRPr="00707FE8">
              <w:rPr>
                <w:rFonts w:cs="Arial"/>
                <w:sz w:val="20"/>
                <w:lang w:val="de-DE"/>
              </w:rPr>
              <w:t>Die</w:t>
            </w:r>
            <w:r w:rsidRPr="00707FE8">
              <w:rPr>
                <w:rFonts w:cs="Arial"/>
                <w:color w:val="FF0000"/>
                <w:sz w:val="20"/>
                <w:lang w:val="de-DE"/>
              </w:rPr>
              <w:t xml:space="preserve"> auftraggebende Körperschaft</w:t>
            </w:r>
            <w:r w:rsidR="00481EEE">
              <w:rPr>
                <w:rFonts w:cs="Arial"/>
                <w:color w:val="FF0000"/>
                <w:sz w:val="20"/>
                <w:lang w:val="de-DE"/>
              </w:rPr>
              <w:t xml:space="preserve"> </w:t>
            </w:r>
            <w:r w:rsidRPr="00707FE8">
              <w:rPr>
                <w:rFonts w:cs="Arial"/>
                <w:color w:val="FF0000"/>
                <w:sz w:val="20"/>
                <w:lang w:val="de-DE"/>
              </w:rPr>
              <w:t>/</w:t>
            </w:r>
            <w:r w:rsidR="00481EEE">
              <w:rPr>
                <w:rFonts w:cs="Arial"/>
                <w:color w:val="FF0000"/>
                <w:sz w:val="20"/>
                <w:lang w:val="de-DE"/>
              </w:rPr>
              <w:t xml:space="preserve"> </w:t>
            </w:r>
            <w:r w:rsidRPr="00707FE8">
              <w:rPr>
                <w:rFonts w:cs="Arial"/>
                <w:color w:val="FF0000"/>
                <w:sz w:val="20"/>
                <w:lang w:val="de-DE"/>
              </w:rPr>
              <w:t xml:space="preserve">Vergabestelle </w:t>
            </w:r>
            <w:r w:rsidRPr="00707FE8">
              <w:rPr>
                <w:rFonts w:cs="Arial"/>
                <w:sz w:val="20"/>
                <w:lang w:val="de-DE"/>
              </w:rPr>
              <w:t>behält sich gemäß Art. 94 und 95 Abs. 12 GvD Nr. 50/2016 das Recht vor, den Zuschlag nicht zu erteilen.</w:t>
            </w:r>
          </w:p>
        </w:tc>
        <w:tc>
          <w:tcPr>
            <w:tcW w:w="852" w:type="dxa"/>
            <w:shd w:val="clear" w:color="auto" w:fill="auto"/>
          </w:tcPr>
          <w:p w14:paraId="2CBF2989" w14:textId="77777777" w:rsidR="009340B5" w:rsidRPr="008235AB" w:rsidRDefault="009340B5" w:rsidP="009340B5">
            <w:pPr>
              <w:widowControl w:val="0"/>
              <w:spacing w:line="240" w:lineRule="exact"/>
              <w:rPr>
                <w:rFonts w:cs="Arial"/>
                <w:lang w:val="de-DE"/>
              </w:rPr>
            </w:pPr>
          </w:p>
        </w:tc>
        <w:tc>
          <w:tcPr>
            <w:tcW w:w="4258" w:type="dxa"/>
            <w:shd w:val="clear" w:color="auto" w:fill="FFFFFF" w:themeFill="background1"/>
          </w:tcPr>
          <w:p w14:paraId="3CA928DD" w14:textId="77777777" w:rsidR="009340B5" w:rsidRPr="009340B5" w:rsidRDefault="009340B5" w:rsidP="009340B5">
            <w:pPr>
              <w:pStyle w:val="Default"/>
              <w:widowControl w:val="0"/>
              <w:spacing w:line="240" w:lineRule="exact"/>
              <w:jc w:val="both"/>
              <w:rPr>
                <w:rFonts w:cs="Arial"/>
                <w:b/>
                <w:sz w:val="20"/>
                <w:szCs w:val="20"/>
              </w:rPr>
            </w:pPr>
            <w:r w:rsidRPr="009340B5">
              <w:rPr>
                <w:rFonts w:cs="Arial"/>
                <w:color w:val="FF0000"/>
                <w:sz w:val="20"/>
                <w:szCs w:val="20"/>
              </w:rPr>
              <w:t xml:space="preserve">L’ente committente / la stazione appaltante </w:t>
            </w:r>
            <w:r w:rsidRPr="009340B5">
              <w:rPr>
                <w:rFonts w:cs="Arial"/>
                <w:sz w:val="20"/>
                <w:szCs w:val="20"/>
              </w:rPr>
              <w:t xml:space="preserve">si riserva il diritto di non procedere all’aggiudicazione ai sensi degli artt. 94 e 95 comma 12 del </w:t>
            </w:r>
            <w:r w:rsidR="00F0276C">
              <w:rPr>
                <w:rFonts w:cs="Arial"/>
                <w:sz w:val="20"/>
                <w:szCs w:val="20"/>
              </w:rPr>
              <w:t>D.lgs</w:t>
            </w:r>
            <w:r w:rsidRPr="009340B5">
              <w:rPr>
                <w:rFonts w:cs="Arial"/>
                <w:sz w:val="20"/>
                <w:szCs w:val="20"/>
              </w:rPr>
              <w:t>. 50/2016.</w:t>
            </w:r>
          </w:p>
        </w:tc>
      </w:tr>
      <w:tr w:rsidR="009340B5" w:rsidRPr="009340B5" w14:paraId="295F2192" w14:textId="77777777" w:rsidTr="00762232">
        <w:trPr>
          <w:gridAfter w:val="2"/>
          <w:wAfter w:w="8516" w:type="dxa"/>
        </w:trPr>
        <w:tc>
          <w:tcPr>
            <w:tcW w:w="4403" w:type="dxa"/>
            <w:gridSpan w:val="2"/>
          </w:tcPr>
          <w:p w14:paraId="270FF2C4" w14:textId="77777777" w:rsidR="009340B5" w:rsidRPr="00BB1CDF" w:rsidRDefault="009340B5" w:rsidP="009340B5">
            <w:pPr>
              <w:pStyle w:val="Rientrocorpodeltesto"/>
              <w:widowControl w:val="0"/>
              <w:tabs>
                <w:tab w:val="left" w:pos="8496"/>
              </w:tabs>
              <w:spacing w:after="0" w:line="240" w:lineRule="exact"/>
              <w:ind w:left="0"/>
              <w:jc w:val="both"/>
              <w:rPr>
                <w:rFonts w:cs="Arial"/>
                <w:lang w:val="it-IT"/>
              </w:rPr>
            </w:pPr>
          </w:p>
        </w:tc>
        <w:tc>
          <w:tcPr>
            <w:tcW w:w="852" w:type="dxa"/>
            <w:shd w:val="clear" w:color="auto" w:fill="auto"/>
          </w:tcPr>
          <w:p w14:paraId="29E11C27"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3C01BA91" w14:textId="77777777" w:rsidR="009340B5" w:rsidRPr="009340B5" w:rsidRDefault="009340B5" w:rsidP="009340B5">
            <w:pPr>
              <w:widowControl w:val="0"/>
              <w:autoSpaceDE w:val="0"/>
              <w:autoSpaceDN w:val="0"/>
              <w:adjustRightInd w:val="0"/>
              <w:spacing w:line="240" w:lineRule="exact"/>
              <w:ind w:right="6"/>
              <w:jc w:val="both"/>
              <w:rPr>
                <w:rFonts w:cs="Arial"/>
                <w:b/>
                <w:lang w:val="it-IT"/>
              </w:rPr>
            </w:pPr>
          </w:p>
        </w:tc>
      </w:tr>
      <w:tr w:rsidR="009340B5" w:rsidRPr="00330257" w14:paraId="6C8A5642" w14:textId="77777777" w:rsidTr="00762232">
        <w:trPr>
          <w:gridAfter w:val="2"/>
          <w:wAfter w:w="8516" w:type="dxa"/>
        </w:trPr>
        <w:tc>
          <w:tcPr>
            <w:tcW w:w="4403" w:type="dxa"/>
            <w:gridSpan w:val="2"/>
          </w:tcPr>
          <w:p w14:paraId="4197B029" w14:textId="77777777" w:rsidR="009340B5" w:rsidRPr="009432F7" w:rsidRDefault="009340B5" w:rsidP="009340B5">
            <w:pPr>
              <w:pStyle w:val="Rientrocorpodeltesto"/>
              <w:widowControl w:val="0"/>
              <w:tabs>
                <w:tab w:val="left" w:pos="8496"/>
              </w:tabs>
              <w:spacing w:after="0" w:line="240" w:lineRule="exact"/>
              <w:ind w:left="0"/>
              <w:jc w:val="both"/>
              <w:rPr>
                <w:rFonts w:cs="Arial"/>
                <w:lang w:val="de-DE"/>
              </w:rPr>
            </w:pPr>
            <w:r w:rsidRPr="00707FE8">
              <w:rPr>
                <w:rFonts w:cs="Arial"/>
                <w:color w:val="FF0000"/>
                <w:lang w:val="de-DE"/>
              </w:rPr>
              <w:t>Die Vergabestelle</w:t>
            </w:r>
            <w:r w:rsidRPr="00707FE8">
              <w:rPr>
                <w:rFonts w:cs="Arial"/>
                <w:lang w:val="de-DE"/>
              </w:rPr>
              <w:t xml:space="preserve"> behält sich das Recht vor, das Ausschreibungsverfahren mit entsprechender Begründung auszusetzen, neu auszuschreiben oder keinen Zuschlag zu erteilen.</w:t>
            </w:r>
          </w:p>
        </w:tc>
        <w:tc>
          <w:tcPr>
            <w:tcW w:w="852" w:type="dxa"/>
            <w:shd w:val="clear" w:color="auto" w:fill="auto"/>
          </w:tcPr>
          <w:p w14:paraId="734DF1BA" w14:textId="77777777" w:rsidR="009340B5" w:rsidRPr="009432F7" w:rsidRDefault="009340B5" w:rsidP="009340B5">
            <w:pPr>
              <w:widowControl w:val="0"/>
              <w:spacing w:line="240" w:lineRule="exact"/>
              <w:rPr>
                <w:rFonts w:cs="Arial"/>
                <w:lang w:val="de-DE"/>
              </w:rPr>
            </w:pPr>
          </w:p>
        </w:tc>
        <w:tc>
          <w:tcPr>
            <w:tcW w:w="4258" w:type="dxa"/>
            <w:shd w:val="clear" w:color="auto" w:fill="FFFFFF" w:themeFill="background1"/>
          </w:tcPr>
          <w:p w14:paraId="103F6ECD" w14:textId="77777777" w:rsidR="009340B5" w:rsidRPr="009340B5" w:rsidRDefault="009340B5" w:rsidP="009340B5">
            <w:pPr>
              <w:widowControl w:val="0"/>
              <w:autoSpaceDE w:val="0"/>
              <w:autoSpaceDN w:val="0"/>
              <w:adjustRightInd w:val="0"/>
              <w:spacing w:line="240" w:lineRule="exact"/>
              <w:ind w:right="6"/>
              <w:jc w:val="both"/>
              <w:rPr>
                <w:rFonts w:cs="Arial"/>
                <w:b/>
                <w:lang w:val="it-IT"/>
              </w:rPr>
            </w:pPr>
            <w:r w:rsidRPr="006140E5">
              <w:rPr>
                <w:rFonts w:cs="Arial"/>
                <w:bCs/>
                <w:color w:val="FF0000"/>
                <w:lang w:val="it-IT"/>
              </w:rPr>
              <w:t>La stazione appaltante</w:t>
            </w:r>
            <w:r w:rsidRPr="006140E5">
              <w:rPr>
                <w:rFonts w:cs="Arial"/>
                <w:bCs/>
                <w:lang w:val="it-IT"/>
              </w:rPr>
              <w:t xml:space="preserve"> si riserva il diritto di sospendere, reindire o non aggiudicare la gara motivatamente.</w:t>
            </w:r>
          </w:p>
        </w:tc>
      </w:tr>
      <w:tr w:rsidR="009340B5" w:rsidRPr="00330257" w14:paraId="3D20A14E" w14:textId="77777777" w:rsidTr="00762232">
        <w:trPr>
          <w:gridAfter w:val="2"/>
          <w:wAfter w:w="8516" w:type="dxa"/>
        </w:trPr>
        <w:tc>
          <w:tcPr>
            <w:tcW w:w="4403" w:type="dxa"/>
            <w:gridSpan w:val="2"/>
          </w:tcPr>
          <w:p w14:paraId="121C0D21" w14:textId="77777777" w:rsidR="009340B5" w:rsidRPr="00BB1CDF" w:rsidRDefault="009340B5" w:rsidP="009340B5">
            <w:pPr>
              <w:pStyle w:val="Rientrocorpodeltesto"/>
              <w:widowControl w:val="0"/>
              <w:tabs>
                <w:tab w:val="left" w:pos="8496"/>
              </w:tabs>
              <w:spacing w:after="0" w:line="240" w:lineRule="exact"/>
              <w:ind w:left="0"/>
              <w:jc w:val="both"/>
              <w:rPr>
                <w:rFonts w:cs="Arial"/>
                <w:lang w:val="it-IT"/>
              </w:rPr>
            </w:pPr>
          </w:p>
        </w:tc>
        <w:tc>
          <w:tcPr>
            <w:tcW w:w="852" w:type="dxa"/>
            <w:shd w:val="clear" w:color="auto" w:fill="auto"/>
          </w:tcPr>
          <w:p w14:paraId="593054DF"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2E34DD75" w14:textId="77777777" w:rsidR="009340B5" w:rsidRPr="009340B5" w:rsidRDefault="009340B5" w:rsidP="009340B5">
            <w:pPr>
              <w:widowControl w:val="0"/>
              <w:autoSpaceDE w:val="0"/>
              <w:autoSpaceDN w:val="0"/>
              <w:adjustRightInd w:val="0"/>
              <w:spacing w:line="240" w:lineRule="exact"/>
              <w:ind w:right="6"/>
              <w:jc w:val="both"/>
              <w:rPr>
                <w:rFonts w:cs="Arial"/>
                <w:b/>
                <w:lang w:val="it-IT"/>
              </w:rPr>
            </w:pPr>
          </w:p>
        </w:tc>
      </w:tr>
      <w:tr w:rsidR="009340B5" w:rsidRPr="00330257" w14:paraId="0BBFDE1A" w14:textId="77777777" w:rsidTr="00762232">
        <w:trPr>
          <w:gridAfter w:val="2"/>
          <w:wAfter w:w="8516" w:type="dxa"/>
        </w:trPr>
        <w:tc>
          <w:tcPr>
            <w:tcW w:w="4403" w:type="dxa"/>
            <w:gridSpan w:val="2"/>
          </w:tcPr>
          <w:p w14:paraId="27D8F1F9" w14:textId="77777777" w:rsidR="009340B5" w:rsidRPr="009432F7" w:rsidRDefault="009340B5" w:rsidP="00D920B4">
            <w:pPr>
              <w:pStyle w:val="Rientrocorpodeltesto"/>
              <w:widowControl w:val="0"/>
              <w:tabs>
                <w:tab w:val="left" w:pos="8496"/>
              </w:tabs>
              <w:spacing w:after="0" w:line="240" w:lineRule="exact"/>
              <w:ind w:left="0"/>
              <w:jc w:val="both"/>
              <w:rPr>
                <w:rFonts w:cs="Arial"/>
                <w:lang w:val="de-DE"/>
              </w:rPr>
            </w:pPr>
            <w:r w:rsidRPr="00707FE8">
              <w:rPr>
                <w:rFonts w:cs="Arial"/>
                <w:color w:val="FF0000"/>
                <w:lang w:val="de-DE"/>
              </w:rPr>
              <w:t>Die auftraggebende Körperschaft</w:t>
            </w:r>
            <w:r w:rsidR="00481EEE">
              <w:rPr>
                <w:rFonts w:cs="Arial"/>
                <w:color w:val="FF0000"/>
                <w:lang w:val="de-DE"/>
              </w:rPr>
              <w:t xml:space="preserve"> </w:t>
            </w:r>
            <w:r w:rsidRPr="00707FE8">
              <w:rPr>
                <w:rFonts w:cs="Arial"/>
                <w:color w:val="FF0000"/>
                <w:lang w:val="de-DE"/>
              </w:rPr>
              <w:t>/</w:t>
            </w:r>
            <w:r w:rsidR="00481EEE">
              <w:rPr>
                <w:rFonts w:cs="Arial"/>
                <w:color w:val="FF0000"/>
                <w:lang w:val="de-DE"/>
              </w:rPr>
              <w:t xml:space="preserve"> </w:t>
            </w:r>
            <w:r w:rsidRPr="00707FE8">
              <w:rPr>
                <w:rFonts w:cs="Arial"/>
                <w:color w:val="FF0000"/>
                <w:lang w:val="de-DE"/>
              </w:rPr>
              <w:t>Vergabestelle</w:t>
            </w:r>
            <w:r w:rsidRPr="00707FE8">
              <w:rPr>
                <w:rFonts w:cs="Arial"/>
                <w:lang w:val="de-DE"/>
              </w:rPr>
              <w:t xml:space="preserve"> behält sich das Recht vor,</w:t>
            </w:r>
            <w:r w:rsidRPr="00707FE8">
              <w:rPr>
                <w:rFonts w:cs="Arial"/>
                <w:bCs/>
                <w:lang w:val="de-DE"/>
              </w:rPr>
              <w:t xml:space="preserve"> </w:t>
            </w:r>
            <w:r w:rsidRPr="00481EEE">
              <w:rPr>
                <w:rFonts w:cs="Arial"/>
                <w:lang w:val="de-DE"/>
              </w:rPr>
              <w:t xml:space="preserve">den Vertrag </w:t>
            </w:r>
            <w:r w:rsidRPr="00707FE8">
              <w:rPr>
                <w:rFonts w:cs="Arial"/>
                <w:lang w:val="de-DE"/>
              </w:rPr>
              <w:t>mit einer entsprechenden Begründung nicht abzuschließen, auch wenn zuvor ein Zuschlag erteilt wurde.</w:t>
            </w:r>
          </w:p>
        </w:tc>
        <w:tc>
          <w:tcPr>
            <w:tcW w:w="852" w:type="dxa"/>
            <w:shd w:val="clear" w:color="auto" w:fill="auto"/>
          </w:tcPr>
          <w:p w14:paraId="48C79F9E" w14:textId="77777777" w:rsidR="009340B5" w:rsidRPr="009432F7" w:rsidRDefault="009340B5" w:rsidP="009340B5">
            <w:pPr>
              <w:widowControl w:val="0"/>
              <w:spacing w:line="240" w:lineRule="exact"/>
              <w:rPr>
                <w:rFonts w:cs="Arial"/>
                <w:lang w:val="de-DE"/>
              </w:rPr>
            </w:pPr>
          </w:p>
        </w:tc>
        <w:tc>
          <w:tcPr>
            <w:tcW w:w="4258" w:type="dxa"/>
            <w:shd w:val="clear" w:color="auto" w:fill="FFFFFF" w:themeFill="background1"/>
          </w:tcPr>
          <w:p w14:paraId="2D435926" w14:textId="77777777" w:rsidR="009340B5" w:rsidRPr="006140E5" w:rsidRDefault="009340B5" w:rsidP="009340B5">
            <w:pPr>
              <w:widowControl w:val="0"/>
              <w:autoSpaceDE w:val="0"/>
              <w:autoSpaceDN w:val="0"/>
              <w:adjustRightInd w:val="0"/>
              <w:spacing w:line="240" w:lineRule="exact"/>
              <w:ind w:right="6"/>
              <w:jc w:val="both"/>
              <w:rPr>
                <w:rFonts w:cs="Arial"/>
                <w:b/>
                <w:lang w:val="it-IT"/>
              </w:rPr>
            </w:pPr>
            <w:r w:rsidRPr="006140E5">
              <w:rPr>
                <w:rFonts w:cs="Arial"/>
                <w:bCs/>
                <w:color w:val="FF0000"/>
                <w:lang w:val="it-IT"/>
              </w:rPr>
              <w:t>L’ente committente / la stazione appaltante</w:t>
            </w:r>
            <w:r w:rsidRPr="006140E5">
              <w:rPr>
                <w:rFonts w:cs="Arial"/>
                <w:bCs/>
                <w:lang w:val="it-IT"/>
              </w:rPr>
              <w:t xml:space="preserve"> con adeguata motivazione si riserva il diritto di non stipulare </w:t>
            </w:r>
            <w:r w:rsidRPr="006140E5">
              <w:rPr>
                <w:rFonts w:cs="Arial"/>
                <w:lang w:val="it-IT"/>
              </w:rPr>
              <w:t xml:space="preserve">il contratto </w:t>
            </w:r>
            <w:r w:rsidRPr="006140E5">
              <w:rPr>
                <w:rFonts w:cs="Arial"/>
                <w:bCs/>
                <w:lang w:val="it-IT"/>
              </w:rPr>
              <w:t>anche qualora sia intervenuta in precedenza l’aggiudicazione</w:t>
            </w:r>
            <w:r w:rsidR="00481EEE">
              <w:rPr>
                <w:rFonts w:cs="Arial"/>
                <w:bCs/>
                <w:lang w:val="it-IT"/>
              </w:rPr>
              <w:t>.</w:t>
            </w:r>
          </w:p>
        </w:tc>
      </w:tr>
      <w:tr w:rsidR="00471BC6" w:rsidRPr="00330257" w14:paraId="3870272C" w14:textId="77777777" w:rsidTr="00762232">
        <w:trPr>
          <w:gridAfter w:val="2"/>
          <w:wAfter w:w="8516" w:type="dxa"/>
        </w:trPr>
        <w:tc>
          <w:tcPr>
            <w:tcW w:w="4403" w:type="dxa"/>
            <w:gridSpan w:val="2"/>
          </w:tcPr>
          <w:p w14:paraId="141B1C6F" w14:textId="77777777" w:rsidR="00471BC6" w:rsidRPr="00C02175" w:rsidRDefault="00471BC6" w:rsidP="00D920B4">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6F1E83AC" w14:textId="77777777" w:rsidR="00471BC6" w:rsidRPr="00C02175" w:rsidRDefault="00471BC6" w:rsidP="009340B5">
            <w:pPr>
              <w:widowControl w:val="0"/>
              <w:spacing w:line="240" w:lineRule="exact"/>
              <w:rPr>
                <w:rFonts w:cs="Arial"/>
                <w:lang w:val="it-IT"/>
              </w:rPr>
            </w:pPr>
          </w:p>
        </w:tc>
        <w:tc>
          <w:tcPr>
            <w:tcW w:w="4258" w:type="dxa"/>
            <w:shd w:val="clear" w:color="auto" w:fill="FFFFFF" w:themeFill="background1"/>
          </w:tcPr>
          <w:p w14:paraId="00AE43EA" w14:textId="77777777" w:rsidR="00471BC6" w:rsidRPr="006140E5" w:rsidRDefault="00471BC6" w:rsidP="009340B5">
            <w:pPr>
              <w:widowControl w:val="0"/>
              <w:autoSpaceDE w:val="0"/>
              <w:autoSpaceDN w:val="0"/>
              <w:adjustRightInd w:val="0"/>
              <w:spacing w:line="240" w:lineRule="exact"/>
              <w:ind w:right="6"/>
              <w:jc w:val="both"/>
              <w:rPr>
                <w:rFonts w:cs="Arial"/>
                <w:bCs/>
                <w:color w:val="FF0000"/>
                <w:lang w:val="it-IT"/>
              </w:rPr>
            </w:pPr>
          </w:p>
        </w:tc>
      </w:tr>
      <w:tr w:rsidR="00471BC6" w:rsidRPr="00ED730C" w14:paraId="32024B6B" w14:textId="77777777" w:rsidTr="00762232">
        <w:trPr>
          <w:gridAfter w:val="2"/>
          <w:wAfter w:w="8516" w:type="dxa"/>
        </w:trPr>
        <w:tc>
          <w:tcPr>
            <w:tcW w:w="4403" w:type="dxa"/>
            <w:gridSpan w:val="2"/>
          </w:tcPr>
          <w:p w14:paraId="0E8229C5" w14:textId="739FF55A" w:rsidR="00471BC6" w:rsidRPr="00ED730C" w:rsidRDefault="00C37D81" w:rsidP="00CA626E">
            <w:pPr>
              <w:pStyle w:val="Default"/>
              <w:widowControl w:val="0"/>
              <w:numPr>
                <w:ilvl w:val="1"/>
                <w:numId w:val="53"/>
              </w:numPr>
              <w:spacing w:line="240" w:lineRule="exact"/>
              <w:ind w:left="439" w:hanging="426"/>
              <w:jc w:val="both"/>
              <w:rPr>
                <w:rFonts w:cs="Arial"/>
                <w:color w:val="FF0000"/>
                <w:sz w:val="20"/>
                <w:szCs w:val="20"/>
                <w:lang w:val="de-DE"/>
              </w:rPr>
            </w:pPr>
            <w:bookmarkStart w:id="111" w:name="_Hlk61600382"/>
            <w:r w:rsidRPr="00ED730C">
              <w:rPr>
                <w:rFonts w:cs="Arial"/>
                <w:b/>
                <w:sz w:val="20"/>
                <w:szCs w:val="20"/>
                <w:lang w:val="de-DE"/>
              </w:rPr>
              <w:t>FREIGABE DER VORLÄUFIGEN SICHERHEIT</w:t>
            </w:r>
          </w:p>
        </w:tc>
        <w:tc>
          <w:tcPr>
            <w:tcW w:w="852" w:type="dxa"/>
            <w:shd w:val="clear" w:color="auto" w:fill="auto"/>
          </w:tcPr>
          <w:p w14:paraId="32892B3B" w14:textId="77777777" w:rsidR="00471BC6" w:rsidRPr="00ED730C" w:rsidRDefault="00471BC6" w:rsidP="00471BC6">
            <w:pPr>
              <w:widowControl w:val="0"/>
              <w:spacing w:line="240" w:lineRule="exact"/>
              <w:rPr>
                <w:rFonts w:cs="Arial"/>
                <w:lang w:val="de-DE"/>
              </w:rPr>
            </w:pPr>
          </w:p>
        </w:tc>
        <w:tc>
          <w:tcPr>
            <w:tcW w:w="4258" w:type="dxa"/>
          </w:tcPr>
          <w:p w14:paraId="534C5268" w14:textId="0BC8F3A0" w:rsidR="00471BC6" w:rsidRPr="00ED730C" w:rsidRDefault="00C37D81" w:rsidP="00CA626E">
            <w:pPr>
              <w:pStyle w:val="Default"/>
              <w:widowControl w:val="0"/>
              <w:numPr>
                <w:ilvl w:val="1"/>
                <w:numId w:val="54"/>
              </w:numPr>
              <w:spacing w:line="240" w:lineRule="exact"/>
              <w:ind w:left="423" w:hanging="423"/>
              <w:jc w:val="both"/>
              <w:rPr>
                <w:rFonts w:cs="Arial"/>
                <w:bCs/>
                <w:color w:val="FF0000"/>
                <w:sz w:val="20"/>
                <w:szCs w:val="20"/>
              </w:rPr>
            </w:pPr>
            <w:r w:rsidRPr="00ED730C">
              <w:rPr>
                <w:rFonts w:cs="Arial"/>
                <w:b/>
                <w:bCs/>
                <w:sz w:val="20"/>
                <w:szCs w:val="20"/>
              </w:rPr>
              <w:t>SVINCOLO DELLA GARANZIA PROVVISORIA</w:t>
            </w:r>
          </w:p>
        </w:tc>
      </w:tr>
      <w:bookmarkEnd w:id="111"/>
      <w:tr w:rsidR="00471BC6" w:rsidRPr="00ED730C" w14:paraId="0AFC45C5" w14:textId="77777777" w:rsidTr="00762232">
        <w:trPr>
          <w:gridAfter w:val="2"/>
          <w:wAfter w:w="8516" w:type="dxa"/>
        </w:trPr>
        <w:tc>
          <w:tcPr>
            <w:tcW w:w="4403" w:type="dxa"/>
            <w:gridSpan w:val="2"/>
          </w:tcPr>
          <w:p w14:paraId="2C9248BF" w14:textId="105CAE94" w:rsidR="00471BC6" w:rsidRPr="00ED730C" w:rsidRDefault="00471BC6" w:rsidP="00471BC6">
            <w:pPr>
              <w:pStyle w:val="Rientrocorpodeltesto"/>
              <w:widowControl w:val="0"/>
              <w:tabs>
                <w:tab w:val="left" w:pos="8496"/>
              </w:tabs>
              <w:spacing w:after="0" w:line="240" w:lineRule="exact"/>
              <w:ind w:left="0"/>
              <w:jc w:val="both"/>
              <w:rPr>
                <w:rFonts w:cs="Arial"/>
                <w:color w:val="FF0000"/>
                <w:lang w:val="de-DE"/>
              </w:rPr>
            </w:pPr>
          </w:p>
        </w:tc>
        <w:tc>
          <w:tcPr>
            <w:tcW w:w="852" w:type="dxa"/>
            <w:shd w:val="clear" w:color="auto" w:fill="auto"/>
          </w:tcPr>
          <w:p w14:paraId="02FD8F2C" w14:textId="77777777" w:rsidR="00471BC6" w:rsidRPr="00ED730C" w:rsidRDefault="00471BC6" w:rsidP="00471BC6">
            <w:pPr>
              <w:widowControl w:val="0"/>
              <w:spacing w:line="240" w:lineRule="exact"/>
              <w:rPr>
                <w:rFonts w:cs="Arial"/>
                <w:lang w:val="de-DE"/>
              </w:rPr>
            </w:pPr>
          </w:p>
        </w:tc>
        <w:tc>
          <w:tcPr>
            <w:tcW w:w="4258" w:type="dxa"/>
            <w:shd w:val="clear" w:color="auto" w:fill="FFFFFF" w:themeFill="background1"/>
          </w:tcPr>
          <w:p w14:paraId="546A3EE9" w14:textId="77777777" w:rsidR="00471BC6" w:rsidRPr="00ED730C"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330257" w14:paraId="69207DDB" w14:textId="77777777" w:rsidTr="00762232">
        <w:trPr>
          <w:gridAfter w:val="2"/>
          <w:wAfter w:w="8516" w:type="dxa"/>
        </w:trPr>
        <w:tc>
          <w:tcPr>
            <w:tcW w:w="4403" w:type="dxa"/>
            <w:gridSpan w:val="2"/>
          </w:tcPr>
          <w:p w14:paraId="5AB83002" w14:textId="3FD30696" w:rsidR="00471BC6" w:rsidRPr="00ED730C" w:rsidRDefault="00471BC6" w:rsidP="00471BC6">
            <w:pPr>
              <w:pStyle w:val="Rientrocorpodeltesto"/>
              <w:widowControl w:val="0"/>
              <w:tabs>
                <w:tab w:val="left" w:pos="8496"/>
              </w:tabs>
              <w:spacing w:after="0" w:line="240" w:lineRule="exact"/>
              <w:ind w:left="0"/>
              <w:jc w:val="both"/>
              <w:rPr>
                <w:rFonts w:cs="Arial"/>
                <w:lang w:val="de-DE"/>
              </w:rPr>
            </w:pPr>
            <w:r w:rsidRPr="00ED730C">
              <w:rPr>
                <w:rFonts w:cs="Arial"/>
                <w:lang w:val="de-DE"/>
              </w:rPr>
              <w:t xml:space="preserve">Die Vergabestelle nimmt die Freigabe der vorläufigen Sicherheit nach den Modalitäten gemäß Art. 93 Abs. 6 und 9 GvD Nr. 50/2016 vor, </w:t>
            </w:r>
            <w:r w:rsidRPr="00ED730C">
              <w:rPr>
                <w:rFonts w:cs="Arial"/>
                <w:lang w:val="de-DE"/>
              </w:rPr>
              <w:lastRenderedPageBreak/>
              <w:t>ohne dass es das Originaldokument zurückgeben muss.</w:t>
            </w:r>
          </w:p>
        </w:tc>
        <w:tc>
          <w:tcPr>
            <w:tcW w:w="852" w:type="dxa"/>
            <w:shd w:val="clear" w:color="auto" w:fill="auto"/>
          </w:tcPr>
          <w:p w14:paraId="6716AF24" w14:textId="77777777" w:rsidR="00471BC6" w:rsidRPr="00ED730C" w:rsidRDefault="00471BC6" w:rsidP="00471BC6">
            <w:pPr>
              <w:widowControl w:val="0"/>
              <w:spacing w:line="240" w:lineRule="exact"/>
              <w:rPr>
                <w:rFonts w:cs="Arial"/>
                <w:lang w:val="de-DE"/>
              </w:rPr>
            </w:pPr>
          </w:p>
        </w:tc>
        <w:tc>
          <w:tcPr>
            <w:tcW w:w="4258" w:type="dxa"/>
            <w:shd w:val="clear" w:color="auto" w:fill="FFFFFF" w:themeFill="background1"/>
          </w:tcPr>
          <w:p w14:paraId="6C49DFED" w14:textId="1B846060" w:rsidR="00471BC6" w:rsidRPr="00471BC6" w:rsidRDefault="00471BC6" w:rsidP="00471BC6">
            <w:pPr>
              <w:widowControl w:val="0"/>
              <w:autoSpaceDE w:val="0"/>
              <w:autoSpaceDN w:val="0"/>
              <w:adjustRightInd w:val="0"/>
              <w:spacing w:line="240" w:lineRule="exact"/>
              <w:ind w:right="6"/>
              <w:jc w:val="both"/>
              <w:rPr>
                <w:rFonts w:cs="Arial"/>
                <w:bCs/>
                <w:lang w:val="it-IT"/>
              </w:rPr>
            </w:pPr>
            <w:r w:rsidRPr="00ED730C">
              <w:rPr>
                <w:rFonts w:cs="Arial"/>
                <w:bCs/>
                <w:lang w:val="it-IT"/>
              </w:rPr>
              <w:t xml:space="preserve">La stazione appaltante procede allo svincolo della garanzia provvisoria secondo le modalità di cui all’art. 93, comma 6 e 9 d.lgs. 50/2016, e </w:t>
            </w:r>
            <w:r w:rsidRPr="00ED730C">
              <w:rPr>
                <w:rFonts w:cs="Arial"/>
                <w:bCs/>
                <w:lang w:val="it-IT"/>
              </w:rPr>
              <w:lastRenderedPageBreak/>
              <w:t>senza necessità di restituzione del documento originale.</w:t>
            </w:r>
          </w:p>
        </w:tc>
      </w:tr>
      <w:tr w:rsidR="00471BC6" w:rsidRPr="00330257" w14:paraId="12950F46" w14:textId="77777777" w:rsidTr="00762232">
        <w:trPr>
          <w:gridAfter w:val="2"/>
          <w:wAfter w:w="8516" w:type="dxa"/>
        </w:trPr>
        <w:tc>
          <w:tcPr>
            <w:tcW w:w="4403" w:type="dxa"/>
            <w:gridSpan w:val="2"/>
          </w:tcPr>
          <w:p w14:paraId="1E893704" w14:textId="57284B06" w:rsidR="00471BC6" w:rsidRPr="00C02175"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111062FB" w14:textId="77777777" w:rsidR="00471BC6" w:rsidRPr="00C02175" w:rsidRDefault="00471BC6" w:rsidP="00471BC6">
            <w:pPr>
              <w:widowControl w:val="0"/>
              <w:spacing w:line="240" w:lineRule="exact"/>
              <w:rPr>
                <w:rFonts w:cs="Arial"/>
                <w:lang w:val="it-IT"/>
              </w:rPr>
            </w:pPr>
          </w:p>
        </w:tc>
        <w:tc>
          <w:tcPr>
            <w:tcW w:w="4258" w:type="dxa"/>
          </w:tcPr>
          <w:p w14:paraId="3CB1F872" w14:textId="77777777" w:rsidR="00471BC6" w:rsidRPr="00C0217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330257" w14:paraId="27C46640" w14:textId="77777777" w:rsidTr="00762232">
        <w:trPr>
          <w:gridAfter w:val="2"/>
          <w:wAfter w:w="8516" w:type="dxa"/>
        </w:trPr>
        <w:tc>
          <w:tcPr>
            <w:tcW w:w="4403" w:type="dxa"/>
            <w:gridSpan w:val="2"/>
            <w:shd w:val="clear" w:color="auto" w:fill="E7E6E6" w:themeFill="background2"/>
          </w:tcPr>
          <w:p w14:paraId="7B77AC72" w14:textId="77777777" w:rsidR="00471BC6" w:rsidRPr="009432F7" w:rsidRDefault="00471BC6" w:rsidP="00CA626E">
            <w:pPr>
              <w:pStyle w:val="Default"/>
              <w:widowControl w:val="0"/>
              <w:numPr>
                <w:ilvl w:val="0"/>
                <w:numId w:val="53"/>
              </w:numPr>
              <w:spacing w:line="240" w:lineRule="exact"/>
              <w:ind w:left="439" w:hanging="426"/>
              <w:jc w:val="both"/>
              <w:rPr>
                <w:rFonts w:cs="Arial"/>
                <w:b/>
                <w:sz w:val="20"/>
                <w:szCs w:val="20"/>
                <w:lang w:val="de-DE"/>
              </w:rPr>
            </w:pPr>
            <w:r w:rsidRPr="009432F7">
              <w:rPr>
                <w:rFonts w:cs="Arial"/>
                <w:b/>
                <w:sz w:val="20"/>
                <w:szCs w:val="20"/>
                <w:lang w:val="de-DE"/>
              </w:rPr>
              <w:t>KONTROLLE GEMÄSS ART 33, 80, 81, 82, 83 UND UND 86 GVD NR. 0/2016, ENDGÜLTIGE ZUSCHLAGSERTEILUNG UND VERTRAGSABSCHLUSS</w:t>
            </w:r>
          </w:p>
        </w:tc>
        <w:tc>
          <w:tcPr>
            <w:tcW w:w="852" w:type="dxa"/>
            <w:shd w:val="clear" w:color="auto" w:fill="auto"/>
          </w:tcPr>
          <w:p w14:paraId="391F7E36" w14:textId="77777777" w:rsidR="00471BC6" w:rsidRPr="009432F7" w:rsidRDefault="00471BC6" w:rsidP="00471BC6">
            <w:pPr>
              <w:widowControl w:val="0"/>
              <w:spacing w:line="240" w:lineRule="exact"/>
              <w:rPr>
                <w:rFonts w:cs="Arial"/>
                <w:lang w:val="de-DE"/>
              </w:rPr>
            </w:pPr>
          </w:p>
        </w:tc>
        <w:tc>
          <w:tcPr>
            <w:tcW w:w="4258" w:type="dxa"/>
            <w:shd w:val="clear" w:color="auto" w:fill="E7E6E6" w:themeFill="background2"/>
          </w:tcPr>
          <w:p w14:paraId="0839AD92" w14:textId="77777777" w:rsidR="00471BC6" w:rsidRPr="009432F7" w:rsidRDefault="00471BC6" w:rsidP="00CA626E">
            <w:pPr>
              <w:pStyle w:val="Default"/>
              <w:widowControl w:val="0"/>
              <w:numPr>
                <w:ilvl w:val="0"/>
                <w:numId w:val="54"/>
              </w:numPr>
              <w:spacing w:line="240" w:lineRule="exact"/>
              <w:ind w:left="423" w:hanging="423"/>
              <w:jc w:val="both"/>
              <w:rPr>
                <w:rFonts w:cs="Arial"/>
                <w:b/>
                <w:sz w:val="20"/>
                <w:szCs w:val="20"/>
              </w:rPr>
            </w:pPr>
            <w:r w:rsidRPr="009432F7">
              <w:rPr>
                <w:rFonts w:cs="Arial"/>
                <w:b/>
                <w:bCs/>
                <w:iCs/>
                <w:sz w:val="20"/>
                <w:szCs w:val="20"/>
              </w:rPr>
              <w:t>CONTROLLI</w:t>
            </w:r>
            <w:r w:rsidRPr="009432F7">
              <w:rPr>
                <w:rFonts w:cs="Arial"/>
                <w:b/>
                <w:sz w:val="20"/>
                <w:szCs w:val="20"/>
              </w:rPr>
              <w:t xml:space="preserve"> EX ARTT. 33, 80, 81, 82, 83 E 86 DEL </w:t>
            </w:r>
            <w:r>
              <w:rPr>
                <w:rFonts w:cs="Arial"/>
                <w:b/>
                <w:sz w:val="20"/>
                <w:szCs w:val="20"/>
              </w:rPr>
              <w:t>D.LGS</w:t>
            </w:r>
            <w:r w:rsidRPr="009432F7">
              <w:rPr>
                <w:rFonts w:cs="Arial"/>
                <w:b/>
                <w:sz w:val="20"/>
                <w:szCs w:val="20"/>
              </w:rPr>
              <w:t>. 50/2016, AGGIUDICAZIONE DEFINITIVA E STIPULA DEL CONTRATTO</w:t>
            </w:r>
          </w:p>
        </w:tc>
      </w:tr>
      <w:tr w:rsidR="00471BC6" w:rsidRPr="00330257" w14:paraId="6F5038AB" w14:textId="77777777" w:rsidTr="00762232">
        <w:trPr>
          <w:gridAfter w:val="2"/>
          <w:wAfter w:w="8516" w:type="dxa"/>
        </w:trPr>
        <w:tc>
          <w:tcPr>
            <w:tcW w:w="4403" w:type="dxa"/>
            <w:gridSpan w:val="2"/>
            <w:shd w:val="clear" w:color="auto" w:fill="auto"/>
          </w:tcPr>
          <w:p w14:paraId="34935F2C" w14:textId="77777777" w:rsidR="00471BC6" w:rsidRPr="009432F7"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14B6DE20" w14:textId="77777777" w:rsidR="00471BC6" w:rsidRPr="009432F7" w:rsidRDefault="00471BC6" w:rsidP="00471BC6">
            <w:pPr>
              <w:widowControl w:val="0"/>
              <w:spacing w:line="240" w:lineRule="exact"/>
              <w:rPr>
                <w:rFonts w:cs="Arial"/>
                <w:lang w:val="it-IT"/>
              </w:rPr>
            </w:pPr>
          </w:p>
        </w:tc>
        <w:tc>
          <w:tcPr>
            <w:tcW w:w="4258" w:type="dxa"/>
            <w:shd w:val="clear" w:color="auto" w:fill="auto"/>
          </w:tcPr>
          <w:p w14:paraId="46741B83"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330257" w14:paraId="6EF53BCF" w14:textId="77777777" w:rsidTr="00762232">
        <w:trPr>
          <w:gridAfter w:val="2"/>
          <w:wAfter w:w="8516" w:type="dxa"/>
        </w:trPr>
        <w:tc>
          <w:tcPr>
            <w:tcW w:w="4403" w:type="dxa"/>
            <w:gridSpan w:val="2"/>
            <w:shd w:val="clear" w:color="auto" w:fill="auto"/>
          </w:tcPr>
          <w:p w14:paraId="739AEE48" w14:textId="77777777" w:rsidR="00471BC6" w:rsidRPr="00C40C0D" w:rsidRDefault="00471BC6" w:rsidP="00CA626E">
            <w:pPr>
              <w:pStyle w:val="Default"/>
              <w:widowControl w:val="0"/>
              <w:numPr>
                <w:ilvl w:val="1"/>
                <w:numId w:val="53"/>
              </w:numPr>
              <w:spacing w:line="240" w:lineRule="exact"/>
              <w:ind w:left="439" w:hanging="426"/>
              <w:jc w:val="both"/>
              <w:rPr>
                <w:rFonts w:cs="Arial"/>
                <w:color w:val="FF0000"/>
                <w:lang w:val="de-DE"/>
              </w:rPr>
            </w:pPr>
            <w:r w:rsidRPr="009432F7">
              <w:rPr>
                <w:rFonts w:cs="Arial"/>
                <w:b/>
                <w:sz w:val="20"/>
                <w:szCs w:val="20"/>
                <w:lang w:val="de-DE"/>
              </w:rPr>
              <w:t>SEITENS</w:t>
            </w:r>
            <w:r w:rsidRPr="00C40C0D">
              <w:rPr>
                <w:rFonts w:cs="Arial"/>
                <w:b/>
                <w:sz w:val="20"/>
                <w:lang w:val="de-DE"/>
              </w:rPr>
              <w:t xml:space="preserve"> DER VERGABESTELLE VOM WIRTSCHAFTSTEILNEHMER ANGEFORDERTE DOKUMENTATION</w:t>
            </w:r>
          </w:p>
        </w:tc>
        <w:tc>
          <w:tcPr>
            <w:tcW w:w="852" w:type="dxa"/>
            <w:shd w:val="clear" w:color="auto" w:fill="auto"/>
          </w:tcPr>
          <w:p w14:paraId="19B42B3B" w14:textId="77777777" w:rsidR="00471BC6" w:rsidRPr="009432F7" w:rsidRDefault="00471BC6" w:rsidP="00471BC6">
            <w:pPr>
              <w:widowControl w:val="0"/>
              <w:spacing w:line="240" w:lineRule="exact"/>
              <w:rPr>
                <w:rFonts w:cs="Arial"/>
                <w:lang w:val="de-DE"/>
              </w:rPr>
            </w:pPr>
          </w:p>
        </w:tc>
        <w:tc>
          <w:tcPr>
            <w:tcW w:w="4258" w:type="dxa"/>
            <w:shd w:val="clear" w:color="auto" w:fill="auto"/>
          </w:tcPr>
          <w:p w14:paraId="2FEB3FA4" w14:textId="77777777" w:rsidR="00471BC6" w:rsidRPr="00C40C0D" w:rsidRDefault="00471BC6" w:rsidP="00CA626E">
            <w:pPr>
              <w:pStyle w:val="Default"/>
              <w:widowControl w:val="0"/>
              <w:numPr>
                <w:ilvl w:val="1"/>
                <w:numId w:val="54"/>
              </w:numPr>
              <w:spacing w:line="240" w:lineRule="exact"/>
              <w:ind w:left="423" w:hanging="423"/>
              <w:jc w:val="both"/>
              <w:rPr>
                <w:rFonts w:cs="Arial"/>
                <w:bCs/>
                <w:color w:val="FF0000"/>
              </w:rPr>
            </w:pPr>
            <w:bookmarkStart w:id="112" w:name="OLE_LINK5"/>
            <w:r w:rsidRPr="009432F7">
              <w:rPr>
                <w:rFonts w:cs="Arial"/>
                <w:b/>
                <w:bCs/>
                <w:iCs/>
                <w:sz w:val="20"/>
                <w:szCs w:val="20"/>
              </w:rPr>
              <w:t>DOCUMENTAZIONE</w:t>
            </w:r>
            <w:r w:rsidRPr="00C40C0D">
              <w:rPr>
                <w:rFonts w:cs="Arial"/>
                <w:b/>
                <w:sz w:val="20"/>
                <w:lang w:eastAsia="en-US"/>
              </w:rPr>
              <w:t xml:space="preserve"> RICHIESTA DALLA STAZIONE APPALTANTE ALL’OPERATORE ECONOMICO</w:t>
            </w:r>
            <w:bookmarkEnd w:id="112"/>
          </w:p>
        </w:tc>
      </w:tr>
      <w:tr w:rsidR="00471BC6" w:rsidRPr="00330257" w14:paraId="04551279" w14:textId="77777777" w:rsidTr="00762232">
        <w:trPr>
          <w:gridAfter w:val="2"/>
          <w:wAfter w:w="8516" w:type="dxa"/>
        </w:trPr>
        <w:tc>
          <w:tcPr>
            <w:tcW w:w="4403" w:type="dxa"/>
            <w:gridSpan w:val="2"/>
            <w:shd w:val="clear" w:color="auto" w:fill="auto"/>
          </w:tcPr>
          <w:p w14:paraId="51046E1B" w14:textId="77777777" w:rsidR="00471BC6" w:rsidRPr="009432F7"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3200F007" w14:textId="77777777" w:rsidR="00471BC6" w:rsidRPr="009432F7" w:rsidRDefault="00471BC6" w:rsidP="00471BC6">
            <w:pPr>
              <w:widowControl w:val="0"/>
              <w:spacing w:line="240" w:lineRule="exact"/>
              <w:rPr>
                <w:rFonts w:cs="Arial"/>
                <w:lang w:val="it-IT"/>
              </w:rPr>
            </w:pPr>
          </w:p>
        </w:tc>
        <w:tc>
          <w:tcPr>
            <w:tcW w:w="4258" w:type="dxa"/>
            <w:shd w:val="clear" w:color="auto" w:fill="auto"/>
          </w:tcPr>
          <w:p w14:paraId="69051DCC"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330257" w14:paraId="571F660B" w14:textId="77777777" w:rsidTr="00762232">
        <w:trPr>
          <w:gridAfter w:val="2"/>
          <w:wAfter w:w="8516" w:type="dxa"/>
        </w:trPr>
        <w:tc>
          <w:tcPr>
            <w:tcW w:w="4403" w:type="dxa"/>
            <w:gridSpan w:val="2"/>
            <w:shd w:val="clear" w:color="auto" w:fill="auto"/>
          </w:tcPr>
          <w:p w14:paraId="4EB26CFF" w14:textId="77777777" w:rsidR="00471BC6" w:rsidRPr="0060156F" w:rsidRDefault="00471BC6" w:rsidP="00471BC6">
            <w:pPr>
              <w:widowControl w:val="0"/>
              <w:jc w:val="both"/>
              <w:rPr>
                <w:rFonts w:cs="Arial"/>
                <w:lang w:val="de-DE"/>
              </w:rPr>
            </w:pPr>
            <w:r w:rsidRPr="0060156F">
              <w:rPr>
                <w:rFonts w:cs="Arial"/>
                <w:lang w:val="de-DE"/>
              </w:rPr>
              <w:t>Gemäß Art. 27 Abs. 2 LG Nr. 16/2015 beschränkt die Vergabestelle die Überprüfung der allgemeinen und besonderen Anforderungen auf den Zuschlagsempfänger (einschließlich etwaige Hilfssubjekten und ausführende Konsortiumsmitglieder). Es wird auf Art. 32 LG Nr. 16/2015 verwiesen.</w:t>
            </w:r>
          </w:p>
          <w:p w14:paraId="2E0C3F97" w14:textId="77777777" w:rsidR="00471BC6" w:rsidRPr="00861B31" w:rsidRDefault="00471BC6" w:rsidP="00471BC6">
            <w:pPr>
              <w:widowControl w:val="0"/>
              <w:jc w:val="both"/>
              <w:rPr>
                <w:rFonts w:cs="Arial"/>
                <w:lang w:val="de-DE"/>
              </w:rPr>
            </w:pPr>
            <w:r w:rsidRPr="0060156F">
              <w:rPr>
                <w:rFonts w:cs="Arial"/>
                <w:lang w:val="de-DE"/>
              </w:rPr>
              <w:t>Die Teilnahme am vorliegenden Verfahren gilt als Erklärung über die Erfüllung der von den staatlichen Rechtsvorschriften vorgegebenen und in den Ausschreibungsbedingungen näher ausge-führten und eventuell vervollständigten allgemeinen und besonderen Anforderungen.</w:t>
            </w:r>
          </w:p>
        </w:tc>
        <w:tc>
          <w:tcPr>
            <w:tcW w:w="852" w:type="dxa"/>
            <w:shd w:val="clear" w:color="auto" w:fill="auto"/>
          </w:tcPr>
          <w:p w14:paraId="26F04C3D" w14:textId="77777777" w:rsidR="00471BC6" w:rsidRPr="00135789" w:rsidRDefault="00471BC6" w:rsidP="00471BC6">
            <w:pPr>
              <w:widowControl w:val="0"/>
              <w:spacing w:line="240" w:lineRule="exact"/>
              <w:rPr>
                <w:rFonts w:cs="Arial"/>
                <w:lang w:val="de-DE"/>
              </w:rPr>
            </w:pPr>
          </w:p>
        </w:tc>
        <w:tc>
          <w:tcPr>
            <w:tcW w:w="4258" w:type="dxa"/>
            <w:shd w:val="clear" w:color="auto" w:fill="auto"/>
          </w:tcPr>
          <w:p w14:paraId="6BA98577" w14:textId="77777777" w:rsidR="00471BC6" w:rsidRPr="006140E5" w:rsidRDefault="00471BC6" w:rsidP="00471BC6">
            <w:pPr>
              <w:widowControl w:val="0"/>
              <w:jc w:val="both"/>
              <w:rPr>
                <w:rFonts w:cs="Arial"/>
                <w:lang w:val="it-IT"/>
              </w:rPr>
            </w:pPr>
            <w:r w:rsidRPr="006140E5">
              <w:rPr>
                <w:rFonts w:cs="Arial"/>
                <w:lang w:val="it-IT" w:eastAsia="de-DE"/>
              </w:rPr>
              <w:t>A n</w:t>
            </w:r>
            <w:r w:rsidRPr="006140E5">
              <w:rPr>
                <w:rFonts w:cs="Arial"/>
                <w:lang w:val="it-IT"/>
              </w:rPr>
              <w:t>or</w:t>
            </w:r>
            <w:r w:rsidRPr="006140E5">
              <w:rPr>
                <w:rFonts w:cs="Arial"/>
                <w:lang w:val="it-IT" w:eastAsia="de-DE"/>
              </w:rPr>
              <w:t xml:space="preserve">ma dell’art. 27, comma 2 </w:t>
            </w:r>
            <w:r>
              <w:rPr>
                <w:rFonts w:cs="Arial"/>
                <w:lang w:val="it-IT" w:eastAsia="de-DE"/>
              </w:rPr>
              <w:t>L.P.</w:t>
            </w:r>
            <w:r w:rsidRPr="006140E5">
              <w:rPr>
                <w:rFonts w:cs="Arial"/>
                <w:lang w:val="it-IT" w:eastAsia="de-DE"/>
              </w:rPr>
              <w:t xml:space="preserve"> 16/2015 </w:t>
            </w:r>
            <w:r w:rsidRPr="006140E5">
              <w:rPr>
                <w:rFonts w:cs="Arial"/>
                <w:lang w:val="it-IT"/>
              </w:rPr>
              <w:t xml:space="preserve">la stazione appaltante limita la verifica del possesso dei requisiti di ordine generale e speciale in capo all’aggiudicatario (comprese eventuali ausiliarie, consorziate esecutrici). Si rinvia all’art. 32 </w:t>
            </w:r>
            <w:r>
              <w:rPr>
                <w:rFonts w:cs="Arial"/>
                <w:lang w:val="it-IT"/>
              </w:rPr>
              <w:t>L.P.</w:t>
            </w:r>
            <w:r w:rsidRPr="006140E5">
              <w:rPr>
                <w:rFonts w:cs="Arial"/>
                <w:lang w:val="it-IT"/>
              </w:rPr>
              <w:t xml:space="preserve"> 16/2015.</w:t>
            </w:r>
          </w:p>
          <w:p w14:paraId="6172271B" w14:textId="77777777" w:rsidR="00471BC6" w:rsidRPr="006140E5" w:rsidRDefault="00471BC6" w:rsidP="00471BC6">
            <w:pPr>
              <w:widowControl w:val="0"/>
              <w:jc w:val="both"/>
              <w:rPr>
                <w:rFonts w:cs="Arial"/>
                <w:lang w:val="it-IT"/>
              </w:rPr>
            </w:pPr>
          </w:p>
          <w:p w14:paraId="735320D4" w14:textId="77777777" w:rsidR="00471BC6" w:rsidRPr="006140E5" w:rsidRDefault="00471BC6" w:rsidP="00471BC6">
            <w:pPr>
              <w:widowControl w:val="0"/>
              <w:autoSpaceDE w:val="0"/>
              <w:autoSpaceDN w:val="0"/>
              <w:adjustRightInd w:val="0"/>
              <w:spacing w:line="240" w:lineRule="exact"/>
              <w:jc w:val="both"/>
              <w:rPr>
                <w:rFonts w:cs="Arial"/>
                <w:bCs/>
                <w:color w:val="FF0000"/>
                <w:lang w:val="it-IT"/>
              </w:rPr>
            </w:pPr>
            <w:r w:rsidRPr="006140E5">
              <w:rPr>
                <w:rFonts w:cs="Arial"/>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471BC6" w:rsidRPr="00330257" w14:paraId="35315AE2" w14:textId="77777777" w:rsidTr="00762232">
        <w:trPr>
          <w:gridAfter w:val="2"/>
          <w:wAfter w:w="8516" w:type="dxa"/>
        </w:trPr>
        <w:tc>
          <w:tcPr>
            <w:tcW w:w="4403" w:type="dxa"/>
            <w:gridSpan w:val="2"/>
          </w:tcPr>
          <w:p w14:paraId="6A9A85BE" w14:textId="77777777" w:rsidR="00471BC6" w:rsidRPr="009432F7"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4509AA62" w14:textId="77777777" w:rsidR="00471BC6" w:rsidRPr="009432F7" w:rsidRDefault="00471BC6" w:rsidP="00471BC6">
            <w:pPr>
              <w:widowControl w:val="0"/>
              <w:spacing w:line="240" w:lineRule="exact"/>
              <w:rPr>
                <w:rFonts w:cs="Arial"/>
                <w:lang w:val="it-IT"/>
              </w:rPr>
            </w:pPr>
          </w:p>
        </w:tc>
        <w:tc>
          <w:tcPr>
            <w:tcW w:w="4258" w:type="dxa"/>
            <w:shd w:val="clear" w:color="auto" w:fill="FFFFFF" w:themeFill="background1"/>
          </w:tcPr>
          <w:p w14:paraId="1EDA3BB5" w14:textId="77777777" w:rsidR="00471BC6" w:rsidRPr="006140E5" w:rsidRDefault="00471BC6" w:rsidP="00471BC6">
            <w:pPr>
              <w:widowControl w:val="0"/>
              <w:autoSpaceDE w:val="0"/>
              <w:autoSpaceDN w:val="0"/>
              <w:adjustRightInd w:val="0"/>
              <w:spacing w:line="240" w:lineRule="exact"/>
              <w:jc w:val="both"/>
              <w:rPr>
                <w:rFonts w:cs="Arial"/>
                <w:bCs/>
                <w:color w:val="FF0000"/>
                <w:lang w:val="it-IT"/>
              </w:rPr>
            </w:pPr>
          </w:p>
        </w:tc>
      </w:tr>
      <w:tr w:rsidR="00471BC6" w:rsidRPr="005737C1" w14:paraId="3F0422E5" w14:textId="77777777" w:rsidTr="00762232">
        <w:trPr>
          <w:gridAfter w:val="2"/>
          <w:wAfter w:w="8516" w:type="dxa"/>
        </w:trPr>
        <w:tc>
          <w:tcPr>
            <w:tcW w:w="4403" w:type="dxa"/>
            <w:gridSpan w:val="2"/>
            <w:shd w:val="clear" w:color="auto" w:fill="auto"/>
          </w:tcPr>
          <w:p w14:paraId="4178588F" w14:textId="77777777" w:rsidR="00471BC6" w:rsidRPr="006F5E51" w:rsidRDefault="00471BC6" w:rsidP="00471BC6">
            <w:pPr>
              <w:widowControl w:val="0"/>
              <w:jc w:val="both"/>
              <w:rPr>
                <w:rFonts w:cs="Arial"/>
                <w:lang w:val="de-DE"/>
              </w:rPr>
            </w:pPr>
            <w:r w:rsidRPr="006F5E51">
              <w:rPr>
                <w:rFonts w:cs="Arial"/>
                <w:lang w:val="de-DE"/>
              </w:rPr>
              <w:t>Um die Kontrollen gemäß Art. 80 GvD Nr. 50/2016 durchführen zu können, fordert die Vergabestelle nach dem noch nicht rechtswirksamen Zuschlag folgende Subjekte zur Vorlage/Bestätigung der Daten zur Gesellschaftsstruktur auf:</w:t>
            </w:r>
          </w:p>
          <w:p w14:paraId="40EA323A" w14:textId="77777777" w:rsidR="00471BC6" w:rsidRPr="006F5E51" w:rsidRDefault="00471BC6" w:rsidP="00CA626E">
            <w:pPr>
              <w:widowControl w:val="0"/>
              <w:numPr>
                <w:ilvl w:val="0"/>
                <w:numId w:val="55"/>
              </w:numPr>
              <w:tabs>
                <w:tab w:val="clear" w:pos="690"/>
                <w:tab w:val="num" w:pos="577"/>
              </w:tabs>
              <w:ind w:left="436" w:hanging="426"/>
              <w:jc w:val="both"/>
              <w:rPr>
                <w:rFonts w:cs="Arial"/>
                <w:lang w:val="de-DE"/>
              </w:rPr>
            </w:pPr>
            <w:r w:rsidRPr="006F5E51">
              <w:rPr>
                <w:rFonts w:cs="Arial"/>
                <w:lang w:val="de-DE"/>
              </w:rPr>
              <w:t>Zuschlagsempfänger (einzelnes bzw. beauftragtes und auftraggebendes Subjekt),</w:t>
            </w:r>
          </w:p>
          <w:p w14:paraId="7395B176" w14:textId="77777777" w:rsidR="00471BC6" w:rsidRPr="006F5E51" w:rsidRDefault="00471BC6" w:rsidP="00CA626E">
            <w:pPr>
              <w:widowControl w:val="0"/>
              <w:numPr>
                <w:ilvl w:val="0"/>
                <w:numId w:val="55"/>
              </w:numPr>
              <w:tabs>
                <w:tab w:val="clear" w:pos="690"/>
                <w:tab w:val="num" w:pos="577"/>
              </w:tabs>
              <w:ind w:left="436" w:hanging="426"/>
              <w:jc w:val="both"/>
              <w:rPr>
                <w:rFonts w:cs="Arial"/>
                <w:lang w:val="de-DE"/>
              </w:rPr>
            </w:pPr>
            <w:r w:rsidRPr="006F5E51">
              <w:rPr>
                <w:rFonts w:cs="Arial"/>
                <w:lang w:val="de-DE"/>
              </w:rPr>
              <w:t>ausführendes Konsortiumsmitglied,</w:t>
            </w:r>
          </w:p>
          <w:p w14:paraId="50C5E644" w14:textId="77777777" w:rsidR="00471BC6" w:rsidRPr="006F5E51" w:rsidRDefault="00471BC6" w:rsidP="00CA626E">
            <w:pPr>
              <w:widowControl w:val="0"/>
              <w:numPr>
                <w:ilvl w:val="0"/>
                <w:numId w:val="55"/>
              </w:numPr>
              <w:tabs>
                <w:tab w:val="clear" w:pos="690"/>
                <w:tab w:val="num" w:pos="577"/>
              </w:tabs>
              <w:ind w:left="436" w:hanging="426"/>
              <w:jc w:val="both"/>
              <w:rPr>
                <w:rFonts w:cs="Arial"/>
                <w:lang w:val="de-DE"/>
              </w:rPr>
            </w:pPr>
            <w:r w:rsidRPr="006F5E51">
              <w:rPr>
                <w:rFonts w:cs="Arial"/>
                <w:lang w:val="de-DE"/>
              </w:rPr>
              <w:t>etwaiges Hilfssubjekt.</w:t>
            </w:r>
          </w:p>
        </w:tc>
        <w:tc>
          <w:tcPr>
            <w:tcW w:w="852" w:type="dxa"/>
            <w:shd w:val="clear" w:color="auto" w:fill="auto"/>
          </w:tcPr>
          <w:p w14:paraId="531F95D8" w14:textId="77777777" w:rsidR="00471BC6" w:rsidRPr="006F5E51" w:rsidRDefault="00471BC6" w:rsidP="00471BC6">
            <w:pPr>
              <w:widowControl w:val="0"/>
              <w:rPr>
                <w:rFonts w:cs="Arial"/>
                <w:lang w:val="it-IT"/>
              </w:rPr>
            </w:pPr>
          </w:p>
        </w:tc>
        <w:tc>
          <w:tcPr>
            <w:tcW w:w="4258" w:type="dxa"/>
            <w:shd w:val="clear" w:color="auto" w:fill="auto"/>
          </w:tcPr>
          <w:p w14:paraId="7DC462D2" w14:textId="77777777" w:rsidR="00471BC6" w:rsidRPr="006F5E51" w:rsidRDefault="00471BC6" w:rsidP="00471BC6">
            <w:pPr>
              <w:widowControl w:val="0"/>
              <w:jc w:val="both"/>
              <w:rPr>
                <w:rFonts w:cs="Arial"/>
                <w:lang w:val="it-IT"/>
              </w:rPr>
            </w:pPr>
            <w:r w:rsidRPr="006F5E51">
              <w:rPr>
                <w:rFonts w:cs="Arial"/>
                <w:lang w:val="it-IT"/>
              </w:rPr>
              <w:t xml:space="preserve">In seguito all’aggiudicazione non efficace, al fine di procedere con i controlli ai sensi dell’art. 80, </w:t>
            </w:r>
            <w:r>
              <w:rPr>
                <w:rFonts w:cs="Arial"/>
                <w:lang w:val="it-IT"/>
              </w:rPr>
              <w:t>D.lgs</w:t>
            </w:r>
            <w:r w:rsidRPr="006F5E51">
              <w:rPr>
                <w:rFonts w:cs="Arial"/>
                <w:lang w:val="it-IT"/>
              </w:rPr>
              <w:t>. n. 50/2016, la stazione appaltante richiederà di fornire/confermare i dati relativi ai seguenti soggetti:</w:t>
            </w:r>
          </w:p>
          <w:p w14:paraId="72100CF2" w14:textId="77777777" w:rsidR="00471BC6" w:rsidRPr="006F5E51" w:rsidRDefault="00471BC6" w:rsidP="00CA626E">
            <w:pPr>
              <w:widowControl w:val="0"/>
              <w:numPr>
                <w:ilvl w:val="0"/>
                <w:numId w:val="55"/>
              </w:numPr>
              <w:tabs>
                <w:tab w:val="clear" w:pos="690"/>
                <w:tab w:val="num" w:pos="577"/>
              </w:tabs>
              <w:ind w:left="436" w:hanging="426"/>
              <w:jc w:val="both"/>
              <w:rPr>
                <w:rFonts w:cs="Arial"/>
                <w:lang w:val="it-IT"/>
              </w:rPr>
            </w:pPr>
            <w:r w:rsidRPr="006F5E51">
              <w:rPr>
                <w:rFonts w:cs="Arial"/>
                <w:lang w:val="it-IT"/>
              </w:rPr>
              <w:t>aggiudicatario (concorrente singolo o mandatario e mandanti);</w:t>
            </w:r>
          </w:p>
          <w:p w14:paraId="6CCD8717" w14:textId="77777777" w:rsidR="00471BC6" w:rsidRPr="006F5E51" w:rsidRDefault="00471BC6" w:rsidP="00CA626E">
            <w:pPr>
              <w:widowControl w:val="0"/>
              <w:numPr>
                <w:ilvl w:val="0"/>
                <w:numId w:val="55"/>
              </w:numPr>
              <w:tabs>
                <w:tab w:val="clear" w:pos="690"/>
                <w:tab w:val="num" w:pos="577"/>
              </w:tabs>
              <w:ind w:left="436" w:hanging="426"/>
              <w:jc w:val="both"/>
              <w:rPr>
                <w:rFonts w:cs="Arial"/>
                <w:lang w:val="de-DE"/>
              </w:rPr>
            </w:pPr>
            <w:r w:rsidRPr="006F5E51">
              <w:rPr>
                <w:rFonts w:cs="Arial"/>
                <w:lang w:val="de-DE"/>
              </w:rPr>
              <w:t>consorziata esecutrice;</w:t>
            </w:r>
          </w:p>
          <w:p w14:paraId="23C45BD8" w14:textId="77777777" w:rsidR="00471BC6" w:rsidRPr="006F5E51" w:rsidRDefault="00471BC6" w:rsidP="00CA626E">
            <w:pPr>
              <w:widowControl w:val="0"/>
              <w:numPr>
                <w:ilvl w:val="0"/>
                <w:numId w:val="55"/>
              </w:numPr>
              <w:tabs>
                <w:tab w:val="clear" w:pos="690"/>
                <w:tab w:val="num" w:pos="577"/>
              </w:tabs>
              <w:ind w:left="436" w:hanging="426"/>
              <w:jc w:val="both"/>
              <w:rPr>
                <w:rFonts w:cs="Arial"/>
                <w:lang w:val="de-DE"/>
              </w:rPr>
            </w:pPr>
            <w:r w:rsidRPr="006F5E51">
              <w:rPr>
                <w:rFonts w:cs="Arial"/>
                <w:lang w:val="de-DE"/>
              </w:rPr>
              <w:t>eventuale soggetti ausiliari.</w:t>
            </w:r>
          </w:p>
        </w:tc>
      </w:tr>
      <w:tr w:rsidR="00471BC6" w:rsidRPr="005737C1" w14:paraId="2F8A71DD" w14:textId="77777777" w:rsidTr="00762232">
        <w:trPr>
          <w:gridAfter w:val="2"/>
          <w:wAfter w:w="8516" w:type="dxa"/>
        </w:trPr>
        <w:tc>
          <w:tcPr>
            <w:tcW w:w="4403" w:type="dxa"/>
            <w:gridSpan w:val="2"/>
            <w:shd w:val="clear" w:color="auto" w:fill="auto"/>
          </w:tcPr>
          <w:p w14:paraId="1CBB723A" w14:textId="77777777" w:rsidR="00471BC6" w:rsidRPr="009432F7"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5E19D60A" w14:textId="77777777" w:rsidR="00471BC6" w:rsidRPr="009432F7" w:rsidRDefault="00471BC6" w:rsidP="00471BC6">
            <w:pPr>
              <w:widowControl w:val="0"/>
              <w:spacing w:line="240" w:lineRule="exact"/>
              <w:rPr>
                <w:rFonts w:cs="Arial"/>
                <w:lang w:val="it-IT"/>
              </w:rPr>
            </w:pPr>
          </w:p>
        </w:tc>
        <w:tc>
          <w:tcPr>
            <w:tcW w:w="4258" w:type="dxa"/>
            <w:shd w:val="clear" w:color="auto" w:fill="FFFFFF" w:themeFill="background1"/>
          </w:tcPr>
          <w:p w14:paraId="2035159A" w14:textId="77777777" w:rsidR="00471BC6" w:rsidRPr="00C40C0D" w:rsidRDefault="00471BC6" w:rsidP="00471BC6">
            <w:pPr>
              <w:widowControl w:val="0"/>
              <w:autoSpaceDE w:val="0"/>
              <w:autoSpaceDN w:val="0"/>
              <w:adjustRightInd w:val="0"/>
              <w:spacing w:line="240" w:lineRule="exact"/>
              <w:ind w:right="6"/>
              <w:jc w:val="both"/>
              <w:rPr>
                <w:rFonts w:cs="Arial"/>
                <w:bCs/>
                <w:color w:val="FF0000"/>
              </w:rPr>
            </w:pPr>
          </w:p>
        </w:tc>
      </w:tr>
      <w:tr w:rsidR="00471BC6" w:rsidRPr="00330257" w14:paraId="4703E33C" w14:textId="77777777" w:rsidTr="00762232">
        <w:trPr>
          <w:gridAfter w:val="2"/>
          <w:wAfter w:w="8516" w:type="dxa"/>
        </w:trPr>
        <w:tc>
          <w:tcPr>
            <w:tcW w:w="4403" w:type="dxa"/>
            <w:gridSpan w:val="2"/>
            <w:shd w:val="clear" w:color="auto" w:fill="auto"/>
          </w:tcPr>
          <w:p w14:paraId="6D3EF89C" w14:textId="77777777" w:rsidR="00471BC6" w:rsidRPr="0060156F" w:rsidRDefault="00471BC6" w:rsidP="00471BC6">
            <w:pPr>
              <w:pStyle w:val="Rientrocorpodeltesto"/>
              <w:widowControl w:val="0"/>
              <w:tabs>
                <w:tab w:val="left" w:pos="8496"/>
              </w:tabs>
              <w:spacing w:after="0" w:line="240" w:lineRule="exact"/>
              <w:ind w:left="0"/>
              <w:jc w:val="both"/>
              <w:rPr>
                <w:rFonts w:cs="Arial"/>
                <w:color w:val="FF0000"/>
                <w:lang w:val="de-DE"/>
              </w:rPr>
            </w:pPr>
            <w:r w:rsidRPr="0060156F">
              <w:rPr>
                <w:rFonts w:eastAsia="Arial Unicode MS" w:cs="Arial"/>
                <w:lang w:val="de-DE"/>
              </w:rPr>
              <w:t>Ein in anderen EU-Ländern als Italien oder in einem der Länder gemäß Art. 83 Abs. 3 GvD Nr. 50/2016 niedergelassener Teilnehmer muss für den Nachweis der Anforderungen an die berufliche Eignung eine eidesstattliche oder eine gemäß den im Niederlassungsland geltenden Bedingungen verfasste Erklärung einreichen</w:t>
            </w:r>
            <w:r w:rsidRPr="0060156F">
              <w:rPr>
                <w:rFonts w:cs="Arial"/>
                <w:lang w:val="de-DE"/>
              </w:rPr>
              <w:t>.</w:t>
            </w:r>
          </w:p>
        </w:tc>
        <w:tc>
          <w:tcPr>
            <w:tcW w:w="852" w:type="dxa"/>
            <w:shd w:val="clear" w:color="auto" w:fill="auto"/>
          </w:tcPr>
          <w:p w14:paraId="23D463E5" w14:textId="77777777" w:rsidR="00471BC6" w:rsidRPr="0060156F" w:rsidRDefault="00471BC6" w:rsidP="00471BC6">
            <w:pPr>
              <w:widowControl w:val="0"/>
              <w:spacing w:line="240" w:lineRule="exact"/>
              <w:rPr>
                <w:rFonts w:cs="Arial"/>
                <w:lang w:val="de-DE"/>
              </w:rPr>
            </w:pPr>
          </w:p>
        </w:tc>
        <w:tc>
          <w:tcPr>
            <w:tcW w:w="4258" w:type="dxa"/>
            <w:shd w:val="clear" w:color="auto" w:fill="FFFFFF" w:themeFill="background1"/>
          </w:tcPr>
          <w:p w14:paraId="26091F56"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r w:rsidRPr="0060156F">
              <w:rPr>
                <w:rFonts w:eastAsia="Arial Unicode MS" w:cs="Arial"/>
                <w:lang w:val="it-IT"/>
              </w:rPr>
              <w:t xml:space="preserve">Il concorrente non stabilito in Italia ma in altro Stato Membro o in uno dei Paesi di cui all’art. 83, comma 3 del </w:t>
            </w:r>
            <w:r>
              <w:rPr>
                <w:rFonts w:eastAsia="Arial Unicode MS" w:cs="Arial"/>
                <w:lang w:val="it-IT"/>
              </w:rPr>
              <w:t>D.lgs</w:t>
            </w:r>
            <w:r w:rsidRPr="0060156F">
              <w:rPr>
                <w:rFonts w:eastAsia="Arial Unicode MS" w:cs="Arial"/>
                <w:lang w:val="it-IT"/>
              </w:rPr>
              <w:t>. 50/2016, dovrà presentare ai fini della comprova dei requisiti di idoneità professionale dichiarazione giurata o secondo le modalità vigenti nello Stato nel quale è stabilito.</w:t>
            </w:r>
          </w:p>
        </w:tc>
      </w:tr>
      <w:tr w:rsidR="00471BC6" w:rsidRPr="00330257" w14:paraId="43DCEDC7" w14:textId="77777777" w:rsidTr="00762232">
        <w:trPr>
          <w:gridAfter w:val="2"/>
          <w:wAfter w:w="8516" w:type="dxa"/>
        </w:trPr>
        <w:tc>
          <w:tcPr>
            <w:tcW w:w="4403" w:type="dxa"/>
            <w:gridSpan w:val="2"/>
            <w:shd w:val="clear" w:color="auto" w:fill="auto"/>
          </w:tcPr>
          <w:p w14:paraId="7B314917" w14:textId="77777777" w:rsidR="00471BC6" w:rsidRPr="009432F7"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2CCDDE75" w14:textId="77777777" w:rsidR="00471BC6" w:rsidRPr="009432F7" w:rsidRDefault="00471BC6" w:rsidP="00471BC6">
            <w:pPr>
              <w:widowControl w:val="0"/>
              <w:spacing w:line="240" w:lineRule="exact"/>
              <w:rPr>
                <w:rFonts w:cs="Arial"/>
                <w:lang w:val="it-IT"/>
              </w:rPr>
            </w:pPr>
          </w:p>
        </w:tc>
        <w:tc>
          <w:tcPr>
            <w:tcW w:w="4258" w:type="dxa"/>
            <w:shd w:val="clear" w:color="auto" w:fill="auto"/>
          </w:tcPr>
          <w:p w14:paraId="70DC05F1"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330257" w14:paraId="6CD091DF" w14:textId="77777777" w:rsidTr="00762232">
        <w:trPr>
          <w:gridAfter w:val="2"/>
          <w:wAfter w:w="8516" w:type="dxa"/>
        </w:trPr>
        <w:tc>
          <w:tcPr>
            <w:tcW w:w="4403" w:type="dxa"/>
            <w:gridSpan w:val="2"/>
            <w:shd w:val="clear" w:color="auto" w:fill="auto"/>
          </w:tcPr>
          <w:p w14:paraId="0D9AD59F" w14:textId="77777777" w:rsidR="00471BC6" w:rsidRPr="008C022A" w:rsidRDefault="00471BC6" w:rsidP="00471BC6">
            <w:pPr>
              <w:pStyle w:val="Rientrocorpodeltesto"/>
              <w:widowControl w:val="0"/>
              <w:tabs>
                <w:tab w:val="left" w:pos="8496"/>
              </w:tabs>
              <w:spacing w:after="0" w:line="240" w:lineRule="exact"/>
              <w:ind w:left="0"/>
              <w:jc w:val="both"/>
              <w:rPr>
                <w:rFonts w:cs="Arial"/>
                <w:color w:val="FF0000"/>
                <w:lang w:val="de-DE"/>
              </w:rPr>
            </w:pPr>
            <w:r w:rsidRPr="0052430F">
              <w:rPr>
                <w:rFonts w:cs="Arial"/>
                <w:lang w:val="de-DE"/>
              </w:rPr>
              <w:t xml:space="preserve">Nach dem nicht-rechtswirksamen Zuschlag fordert die Vergabestelle unbeschadet der Vorschriften nach Art. 85, 86 und 87 GvD Nr. 50/2016 den erstgereihten Wirtschaftsteilnehmer mittels schriftlicher Mitteilung über PEC auf, innerhalb der Frist von </w:t>
            </w:r>
            <w:r w:rsidRPr="0052430F">
              <w:rPr>
                <w:rFonts w:cs="Arial"/>
                <w:b/>
                <w:lang w:val="de-DE"/>
              </w:rPr>
              <w:t>zehn Tagen</w:t>
            </w:r>
            <w:r w:rsidRPr="0052430F">
              <w:rPr>
                <w:rFonts w:cs="Arial"/>
                <w:lang w:val="de-DE"/>
              </w:rPr>
              <w:t xml:space="preserve"> ab Erhalt der Anfrage folgende Unterlagen vorzulegen</w:t>
            </w:r>
            <w:r>
              <w:rPr>
                <w:rFonts w:cs="Arial"/>
                <w:lang w:val="de-DE"/>
              </w:rPr>
              <w:t>:</w:t>
            </w:r>
          </w:p>
        </w:tc>
        <w:tc>
          <w:tcPr>
            <w:tcW w:w="852" w:type="dxa"/>
            <w:shd w:val="clear" w:color="auto" w:fill="auto"/>
          </w:tcPr>
          <w:p w14:paraId="0801DE93" w14:textId="77777777" w:rsidR="00471BC6" w:rsidRPr="008C022A" w:rsidRDefault="00471BC6" w:rsidP="00471BC6">
            <w:pPr>
              <w:widowControl w:val="0"/>
              <w:spacing w:line="240" w:lineRule="exact"/>
              <w:rPr>
                <w:rFonts w:cs="Arial"/>
                <w:lang w:val="de-DE"/>
              </w:rPr>
            </w:pPr>
          </w:p>
        </w:tc>
        <w:tc>
          <w:tcPr>
            <w:tcW w:w="4258" w:type="dxa"/>
            <w:shd w:val="clear" w:color="auto" w:fill="auto"/>
          </w:tcPr>
          <w:p w14:paraId="4AC46E84"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r w:rsidRPr="006140E5">
              <w:rPr>
                <w:rFonts w:cs="Arial"/>
                <w:lang w:val="it-IT"/>
              </w:rPr>
              <w:t xml:space="preserve">Dopo l’aggiudicazione non efficace la stazione appaltante, fatto salvo quanto stabilito ai sensi degli artt. 85, 86 e 87 del </w:t>
            </w:r>
            <w:r>
              <w:rPr>
                <w:rFonts w:cs="Arial"/>
                <w:lang w:val="it-IT"/>
              </w:rPr>
              <w:t>D.lgs</w:t>
            </w:r>
            <w:r w:rsidRPr="006140E5">
              <w:rPr>
                <w:rFonts w:cs="Arial"/>
                <w:lang w:val="it-IT"/>
              </w:rPr>
              <w:t xml:space="preserve">. 50/2016, inviterà l’operatore economico primo in graduatoria, mediante comunicazione scritta a mezzo PEC, ad esibire entro il termine stabilito di </w:t>
            </w:r>
            <w:r w:rsidRPr="006140E5">
              <w:rPr>
                <w:rFonts w:cs="Arial"/>
                <w:b/>
                <w:lang w:val="it-IT"/>
              </w:rPr>
              <w:t>10</w:t>
            </w:r>
            <w:r w:rsidRPr="006140E5">
              <w:rPr>
                <w:rFonts w:cs="Arial"/>
                <w:lang w:val="it-IT"/>
              </w:rPr>
              <w:t xml:space="preserve"> </w:t>
            </w:r>
            <w:r w:rsidRPr="006140E5">
              <w:rPr>
                <w:rFonts w:cs="Arial"/>
                <w:b/>
                <w:lang w:val="it-IT"/>
              </w:rPr>
              <w:t>giorni</w:t>
            </w:r>
            <w:r w:rsidRPr="006140E5">
              <w:rPr>
                <w:rFonts w:cs="Arial"/>
                <w:lang w:val="it-IT"/>
              </w:rPr>
              <w:t xml:space="preserve"> dal ricevimento della richiesta, la seguente documentazione:</w:t>
            </w:r>
          </w:p>
        </w:tc>
      </w:tr>
      <w:tr w:rsidR="00471BC6" w:rsidRPr="00330257" w14:paraId="2D36DC52" w14:textId="77777777" w:rsidTr="00762232">
        <w:trPr>
          <w:gridAfter w:val="2"/>
          <w:wAfter w:w="8516" w:type="dxa"/>
        </w:trPr>
        <w:tc>
          <w:tcPr>
            <w:tcW w:w="4403" w:type="dxa"/>
            <w:gridSpan w:val="2"/>
          </w:tcPr>
          <w:p w14:paraId="187902A3" w14:textId="77777777" w:rsidR="00471BC6" w:rsidRPr="009432F7"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7566ECF8" w14:textId="77777777" w:rsidR="00471BC6" w:rsidRPr="009432F7" w:rsidRDefault="00471BC6" w:rsidP="00471BC6">
            <w:pPr>
              <w:widowControl w:val="0"/>
              <w:spacing w:line="240" w:lineRule="exact"/>
              <w:rPr>
                <w:rFonts w:cs="Arial"/>
                <w:lang w:val="it-IT"/>
              </w:rPr>
            </w:pPr>
          </w:p>
        </w:tc>
        <w:tc>
          <w:tcPr>
            <w:tcW w:w="4258" w:type="dxa"/>
          </w:tcPr>
          <w:p w14:paraId="089DEA6C"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330257" w14:paraId="5F1B1B98" w14:textId="77777777" w:rsidTr="00762232">
        <w:trPr>
          <w:gridAfter w:val="2"/>
          <w:wAfter w:w="8516" w:type="dxa"/>
        </w:trPr>
        <w:tc>
          <w:tcPr>
            <w:tcW w:w="4403" w:type="dxa"/>
            <w:gridSpan w:val="2"/>
            <w:shd w:val="clear" w:color="auto" w:fill="auto"/>
          </w:tcPr>
          <w:p w14:paraId="2CAEFA46" w14:textId="77777777" w:rsidR="00471BC6" w:rsidRPr="00034FAD" w:rsidRDefault="00471BC6" w:rsidP="00471BC6">
            <w:pPr>
              <w:contextualSpacing/>
              <w:rPr>
                <w:rFonts w:cs="Arial"/>
                <w:color w:val="FF0000"/>
                <w:lang w:val="de-DE"/>
              </w:rPr>
            </w:pPr>
            <w:r w:rsidRPr="00034FAD">
              <w:rPr>
                <w:rFonts w:cs="Arial"/>
                <w:color w:val="FF0000"/>
                <w:lang w:val="de-DE"/>
              </w:rPr>
              <w:t xml:space="preserve">Für die besonderen Anforderungen gemäß </w:t>
            </w:r>
            <w:r>
              <w:rPr>
                <w:rFonts w:cs="Arial"/>
                <w:color w:val="FF0000"/>
                <w:lang w:val="de-DE"/>
              </w:rPr>
              <w:t xml:space="preserve">Teil II </w:t>
            </w:r>
            <w:r w:rsidRPr="00034FAD">
              <w:rPr>
                <w:rFonts w:cs="Arial"/>
                <w:color w:val="FF0000"/>
                <w:lang w:val="de-DE"/>
              </w:rPr>
              <w:t xml:space="preserve">Punkt </w:t>
            </w:r>
            <w:r>
              <w:rPr>
                <w:rFonts w:cs="Arial"/>
                <w:color w:val="FF0000"/>
                <w:lang w:val="de-DE"/>
              </w:rPr>
              <w:t xml:space="preserve">4 </w:t>
            </w:r>
            <w:r w:rsidRPr="00034FAD">
              <w:rPr>
                <w:rFonts w:cs="Arial"/>
                <w:color w:val="FF0000"/>
                <w:lang w:val="de-DE"/>
              </w:rPr>
              <w:t>(technische und Vorzeigedienste):</w:t>
            </w:r>
          </w:p>
          <w:p w14:paraId="4FC42A04" w14:textId="77777777" w:rsidR="00471BC6" w:rsidRPr="00034FAD" w:rsidRDefault="00471BC6" w:rsidP="00471BC6">
            <w:pPr>
              <w:widowControl w:val="0"/>
              <w:ind w:left="10"/>
              <w:contextualSpacing/>
              <w:jc w:val="both"/>
              <w:outlineLvl w:val="0"/>
              <w:rPr>
                <w:rFonts w:cs="Arial"/>
                <w:color w:val="FF0000"/>
                <w:lang w:val="de-DE"/>
              </w:rPr>
            </w:pPr>
          </w:p>
          <w:p w14:paraId="338CCC72" w14:textId="77777777" w:rsidR="00471BC6" w:rsidRPr="0075756D" w:rsidRDefault="00471BC6" w:rsidP="00471BC6">
            <w:pPr>
              <w:widowControl w:val="0"/>
              <w:ind w:left="10"/>
              <w:contextualSpacing/>
              <w:jc w:val="both"/>
              <w:outlineLvl w:val="0"/>
              <w:rPr>
                <w:rFonts w:cs="Arial"/>
                <w:noProof w:val="0"/>
                <w:color w:val="FF0000"/>
                <w:lang w:val="de-DE"/>
              </w:rPr>
            </w:pPr>
            <w:r w:rsidRPr="0075756D">
              <w:rPr>
                <w:rFonts w:cs="Arial"/>
                <w:noProof w:val="0"/>
                <w:color w:val="FF0000"/>
                <w:lang w:val="de-DE"/>
              </w:rPr>
              <w:t>Als Nachweis der f</w:t>
            </w:r>
            <w:r>
              <w:rPr>
                <w:rFonts w:cs="Arial"/>
                <w:noProof w:val="0"/>
                <w:color w:val="FF0000"/>
                <w:lang w:val="de-DE"/>
              </w:rPr>
              <w:t xml:space="preserve">ür öffentliche Auftraggeber </w:t>
            </w:r>
            <w:r>
              <w:rPr>
                <w:rFonts w:cs="Arial"/>
                <w:noProof w:val="0"/>
                <w:color w:val="FF0000"/>
                <w:lang w:val="de-DE"/>
              </w:rPr>
              <w:lastRenderedPageBreak/>
              <w:t>aus</w:t>
            </w:r>
            <w:r w:rsidRPr="0075756D">
              <w:rPr>
                <w:rFonts w:cs="Arial"/>
                <w:noProof w:val="0"/>
                <w:color w:val="FF0000"/>
                <w:lang w:val="de-DE"/>
              </w:rPr>
              <w:t>geführten Dienstleistungen kann ein unterzeichnetes Verzeichnis der erbrachten Dienstleistungen vorgelegt werden, das folgende Angaben enthält:</w:t>
            </w:r>
          </w:p>
          <w:p w14:paraId="3B8C07F5" w14:textId="77777777" w:rsidR="00471BC6" w:rsidRPr="009078E5" w:rsidRDefault="00471BC6" w:rsidP="00CA626E">
            <w:pPr>
              <w:pStyle w:val="Paragrafoelenco"/>
              <w:widowControl w:val="0"/>
              <w:numPr>
                <w:ilvl w:val="0"/>
                <w:numId w:val="79"/>
              </w:numPr>
              <w:ind w:left="299" w:hanging="299"/>
              <w:jc w:val="both"/>
              <w:outlineLvl w:val="0"/>
              <w:rPr>
                <w:rFonts w:cs="Arial"/>
                <w:color w:val="FF0000"/>
                <w:lang w:val="de-DE"/>
              </w:rPr>
            </w:pPr>
            <w:r w:rsidRPr="009078E5">
              <w:rPr>
                <w:rFonts w:cs="Arial"/>
                <w:color w:val="FF0000"/>
                <w:lang w:val="de-DE"/>
              </w:rPr>
              <w:t>Bezeichnung und Standort des Bauvorhabens,</w:t>
            </w:r>
          </w:p>
          <w:p w14:paraId="061A13FB" w14:textId="77777777" w:rsidR="00471BC6" w:rsidRPr="00034FAD" w:rsidRDefault="00471BC6" w:rsidP="00CA626E">
            <w:pPr>
              <w:pStyle w:val="Paragrafoelenco"/>
              <w:widowControl w:val="0"/>
              <w:numPr>
                <w:ilvl w:val="0"/>
                <w:numId w:val="79"/>
              </w:numPr>
              <w:ind w:left="299" w:hanging="299"/>
              <w:jc w:val="both"/>
              <w:outlineLvl w:val="0"/>
              <w:rPr>
                <w:rFonts w:cs="Arial"/>
                <w:color w:val="FF0000"/>
                <w:lang w:val="de-DE"/>
              </w:rPr>
            </w:pPr>
            <w:r w:rsidRPr="00034FAD">
              <w:rPr>
                <w:rFonts w:cs="Arial"/>
                <w:color w:val="FF0000"/>
                <w:lang w:val="de-DE"/>
              </w:rPr>
              <w:t>Auftraggeber, zuständiges Amt, Sachbearbeiter/ EVV, Anschrift,</w:t>
            </w:r>
          </w:p>
          <w:p w14:paraId="317D2CB9" w14:textId="77777777" w:rsidR="00471BC6" w:rsidRPr="00034FAD" w:rsidRDefault="00471BC6" w:rsidP="00CA626E">
            <w:pPr>
              <w:pStyle w:val="Paragrafoelenco"/>
              <w:widowControl w:val="0"/>
              <w:numPr>
                <w:ilvl w:val="0"/>
                <w:numId w:val="79"/>
              </w:numPr>
              <w:ind w:left="299" w:hanging="299"/>
              <w:jc w:val="both"/>
              <w:outlineLvl w:val="0"/>
              <w:rPr>
                <w:rFonts w:cs="Arial"/>
                <w:noProof w:val="0"/>
                <w:color w:val="FF0000"/>
                <w:lang w:val="de-DE"/>
              </w:rPr>
            </w:pPr>
            <w:r w:rsidRPr="00034FAD">
              <w:rPr>
                <w:rFonts w:cs="Arial"/>
                <w:color w:val="FF0000"/>
                <w:lang w:val="de-DE"/>
              </w:rPr>
              <w:t xml:space="preserve">Vor- </w:t>
            </w:r>
            <w:r w:rsidRPr="00034FAD">
              <w:rPr>
                <w:rFonts w:cs="Arial"/>
                <w:noProof w:val="0"/>
                <w:color w:val="FF0000"/>
                <w:lang w:val="de-DE"/>
              </w:rPr>
              <w:t>und Nach</w:t>
            </w:r>
            <w:r>
              <w:rPr>
                <w:rFonts w:cs="Arial"/>
                <w:noProof w:val="0"/>
                <w:color w:val="FF0000"/>
                <w:lang w:val="de-DE"/>
              </w:rPr>
              <w:t>name des Technikers, der die je</w:t>
            </w:r>
            <w:r w:rsidRPr="00034FAD">
              <w:rPr>
                <w:rFonts w:cs="Arial"/>
                <w:noProof w:val="0"/>
                <w:color w:val="FF0000"/>
                <w:lang w:val="de-DE"/>
              </w:rPr>
              <w:t>weilige Dienstleistung ausgeführt hat, mit Angabe seines prozentualen Anteils an der Ausführung, falls besagte Leistung von zwei oder mehreren Technikern gemeinsam ausgeführt wurde,</w:t>
            </w:r>
          </w:p>
          <w:p w14:paraId="2A2972F3" w14:textId="77777777" w:rsidR="00471BC6" w:rsidRPr="00034FAD" w:rsidRDefault="00471BC6" w:rsidP="00CA626E">
            <w:pPr>
              <w:pStyle w:val="Paragrafoelenco"/>
              <w:widowControl w:val="0"/>
              <w:numPr>
                <w:ilvl w:val="0"/>
                <w:numId w:val="79"/>
              </w:numPr>
              <w:ind w:left="299" w:hanging="299"/>
              <w:jc w:val="both"/>
              <w:outlineLvl w:val="0"/>
              <w:rPr>
                <w:rFonts w:cs="Arial"/>
                <w:noProof w:val="0"/>
                <w:color w:val="FF0000"/>
                <w:lang w:val="de-DE"/>
              </w:rPr>
            </w:pPr>
            <w:r w:rsidRPr="00034FAD">
              <w:rPr>
                <w:rFonts w:cs="Arial"/>
                <w:noProof w:val="0"/>
                <w:color w:val="FF0000"/>
                <w:lang w:val="de-DE"/>
              </w:rPr>
              <w:t>Art der ausgeführten Dienstleistung,</w:t>
            </w:r>
          </w:p>
          <w:p w14:paraId="132BA188" w14:textId="77777777" w:rsidR="00471BC6" w:rsidRDefault="00471BC6" w:rsidP="00CA626E">
            <w:pPr>
              <w:pStyle w:val="Paragrafoelenco"/>
              <w:widowControl w:val="0"/>
              <w:numPr>
                <w:ilvl w:val="0"/>
                <w:numId w:val="79"/>
              </w:numPr>
              <w:ind w:left="299" w:hanging="299"/>
              <w:jc w:val="both"/>
              <w:outlineLvl w:val="0"/>
              <w:rPr>
                <w:rFonts w:cs="Arial"/>
                <w:noProof w:val="0"/>
                <w:color w:val="FF0000"/>
                <w:lang w:val="de-DE"/>
              </w:rPr>
            </w:pPr>
            <w:r w:rsidRPr="00034FAD">
              <w:rPr>
                <w:rFonts w:cs="Arial"/>
                <w:noProof w:val="0"/>
                <w:color w:val="FF0000"/>
                <w:lang w:val="de-DE"/>
              </w:rPr>
              <w:t>Betrag der Arbeiten in der Kategorie und ID/</w:t>
            </w:r>
            <w:r w:rsidRPr="007C5B2A">
              <w:rPr>
                <w:rFonts w:cs="Arial"/>
                <w:noProof w:val="0"/>
                <w:color w:val="FF0000"/>
                <w:lang w:val="de-DE"/>
              </w:rPr>
              <w:t>ex</w:t>
            </w:r>
            <w:r w:rsidRPr="00034FAD">
              <w:rPr>
                <w:rFonts w:cs="Arial"/>
                <w:noProof w:val="0"/>
                <w:color w:val="FF0000"/>
                <w:lang w:val="de-DE"/>
              </w:rPr>
              <w:t xml:space="preserve"> Klasse und Kategorie, in der die jeweilige Dienstleistung erbracht wurde,</w:t>
            </w:r>
          </w:p>
          <w:p w14:paraId="0BE09C4D" w14:textId="77777777" w:rsidR="00471BC6" w:rsidRPr="00344838" w:rsidRDefault="00471BC6" w:rsidP="00CA626E">
            <w:pPr>
              <w:pStyle w:val="Paragrafoelenco"/>
              <w:widowControl w:val="0"/>
              <w:numPr>
                <w:ilvl w:val="0"/>
                <w:numId w:val="79"/>
              </w:numPr>
              <w:ind w:left="299" w:hanging="299"/>
              <w:jc w:val="both"/>
              <w:outlineLvl w:val="0"/>
              <w:rPr>
                <w:rFonts w:cs="Arial"/>
                <w:noProof w:val="0"/>
                <w:color w:val="FF0000"/>
                <w:lang w:val="de-DE"/>
              </w:rPr>
            </w:pPr>
            <w:r w:rsidRPr="00344838">
              <w:rPr>
                <w:rFonts w:cs="Arial"/>
                <w:noProof w:val="0"/>
                <w:color w:val="FF0000"/>
                <w:lang w:val="de-DE"/>
              </w:rPr>
              <w:t>Zeitraum der Ausführung der Dienstleistung (von/bis),</w:t>
            </w:r>
          </w:p>
          <w:p w14:paraId="42D8EACC" w14:textId="77777777" w:rsidR="00471BC6" w:rsidRPr="00034FAD" w:rsidRDefault="00471BC6" w:rsidP="00CA626E">
            <w:pPr>
              <w:pStyle w:val="Paragrafoelenco"/>
              <w:widowControl w:val="0"/>
              <w:numPr>
                <w:ilvl w:val="0"/>
                <w:numId w:val="79"/>
              </w:numPr>
              <w:ind w:left="299" w:hanging="299"/>
              <w:jc w:val="both"/>
              <w:outlineLvl w:val="0"/>
              <w:rPr>
                <w:rFonts w:cs="Arial"/>
                <w:color w:val="FF0000"/>
                <w:lang w:val="de-DE"/>
              </w:rPr>
            </w:pPr>
            <w:r w:rsidRPr="00034FAD">
              <w:rPr>
                <w:rFonts w:cs="Arial"/>
                <w:noProof w:val="0"/>
                <w:color w:val="FF0000"/>
                <w:lang w:val="de-DE"/>
              </w:rPr>
              <w:t>Datum der Genehmigung der jeweiligen Dienstleistung.</w:t>
            </w:r>
          </w:p>
        </w:tc>
        <w:tc>
          <w:tcPr>
            <w:tcW w:w="852" w:type="dxa"/>
            <w:shd w:val="clear" w:color="auto" w:fill="auto"/>
          </w:tcPr>
          <w:p w14:paraId="16B47020" w14:textId="77777777" w:rsidR="00471BC6" w:rsidRPr="00034FAD" w:rsidRDefault="00471BC6" w:rsidP="00471BC6">
            <w:pPr>
              <w:widowControl w:val="0"/>
              <w:rPr>
                <w:rFonts w:cs="Arial"/>
                <w:color w:val="FF0000"/>
                <w:lang w:val="de-DE"/>
              </w:rPr>
            </w:pPr>
          </w:p>
        </w:tc>
        <w:tc>
          <w:tcPr>
            <w:tcW w:w="4258" w:type="dxa"/>
            <w:shd w:val="clear" w:color="auto" w:fill="auto"/>
          </w:tcPr>
          <w:p w14:paraId="233E3133" w14:textId="77777777" w:rsidR="00471BC6" w:rsidRPr="00496C5E" w:rsidRDefault="00471BC6" w:rsidP="00471BC6">
            <w:pPr>
              <w:widowControl w:val="0"/>
              <w:ind w:left="10" w:right="12"/>
              <w:jc w:val="both"/>
              <w:outlineLvl w:val="0"/>
              <w:rPr>
                <w:rFonts w:cs="Arial"/>
                <w:color w:val="FF0000"/>
                <w:lang w:val="it-IT"/>
              </w:rPr>
            </w:pPr>
            <w:r w:rsidRPr="00496C5E">
              <w:rPr>
                <w:rFonts w:cs="Arial"/>
                <w:color w:val="FF0000"/>
                <w:lang w:val="it-IT"/>
              </w:rPr>
              <w:t>Per requisiti speciali di cui al</w:t>
            </w:r>
            <w:r>
              <w:rPr>
                <w:rFonts w:cs="Arial"/>
                <w:color w:val="FF0000"/>
                <w:lang w:val="it-IT"/>
              </w:rPr>
              <w:t>la Parte II</w:t>
            </w:r>
            <w:r w:rsidRPr="00496C5E">
              <w:rPr>
                <w:rFonts w:cs="Arial"/>
                <w:color w:val="FF0000"/>
                <w:lang w:val="it-IT"/>
              </w:rPr>
              <w:t xml:space="preserve"> par. </w:t>
            </w:r>
            <w:r>
              <w:rPr>
                <w:rFonts w:cs="Arial"/>
                <w:color w:val="FF0000"/>
                <w:lang w:val="it-IT"/>
              </w:rPr>
              <w:t xml:space="preserve">4 </w:t>
            </w:r>
            <w:r w:rsidRPr="00496C5E">
              <w:rPr>
                <w:rFonts w:cs="Arial"/>
                <w:color w:val="FF0000"/>
                <w:lang w:val="it-IT"/>
              </w:rPr>
              <w:t>(Servizi tecnici e di punta)</w:t>
            </w:r>
            <w:r>
              <w:rPr>
                <w:rFonts w:cs="Arial"/>
                <w:color w:val="FF0000"/>
                <w:lang w:val="it-IT"/>
              </w:rPr>
              <w:t>:</w:t>
            </w:r>
          </w:p>
          <w:p w14:paraId="23F24680" w14:textId="77777777" w:rsidR="00471BC6" w:rsidRPr="00496C5E" w:rsidRDefault="00471BC6" w:rsidP="00471BC6">
            <w:pPr>
              <w:widowControl w:val="0"/>
              <w:ind w:left="10" w:right="12"/>
              <w:jc w:val="both"/>
              <w:outlineLvl w:val="0"/>
              <w:rPr>
                <w:rFonts w:cs="Arial"/>
                <w:color w:val="FF0000"/>
                <w:lang w:val="it-IT"/>
              </w:rPr>
            </w:pPr>
          </w:p>
          <w:p w14:paraId="20874F3B" w14:textId="77777777" w:rsidR="00471BC6" w:rsidRPr="00496C5E" w:rsidRDefault="00471BC6" w:rsidP="00471BC6">
            <w:pPr>
              <w:widowControl w:val="0"/>
              <w:ind w:left="10" w:right="12"/>
              <w:jc w:val="both"/>
              <w:outlineLvl w:val="0"/>
              <w:rPr>
                <w:rFonts w:cs="Arial"/>
                <w:color w:val="FF0000"/>
                <w:lang w:val="it-IT"/>
              </w:rPr>
            </w:pPr>
            <w:r w:rsidRPr="00496C5E">
              <w:rPr>
                <w:rFonts w:cs="Arial"/>
                <w:color w:val="FF0000"/>
                <w:lang w:val="it-IT"/>
              </w:rPr>
              <w:t xml:space="preserve">Come documentazione a comprova dei servizi </w:t>
            </w:r>
            <w:r w:rsidRPr="00496C5E">
              <w:rPr>
                <w:rFonts w:cs="Arial"/>
                <w:color w:val="FF0000"/>
                <w:lang w:val="it-IT"/>
              </w:rPr>
              <w:lastRenderedPageBreak/>
              <w:t>svolti a favore di committenti pubblici può essere presentato un elenco sottoscritto delle prestazioni prestate con le seguenti indicazioni:</w:t>
            </w:r>
          </w:p>
          <w:p w14:paraId="01F73CCA" w14:textId="77777777" w:rsidR="00471BC6" w:rsidRPr="00496C5E" w:rsidRDefault="00471BC6" w:rsidP="00471BC6">
            <w:pPr>
              <w:widowControl w:val="0"/>
              <w:ind w:right="12"/>
              <w:jc w:val="both"/>
              <w:outlineLvl w:val="0"/>
              <w:rPr>
                <w:rFonts w:cs="Arial"/>
                <w:color w:val="FF0000"/>
                <w:lang w:val="it-IT"/>
              </w:rPr>
            </w:pPr>
          </w:p>
          <w:p w14:paraId="04E3C743" w14:textId="77777777" w:rsidR="00471BC6" w:rsidRPr="00034FAD" w:rsidRDefault="00471BC6" w:rsidP="00CA626E">
            <w:pPr>
              <w:pStyle w:val="Paragrafoelenco"/>
              <w:widowControl w:val="0"/>
              <w:numPr>
                <w:ilvl w:val="0"/>
                <w:numId w:val="79"/>
              </w:numPr>
              <w:ind w:left="299" w:right="12" w:hanging="299"/>
              <w:jc w:val="both"/>
              <w:outlineLvl w:val="0"/>
              <w:rPr>
                <w:rFonts w:cs="Arial"/>
                <w:color w:val="FF0000"/>
                <w:lang w:val="de-DE"/>
              </w:rPr>
            </w:pPr>
            <w:r w:rsidRPr="00034FAD">
              <w:rPr>
                <w:rFonts w:cs="Arial"/>
                <w:color w:val="FF0000"/>
                <w:lang w:val="de-DE"/>
              </w:rPr>
              <w:t>denominazione e ubicazione dell’opera;</w:t>
            </w:r>
          </w:p>
          <w:p w14:paraId="315FF975" w14:textId="77777777" w:rsidR="00471BC6" w:rsidRPr="00496C5E" w:rsidRDefault="00471BC6" w:rsidP="00CA626E">
            <w:pPr>
              <w:pStyle w:val="Paragrafoelenco"/>
              <w:widowControl w:val="0"/>
              <w:numPr>
                <w:ilvl w:val="0"/>
                <w:numId w:val="79"/>
              </w:numPr>
              <w:ind w:left="299" w:right="12" w:hanging="299"/>
              <w:jc w:val="both"/>
              <w:outlineLvl w:val="0"/>
              <w:rPr>
                <w:rFonts w:cs="Arial"/>
                <w:color w:val="FF0000"/>
                <w:lang w:val="it-IT"/>
              </w:rPr>
            </w:pPr>
            <w:r w:rsidRPr="00496C5E">
              <w:rPr>
                <w:rFonts w:cs="Arial"/>
                <w:color w:val="FF0000"/>
                <w:lang w:val="it-IT"/>
              </w:rPr>
              <w:t>committente, ufficio competente, persona di riferi-mento / RUP, indirizzo;</w:t>
            </w:r>
          </w:p>
          <w:p w14:paraId="49F1DD1A" w14:textId="77777777" w:rsidR="00471BC6" w:rsidRPr="00496C5E" w:rsidRDefault="00471BC6" w:rsidP="00CA626E">
            <w:pPr>
              <w:pStyle w:val="Paragrafoelenco"/>
              <w:widowControl w:val="0"/>
              <w:numPr>
                <w:ilvl w:val="0"/>
                <w:numId w:val="79"/>
              </w:numPr>
              <w:ind w:left="299" w:right="12" w:hanging="299"/>
              <w:jc w:val="both"/>
              <w:outlineLvl w:val="0"/>
              <w:rPr>
                <w:rFonts w:cs="Arial"/>
                <w:color w:val="FF0000"/>
                <w:lang w:val="it-IT"/>
              </w:rPr>
            </w:pPr>
            <w:r w:rsidRPr="00496C5E">
              <w:rPr>
                <w:rFonts w:cs="Arial"/>
                <w:color w:val="FF0000"/>
                <w:lang w:val="it-IT"/>
              </w:rPr>
              <w:t>nome e cognome del tecnico esecutore del rispettivo servizio con indicazione, in termini percentuali, della sua quota di esecuzione della prestazione qualora detta prestazione sia stata eseguita congiuntamente da due o più professionisti;</w:t>
            </w:r>
          </w:p>
          <w:p w14:paraId="5EBC16B5" w14:textId="77777777" w:rsidR="00471BC6" w:rsidRPr="00034FAD" w:rsidRDefault="00471BC6" w:rsidP="00CA626E">
            <w:pPr>
              <w:pStyle w:val="Paragrafoelenco"/>
              <w:widowControl w:val="0"/>
              <w:numPr>
                <w:ilvl w:val="0"/>
                <w:numId w:val="79"/>
              </w:numPr>
              <w:ind w:left="299" w:hanging="299"/>
              <w:jc w:val="both"/>
              <w:outlineLvl w:val="0"/>
              <w:rPr>
                <w:rFonts w:cs="Arial"/>
                <w:color w:val="FF0000"/>
                <w:lang w:val="de-DE"/>
              </w:rPr>
            </w:pPr>
            <w:r w:rsidRPr="00034FAD">
              <w:rPr>
                <w:rFonts w:cs="Arial"/>
                <w:color w:val="FF0000"/>
                <w:lang w:val="de-DE"/>
              </w:rPr>
              <w:t>natura della prestazione svolta;</w:t>
            </w:r>
          </w:p>
          <w:p w14:paraId="70C00142" w14:textId="77777777" w:rsidR="00471BC6" w:rsidRPr="00496C5E" w:rsidRDefault="00471BC6" w:rsidP="00CA626E">
            <w:pPr>
              <w:pStyle w:val="Paragrafoelenco"/>
              <w:widowControl w:val="0"/>
              <w:numPr>
                <w:ilvl w:val="0"/>
                <w:numId w:val="79"/>
              </w:numPr>
              <w:ind w:left="299" w:hanging="299"/>
              <w:jc w:val="both"/>
              <w:outlineLvl w:val="0"/>
              <w:rPr>
                <w:rFonts w:cs="Arial"/>
                <w:color w:val="FF0000"/>
                <w:lang w:val="it-IT"/>
              </w:rPr>
            </w:pPr>
            <w:r w:rsidRPr="00496C5E">
              <w:rPr>
                <w:rFonts w:cs="Arial"/>
                <w:color w:val="FF0000"/>
                <w:lang w:val="it-IT"/>
              </w:rPr>
              <w:t>importo lavori riferito alla categoria e ID/ex classe e categoria, nella quale è stata svolta la singola prestazione;</w:t>
            </w:r>
          </w:p>
          <w:p w14:paraId="10FD2336" w14:textId="77777777" w:rsidR="00471BC6" w:rsidRPr="00496C5E" w:rsidRDefault="00471BC6" w:rsidP="00CA626E">
            <w:pPr>
              <w:pStyle w:val="Paragrafoelenco"/>
              <w:widowControl w:val="0"/>
              <w:numPr>
                <w:ilvl w:val="0"/>
                <w:numId w:val="79"/>
              </w:numPr>
              <w:ind w:left="299" w:hanging="299"/>
              <w:jc w:val="both"/>
              <w:outlineLvl w:val="0"/>
              <w:rPr>
                <w:rFonts w:cs="Arial"/>
                <w:color w:val="FF0000"/>
                <w:lang w:val="it-IT"/>
              </w:rPr>
            </w:pPr>
            <w:r w:rsidRPr="00496C5E">
              <w:rPr>
                <w:rFonts w:cs="Arial"/>
                <w:color w:val="FF0000"/>
                <w:lang w:val="it-IT"/>
              </w:rPr>
              <w:t>data dell’esecuzione del singolo servizio (da/a);</w:t>
            </w:r>
          </w:p>
          <w:p w14:paraId="5A3C8730" w14:textId="77777777" w:rsidR="00471BC6" w:rsidRPr="00034FAD" w:rsidRDefault="00471BC6" w:rsidP="00CA626E">
            <w:pPr>
              <w:pStyle w:val="Paragrafoelenco"/>
              <w:widowControl w:val="0"/>
              <w:numPr>
                <w:ilvl w:val="0"/>
                <w:numId w:val="79"/>
              </w:numPr>
              <w:ind w:left="299" w:hanging="299"/>
              <w:jc w:val="both"/>
              <w:outlineLvl w:val="0"/>
              <w:rPr>
                <w:rFonts w:cs="Arial"/>
                <w:color w:val="FF0000"/>
                <w:lang w:val="it-IT"/>
              </w:rPr>
            </w:pPr>
            <w:r w:rsidRPr="00496C5E">
              <w:rPr>
                <w:rFonts w:cs="Arial"/>
                <w:color w:val="FF0000"/>
                <w:lang w:val="it-IT"/>
              </w:rPr>
              <w:t>data di approvazione del singolo servizio.</w:t>
            </w:r>
          </w:p>
        </w:tc>
      </w:tr>
      <w:tr w:rsidR="00471BC6" w:rsidRPr="00330257" w14:paraId="1663CADD" w14:textId="77777777" w:rsidTr="00762232">
        <w:trPr>
          <w:gridAfter w:val="2"/>
          <w:wAfter w:w="8516" w:type="dxa"/>
        </w:trPr>
        <w:tc>
          <w:tcPr>
            <w:tcW w:w="4403" w:type="dxa"/>
            <w:gridSpan w:val="2"/>
            <w:shd w:val="clear" w:color="auto" w:fill="auto"/>
          </w:tcPr>
          <w:p w14:paraId="2DFE8A49" w14:textId="77777777" w:rsidR="00471BC6" w:rsidRPr="00496C5E" w:rsidRDefault="00471BC6" w:rsidP="00471BC6">
            <w:pPr>
              <w:rPr>
                <w:rFonts w:cs="Arial"/>
                <w:color w:val="FF0000"/>
                <w:lang w:val="it-IT"/>
              </w:rPr>
            </w:pPr>
          </w:p>
        </w:tc>
        <w:tc>
          <w:tcPr>
            <w:tcW w:w="852" w:type="dxa"/>
            <w:shd w:val="clear" w:color="auto" w:fill="auto"/>
          </w:tcPr>
          <w:p w14:paraId="190BD3DC" w14:textId="77777777" w:rsidR="00471BC6" w:rsidRPr="00496C5E" w:rsidRDefault="00471BC6" w:rsidP="00471BC6">
            <w:pPr>
              <w:widowControl w:val="0"/>
              <w:rPr>
                <w:rFonts w:cs="Arial"/>
                <w:color w:val="FF0000"/>
                <w:lang w:val="it-IT"/>
              </w:rPr>
            </w:pPr>
          </w:p>
        </w:tc>
        <w:tc>
          <w:tcPr>
            <w:tcW w:w="4258" w:type="dxa"/>
            <w:shd w:val="clear" w:color="auto" w:fill="auto"/>
          </w:tcPr>
          <w:p w14:paraId="75CB6161" w14:textId="77777777" w:rsidR="00471BC6" w:rsidRPr="00496C5E" w:rsidRDefault="00471BC6" w:rsidP="00471BC6">
            <w:pPr>
              <w:widowControl w:val="0"/>
              <w:ind w:left="10" w:right="12"/>
              <w:jc w:val="both"/>
              <w:outlineLvl w:val="0"/>
              <w:rPr>
                <w:rFonts w:cs="Arial"/>
                <w:color w:val="FF0000"/>
                <w:lang w:val="it-IT"/>
              </w:rPr>
            </w:pPr>
          </w:p>
        </w:tc>
      </w:tr>
      <w:tr w:rsidR="00471BC6" w:rsidRPr="00330257" w14:paraId="38EB0B21" w14:textId="77777777" w:rsidTr="00762232">
        <w:trPr>
          <w:gridAfter w:val="2"/>
          <w:wAfter w:w="8516" w:type="dxa"/>
        </w:trPr>
        <w:tc>
          <w:tcPr>
            <w:tcW w:w="4403" w:type="dxa"/>
            <w:gridSpan w:val="2"/>
            <w:shd w:val="clear" w:color="auto" w:fill="auto"/>
          </w:tcPr>
          <w:p w14:paraId="0D6A473F" w14:textId="77777777" w:rsidR="00471BC6" w:rsidRPr="00034FAD" w:rsidRDefault="00471BC6" w:rsidP="00471BC6">
            <w:pPr>
              <w:pStyle w:val="Rientrocorpodeltesto"/>
              <w:widowControl w:val="0"/>
              <w:tabs>
                <w:tab w:val="left" w:pos="8496"/>
              </w:tabs>
              <w:spacing w:after="0" w:line="240" w:lineRule="exact"/>
              <w:ind w:left="0" w:firstLine="13"/>
              <w:jc w:val="both"/>
              <w:rPr>
                <w:rFonts w:cs="Arial"/>
                <w:color w:val="FF0000"/>
                <w:lang w:val="de-DE"/>
              </w:rPr>
            </w:pPr>
            <w:r w:rsidRPr="00034FAD">
              <w:rPr>
                <w:rFonts w:cs="Arial"/>
                <w:noProof w:val="0"/>
                <w:color w:val="FF0000"/>
                <w:lang w:val="de-DE"/>
              </w:rPr>
              <w:t>Die Vergabestelle wird bei den angegebenen Auftraggebern die Bescheinigungen der ordnungsgemäßen Ausführung der Leistungen/der Überprüfung der Konformität der Leistungen einholen.</w:t>
            </w:r>
          </w:p>
        </w:tc>
        <w:tc>
          <w:tcPr>
            <w:tcW w:w="852" w:type="dxa"/>
            <w:shd w:val="clear" w:color="auto" w:fill="auto"/>
          </w:tcPr>
          <w:p w14:paraId="413BEFE3" w14:textId="77777777" w:rsidR="00471BC6" w:rsidRPr="00034FAD" w:rsidRDefault="00471BC6" w:rsidP="00471BC6">
            <w:pPr>
              <w:widowControl w:val="0"/>
              <w:spacing w:line="240" w:lineRule="exact"/>
              <w:ind w:firstLine="13"/>
              <w:rPr>
                <w:rFonts w:cs="Arial"/>
                <w:lang w:val="de-DE"/>
              </w:rPr>
            </w:pPr>
          </w:p>
        </w:tc>
        <w:tc>
          <w:tcPr>
            <w:tcW w:w="4258" w:type="dxa"/>
            <w:shd w:val="clear" w:color="auto" w:fill="auto"/>
          </w:tcPr>
          <w:p w14:paraId="336EB38E" w14:textId="77777777" w:rsidR="00471BC6" w:rsidRPr="00716B85" w:rsidRDefault="00471BC6" w:rsidP="00471BC6">
            <w:pPr>
              <w:pStyle w:val="Rientrocorpodeltesto"/>
              <w:widowControl w:val="0"/>
              <w:tabs>
                <w:tab w:val="left" w:pos="8496"/>
              </w:tabs>
              <w:spacing w:after="0" w:line="240" w:lineRule="exact"/>
              <w:ind w:left="0" w:firstLine="13"/>
              <w:jc w:val="both"/>
              <w:rPr>
                <w:rFonts w:cs="Arial"/>
                <w:color w:val="FF0000"/>
                <w:lang w:val="it-IT"/>
              </w:rPr>
            </w:pPr>
            <w:r w:rsidRPr="00496C5E">
              <w:rPr>
                <w:rFonts w:cs="Arial"/>
                <w:color w:val="FF0000"/>
                <w:lang w:val="it-IT"/>
              </w:rPr>
              <w:t>Sarà cura della stazione appaltate richiedere ai committenti i certificati di regolare esecuzione delle prestazioni/di verifica di conformità delle prestazioni.</w:t>
            </w:r>
            <w:r w:rsidRPr="00034FAD">
              <w:rPr>
                <w:rFonts w:cs="Arial"/>
                <w:color w:val="FF0000"/>
                <w:lang w:val="it-IT"/>
              </w:rPr>
              <w:t xml:space="preserve"> </w:t>
            </w:r>
          </w:p>
        </w:tc>
      </w:tr>
      <w:tr w:rsidR="00471BC6" w:rsidRPr="00330257" w14:paraId="120B396A" w14:textId="77777777" w:rsidTr="00762232">
        <w:trPr>
          <w:gridAfter w:val="2"/>
          <w:wAfter w:w="8516" w:type="dxa"/>
        </w:trPr>
        <w:tc>
          <w:tcPr>
            <w:tcW w:w="4403" w:type="dxa"/>
            <w:gridSpan w:val="2"/>
          </w:tcPr>
          <w:p w14:paraId="2C16C1D6" w14:textId="77777777" w:rsidR="00471BC6" w:rsidRPr="00034FAD" w:rsidRDefault="00471BC6" w:rsidP="00471BC6">
            <w:pPr>
              <w:pStyle w:val="Rientrocorpodeltesto"/>
              <w:widowControl w:val="0"/>
              <w:tabs>
                <w:tab w:val="left" w:pos="8496"/>
              </w:tabs>
              <w:spacing w:after="0" w:line="240" w:lineRule="exact"/>
              <w:ind w:left="0" w:firstLine="13"/>
              <w:jc w:val="both"/>
              <w:rPr>
                <w:rFonts w:cs="Arial"/>
                <w:color w:val="FF0000"/>
                <w:lang w:val="it-IT"/>
              </w:rPr>
            </w:pPr>
          </w:p>
        </w:tc>
        <w:tc>
          <w:tcPr>
            <w:tcW w:w="852" w:type="dxa"/>
          </w:tcPr>
          <w:p w14:paraId="00170836" w14:textId="77777777" w:rsidR="00471BC6" w:rsidRPr="00034FAD" w:rsidRDefault="00471BC6" w:rsidP="00471BC6">
            <w:pPr>
              <w:widowControl w:val="0"/>
              <w:spacing w:line="240" w:lineRule="exact"/>
              <w:ind w:firstLine="13"/>
              <w:rPr>
                <w:rFonts w:cs="Arial"/>
                <w:lang w:val="it-IT"/>
              </w:rPr>
            </w:pPr>
          </w:p>
        </w:tc>
        <w:tc>
          <w:tcPr>
            <w:tcW w:w="4258" w:type="dxa"/>
          </w:tcPr>
          <w:p w14:paraId="0EA2AE73" w14:textId="77777777" w:rsidR="00471BC6" w:rsidRPr="00034FAD" w:rsidRDefault="00471BC6" w:rsidP="00471BC6">
            <w:pPr>
              <w:widowControl w:val="0"/>
              <w:autoSpaceDE w:val="0"/>
              <w:autoSpaceDN w:val="0"/>
              <w:adjustRightInd w:val="0"/>
              <w:spacing w:line="240" w:lineRule="exact"/>
              <w:ind w:left="-2" w:firstLine="13"/>
              <w:jc w:val="both"/>
              <w:rPr>
                <w:rFonts w:cs="Arial"/>
                <w:bCs/>
                <w:color w:val="FF0000"/>
                <w:lang w:val="it-IT"/>
              </w:rPr>
            </w:pPr>
          </w:p>
        </w:tc>
      </w:tr>
      <w:tr w:rsidR="00471BC6" w:rsidRPr="00330257" w14:paraId="28208F03" w14:textId="77777777" w:rsidTr="00762232">
        <w:trPr>
          <w:gridAfter w:val="2"/>
          <w:wAfter w:w="8516" w:type="dxa"/>
        </w:trPr>
        <w:tc>
          <w:tcPr>
            <w:tcW w:w="4403" w:type="dxa"/>
            <w:gridSpan w:val="2"/>
          </w:tcPr>
          <w:p w14:paraId="53A64B27" w14:textId="77777777" w:rsidR="00471BC6" w:rsidRPr="00034FAD" w:rsidRDefault="00471BC6" w:rsidP="00471BC6">
            <w:pPr>
              <w:pStyle w:val="Rientrocorpodeltesto"/>
              <w:widowControl w:val="0"/>
              <w:tabs>
                <w:tab w:val="left" w:pos="8496"/>
              </w:tabs>
              <w:spacing w:after="0" w:line="240" w:lineRule="exact"/>
              <w:ind w:left="0" w:firstLine="13"/>
              <w:jc w:val="both"/>
              <w:rPr>
                <w:rFonts w:cs="Arial"/>
                <w:color w:val="FF0000"/>
                <w:lang w:val="de-DE"/>
              </w:rPr>
            </w:pPr>
            <w:r w:rsidRPr="00034FAD">
              <w:rPr>
                <w:rFonts w:cs="Arial"/>
                <w:color w:val="FF0000"/>
                <w:lang w:val="de-DE"/>
              </w:rPr>
              <w:t xml:space="preserve">Als </w:t>
            </w:r>
            <w:r w:rsidRPr="00034FAD">
              <w:rPr>
                <w:rFonts w:cs="Arial"/>
                <w:noProof w:val="0"/>
                <w:color w:val="FF0000"/>
                <w:lang w:val="de-DE"/>
              </w:rPr>
              <w:t>Nachweise der für private Auftraggeber aus</w:t>
            </w:r>
            <w:r>
              <w:rPr>
                <w:rFonts w:cs="Arial"/>
                <w:noProof w:val="0"/>
                <w:color w:val="FF0000"/>
                <w:lang w:val="de-DE"/>
              </w:rPr>
              <w:t>ge</w:t>
            </w:r>
            <w:r w:rsidRPr="00034FAD">
              <w:rPr>
                <w:rFonts w:cs="Arial"/>
                <w:noProof w:val="0"/>
                <w:color w:val="FF0000"/>
                <w:lang w:val="de-DE"/>
              </w:rPr>
              <w:t xml:space="preserve">führten Dienstleistungen dienen </w:t>
            </w:r>
            <w:r>
              <w:rPr>
                <w:rFonts w:cs="Arial"/>
                <w:noProof w:val="0"/>
                <w:color w:val="FF0000"/>
                <w:lang w:val="de-DE"/>
              </w:rPr>
              <w:t>deren</w:t>
            </w:r>
            <w:r w:rsidRPr="00034FAD">
              <w:rPr>
                <w:rFonts w:cs="Arial"/>
                <w:noProof w:val="0"/>
                <w:color w:val="FF0000"/>
                <w:lang w:val="de-DE"/>
              </w:rPr>
              <w:t xml:space="preserve"> Bescheinigungen über die gute und </w:t>
            </w:r>
            <w:proofErr w:type="spellStart"/>
            <w:r w:rsidRPr="00034FAD">
              <w:rPr>
                <w:rFonts w:cs="Arial"/>
                <w:noProof w:val="0"/>
                <w:color w:val="FF0000"/>
                <w:lang w:val="de-DE"/>
              </w:rPr>
              <w:t>ord-nungsgemäße</w:t>
            </w:r>
            <w:proofErr w:type="spellEnd"/>
            <w:r w:rsidRPr="00034FAD">
              <w:rPr>
                <w:rFonts w:cs="Arial"/>
                <w:noProof w:val="0"/>
                <w:color w:val="FF0000"/>
                <w:lang w:val="de-DE"/>
              </w:rPr>
              <w:t xml:space="preserve"> Ausführung, aus welchen die </w:t>
            </w:r>
            <w:r>
              <w:rPr>
                <w:rFonts w:cs="Arial"/>
                <w:noProof w:val="0"/>
                <w:color w:val="FF0000"/>
                <w:lang w:val="de-DE"/>
              </w:rPr>
              <w:t>obigen</w:t>
            </w:r>
            <w:r w:rsidRPr="00034FAD">
              <w:rPr>
                <w:rFonts w:cs="Arial"/>
                <w:noProof w:val="0"/>
                <w:color w:val="FF0000"/>
                <w:lang w:val="de-DE"/>
              </w:rPr>
              <w:t xml:space="preserve"> Angaben, soweit </w:t>
            </w:r>
            <w:r>
              <w:rPr>
                <w:rFonts w:cs="Arial"/>
                <w:noProof w:val="0"/>
                <w:color w:val="FF0000"/>
                <w:lang w:val="de-DE"/>
              </w:rPr>
              <w:t>erheblich</w:t>
            </w:r>
            <w:r w:rsidRPr="00034FAD">
              <w:rPr>
                <w:rFonts w:cs="Arial"/>
                <w:noProof w:val="0"/>
                <w:color w:val="FF0000"/>
                <w:lang w:val="de-DE"/>
              </w:rPr>
              <w:t xml:space="preserve">, hervorgehen müssen, oder eine Eigenerklärung des Wirtschaftsteilnehmers, der auf </w:t>
            </w:r>
            <w:r>
              <w:rPr>
                <w:rFonts w:cs="Arial"/>
                <w:noProof w:val="0"/>
                <w:color w:val="FF0000"/>
                <w:lang w:val="de-DE"/>
              </w:rPr>
              <w:t>Antrag</w:t>
            </w:r>
            <w:r w:rsidRPr="00034FAD">
              <w:rPr>
                <w:rFonts w:cs="Arial"/>
                <w:noProof w:val="0"/>
                <w:color w:val="FF0000"/>
                <w:lang w:val="de-DE"/>
              </w:rPr>
              <w:t xml:space="preserve"> der Wettbewerbsbehörde die Nachweise der erfolgten Ausführung durch Ermächtigungen, Genehmigungen oder Konzessionen oder die Abnahmebescheinigung </w:t>
            </w:r>
            <w:r>
              <w:rPr>
                <w:rFonts w:cs="Arial"/>
                <w:noProof w:val="0"/>
                <w:color w:val="FF0000"/>
                <w:lang w:val="de-DE"/>
              </w:rPr>
              <w:t>der Bauten</w:t>
            </w:r>
            <w:r w:rsidRPr="00034FAD">
              <w:rPr>
                <w:rFonts w:cs="Arial"/>
                <w:noProof w:val="0"/>
                <w:color w:val="FF0000"/>
                <w:lang w:val="de-DE"/>
              </w:rPr>
              <w:t xml:space="preserve">, für </w:t>
            </w:r>
            <w:r>
              <w:rPr>
                <w:rFonts w:cs="Arial"/>
                <w:noProof w:val="0"/>
                <w:color w:val="FF0000"/>
                <w:lang w:val="de-DE"/>
              </w:rPr>
              <w:t>die</w:t>
            </w:r>
            <w:r w:rsidRPr="00034FAD">
              <w:rPr>
                <w:rFonts w:cs="Arial"/>
                <w:noProof w:val="0"/>
                <w:color w:val="FF0000"/>
                <w:lang w:val="de-DE"/>
              </w:rPr>
              <w:t xml:space="preserve"> die Dienstleistung erbracht wurde, oder durch eine Kopie des Vertrags und der Rechnungen </w:t>
            </w:r>
            <w:r>
              <w:rPr>
                <w:rFonts w:cs="Arial"/>
                <w:noProof w:val="0"/>
                <w:color w:val="FF0000"/>
                <w:lang w:val="de-DE"/>
              </w:rPr>
              <w:t>zur</w:t>
            </w:r>
            <w:r w:rsidRPr="00034FAD">
              <w:rPr>
                <w:rFonts w:cs="Arial"/>
                <w:noProof w:val="0"/>
                <w:color w:val="FF0000"/>
                <w:lang w:val="de-DE"/>
              </w:rPr>
              <w:t xml:space="preserve"> entsprechende</w:t>
            </w:r>
            <w:r>
              <w:rPr>
                <w:rFonts w:cs="Arial"/>
                <w:noProof w:val="0"/>
                <w:color w:val="FF0000"/>
                <w:lang w:val="de-DE"/>
              </w:rPr>
              <w:t>n</w:t>
            </w:r>
            <w:r w:rsidRPr="00034FAD">
              <w:rPr>
                <w:rFonts w:cs="Arial"/>
                <w:noProof w:val="0"/>
                <w:color w:val="FF0000"/>
                <w:lang w:val="de-DE"/>
              </w:rPr>
              <w:t xml:space="preserve"> Dienstleistung vorlegen muss</w:t>
            </w:r>
            <w:r w:rsidRPr="00034FAD">
              <w:rPr>
                <w:rFonts w:cs="Arial"/>
                <w:color w:val="FF0000"/>
                <w:lang w:val="de-DE"/>
              </w:rPr>
              <w:t>.</w:t>
            </w:r>
          </w:p>
        </w:tc>
        <w:tc>
          <w:tcPr>
            <w:tcW w:w="852" w:type="dxa"/>
          </w:tcPr>
          <w:p w14:paraId="2D9DEEEE" w14:textId="77777777" w:rsidR="00471BC6" w:rsidRPr="00034FAD" w:rsidRDefault="00471BC6" w:rsidP="00471BC6">
            <w:pPr>
              <w:widowControl w:val="0"/>
              <w:spacing w:line="240" w:lineRule="exact"/>
              <w:ind w:firstLine="13"/>
              <w:rPr>
                <w:rFonts w:cs="Arial"/>
                <w:lang w:val="de-DE"/>
              </w:rPr>
            </w:pPr>
          </w:p>
        </w:tc>
        <w:tc>
          <w:tcPr>
            <w:tcW w:w="4258" w:type="dxa"/>
          </w:tcPr>
          <w:p w14:paraId="1EE3E6F9" w14:textId="77777777" w:rsidR="00471BC6" w:rsidRPr="006140E5" w:rsidRDefault="00471BC6" w:rsidP="00471BC6">
            <w:pPr>
              <w:widowControl w:val="0"/>
              <w:autoSpaceDE w:val="0"/>
              <w:autoSpaceDN w:val="0"/>
              <w:adjustRightInd w:val="0"/>
              <w:spacing w:line="240" w:lineRule="exact"/>
              <w:ind w:left="-2" w:firstLine="13"/>
              <w:jc w:val="both"/>
              <w:rPr>
                <w:rFonts w:cs="Arial"/>
                <w:bCs/>
                <w:color w:val="FF0000"/>
                <w:lang w:val="it-IT"/>
              </w:rPr>
            </w:pPr>
            <w:r w:rsidRPr="00034FAD">
              <w:rPr>
                <w:rFonts w:cs="Arial"/>
                <w:color w:val="FF0000"/>
                <w:lang w:val="it-IT"/>
              </w:rPr>
              <w:t>Come documentazione a comprova dei servizi svolti a favore di committenti privati possono servire i certificati di buona e regolare esecuzione rilasciati dagli stessi che devono contenere le suddette indicazioni, in quanto pertinenti, ovvero un’autodichiarazione dell’operatore economico che fornisce, su richiesta dell’Autorità di gara, prova dell’avvenuta esecuzione attraverso gli atti autorizzativi, gli atti di approvazione o gli atti concessori, ovvero il certificato di collaudo, inerenti il lavoro per il quale è stata svolta la prestazione, ovvero tramite copia del contratto e delle fatture relative alla prestazione medesima.</w:t>
            </w:r>
          </w:p>
        </w:tc>
      </w:tr>
      <w:tr w:rsidR="00471BC6" w:rsidRPr="00330257" w14:paraId="1881CC6E" w14:textId="77777777" w:rsidTr="00762232">
        <w:trPr>
          <w:gridAfter w:val="2"/>
          <w:wAfter w:w="8516" w:type="dxa"/>
        </w:trPr>
        <w:tc>
          <w:tcPr>
            <w:tcW w:w="4403" w:type="dxa"/>
            <w:gridSpan w:val="2"/>
          </w:tcPr>
          <w:p w14:paraId="041B348B" w14:textId="77777777" w:rsidR="00471BC6" w:rsidRPr="002A07A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22BB72CB" w14:textId="77777777" w:rsidR="00471BC6" w:rsidRPr="002A07AE" w:rsidRDefault="00471BC6" w:rsidP="00471BC6">
            <w:pPr>
              <w:widowControl w:val="0"/>
              <w:spacing w:line="240" w:lineRule="exact"/>
              <w:rPr>
                <w:rFonts w:cs="Arial"/>
                <w:lang w:val="it-IT"/>
              </w:rPr>
            </w:pPr>
          </w:p>
        </w:tc>
        <w:tc>
          <w:tcPr>
            <w:tcW w:w="4258" w:type="dxa"/>
          </w:tcPr>
          <w:p w14:paraId="0C2F955D"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330257" w14:paraId="3CFD8845" w14:textId="77777777" w:rsidTr="00762232">
        <w:trPr>
          <w:gridAfter w:val="2"/>
          <w:wAfter w:w="8516" w:type="dxa"/>
        </w:trPr>
        <w:tc>
          <w:tcPr>
            <w:tcW w:w="4403" w:type="dxa"/>
            <w:gridSpan w:val="2"/>
            <w:shd w:val="clear" w:color="auto" w:fill="auto"/>
          </w:tcPr>
          <w:p w14:paraId="468C61EA" w14:textId="01C53F75" w:rsidR="00471BC6" w:rsidRPr="00A068B2" w:rsidRDefault="00471BC6" w:rsidP="00471BC6">
            <w:pPr>
              <w:pStyle w:val="Rientrocorpodeltesto"/>
              <w:widowControl w:val="0"/>
              <w:tabs>
                <w:tab w:val="left" w:pos="8496"/>
              </w:tabs>
              <w:spacing w:after="0" w:line="240" w:lineRule="exact"/>
              <w:ind w:left="0"/>
              <w:jc w:val="both"/>
              <w:rPr>
                <w:rFonts w:cs="Arial"/>
                <w:b/>
                <w:bCs/>
                <w:u w:val="single"/>
                <w:lang w:val="de-DE"/>
              </w:rPr>
            </w:pPr>
            <w:r w:rsidRPr="00A068B2">
              <w:rPr>
                <w:rFonts w:cs="Arial"/>
                <w:b/>
                <w:bCs/>
                <w:u w:val="single"/>
                <w:lang w:val="de-DE"/>
              </w:rPr>
              <w:t>► Sollte der Teilnehmer den Nachweis nicht erbringen oder die abgegebenen Erklärungen nicht bestätigen, wird er ausgeschlossen; es wird Meldung an die zuständigen Behörden erstattet, die vorläufige Sicherheit einbehalten und evtl. ein neuer Zuschlag vorgenommen.</w:t>
            </w:r>
          </w:p>
          <w:p w14:paraId="026E1B41" w14:textId="0D5D874B" w:rsidR="00165987" w:rsidRPr="00A068B2" w:rsidRDefault="00656748" w:rsidP="00165987">
            <w:pPr>
              <w:pStyle w:val="Rientrocorpodeltesto"/>
              <w:tabs>
                <w:tab w:val="left" w:pos="8496"/>
              </w:tabs>
              <w:spacing w:after="0" w:line="240" w:lineRule="exact"/>
              <w:ind w:left="0"/>
              <w:jc w:val="both"/>
              <w:rPr>
                <w:rFonts w:cs="Arial"/>
                <w:b/>
                <w:bCs/>
                <w:u w:val="single"/>
                <w:lang w:val="de-DE"/>
              </w:rPr>
            </w:pPr>
            <w:r w:rsidRPr="00A068B2">
              <w:rPr>
                <w:rFonts w:cs="Arial"/>
                <w:b/>
                <w:bCs/>
                <w:u w:val="single"/>
                <w:lang w:val="de-DE"/>
              </w:rPr>
              <w:t>Ist der ausgeschlossene Wirtschaftsteilneh</w:t>
            </w:r>
            <w:r w:rsidRPr="00A068B2">
              <w:rPr>
                <w:rFonts w:cs="Arial"/>
                <w:b/>
                <w:bCs/>
                <w:u w:val="single"/>
                <w:lang w:val="de-DE"/>
              </w:rPr>
              <w:softHyphen/>
              <w:t>mer von der Leistung einer vorläufigen Sicherheit befreit, muss er einen Betrag in Höhe von einem Prozent des Ausschrei</w:t>
            </w:r>
            <w:r w:rsidRPr="00A068B2">
              <w:rPr>
                <w:rFonts w:cs="Arial"/>
                <w:b/>
                <w:bCs/>
                <w:u w:val="single"/>
                <w:lang w:val="de-DE"/>
              </w:rPr>
              <w:softHyphen/>
              <w:t xml:space="preserve">bungsbetrags zahlen. In den verschiedenen Fällen einer Reduzierung des Betrags der vorläufigen Sicherheit ist zusätzlich zur Einbehaltung der Sicherheitsleistung ein Betrag geschuldet, welcher der Differenz </w:t>
            </w:r>
            <w:r w:rsidRPr="00A068B2">
              <w:rPr>
                <w:rFonts w:cs="Arial"/>
                <w:b/>
                <w:bCs/>
                <w:u w:val="single"/>
                <w:lang w:val="de-DE"/>
              </w:rPr>
              <w:lastRenderedPageBreak/>
              <w:t>zwischen einem Prozent des Ausschreibungsbetrags und der vorläufigen Sicherheit entspricht.</w:t>
            </w:r>
          </w:p>
          <w:p w14:paraId="1C98319F" w14:textId="4152BD7D" w:rsidR="00471BC6" w:rsidRPr="00A068B2" w:rsidRDefault="00471BC6" w:rsidP="00165987">
            <w:pPr>
              <w:pStyle w:val="Rientrocorpodeltesto"/>
              <w:widowControl w:val="0"/>
              <w:tabs>
                <w:tab w:val="left" w:pos="8496"/>
              </w:tabs>
              <w:spacing w:after="0" w:line="240" w:lineRule="exact"/>
              <w:ind w:left="0"/>
              <w:jc w:val="both"/>
              <w:rPr>
                <w:rFonts w:cs="Arial"/>
                <w:strike/>
                <w:color w:val="FF0000"/>
                <w:lang w:val="de-DE"/>
              </w:rPr>
            </w:pPr>
          </w:p>
        </w:tc>
        <w:tc>
          <w:tcPr>
            <w:tcW w:w="852" w:type="dxa"/>
            <w:shd w:val="clear" w:color="auto" w:fill="auto"/>
          </w:tcPr>
          <w:p w14:paraId="15B457D7" w14:textId="77777777" w:rsidR="00471BC6" w:rsidRPr="00A068B2" w:rsidRDefault="00471BC6" w:rsidP="00471BC6">
            <w:pPr>
              <w:widowControl w:val="0"/>
              <w:spacing w:line="240" w:lineRule="exact"/>
              <w:rPr>
                <w:rFonts w:cs="Arial"/>
                <w:lang w:val="de-DE"/>
              </w:rPr>
            </w:pPr>
          </w:p>
        </w:tc>
        <w:tc>
          <w:tcPr>
            <w:tcW w:w="4258" w:type="dxa"/>
            <w:shd w:val="clear" w:color="auto" w:fill="auto"/>
          </w:tcPr>
          <w:p w14:paraId="429A7F20" w14:textId="00914666" w:rsidR="00471BC6" w:rsidRPr="00A068B2" w:rsidRDefault="00471BC6" w:rsidP="00471BC6">
            <w:pPr>
              <w:pStyle w:val="Rientrocorpodeltesto"/>
              <w:widowControl w:val="0"/>
              <w:tabs>
                <w:tab w:val="left" w:pos="8496"/>
              </w:tabs>
              <w:spacing w:after="0" w:line="240" w:lineRule="exact"/>
              <w:ind w:left="0"/>
              <w:jc w:val="both"/>
              <w:rPr>
                <w:rFonts w:cs="Arial"/>
                <w:b/>
                <w:bCs/>
                <w:u w:val="single"/>
                <w:lang w:val="it-IT"/>
              </w:rPr>
            </w:pPr>
            <w:r w:rsidRPr="00A068B2">
              <w:rPr>
                <w:rFonts w:cs="Arial"/>
                <w:b/>
                <w:bCs/>
                <w:u w:val="single"/>
                <w:lang w:val="it-IT"/>
              </w:rPr>
              <w:t>► Nel caso in cui il concorrente non fornisca la prova o non confermi le sue dichiarazioni, si procederà all’esclusione del concorrente, alla segnalazione del fatto alle Autorità competenti, all’escussione della garanzia provvisoria ed alla conseguente eventuale nuova aggiudicazione.</w:t>
            </w:r>
          </w:p>
          <w:p w14:paraId="2444334B" w14:textId="523E7B4D" w:rsidR="00165987" w:rsidRPr="00A068B2" w:rsidRDefault="00471BC6" w:rsidP="00165987">
            <w:pPr>
              <w:pStyle w:val="Rientrocorpodeltesto"/>
              <w:tabs>
                <w:tab w:val="left" w:pos="8496"/>
              </w:tabs>
              <w:spacing w:after="0" w:line="240" w:lineRule="exact"/>
              <w:ind w:left="0"/>
              <w:jc w:val="both"/>
              <w:rPr>
                <w:rFonts w:cs="Arial"/>
                <w:b/>
                <w:bCs/>
                <w:u w:val="single"/>
                <w:lang w:val="it-IT"/>
              </w:rPr>
            </w:pPr>
            <w:r w:rsidRPr="00A068B2">
              <w:rPr>
                <w:rFonts w:cs="Arial"/>
                <w:b/>
                <w:bCs/>
                <w:u w:val="single"/>
                <w:lang w:val="it-IT"/>
              </w:rPr>
              <w:t xml:space="preserve">Qualora l’operatore economico escluso sia esonerato dall’obbligo di prestare la garanzia provvisoria, deve pagare un importo pari all’uno per cento del valore a base di gara. Nei diversi casi di riduzione dell’importo della garanzia provvisoria, oltre all’escussione della garanzia, è dovuto un importo pari alla differenza tra l’uno per </w:t>
            </w:r>
            <w:r w:rsidRPr="00A068B2">
              <w:rPr>
                <w:rFonts w:cs="Arial"/>
                <w:b/>
                <w:bCs/>
                <w:u w:val="single"/>
                <w:lang w:val="it-IT"/>
              </w:rPr>
              <w:lastRenderedPageBreak/>
              <w:t>cento del valore a base di gara e la garanzia provvisoria.</w:t>
            </w:r>
          </w:p>
          <w:p w14:paraId="2C5110C8" w14:textId="0566EEDF" w:rsidR="00471BC6" w:rsidRPr="00471BC6" w:rsidRDefault="00471BC6" w:rsidP="00471BC6">
            <w:pPr>
              <w:pStyle w:val="Rientrocorpodeltesto"/>
              <w:widowControl w:val="0"/>
              <w:tabs>
                <w:tab w:val="left" w:pos="8496"/>
              </w:tabs>
              <w:spacing w:after="0" w:line="240" w:lineRule="exact"/>
              <w:ind w:left="0"/>
              <w:jc w:val="both"/>
              <w:rPr>
                <w:rFonts w:cs="Arial"/>
                <w:bCs/>
                <w:strike/>
                <w:color w:val="FF0000"/>
                <w:lang w:val="it-IT"/>
              </w:rPr>
            </w:pPr>
          </w:p>
        </w:tc>
      </w:tr>
      <w:tr w:rsidR="00471BC6" w:rsidRPr="00330257" w14:paraId="5F409E62" w14:textId="77777777" w:rsidTr="00762232">
        <w:trPr>
          <w:gridAfter w:val="2"/>
          <w:wAfter w:w="8516" w:type="dxa"/>
        </w:trPr>
        <w:tc>
          <w:tcPr>
            <w:tcW w:w="4403" w:type="dxa"/>
            <w:gridSpan w:val="2"/>
            <w:shd w:val="clear" w:color="auto" w:fill="auto"/>
          </w:tcPr>
          <w:p w14:paraId="6561A112" w14:textId="77777777" w:rsidR="00471BC6" w:rsidRPr="006F5E51" w:rsidRDefault="00471BC6" w:rsidP="00471BC6">
            <w:pPr>
              <w:pStyle w:val="Rientrocorpodeltesto"/>
              <w:widowControl w:val="0"/>
              <w:tabs>
                <w:tab w:val="left" w:pos="8496"/>
              </w:tabs>
              <w:spacing w:after="0" w:line="240" w:lineRule="exact"/>
              <w:ind w:left="0"/>
              <w:jc w:val="both"/>
              <w:rPr>
                <w:rFonts w:cs="Arial"/>
                <w:b/>
                <w:bCs/>
                <w:u w:val="single"/>
                <w:lang w:val="it-IT"/>
              </w:rPr>
            </w:pPr>
          </w:p>
        </w:tc>
        <w:tc>
          <w:tcPr>
            <w:tcW w:w="852" w:type="dxa"/>
            <w:shd w:val="clear" w:color="auto" w:fill="auto"/>
          </w:tcPr>
          <w:p w14:paraId="6D6D1FDB" w14:textId="77777777" w:rsidR="00471BC6" w:rsidRPr="006F5E51" w:rsidRDefault="00471BC6" w:rsidP="00471BC6">
            <w:pPr>
              <w:widowControl w:val="0"/>
              <w:spacing w:line="240" w:lineRule="exact"/>
              <w:rPr>
                <w:rFonts w:cs="Arial"/>
                <w:lang w:val="it-IT"/>
              </w:rPr>
            </w:pPr>
          </w:p>
        </w:tc>
        <w:tc>
          <w:tcPr>
            <w:tcW w:w="4258" w:type="dxa"/>
            <w:shd w:val="clear" w:color="auto" w:fill="auto"/>
          </w:tcPr>
          <w:p w14:paraId="0E6BF91E" w14:textId="77777777" w:rsidR="00471BC6" w:rsidRPr="006F5E51" w:rsidRDefault="00471BC6" w:rsidP="00471BC6">
            <w:pPr>
              <w:pStyle w:val="Rientrocorpodeltesto"/>
              <w:widowControl w:val="0"/>
              <w:tabs>
                <w:tab w:val="left" w:pos="8496"/>
              </w:tabs>
              <w:spacing w:after="0" w:line="240" w:lineRule="exact"/>
              <w:ind w:left="0"/>
              <w:jc w:val="both"/>
              <w:rPr>
                <w:rFonts w:cs="Arial"/>
                <w:b/>
                <w:bCs/>
                <w:u w:val="single"/>
                <w:lang w:val="it-IT"/>
              </w:rPr>
            </w:pPr>
          </w:p>
        </w:tc>
      </w:tr>
      <w:tr w:rsidR="00471BC6" w:rsidRPr="00330257" w14:paraId="680F9FCB" w14:textId="77777777" w:rsidTr="00762232">
        <w:trPr>
          <w:gridAfter w:val="2"/>
          <w:wAfter w:w="8516" w:type="dxa"/>
        </w:trPr>
        <w:tc>
          <w:tcPr>
            <w:tcW w:w="4403" w:type="dxa"/>
            <w:gridSpan w:val="2"/>
            <w:shd w:val="clear" w:color="auto" w:fill="auto"/>
          </w:tcPr>
          <w:p w14:paraId="4D08EF11" w14:textId="77777777" w:rsidR="00471BC6" w:rsidRPr="006F5E51" w:rsidRDefault="00471BC6" w:rsidP="00CA626E">
            <w:pPr>
              <w:pStyle w:val="Default"/>
              <w:widowControl w:val="0"/>
              <w:numPr>
                <w:ilvl w:val="1"/>
                <w:numId w:val="53"/>
              </w:numPr>
              <w:spacing w:line="240" w:lineRule="exact"/>
              <w:ind w:left="439" w:hanging="426"/>
              <w:jc w:val="both"/>
              <w:rPr>
                <w:rFonts w:cs="Arial"/>
                <w:b/>
                <w:sz w:val="20"/>
                <w:lang w:val="de-DE" w:eastAsia="en-US"/>
              </w:rPr>
            </w:pPr>
            <w:r w:rsidRPr="006F5E51">
              <w:rPr>
                <w:rFonts w:cs="Arial"/>
                <w:b/>
                <w:sz w:val="20"/>
                <w:lang w:val="de-DE" w:eastAsia="en-US"/>
              </w:rPr>
              <w:t>KOSTEN FÜR ARBEITSKRÄFTE UND BETRIEBSINTERNE SICHERHEITSKOSTEN</w:t>
            </w:r>
          </w:p>
        </w:tc>
        <w:tc>
          <w:tcPr>
            <w:tcW w:w="852" w:type="dxa"/>
            <w:shd w:val="clear" w:color="auto" w:fill="auto"/>
          </w:tcPr>
          <w:p w14:paraId="6AC8345E" w14:textId="77777777" w:rsidR="00471BC6" w:rsidRPr="006F5E51" w:rsidRDefault="00471BC6" w:rsidP="00471BC6">
            <w:pPr>
              <w:widowControl w:val="0"/>
              <w:spacing w:line="240" w:lineRule="exact"/>
              <w:rPr>
                <w:rFonts w:cs="Arial"/>
                <w:lang w:val="de-DE"/>
              </w:rPr>
            </w:pPr>
          </w:p>
        </w:tc>
        <w:tc>
          <w:tcPr>
            <w:tcW w:w="4258" w:type="dxa"/>
            <w:shd w:val="clear" w:color="auto" w:fill="auto"/>
          </w:tcPr>
          <w:p w14:paraId="1D8DE825" w14:textId="77777777" w:rsidR="00471BC6" w:rsidRPr="006F5E51" w:rsidRDefault="00471BC6" w:rsidP="00CA626E">
            <w:pPr>
              <w:pStyle w:val="Default"/>
              <w:widowControl w:val="0"/>
              <w:numPr>
                <w:ilvl w:val="1"/>
                <w:numId w:val="54"/>
              </w:numPr>
              <w:spacing w:line="240" w:lineRule="exact"/>
              <w:ind w:left="423" w:hanging="423"/>
              <w:jc w:val="both"/>
              <w:rPr>
                <w:rFonts w:cs="Arial"/>
                <w:b/>
                <w:sz w:val="20"/>
                <w:lang w:eastAsia="en-US"/>
              </w:rPr>
            </w:pPr>
            <w:r w:rsidRPr="006F5E51">
              <w:rPr>
                <w:rFonts w:cs="Arial"/>
                <w:b/>
                <w:sz w:val="20"/>
                <w:lang w:eastAsia="en-US"/>
              </w:rPr>
              <w:t>INDICAZIONE DEI COSTI PER LA MANODOPERA E DEL COSTO DI SICUREZZA INTERNA AZIENDALE</w:t>
            </w:r>
          </w:p>
        </w:tc>
      </w:tr>
      <w:tr w:rsidR="00471BC6" w:rsidRPr="00330257" w14:paraId="47C1500F" w14:textId="77777777" w:rsidTr="00762232">
        <w:trPr>
          <w:gridAfter w:val="2"/>
          <w:wAfter w:w="8516" w:type="dxa"/>
        </w:trPr>
        <w:tc>
          <w:tcPr>
            <w:tcW w:w="4403" w:type="dxa"/>
            <w:gridSpan w:val="2"/>
            <w:shd w:val="clear" w:color="auto" w:fill="auto"/>
          </w:tcPr>
          <w:p w14:paraId="3A720C1B" w14:textId="77777777" w:rsidR="00471BC6" w:rsidRPr="006F5E51" w:rsidRDefault="00471BC6" w:rsidP="00471BC6">
            <w:pPr>
              <w:pStyle w:val="Default"/>
              <w:widowControl w:val="0"/>
              <w:spacing w:line="240" w:lineRule="exact"/>
              <w:ind w:left="439"/>
              <w:jc w:val="both"/>
              <w:rPr>
                <w:rFonts w:cs="Arial"/>
                <w:b/>
                <w:sz w:val="20"/>
                <w:lang w:eastAsia="en-US"/>
              </w:rPr>
            </w:pPr>
          </w:p>
        </w:tc>
        <w:tc>
          <w:tcPr>
            <w:tcW w:w="852" w:type="dxa"/>
            <w:shd w:val="clear" w:color="auto" w:fill="auto"/>
          </w:tcPr>
          <w:p w14:paraId="44474E16" w14:textId="77777777" w:rsidR="00471BC6" w:rsidRPr="006F5E51" w:rsidRDefault="00471BC6" w:rsidP="00471BC6">
            <w:pPr>
              <w:widowControl w:val="0"/>
              <w:spacing w:line="240" w:lineRule="exact"/>
              <w:rPr>
                <w:rFonts w:cs="Arial"/>
                <w:lang w:val="it-IT"/>
              </w:rPr>
            </w:pPr>
          </w:p>
        </w:tc>
        <w:tc>
          <w:tcPr>
            <w:tcW w:w="4258" w:type="dxa"/>
            <w:shd w:val="clear" w:color="auto" w:fill="auto"/>
          </w:tcPr>
          <w:p w14:paraId="7E8B7981" w14:textId="77777777" w:rsidR="00471BC6" w:rsidRPr="006F5E51" w:rsidRDefault="00471BC6" w:rsidP="00471BC6">
            <w:pPr>
              <w:pStyle w:val="Default"/>
              <w:widowControl w:val="0"/>
              <w:spacing w:line="240" w:lineRule="exact"/>
              <w:ind w:left="423"/>
              <w:jc w:val="both"/>
              <w:rPr>
                <w:rFonts w:cs="Arial"/>
                <w:b/>
                <w:sz w:val="20"/>
                <w:lang w:eastAsia="en-US"/>
              </w:rPr>
            </w:pPr>
          </w:p>
        </w:tc>
      </w:tr>
      <w:tr w:rsidR="00471BC6" w:rsidRPr="00330257" w14:paraId="721E3B5F" w14:textId="77777777" w:rsidTr="00762232">
        <w:trPr>
          <w:gridAfter w:val="2"/>
          <w:wAfter w:w="8516" w:type="dxa"/>
        </w:trPr>
        <w:tc>
          <w:tcPr>
            <w:tcW w:w="4403" w:type="dxa"/>
            <w:gridSpan w:val="2"/>
            <w:shd w:val="clear" w:color="auto" w:fill="auto"/>
          </w:tcPr>
          <w:p w14:paraId="5E293593" w14:textId="77777777" w:rsidR="00471BC6" w:rsidRPr="006F5E51" w:rsidRDefault="00471BC6" w:rsidP="00471BC6">
            <w:pPr>
              <w:pStyle w:val="Rientrocorpodeltesto"/>
              <w:widowControl w:val="0"/>
              <w:tabs>
                <w:tab w:val="left" w:pos="8496"/>
              </w:tabs>
              <w:spacing w:after="0" w:line="240" w:lineRule="exact"/>
              <w:ind w:left="0"/>
              <w:jc w:val="both"/>
              <w:rPr>
                <w:rFonts w:cs="Arial"/>
                <w:color w:val="FF0000"/>
                <w:lang w:val="de-DE"/>
              </w:rPr>
            </w:pPr>
            <w:r w:rsidRPr="006F5E51">
              <w:rPr>
                <w:rFonts w:cs="Arial"/>
                <w:u w:val="single"/>
                <w:lang w:val="de-DE"/>
              </w:rPr>
              <w:t>Die vorliegende Ausschreibung hat eine Dienstleistung intellektueller Natur zum Gegenstand, weshalb der Wirtschaftsteilnehmer gemäß Art. 95 Abs. 10 GvD Nr. 50/2016 nicht dazu verpflichtet ist, die Kosten für Arbeitskräfte und die Betriebskosten betreffend die Erfüllung der Bestimmungen über Gesundheit und Sicherheit am Arbeitsplatz anzugeben.</w:t>
            </w:r>
          </w:p>
        </w:tc>
        <w:tc>
          <w:tcPr>
            <w:tcW w:w="852" w:type="dxa"/>
            <w:shd w:val="clear" w:color="auto" w:fill="auto"/>
          </w:tcPr>
          <w:p w14:paraId="6DF93858" w14:textId="77777777" w:rsidR="00471BC6" w:rsidRPr="006F5E51" w:rsidRDefault="00471BC6" w:rsidP="00471BC6">
            <w:pPr>
              <w:widowControl w:val="0"/>
              <w:spacing w:line="240" w:lineRule="exact"/>
              <w:rPr>
                <w:rFonts w:cs="Arial"/>
                <w:lang w:val="de-DE"/>
              </w:rPr>
            </w:pPr>
          </w:p>
        </w:tc>
        <w:tc>
          <w:tcPr>
            <w:tcW w:w="4258" w:type="dxa"/>
            <w:shd w:val="clear" w:color="auto" w:fill="auto"/>
          </w:tcPr>
          <w:p w14:paraId="0CF3700C" w14:textId="77777777" w:rsidR="00471BC6" w:rsidRPr="006140E5" w:rsidRDefault="00471BC6" w:rsidP="00471BC6">
            <w:pPr>
              <w:pStyle w:val="Rientrocorpodeltesto"/>
              <w:widowControl w:val="0"/>
              <w:tabs>
                <w:tab w:val="left" w:pos="8496"/>
              </w:tabs>
              <w:spacing w:after="0" w:line="240" w:lineRule="exact"/>
              <w:ind w:left="0"/>
              <w:jc w:val="both"/>
              <w:rPr>
                <w:rFonts w:cs="Arial"/>
                <w:u w:val="single"/>
                <w:lang w:val="it-IT"/>
              </w:rPr>
            </w:pPr>
            <w:r w:rsidRPr="006F5E51">
              <w:rPr>
                <w:rFonts w:cs="Arial"/>
                <w:u w:val="single"/>
                <w:lang w:val="it-IT"/>
              </w:rPr>
              <w:t xml:space="preserve">Il presente affidamento ha per oggetto un servizio di natura intellettuale e quindi a norma dell’art. 95, comma 10 </w:t>
            </w:r>
            <w:r>
              <w:rPr>
                <w:rFonts w:cs="Arial"/>
                <w:u w:val="single"/>
                <w:lang w:val="it-IT"/>
              </w:rPr>
              <w:t>D.lgs</w:t>
            </w:r>
            <w:r w:rsidRPr="006F5E51">
              <w:rPr>
                <w:rFonts w:cs="Arial"/>
                <w:u w:val="single"/>
                <w:lang w:val="it-IT"/>
              </w:rPr>
              <w:t>. 50/2016, l’operatore economico non è tenuto a comunicare i propri costi della manodopera e gli oneri aziendali concernenti l’adempimento delle disposizioni in materia di salute e sicurezza sui luoghi di lavoro.</w:t>
            </w:r>
          </w:p>
        </w:tc>
      </w:tr>
      <w:tr w:rsidR="00471BC6" w:rsidRPr="00330257" w14:paraId="62BA0562" w14:textId="77777777" w:rsidTr="00762232">
        <w:trPr>
          <w:gridAfter w:val="2"/>
          <w:wAfter w:w="8516" w:type="dxa"/>
        </w:trPr>
        <w:tc>
          <w:tcPr>
            <w:tcW w:w="4403" w:type="dxa"/>
            <w:gridSpan w:val="2"/>
          </w:tcPr>
          <w:p w14:paraId="0CD8A280"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6DDECD0F" w14:textId="77777777" w:rsidR="00471BC6" w:rsidRPr="00255CCE" w:rsidRDefault="00471BC6" w:rsidP="00471BC6">
            <w:pPr>
              <w:widowControl w:val="0"/>
              <w:spacing w:line="240" w:lineRule="exact"/>
              <w:rPr>
                <w:rFonts w:cs="Arial"/>
                <w:lang w:val="it-IT"/>
              </w:rPr>
            </w:pPr>
          </w:p>
        </w:tc>
        <w:tc>
          <w:tcPr>
            <w:tcW w:w="4258" w:type="dxa"/>
          </w:tcPr>
          <w:p w14:paraId="176D9A02"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330257" w14:paraId="0AFA4733" w14:textId="77777777" w:rsidTr="00762232">
        <w:trPr>
          <w:gridAfter w:val="2"/>
          <w:wAfter w:w="8516" w:type="dxa"/>
        </w:trPr>
        <w:tc>
          <w:tcPr>
            <w:tcW w:w="4403" w:type="dxa"/>
            <w:gridSpan w:val="2"/>
            <w:shd w:val="clear" w:color="auto" w:fill="FFFFFF" w:themeFill="background1"/>
          </w:tcPr>
          <w:p w14:paraId="156D6575" w14:textId="77777777" w:rsidR="00471BC6" w:rsidRPr="00C12F87" w:rsidRDefault="00471BC6" w:rsidP="00CA626E">
            <w:pPr>
              <w:pStyle w:val="Default"/>
              <w:widowControl w:val="0"/>
              <w:numPr>
                <w:ilvl w:val="1"/>
                <w:numId w:val="53"/>
              </w:numPr>
              <w:spacing w:line="240" w:lineRule="exact"/>
              <w:ind w:left="439" w:hanging="426"/>
              <w:jc w:val="both"/>
              <w:rPr>
                <w:rFonts w:cs="Arial"/>
                <w:b/>
                <w:sz w:val="20"/>
                <w:lang w:val="de-DE" w:eastAsia="en-US"/>
              </w:rPr>
            </w:pPr>
            <w:r w:rsidRPr="00C12F87">
              <w:rPr>
                <w:rFonts w:cs="Arial"/>
                <w:b/>
                <w:sz w:val="20"/>
                <w:lang w:val="de-DE" w:eastAsia="en-US"/>
              </w:rPr>
              <w:t xml:space="preserve">VON DER VERGABESTELLE VON AMTS WEGEN EINZUHOLENDE UNTERLAGEN </w:t>
            </w:r>
          </w:p>
          <w:p w14:paraId="20D9FFB7" w14:textId="77777777" w:rsidR="00471BC6" w:rsidRPr="00BB0522" w:rsidRDefault="00471BC6" w:rsidP="00471BC6">
            <w:pPr>
              <w:pStyle w:val="Rientrocorpodeltesto"/>
              <w:widowControl w:val="0"/>
              <w:tabs>
                <w:tab w:val="left" w:pos="8496"/>
              </w:tabs>
              <w:spacing w:after="0" w:line="240" w:lineRule="exact"/>
              <w:ind w:left="0"/>
              <w:jc w:val="both"/>
              <w:rPr>
                <w:rFonts w:cs="Arial"/>
                <w:color w:val="FF0000"/>
                <w:lang w:val="de-DE"/>
              </w:rPr>
            </w:pPr>
          </w:p>
        </w:tc>
        <w:tc>
          <w:tcPr>
            <w:tcW w:w="852" w:type="dxa"/>
            <w:shd w:val="clear" w:color="auto" w:fill="FFFFFF" w:themeFill="background1"/>
          </w:tcPr>
          <w:p w14:paraId="6633CA86" w14:textId="77777777" w:rsidR="00471BC6" w:rsidRPr="00BB0522" w:rsidRDefault="00471BC6" w:rsidP="00471BC6">
            <w:pPr>
              <w:widowControl w:val="0"/>
              <w:spacing w:line="240" w:lineRule="exact"/>
              <w:rPr>
                <w:rFonts w:cs="Arial"/>
                <w:lang w:val="de-DE"/>
              </w:rPr>
            </w:pPr>
          </w:p>
        </w:tc>
        <w:tc>
          <w:tcPr>
            <w:tcW w:w="4258" w:type="dxa"/>
            <w:shd w:val="clear" w:color="auto" w:fill="FFFFFF" w:themeFill="background1"/>
          </w:tcPr>
          <w:p w14:paraId="6BED559D" w14:textId="77777777" w:rsidR="00471BC6" w:rsidRPr="00C40C0D" w:rsidRDefault="00471BC6" w:rsidP="00CA626E">
            <w:pPr>
              <w:pStyle w:val="Default"/>
              <w:widowControl w:val="0"/>
              <w:numPr>
                <w:ilvl w:val="1"/>
                <w:numId w:val="54"/>
              </w:numPr>
              <w:spacing w:line="240" w:lineRule="exact"/>
              <w:ind w:left="423" w:hanging="423"/>
              <w:jc w:val="both"/>
              <w:rPr>
                <w:rFonts w:cs="Arial"/>
                <w:bCs/>
                <w:color w:val="FF0000"/>
              </w:rPr>
            </w:pPr>
            <w:r w:rsidRPr="00C40C0D">
              <w:rPr>
                <w:rFonts w:cs="Arial"/>
                <w:b/>
                <w:sz w:val="20"/>
                <w:lang w:eastAsia="en-US"/>
              </w:rPr>
              <w:t>DOCUMENTAZIONE RICHIESTA D’UFFICIO DALLA STAZIONE APPALTANTE ALLE PUBBLICHE AMMINISTRAZIONI COMPETENTI</w:t>
            </w:r>
          </w:p>
        </w:tc>
      </w:tr>
      <w:tr w:rsidR="00471BC6" w:rsidRPr="00330257" w14:paraId="5059922D" w14:textId="77777777" w:rsidTr="00762232">
        <w:trPr>
          <w:gridAfter w:val="2"/>
          <w:wAfter w:w="8516" w:type="dxa"/>
        </w:trPr>
        <w:tc>
          <w:tcPr>
            <w:tcW w:w="4403" w:type="dxa"/>
            <w:gridSpan w:val="2"/>
            <w:shd w:val="clear" w:color="auto" w:fill="FFFFFF" w:themeFill="background1"/>
          </w:tcPr>
          <w:p w14:paraId="3E8A1704"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FFFFFF" w:themeFill="background1"/>
          </w:tcPr>
          <w:p w14:paraId="52A1C3BA" w14:textId="77777777" w:rsidR="00471BC6" w:rsidRPr="00255CCE" w:rsidRDefault="00471BC6" w:rsidP="00471BC6">
            <w:pPr>
              <w:widowControl w:val="0"/>
              <w:spacing w:line="240" w:lineRule="exact"/>
              <w:rPr>
                <w:rFonts w:cs="Arial"/>
                <w:lang w:val="it-IT"/>
              </w:rPr>
            </w:pPr>
          </w:p>
        </w:tc>
        <w:tc>
          <w:tcPr>
            <w:tcW w:w="4258" w:type="dxa"/>
            <w:shd w:val="clear" w:color="auto" w:fill="FFFFFF" w:themeFill="background1"/>
          </w:tcPr>
          <w:p w14:paraId="22DE9728"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330257" w14:paraId="5BC647CB" w14:textId="77777777" w:rsidTr="00762232">
        <w:trPr>
          <w:gridAfter w:val="2"/>
          <w:wAfter w:w="8516" w:type="dxa"/>
        </w:trPr>
        <w:tc>
          <w:tcPr>
            <w:tcW w:w="4403" w:type="dxa"/>
            <w:gridSpan w:val="2"/>
            <w:shd w:val="clear" w:color="auto" w:fill="auto"/>
          </w:tcPr>
          <w:p w14:paraId="1749AE7A" w14:textId="77777777" w:rsidR="00471BC6" w:rsidRPr="006F5E51" w:rsidRDefault="00471BC6" w:rsidP="00471BC6">
            <w:pPr>
              <w:pStyle w:val="Rientrocorpodeltesto"/>
              <w:widowControl w:val="0"/>
              <w:tabs>
                <w:tab w:val="left" w:pos="8496"/>
              </w:tabs>
              <w:spacing w:after="0" w:line="240" w:lineRule="exact"/>
              <w:ind w:left="0"/>
              <w:jc w:val="both"/>
              <w:rPr>
                <w:rFonts w:cs="Arial"/>
                <w:color w:val="FF0000"/>
                <w:lang w:val="de-DE"/>
              </w:rPr>
            </w:pPr>
            <w:r w:rsidRPr="006F5E51">
              <w:rPr>
                <w:rFonts w:cs="Arial"/>
                <w:lang w:val="de-DE"/>
              </w:rPr>
              <w:t>Die Vergabestelle überprüft ferner, ob der Zuschlagsempfänger die allgemeinen und die berufliche Anforderungen gemäß Art. 80 und 83 Abs. 1 Buchst. a) GvD Nr. 50/2016 u.a. Rechtsvorschriften und Verordnungen erfüllt.</w:t>
            </w:r>
          </w:p>
        </w:tc>
        <w:tc>
          <w:tcPr>
            <w:tcW w:w="852" w:type="dxa"/>
            <w:shd w:val="clear" w:color="auto" w:fill="auto"/>
          </w:tcPr>
          <w:p w14:paraId="00B747E7" w14:textId="77777777" w:rsidR="00471BC6" w:rsidRPr="006F5E51" w:rsidRDefault="00471BC6" w:rsidP="00471BC6">
            <w:pPr>
              <w:widowControl w:val="0"/>
              <w:spacing w:line="240" w:lineRule="exact"/>
              <w:rPr>
                <w:rFonts w:cs="Arial"/>
                <w:lang w:val="de-DE"/>
              </w:rPr>
            </w:pPr>
          </w:p>
        </w:tc>
        <w:tc>
          <w:tcPr>
            <w:tcW w:w="4258" w:type="dxa"/>
            <w:shd w:val="clear" w:color="auto" w:fill="auto"/>
          </w:tcPr>
          <w:p w14:paraId="124E2AA2" w14:textId="77777777" w:rsidR="00471BC6" w:rsidRPr="006F5E51" w:rsidRDefault="00471BC6" w:rsidP="00471BC6">
            <w:pPr>
              <w:widowControl w:val="0"/>
              <w:autoSpaceDE w:val="0"/>
              <w:autoSpaceDN w:val="0"/>
              <w:adjustRightInd w:val="0"/>
              <w:spacing w:line="240" w:lineRule="exact"/>
              <w:ind w:right="6"/>
              <w:jc w:val="both"/>
              <w:rPr>
                <w:rFonts w:cs="Arial"/>
                <w:bCs/>
                <w:color w:val="FF0000"/>
                <w:lang w:val="it-IT"/>
              </w:rPr>
            </w:pPr>
            <w:r w:rsidRPr="006F5E51">
              <w:rPr>
                <w:rFonts w:cs="Arial"/>
                <w:lang w:val="it-IT"/>
              </w:rPr>
              <w:t xml:space="preserve">La stazione appaltante procede, inoltre, alla verifica del possesso dei requisiti di ordine generale ed idoneità professionale previsti dagli artt. 80 e 83 comma 1 let. a) del </w:t>
            </w:r>
            <w:r>
              <w:rPr>
                <w:rFonts w:cs="Arial"/>
                <w:lang w:val="it-IT"/>
              </w:rPr>
              <w:t>D.lgs</w:t>
            </w:r>
            <w:r w:rsidRPr="006F5E51">
              <w:rPr>
                <w:rFonts w:cs="Arial"/>
                <w:lang w:val="it-IT"/>
              </w:rPr>
              <w:t>. 50/2016 e dalle altre disposizioni di legge e regolamentari in capo all’aggiudicatario.</w:t>
            </w:r>
          </w:p>
        </w:tc>
      </w:tr>
      <w:tr w:rsidR="00471BC6" w:rsidRPr="00330257" w14:paraId="4B775ECD" w14:textId="77777777" w:rsidTr="00762232">
        <w:trPr>
          <w:gridAfter w:val="2"/>
          <w:wAfter w:w="8516" w:type="dxa"/>
        </w:trPr>
        <w:tc>
          <w:tcPr>
            <w:tcW w:w="4403" w:type="dxa"/>
            <w:gridSpan w:val="2"/>
            <w:shd w:val="clear" w:color="auto" w:fill="auto"/>
          </w:tcPr>
          <w:p w14:paraId="60BD0BE7" w14:textId="77777777" w:rsidR="00471BC6" w:rsidRPr="006F5E51"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4F7E7449" w14:textId="77777777" w:rsidR="00471BC6" w:rsidRPr="006F5E51" w:rsidRDefault="00471BC6" w:rsidP="00471BC6">
            <w:pPr>
              <w:widowControl w:val="0"/>
              <w:spacing w:line="240" w:lineRule="exact"/>
              <w:rPr>
                <w:rFonts w:cs="Arial"/>
                <w:lang w:val="it-IT"/>
              </w:rPr>
            </w:pPr>
          </w:p>
        </w:tc>
        <w:tc>
          <w:tcPr>
            <w:tcW w:w="4258" w:type="dxa"/>
            <w:shd w:val="clear" w:color="auto" w:fill="auto"/>
          </w:tcPr>
          <w:p w14:paraId="413FE66B" w14:textId="77777777" w:rsidR="00471BC6" w:rsidRPr="006F5E51"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330257" w14:paraId="1CC77C2C" w14:textId="77777777" w:rsidTr="00762232">
        <w:trPr>
          <w:gridAfter w:val="2"/>
          <w:wAfter w:w="8516" w:type="dxa"/>
        </w:trPr>
        <w:tc>
          <w:tcPr>
            <w:tcW w:w="4403" w:type="dxa"/>
            <w:gridSpan w:val="2"/>
            <w:shd w:val="clear" w:color="auto" w:fill="auto"/>
          </w:tcPr>
          <w:p w14:paraId="3D7CC6B3" w14:textId="77777777" w:rsidR="00471BC6" w:rsidRPr="006F5E51" w:rsidRDefault="00471BC6" w:rsidP="00471BC6">
            <w:pPr>
              <w:pStyle w:val="Rientrocorpodeltesto"/>
              <w:widowControl w:val="0"/>
              <w:tabs>
                <w:tab w:val="left" w:pos="8496"/>
              </w:tabs>
              <w:spacing w:after="0" w:line="240" w:lineRule="exact"/>
              <w:ind w:left="0"/>
              <w:jc w:val="both"/>
              <w:rPr>
                <w:rFonts w:cs="Arial"/>
                <w:color w:val="FF0000"/>
                <w:lang w:val="de-DE"/>
              </w:rPr>
            </w:pPr>
            <w:r w:rsidRPr="006F5E51">
              <w:rPr>
                <w:rFonts w:cs="Arial"/>
                <w:lang w:val="de-DE"/>
              </w:rPr>
              <w:t xml:space="preserve">Fällt diese Überprüfung negativ aus, trifft die Vergabestelle die vorgesehenen Maßnahmen und überprüft </w:t>
            </w:r>
            <w:r w:rsidRPr="006F5E51">
              <w:rPr>
                <w:rFonts w:cs="Arial"/>
                <w:i/>
                <w:lang w:val="de-DE"/>
              </w:rPr>
              <w:t>ut supra</w:t>
            </w:r>
            <w:r w:rsidRPr="006F5E51">
              <w:rPr>
                <w:rFonts w:cs="Arial"/>
                <w:lang w:val="de-DE"/>
              </w:rPr>
              <w:t xml:space="preserve"> den nächstgereihten Teilnehmer. Die auftraggebende Körperschaft bewertet dann die Angemessenheit dessen Angebots, falls dies nicht schon gemäß </w:t>
            </w:r>
            <w:r w:rsidRPr="006F5E51">
              <w:rPr>
                <w:rFonts w:cs="Arial"/>
                <w:color w:val="FF0000"/>
                <w:lang w:val="de-DE"/>
              </w:rPr>
              <w:t>Teil IV, Punkt 1.2.</w:t>
            </w:r>
            <w:r w:rsidRPr="006F5E51">
              <w:rPr>
                <w:rFonts w:cs="Arial"/>
                <w:lang w:val="de-DE"/>
              </w:rPr>
              <w:t xml:space="preserve"> vorliegender Ausschreibungsbedingungen erfolgt ist. </w:t>
            </w:r>
            <w:r w:rsidRPr="006F5E51">
              <w:rPr>
                <w:rFonts w:cs="Arial"/>
                <w:color w:val="FF0000"/>
                <w:lang w:val="de-DE"/>
              </w:rPr>
              <w:t>Die auftraggebende Körperschaft</w:t>
            </w:r>
            <w:r>
              <w:rPr>
                <w:rFonts w:cs="Arial"/>
                <w:color w:val="FF0000"/>
                <w:lang w:val="de-DE"/>
              </w:rPr>
              <w:t xml:space="preserve"> </w:t>
            </w:r>
            <w:r w:rsidRPr="006F5E51">
              <w:rPr>
                <w:rFonts w:cs="Arial"/>
                <w:color w:val="FF0000"/>
                <w:lang w:val="de-DE"/>
              </w:rPr>
              <w:t>/</w:t>
            </w:r>
            <w:r>
              <w:rPr>
                <w:rFonts w:cs="Arial"/>
                <w:color w:val="FF0000"/>
                <w:lang w:val="de-DE"/>
              </w:rPr>
              <w:t xml:space="preserve"> </w:t>
            </w:r>
            <w:r w:rsidRPr="006F5E51">
              <w:rPr>
                <w:rFonts w:cs="Arial"/>
                <w:color w:val="FF0000"/>
                <w:lang w:val="de-DE"/>
              </w:rPr>
              <w:t>Vergabestelle</w:t>
            </w:r>
            <w:r w:rsidRPr="006F5E51">
              <w:rPr>
                <w:rFonts w:cs="Arial"/>
                <w:lang w:val="de-DE"/>
              </w:rPr>
              <w:t xml:space="preserve"> erteilt ggf. den neuen Zuschlag oder erklärt die Ausschreibung für ergebnislos.</w:t>
            </w:r>
          </w:p>
        </w:tc>
        <w:tc>
          <w:tcPr>
            <w:tcW w:w="852" w:type="dxa"/>
            <w:shd w:val="clear" w:color="auto" w:fill="auto"/>
          </w:tcPr>
          <w:p w14:paraId="76DF8DE7" w14:textId="77777777" w:rsidR="00471BC6" w:rsidRPr="006F5E51" w:rsidRDefault="00471BC6" w:rsidP="00471BC6">
            <w:pPr>
              <w:widowControl w:val="0"/>
              <w:spacing w:line="240" w:lineRule="exact"/>
              <w:rPr>
                <w:rFonts w:cs="Arial"/>
                <w:lang w:val="de-DE"/>
              </w:rPr>
            </w:pPr>
          </w:p>
        </w:tc>
        <w:tc>
          <w:tcPr>
            <w:tcW w:w="4258" w:type="dxa"/>
            <w:shd w:val="clear" w:color="auto" w:fill="auto"/>
          </w:tcPr>
          <w:p w14:paraId="7953BEB1" w14:textId="77777777" w:rsidR="00471BC6" w:rsidRPr="00EB3FF6" w:rsidRDefault="00471BC6" w:rsidP="00471BC6">
            <w:pPr>
              <w:pStyle w:val="Rientrocorpodeltesto"/>
              <w:widowControl w:val="0"/>
              <w:tabs>
                <w:tab w:val="left" w:pos="8496"/>
              </w:tabs>
              <w:spacing w:after="0" w:line="240" w:lineRule="exact"/>
              <w:ind w:left="0"/>
              <w:jc w:val="both"/>
              <w:rPr>
                <w:rFonts w:cs="Arial"/>
                <w:lang w:val="it-IT"/>
              </w:rPr>
            </w:pPr>
            <w:r w:rsidRPr="006F5E51">
              <w:rPr>
                <w:rFonts w:cs="Arial"/>
                <w:lang w:val="it-IT"/>
              </w:rPr>
              <w:t xml:space="preserve">Nel caso in cui tale verifica non dia esito positivo la stazione appaltante applica i provvedimenti previsti e procede alla verifica di cui al comma precedente in capo al concorrente che segue in graduatoria. L’ente committente procede alla valutazione della congruità dell’offerta di quest’ultimo qualora non effettuata ai sensi della </w:t>
            </w:r>
            <w:r w:rsidRPr="006F5E51">
              <w:rPr>
                <w:rFonts w:cs="Arial"/>
                <w:color w:val="FF0000"/>
                <w:lang w:val="it-IT"/>
              </w:rPr>
              <w:t xml:space="preserve">parte IV, punto 1.2. </w:t>
            </w:r>
            <w:r w:rsidRPr="006F5E51">
              <w:rPr>
                <w:rFonts w:cs="Arial"/>
                <w:lang w:val="it-IT"/>
              </w:rPr>
              <w:t xml:space="preserve">del presente disciplinare. </w:t>
            </w:r>
            <w:r w:rsidRPr="006F5E51">
              <w:rPr>
                <w:rFonts w:cs="Arial"/>
                <w:color w:val="FF0000"/>
                <w:lang w:val="it-IT"/>
              </w:rPr>
              <w:t xml:space="preserve">L’ente committente / la stazione appaltante </w:t>
            </w:r>
            <w:r w:rsidRPr="006F5E51">
              <w:rPr>
                <w:rFonts w:cs="Arial"/>
                <w:lang w:val="it-IT"/>
              </w:rPr>
              <w:t>procede alla conseguente eventuale nuova aggiudicazione; oppure dichiara deserta la gara.</w:t>
            </w:r>
          </w:p>
        </w:tc>
      </w:tr>
      <w:tr w:rsidR="00471BC6" w:rsidRPr="00330257" w14:paraId="2FBAD4C7" w14:textId="77777777" w:rsidTr="00762232">
        <w:trPr>
          <w:gridAfter w:val="2"/>
          <w:wAfter w:w="8516" w:type="dxa"/>
        </w:trPr>
        <w:tc>
          <w:tcPr>
            <w:tcW w:w="4403" w:type="dxa"/>
            <w:gridSpan w:val="2"/>
            <w:shd w:val="clear" w:color="auto" w:fill="auto"/>
          </w:tcPr>
          <w:p w14:paraId="2BF35ECE" w14:textId="77777777" w:rsidR="00471BC6" w:rsidRPr="006F5E51"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3288CEDE" w14:textId="77777777" w:rsidR="00471BC6" w:rsidRPr="006F5E51" w:rsidRDefault="00471BC6" w:rsidP="00471BC6">
            <w:pPr>
              <w:widowControl w:val="0"/>
              <w:spacing w:line="240" w:lineRule="exact"/>
              <w:rPr>
                <w:rFonts w:cs="Arial"/>
                <w:lang w:val="it-IT"/>
              </w:rPr>
            </w:pPr>
          </w:p>
        </w:tc>
        <w:tc>
          <w:tcPr>
            <w:tcW w:w="4258" w:type="dxa"/>
            <w:shd w:val="clear" w:color="auto" w:fill="auto"/>
          </w:tcPr>
          <w:p w14:paraId="4574DFCF" w14:textId="77777777" w:rsidR="00471BC6" w:rsidRPr="006F5E51"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330257" w14:paraId="048F5EBF" w14:textId="77777777" w:rsidTr="00762232">
        <w:trPr>
          <w:gridAfter w:val="2"/>
          <w:wAfter w:w="8516" w:type="dxa"/>
        </w:trPr>
        <w:tc>
          <w:tcPr>
            <w:tcW w:w="4403" w:type="dxa"/>
            <w:gridSpan w:val="2"/>
            <w:shd w:val="clear" w:color="auto" w:fill="auto"/>
          </w:tcPr>
          <w:p w14:paraId="2D81A232" w14:textId="77777777" w:rsidR="00471BC6" w:rsidRPr="006F5E51" w:rsidRDefault="00471BC6" w:rsidP="00471BC6">
            <w:pPr>
              <w:widowControl w:val="0"/>
              <w:ind w:right="22"/>
              <w:jc w:val="both"/>
              <w:rPr>
                <w:rFonts w:cs="Arial"/>
                <w:lang w:val="de-DE"/>
              </w:rPr>
            </w:pPr>
            <w:r w:rsidRPr="006F5E51">
              <w:rPr>
                <w:rFonts w:cs="Arial"/>
                <w:lang w:val="de-DE"/>
              </w:rPr>
              <w:t>Bei der Ermittlung des Gesellschafters nach Art. 80 Abs. 3 GvD Nr. 50/2016 (Mehrheitsgesellschafter und alleiniger Gesellschafter) ist nicht nur die natürliche Person, sondern auch die juristische Person miteinbegriffen.</w:t>
            </w:r>
          </w:p>
          <w:p w14:paraId="61383214" w14:textId="77777777" w:rsidR="00471BC6" w:rsidRPr="006F5E51" w:rsidRDefault="00471BC6" w:rsidP="00471BC6">
            <w:pPr>
              <w:widowControl w:val="0"/>
              <w:ind w:right="22"/>
              <w:jc w:val="both"/>
              <w:rPr>
                <w:rFonts w:cs="Arial"/>
                <w:lang w:val="de-DE"/>
              </w:rPr>
            </w:pPr>
            <w:r w:rsidRPr="006F5E51">
              <w:rPr>
                <w:rFonts w:cs="Arial"/>
                <w:lang w:val="de-DE"/>
              </w:rPr>
              <w:t>.</w:t>
            </w:r>
          </w:p>
          <w:p w14:paraId="43E601E8" w14:textId="77777777" w:rsidR="00471BC6" w:rsidRPr="006F5E51" w:rsidRDefault="00471BC6" w:rsidP="00471BC6">
            <w:pPr>
              <w:widowControl w:val="0"/>
              <w:ind w:right="22"/>
              <w:jc w:val="both"/>
              <w:rPr>
                <w:rFonts w:cs="Arial"/>
                <w:lang w:val="de-DE"/>
              </w:rPr>
            </w:pPr>
            <w:r w:rsidRPr="006F5E51">
              <w:rPr>
                <w:rFonts w:cs="Arial"/>
                <w:lang w:val="de-DE"/>
              </w:rPr>
              <w:t>Als Mehrheitsgesellschafter gilt der Gesellschafter, der eine Beteiligung von mindestens 50% des Gesellschaftskapitals hält.</w:t>
            </w:r>
          </w:p>
        </w:tc>
        <w:tc>
          <w:tcPr>
            <w:tcW w:w="852" w:type="dxa"/>
            <w:shd w:val="clear" w:color="auto" w:fill="auto"/>
          </w:tcPr>
          <w:p w14:paraId="69E3F68C" w14:textId="77777777" w:rsidR="00471BC6" w:rsidRPr="006F5E51" w:rsidRDefault="00471BC6" w:rsidP="00471BC6">
            <w:pPr>
              <w:widowControl w:val="0"/>
              <w:rPr>
                <w:rFonts w:cs="Arial"/>
                <w:lang w:val="de-DE"/>
              </w:rPr>
            </w:pPr>
          </w:p>
        </w:tc>
        <w:tc>
          <w:tcPr>
            <w:tcW w:w="4258" w:type="dxa"/>
            <w:shd w:val="clear" w:color="auto" w:fill="auto"/>
          </w:tcPr>
          <w:p w14:paraId="69764DD2" w14:textId="77777777" w:rsidR="00471BC6" w:rsidRPr="006F5E51" w:rsidRDefault="00471BC6" w:rsidP="00471BC6">
            <w:pPr>
              <w:widowControl w:val="0"/>
              <w:ind w:right="22"/>
              <w:jc w:val="both"/>
              <w:rPr>
                <w:rFonts w:cs="Arial"/>
                <w:lang w:val="it-IT"/>
              </w:rPr>
            </w:pPr>
            <w:r w:rsidRPr="006F5E51">
              <w:rPr>
                <w:rFonts w:cs="Arial"/>
                <w:lang w:val="it-IT"/>
              </w:rPr>
              <w:t xml:space="preserve">Si fa presente che per l’individuazione del socio di cui all’art. 80 comma 3 </w:t>
            </w:r>
            <w:r>
              <w:rPr>
                <w:rFonts w:cs="Arial"/>
                <w:lang w:val="it-IT"/>
              </w:rPr>
              <w:t>D.lgs</w:t>
            </w:r>
            <w:r w:rsidRPr="006F5E51">
              <w:rPr>
                <w:rFonts w:cs="Arial"/>
                <w:lang w:val="it-IT"/>
              </w:rPr>
              <w:t>. 50/2016 (socio di maggioranza e socio unico) si considera inclusa nella nozione non solo la persona fisica, ma anche quella giuridica.</w:t>
            </w:r>
          </w:p>
          <w:p w14:paraId="7A945FE1" w14:textId="77777777" w:rsidR="00471BC6" w:rsidRDefault="00471BC6" w:rsidP="00471BC6">
            <w:pPr>
              <w:widowControl w:val="0"/>
              <w:ind w:right="22"/>
              <w:jc w:val="both"/>
              <w:rPr>
                <w:rFonts w:cs="Arial"/>
                <w:lang w:val="it-IT"/>
              </w:rPr>
            </w:pPr>
          </w:p>
          <w:p w14:paraId="292F3ED7" w14:textId="77777777" w:rsidR="00471BC6" w:rsidRDefault="00471BC6" w:rsidP="00471BC6">
            <w:pPr>
              <w:widowControl w:val="0"/>
              <w:ind w:right="22"/>
              <w:jc w:val="both"/>
              <w:rPr>
                <w:rFonts w:cs="Arial"/>
                <w:lang w:val="it-IT"/>
              </w:rPr>
            </w:pPr>
          </w:p>
          <w:p w14:paraId="148A7A93" w14:textId="77777777" w:rsidR="00471BC6" w:rsidRPr="00496C5E" w:rsidRDefault="00471BC6" w:rsidP="00471BC6">
            <w:pPr>
              <w:widowControl w:val="0"/>
              <w:ind w:right="22"/>
              <w:jc w:val="both"/>
              <w:rPr>
                <w:rFonts w:cs="Arial"/>
                <w:lang w:val="it-IT"/>
              </w:rPr>
            </w:pPr>
            <w:r w:rsidRPr="006F5E51">
              <w:rPr>
                <w:rFonts w:cs="Arial"/>
                <w:lang w:val="it-IT"/>
              </w:rPr>
              <w:t>Si considera socio di maggioranza il socio titolare di un minimo di 50% del capitale sociale.</w:t>
            </w:r>
          </w:p>
          <w:p w14:paraId="1F8D2349" w14:textId="77777777" w:rsidR="00471BC6" w:rsidRPr="006140E5" w:rsidRDefault="00471BC6" w:rsidP="00471BC6">
            <w:pPr>
              <w:widowControl w:val="0"/>
              <w:autoSpaceDE w:val="0"/>
              <w:autoSpaceDN w:val="0"/>
              <w:adjustRightInd w:val="0"/>
              <w:ind w:right="6"/>
              <w:jc w:val="both"/>
              <w:rPr>
                <w:rFonts w:cs="Arial"/>
                <w:bCs/>
                <w:color w:val="FF0000"/>
                <w:lang w:val="it-IT"/>
              </w:rPr>
            </w:pPr>
          </w:p>
        </w:tc>
      </w:tr>
      <w:tr w:rsidR="00471BC6" w:rsidRPr="00330257" w14:paraId="19C44255" w14:textId="77777777" w:rsidTr="00762232">
        <w:trPr>
          <w:gridAfter w:val="2"/>
          <w:wAfter w:w="8516" w:type="dxa"/>
        </w:trPr>
        <w:tc>
          <w:tcPr>
            <w:tcW w:w="4403" w:type="dxa"/>
            <w:gridSpan w:val="2"/>
            <w:shd w:val="clear" w:color="auto" w:fill="auto"/>
          </w:tcPr>
          <w:p w14:paraId="0B3273D9"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2992F0A0" w14:textId="77777777" w:rsidR="00471BC6" w:rsidRPr="00255CCE" w:rsidRDefault="00471BC6" w:rsidP="00471BC6">
            <w:pPr>
              <w:widowControl w:val="0"/>
              <w:spacing w:line="240" w:lineRule="exact"/>
              <w:rPr>
                <w:rFonts w:cs="Arial"/>
                <w:lang w:val="it-IT"/>
              </w:rPr>
            </w:pPr>
          </w:p>
        </w:tc>
        <w:tc>
          <w:tcPr>
            <w:tcW w:w="4258" w:type="dxa"/>
            <w:shd w:val="clear" w:color="auto" w:fill="auto"/>
          </w:tcPr>
          <w:p w14:paraId="0525E4B9"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330257" w14:paraId="06C608B1" w14:textId="77777777" w:rsidTr="00762232">
        <w:trPr>
          <w:gridBefore w:val="1"/>
          <w:gridAfter w:val="2"/>
          <w:wBefore w:w="9" w:type="dxa"/>
          <w:wAfter w:w="8516" w:type="dxa"/>
        </w:trPr>
        <w:tc>
          <w:tcPr>
            <w:tcW w:w="4394" w:type="dxa"/>
          </w:tcPr>
          <w:p w14:paraId="19318867" w14:textId="77777777" w:rsidR="00471BC6" w:rsidRPr="001355E9" w:rsidRDefault="00471BC6" w:rsidP="00471BC6">
            <w:pPr>
              <w:pStyle w:val="xmsonormal"/>
              <w:spacing w:line="240" w:lineRule="exact"/>
              <w:jc w:val="both"/>
              <w:rPr>
                <w:rFonts w:ascii="Arial" w:hAnsi="Arial" w:cs="Arial"/>
                <w:sz w:val="20"/>
                <w:szCs w:val="20"/>
                <w:lang w:val="de-DE" w:eastAsia="en-US"/>
              </w:rPr>
            </w:pPr>
            <w:r w:rsidRPr="001355E9">
              <w:rPr>
                <w:rFonts w:ascii="Arial" w:hAnsi="Arial" w:cs="Arial"/>
                <w:sz w:val="20"/>
                <w:szCs w:val="20"/>
                <w:lang w:val="de-DE" w:eastAsia="en-US"/>
              </w:rPr>
              <w:t>Die Kontrollen des Gesellschafters als juristische Person (</w:t>
            </w:r>
            <w:proofErr w:type="spellStart"/>
            <w:r w:rsidRPr="001355E9">
              <w:rPr>
                <w:rFonts w:ascii="Arial" w:hAnsi="Arial" w:cs="Arial"/>
                <w:sz w:val="20"/>
                <w:szCs w:val="20"/>
                <w:lang w:val="de-DE" w:eastAsia="en-US"/>
              </w:rPr>
              <w:t>Mehrheits-oder</w:t>
            </w:r>
            <w:proofErr w:type="spellEnd"/>
            <w:r w:rsidRPr="001355E9">
              <w:rPr>
                <w:rFonts w:ascii="Arial" w:hAnsi="Arial" w:cs="Arial"/>
                <w:sz w:val="20"/>
                <w:szCs w:val="20"/>
                <w:lang w:val="de-DE" w:eastAsia="en-US"/>
              </w:rPr>
              <w:t xml:space="preserve"> alleiniger Gesellschafter) </w:t>
            </w:r>
            <w:r w:rsidRPr="001355E9">
              <w:rPr>
                <w:rFonts w:ascii="Arial" w:hAnsi="Arial" w:cs="Arial"/>
                <w:sz w:val="20"/>
                <w:szCs w:val="20"/>
                <w:lang w:val="de-DE" w:eastAsia="en-US"/>
              </w:rPr>
              <w:lastRenderedPageBreak/>
              <w:t xml:space="preserve">gemäß Art. 80 Abs. 3 </w:t>
            </w:r>
            <w:proofErr w:type="spellStart"/>
            <w:r w:rsidRPr="001355E9">
              <w:rPr>
                <w:rFonts w:ascii="Arial" w:hAnsi="Arial" w:cs="Arial"/>
                <w:sz w:val="20"/>
                <w:szCs w:val="20"/>
                <w:lang w:val="de-DE" w:eastAsia="en-US"/>
              </w:rPr>
              <w:t>GvD</w:t>
            </w:r>
            <w:proofErr w:type="spellEnd"/>
            <w:r w:rsidRPr="001355E9">
              <w:rPr>
                <w:rFonts w:ascii="Arial" w:hAnsi="Arial" w:cs="Arial"/>
                <w:sz w:val="20"/>
                <w:szCs w:val="20"/>
                <w:lang w:val="de-DE" w:eastAsia="en-US"/>
              </w:rPr>
              <w:t xml:space="preserve"> Nr. 50/2016 decken nur Gesellschaftsbeteiligung bis zur ersten Ebene ab.</w:t>
            </w:r>
          </w:p>
        </w:tc>
        <w:tc>
          <w:tcPr>
            <w:tcW w:w="852" w:type="dxa"/>
          </w:tcPr>
          <w:p w14:paraId="1C4AA2E0" w14:textId="77777777" w:rsidR="00471BC6" w:rsidRPr="001355E9" w:rsidRDefault="00471BC6" w:rsidP="00471BC6">
            <w:pPr>
              <w:widowControl w:val="0"/>
              <w:rPr>
                <w:rFonts w:cs="Arial"/>
                <w:lang w:val="de-DE"/>
              </w:rPr>
            </w:pPr>
          </w:p>
        </w:tc>
        <w:tc>
          <w:tcPr>
            <w:tcW w:w="4258" w:type="dxa"/>
          </w:tcPr>
          <w:p w14:paraId="76571B7A" w14:textId="77777777" w:rsidR="00471BC6" w:rsidRPr="007636CA" w:rsidRDefault="00471BC6" w:rsidP="00471BC6">
            <w:pPr>
              <w:widowControl w:val="0"/>
              <w:autoSpaceDE w:val="0"/>
              <w:autoSpaceDN w:val="0"/>
              <w:jc w:val="both"/>
              <w:rPr>
                <w:rFonts w:cs="Arial"/>
                <w:lang w:val="it-IT"/>
              </w:rPr>
            </w:pPr>
            <w:bookmarkStart w:id="113" w:name="_Hlk39565667"/>
            <w:r w:rsidRPr="001355E9">
              <w:rPr>
                <w:rFonts w:cs="Arial"/>
                <w:lang w:val="it-IT"/>
              </w:rPr>
              <w:t xml:space="preserve">I controlli ex art. 80, c. 3, d. lgs. n. 50/2016, nei confronti del socio (unico o di maggioranza) persona giuridica si estendono solo fino al primo </w:t>
            </w:r>
            <w:r w:rsidRPr="001355E9">
              <w:rPr>
                <w:rFonts w:cs="Arial"/>
                <w:lang w:val="it-IT"/>
              </w:rPr>
              <w:lastRenderedPageBreak/>
              <w:t>livello di partecipazione societaria.</w:t>
            </w:r>
            <w:bookmarkEnd w:id="113"/>
          </w:p>
        </w:tc>
      </w:tr>
      <w:tr w:rsidR="00471BC6" w:rsidRPr="00330257" w14:paraId="022A2A3E" w14:textId="77777777" w:rsidTr="00762232">
        <w:trPr>
          <w:gridAfter w:val="2"/>
          <w:wAfter w:w="8516" w:type="dxa"/>
        </w:trPr>
        <w:tc>
          <w:tcPr>
            <w:tcW w:w="4403" w:type="dxa"/>
            <w:gridSpan w:val="2"/>
            <w:shd w:val="clear" w:color="auto" w:fill="auto"/>
          </w:tcPr>
          <w:p w14:paraId="76481B08"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4741EC9B" w14:textId="77777777" w:rsidR="00471BC6" w:rsidRPr="00255CCE" w:rsidRDefault="00471BC6" w:rsidP="00471BC6">
            <w:pPr>
              <w:widowControl w:val="0"/>
              <w:spacing w:line="240" w:lineRule="exact"/>
              <w:rPr>
                <w:rFonts w:cs="Arial"/>
                <w:lang w:val="it-IT"/>
              </w:rPr>
            </w:pPr>
          </w:p>
        </w:tc>
        <w:tc>
          <w:tcPr>
            <w:tcW w:w="4258" w:type="dxa"/>
            <w:shd w:val="clear" w:color="auto" w:fill="auto"/>
          </w:tcPr>
          <w:p w14:paraId="471EC2F6"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330257" w14:paraId="32B708F3" w14:textId="77777777" w:rsidTr="00762232">
        <w:trPr>
          <w:gridAfter w:val="2"/>
          <w:wAfter w:w="8516" w:type="dxa"/>
        </w:trPr>
        <w:tc>
          <w:tcPr>
            <w:tcW w:w="4403" w:type="dxa"/>
            <w:gridSpan w:val="2"/>
            <w:shd w:val="clear" w:color="auto" w:fill="auto"/>
          </w:tcPr>
          <w:p w14:paraId="26A33BF4" w14:textId="46460539" w:rsidR="00471BC6" w:rsidRPr="00A068B2" w:rsidRDefault="00471BC6" w:rsidP="00F22A5A">
            <w:pPr>
              <w:pStyle w:val="Rientrocorpodeltesto"/>
              <w:widowControl w:val="0"/>
              <w:tabs>
                <w:tab w:val="left" w:pos="8496"/>
              </w:tabs>
              <w:spacing w:after="0" w:line="240" w:lineRule="exact"/>
              <w:ind w:left="0"/>
              <w:jc w:val="both"/>
              <w:rPr>
                <w:rFonts w:cs="Arial"/>
                <w:lang w:val="de-DE"/>
              </w:rPr>
            </w:pPr>
            <w:r w:rsidRPr="00A068B2">
              <w:rPr>
                <w:u w:val="single"/>
                <w:lang w:val="de-DE"/>
              </w:rPr>
              <w:t>Fällt die Überprüfung der Anforderungen negativ aus, erhält der nächstgereihte Teilnehmer in der Rangordnung den Zuschlag für die Dienstleistungen</w:t>
            </w:r>
            <w:r w:rsidR="00656748" w:rsidRPr="00A068B2">
              <w:rPr>
                <w:rFonts w:cs="Arial"/>
                <w:u w:val="single"/>
                <w:lang w:val="de-DE"/>
              </w:rPr>
              <w:t xml:space="preserve"> und </w:t>
            </w:r>
            <w:r w:rsidR="00656748" w:rsidRPr="00A068B2">
              <w:rPr>
                <w:u w:val="single"/>
                <w:lang w:val="de-DE"/>
              </w:rPr>
              <w:t>die vorläufige Sicherheit, falls geschuldet, wird einbehalten.</w:t>
            </w:r>
            <w:r w:rsidRPr="00A068B2">
              <w:rPr>
                <w:u w:val="single"/>
                <w:lang w:val="de-DE"/>
              </w:rPr>
              <w:t>.</w:t>
            </w:r>
          </w:p>
        </w:tc>
        <w:tc>
          <w:tcPr>
            <w:tcW w:w="852" w:type="dxa"/>
            <w:shd w:val="clear" w:color="auto" w:fill="auto"/>
          </w:tcPr>
          <w:p w14:paraId="5F3FD8A8" w14:textId="77777777" w:rsidR="00471BC6" w:rsidRPr="00A068B2" w:rsidRDefault="00471BC6" w:rsidP="00F22A5A">
            <w:pPr>
              <w:widowControl w:val="0"/>
              <w:spacing w:line="240" w:lineRule="exact"/>
              <w:rPr>
                <w:rFonts w:cs="Arial"/>
                <w:lang w:val="de-DE"/>
              </w:rPr>
            </w:pPr>
          </w:p>
        </w:tc>
        <w:tc>
          <w:tcPr>
            <w:tcW w:w="4258" w:type="dxa"/>
            <w:shd w:val="clear" w:color="auto" w:fill="auto"/>
          </w:tcPr>
          <w:p w14:paraId="2F678DC8" w14:textId="118A09E9" w:rsidR="00471BC6" w:rsidRPr="00496C5E" w:rsidRDefault="00471BC6" w:rsidP="00F22A5A">
            <w:pPr>
              <w:pStyle w:val="Rientrocorpodeltesto"/>
              <w:tabs>
                <w:tab w:val="left" w:pos="8496"/>
              </w:tabs>
              <w:spacing w:after="0" w:line="240" w:lineRule="exact"/>
              <w:ind w:left="0"/>
              <w:jc w:val="both"/>
              <w:rPr>
                <w:u w:val="single"/>
                <w:lang w:val="it-IT"/>
              </w:rPr>
            </w:pPr>
            <w:r w:rsidRPr="00A068B2">
              <w:rPr>
                <w:u w:val="single"/>
                <w:lang w:val="it-IT"/>
              </w:rPr>
              <w:t>Qualora la verifica dei requisiti desse esito negativo il servizio in oggetto sara’ aggiudicato al concorrente che segue in graduatoria</w:t>
            </w:r>
            <w:r w:rsidR="00656748" w:rsidRPr="00A068B2">
              <w:rPr>
                <w:rFonts w:cs="Arial"/>
                <w:u w:val="single"/>
                <w:lang w:val="it-IT"/>
              </w:rPr>
              <w:t xml:space="preserve"> </w:t>
            </w:r>
            <w:r w:rsidR="00656748" w:rsidRPr="00A068B2">
              <w:rPr>
                <w:u w:val="single"/>
                <w:lang w:val="it-IT"/>
              </w:rPr>
              <w:t>con escussione della garanzia provvisoria, qualora dovuta.</w:t>
            </w:r>
          </w:p>
        </w:tc>
      </w:tr>
      <w:tr w:rsidR="00471BC6" w:rsidRPr="00330257" w14:paraId="63682FD5" w14:textId="77777777" w:rsidTr="00762232">
        <w:trPr>
          <w:gridAfter w:val="2"/>
          <w:wAfter w:w="8516" w:type="dxa"/>
        </w:trPr>
        <w:tc>
          <w:tcPr>
            <w:tcW w:w="4403" w:type="dxa"/>
            <w:gridSpan w:val="2"/>
            <w:shd w:val="clear" w:color="auto" w:fill="auto"/>
          </w:tcPr>
          <w:p w14:paraId="32DF1D35" w14:textId="77777777" w:rsidR="00471BC6" w:rsidRPr="00496C5E" w:rsidRDefault="00471BC6" w:rsidP="00471BC6">
            <w:pPr>
              <w:pStyle w:val="Rientrocorpodeltesto"/>
              <w:widowControl w:val="0"/>
              <w:tabs>
                <w:tab w:val="left" w:pos="8496"/>
              </w:tabs>
              <w:spacing w:after="0" w:line="240" w:lineRule="exact"/>
              <w:ind w:left="0"/>
              <w:jc w:val="both"/>
              <w:rPr>
                <w:u w:val="single"/>
                <w:lang w:val="it-IT"/>
              </w:rPr>
            </w:pPr>
          </w:p>
        </w:tc>
        <w:tc>
          <w:tcPr>
            <w:tcW w:w="852" w:type="dxa"/>
            <w:shd w:val="clear" w:color="auto" w:fill="auto"/>
          </w:tcPr>
          <w:p w14:paraId="3470464F" w14:textId="77777777" w:rsidR="00471BC6" w:rsidRPr="00496C5E" w:rsidRDefault="00471BC6" w:rsidP="00471BC6">
            <w:pPr>
              <w:widowControl w:val="0"/>
              <w:spacing w:line="240" w:lineRule="exact"/>
              <w:rPr>
                <w:rFonts w:cs="Arial"/>
                <w:lang w:val="it-IT"/>
              </w:rPr>
            </w:pPr>
          </w:p>
        </w:tc>
        <w:tc>
          <w:tcPr>
            <w:tcW w:w="4258" w:type="dxa"/>
            <w:shd w:val="clear" w:color="auto" w:fill="auto"/>
          </w:tcPr>
          <w:p w14:paraId="52460630" w14:textId="77777777" w:rsidR="00471BC6" w:rsidRPr="00496C5E" w:rsidRDefault="00471BC6" w:rsidP="00471BC6">
            <w:pPr>
              <w:pStyle w:val="Rientrocorpodeltesto"/>
              <w:widowControl w:val="0"/>
              <w:tabs>
                <w:tab w:val="left" w:pos="8496"/>
              </w:tabs>
              <w:spacing w:after="0" w:line="240" w:lineRule="exact"/>
              <w:ind w:left="0"/>
              <w:jc w:val="both"/>
              <w:rPr>
                <w:u w:val="single"/>
                <w:lang w:val="it-IT"/>
              </w:rPr>
            </w:pPr>
          </w:p>
        </w:tc>
      </w:tr>
      <w:tr w:rsidR="00471BC6" w:rsidRPr="00330257" w14:paraId="68ACA22B" w14:textId="77777777" w:rsidTr="00762232">
        <w:trPr>
          <w:gridAfter w:val="2"/>
          <w:wAfter w:w="8516" w:type="dxa"/>
        </w:trPr>
        <w:tc>
          <w:tcPr>
            <w:tcW w:w="4403" w:type="dxa"/>
            <w:gridSpan w:val="2"/>
          </w:tcPr>
          <w:p w14:paraId="2EFFFAC3" w14:textId="77777777" w:rsidR="00471BC6" w:rsidRPr="00DC5057" w:rsidRDefault="00471BC6" w:rsidP="00471BC6">
            <w:pPr>
              <w:pStyle w:val="Rientrocorpodeltesto"/>
              <w:widowControl w:val="0"/>
              <w:tabs>
                <w:tab w:val="left" w:pos="8496"/>
              </w:tabs>
              <w:spacing w:after="0" w:line="240" w:lineRule="exact"/>
              <w:ind w:left="0"/>
              <w:jc w:val="both"/>
              <w:rPr>
                <w:rFonts w:cs="Arial"/>
                <w:lang w:val="de-DE"/>
              </w:rPr>
            </w:pPr>
            <w:r w:rsidRPr="00DC5057">
              <w:rPr>
                <w:rFonts w:cs="Arial"/>
                <w:u w:val="single"/>
                <w:lang w:val="de-DE"/>
              </w:rPr>
              <w:t>Angewandt wird Art. 27 Abs. 3 LG Nr. 16/2015.</w:t>
            </w:r>
          </w:p>
        </w:tc>
        <w:tc>
          <w:tcPr>
            <w:tcW w:w="852" w:type="dxa"/>
          </w:tcPr>
          <w:p w14:paraId="2D43D266" w14:textId="77777777" w:rsidR="00471BC6" w:rsidRPr="00DC5057" w:rsidRDefault="00471BC6" w:rsidP="00471BC6">
            <w:pPr>
              <w:widowControl w:val="0"/>
              <w:spacing w:line="240" w:lineRule="exact"/>
              <w:rPr>
                <w:rFonts w:cs="Arial"/>
                <w:lang w:val="de-DE"/>
              </w:rPr>
            </w:pPr>
          </w:p>
        </w:tc>
        <w:tc>
          <w:tcPr>
            <w:tcW w:w="4258" w:type="dxa"/>
          </w:tcPr>
          <w:p w14:paraId="1DEB5871" w14:textId="77777777" w:rsidR="00471BC6" w:rsidRPr="0065209C" w:rsidRDefault="00471BC6" w:rsidP="00471BC6">
            <w:pPr>
              <w:widowControl w:val="0"/>
              <w:autoSpaceDE w:val="0"/>
              <w:autoSpaceDN w:val="0"/>
              <w:adjustRightInd w:val="0"/>
              <w:spacing w:line="240" w:lineRule="exact"/>
              <w:ind w:right="6"/>
              <w:jc w:val="both"/>
              <w:rPr>
                <w:rFonts w:cs="Arial"/>
                <w:bCs/>
                <w:color w:val="FF0000"/>
                <w:lang w:val="it-IT"/>
              </w:rPr>
            </w:pPr>
            <w:r w:rsidRPr="006140E5">
              <w:rPr>
                <w:rFonts w:cs="Arial"/>
                <w:u w:val="single"/>
                <w:lang w:val="it-IT"/>
              </w:rPr>
              <w:t xml:space="preserve">Si applica l’art. 27, comma 3 </w:t>
            </w:r>
            <w:r>
              <w:rPr>
                <w:rFonts w:cs="Arial"/>
                <w:u w:val="single"/>
                <w:lang w:val="it-IT"/>
              </w:rPr>
              <w:t>L.P.</w:t>
            </w:r>
            <w:r w:rsidRPr="006140E5">
              <w:rPr>
                <w:rFonts w:cs="Arial"/>
                <w:u w:val="single"/>
                <w:lang w:val="it-IT"/>
              </w:rPr>
              <w:t xml:space="preserve"> 16/2015.</w:t>
            </w:r>
          </w:p>
        </w:tc>
      </w:tr>
      <w:tr w:rsidR="00471BC6" w:rsidRPr="00330257" w14:paraId="67E0978C" w14:textId="77777777" w:rsidTr="00762232">
        <w:trPr>
          <w:gridAfter w:val="2"/>
          <w:wAfter w:w="8516" w:type="dxa"/>
        </w:trPr>
        <w:tc>
          <w:tcPr>
            <w:tcW w:w="4403" w:type="dxa"/>
            <w:gridSpan w:val="2"/>
          </w:tcPr>
          <w:p w14:paraId="41D63186" w14:textId="77777777" w:rsidR="00471BC6" w:rsidRPr="00496C5E" w:rsidRDefault="00471BC6" w:rsidP="00471BC6">
            <w:pPr>
              <w:pStyle w:val="Rientrocorpodeltesto"/>
              <w:widowControl w:val="0"/>
              <w:tabs>
                <w:tab w:val="left" w:pos="8496"/>
              </w:tabs>
              <w:spacing w:after="0" w:line="240" w:lineRule="exact"/>
              <w:ind w:left="0"/>
              <w:jc w:val="both"/>
              <w:rPr>
                <w:rFonts w:cs="Arial"/>
                <w:u w:val="single"/>
                <w:lang w:val="it-IT"/>
              </w:rPr>
            </w:pPr>
          </w:p>
        </w:tc>
        <w:tc>
          <w:tcPr>
            <w:tcW w:w="852" w:type="dxa"/>
          </w:tcPr>
          <w:p w14:paraId="5136BCB8" w14:textId="77777777" w:rsidR="00471BC6" w:rsidRPr="00496C5E" w:rsidRDefault="00471BC6" w:rsidP="00471BC6">
            <w:pPr>
              <w:widowControl w:val="0"/>
              <w:spacing w:line="240" w:lineRule="exact"/>
              <w:rPr>
                <w:rFonts w:cs="Arial"/>
                <w:lang w:val="it-IT"/>
              </w:rPr>
            </w:pPr>
          </w:p>
        </w:tc>
        <w:tc>
          <w:tcPr>
            <w:tcW w:w="4258" w:type="dxa"/>
          </w:tcPr>
          <w:p w14:paraId="3BF2ACEB" w14:textId="77777777" w:rsidR="00471BC6" w:rsidRPr="006140E5" w:rsidRDefault="00471BC6" w:rsidP="00471BC6">
            <w:pPr>
              <w:widowControl w:val="0"/>
              <w:autoSpaceDE w:val="0"/>
              <w:autoSpaceDN w:val="0"/>
              <w:adjustRightInd w:val="0"/>
              <w:spacing w:line="240" w:lineRule="exact"/>
              <w:ind w:right="6"/>
              <w:jc w:val="both"/>
              <w:rPr>
                <w:rFonts w:cs="Arial"/>
                <w:u w:val="single"/>
                <w:lang w:val="it-IT"/>
              </w:rPr>
            </w:pPr>
          </w:p>
        </w:tc>
      </w:tr>
      <w:tr w:rsidR="00471BC6" w:rsidRPr="005737C1" w14:paraId="50A90E1D" w14:textId="77777777" w:rsidTr="00762232">
        <w:trPr>
          <w:gridAfter w:val="2"/>
          <w:wAfter w:w="8516" w:type="dxa"/>
        </w:trPr>
        <w:tc>
          <w:tcPr>
            <w:tcW w:w="4403" w:type="dxa"/>
            <w:gridSpan w:val="2"/>
            <w:shd w:val="clear" w:color="auto" w:fill="E7E6E6" w:themeFill="background2"/>
          </w:tcPr>
          <w:p w14:paraId="2E22D072" w14:textId="77777777" w:rsidR="00471BC6" w:rsidRPr="0065209C" w:rsidRDefault="00471BC6" w:rsidP="00471BC6">
            <w:pPr>
              <w:pStyle w:val="Default"/>
              <w:widowControl w:val="0"/>
              <w:spacing w:line="240" w:lineRule="exact"/>
              <w:ind w:left="439"/>
              <w:jc w:val="both"/>
              <w:rPr>
                <w:rFonts w:cs="Arial"/>
                <w:b/>
                <w:bCs/>
                <w:color w:val="auto"/>
                <w:sz w:val="20"/>
                <w:szCs w:val="20"/>
              </w:rPr>
            </w:pPr>
          </w:p>
          <w:p w14:paraId="08A35F30" w14:textId="77777777" w:rsidR="00471BC6" w:rsidRPr="00D75454" w:rsidRDefault="00471BC6" w:rsidP="00CA626E">
            <w:pPr>
              <w:pStyle w:val="Default"/>
              <w:widowControl w:val="0"/>
              <w:numPr>
                <w:ilvl w:val="0"/>
                <w:numId w:val="53"/>
              </w:numPr>
              <w:spacing w:line="240" w:lineRule="exact"/>
              <w:ind w:left="439" w:hanging="426"/>
              <w:jc w:val="both"/>
              <w:rPr>
                <w:rFonts w:cs="Arial"/>
                <w:b/>
                <w:bCs/>
                <w:color w:val="auto"/>
                <w:sz w:val="20"/>
                <w:szCs w:val="20"/>
              </w:rPr>
            </w:pPr>
            <w:r w:rsidRPr="00D75454">
              <w:rPr>
                <w:rFonts w:cs="Arial"/>
                <w:b/>
                <w:bCs/>
                <w:color w:val="auto"/>
                <w:sz w:val="20"/>
                <w:szCs w:val="20"/>
                <w:lang w:val="de-DE" w:eastAsia="en-US"/>
              </w:rPr>
              <w:t>ENDGÜLTIGE ZUSCHLAGSERTEILUNG</w:t>
            </w:r>
          </w:p>
          <w:p w14:paraId="7E8769A2" w14:textId="77777777" w:rsidR="00471BC6" w:rsidRPr="00D75454" w:rsidRDefault="00471BC6" w:rsidP="00471BC6">
            <w:pPr>
              <w:pStyle w:val="Default"/>
              <w:widowControl w:val="0"/>
              <w:spacing w:line="240" w:lineRule="exact"/>
              <w:ind w:left="439"/>
              <w:jc w:val="both"/>
              <w:rPr>
                <w:rFonts w:cs="Arial"/>
                <w:b/>
                <w:bCs/>
                <w:color w:val="auto"/>
                <w:sz w:val="20"/>
                <w:szCs w:val="20"/>
              </w:rPr>
            </w:pPr>
          </w:p>
        </w:tc>
        <w:tc>
          <w:tcPr>
            <w:tcW w:w="852" w:type="dxa"/>
            <w:shd w:val="clear" w:color="auto" w:fill="auto"/>
          </w:tcPr>
          <w:p w14:paraId="2BEC6AB5" w14:textId="77777777" w:rsidR="00471BC6" w:rsidRPr="00D75454" w:rsidRDefault="00471BC6" w:rsidP="00471BC6">
            <w:pPr>
              <w:widowControl w:val="0"/>
              <w:spacing w:line="240" w:lineRule="exact"/>
              <w:rPr>
                <w:rFonts w:cs="Arial"/>
                <w:b/>
                <w:bCs/>
                <w:lang w:val="it-IT"/>
              </w:rPr>
            </w:pPr>
          </w:p>
        </w:tc>
        <w:tc>
          <w:tcPr>
            <w:tcW w:w="4258" w:type="dxa"/>
            <w:shd w:val="clear" w:color="auto" w:fill="E7E6E6" w:themeFill="background2"/>
          </w:tcPr>
          <w:p w14:paraId="27C6692A" w14:textId="77777777" w:rsidR="00471BC6" w:rsidRDefault="00471BC6" w:rsidP="00471BC6">
            <w:pPr>
              <w:pStyle w:val="Default"/>
              <w:widowControl w:val="0"/>
              <w:spacing w:line="240" w:lineRule="exact"/>
              <w:ind w:left="423"/>
              <w:jc w:val="both"/>
              <w:rPr>
                <w:rFonts w:cs="Arial"/>
                <w:b/>
                <w:bCs/>
                <w:color w:val="auto"/>
                <w:sz w:val="20"/>
                <w:szCs w:val="20"/>
              </w:rPr>
            </w:pPr>
          </w:p>
          <w:p w14:paraId="01BD27B5" w14:textId="77777777" w:rsidR="00471BC6" w:rsidRPr="00D75454" w:rsidRDefault="00471BC6" w:rsidP="00CA626E">
            <w:pPr>
              <w:pStyle w:val="Default"/>
              <w:widowControl w:val="0"/>
              <w:numPr>
                <w:ilvl w:val="0"/>
                <w:numId w:val="54"/>
              </w:numPr>
              <w:spacing w:line="240" w:lineRule="exact"/>
              <w:ind w:left="423" w:hanging="423"/>
              <w:jc w:val="both"/>
              <w:rPr>
                <w:rFonts w:cs="Arial"/>
                <w:b/>
                <w:bCs/>
                <w:color w:val="auto"/>
                <w:sz w:val="20"/>
                <w:szCs w:val="20"/>
              </w:rPr>
            </w:pPr>
            <w:r w:rsidRPr="00D75454">
              <w:rPr>
                <w:rFonts w:cs="Arial"/>
                <w:b/>
                <w:bCs/>
                <w:color w:val="auto"/>
                <w:sz w:val="20"/>
                <w:szCs w:val="20"/>
                <w:lang w:eastAsia="en-US"/>
              </w:rPr>
              <w:t>AGGIUDICAZIONE DEFINITIVA</w:t>
            </w:r>
          </w:p>
        </w:tc>
      </w:tr>
      <w:tr w:rsidR="00471BC6" w:rsidRPr="005737C1" w14:paraId="2118FC08" w14:textId="77777777" w:rsidTr="00762232">
        <w:trPr>
          <w:gridAfter w:val="2"/>
          <w:wAfter w:w="8516" w:type="dxa"/>
        </w:trPr>
        <w:tc>
          <w:tcPr>
            <w:tcW w:w="4403" w:type="dxa"/>
            <w:gridSpan w:val="2"/>
          </w:tcPr>
          <w:p w14:paraId="008F53B2" w14:textId="77777777" w:rsidR="00471BC6" w:rsidRPr="00D75454" w:rsidRDefault="00471BC6" w:rsidP="00471BC6">
            <w:pPr>
              <w:pStyle w:val="Rientrocorpodeltesto"/>
              <w:widowControl w:val="0"/>
              <w:tabs>
                <w:tab w:val="left" w:pos="8496"/>
              </w:tabs>
              <w:spacing w:after="0" w:line="240" w:lineRule="exact"/>
              <w:ind w:left="0"/>
              <w:jc w:val="both"/>
              <w:rPr>
                <w:rFonts w:cs="Arial"/>
                <w:b/>
                <w:bCs/>
                <w:lang w:val="it-IT"/>
              </w:rPr>
            </w:pPr>
          </w:p>
        </w:tc>
        <w:tc>
          <w:tcPr>
            <w:tcW w:w="852" w:type="dxa"/>
          </w:tcPr>
          <w:p w14:paraId="158A8006" w14:textId="77777777" w:rsidR="00471BC6" w:rsidRPr="00D75454" w:rsidRDefault="00471BC6" w:rsidP="00471BC6">
            <w:pPr>
              <w:widowControl w:val="0"/>
              <w:spacing w:line="240" w:lineRule="exact"/>
              <w:rPr>
                <w:rFonts w:cs="Arial"/>
                <w:b/>
                <w:bCs/>
                <w:lang w:val="it-IT"/>
              </w:rPr>
            </w:pPr>
          </w:p>
        </w:tc>
        <w:tc>
          <w:tcPr>
            <w:tcW w:w="4258" w:type="dxa"/>
          </w:tcPr>
          <w:p w14:paraId="7D5E2E09" w14:textId="77777777" w:rsidR="00471BC6" w:rsidRPr="00D75454" w:rsidRDefault="00471BC6" w:rsidP="00471BC6">
            <w:pPr>
              <w:widowControl w:val="0"/>
              <w:autoSpaceDE w:val="0"/>
              <w:autoSpaceDN w:val="0"/>
              <w:adjustRightInd w:val="0"/>
              <w:spacing w:line="240" w:lineRule="exact"/>
              <w:ind w:right="6"/>
              <w:jc w:val="both"/>
              <w:rPr>
                <w:rFonts w:cs="Arial"/>
                <w:b/>
                <w:bCs/>
              </w:rPr>
            </w:pPr>
          </w:p>
        </w:tc>
      </w:tr>
      <w:tr w:rsidR="00471BC6" w:rsidRPr="00330257" w14:paraId="483F7768" w14:textId="77777777" w:rsidTr="00762232">
        <w:trPr>
          <w:gridAfter w:val="2"/>
          <w:wAfter w:w="8516" w:type="dxa"/>
        </w:trPr>
        <w:tc>
          <w:tcPr>
            <w:tcW w:w="4403" w:type="dxa"/>
            <w:gridSpan w:val="2"/>
          </w:tcPr>
          <w:p w14:paraId="5689783A" w14:textId="77777777" w:rsidR="00471BC6" w:rsidRPr="000436C1" w:rsidRDefault="00471BC6" w:rsidP="00471BC6">
            <w:pPr>
              <w:pStyle w:val="Rientrocorpodeltesto"/>
              <w:widowControl w:val="0"/>
              <w:tabs>
                <w:tab w:val="left" w:pos="8496"/>
              </w:tabs>
              <w:spacing w:after="0" w:line="240" w:lineRule="exact"/>
              <w:ind w:left="0"/>
              <w:jc w:val="both"/>
              <w:rPr>
                <w:rFonts w:cs="Arial"/>
                <w:color w:val="FF0000"/>
                <w:lang w:val="de-DE"/>
              </w:rPr>
            </w:pPr>
            <w:r w:rsidRPr="008B23CF">
              <w:rPr>
                <w:rFonts w:cs="Arial"/>
                <w:color w:val="FF0000"/>
                <w:lang w:val="de-DE"/>
              </w:rPr>
              <w:t>Die Vergabestelle</w:t>
            </w:r>
            <w:r>
              <w:rPr>
                <w:rFonts w:cs="Arial"/>
                <w:color w:val="FF0000"/>
                <w:lang w:val="de-DE"/>
              </w:rPr>
              <w:t xml:space="preserve"> </w:t>
            </w:r>
            <w:r w:rsidRPr="008B23CF">
              <w:rPr>
                <w:rFonts w:cs="Arial"/>
                <w:color w:val="FF0000"/>
                <w:lang w:val="de-DE"/>
              </w:rPr>
              <w:t>/</w:t>
            </w:r>
            <w:r>
              <w:rPr>
                <w:rFonts w:cs="Arial"/>
                <w:color w:val="FF0000"/>
                <w:lang w:val="de-DE"/>
              </w:rPr>
              <w:t xml:space="preserve"> </w:t>
            </w:r>
            <w:r w:rsidRPr="008B23CF">
              <w:rPr>
                <w:rFonts w:cs="Arial"/>
                <w:color w:val="FF0000"/>
                <w:lang w:val="de-DE"/>
              </w:rPr>
              <w:t>auftraggebende Körperschaft</w:t>
            </w:r>
            <w:r w:rsidRPr="008B23CF">
              <w:rPr>
                <w:rFonts w:cs="Arial"/>
                <w:lang w:val="de-DE"/>
              </w:rPr>
              <w:t xml:space="preserve"> erteilt den endgültigen Zuschlag, der infolge des positiven Ergebnisses obiger Überprüfungen rechtswirksam wird. Innerhalb der folgenden fünf Tage sendet die Vergabestelle</w:t>
            </w:r>
            <w:r w:rsidRPr="008B23CF">
              <w:rPr>
                <w:rFonts w:cs="Arial"/>
                <w:color w:val="0000FF"/>
                <w:lang w:val="de-DE"/>
              </w:rPr>
              <w:t xml:space="preserve"> </w:t>
            </w:r>
            <w:r w:rsidRPr="008B23CF">
              <w:rPr>
                <w:rFonts w:cs="Arial"/>
                <w:lang w:val="de-DE"/>
              </w:rPr>
              <w:t>dem Bieter die Mitteilungen gemäß Art. 76 Abs. 5 GvD Nr. 50/2016 mittels PEC.</w:t>
            </w:r>
          </w:p>
        </w:tc>
        <w:tc>
          <w:tcPr>
            <w:tcW w:w="852" w:type="dxa"/>
          </w:tcPr>
          <w:p w14:paraId="72D6212F" w14:textId="77777777" w:rsidR="00471BC6" w:rsidRPr="000436C1" w:rsidRDefault="00471BC6" w:rsidP="00471BC6">
            <w:pPr>
              <w:widowControl w:val="0"/>
              <w:spacing w:line="240" w:lineRule="exact"/>
              <w:rPr>
                <w:rFonts w:cs="Arial"/>
                <w:lang w:val="de-DE"/>
              </w:rPr>
            </w:pPr>
          </w:p>
        </w:tc>
        <w:tc>
          <w:tcPr>
            <w:tcW w:w="4258" w:type="dxa"/>
          </w:tcPr>
          <w:p w14:paraId="1BC3F94B"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r w:rsidRPr="006140E5">
              <w:rPr>
                <w:rFonts w:cs="Arial"/>
                <w:color w:val="FF0000"/>
                <w:lang w:val="it-IT"/>
              </w:rPr>
              <w:t>La stazione appaltante / L’ente committente</w:t>
            </w:r>
            <w:r w:rsidRPr="006140E5">
              <w:rPr>
                <w:rFonts w:cs="Arial"/>
                <w:lang w:val="it-IT"/>
              </w:rPr>
              <w:t xml:space="preserve"> proclama l’aggiudicazione definitiva, che diventa efficace a seguito dell’esito positivo dei suddetti controlli. La stazione appaltante procederà entro i successivi 5 giorni alle comunicazioni di cui all’art. 76, comma 5, </w:t>
            </w:r>
            <w:r>
              <w:rPr>
                <w:rFonts w:cs="Arial"/>
                <w:lang w:val="it-IT"/>
              </w:rPr>
              <w:t>D.lgs</w:t>
            </w:r>
            <w:r w:rsidRPr="006140E5">
              <w:rPr>
                <w:rFonts w:cs="Arial"/>
                <w:lang w:val="it-IT"/>
              </w:rPr>
              <w:t>. 50/2016 tramite PEC al offerente.</w:t>
            </w:r>
          </w:p>
        </w:tc>
      </w:tr>
      <w:tr w:rsidR="00471BC6" w:rsidRPr="00330257" w14:paraId="25EA54D1" w14:textId="77777777" w:rsidTr="00762232">
        <w:trPr>
          <w:gridAfter w:val="2"/>
          <w:wAfter w:w="8516" w:type="dxa"/>
        </w:trPr>
        <w:tc>
          <w:tcPr>
            <w:tcW w:w="4403" w:type="dxa"/>
            <w:gridSpan w:val="2"/>
          </w:tcPr>
          <w:p w14:paraId="45D49D5C"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08A59E54" w14:textId="77777777" w:rsidR="00471BC6" w:rsidRPr="00255CCE" w:rsidRDefault="00471BC6" w:rsidP="00471BC6">
            <w:pPr>
              <w:widowControl w:val="0"/>
              <w:spacing w:line="240" w:lineRule="exact"/>
              <w:rPr>
                <w:rFonts w:cs="Arial"/>
                <w:lang w:val="it-IT"/>
              </w:rPr>
            </w:pPr>
          </w:p>
        </w:tc>
        <w:tc>
          <w:tcPr>
            <w:tcW w:w="4258" w:type="dxa"/>
          </w:tcPr>
          <w:p w14:paraId="54B7B011"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330257" w14:paraId="15B2AE10" w14:textId="77777777" w:rsidTr="00762232">
        <w:trPr>
          <w:gridAfter w:val="2"/>
          <w:wAfter w:w="8516" w:type="dxa"/>
        </w:trPr>
        <w:tc>
          <w:tcPr>
            <w:tcW w:w="4403" w:type="dxa"/>
            <w:gridSpan w:val="2"/>
          </w:tcPr>
          <w:p w14:paraId="29C4AB32" w14:textId="77777777" w:rsidR="00471BC6" w:rsidRPr="000436C1" w:rsidRDefault="00471BC6" w:rsidP="00471BC6">
            <w:pPr>
              <w:pStyle w:val="Rientrocorpodeltesto"/>
              <w:widowControl w:val="0"/>
              <w:tabs>
                <w:tab w:val="left" w:pos="8496"/>
              </w:tabs>
              <w:spacing w:after="0" w:line="240" w:lineRule="exact"/>
              <w:ind w:left="0"/>
              <w:jc w:val="both"/>
              <w:rPr>
                <w:rFonts w:cs="Arial"/>
                <w:color w:val="FF0000"/>
                <w:lang w:val="de-DE"/>
              </w:rPr>
            </w:pPr>
            <w:r w:rsidRPr="008B23CF">
              <w:rPr>
                <w:rFonts w:cs="Arial"/>
                <w:lang w:val="de-DE"/>
              </w:rPr>
              <w:t xml:space="preserve">Gemäß Art. 32 GvD Nr. 50/2016 ist der Zuschlag für den Zuschlagsempfänger sofort bindend, während er es </w:t>
            </w:r>
            <w:r w:rsidRPr="00EB3FF6">
              <w:rPr>
                <w:rFonts w:cs="Arial"/>
                <w:lang w:val="de-DE"/>
              </w:rPr>
              <w:t>für die Vergabestelle erst nach Abschluss des Vertrags ist</w:t>
            </w:r>
            <w:r w:rsidRPr="008B23CF">
              <w:rPr>
                <w:rFonts w:cs="Arial"/>
                <w:lang w:val="de-DE"/>
              </w:rPr>
              <w:t>.</w:t>
            </w:r>
          </w:p>
        </w:tc>
        <w:tc>
          <w:tcPr>
            <w:tcW w:w="852" w:type="dxa"/>
          </w:tcPr>
          <w:p w14:paraId="78E86BC3" w14:textId="77777777" w:rsidR="00471BC6" w:rsidRPr="000436C1" w:rsidRDefault="00471BC6" w:rsidP="00471BC6">
            <w:pPr>
              <w:widowControl w:val="0"/>
              <w:spacing w:line="240" w:lineRule="exact"/>
              <w:rPr>
                <w:rFonts w:cs="Arial"/>
                <w:lang w:val="de-DE"/>
              </w:rPr>
            </w:pPr>
          </w:p>
        </w:tc>
        <w:tc>
          <w:tcPr>
            <w:tcW w:w="4258" w:type="dxa"/>
          </w:tcPr>
          <w:p w14:paraId="077B0670"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r w:rsidRPr="006140E5">
              <w:rPr>
                <w:rFonts w:cs="Arial"/>
                <w:lang w:val="it-IT"/>
              </w:rPr>
              <w:t xml:space="preserve">Ai sensi dell’art. 32 del </w:t>
            </w:r>
            <w:r>
              <w:rPr>
                <w:rFonts w:cs="Arial"/>
                <w:lang w:val="it-IT"/>
              </w:rPr>
              <w:t>D.lgs</w:t>
            </w:r>
            <w:r w:rsidRPr="006140E5">
              <w:rPr>
                <w:rFonts w:cs="Arial"/>
                <w:lang w:val="it-IT"/>
              </w:rPr>
              <w:t>. 50/2016 l’aggiudicazione è immediatamente impegnativa per l’aggiudicatario, mentre per la stazione appaltante diventa tale a decorrere dalla data di stipula del contratto.</w:t>
            </w:r>
          </w:p>
        </w:tc>
      </w:tr>
      <w:tr w:rsidR="00471BC6" w:rsidRPr="00330257" w14:paraId="5C93F740" w14:textId="77777777" w:rsidTr="00762232">
        <w:trPr>
          <w:gridAfter w:val="2"/>
          <w:wAfter w:w="8516" w:type="dxa"/>
        </w:trPr>
        <w:tc>
          <w:tcPr>
            <w:tcW w:w="4403" w:type="dxa"/>
            <w:gridSpan w:val="2"/>
          </w:tcPr>
          <w:p w14:paraId="02CC5835"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7460AC29" w14:textId="77777777" w:rsidR="00471BC6" w:rsidRPr="00255CCE" w:rsidRDefault="00471BC6" w:rsidP="00471BC6">
            <w:pPr>
              <w:widowControl w:val="0"/>
              <w:spacing w:line="240" w:lineRule="exact"/>
              <w:rPr>
                <w:rFonts w:cs="Arial"/>
                <w:lang w:val="it-IT"/>
              </w:rPr>
            </w:pPr>
          </w:p>
        </w:tc>
        <w:tc>
          <w:tcPr>
            <w:tcW w:w="4258" w:type="dxa"/>
          </w:tcPr>
          <w:p w14:paraId="3BB9A8F8"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330257" w14:paraId="7DF703F9" w14:textId="77777777" w:rsidTr="00762232">
        <w:trPr>
          <w:gridAfter w:val="2"/>
          <w:wAfter w:w="8516" w:type="dxa"/>
        </w:trPr>
        <w:tc>
          <w:tcPr>
            <w:tcW w:w="4403" w:type="dxa"/>
            <w:gridSpan w:val="2"/>
          </w:tcPr>
          <w:p w14:paraId="33814531" w14:textId="77777777" w:rsidR="00471BC6" w:rsidRPr="00C51E94" w:rsidRDefault="00471BC6" w:rsidP="00471BC6">
            <w:pPr>
              <w:pStyle w:val="Rientrocorpodeltesto"/>
              <w:widowControl w:val="0"/>
              <w:tabs>
                <w:tab w:val="left" w:pos="8496"/>
              </w:tabs>
              <w:spacing w:after="0" w:line="240" w:lineRule="exact"/>
              <w:ind w:left="0"/>
              <w:jc w:val="both"/>
              <w:rPr>
                <w:rFonts w:cs="Arial"/>
                <w:color w:val="FF0000"/>
                <w:lang w:val="de-DE"/>
              </w:rPr>
            </w:pPr>
            <w:r w:rsidRPr="00C40C0D">
              <w:rPr>
                <w:rFonts w:cs="Arial"/>
                <w:lang w:val="de-DE"/>
              </w:rPr>
              <w:t xml:space="preserve">Die Bieter sind für einen Zeitraum von </w:t>
            </w:r>
            <w:r w:rsidRPr="00C40C0D">
              <w:rPr>
                <w:rFonts w:cs="Arial"/>
                <w:color w:val="FF0000"/>
                <w:lang w:val="de-DE"/>
              </w:rPr>
              <w:t>180 /</w:t>
            </w:r>
            <w:r w:rsidRPr="00C40C0D">
              <w:rPr>
                <w:rFonts w:cs="Arial"/>
                <w:color w:val="0000FF"/>
                <w:lang w:val="de-DE"/>
              </w:rPr>
              <w:t xml:space="preserve"> </w:t>
            </w:r>
            <w:r w:rsidRPr="00C40C0D">
              <w:rPr>
                <w:rFonts w:cs="Arial"/>
                <w:color w:val="FF0000"/>
                <w:lang w:val="de-DE"/>
              </w:rPr>
              <w:t>240 aufeinanderfolgenden Kalendertagen</w:t>
            </w:r>
            <w:r w:rsidRPr="00C40C0D">
              <w:rPr>
                <w:rFonts w:cs="Arial"/>
                <w:lang w:val="de-DE"/>
              </w:rPr>
              <w:t xml:space="preserve"> nach dem Ablauf der Frist für die Einreichung der Angebote an die</w:t>
            </w:r>
            <w:r>
              <w:rPr>
                <w:rFonts w:cs="Arial"/>
                <w:lang w:val="de-DE"/>
              </w:rPr>
              <w:t>se</w:t>
            </w:r>
            <w:r w:rsidRPr="00C40C0D">
              <w:rPr>
                <w:rFonts w:cs="Arial"/>
                <w:lang w:val="de-DE"/>
              </w:rPr>
              <w:t xml:space="preserve"> gebunden.</w:t>
            </w:r>
          </w:p>
        </w:tc>
        <w:tc>
          <w:tcPr>
            <w:tcW w:w="852" w:type="dxa"/>
          </w:tcPr>
          <w:p w14:paraId="014834B5" w14:textId="77777777" w:rsidR="00471BC6" w:rsidRPr="00C51E94" w:rsidRDefault="00471BC6" w:rsidP="00471BC6">
            <w:pPr>
              <w:widowControl w:val="0"/>
              <w:spacing w:line="240" w:lineRule="exact"/>
              <w:rPr>
                <w:rFonts w:cs="Arial"/>
                <w:lang w:val="de-DE"/>
              </w:rPr>
            </w:pPr>
          </w:p>
        </w:tc>
        <w:tc>
          <w:tcPr>
            <w:tcW w:w="4258" w:type="dxa"/>
          </w:tcPr>
          <w:p w14:paraId="4A1AB74E"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r w:rsidRPr="006140E5">
              <w:rPr>
                <w:rFonts w:cs="Arial"/>
                <w:bCs/>
                <w:lang w:val="it-IT"/>
              </w:rPr>
              <w:t xml:space="preserve">Gli offerenti sono vincolati alle offerte presentate per un periodo </w:t>
            </w:r>
            <w:r w:rsidRPr="006140E5">
              <w:rPr>
                <w:rFonts w:cs="Arial"/>
                <w:color w:val="FF0000"/>
                <w:lang w:val="it-IT"/>
              </w:rPr>
              <w:t>di 180 / 240 giorni</w:t>
            </w:r>
            <w:r w:rsidRPr="006140E5">
              <w:rPr>
                <w:rFonts w:cs="Arial"/>
                <w:bCs/>
                <w:lang w:val="it-IT"/>
              </w:rPr>
              <w:t xml:space="preserve"> </w:t>
            </w:r>
            <w:r w:rsidRPr="006140E5">
              <w:rPr>
                <w:rFonts w:cs="Arial"/>
                <w:bCs/>
                <w:color w:val="FF0000"/>
                <w:lang w:val="it-IT"/>
              </w:rPr>
              <w:t>naturali e consecutivi</w:t>
            </w:r>
            <w:r w:rsidRPr="006140E5">
              <w:rPr>
                <w:rFonts w:cs="Arial"/>
                <w:bCs/>
                <w:lang w:val="it-IT"/>
              </w:rPr>
              <w:t xml:space="preserve"> dalla data di scadenza del termine di presentazione delle offerte.</w:t>
            </w:r>
          </w:p>
        </w:tc>
      </w:tr>
      <w:tr w:rsidR="00471BC6" w:rsidRPr="00330257" w14:paraId="4B098698" w14:textId="77777777" w:rsidTr="00762232">
        <w:trPr>
          <w:gridAfter w:val="2"/>
          <w:wAfter w:w="8516" w:type="dxa"/>
        </w:trPr>
        <w:tc>
          <w:tcPr>
            <w:tcW w:w="4403" w:type="dxa"/>
            <w:gridSpan w:val="2"/>
          </w:tcPr>
          <w:p w14:paraId="08606E8E"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767E043E" w14:textId="77777777" w:rsidR="00471BC6" w:rsidRPr="00255CCE" w:rsidRDefault="00471BC6" w:rsidP="00471BC6">
            <w:pPr>
              <w:widowControl w:val="0"/>
              <w:spacing w:line="240" w:lineRule="exact"/>
              <w:rPr>
                <w:rFonts w:cs="Arial"/>
                <w:lang w:val="it-IT"/>
              </w:rPr>
            </w:pPr>
          </w:p>
        </w:tc>
        <w:tc>
          <w:tcPr>
            <w:tcW w:w="4258" w:type="dxa"/>
          </w:tcPr>
          <w:p w14:paraId="5B75A360"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330257" w14:paraId="314E6917" w14:textId="77777777" w:rsidTr="00762232">
        <w:trPr>
          <w:gridAfter w:val="2"/>
          <w:wAfter w:w="8516" w:type="dxa"/>
        </w:trPr>
        <w:tc>
          <w:tcPr>
            <w:tcW w:w="4403" w:type="dxa"/>
            <w:gridSpan w:val="2"/>
          </w:tcPr>
          <w:p w14:paraId="477D6490" w14:textId="77777777" w:rsidR="00471BC6" w:rsidRPr="00C51E94" w:rsidRDefault="00471BC6" w:rsidP="00471BC6">
            <w:pPr>
              <w:widowControl w:val="0"/>
              <w:shd w:val="clear" w:color="auto" w:fill="FFFFFF" w:themeFill="background1"/>
              <w:tabs>
                <w:tab w:val="left" w:pos="720"/>
              </w:tabs>
              <w:spacing w:line="240" w:lineRule="exact"/>
              <w:jc w:val="both"/>
              <w:rPr>
                <w:rFonts w:cs="Arial"/>
                <w:iCs/>
                <w:lang w:val="de-DE"/>
              </w:rPr>
            </w:pPr>
            <w:r w:rsidRPr="008B23CF">
              <w:rPr>
                <w:rFonts w:cs="Arial"/>
                <w:lang w:val="de-DE"/>
              </w:rPr>
              <w:t>Nach der Zuschlagserteilung kann der gesetzliche Vertreter des Teilnehmers oder eine andere bevollmächtigte Person, die im Portal registriert ist, die endgültige Rangordnung unter „Mitteilungen“ einsehen.</w:t>
            </w:r>
          </w:p>
        </w:tc>
        <w:tc>
          <w:tcPr>
            <w:tcW w:w="852" w:type="dxa"/>
          </w:tcPr>
          <w:p w14:paraId="3087BF01" w14:textId="77777777" w:rsidR="00471BC6" w:rsidRPr="00C51E94" w:rsidRDefault="00471BC6" w:rsidP="00471BC6">
            <w:pPr>
              <w:widowControl w:val="0"/>
              <w:spacing w:line="240" w:lineRule="exact"/>
              <w:rPr>
                <w:rFonts w:cs="Arial"/>
                <w:lang w:val="de-DE"/>
              </w:rPr>
            </w:pPr>
          </w:p>
        </w:tc>
        <w:tc>
          <w:tcPr>
            <w:tcW w:w="4258" w:type="dxa"/>
          </w:tcPr>
          <w:p w14:paraId="62B76945"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r w:rsidRPr="006140E5">
              <w:rPr>
                <w:rFonts w:cs="Arial"/>
                <w:lang w:val="it-IT"/>
              </w:rPr>
              <w:t>Successivamente all’aggiudicazione della gara il legale rappresentante del soggetto concorrente o altra persona rappresentante del soggetto concorrente, registrata sul sistema telematico, potrà prendere visione nella sezione “Comunicazioni” della graduatoria finale</w:t>
            </w:r>
            <w:r w:rsidRPr="006140E5">
              <w:rPr>
                <w:rFonts w:cs="Arial"/>
                <w:iCs/>
                <w:lang w:val="it-IT"/>
              </w:rPr>
              <w:t xml:space="preserve">. </w:t>
            </w:r>
          </w:p>
        </w:tc>
      </w:tr>
      <w:tr w:rsidR="00471BC6" w:rsidRPr="00330257" w14:paraId="77B02790" w14:textId="77777777" w:rsidTr="00762232">
        <w:trPr>
          <w:gridAfter w:val="2"/>
          <w:wAfter w:w="8516" w:type="dxa"/>
        </w:trPr>
        <w:tc>
          <w:tcPr>
            <w:tcW w:w="4403" w:type="dxa"/>
            <w:gridSpan w:val="2"/>
          </w:tcPr>
          <w:p w14:paraId="282255D9"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48442C0A" w14:textId="77777777" w:rsidR="00471BC6" w:rsidRPr="00255CCE" w:rsidRDefault="00471BC6" w:rsidP="00471BC6">
            <w:pPr>
              <w:widowControl w:val="0"/>
              <w:spacing w:line="240" w:lineRule="exact"/>
              <w:rPr>
                <w:rFonts w:cs="Arial"/>
                <w:lang w:val="it-IT"/>
              </w:rPr>
            </w:pPr>
          </w:p>
        </w:tc>
        <w:tc>
          <w:tcPr>
            <w:tcW w:w="4258" w:type="dxa"/>
          </w:tcPr>
          <w:p w14:paraId="7A5A5D09"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330257" w14:paraId="7111A83B" w14:textId="77777777" w:rsidTr="00762232">
        <w:trPr>
          <w:gridAfter w:val="2"/>
          <w:wAfter w:w="8516" w:type="dxa"/>
        </w:trPr>
        <w:tc>
          <w:tcPr>
            <w:tcW w:w="4403" w:type="dxa"/>
            <w:gridSpan w:val="2"/>
            <w:shd w:val="clear" w:color="auto" w:fill="E7E6E6" w:themeFill="background2"/>
          </w:tcPr>
          <w:p w14:paraId="3BEAC4E9" w14:textId="77777777" w:rsidR="00471BC6" w:rsidRPr="00A23F28" w:rsidRDefault="00471BC6" w:rsidP="00CA626E">
            <w:pPr>
              <w:pStyle w:val="Default"/>
              <w:widowControl w:val="0"/>
              <w:numPr>
                <w:ilvl w:val="0"/>
                <w:numId w:val="53"/>
              </w:numPr>
              <w:spacing w:line="240" w:lineRule="exact"/>
              <w:ind w:left="439" w:hanging="426"/>
              <w:jc w:val="both"/>
              <w:rPr>
                <w:rFonts w:cs="Arial"/>
                <w:color w:val="FF0000"/>
                <w:lang w:val="de-DE"/>
              </w:rPr>
            </w:pPr>
            <w:r w:rsidRPr="008B23CF">
              <w:rPr>
                <w:rFonts w:cs="Arial"/>
                <w:b/>
                <w:sz w:val="20"/>
                <w:lang w:val="de-DE"/>
              </w:rPr>
              <w:t>WIDERRUF DES ZUSCHLAGS AUS GRÜNDEN, DIE DEM ZUSCHLAGSEMPFÄNGER ANZULASTEN SIND</w:t>
            </w:r>
          </w:p>
        </w:tc>
        <w:tc>
          <w:tcPr>
            <w:tcW w:w="852" w:type="dxa"/>
            <w:shd w:val="clear" w:color="auto" w:fill="auto"/>
          </w:tcPr>
          <w:p w14:paraId="3890F364" w14:textId="77777777" w:rsidR="00471BC6" w:rsidRPr="00A23F28" w:rsidRDefault="00471BC6" w:rsidP="00471BC6">
            <w:pPr>
              <w:widowControl w:val="0"/>
              <w:spacing w:line="240" w:lineRule="exact"/>
              <w:rPr>
                <w:rFonts w:cs="Arial"/>
                <w:lang w:val="de-DE"/>
              </w:rPr>
            </w:pPr>
          </w:p>
        </w:tc>
        <w:tc>
          <w:tcPr>
            <w:tcW w:w="4258" w:type="dxa"/>
            <w:shd w:val="clear" w:color="auto" w:fill="E7E6E6" w:themeFill="background2"/>
          </w:tcPr>
          <w:p w14:paraId="2BD60784" w14:textId="77777777" w:rsidR="00471BC6" w:rsidRPr="00C40C0D" w:rsidRDefault="00471BC6" w:rsidP="00CA626E">
            <w:pPr>
              <w:pStyle w:val="Default"/>
              <w:widowControl w:val="0"/>
              <w:numPr>
                <w:ilvl w:val="0"/>
                <w:numId w:val="54"/>
              </w:numPr>
              <w:spacing w:line="240" w:lineRule="exact"/>
              <w:ind w:left="423" w:hanging="423"/>
              <w:jc w:val="both"/>
              <w:rPr>
                <w:rFonts w:cs="Arial"/>
                <w:b/>
                <w:bCs/>
                <w:sz w:val="20"/>
                <w:lang w:eastAsia="en-US"/>
              </w:rPr>
            </w:pPr>
            <w:r w:rsidRPr="00C40C0D">
              <w:rPr>
                <w:rFonts w:cs="Arial"/>
                <w:b/>
                <w:bCs/>
                <w:sz w:val="20"/>
                <w:lang w:eastAsia="en-US"/>
              </w:rPr>
              <w:t>REVOCA DELL’AGGIUDICAZIONE PER CAUSA IMPUTABILE ALL’AGGIUDICATARIO</w:t>
            </w:r>
          </w:p>
          <w:p w14:paraId="4CEB11AB"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330257" w14:paraId="529F4EB2" w14:textId="77777777" w:rsidTr="00762232">
        <w:trPr>
          <w:gridAfter w:val="2"/>
          <w:wAfter w:w="8516" w:type="dxa"/>
        </w:trPr>
        <w:tc>
          <w:tcPr>
            <w:tcW w:w="4403" w:type="dxa"/>
            <w:gridSpan w:val="2"/>
          </w:tcPr>
          <w:p w14:paraId="4D6FDAD7"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572B4A3D" w14:textId="77777777" w:rsidR="00471BC6" w:rsidRPr="00255CCE" w:rsidRDefault="00471BC6" w:rsidP="00471BC6">
            <w:pPr>
              <w:widowControl w:val="0"/>
              <w:spacing w:line="240" w:lineRule="exact"/>
              <w:rPr>
                <w:rFonts w:cs="Arial"/>
                <w:lang w:val="it-IT"/>
              </w:rPr>
            </w:pPr>
          </w:p>
        </w:tc>
        <w:tc>
          <w:tcPr>
            <w:tcW w:w="4258" w:type="dxa"/>
          </w:tcPr>
          <w:p w14:paraId="32CBE1B9"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330257" w14:paraId="5DCA57DA" w14:textId="77777777" w:rsidTr="00762232">
        <w:trPr>
          <w:gridAfter w:val="2"/>
          <w:wAfter w:w="8516" w:type="dxa"/>
        </w:trPr>
        <w:tc>
          <w:tcPr>
            <w:tcW w:w="4403" w:type="dxa"/>
            <w:gridSpan w:val="2"/>
          </w:tcPr>
          <w:p w14:paraId="449AF05C" w14:textId="77777777" w:rsidR="00471BC6" w:rsidRPr="00A23F28" w:rsidRDefault="00471BC6" w:rsidP="00471BC6">
            <w:pPr>
              <w:pStyle w:val="Rientrocorpodeltesto"/>
              <w:widowControl w:val="0"/>
              <w:tabs>
                <w:tab w:val="left" w:pos="8496"/>
              </w:tabs>
              <w:spacing w:after="0" w:line="240" w:lineRule="exact"/>
              <w:ind w:left="0"/>
              <w:jc w:val="both"/>
              <w:rPr>
                <w:rFonts w:cs="Arial"/>
                <w:color w:val="FF0000"/>
                <w:lang w:val="de-DE"/>
              </w:rPr>
            </w:pPr>
            <w:r w:rsidRPr="00D31BEB">
              <w:rPr>
                <w:rFonts w:cs="Arial"/>
                <w:bCs/>
                <w:lang w:val="de-DE"/>
              </w:rPr>
              <w:t>Die Zuschlags</w:t>
            </w:r>
            <w:r>
              <w:rPr>
                <w:rFonts w:cs="Arial"/>
                <w:bCs/>
                <w:lang w:val="de-DE"/>
              </w:rPr>
              <w:t>maßnahme</w:t>
            </w:r>
            <w:r w:rsidRPr="00D31BEB">
              <w:rPr>
                <w:rFonts w:cs="Arial"/>
                <w:bCs/>
                <w:lang w:val="de-DE"/>
              </w:rPr>
              <w:t xml:space="preserve"> wird widerrufen,</w:t>
            </w:r>
            <w:r>
              <w:rPr>
                <w:rFonts w:cs="Arial"/>
                <w:bCs/>
                <w:lang w:val="de-DE"/>
              </w:rPr>
              <w:t xml:space="preserve"> und die Auftragsvergabe an den Zuschlagsempfänger</w:t>
            </w:r>
            <w:r w:rsidRPr="00D31BEB">
              <w:rPr>
                <w:rFonts w:cs="Arial"/>
                <w:bCs/>
                <w:lang w:val="de-DE"/>
              </w:rPr>
              <w:t xml:space="preserve"> </w:t>
            </w:r>
            <w:r>
              <w:rPr>
                <w:rFonts w:cs="Arial"/>
                <w:bCs/>
                <w:lang w:val="de-DE"/>
              </w:rPr>
              <w:t>verwirkt, wenn dieser:</w:t>
            </w:r>
          </w:p>
        </w:tc>
        <w:tc>
          <w:tcPr>
            <w:tcW w:w="852" w:type="dxa"/>
          </w:tcPr>
          <w:p w14:paraId="0703D044" w14:textId="77777777" w:rsidR="00471BC6" w:rsidRPr="00A23F28" w:rsidRDefault="00471BC6" w:rsidP="00471BC6">
            <w:pPr>
              <w:widowControl w:val="0"/>
              <w:spacing w:line="240" w:lineRule="exact"/>
              <w:rPr>
                <w:rFonts w:cs="Arial"/>
                <w:lang w:val="de-DE"/>
              </w:rPr>
            </w:pPr>
          </w:p>
        </w:tc>
        <w:tc>
          <w:tcPr>
            <w:tcW w:w="4258" w:type="dxa"/>
          </w:tcPr>
          <w:p w14:paraId="3859882F" w14:textId="77777777" w:rsidR="00471BC6" w:rsidRPr="00EB3FF6" w:rsidRDefault="00471BC6" w:rsidP="00471BC6">
            <w:pPr>
              <w:widowControl w:val="0"/>
              <w:shd w:val="clear" w:color="auto" w:fill="FFFFFF" w:themeFill="background1"/>
              <w:spacing w:line="240" w:lineRule="exact"/>
              <w:ind w:left="14" w:right="6"/>
              <w:jc w:val="both"/>
              <w:rPr>
                <w:rFonts w:cs="Arial"/>
                <w:lang w:val="it-IT"/>
              </w:rPr>
            </w:pPr>
            <w:r w:rsidRPr="006140E5">
              <w:rPr>
                <w:rFonts w:cs="Arial"/>
                <w:lang w:val="it-IT"/>
              </w:rPr>
              <w:t xml:space="preserve">Il provvedimento di aggiudicazione viene revocato e l’aggiudicatario decade dall’affidamento qualora lo stesso: </w:t>
            </w:r>
          </w:p>
        </w:tc>
      </w:tr>
      <w:tr w:rsidR="00471BC6" w:rsidRPr="00330257" w14:paraId="616A139C" w14:textId="77777777" w:rsidTr="00762232">
        <w:trPr>
          <w:gridAfter w:val="2"/>
          <w:wAfter w:w="8516" w:type="dxa"/>
        </w:trPr>
        <w:tc>
          <w:tcPr>
            <w:tcW w:w="4403" w:type="dxa"/>
            <w:gridSpan w:val="2"/>
          </w:tcPr>
          <w:p w14:paraId="36992BCD"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2D3216A4" w14:textId="77777777" w:rsidR="00471BC6" w:rsidRPr="00255CCE" w:rsidRDefault="00471BC6" w:rsidP="00471BC6">
            <w:pPr>
              <w:widowControl w:val="0"/>
              <w:spacing w:line="240" w:lineRule="exact"/>
              <w:rPr>
                <w:rFonts w:cs="Arial"/>
                <w:lang w:val="it-IT"/>
              </w:rPr>
            </w:pPr>
          </w:p>
        </w:tc>
        <w:tc>
          <w:tcPr>
            <w:tcW w:w="4258" w:type="dxa"/>
          </w:tcPr>
          <w:p w14:paraId="759B49C5"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330257" w14:paraId="551FF1BA" w14:textId="77777777" w:rsidTr="00762232">
        <w:trPr>
          <w:gridAfter w:val="2"/>
          <w:wAfter w:w="8516" w:type="dxa"/>
        </w:trPr>
        <w:tc>
          <w:tcPr>
            <w:tcW w:w="4403" w:type="dxa"/>
            <w:gridSpan w:val="2"/>
          </w:tcPr>
          <w:p w14:paraId="3D7F2A0E" w14:textId="77777777" w:rsidR="00471BC6" w:rsidRDefault="00471BC6" w:rsidP="00CA626E">
            <w:pPr>
              <w:pStyle w:val="Paragrafoelenco"/>
              <w:widowControl w:val="0"/>
              <w:numPr>
                <w:ilvl w:val="0"/>
                <w:numId w:val="56"/>
              </w:numPr>
              <w:shd w:val="clear" w:color="auto" w:fill="FFFFFF" w:themeFill="background1"/>
              <w:spacing w:line="240" w:lineRule="exact"/>
              <w:ind w:left="439" w:hanging="439"/>
              <w:jc w:val="both"/>
              <w:rPr>
                <w:rFonts w:cs="Arial"/>
                <w:lang w:val="de-DE"/>
              </w:rPr>
            </w:pPr>
            <w:r w:rsidRPr="00A23F28">
              <w:rPr>
                <w:rFonts w:cs="Arial"/>
                <w:lang w:val="de-DE"/>
              </w:rPr>
              <w:t>sich innerhalb der von der auftraggebenden Verwaltung gesetzten Frist nicht einfindet, um den Vertrag abzuschließen;</w:t>
            </w:r>
          </w:p>
          <w:p w14:paraId="527D2185" w14:textId="77777777" w:rsidR="00471BC6" w:rsidRDefault="00471BC6" w:rsidP="00CA626E">
            <w:pPr>
              <w:pStyle w:val="Paragrafoelenco"/>
              <w:widowControl w:val="0"/>
              <w:numPr>
                <w:ilvl w:val="0"/>
                <w:numId w:val="56"/>
              </w:numPr>
              <w:shd w:val="clear" w:color="auto" w:fill="FFFFFF" w:themeFill="background1"/>
              <w:spacing w:line="240" w:lineRule="exact"/>
              <w:ind w:left="439" w:hanging="439"/>
              <w:jc w:val="both"/>
              <w:rPr>
                <w:rFonts w:cs="Arial"/>
                <w:lang w:val="de-DE"/>
              </w:rPr>
            </w:pPr>
            <w:r w:rsidRPr="00A23F28">
              <w:rPr>
                <w:rFonts w:cs="Arial"/>
                <w:lang w:val="de-DE"/>
              </w:rPr>
              <w:t>die erforderlichen Unterlagen nicht frist-gerecht übermittelt hat;</w:t>
            </w:r>
          </w:p>
          <w:p w14:paraId="257BBB44" w14:textId="77777777" w:rsidR="00471BC6" w:rsidRDefault="00471BC6" w:rsidP="00CA626E">
            <w:pPr>
              <w:pStyle w:val="Paragrafoelenco"/>
              <w:widowControl w:val="0"/>
              <w:numPr>
                <w:ilvl w:val="0"/>
                <w:numId w:val="56"/>
              </w:numPr>
              <w:shd w:val="clear" w:color="auto" w:fill="FFFFFF" w:themeFill="background1"/>
              <w:spacing w:line="240" w:lineRule="exact"/>
              <w:ind w:left="439" w:hanging="439"/>
              <w:jc w:val="both"/>
              <w:rPr>
                <w:rFonts w:cs="Arial"/>
                <w:lang w:val="de-DE"/>
              </w:rPr>
            </w:pPr>
            <w:r w:rsidRPr="00A23F28">
              <w:rPr>
                <w:rFonts w:cs="Arial"/>
                <w:lang w:val="de-DE"/>
              </w:rPr>
              <w:t xml:space="preserve">im Zuge der Ausschreibung unwahre </w:t>
            </w:r>
            <w:r w:rsidRPr="00A23F28">
              <w:rPr>
                <w:rFonts w:cs="Arial"/>
                <w:lang w:val="de-DE"/>
              </w:rPr>
              <w:lastRenderedPageBreak/>
              <w:t xml:space="preserve">Erklärungen abgegeben hat, auch </w:t>
            </w:r>
            <w:r>
              <w:rPr>
                <w:rFonts w:cs="Arial"/>
                <w:lang w:val="de-DE"/>
              </w:rPr>
              <w:t>mit Bezug auf A</w:t>
            </w:r>
            <w:r w:rsidRPr="00A23F28">
              <w:rPr>
                <w:rFonts w:cs="Arial"/>
                <w:lang w:val="de-DE"/>
              </w:rPr>
              <w:t>rt. 89 Abs. 1 GvD Nr. 50/2016;</w:t>
            </w:r>
          </w:p>
          <w:p w14:paraId="16CBF247" w14:textId="77777777" w:rsidR="00471BC6" w:rsidRPr="00A23F28" w:rsidRDefault="00471BC6" w:rsidP="00CA626E">
            <w:pPr>
              <w:pStyle w:val="Paragrafoelenco"/>
              <w:widowControl w:val="0"/>
              <w:numPr>
                <w:ilvl w:val="0"/>
                <w:numId w:val="56"/>
              </w:numPr>
              <w:shd w:val="clear" w:color="auto" w:fill="FFFFFF" w:themeFill="background1"/>
              <w:spacing w:line="240" w:lineRule="exact"/>
              <w:ind w:left="439" w:hanging="439"/>
              <w:jc w:val="both"/>
              <w:rPr>
                <w:rFonts w:cs="Arial"/>
                <w:lang w:val="de-DE"/>
              </w:rPr>
            </w:pPr>
            <w:r w:rsidRPr="00A23F28">
              <w:rPr>
                <w:rFonts w:cs="Arial"/>
                <w:lang w:val="de-DE"/>
              </w:rPr>
              <w:t>nicht über die allgemeinen und/oder besonderen Voraussetzungen verfügt.</w:t>
            </w:r>
          </w:p>
        </w:tc>
        <w:tc>
          <w:tcPr>
            <w:tcW w:w="852" w:type="dxa"/>
          </w:tcPr>
          <w:p w14:paraId="291A47B7" w14:textId="77777777" w:rsidR="00471BC6" w:rsidRPr="00A23F28" w:rsidRDefault="00471BC6" w:rsidP="00471BC6">
            <w:pPr>
              <w:widowControl w:val="0"/>
              <w:spacing w:line="240" w:lineRule="exact"/>
              <w:rPr>
                <w:rFonts w:cs="Arial"/>
                <w:lang w:val="de-DE"/>
              </w:rPr>
            </w:pPr>
          </w:p>
        </w:tc>
        <w:tc>
          <w:tcPr>
            <w:tcW w:w="4258" w:type="dxa"/>
          </w:tcPr>
          <w:p w14:paraId="703DFA9D" w14:textId="77777777" w:rsidR="00471BC6" w:rsidRPr="006140E5" w:rsidRDefault="00471BC6" w:rsidP="00CA626E">
            <w:pPr>
              <w:pStyle w:val="Paragrafoelenco"/>
              <w:widowControl w:val="0"/>
              <w:numPr>
                <w:ilvl w:val="0"/>
                <w:numId w:val="57"/>
              </w:numPr>
              <w:shd w:val="clear" w:color="auto" w:fill="FFFFFF" w:themeFill="background1"/>
              <w:tabs>
                <w:tab w:val="right" w:pos="9072"/>
              </w:tabs>
              <w:spacing w:line="240" w:lineRule="exact"/>
              <w:ind w:left="423" w:right="6" w:hanging="423"/>
              <w:jc w:val="both"/>
              <w:rPr>
                <w:rFonts w:cs="Arial"/>
                <w:b/>
                <w:bCs/>
                <w:lang w:val="it-IT"/>
              </w:rPr>
            </w:pPr>
            <w:r w:rsidRPr="006140E5">
              <w:rPr>
                <w:rFonts w:cs="Arial"/>
                <w:lang w:val="it-IT"/>
              </w:rPr>
              <w:t>non si presenti entro il termine fissato dall’amministrazione committente per la stipulazione del contratto;</w:t>
            </w:r>
            <w:r w:rsidRPr="006140E5">
              <w:rPr>
                <w:rFonts w:cs="Arial"/>
                <w:b/>
                <w:bCs/>
                <w:lang w:val="it-IT"/>
              </w:rPr>
              <w:t xml:space="preserve"> </w:t>
            </w:r>
          </w:p>
          <w:p w14:paraId="14C44FA6" w14:textId="77777777" w:rsidR="00471BC6" w:rsidRPr="006140E5" w:rsidRDefault="00471BC6" w:rsidP="00CA626E">
            <w:pPr>
              <w:pStyle w:val="Paragrafoelenco"/>
              <w:widowControl w:val="0"/>
              <w:numPr>
                <w:ilvl w:val="0"/>
                <w:numId w:val="57"/>
              </w:numPr>
              <w:shd w:val="clear" w:color="auto" w:fill="FFFFFF" w:themeFill="background1"/>
              <w:tabs>
                <w:tab w:val="right" w:pos="9072"/>
              </w:tabs>
              <w:spacing w:line="240" w:lineRule="exact"/>
              <w:ind w:left="423" w:right="6" w:hanging="423"/>
              <w:jc w:val="both"/>
              <w:rPr>
                <w:rFonts w:cs="Arial"/>
                <w:b/>
                <w:bCs/>
                <w:lang w:val="it-IT"/>
              </w:rPr>
            </w:pPr>
            <w:r w:rsidRPr="006140E5">
              <w:rPr>
                <w:rFonts w:cs="Arial"/>
                <w:lang w:val="it-IT"/>
              </w:rPr>
              <w:t>non abbia trasmesso i documenti richiesti entro il termine fissato;</w:t>
            </w:r>
          </w:p>
          <w:p w14:paraId="4A305B76" w14:textId="77777777" w:rsidR="00471BC6" w:rsidRPr="006140E5" w:rsidRDefault="00471BC6" w:rsidP="00CA626E">
            <w:pPr>
              <w:pStyle w:val="Paragrafoelenco"/>
              <w:widowControl w:val="0"/>
              <w:numPr>
                <w:ilvl w:val="0"/>
                <w:numId w:val="57"/>
              </w:numPr>
              <w:shd w:val="clear" w:color="auto" w:fill="FFFFFF" w:themeFill="background1"/>
              <w:tabs>
                <w:tab w:val="right" w:pos="9072"/>
              </w:tabs>
              <w:spacing w:line="240" w:lineRule="exact"/>
              <w:ind w:left="423" w:right="6" w:hanging="423"/>
              <w:jc w:val="both"/>
              <w:rPr>
                <w:rFonts w:cs="Arial"/>
                <w:b/>
                <w:bCs/>
                <w:lang w:val="it-IT"/>
              </w:rPr>
            </w:pPr>
            <w:r w:rsidRPr="006140E5">
              <w:rPr>
                <w:rFonts w:cs="Arial"/>
                <w:lang w:val="it-IT"/>
              </w:rPr>
              <w:t xml:space="preserve">abbia reso false dichiarazioni in sede di </w:t>
            </w:r>
            <w:r w:rsidRPr="006140E5">
              <w:rPr>
                <w:rFonts w:cs="Arial"/>
                <w:lang w:val="it-IT"/>
              </w:rPr>
              <w:lastRenderedPageBreak/>
              <w:t xml:space="preserve">gara anche con riguardo al contenuto di cui all’art. 89 comma 1 </w:t>
            </w:r>
            <w:r>
              <w:rPr>
                <w:rFonts w:cs="Arial"/>
                <w:lang w:val="it-IT"/>
              </w:rPr>
              <w:t>D.lgs</w:t>
            </w:r>
            <w:r w:rsidRPr="006140E5">
              <w:rPr>
                <w:rFonts w:cs="Arial"/>
                <w:lang w:val="it-IT"/>
              </w:rPr>
              <w:t xml:space="preserve"> 50/2016;</w:t>
            </w:r>
          </w:p>
          <w:p w14:paraId="3C3194A2" w14:textId="77777777" w:rsidR="00471BC6" w:rsidRPr="006140E5" w:rsidRDefault="00471BC6" w:rsidP="00CA626E">
            <w:pPr>
              <w:pStyle w:val="Paragrafoelenco"/>
              <w:widowControl w:val="0"/>
              <w:numPr>
                <w:ilvl w:val="0"/>
                <w:numId w:val="57"/>
              </w:numPr>
              <w:shd w:val="clear" w:color="auto" w:fill="FFFFFF" w:themeFill="background1"/>
              <w:tabs>
                <w:tab w:val="right" w:pos="9072"/>
              </w:tabs>
              <w:spacing w:line="240" w:lineRule="exact"/>
              <w:ind w:left="423" w:right="6" w:hanging="423"/>
              <w:jc w:val="both"/>
              <w:rPr>
                <w:rFonts w:cs="Arial"/>
                <w:b/>
                <w:bCs/>
                <w:lang w:val="it-IT"/>
              </w:rPr>
            </w:pPr>
            <w:r w:rsidRPr="006140E5">
              <w:rPr>
                <w:rFonts w:cs="Arial"/>
                <w:lang w:val="it-IT"/>
              </w:rPr>
              <w:t>non sia in possesso dei requisiti di ordine generale e/o di ordine speciale.</w:t>
            </w:r>
          </w:p>
        </w:tc>
      </w:tr>
      <w:tr w:rsidR="00471BC6" w:rsidRPr="00330257" w14:paraId="7C539C67" w14:textId="77777777" w:rsidTr="00762232">
        <w:trPr>
          <w:gridAfter w:val="2"/>
          <w:wAfter w:w="8516" w:type="dxa"/>
        </w:trPr>
        <w:tc>
          <w:tcPr>
            <w:tcW w:w="4403" w:type="dxa"/>
            <w:gridSpan w:val="2"/>
          </w:tcPr>
          <w:p w14:paraId="45895578"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40A0C1D2" w14:textId="77777777" w:rsidR="00471BC6" w:rsidRPr="00255CCE" w:rsidRDefault="00471BC6" w:rsidP="00471BC6">
            <w:pPr>
              <w:widowControl w:val="0"/>
              <w:spacing w:line="240" w:lineRule="exact"/>
              <w:rPr>
                <w:rFonts w:cs="Arial"/>
                <w:lang w:val="it-IT"/>
              </w:rPr>
            </w:pPr>
          </w:p>
        </w:tc>
        <w:tc>
          <w:tcPr>
            <w:tcW w:w="4258" w:type="dxa"/>
          </w:tcPr>
          <w:p w14:paraId="72387E56"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330257" w14:paraId="59273965" w14:textId="77777777" w:rsidTr="00762232">
        <w:trPr>
          <w:gridAfter w:val="2"/>
          <w:wAfter w:w="8516" w:type="dxa"/>
        </w:trPr>
        <w:tc>
          <w:tcPr>
            <w:tcW w:w="4403" w:type="dxa"/>
            <w:gridSpan w:val="2"/>
          </w:tcPr>
          <w:p w14:paraId="2EA422AA" w14:textId="6A9A60CB" w:rsidR="00471BC6" w:rsidRPr="00A068B2" w:rsidRDefault="00471BC6" w:rsidP="00471BC6">
            <w:pPr>
              <w:widowControl w:val="0"/>
              <w:tabs>
                <w:tab w:val="center" w:pos="4536"/>
                <w:tab w:val="right" w:pos="9072"/>
              </w:tabs>
              <w:jc w:val="both"/>
              <w:rPr>
                <w:rFonts w:cs="Arial"/>
                <w:b/>
                <w:bCs/>
                <w:u w:val="single"/>
                <w:lang w:val="de-DE"/>
              </w:rPr>
            </w:pPr>
            <w:r w:rsidRPr="00A068B2">
              <w:rPr>
                <w:rFonts w:cs="Arial"/>
                <w:b/>
                <w:bCs/>
                <w:u w:val="single"/>
                <w:lang w:val="de-DE"/>
              </w:rPr>
              <w:t xml:space="preserve">In besagten Fällen </w:t>
            </w:r>
            <w:r w:rsidR="00656748" w:rsidRPr="00A068B2">
              <w:rPr>
                <w:rFonts w:cs="Arial"/>
                <w:b/>
                <w:bCs/>
                <w:u w:val="single"/>
                <w:lang w:val="de-DE"/>
              </w:rPr>
              <w:t xml:space="preserve">behält die Vergabestelle die vorläufige Sicherheit gemäß Art. 93 Abs. 6 GvD Nr. 50/2016 ein bzw </w:t>
            </w:r>
            <w:r w:rsidRPr="00A068B2">
              <w:rPr>
                <w:rFonts w:cs="Arial"/>
                <w:b/>
                <w:bCs/>
                <w:u w:val="single"/>
                <w:lang w:val="de-DE"/>
              </w:rPr>
              <w:t>verhängt die Vergabestelle die Strafe gemäß Art. 27 Abs. 3 LG Nr. 16/2015.</w:t>
            </w:r>
          </w:p>
          <w:p w14:paraId="69D2A85A" w14:textId="77777777" w:rsidR="00471BC6" w:rsidRPr="00A068B2" w:rsidRDefault="00471BC6" w:rsidP="00471BC6">
            <w:pPr>
              <w:pStyle w:val="Rientrocorpodeltesto"/>
              <w:widowControl w:val="0"/>
              <w:tabs>
                <w:tab w:val="left" w:pos="8496"/>
              </w:tabs>
              <w:spacing w:after="0" w:line="240" w:lineRule="exact"/>
              <w:ind w:left="0"/>
              <w:jc w:val="both"/>
              <w:rPr>
                <w:rFonts w:cs="Arial"/>
                <w:color w:val="FF0000"/>
                <w:lang w:val="de-DE"/>
              </w:rPr>
            </w:pPr>
          </w:p>
        </w:tc>
        <w:tc>
          <w:tcPr>
            <w:tcW w:w="852" w:type="dxa"/>
          </w:tcPr>
          <w:p w14:paraId="5191614E" w14:textId="77777777" w:rsidR="00471BC6" w:rsidRPr="00A068B2" w:rsidRDefault="00471BC6" w:rsidP="00471BC6">
            <w:pPr>
              <w:widowControl w:val="0"/>
              <w:spacing w:line="240" w:lineRule="exact"/>
              <w:rPr>
                <w:rFonts w:cs="Arial"/>
                <w:lang w:val="de-DE"/>
              </w:rPr>
            </w:pPr>
          </w:p>
        </w:tc>
        <w:tc>
          <w:tcPr>
            <w:tcW w:w="4258" w:type="dxa"/>
          </w:tcPr>
          <w:p w14:paraId="514EDAA8" w14:textId="225E2AB6"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r w:rsidRPr="00A068B2">
              <w:rPr>
                <w:rFonts w:cs="Arial"/>
                <w:b/>
                <w:bCs/>
                <w:u w:val="single"/>
                <w:lang w:val="it-IT"/>
              </w:rPr>
              <w:t>Nelle suddette ipotesi, la stazione appaltante procederà con</w:t>
            </w:r>
            <w:r w:rsidR="00656748" w:rsidRPr="00A068B2">
              <w:rPr>
                <w:rFonts w:cs="Arial"/>
                <w:b/>
                <w:bCs/>
                <w:u w:val="single"/>
                <w:lang w:val="it-IT"/>
              </w:rPr>
              <w:t xml:space="preserve"> l’escussione della garanzia provvisoria ai sensi dell’art. 93 comma 6 del d.lgs. 50/2016 ovvero</w:t>
            </w:r>
            <w:r w:rsidRPr="00A068B2">
              <w:rPr>
                <w:rFonts w:cs="Arial"/>
                <w:b/>
                <w:bCs/>
                <w:u w:val="single"/>
                <w:lang w:val="it-IT"/>
              </w:rPr>
              <w:t xml:space="preserve"> </w:t>
            </w:r>
            <w:r w:rsidR="00656748" w:rsidRPr="00A068B2">
              <w:rPr>
                <w:rFonts w:cs="Arial"/>
                <w:b/>
                <w:bCs/>
                <w:u w:val="single"/>
                <w:lang w:val="it-IT"/>
              </w:rPr>
              <w:t xml:space="preserve">con </w:t>
            </w:r>
            <w:r w:rsidRPr="00A068B2">
              <w:rPr>
                <w:rFonts w:cs="Arial"/>
                <w:b/>
                <w:bCs/>
                <w:u w:val="single"/>
                <w:lang w:val="it-IT"/>
              </w:rPr>
              <w:t>la sanzione di cui all’art. 27, comma 3 L.P. 16/2015.</w:t>
            </w:r>
          </w:p>
        </w:tc>
      </w:tr>
      <w:tr w:rsidR="00471BC6" w:rsidRPr="00330257" w14:paraId="53015957" w14:textId="77777777" w:rsidTr="00762232">
        <w:trPr>
          <w:gridAfter w:val="2"/>
          <w:wAfter w:w="8516" w:type="dxa"/>
        </w:trPr>
        <w:tc>
          <w:tcPr>
            <w:tcW w:w="4403" w:type="dxa"/>
            <w:gridSpan w:val="2"/>
          </w:tcPr>
          <w:p w14:paraId="50D1B3C7"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17EABC33" w14:textId="77777777" w:rsidR="00471BC6" w:rsidRPr="00255CCE" w:rsidRDefault="00471BC6" w:rsidP="00471BC6">
            <w:pPr>
              <w:widowControl w:val="0"/>
              <w:spacing w:line="240" w:lineRule="exact"/>
              <w:rPr>
                <w:rFonts w:cs="Arial"/>
                <w:lang w:val="it-IT"/>
              </w:rPr>
            </w:pPr>
          </w:p>
        </w:tc>
        <w:tc>
          <w:tcPr>
            <w:tcW w:w="4258" w:type="dxa"/>
          </w:tcPr>
          <w:p w14:paraId="2342C161"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330257" w14:paraId="08C2F942" w14:textId="77777777" w:rsidTr="00762232">
        <w:trPr>
          <w:gridAfter w:val="2"/>
          <w:wAfter w:w="8516" w:type="dxa"/>
        </w:trPr>
        <w:tc>
          <w:tcPr>
            <w:tcW w:w="4403" w:type="dxa"/>
            <w:gridSpan w:val="2"/>
          </w:tcPr>
          <w:p w14:paraId="75CD33CC" w14:textId="193F27F3" w:rsidR="00471BC6" w:rsidRPr="00A068B2" w:rsidRDefault="00471BC6" w:rsidP="00471BC6">
            <w:pPr>
              <w:widowControl w:val="0"/>
              <w:shd w:val="clear" w:color="auto" w:fill="FFFFFF" w:themeFill="background1"/>
              <w:jc w:val="both"/>
              <w:rPr>
                <w:rFonts w:cs="Arial"/>
                <w:lang w:val="de-DE"/>
              </w:rPr>
            </w:pPr>
            <w:r w:rsidRPr="00A068B2">
              <w:rPr>
                <w:rFonts w:cs="Arial"/>
                <w:lang w:val="de-DE"/>
              </w:rPr>
              <w:t xml:space="preserve">Falls die Überprüfung der Erfüllung der Teilnahmeanforderungen nach dem Zuschlag negativ ausfällt, wird die Vergabestelle, unbeschadet der Fälle der Anwendung von Art. 32 LG Nr. 16/2015, den Zuschlag widerrufen sowie der ANAC und den weiteren eventuell zuständigen Behörden Meldung erstatten und </w:t>
            </w:r>
            <w:r w:rsidR="00656748" w:rsidRPr="00A068B2">
              <w:rPr>
                <w:rFonts w:cs="Arial"/>
                <w:lang w:val="de-DE"/>
              </w:rPr>
              <w:t>die vorläufige Sicherheit bzw.</w:t>
            </w:r>
            <w:r w:rsidRPr="00A068B2">
              <w:rPr>
                <w:rFonts w:cs="Arial"/>
                <w:lang w:val="de-DE"/>
              </w:rPr>
              <w:t xml:space="preserve">den gemäß Art. 27 Abs. 3 LG Nr. </w:t>
            </w:r>
            <w:r w:rsidRPr="00A068B2">
              <w:rPr>
                <w:rFonts w:cs="Arial"/>
                <w:bCs/>
                <w:lang w:val="de-DE"/>
              </w:rPr>
              <w:t xml:space="preserve">16/2015 </w:t>
            </w:r>
            <w:r w:rsidRPr="00A068B2">
              <w:rPr>
                <w:rFonts w:cs="Arial"/>
                <w:lang w:val="de-DE"/>
              </w:rPr>
              <w:t>geschuldeten Betrag einbehalten, unbeschadet des Ersatzes des höheren Schadens. In der Folge wird die Vergabestelle den Zuschlag dem Zweitgereihten erteilen und dabei die Überprüfung nach den Modalitäten ut supra vornehmen. Falls der Auftrag auch dem Zweitgereihten nicht erteilt werden kann, wird dieser dem Nächstgereihten in der Rangordnung nach den oben beschriebenen Modalitäten erteilt.</w:t>
            </w:r>
          </w:p>
        </w:tc>
        <w:tc>
          <w:tcPr>
            <w:tcW w:w="852" w:type="dxa"/>
          </w:tcPr>
          <w:p w14:paraId="5C49071A" w14:textId="77777777" w:rsidR="00471BC6" w:rsidRPr="00A068B2" w:rsidRDefault="00471BC6" w:rsidP="00471BC6">
            <w:pPr>
              <w:widowControl w:val="0"/>
              <w:rPr>
                <w:rFonts w:cs="Arial"/>
                <w:lang w:val="de-DE"/>
              </w:rPr>
            </w:pPr>
          </w:p>
        </w:tc>
        <w:tc>
          <w:tcPr>
            <w:tcW w:w="4258" w:type="dxa"/>
          </w:tcPr>
          <w:p w14:paraId="78A26328" w14:textId="44D84E43" w:rsidR="00471BC6" w:rsidRPr="006140E5" w:rsidRDefault="00471BC6" w:rsidP="00471BC6">
            <w:pPr>
              <w:widowControl w:val="0"/>
              <w:autoSpaceDE w:val="0"/>
              <w:autoSpaceDN w:val="0"/>
              <w:adjustRightInd w:val="0"/>
              <w:ind w:right="6"/>
              <w:jc w:val="both"/>
              <w:rPr>
                <w:rFonts w:cs="Arial"/>
                <w:bCs/>
                <w:color w:val="FF0000"/>
                <w:lang w:val="it-IT"/>
              </w:rPr>
            </w:pPr>
            <w:r w:rsidRPr="00A068B2">
              <w:rPr>
                <w:rFonts w:cs="Arial"/>
                <w:bCs/>
                <w:lang w:val="it-IT"/>
              </w:rPr>
              <w:t xml:space="preserve">In caso di esito negativo delle verifiche sul possesso dei requisiti di partecipazione a seguito dell’aggiudicazione - salvi i casi di applicazione dell’art. 32, L.P. n. 16/2015 e s.m.i. - la stazione appaltante procederà alla revoca dell’aggiudicazione, alla segnalazione all’ANAC ed alle ulteriori eventuali Autorità competenti nonché all’incameramento </w:t>
            </w:r>
            <w:r w:rsidR="00656748" w:rsidRPr="00A068B2">
              <w:rPr>
                <w:rFonts w:cs="Arial"/>
                <w:bCs/>
                <w:lang w:val="it-IT"/>
              </w:rPr>
              <w:t xml:space="preserve">della garanzia provvisoria, ovvero </w:t>
            </w:r>
            <w:r w:rsidRPr="00A068B2">
              <w:rPr>
                <w:rFonts w:cs="Arial"/>
                <w:bCs/>
                <w:lang w:val="it-IT"/>
              </w:rPr>
              <w:t>dell’importo dovuto ai sensi dell’art. 27, comma 3 L.P. 16/2015, salvo il risarcimento del maggior danno. La stazione appaltante aggiudicherà, quindi, al secondo graduato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p>
        </w:tc>
      </w:tr>
      <w:tr w:rsidR="00471BC6" w:rsidRPr="00330257" w14:paraId="2BFDBBEF" w14:textId="77777777" w:rsidTr="00762232">
        <w:trPr>
          <w:gridAfter w:val="2"/>
          <w:wAfter w:w="8516" w:type="dxa"/>
        </w:trPr>
        <w:tc>
          <w:tcPr>
            <w:tcW w:w="4403" w:type="dxa"/>
            <w:gridSpan w:val="2"/>
          </w:tcPr>
          <w:p w14:paraId="3AE1190A" w14:textId="77777777" w:rsidR="00471BC6" w:rsidRPr="00B70427" w:rsidRDefault="00471BC6" w:rsidP="00471BC6">
            <w:pPr>
              <w:widowControl w:val="0"/>
              <w:shd w:val="clear" w:color="auto" w:fill="FFFFFF" w:themeFill="background1"/>
              <w:jc w:val="both"/>
              <w:rPr>
                <w:rFonts w:cs="Arial"/>
                <w:lang w:val="it-IT"/>
              </w:rPr>
            </w:pPr>
          </w:p>
        </w:tc>
        <w:tc>
          <w:tcPr>
            <w:tcW w:w="852" w:type="dxa"/>
          </w:tcPr>
          <w:p w14:paraId="688A7A15" w14:textId="77777777" w:rsidR="00471BC6" w:rsidRPr="00B70427" w:rsidRDefault="00471BC6" w:rsidP="00471BC6">
            <w:pPr>
              <w:widowControl w:val="0"/>
              <w:spacing w:line="240" w:lineRule="exact"/>
              <w:rPr>
                <w:rFonts w:cs="Arial"/>
                <w:lang w:val="it-IT"/>
              </w:rPr>
            </w:pPr>
          </w:p>
        </w:tc>
        <w:tc>
          <w:tcPr>
            <w:tcW w:w="4258" w:type="dxa"/>
          </w:tcPr>
          <w:p w14:paraId="237A7596" w14:textId="77777777" w:rsidR="00471BC6" w:rsidRPr="006140E5" w:rsidRDefault="00471BC6" w:rsidP="00471BC6">
            <w:pPr>
              <w:widowControl w:val="0"/>
              <w:autoSpaceDE w:val="0"/>
              <w:autoSpaceDN w:val="0"/>
              <w:adjustRightInd w:val="0"/>
              <w:spacing w:line="240" w:lineRule="exact"/>
              <w:ind w:right="6"/>
              <w:jc w:val="both"/>
              <w:rPr>
                <w:rFonts w:cs="Arial"/>
                <w:bCs/>
                <w:lang w:val="it-IT"/>
              </w:rPr>
            </w:pPr>
          </w:p>
        </w:tc>
      </w:tr>
      <w:tr w:rsidR="00471BC6" w:rsidRPr="00330257" w14:paraId="31877A01" w14:textId="77777777" w:rsidTr="00762232">
        <w:trPr>
          <w:gridAfter w:val="2"/>
          <w:wAfter w:w="8516" w:type="dxa"/>
        </w:trPr>
        <w:tc>
          <w:tcPr>
            <w:tcW w:w="4403" w:type="dxa"/>
            <w:gridSpan w:val="2"/>
            <w:shd w:val="clear" w:color="auto" w:fill="E7E6E6" w:themeFill="background2"/>
          </w:tcPr>
          <w:p w14:paraId="401F7B64" w14:textId="77777777" w:rsidR="00471BC6" w:rsidRPr="006B029F" w:rsidRDefault="00471BC6" w:rsidP="00CA626E">
            <w:pPr>
              <w:pStyle w:val="Default"/>
              <w:widowControl w:val="0"/>
              <w:numPr>
                <w:ilvl w:val="0"/>
                <w:numId w:val="53"/>
              </w:numPr>
              <w:spacing w:line="240" w:lineRule="exact"/>
              <w:ind w:left="439" w:hanging="426"/>
              <w:jc w:val="both"/>
              <w:rPr>
                <w:rFonts w:cs="Arial"/>
                <w:color w:val="FF0000"/>
                <w:lang w:val="de-DE"/>
              </w:rPr>
            </w:pPr>
            <w:r w:rsidRPr="00920166">
              <w:rPr>
                <w:rFonts w:cs="Arial"/>
                <w:b/>
                <w:sz w:val="20"/>
                <w:lang w:val="de-DE"/>
              </w:rPr>
              <w:t>VERTRAGSABSCHLUSS UND VERWAL</w:t>
            </w:r>
            <w:r w:rsidRPr="00920166">
              <w:rPr>
                <w:rFonts w:cs="Arial"/>
                <w:sz w:val="20"/>
                <w:lang w:val="de-DE"/>
              </w:rPr>
              <w:softHyphen/>
            </w:r>
            <w:r w:rsidRPr="00920166">
              <w:rPr>
                <w:rFonts w:cs="Arial"/>
                <w:b/>
                <w:sz w:val="20"/>
                <w:lang w:val="de-DE"/>
              </w:rPr>
              <w:t>TUNGSHANDLUNGEN ZUGUNSTEN DER VERTRAGSABSCHLIESSENDEN ÖFFENTLICHEN VERWALTUNG</w:t>
            </w:r>
          </w:p>
        </w:tc>
        <w:tc>
          <w:tcPr>
            <w:tcW w:w="852" w:type="dxa"/>
            <w:shd w:val="clear" w:color="auto" w:fill="auto"/>
          </w:tcPr>
          <w:p w14:paraId="12CD94AE" w14:textId="77777777" w:rsidR="00471BC6" w:rsidRPr="006B029F" w:rsidRDefault="00471BC6" w:rsidP="00471BC6">
            <w:pPr>
              <w:widowControl w:val="0"/>
              <w:spacing w:line="240" w:lineRule="exact"/>
              <w:rPr>
                <w:rFonts w:cs="Arial"/>
                <w:lang w:val="de-DE"/>
              </w:rPr>
            </w:pPr>
          </w:p>
        </w:tc>
        <w:tc>
          <w:tcPr>
            <w:tcW w:w="4258" w:type="dxa"/>
            <w:shd w:val="clear" w:color="auto" w:fill="E7E6E6" w:themeFill="background2"/>
          </w:tcPr>
          <w:p w14:paraId="73CD9985" w14:textId="77777777" w:rsidR="00471BC6" w:rsidRPr="00C40C0D" w:rsidRDefault="00471BC6" w:rsidP="00CA626E">
            <w:pPr>
              <w:pStyle w:val="Default"/>
              <w:widowControl w:val="0"/>
              <w:numPr>
                <w:ilvl w:val="0"/>
                <w:numId w:val="54"/>
              </w:numPr>
              <w:spacing w:line="240" w:lineRule="exact"/>
              <w:ind w:left="423" w:hanging="423"/>
              <w:jc w:val="both"/>
              <w:rPr>
                <w:rFonts w:cs="Arial"/>
                <w:bCs/>
                <w:color w:val="FF0000"/>
              </w:rPr>
            </w:pPr>
            <w:r w:rsidRPr="006B029F">
              <w:rPr>
                <w:rFonts w:cs="Arial"/>
                <w:b/>
                <w:bCs/>
                <w:sz w:val="20"/>
                <w:lang w:eastAsia="en-US"/>
              </w:rPr>
              <w:t>STIPULA</w:t>
            </w:r>
            <w:r w:rsidRPr="00C40C0D">
              <w:rPr>
                <w:rFonts w:cs="Arial"/>
                <w:b/>
                <w:sz w:val="20"/>
                <w:lang w:eastAsia="en-US"/>
              </w:rPr>
              <w:t xml:space="preserve"> DEL CONTRATTO E ADEMPIMENTI AMMINISTRATIVI IN FAVORE DELLA PUBBLICA AMMINISTRAZIONE CONTRAENTE</w:t>
            </w:r>
          </w:p>
        </w:tc>
      </w:tr>
      <w:tr w:rsidR="00471BC6" w:rsidRPr="00330257" w14:paraId="7736596A" w14:textId="77777777" w:rsidTr="00762232">
        <w:trPr>
          <w:gridAfter w:val="2"/>
          <w:wAfter w:w="8516" w:type="dxa"/>
        </w:trPr>
        <w:tc>
          <w:tcPr>
            <w:tcW w:w="4403" w:type="dxa"/>
            <w:gridSpan w:val="2"/>
          </w:tcPr>
          <w:p w14:paraId="3560476A"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49A0792F" w14:textId="77777777" w:rsidR="00471BC6" w:rsidRPr="00255CCE" w:rsidRDefault="00471BC6" w:rsidP="00471BC6">
            <w:pPr>
              <w:widowControl w:val="0"/>
              <w:spacing w:line="240" w:lineRule="exact"/>
              <w:rPr>
                <w:rFonts w:cs="Arial"/>
                <w:lang w:val="it-IT"/>
              </w:rPr>
            </w:pPr>
          </w:p>
        </w:tc>
        <w:tc>
          <w:tcPr>
            <w:tcW w:w="4258" w:type="dxa"/>
          </w:tcPr>
          <w:p w14:paraId="2C55EB73"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330257" w14:paraId="4E813F74" w14:textId="77777777" w:rsidTr="00762232">
        <w:trPr>
          <w:gridAfter w:val="2"/>
          <w:wAfter w:w="8516" w:type="dxa"/>
        </w:trPr>
        <w:tc>
          <w:tcPr>
            <w:tcW w:w="4403" w:type="dxa"/>
            <w:gridSpan w:val="2"/>
          </w:tcPr>
          <w:p w14:paraId="42B2CD44" w14:textId="77777777" w:rsidR="00471BC6" w:rsidRPr="00A97C71" w:rsidRDefault="00471BC6" w:rsidP="00471BC6">
            <w:pPr>
              <w:widowControl w:val="0"/>
              <w:tabs>
                <w:tab w:val="left" w:pos="4111"/>
              </w:tabs>
              <w:jc w:val="both"/>
              <w:rPr>
                <w:rFonts w:cs="Arial"/>
                <w:lang w:val="de-DE"/>
              </w:rPr>
            </w:pPr>
            <w:r w:rsidRPr="00A97C71">
              <w:rPr>
                <w:rFonts w:cs="Arial"/>
                <w:lang w:val="de-DE"/>
              </w:rPr>
              <w:t xml:space="preserve">Der Vertrag </w:t>
            </w:r>
            <w:r>
              <w:rPr>
                <w:rFonts w:cs="Arial"/>
                <w:lang w:val="de-DE"/>
              </w:rPr>
              <w:t>ist</w:t>
            </w:r>
            <w:r w:rsidRPr="00A97C71">
              <w:rPr>
                <w:rFonts w:cs="Arial"/>
                <w:lang w:val="de-DE"/>
              </w:rPr>
              <w:t xml:space="preserve"> in den Formen gemäß A</w:t>
            </w:r>
            <w:r>
              <w:rPr>
                <w:rFonts w:cs="Arial"/>
                <w:lang w:val="de-DE"/>
              </w:rPr>
              <w:t>rt. 37 Abs. 1 LG Nr. 16/2015 abzuschließen</w:t>
            </w:r>
            <w:r w:rsidRPr="00A97C71">
              <w:rPr>
                <w:rFonts w:cs="Arial"/>
                <w:lang w:val="de-DE"/>
              </w:rPr>
              <w:t>.</w:t>
            </w:r>
          </w:p>
          <w:p w14:paraId="607992D3" w14:textId="77777777" w:rsidR="00471BC6" w:rsidRPr="006B029F" w:rsidRDefault="00471BC6" w:rsidP="00471BC6">
            <w:pPr>
              <w:pStyle w:val="Rientrocorpodeltesto"/>
              <w:widowControl w:val="0"/>
              <w:tabs>
                <w:tab w:val="left" w:pos="8496"/>
              </w:tabs>
              <w:spacing w:after="0" w:line="240" w:lineRule="exact"/>
              <w:ind w:left="0"/>
              <w:jc w:val="both"/>
              <w:rPr>
                <w:rFonts w:cs="Arial"/>
                <w:color w:val="FF0000"/>
                <w:lang w:val="de-DE"/>
              </w:rPr>
            </w:pPr>
            <w:r w:rsidRPr="00A97C71">
              <w:rPr>
                <w:rFonts w:cs="Arial"/>
                <w:lang w:val="de-DE"/>
              </w:rPr>
              <w:t>Der Vertrag ist innerhalb der Frist nach Art. 32 Abs. 8 GvD Nr. 50/2016 und nicht vor der Frist nach Abs. 1 von Art. 39 LG Nr. 16/2015 abzuschließen.</w:t>
            </w:r>
            <w:r w:rsidRPr="00C40C0D">
              <w:rPr>
                <w:rFonts w:cs="Arial"/>
                <w:lang w:val="de-DE"/>
              </w:rPr>
              <w:t>.</w:t>
            </w:r>
          </w:p>
        </w:tc>
        <w:tc>
          <w:tcPr>
            <w:tcW w:w="852" w:type="dxa"/>
          </w:tcPr>
          <w:p w14:paraId="3302A2C9" w14:textId="77777777" w:rsidR="00471BC6" w:rsidRPr="006B029F" w:rsidRDefault="00471BC6" w:rsidP="00471BC6">
            <w:pPr>
              <w:widowControl w:val="0"/>
              <w:spacing w:line="240" w:lineRule="exact"/>
              <w:rPr>
                <w:rFonts w:cs="Arial"/>
                <w:lang w:val="de-DE"/>
              </w:rPr>
            </w:pPr>
          </w:p>
        </w:tc>
        <w:tc>
          <w:tcPr>
            <w:tcW w:w="4258" w:type="dxa"/>
          </w:tcPr>
          <w:p w14:paraId="072BD5B6" w14:textId="77777777" w:rsidR="00471BC6" w:rsidRPr="006140E5" w:rsidRDefault="00471BC6" w:rsidP="00471BC6">
            <w:pPr>
              <w:widowControl w:val="0"/>
              <w:shd w:val="clear" w:color="auto" w:fill="FFFFFF" w:themeFill="background1"/>
              <w:spacing w:line="240" w:lineRule="exact"/>
              <w:ind w:right="6"/>
              <w:jc w:val="both"/>
              <w:rPr>
                <w:rFonts w:cs="Arial"/>
                <w:lang w:val="it-IT"/>
              </w:rPr>
            </w:pPr>
            <w:r w:rsidRPr="006140E5">
              <w:rPr>
                <w:rFonts w:cs="Arial"/>
                <w:lang w:val="it-IT"/>
              </w:rPr>
              <w:t xml:space="preserve">Il contratto verrà stipulato nelle forme di cui all’art. 37 comma 1 della </w:t>
            </w:r>
            <w:r>
              <w:rPr>
                <w:rFonts w:cs="Arial"/>
                <w:lang w:val="it-IT"/>
              </w:rPr>
              <w:t>L.P.</w:t>
            </w:r>
            <w:r w:rsidRPr="006140E5">
              <w:rPr>
                <w:rFonts w:cs="Arial"/>
                <w:lang w:val="it-IT"/>
              </w:rPr>
              <w:t xml:space="preserve"> 16/2015.</w:t>
            </w:r>
          </w:p>
          <w:p w14:paraId="37B24EAE"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r w:rsidRPr="006140E5">
              <w:rPr>
                <w:rFonts w:cs="Arial"/>
                <w:bCs/>
                <w:lang w:val="it-IT"/>
              </w:rPr>
              <w:t xml:space="preserve">La stipula dovrà avvenire entro il termine di cui all’art. 32 del </w:t>
            </w:r>
            <w:r>
              <w:rPr>
                <w:rFonts w:cs="Arial"/>
                <w:bCs/>
                <w:lang w:val="it-IT"/>
              </w:rPr>
              <w:t>D.lgs</w:t>
            </w:r>
            <w:r w:rsidRPr="006140E5">
              <w:rPr>
                <w:rFonts w:cs="Arial"/>
                <w:bCs/>
                <w:lang w:val="it-IT"/>
              </w:rPr>
              <w:t xml:space="preserve">. 50/2016 e non prima di quello di cui all’art. 39 della </w:t>
            </w:r>
            <w:r>
              <w:rPr>
                <w:rFonts w:cs="Arial"/>
                <w:lang w:val="it-IT"/>
              </w:rPr>
              <w:t>L.P.</w:t>
            </w:r>
            <w:r w:rsidRPr="006140E5">
              <w:rPr>
                <w:rFonts w:cs="Arial"/>
                <w:lang w:val="it-IT"/>
              </w:rPr>
              <w:t xml:space="preserve"> n. 16/2015.</w:t>
            </w:r>
          </w:p>
        </w:tc>
      </w:tr>
      <w:tr w:rsidR="00471BC6" w:rsidRPr="00330257" w14:paraId="1BCDE59B" w14:textId="77777777" w:rsidTr="00762232">
        <w:trPr>
          <w:gridAfter w:val="2"/>
          <w:wAfter w:w="8516" w:type="dxa"/>
        </w:trPr>
        <w:tc>
          <w:tcPr>
            <w:tcW w:w="4403" w:type="dxa"/>
            <w:gridSpan w:val="2"/>
          </w:tcPr>
          <w:p w14:paraId="4F6C219A"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0251F055" w14:textId="77777777" w:rsidR="00471BC6" w:rsidRPr="00255CCE" w:rsidRDefault="00471BC6" w:rsidP="00471BC6">
            <w:pPr>
              <w:widowControl w:val="0"/>
              <w:spacing w:line="240" w:lineRule="exact"/>
              <w:rPr>
                <w:rFonts w:cs="Arial"/>
                <w:lang w:val="it-IT"/>
              </w:rPr>
            </w:pPr>
          </w:p>
        </w:tc>
        <w:tc>
          <w:tcPr>
            <w:tcW w:w="4258" w:type="dxa"/>
          </w:tcPr>
          <w:p w14:paraId="1C7DA920"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330257" w14:paraId="0D09996F" w14:textId="77777777" w:rsidTr="00762232">
        <w:trPr>
          <w:gridAfter w:val="2"/>
          <w:wAfter w:w="8516" w:type="dxa"/>
        </w:trPr>
        <w:tc>
          <w:tcPr>
            <w:tcW w:w="4403" w:type="dxa"/>
            <w:gridSpan w:val="2"/>
          </w:tcPr>
          <w:p w14:paraId="44EE1F89" w14:textId="77777777" w:rsidR="00471BC6" w:rsidRPr="006B029F" w:rsidRDefault="00471BC6" w:rsidP="00471BC6">
            <w:pPr>
              <w:pStyle w:val="Rientrocorpodeltesto"/>
              <w:widowControl w:val="0"/>
              <w:tabs>
                <w:tab w:val="left" w:pos="8496"/>
              </w:tabs>
              <w:spacing w:after="0" w:line="240" w:lineRule="exact"/>
              <w:ind w:left="0"/>
              <w:jc w:val="both"/>
              <w:rPr>
                <w:rFonts w:cs="Arial"/>
                <w:color w:val="FF0000"/>
                <w:lang w:val="de-DE"/>
              </w:rPr>
            </w:pPr>
            <w:r w:rsidRPr="00A97C71">
              <w:rPr>
                <w:rFonts w:cs="Arial"/>
                <w:lang w:val="de-DE"/>
              </w:rPr>
              <w:t xml:space="preserve">Der Vertragspreis versteht sich als inklusive Steuerlasten und anderer vom Zuschlagsempfänger gemäß geltenden Gesetzesbestimmungen geschuldeter Abgaben in Verbindung mit der Ausführung des Vertrags sowie aller anderen Ausgaben betreffend die gegenständliche </w:t>
            </w:r>
            <w:r w:rsidRPr="00FC45E3">
              <w:rPr>
                <w:rFonts w:cs="Arial"/>
                <w:lang w:val="de-DE"/>
              </w:rPr>
              <w:t>Dienstleistung.</w:t>
            </w:r>
          </w:p>
        </w:tc>
        <w:tc>
          <w:tcPr>
            <w:tcW w:w="852" w:type="dxa"/>
          </w:tcPr>
          <w:p w14:paraId="7E3C9565" w14:textId="77777777" w:rsidR="00471BC6" w:rsidRPr="006B029F" w:rsidRDefault="00471BC6" w:rsidP="00471BC6">
            <w:pPr>
              <w:widowControl w:val="0"/>
              <w:spacing w:line="240" w:lineRule="exact"/>
              <w:rPr>
                <w:rFonts w:cs="Arial"/>
                <w:lang w:val="de-DE"/>
              </w:rPr>
            </w:pPr>
          </w:p>
        </w:tc>
        <w:tc>
          <w:tcPr>
            <w:tcW w:w="4258" w:type="dxa"/>
          </w:tcPr>
          <w:p w14:paraId="753C4098" w14:textId="77777777" w:rsidR="00471BC6" w:rsidRPr="006140E5" w:rsidRDefault="00471BC6" w:rsidP="00471BC6">
            <w:pPr>
              <w:widowControl w:val="0"/>
              <w:shd w:val="clear" w:color="auto" w:fill="FFFFFF" w:themeFill="background1"/>
              <w:autoSpaceDE w:val="0"/>
              <w:autoSpaceDN w:val="0"/>
              <w:adjustRightInd w:val="0"/>
              <w:spacing w:line="240" w:lineRule="exact"/>
              <w:ind w:right="6"/>
              <w:jc w:val="both"/>
              <w:rPr>
                <w:rFonts w:cs="Arial"/>
                <w:lang w:val="it-IT"/>
              </w:rPr>
            </w:pPr>
            <w:r w:rsidRPr="006140E5">
              <w:rPr>
                <w:rFonts w:cs="Arial"/>
                <w:lang w:val="it-IT"/>
              </w:rPr>
              <w:t>Il prezzo contrattuale deve intendersi comprensivo di oneri fiscali e di ogni altro onere dovuto dall’aggiudicatario, sulla base delle norme in vigore, in connessione con l’esecuzione del contratto, nonché di ogni altra spesa riguardante il servizio in oggetto.</w:t>
            </w:r>
          </w:p>
          <w:p w14:paraId="2386FFA1"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330257" w14:paraId="7F4ECD16" w14:textId="77777777" w:rsidTr="00762232">
        <w:trPr>
          <w:gridAfter w:val="2"/>
          <w:wAfter w:w="8516" w:type="dxa"/>
        </w:trPr>
        <w:tc>
          <w:tcPr>
            <w:tcW w:w="4403" w:type="dxa"/>
            <w:gridSpan w:val="2"/>
          </w:tcPr>
          <w:p w14:paraId="444FF7EA"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4AE69583" w14:textId="77777777" w:rsidR="00471BC6" w:rsidRPr="00255CCE" w:rsidRDefault="00471BC6" w:rsidP="00471BC6">
            <w:pPr>
              <w:widowControl w:val="0"/>
              <w:spacing w:line="240" w:lineRule="exact"/>
              <w:rPr>
                <w:rFonts w:cs="Arial"/>
                <w:lang w:val="it-IT"/>
              </w:rPr>
            </w:pPr>
          </w:p>
        </w:tc>
        <w:tc>
          <w:tcPr>
            <w:tcW w:w="4258" w:type="dxa"/>
          </w:tcPr>
          <w:p w14:paraId="0B02A3B3"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330257" w14:paraId="05B7BCB3" w14:textId="77777777" w:rsidTr="00762232">
        <w:trPr>
          <w:gridAfter w:val="2"/>
          <w:wAfter w:w="8516" w:type="dxa"/>
        </w:trPr>
        <w:tc>
          <w:tcPr>
            <w:tcW w:w="4403" w:type="dxa"/>
            <w:gridSpan w:val="2"/>
          </w:tcPr>
          <w:p w14:paraId="0D1EB4A4" w14:textId="77777777" w:rsidR="00471BC6" w:rsidRPr="0091209B" w:rsidRDefault="00471BC6" w:rsidP="00471BC6">
            <w:pPr>
              <w:pStyle w:val="Rientrocorpodeltesto"/>
              <w:widowControl w:val="0"/>
              <w:tabs>
                <w:tab w:val="left" w:pos="8496"/>
              </w:tabs>
              <w:spacing w:after="0" w:line="240" w:lineRule="exact"/>
              <w:ind w:left="0"/>
              <w:jc w:val="both"/>
              <w:rPr>
                <w:rFonts w:cs="Arial"/>
                <w:color w:val="FF0000"/>
                <w:lang w:val="de-DE"/>
              </w:rPr>
            </w:pPr>
            <w:r w:rsidRPr="006169D8">
              <w:rPr>
                <w:rFonts w:cs="Arial"/>
                <w:lang w:val="de-DE"/>
              </w:rPr>
              <w:t xml:space="preserve">Bei Vertragsabschluss behält sich </w:t>
            </w:r>
            <w:r w:rsidRPr="006169D8">
              <w:rPr>
                <w:rFonts w:cs="Arial"/>
                <w:bCs/>
                <w:iCs/>
                <w:lang w:val="de-DE"/>
              </w:rPr>
              <w:t>die vertrags</w:t>
            </w:r>
            <w:r>
              <w:rPr>
                <w:rFonts w:cs="Arial"/>
                <w:bCs/>
                <w:iCs/>
                <w:lang w:val="de-DE"/>
              </w:rPr>
              <w:t>ab</w:t>
            </w:r>
            <w:r w:rsidRPr="006169D8">
              <w:rPr>
                <w:rFonts w:cs="Arial"/>
                <w:bCs/>
                <w:iCs/>
                <w:lang w:val="de-DE"/>
              </w:rPr>
              <w:t>schließende Vergabestelle</w:t>
            </w:r>
            <w:r w:rsidRPr="006169D8">
              <w:rPr>
                <w:rFonts w:cs="Arial"/>
                <w:lang w:val="de-DE"/>
              </w:rPr>
              <w:t xml:space="preserve"> </w:t>
            </w:r>
            <w:r w:rsidRPr="006169D8">
              <w:rPr>
                <w:rFonts w:cs="Arial"/>
                <w:lang w:val="de-DE"/>
              </w:rPr>
              <w:fldChar w:fldCharType="begin">
                <w:ffData>
                  <w:name w:val="Testo159"/>
                  <w:enabled/>
                  <w:calcOnExit w:val="0"/>
                  <w:textInput/>
                </w:ffData>
              </w:fldChar>
            </w:r>
            <w:bookmarkStart w:id="114" w:name="Testo159"/>
            <w:r w:rsidRPr="006169D8">
              <w:rPr>
                <w:rFonts w:cs="Arial"/>
                <w:lang w:val="de-DE"/>
              </w:rPr>
              <w:instrText xml:space="preserve"> FORMTEXT </w:instrText>
            </w:r>
            <w:r w:rsidRPr="006169D8">
              <w:rPr>
                <w:rFonts w:cs="Arial"/>
                <w:lang w:val="de-DE"/>
              </w:rPr>
            </w:r>
            <w:r w:rsidRPr="006169D8">
              <w:rPr>
                <w:rFonts w:cs="Arial"/>
                <w:lang w:val="de-DE"/>
              </w:rPr>
              <w:fldChar w:fldCharType="separate"/>
            </w:r>
            <w:r w:rsidRPr="006169D8">
              <w:rPr>
                <w:rFonts w:eastAsia="MS Mincho" w:cs="Arial"/>
                <w:lang w:val="de-DE"/>
              </w:rPr>
              <w:t> </w:t>
            </w:r>
            <w:r w:rsidRPr="006169D8">
              <w:rPr>
                <w:rFonts w:eastAsia="MS Mincho" w:cs="Arial"/>
                <w:lang w:val="de-DE"/>
              </w:rPr>
              <w:t> </w:t>
            </w:r>
            <w:r w:rsidRPr="006169D8">
              <w:rPr>
                <w:rFonts w:eastAsia="MS Mincho" w:cs="Arial"/>
                <w:lang w:val="de-DE"/>
              </w:rPr>
              <w:t> </w:t>
            </w:r>
            <w:r w:rsidRPr="006169D8">
              <w:rPr>
                <w:rFonts w:eastAsia="MS Mincho" w:cs="Arial"/>
                <w:lang w:val="de-DE"/>
              </w:rPr>
              <w:t> </w:t>
            </w:r>
            <w:r w:rsidRPr="006169D8">
              <w:rPr>
                <w:rFonts w:eastAsia="MS Mincho" w:cs="Arial"/>
                <w:lang w:val="de-DE"/>
              </w:rPr>
              <w:t> </w:t>
            </w:r>
            <w:r w:rsidRPr="006169D8">
              <w:rPr>
                <w:rFonts w:cs="Arial"/>
                <w:lang w:val="de-DE"/>
              </w:rPr>
              <w:fldChar w:fldCharType="end"/>
            </w:r>
            <w:bookmarkEnd w:id="114"/>
            <w:r w:rsidRPr="006169D8">
              <w:rPr>
                <w:rFonts w:cs="Arial"/>
                <w:lang w:val="de-DE"/>
              </w:rPr>
              <w:t xml:space="preserve"> vor, weitere Verwaltungs</w:t>
            </w:r>
            <w:r>
              <w:rPr>
                <w:rFonts w:cs="Arial"/>
                <w:lang w:val="de-DE"/>
              </w:rPr>
              <w:t xml:space="preserve">handlungen </w:t>
            </w:r>
            <w:r w:rsidRPr="006169D8">
              <w:rPr>
                <w:rFonts w:cs="Arial"/>
                <w:lang w:val="de-DE"/>
              </w:rPr>
              <w:t xml:space="preserve">anzufordern, </w:t>
            </w:r>
            <w:r>
              <w:rPr>
                <w:rFonts w:cs="Arial"/>
                <w:lang w:val="de-DE"/>
              </w:rPr>
              <w:t>dar</w:t>
            </w:r>
            <w:r w:rsidRPr="006169D8">
              <w:rPr>
                <w:rFonts w:cs="Arial"/>
                <w:lang w:val="de-DE"/>
              </w:rPr>
              <w:t xml:space="preserve">unter </w:t>
            </w:r>
            <w:r>
              <w:rPr>
                <w:rFonts w:cs="Arial"/>
                <w:lang w:val="de-DE"/>
              </w:rPr>
              <w:t>z.B.</w:t>
            </w:r>
            <w:r w:rsidRPr="006169D8">
              <w:rPr>
                <w:rFonts w:cs="Arial"/>
                <w:lang w:val="de-DE"/>
              </w:rPr>
              <w:t>:</w:t>
            </w:r>
          </w:p>
        </w:tc>
        <w:tc>
          <w:tcPr>
            <w:tcW w:w="852" w:type="dxa"/>
          </w:tcPr>
          <w:p w14:paraId="6E049D90" w14:textId="77777777" w:rsidR="00471BC6" w:rsidRPr="0091209B" w:rsidRDefault="00471BC6" w:rsidP="00471BC6">
            <w:pPr>
              <w:widowControl w:val="0"/>
              <w:spacing w:line="240" w:lineRule="exact"/>
              <w:rPr>
                <w:rFonts w:cs="Arial"/>
                <w:lang w:val="de-DE"/>
              </w:rPr>
            </w:pPr>
          </w:p>
        </w:tc>
        <w:tc>
          <w:tcPr>
            <w:tcW w:w="4258" w:type="dxa"/>
          </w:tcPr>
          <w:p w14:paraId="421DA109"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r w:rsidRPr="006140E5">
              <w:rPr>
                <w:rFonts w:cs="Arial"/>
                <w:bCs/>
                <w:iCs/>
                <w:lang w:val="it-IT"/>
              </w:rPr>
              <w:t xml:space="preserve">All’atto della stipula del contratto la stazione appaltante contraente </w:t>
            </w:r>
            <w:r w:rsidRPr="006169D8">
              <w:rPr>
                <w:rFonts w:cs="Arial"/>
                <w:bCs/>
                <w:iCs/>
              </w:rPr>
              <w:fldChar w:fldCharType="begin">
                <w:ffData>
                  <w:name w:val="Testo1"/>
                  <w:enabled/>
                  <w:calcOnExit w:val="0"/>
                  <w:textInput/>
                </w:ffData>
              </w:fldChar>
            </w:r>
            <w:bookmarkStart w:id="115" w:name="Testo1"/>
            <w:r w:rsidRPr="006140E5">
              <w:rPr>
                <w:rFonts w:cs="Arial"/>
                <w:bCs/>
                <w:iCs/>
                <w:lang w:val="it-IT"/>
              </w:rPr>
              <w:instrText xml:space="preserve"> FORMTEXT </w:instrText>
            </w:r>
            <w:r w:rsidRPr="006169D8">
              <w:rPr>
                <w:rFonts w:cs="Arial"/>
                <w:bCs/>
                <w:iCs/>
              </w:rPr>
            </w:r>
            <w:r w:rsidRPr="006169D8">
              <w:rPr>
                <w:rFonts w:cs="Arial"/>
                <w:bCs/>
                <w:iCs/>
              </w:rPr>
              <w:fldChar w:fldCharType="separate"/>
            </w:r>
            <w:r w:rsidRPr="006169D8">
              <w:rPr>
                <w:rFonts w:cs="Arial"/>
                <w:bCs/>
                <w:iCs/>
              </w:rPr>
              <w:t> </w:t>
            </w:r>
            <w:r w:rsidRPr="006169D8">
              <w:rPr>
                <w:rFonts w:cs="Arial"/>
                <w:bCs/>
                <w:iCs/>
              </w:rPr>
              <w:t> </w:t>
            </w:r>
            <w:r w:rsidRPr="006169D8">
              <w:rPr>
                <w:rFonts w:cs="Arial"/>
                <w:bCs/>
                <w:iCs/>
              </w:rPr>
              <w:t> </w:t>
            </w:r>
            <w:r w:rsidRPr="006169D8">
              <w:rPr>
                <w:rFonts w:cs="Arial"/>
                <w:bCs/>
                <w:iCs/>
              </w:rPr>
              <w:t> </w:t>
            </w:r>
            <w:r w:rsidRPr="006169D8">
              <w:rPr>
                <w:rFonts w:cs="Arial"/>
                <w:bCs/>
                <w:iCs/>
              </w:rPr>
              <w:t> </w:t>
            </w:r>
            <w:r w:rsidRPr="006169D8">
              <w:rPr>
                <w:rFonts w:cs="Arial"/>
                <w:bCs/>
                <w:iCs/>
              </w:rPr>
              <w:fldChar w:fldCharType="end"/>
            </w:r>
            <w:bookmarkEnd w:id="115"/>
            <w:r w:rsidRPr="006140E5">
              <w:rPr>
                <w:rFonts w:cs="Arial"/>
                <w:bCs/>
                <w:iCs/>
                <w:lang w:val="it-IT"/>
              </w:rPr>
              <w:t xml:space="preserve"> si riserva di chiedere ulteriori adempimenti amministrativi, tra cui, a titolo indicativo:</w:t>
            </w:r>
          </w:p>
        </w:tc>
      </w:tr>
      <w:tr w:rsidR="00471BC6" w:rsidRPr="00330257" w14:paraId="3E368F6B" w14:textId="77777777" w:rsidTr="00762232">
        <w:trPr>
          <w:gridAfter w:val="2"/>
          <w:wAfter w:w="8516" w:type="dxa"/>
        </w:trPr>
        <w:tc>
          <w:tcPr>
            <w:tcW w:w="4403" w:type="dxa"/>
            <w:gridSpan w:val="2"/>
          </w:tcPr>
          <w:p w14:paraId="74CEDE1D"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3F2BFC7D" w14:textId="77777777" w:rsidR="00471BC6" w:rsidRPr="00255CCE" w:rsidRDefault="00471BC6" w:rsidP="00471BC6">
            <w:pPr>
              <w:widowControl w:val="0"/>
              <w:spacing w:line="240" w:lineRule="exact"/>
              <w:rPr>
                <w:rFonts w:cs="Arial"/>
                <w:lang w:val="it-IT"/>
              </w:rPr>
            </w:pPr>
          </w:p>
        </w:tc>
        <w:tc>
          <w:tcPr>
            <w:tcW w:w="4258" w:type="dxa"/>
          </w:tcPr>
          <w:p w14:paraId="15822E4A"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330257" w14:paraId="664136F9" w14:textId="77777777" w:rsidTr="00762232">
        <w:trPr>
          <w:gridAfter w:val="2"/>
          <w:wAfter w:w="8516" w:type="dxa"/>
        </w:trPr>
        <w:tc>
          <w:tcPr>
            <w:tcW w:w="4403" w:type="dxa"/>
            <w:gridSpan w:val="2"/>
          </w:tcPr>
          <w:p w14:paraId="4E28E119" w14:textId="77777777" w:rsidR="00471BC6" w:rsidRPr="0091209B" w:rsidRDefault="00471BC6" w:rsidP="00CA626E">
            <w:pPr>
              <w:pStyle w:val="Rientrocorpodeltesto"/>
              <w:widowControl w:val="0"/>
              <w:numPr>
                <w:ilvl w:val="0"/>
                <w:numId w:val="58"/>
              </w:numPr>
              <w:tabs>
                <w:tab w:val="left" w:pos="8496"/>
              </w:tabs>
              <w:spacing w:after="0" w:line="240" w:lineRule="exact"/>
              <w:ind w:left="297" w:hanging="297"/>
              <w:jc w:val="both"/>
              <w:rPr>
                <w:rFonts w:cs="Arial"/>
                <w:color w:val="FF0000"/>
                <w:lang w:val="de-DE"/>
              </w:rPr>
            </w:pPr>
            <w:r w:rsidRPr="00FC45E3">
              <w:rPr>
                <w:b/>
                <w:bCs/>
                <w:lang w:val="de-DE"/>
              </w:rPr>
              <w:t xml:space="preserve">Hinterlegung der endgültigen </w:t>
            </w:r>
            <w:r>
              <w:rPr>
                <w:b/>
                <w:bCs/>
                <w:lang w:val="de-DE"/>
              </w:rPr>
              <w:t>Sicherheit</w:t>
            </w:r>
            <w:r w:rsidRPr="00FC45E3">
              <w:rPr>
                <w:lang w:val="de-DE"/>
              </w:rPr>
              <w:t xml:space="preserve"> gemäß Art 103 GvD Nr. 50/2016 der Verträge.</w:t>
            </w:r>
          </w:p>
        </w:tc>
        <w:tc>
          <w:tcPr>
            <w:tcW w:w="852" w:type="dxa"/>
          </w:tcPr>
          <w:p w14:paraId="11506522" w14:textId="77777777" w:rsidR="00471BC6" w:rsidRPr="0091209B" w:rsidRDefault="00471BC6" w:rsidP="00471BC6">
            <w:pPr>
              <w:widowControl w:val="0"/>
              <w:spacing w:line="240" w:lineRule="exact"/>
              <w:rPr>
                <w:rFonts w:cs="Arial"/>
                <w:lang w:val="de-DE"/>
              </w:rPr>
            </w:pPr>
          </w:p>
        </w:tc>
        <w:tc>
          <w:tcPr>
            <w:tcW w:w="4258" w:type="dxa"/>
          </w:tcPr>
          <w:p w14:paraId="54449627" w14:textId="77777777" w:rsidR="00471BC6" w:rsidRPr="006140E5" w:rsidRDefault="00471BC6" w:rsidP="00CA626E">
            <w:pPr>
              <w:pStyle w:val="Paragrafoelenco"/>
              <w:widowControl w:val="0"/>
              <w:numPr>
                <w:ilvl w:val="0"/>
                <w:numId w:val="59"/>
              </w:numPr>
              <w:autoSpaceDE w:val="0"/>
              <w:autoSpaceDN w:val="0"/>
              <w:adjustRightInd w:val="0"/>
              <w:spacing w:line="240" w:lineRule="exact"/>
              <w:ind w:left="282" w:right="6" w:hanging="282"/>
              <w:jc w:val="both"/>
              <w:rPr>
                <w:rFonts w:cs="Arial"/>
                <w:bCs/>
                <w:color w:val="FF0000"/>
                <w:lang w:val="it-IT"/>
              </w:rPr>
            </w:pPr>
            <w:r w:rsidRPr="006140E5">
              <w:rPr>
                <w:rFonts w:cs="Arial"/>
                <w:b/>
                <w:bCs/>
                <w:lang w:val="it-IT"/>
              </w:rPr>
              <w:t xml:space="preserve">deposito cauzionale definitivo, </w:t>
            </w:r>
            <w:r w:rsidRPr="006140E5">
              <w:rPr>
                <w:rFonts w:cs="Arial"/>
                <w:bCs/>
                <w:lang w:val="it-IT"/>
              </w:rPr>
              <w:t xml:space="preserve">come previsto dall’art. 103 del </w:t>
            </w:r>
            <w:r>
              <w:rPr>
                <w:rFonts w:cs="Arial"/>
                <w:lang w:val="it-IT"/>
              </w:rPr>
              <w:t>D.lgs</w:t>
            </w:r>
            <w:r w:rsidRPr="006140E5">
              <w:rPr>
                <w:rFonts w:cs="Arial"/>
                <w:lang w:val="it-IT"/>
              </w:rPr>
              <w:t xml:space="preserve">. 50/2016 </w:t>
            </w:r>
            <w:r w:rsidRPr="006140E5">
              <w:rPr>
                <w:rFonts w:cs="Arial"/>
                <w:bCs/>
                <w:lang w:val="it-IT"/>
              </w:rPr>
              <w:t xml:space="preserve">dei </w:t>
            </w:r>
            <w:r w:rsidRPr="006140E5">
              <w:rPr>
                <w:rFonts w:cs="Arial"/>
                <w:bCs/>
                <w:lang w:val="it-IT"/>
              </w:rPr>
              <w:lastRenderedPageBreak/>
              <w:t>contratti.</w:t>
            </w:r>
          </w:p>
        </w:tc>
      </w:tr>
      <w:tr w:rsidR="00471BC6" w:rsidRPr="00330257" w14:paraId="6F914B63" w14:textId="77777777" w:rsidTr="00762232">
        <w:trPr>
          <w:gridAfter w:val="2"/>
          <w:wAfter w:w="8516" w:type="dxa"/>
        </w:trPr>
        <w:tc>
          <w:tcPr>
            <w:tcW w:w="4403" w:type="dxa"/>
            <w:gridSpan w:val="2"/>
          </w:tcPr>
          <w:p w14:paraId="6EE6E25E"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2A873047" w14:textId="77777777" w:rsidR="00471BC6" w:rsidRPr="00255CCE" w:rsidRDefault="00471BC6" w:rsidP="00471BC6">
            <w:pPr>
              <w:widowControl w:val="0"/>
              <w:spacing w:line="240" w:lineRule="exact"/>
              <w:rPr>
                <w:rFonts w:cs="Arial"/>
                <w:lang w:val="it-IT"/>
              </w:rPr>
            </w:pPr>
          </w:p>
        </w:tc>
        <w:tc>
          <w:tcPr>
            <w:tcW w:w="4258" w:type="dxa"/>
          </w:tcPr>
          <w:p w14:paraId="1F53DEA6"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330257" w14:paraId="05101096" w14:textId="77777777" w:rsidTr="00762232">
        <w:trPr>
          <w:gridAfter w:val="2"/>
          <w:wAfter w:w="8516" w:type="dxa"/>
        </w:trPr>
        <w:tc>
          <w:tcPr>
            <w:tcW w:w="4403" w:type="dxa"/>
            <w:gridSpan w:val="2"/>
          </w:tcPr>
          <w:p w14:paraId="340600F0" w14:textId="77777777" w:rsidR="00471BC6" w:rsidRPr="0091209B" w:rsidRDefault="00471BC6" w:rsidP="00471BC6">
            <w:pPr>
              <w:widowControl w:val="0"/>
              <w:shd w:val="clear" w:color="auto" w:fill="FFFFFF" w:themeFill="background1"/>
              <w:autoSpaceDE w:val="0"/>
              <w:autoSpaceDN w:val="0"/>
              <w:ind w:left="360"/>
              <w:jc w:val="both"/>
              <w:rPr>
                <w:rFonts w:cs="Arial"/>
                <w:lang w:val="de-DE"/>
              </w:rPr>
            </w:pPr>
            <w:r w:rsidRPr="00FC45E3">
              <w:rPr>
                <w:lang w:val="de-DE"/>
              </w:rPr>
              <w:t xml:space="preserve">Endgültige Sicherheit gemäß Art. 36 Abs. 1 LG Nr. 16/2015 in Höhe von </w:t>
            </w:r>
            <w:r w:rsidRPr="00FC45E3">
              <w:rPr>
                <w:color w:val="FF0000"/>
                <w:lang w:val="de-DE"/>
              </w:rPr>
              <w:t>2%</w:t>
            </w:r>
            <w:r w:rsidRPr="00FC45E3">
              <w:rPr>
                <w:lang w:val="de-DE"/>
              </w:rPr>
              <w:t xml:space="preserve"> des Vertragsbetrags. (</w:t>
            </w:r>
            <w:r w:rsidRPr="00FC45E3">
              <w:rPr>
                <w:color w:val="FF0000"/>
                <w:lang w:val="de-DE"/>
              </w:rPr>
              <w:t>gemäß Art. 36 Abs. 1 LG Nr. 16/2015 kann die Vergabestelle/ auftraggebende Körperschaft unter Angabe der Gründe den Sicherheitsbetrag bis auf 1 % reduzieren bzw. bis auf 4% erhöhen; diese Begründung muss aus einem eigenen Verwaltungsakt, eventuell auch aus dem Vergabevermerk, hervorgehen)</w:t>
            </w:r>
            <w:r w:rsidRPr="00FC45E3">
              <w:rPr>
                <w:lang w:val="de-DE"/>
              </w:rPr>
              <w:t xml:space="preserve">. </w:t>
            </w:r>
          </w:p>
        </w:tc>
        <w:tc>
          <w:tcPr>
            <w:tcW w:w="852" w:type="dxa"/>
          </w:tcPr>
          <w:p w14:paraId="655EC749" w14:textId="77777777" w:rsidR="00471BC6" w:rsidRPr="00B70427" w:rsidRDefault="00471BC6" w:rsidP="00471BC6">
            <w:pPr>
              <w:widowControl w:val="0"/>
              <w:spacing w:line="240" w:lineRule="exact"/>
              <w:rPr>
                <w:rFonts w:cs="Arial"/>
                <w:lang w:val="de-DE"/>
              </w:rPr>
            </w:pPr>
          </w:p>
        </w:tc>
        <w:tc>
          <w:tcPr>
            <w:tcW w:w="4258" w:type="dxa"/>
          </w:tcPr>
          <w:p w14:paraId="00101C08" w14:textId="77777777" w:rsidR="00471BC6" w:rsidRPr="006140E5" w:rsidRDefault="00471BC6" w:rsidP="00471BC6">
            <w:pPr>
              <w:widowControl w:val="0"/>
              <w:shd w:val="clear" w:color="auto" w:fill="FFFFFF" w:themeFill="background1"/>
              <w:autoSpaceDE w:val="0"/>
              <w:autoSpaceDN w:val="0"/>
              <w:ind w:left="340"/>
              <w:jc w:val="both"/>
              <w:rPr>
                <w:rFonts w:cs="Arial"/>
                <w:color w:val="FF0000"/>
                <w:lang w:val="it-IT"/>
              </w:rPr>
            </w:pPr>
            <w:r w:rsidRPr="006140E5">
              <w:rPr>
                <w:rFonts w:cs="Arial"/>
                <w:lang w:val="it-IT"/>
              </w:rPr>
              <w:t>Ammontare della cauzione definitiva</w:t>
            </w:r>
            <w:r w:rsidRPr="006140E5">
              <w:rPr>
                <w:rFonts w:cs="Arial"/>
                <w:color w:val="FF0000"/>
                <w:lang w:val="it-IT"/>
              </w:rPr>
              <w:t xml:space="preserve"> </w:t>
            </w:r>
            <w:r w:rsidRPr="006140E5">
              <w:rPr>
                <w:rFonts w:cs="Arial"/>
                <w:lang w:val="it-IT"/>
              </w:rPr>
              <w:t xml:space="preserve">ai sensi dell’art. 36, comma 1, </w:t>
            </w:r>
            <w:r>
              <w:rPr>
                <w:rFonts w:cs="Arial"/>
                <w:lang w:val="it-IT"/>
              </w:rPr>
              <w:t>L.P.</w:t>
            </w:r>
            <w:r w:rsidRPr="006140E5">
              <w:rPr>
                <w:rFonts w:cs="Arial"/>
                <w:lang w:val="it-IT"/>
              </w:rPr>
              <w:t xml:space="preserve"> n. 16/2015: </w:t>
            </w:r>
            <w:r w:rsidRPr="006140E5">
              <w:rPr>
                <w:rFonts w:cs="Arial"/>
                <w:b/>
                <w:bCs/>
                <w:color w:val="FF0000"/>
                <w:lang w:val="it-IT"/>
              </w:rPr>
              <w:t>2</w:t>
            </w:r>
            <w:r w:rsidRPr="006140E5">
              <w:rPr>
                <w:rFonts w:cs="Arial"/>
                <w:color w:val="FF0000"/>
                <w:lang w:val="it-IT"/>
              </w:rPr>
              <w:t xml:space="preserve">% </w:t>
            </w:r>
            <w:r w:rsidRPr="006140E5">
              <w:rPr>
                <w:rFonts w:cs="Arial"/>
                <w:lang w:val="it-IT"/>
              </w:rPr>
              <w:t xml:space="preserve">dell’importo contrattuale. </w:t>
            </w:r>
            <w:r w:rsidRPr="006140E5">
              <w:rPr>
                <w:rFonts w:cs="Arial"/>
                <w:color w:val="FF0000"/>
                <w:lang w:val="it-IT"/>
              </w:rPr>
              <w:t xml:space="preserve">(ai sensi dell’art. 36, comma 1, </w:t>
            </w:r>
            <w:r w:rsidRPr="006140E5">
              <w:rPr>
                <w:rFonts w:cs="Arial"/>
                <w:color w:val="FF0000"/>
                <w:lang w:val="it-IT" w:eastAsia="de-DE"/>
              </w:rPr>
              <w:t>la stazione appaltante / l’ente committente può motivatamente ridurre l’importo della cauzione sino all’1% ovvero incrementarlo sino al 4%; tale motivazione deve risultare da apposito atto, eventualmente anche dalla Relazione unica</w:t>
            </w:r>
            <w:r w:rsidRPr="006140E5">
              <w:rPr>
                <w:rFonts w:cs="Arial"/>
                <w:color w:val="FF0000"/>
                <w:lang w:val="it-IT"/>
              </w:rPr>
              <w:t>).</w:t>
            </w:r>
          </w:p>
        </w:tc>
      </w:tr>
      <w:tr w:rsidR="00471BC6" w:rsidRPr="00330257" w14:paraId="49A4B888" w14:textId="77777777" w:rsidTr="00762232">
        <w:trPr>
          <w:gridAfter w:val="2"/>
          <w:wAfter w:w="8516" w:type="dxa"/>
        </w:trPr>
        <w:tc>
          <w:tcPr>
            <w:tcW w:w="4403" w:type="dxa"/>
            <w:gridSpan w:val="2"/>
          </w:tcPr>
          <w:p w14:paraId="54590E61" w14:textId="77777777" w:rsidR="00471BC6" w:rsidRPr="00B70427" w:rsidRDefault="00471BC6" w:rsidP="00471BC6">
            <w:pPr>
              <w:widowControl w:val="0"/>
              <w:shd w:val="clear" w:color="auto" w:fill="FFFFFF" w:themeFill="background1"/>
              <w:autoSpaceDE w:val="0"/>
              <w:autoSpaceDN w:val="0"/>
              <w:ind w:left="360"/>
              <w:jc w:val="both"/>
              <w:rPr>
                <w:rFonts w:cs="Arial"/>
                <w:lang w:val="it-IT"/>
              </w:rPr>
            </w:pPr>
          </w:p>
        </w:tc>
        <w:tc>
          <w:tcPr>
            <w:tcW w:w="852" w:type="dxa"/>
          </w:tcPr>
          <w:p w14:paraId="77897619" w14:textId="77777777" w:rsidR="00471BC6" w:rsidRPr="00255CCE" w:rsidRDefault="00471BC6" w:rsidP="00471BC6">
            <w:pPr>
              <w:widowControl w:val="0"/>
              <w:spacing w:line="240" w:lineRule="exact"/>
              <w:rPr>
                <w:rFonts w:cs="Arial"/>
                <w:lang w:val="it-IT"/>
              </w:rPr>
            </w:pPr>
          </w:p>
        </w:tc>
        <w:tc>
          <w:tcPr>
            <w:tcW w:w="4258" w:type="dxa"/>
          </w:tcPr>
          <w:p w14:paraId="6F84830F" w14:textId="77777777" w:rsidR="00471BC6" w:rsidRPr="006140E5" w:rsidRDefault="00471BC6" w:rsidP="00471BC6">
            <w:pPr>
              <w:widowControl w:val="0"/>
              <w:shd w:val="clear" w:color="auto" w:fill="FFFFFF" w:themeFill="background1"/>
              <w:autoSpaceDE w:val="0"/>
              <w:autoSpaceDN w:val="0"/>
              <w:ind w:left="340"/>
              <w:jc w:val="both"/>
              <w:rPr>
                <w:rFonts w:cs="Arial"/>
                <w:lang w:val="it-IT"/>
              </w:rPr>
            </w:pPr>
          </w:p>
        </w:tc>
      </w:tr>
      <w:tr w:rsidR="00471BC6" w:rsidRPr="00330257" w14:paraId="7D5EDBE7" w14:textId="77777777" w:rsidTr="00762232">
        <w:trPr>
          <w:gridAfter w:val="2"/>
          <w:wAfter w:w="8516" w:type="dxa"/>
        </w:trPr>
        <w:tc>
          <w:tcPr>
            <w:tcW w:w="4403" w:type="dxa"/>
            <w:gridSpan w:val="2"/>
          </w:tcPr>
          <w:p w14:paraId="4F480A67" w14:textId="77777777" w:rsidR="00471BC6" w:rsidRPr="00C40C0D" w:rsidRDefault="00471BC6" w:rsidP="00471BC6">
            <w:pPr>
              <w:widowControl w:val="0"/>
              <w:shd w:val="clear" w:color="auto" w:fill="FFFFFF" w:themeFill="background1"/>
              <w:autoSpaceDE w:val="0"/>
              <w:autoSpaceDN w:val="0"/>
              <w:ind w:left="360"/>
              <w:jc w:val="both"/>
              <w:rPr>
                <w:rFonts w:cs="Arial"/>
                <w:lang w:val="de-DE"/>
              </w:rPr>
            </w:pPr>
            <w:r w:rsidRPr="00FC45E3">
              <w:rPr>
                <w:lang w:val="de-DE"/>
              </w:rPr>
              <w:t>Der erste Satz von Abs. 1 Art. 103 GvD Nr. 50/2016, worin die Höhe der endgültigen Sicherheit festgelegt wird, findet somit nicht Anwendung.</w:t>
            </w:r>
          </w:p>
        </w:tc>
        <w:tc>
          <w:tcPr>
            <w:tcW w:w="852" w:type="dxa"/>
          </w:tcPr>
          <w:p w14:paraId="19C3F8D2" w14:textId="77777777" w:rsidR="00471BC6" w:rsidRPr="0091209B" w:rsidRDefault="00471BC6" w:rsidP="00471BC6">
            <w:pPr>
              <w:widowControl w:val="0"/>
              <w:spacing w:line="240" w:lineRule="exact"/>
              <w:rPr>
                <w:rFonts w:cs="Arial"/>
                <w:lang w:val="de-DE"/>
              </w:rPr>
            </w:pPr>
          </w:p>
        </w:tc>
        <w:tc>
          <w:tcPr>
            <w:tcW w:w="4258" w:type="dxa"/>
          </w:tcPr>
          <w:p w14:paraId="0E2D5D3E" w14:textId="77777777" w:rsidR="00471BC6" w:rsidRPr="006140E5" w:rsidRDefault="00471BC6" w:rsidP="00471BC6">
            <w:pPr>
              <w:widowControl w:val="0"/>
              <w:shd w:val="clear" w:color="auto" w:fill="FFFFFF" w:themeFill="background1"/>
              <w:autoSpaceDE w:val="0"/>
              <w:autoSpaceDN w:val="0"/>
              <w:ind w:left="340"/>
              <w:jc w:val="both"/>
              <w:rPr>
                <w:rFonts w:cs="Arial"/>
                <w:lang w:val="it-IT"/>
              </w:rPr>
            </w:pPr>
            <w:r w:rsidRPr="006140E5">
              <w:rPr>
                <w:rFonts w:cs="Arial"/>
                <w:lang w:val="it-IT"/>
              </w:rPr>
              <w:t xml:space="preserve">Non trova, pertanto, applicazione il primo periodo del comma 1 dell’art. 103, </w:t>
            </w:r>
            <w:r>
              <w:rPr>
                <w:rFonts w:cs="Arial"/>
                <w:lang w:val="it-IT"/>
              </w:rPr>
              <w:t>D.lgs</w:t>
            </w:r>
            <w:r w:rsidRPr="006140E5">
              <w:rPr>
                <w:rFonts w:cs="Arial"/>
                <w:lang w:val="it-IT"/>
              </w:rPr>
              <w:t>. n. 50/2016, laddove si prevede l’ammontare della cauzione definitiva.</w:t>
            </w:r>
          </w:p>
        </w:tc>
      </w:tr>
      <w:tr w:rsidR="00471BC6" w:rsidRPr="00330257" w14:paraId="2456E78A" w14:textId="77777777" w:rsidTr="00762232">
        <w:trPr>
          <w:gridAfter w:val="2"/>
          <w:wAfter w:w="8516" w:type="dxa"/>
        </w:trPr>
        <w:tc>
          <w:tcPr>
            <w:tcW w:w="4403" w:type="dxa"/>
            <w:gridSpan w:val="2"/>
          </w:tcPr>
          <w:p w14:paraId="3B271897" w14:textId="77777777" w:rsidR="00471BC6" w:rsidRPr="006140E5" w:rsidRDefault="00471BC6" w:rsidP="00471BC6">
            <w:pPr>
              <w:widowControl w:val="0"/>
              <w:shd w:val="clear" w:color="auto" w:fill="FFFFFF" w:themeFill="background1"/>
              <w:autoSpaceDE w:val="0"/>
              <w:autoSpaceDN w:val="0"/>
              <w:ind w:left="360"/>
              <w:jc w:val="both"/>
              <w:rPr>
                <w:rFonts w:cs="Arial"/>
                <w:lang w:val="it-IT"/>
              </w:rPr>
            </w:pPr>
            <w:r w:rsidRPr="00BA425C">
              <w:rPr>
                <w:lang w:val="it-IT"/>
              </w:rPr>
              <w:t xml:space="preserve"> </w:t>
            </w:r>
          </w:p>
        </w:tc>
        <w:tc>
          <w:tcPr>
            <w:tcW w:w="852" w:type="dxa"/>
          </w:tcPr>
          <w:p w14:paraId="65E73371" w14:textId="77777777" w:rsidR="00471BC6" w:rsidRPr="0091209B" w:rsidRDefault="00471BC6" w:rsidP="00471BC6">
            <w:pPr>
              <w:widowControl w:val="0"/>
              <w:spacing w:line="240" w:lineRule="exact"/>
              <w:rPr>
                <w:rFonts w:cs="Arial"/>
                <w:lang w:val="it-IT"/>
              </w:rPr>
            </w:pPr>
          </w:p>
        </w:tc>
        <w:tc>
          <w:tcPr>
            <w:tcW w:w="4258" w:type="dxa"/>
          </w:tcPr>
          <w:p w14:paraId="71AD670A" w14:textId="77777777" w:rsidR="00471BC6" w:rsidRPr="006140E5" w:rsidRDefault="00471BC6" w:rsidP="00471BC6">
            <w:pPr>
              <w:widowControl w:val="0"/>
              <w:shd w:val="clear" w:color="auto" w:fill="FFFFFF" w:themeFill="background1"/>
              <w:autoSpaceDE w:val="0"/>
              <w:autoSpaceDN w:val="0"/>
              <w:ind w:left="340"/>
              <w:jc w:val="both"/>
              <w:rPr>
                <w:rFonts w:cs="Arial"/>
                <w:lang w:val="it-IT"/>
              </w:rPr>
            </w:pPr>
          </w:p>
        </w:tc>
      </w:tr>
      <w:tr w:rsidR="00471BC6" w:rsidRPr="00330257" w14:paraId="1CB1D2C6" w14:textId="77777777" w:rsidTr="00762232">
        <w:trPr>
          <w:gridAfter w:val="2"/>
          <w:wAfter w:w="8516" w:type="dxa"/>
        </w:trPr>
        <w:tc>
          <w:tcPr>
            <w:tcW w:w="4403" w:type="dxa"/>
            <w:gridSpan w:val="2"/>
          </w:tcPr>
          <w:p w14:paraId="34FD6B2E" w14:textId="77777777" w:rsidR="00471BC6" w:rsidRDefault="00471BC6" w:rsidP="00471BC6">
            <w:pPr>
              <w:widowControl w:val="0"/>
              <w:shd w:val="clear" w:color="auto" w:fill="FFFFFF" w:themeFill="background1"/>
              <w:autoSpaceDE w:val="0"/>
              <w:autoSpaceDN w:val="0"/>
              <w:ind w:left="360"/>
              <w:jc w:val="both"/>
              <w:rPr>
                <w:lang w:val="de-DE"/>
              </w:rPr>
            </w:pPr>
            <w:r w:rsidRPr="00FC45E3">
              <w:rPr>
                <w:lang w:val="de-DE"/>
              </w:rPr>
              <w:t xml:space="preserve">Die endgültige Sicherheit als Garantie für die Vertragserfüllung ist gemäß den vom Art. 103 GvD Nr. 50/2016 vorgesehenen Formen und Modalitäten zu stellen. Die Sätze 2, 3 und 4 von Art. 103 Abs. 1 ebd. finden keine Anwendung. </w:t>
            </w:r>
          </w:p>
          <w:p w14:paraId="79059993" w14:textId="77777777" w:rsidR="00471BC6" w:rsidRDefault="00471BC6" w:rsidP="00471BC6">
            <w:pPr>
              <w:widowControl w:val="0"/>
              <w:shd w:val="clear" w:color="auto" w:fill="FFFFFF" w:themeFill="background1"/>
              <w:autoSpaceDE w:val="0"/>
              <w:autoSpaceDN w:val="0"/>
              <w:ind w:left="360"/>
              <w:jc w:val="both"/>
              <w:rPr>
                <w:lang w:val="de-DE"/>
              </w:rPr>
            </w:pPr>
          </w:p>
          <w:p w14:paraId="66E1A2BF" w14:textId="77777777" w:rsidR="00471BC6" w:rsidRDefault="00471BC6" w:rsidP="00471BC6">
            <w:pPr>
              <w:widowControl w:val="0"/>
              <w:shd w:val="clear" w:color="auto" w:fill="FFFFFF" w:themeFill="background1"/>
              <w:autoSpaceDE w:val="0"/>
              <w:autoSpaceDN w:val="0"/>
              <w:ind w:left="360"/>
              <w:jc w:val="both"/>
              <w:rPr>
                <w:lang w:val="de-DE"/>
              </w:rPr>
            </w:pPr>
          </w:p>
          <w:p w14:paraId="792D6D73" w14:textId="77777777" w:rsidR="00471BC6" w:rsidRPr="00C40C0D" w:rsidRDefault="00471BC6" w:rsidP="00471BC6">
            <w:pPr>
              <w:widowControl w:val="0"/>
              <w:tabs>
                <w:tab w:val="left" w:pos="4140"/>
              </w:tabs>
              <w:ind w:left="346"/>
              <w:jc w:val="both"/>
              <w:rPr>
                <w:rFonts w:cs="Arial"/>
                <w:lang w:val="de-DE"/>
              </w:rPr>
            </w:pPr>
            <w:r w:rsidRPr="006F3ABF">
              <w:rPr>
                <w:rFonts w:cs="Arial"/>
                <w:lang w:val="de-DE"/>
              </w:rPr>
              <w:t>Für die endgültige Sicherheit gelten die Begünstigungen der Reduzierung gemäß Art. 93 Abs. 7 GvD Nr. 50/2016 nicht.</w:t>
            </w:r>
          </w:p>
        </w:tc>
        <w:tc>
          <w:tcPr>
            <w:tcW w:w="852" w:type="dxa"/>
          </w:tcPr>
          <w:p w14:paraId="5ECCBC7A" w14:textId="77777777" w:rsidR="00471BC6" w:rsidRPr="0091209B" w:rsidRDefault="00471BC6" w:rsidP="00471BC6">
            <w:pPr>
              <w:widowControl w:val="0"/>
              <w:spacing w:line="240" w:lineRule="exact"/>
              <w:rPr>
                <w:rFonts w:cs="Arial"/>
                <w:lang w:val="de-DE"/>
              </w:rPr>
            </w:pPr>
          </w:p>
        </w:tc>
        <w:tc>
          <w:tcPr>
            <w:tcW w:w="4258" w:type="dxa"/>
          </w:tcPr>
          <w:p w14:paraId="6F677D24" w14:textId="77777777" w:rsidR="00471BC6" w:rsidRPr="006140E5" w:rsidRDefault="00471BC6" w:rsidP="00471BC6">
            <w:pPr>
              <w:widowControl w:val="0"/>
              <w:shd w:val="clear" w:color="auto" w:fill="FFFFFF" w:themeFill="background1"/>
              <w:ind w:left="340"/>
              <w:jc w:val="both"/>
              <w:rPr>
                <w:rFonts w:cs="Arial"/>
                <w:lang w:val="it-IT"/>
              </w:rPr>
            </w:pPr>
            <w:r w:rsidRPr="006140E5">
              <w:rPr>
                <w:rFonts w:cs="Arial"/>
                <w:lang w:val="it-IT"/>
              </w:rPr>
              <w:t xml:space="preserve">La cauzione definitiva per l’esecuzione del contratto è costituita sotto forma di garanzia fidejussoria nella misura e secondo le modalità previste dall’art. 103 del </w:t>
            </w:r>
            <w:r>
              <w:rPr>
                <w:rFonts w:cs="Arial"/>
                <w:lang w:val="it-IT"/>
              </w:rPr>
              <w:t>D.lgs</w:t>
            </w:r>
            <w:r w:rsidRPr="006140E5">
              <w:rPr>
                <w:rFonts w:cs="Arial"/>
                <w:lang w:val="it-IT"/>
              </w:rPr>
              <w:t xml:space="preserve">. n. 50/2016. Non trovano applicazione i periodi 2, 3 e 4 del comma 1 dell’art. 103 del </w:t>
            </w:r>
            <w:r>
              <w:rPr>
                <w:rFonts w:cs="Arial"/>
                <w:lang w:val="it-IT"/>
              </w:rPr>
              <w:t>D.lgs</w:t>
            </w:r>
            <w:r w:rsidRPr="006140E5">
              <w:rPr>
                <w:rFonts w:cs="Arial"/>
                <w:lang w:val="it-IT"/>
              </w:rPr>
              <w:t xml:space="preserve">. n. 50/2016. </w:t>
            </w:r>
          </w:p>
          <w:p w14:paraId="7038D2B3" w14:textId="77777777" w:rsidR="00471BC6" w:rsidRPr="006140E5" w:rsidRDefault="00471BC6" w:rsidP="00471BC6">
            <w:pPr>
              <w:widowControl w:val="0"/>
              <w:shd w:val="clear" w:color="auto" w:fill="FFFFFF" w:themeFill="background1"/>
              <w:ind w:left="340"/>
              <w:jc w:val="both"/>
              <w:rPr>
                <w:rFonts w:cs="Arial"/>
                <w:lang w:val="it-IT"/>
              </w:rPr>
            </w:pPr>
          </w:p>
          <w:p w14:paraId="4EF80A59" w14:textId="77777777" w:rsidR="00471BC6" w:rsidRPr="00FC6270" w:rsidRDefault="00471BC6" w:rsidP="00471BC6">
            <w:pPr>
              <w:widowControl w:val="0"/>
              <w:shd w:val="clear" w:color="auto" w:fill="FFFFFF" w:themeFill="background1"/>
              <w:ind w:left="340"/>
              <w:jc w:val="both"/>
              <w:rPr>
                <w:rFonts w:cs="Arial"/>
                <w:b/>
                <w:bCs/>
                <w:i/>
                <w:iCs/>
                <w:lang w:val="it-IT"/>
              </w:rPr>
            </w:pPr>
            <w:r w:rsidRPr="006140E5">
              <w:rPr>
                <w:rFonts w:cs="Arial"/>
                <w:lang w:val="it-IT"/>
              </w:rPr>
              <w:t xml:space="preserve">Per la cauzione definitiva non si applicano i benefici della riduzione di cui all’art. 93, comma 7, </w:t>
            </w:r>
            <w:r>
              <w:rPr>
                <w:rFonts w:cs="Arial"/>
                <w:lang w:val="it-IT"/>
              </w:rPr>
              <w:t>D.lgs</w:t>
            </w:r>
            <w:r w:rsidRPr="006140E5">
              <w:rPr>
                <w:rFonts w:cs="Arial"/>
                <w:lang w:val="it-IT"/>
              </w:rPr>
              <w:t>. n. 50/2016.</w:t>
            </w:r>
          </w:p>
        </w:tc>
      </w:tr>
      <w:tr w:rsidR="00471BC6" w:rsidRPr="00330257" w14:paraId="499A3371" w14:textId="77777777" w:rsidTr="00762232">
        <w:trPr>
          <w:gridAfter w:val="2"/>
          <w:wAfter w:w="8516" w:type="dxa"/>
        </w:trPr>
        <w:tc>
          <w:tcPr>
            <w:tcW w:w="4403" w:type="dxa"/>
            <w:gridSpan w:val="2"/>
          </w:tcPr>
          <w:p w14:paraId="6CEFB29F" w14:textId="77777777" w:rsidR="00471BC6" w:rsidRPr="00425637" w:rsidRDefault="00471BC6" w:rsidP="00471BC6">
            <w:pPr>
              <w:widowControl w:val="0"/>
              <w:shd w:val="clear" w:color="auto" w:fill="FFFFFF" w:themeFill="background1"/>
              <w:autoSpaceDE w:val="0"/>
              <w:autoSpaceDN w:val="0"/>
              <w:ind w:left="360"/>
              <w:jc w:val="both"/>
              <w:rPr>
                <w:lang w:val="it-IT"/>
              </w:rPr>
            </w:pPr>
          </w:p>
        </w:tc>
        <w:tc>
          <w:tcPr>
            <w:tcW w:w="852" w:type="dxa"/>
          </w:tcPr>
          <w:p w14:paraId="42A45C8C" w14:textId="77777777" w:rsidR="00471BC6" w:rsidRPr="00425637" w:rsidRDefault="00471BC6" w:rsidP="00471BC6">
            <w:pPr>
              <w:widowControl w:val="0"/>
              <w:spacing w:line="240" w:lineRule="exact"/>
              <w:rPr>
                <w:rFonts w:cs="Arial"/>
                <w:lang w:val="it-IT"/>
              </w:rPr>
            </w:pPr>
          </w:p>
        </w:tc>
        <w:tc>
          <w:tcPr>
            <w:tcW w:w="4258" w:type="dxa"/>
          </w:tcPr>
          <w:p w14:paraId="367F3828" w14:textId="77777777" w:rsidR="00471BC6" w:rsidRPr="006140E5" w:rsidRDefault="00471BC6" w:rsidP="00471BC6">
            <w:pPr>
              <w:widowControl w:val="0"/>
              <w:shd w:val="clear" w:color="auto" w:fill="FFFFFF" w:themeFill="background1"/>
              <w:ind w:left="340"/>
              <w:jc w:val="both"/>
              <w:rPr>
                <w:rFonts w:cs="Arial"/>
                <w:lang w:val="it-IT"/>
              </w:rPr>
            </w:pPr>
          </w:p>
        </w:tc>
      </w:tr>
      <w:tr w:rsidR="00471BC6" w:rsidRPr="005737C1" w14:paraId="73CE8362" w14:textId="77777777" w:rsidTr="00762232">
        <w:trPr>
          <w:gridAfter w:val="2"/>
          <w:wAfter w:w="8516" w:type="dxa"/>
        </w:trPr>
        <w:tc>
          <w:tcPr>
            <w:tcW w:w="4403" w:type="dxa"/>
            <w:gridSpan w:val="2"/>
          </w:tcPr>
          <w:p w14:paraId="3BB458E2" w14:textId="77777777" w:rsidR="00471BC6" w:rsidRPr="00C40C0D" w:rsidRDefault="00471BC6" w:rsidP="00471BC6">
            <w:pPr>
              <w:widowControl w:val="0"/>
              <w:shd w:val="clear" w:color="auto" w:fill="FFFFFF" w:themeFill="background1"/>
              <w:autoSpaceDE w:val="0"/>
              <w:autoSpaceDN w:val="0"/>
              <w:ind w:left="360"/>
              <w:jc w:val="both"/>
              <w:rPr>
                <w:rFonts w:cs="Arial"/>
                <w:lang w:val="de-DE"/>
              </w:rPr>
            </w:pPr>
            <w:r w:rsidRPr="00FC45E3">
              <w:rPr>
                <w:rFonts w:cs="Arial"/>
                <w:lang w:val="de-DE"/>
              </w:rPr>
              <w:t>Die Bank- oder Versicherungsbürgschaft muss ausdrücklich eine Klausel zum Verzicht auf die Begünstigung der vorherigen Betreibung beim Hauptschuldner enthalten sowie den Verzicht auf die Einwendungen gemäß Art. 1957 Abs. 2 ZGB, und die Sicherheit muss auf einfache schriftliche Anfrage der Vergabestelle innerhalb von 15 Tagen in Anspruch genommen werden können. Die Sicherheit wird mit Fortschritt der Leistungsausführung und nach deren Ausmaß bis zu einem Höchstausmaß von achtzig Prozent des gesicherten Anfangsbetrags gemäß Art. 103 Abs. 5 GvD Nr. 50/2016 schrittweise freigegeben. Voraussetzung für die Freigabe ist insbesondere die Vorlage einer Bescheinigung beim Bürgen seitens des Auftragnehmers zur Bestätigung der erfolgten Durchführung der vertraglichen Leistungen. Dieses Dokument wird in regelmäßigen Abständen vom Auftraggeber ausgestellt</w:t>
            </w:r>
            <w:r>
              <w:rPr>
                <w:rFonts w:cs="Arial"/>
                <w:lang w:val="de-DE"/>
              </w:rPr>
              <w:t>.</w:t>
            </w:r>
          </w:p>
        </w:tc>
        <w:tc>
          <w:tcPr>
            <w:tcW w:w="852" w:type="dxa"/>
          </w:tcPr>
          <w:p w14:paraId="10C29FFC" w14:textId="77777777" w:rsidR="00471BC6" w:rsidRPr="00255CCE" w:rsidRDefault="00471BC6" w:rsidP="00471BC6">
            <w:pPr>
              <w:widowControl w:val="0"/>
              <w:spacing w:line="240" w:lineRule="exact"/>
              <w:rPr>
                <w:rFonts w:cs="Arial"/>
                <w:lang w:val="it-IT"/>
              </w:rPr>
            </w:pPr>
          </w:p>
        </w:tc>
        <w:tc>
          <w:tcPr>
            <w:tcW w:w="4258" w:type="dxa"/>
          </w:tcPr>
          <w:p w14:paraId="15803DC6" w14:textId="77777777" w:rsidR="00471BC6" w:rsidRPr="00C40C0D" w:rsidRDefault="00471BC6" w:rsidP="00471BC6">
            <w:pPr>
              <w:widowControl w:val="0"/>
              <w:shd w:val="clear" w:color="auto" w:fill="FFFFFF" w:themeFill="background1"/>
              <w:autoSpaceDE w:val="0"/>
              <w:autoSpaceDN w:val="0"/>
              <w:ind w:left="340"/>
              <w:jc w:val="both"/>
              <w:rPr>
                <w:rFonts w:cs="Arial"/>
              </w:rPr>
            </w:pPr>
            <w:r w:rsidRPr="006140E5">
              <w:rPr>
                <w:rFonts w:cs="Arial"/>
                <w:lang w:val="it-IT"/>
              </w:rPr>
              <w:t xml:space="preserve">La fideiussione bancaria o polizza assicurativa dovrà prevedere in forma esplicita la clausola della rinuncia al beneficio della preventiva escussione del debitore principale, la rinuncia all’eccezione di cui all’art. 1957, comma 2 </w:t>
            </w:r>
            <w:r>
              <w:rPr>
                <w:rFonts w:cs="Arial"/>
                <w:lang w:val="it-IT"/>
              </w:rPr>
              <w:t>D.lgs. 50/2016</w:t>
            </w:r>
            <w:r w:rsidRPr="006140E5">
              <w:rPr>
                <w:rFonts w:cs="Arial"/>
                <w:lang w:val="it-IT"/>
              </w:rPr>
              <w:t xml:space="preserve"> civile, nonché l’operatività della garanzia medesima entro 15 giorni, a semplice richiesta scritta, della stazione appaltante. La garanzia è progressivamente svincolata in ragione e a misura dell’avanzamento dell’esecuzione delle prestazioni, nel limite massimo dell’ottanta per cento dell’iniziale importo garantito secondo quanto stabilito all’art. 103 comma 5 del </w:t>
            </w:r>
            <w:r>
              <w:rPr>
                <w:rFonts w:cs="Arial"/>
                <w:lang w:val="it-IT"/>
              </w:rPr>
              <w:t>D.lgs</w:t>
            </w:r>
            <w:r w:rsidRPr="006140E5">
              <w:rPr>
                <w:rFonts w:cs="Arial"/>
                <w:lang w:val="it-IT"/>
              </w:rPr>
              <w:t xml:space="preserve">. 50/2016. In particolare lo svincolo avviene subordinatamente alla preventiva consegna da parte dell’appaltatore all’istituto garante di un certificato </w:t>
            </w:r>
            <w:r w:rsidRPr="006140E5">
              <w:rPr>
                <w:rFonts w:cs="Arial"/>
                <w:bCs/>
                <w:lang w:val="it-IT"/>
              </w:rPr>
              <w:t xml:space="preserve">attestante l’avvenuta esecuzione delle prestazioni contrattuali. </w:t>
            </w:r>
            <w:r w:rsidRPr="00C40C0D">
              <w:rPr>
                <w:rFonts w:cs="Arial"/>
                <w:bCs/>
              </w:rPr>
              <w:t>Tale documento è emesso periodicamente dal committente.</w:t>
            </w:r>
          </w:p>
        </w:tc>
      </w:tr>
      <w:tr w:rsidR="00471BC6" w:rsidRPr="005737C1" w14:paraId="78018FC5" w14:textId="77777777" w:rsidTr="00762232">
        <w:trPr>
          <w:gridAfter w:val="2"/>
          <w:wAfter w:w="8516" w:type="dxa"/>
        </w:trPr>
        <w:tc>
          <w:tcPr>
            <w:tcW w:w="4403" w:type="dxa"/>
            <w:gridSpan w:val="2"/>
          </w:tcPr>
          <w:p w14:paraId="5493381E" w14:textId="77777777" w:rsidR="00471BC6" w:rsidRPr="00C40C0D" w:rsidRDefault="00471BC6" w:rsidP="00471BC6">
            <w:pPr>
              <w:widowControl w:val="0"/>
              <w:shd w:val="clear" w:color="auto" w:fill="FFFFFF" w:themeFill="background1"/>
              <w:autoSpaceDE w:val="0"/>
              <w:autoSpaceDN w:val="0"/>
              <w:ind w:left="360"/>
              <w:jc w:val="both"/>
              <w:rPr>
                <w:rFonts w:cs="Arial"/>
                <w:lang w:val="de-DE"/>
              </w:rPr>
            </w:pPr>
          </w:p>
        </w:tc>
        <w:tc>
          <w:tcPr>
            <w:tcW w:w="852" w:type="dxa"/>
          </w:tcPr>
          <w:p w14:paraId="2EDCB7EF" w14:textId="77777777" w:rsidR="00471BC6" w:rsidRPr="00255CCE" w:rsidRDefault="00471BC6" w:rsidP="00471BC6">
            <w:pPr>
              <w:widowControl w:val="0"/>
              <w:spacing w:line="240" w:lineRule="exact"/>
              <w:rPr>
                <w:rFonts w:cs="Arial"/>
                <w:lang w:val="it-IT"/>
              </w:rPr>
            </w:pPr>
          </w:p>
        </w:tc>
        <w:tc>
          <w:tcPr>
            <w:tcW w:w="4258" w:type="dxa"/>
          </w:tcPr>
          <w:p w14:paraId="648907EA" w14:textId="77777777" w:rsidR="00471BC6" w:rsidRPr="00C40C0D" w:rsidRDefault="00471BC6" w:rsidP="00471BC6">
            <w:pPr>
              <w:widowControl w:val="0"/>
              <w:shd w:val="clear" w:color="auto" w:fill="FFFFFF" w:themeFill="background1"/>
              <w:autoSpaceDE w:val="0"/>
              <w:autoSpaceDN w:val="0"/>
              <w:ind w:left="340"/>
              <w:jc w:val="both"/>
              <w:rPr>
                <w:rFonts w:cs="Arial"/>
              </w:rPr>
            </w:pPr>
          </w:p>
        </w:tc>
      </w:tr>
      <w:tr w:rsidR="00471BC6" w:rsidRPr="00330257" w14:paraId="5EC7B449" w14:textId="77777777" w:rsidTr="00762232">
        <w:trPr>
          <w:gridAfter w:val="2"/>
          <w:wAfter w:w="8516" w:type="dxa"/>
        </w:trPr>
        <w:tc>
          <w:tcPr>
            <w:tcW w:w="4403" w:type="dxa"/>
            <w:gridSpan w:val="2"/>
          </w:tcPr>
          <w:p w14:paraId="6EF56AC1" w14:textId="77777777" w:rsidR="00471BC6" w:rsidRPr="00496C5E" w:rsidRDefault="00471BC6" w:rsidP="00471BC6">
            <w:pPr>
              <w:widowControl w:val="0"/>
              <w:shd w:val="clear" w:color="auto" w:fill="FFFFFF" w:themeFill="background1"/>
              <w:autoSpaceDE w:val="0"/>
              <w:autoSpaceDN w:val="0"/>
              <w:adjustRightInd w:val="0"/>
              <w:ind w:left="344" w:right="6"/>
              <w:jc w:val="both"/>
              <w:rPr>
                <w:rFonts w:cs="Arial"/>
                <w:bCs/>
                <w:lang w:val="de-DE"/>
              </w:rPr>
            </w:pPr>
            <w:r w:rsidRPr="00496C5E">
              <w:rPr>
                <w:rFonts w:cs="Arial"/>
                <w:bCs/>
                <w:lang w:val="de-DE"/>
              </w:rPr>
              <w:t xml:space="preserve">Im Falle einer BG wird die endgültige Sicherheit auf der Grundlage einer unwiderruflichen Bevollmächtigung vom Gruppenbeauftragen im Namen und auf Rechnung aller auftraggebenden Mitglieder </w:t>
            </w:r>
            <w:r w:rsidRPr="00496C5E">
              <w:rPr>
                <w:rFonts w:cs="Arial"/>
                <w:bCs/>
                <w:lang w:val="de-DE"/>
              </w:rPr>
              <w:lastRenderedPageBreak/>
              <w:t xml:space="preserve">der BG abgeschlossen. </w:t>
            </w:r>
          </w:p>
          <w:p w14:paraId="580D676C" w14:textId="77777777" w:rsidR="00471BC6" w:rsidRPr="00496C5E" w:rsidRDefault="00471BC6" w:rsidP="00471BC6">
            <w:pPr>
              <w:widowControl w:val="0"/>
              <w:shd w:val="clear" w:color="auto" w:fill="FFFFFF" w:themeFill="background1"/>
              <w:autoSpaceDE w:val="0"/>
              <w:autoSpaceDN w:val="0"/>
              <w:adjustRightInd w:val="0"/>
              <w:ind w:left="344" w:right="6"/>
              <w:jc w:val="both"/>
              <w:rPr>
                <w:rFonts w:cs="Arial"/>
                <w:bCs/>
                <w:lang w:val="de-DE"/>
              </w:rPr>
            </w:pPr>
            <w:r w:rsidRPr="00496C5E">
              <w:rPr>
                <w:rFonts w:cs="Arial"/>
                <w:bCs/>
                <w:lang w:val="de-DE"/>
              </w:rPr>
              <w:t>Nicht zulässig sind Bank- oder Versicherungsbürgschaften, die Klauseln enthalten, die der Vergabestelle Aufwendungen jeglicher Art anlasten.</w:t>
            </w:r>
          </w:p>
          <w:p w14:paraId="15457713" w14:textId="77777777" w:rsidR="00471BC6" w:rsidRDefault="00471BC6" w:rsidP="00471BC6">
            <w:pPr>
              <w:widowControl w:val="0"/>
              <w:shd w:val="clear" w:color="auto" w:fill="FFFFFF" w:themeFill="background1"/>
              <w:tabs>
                <w:tab w:val="left" w:pos="4111"/>
              </w:tabs>
              <w:ind w:left="322"/>
              <w:jc w:val="both"/>
              <w:rPr>
                <w:rFonts w:cs="Arial"/>
                <w:bCs/>
                <w:lang w:val="de-DE"/>
              </w:rPr>
            </w:pPr>
          </w:p>
          <w:p w14:paraId="24F5C967" w14:textId="77777777" w:rsidR="00471BC6" w:rsidRPr="00C40C0D" w:rsidRDefault="00471BC6" w:rsidP="00471BC6">
            <w:pPr>
              <w:widowControl w:val="0"/>
              <w:shd w:val="clear" w:color="auto" w:fill="FFFFFF" w:themeFill="background1"/>
              <w:tabs>
                <w:tab w:val="left" w:pos="4111"/>
              </w:tabs>
              <w:ind w:left="322"/>
              <w:jc w:val="both"/>
              <w:rPr>
                <w:rFonts w:cs="Arial"/>
                <w:lang w:val="de-DE"/>
              </w:rPr>
            </w:pPr>
            <w:r w:rsidRPr="0052430F">
              <w:rPr>
                <w:rFonts w:cs="Arial"/>
                <w:bCs/>
                <w:lang w:val="de-DE"/>
              </w:rPr>
              <w:t>Wird die endgültige Sicherheit nicht gestellt, verfällt die Zuschlagserteilung und die Vergabestelle behält die vorläufige Sicherheit ein und erteilt sodann die Leistung dem nächstgereihten Teilnehmer in der Rangordnung</w:t>
            </w:r>
            <w:r>
              <w:rPr>
                <w:rFonts w:cs="Arial"/>
                <w:bCs/>
                <w:lang w:val="de-DE"/>
              </w:rPr>
              <w:t>.</w:t>
            </w:r>
          </w:p>
        </w:tc>
        <w:tc>
          <w:tcPr>
            <w:tcW w:w="852" w:type="dxa"/>
          </w:tcPr>
          <w:p w14:paraId="043C426C" w14:textId="77777777" w:rsidR="00471BC6" w:rsidRPr="00701FDB" w:rsidRDefault="00471BC6" w:rsidP="00471BC6">
            <w:pPr>
              <w:widowControl w:val="0"/>
              <w:rPr>
                <w:rFonts w:cs="Arial"/>
                <w:lang w:val="de-DE"/>
              </w:rPr>
            </w:pPr>
          </w:p>
        </w:tc>
        <w:tc>
          <w:tcPr>
            <w:tcW w:w="4258" w:type="dxa"/>
          </w:tcPr>
          <w:p w14:paraId="16CCE016" w14:textId="77777777" w:rsidR="00471BC6" w:rsidRPr="006140E5" w:rsidRDefault="00471BC6" w:rsidP="00471BC6">
            <w:pPr>
              <w:widowControl w:val="0"/>
              <w:shd w:val="clear" w:color="auto" w:fill="FFFFFF" w:themeFill="background1"/>
              <w:autoSpaceDE w:val="0"/>
              <w:autoSpaceDN w:val="0"/>
              <w:adjustRightInd w:val="0"/>
              <w:ind w:left="344" w:right="6"/>
              <w:jc w:val="both"/>
              <w:rPr>
                <w:rFonts w:cs="Arial"/>
                <w:lang w:val="it-IT"/>
              </w:rPr>
            </w:pPr>
            <w:r w:rsidRPr="006140E5">
              <w:rPr>
                <w:rFonts w:cs="Arial"/>
                <w:bCs/>
                <w:lang w:val="it-IT"/>
              </w:rPr>
              <w:t>In caso di R.T</w:t>
            </w:r>
            <w:r>
              <w:rPr>
                <w:rFonts w:cs="Arial"/>
                <w:bCs/>
                <w:lang w:val="it-IT"/>
              </w:rPr>
              <w:t>.</w:t>
            </w:r>
            <w:r w:rsidRPr="006140E5">
              <w:rPr>
                <w:rFonts w:cs="Arial"/>
                <w:bCs/>
                <w:lang w:val="it-IT"/>
              </w:rPr>
              <w:t xml:space="preserve"> la cauzione definitiva deve essere prestata su mandato irrevocabile dell’impresa capogruppo in nome e per conto di tutte le imprese mandanti.</w:t>
            </w:r>
          </w:p>
          <w:p w14:paraId="4CBD5DF8" w14:textId="77777777" w:rsidR="00471BC6" w:rsidRDefault="00471BC6" w:rsidP="00471BC6">
            <w:pPr>
              <w:widowControl w:val="0"/>
              <w:shd w:val="clear" w:color="auto" w:fill="FFFFFF" w:themeFill="background1"/>
              <w:autoSpaceDE w:val="0"/>
              <w:autoSpaceDN w:val="0"/>
              <w:adjustRightInd w:val="0"/>
              <w:ind w:left="344" w:right="6"/>
              <w:jc w:val="both"/>
              <w:rPr>
                <w:rFonts w:cs="Arial"/>
                <w:bCs/>
                <w:lang w:val="it-IT"/>
              </w:rPr>
            </w:pPr>
          </w:p>
          <w:p w14:paraId="17CAD2DB" w14:textId="77777777" w:rsidR="00471BC6" w:rsidRPr="006140E5" w:rsidRDefault="00471BC6" w:rsidP="00471BC6">
            <w:pPr>
              <w:widowControl w:val="0"/>
              <w:shd w:val="clear" w:color="auto" w:fill="FFFFFF" w:themeFill="background1"/>
              <w:autoSpaceDE w:val="0"/>
              <w:autoSpaceDN w:val="0"/>
              <w:adjustRightInd w:val="0"/>
              <w:ind w:left="344" w:right="6"/>
              <w:jc w:val="both"/>
              <w:rPr>
                <w:rFonts w:cs="Arial"/>
                <w:bCs/>
                <w:lang w:val="it-IT"/>
              </w:rPr>
            </w:pPr>
          </w:p>
          <w:p w14:paraId="5B07D447" w14:textId="77777777" w:rsidR="00471BC6" w:rsidRPr="006140E5" w:rsidRDefault="00471BC6" w:rsidP="00471BC6">
            <w:pPr>
              <w:widowControl w:val="0"/>
              <w:shd w:val="clear" w:color="auto" w:fill="FFFFFF" w:themeFill="background1"/>
              <w:autoSpaceDE w:val="0"/>
              <w:autoSpaceDN w:val="0"/>
              <w:adjustRightInd w:val="0"/>
              <w:ind w:left="344" w:right="6"/>
              <w:jc w:val="both"/>
              <w:rPr>
                <w:rFonts w:cs="Arial"/>
                <w:bCs/>
                <w:lang w:val="it-IT"/>
              </w:rPr>
            </w:pPr>
            <w:r w:rsidRPr="006140E5">
              <w:rPr>
                <w:rFonts w:cs="Arial"/>
                <w:bCs/>
                <w:lang w:val="it-IT"/>
              </w:rPr>
              <w:t>Non saranno accettate polizze fideiussorie o fideiussioni bancarie che contengano clausole attraverso le quali vengano posti oneri di qualsiasi tipo a carico della stazione appaltante.</w:t>
            </w:r>
          </w:p>
          <w:p w14:paraId="566794E3" w14:textId="55E4B292" w:rsidR="00471BC6" w:rsidRPr="006140E5" w:rsidRDefault="00471BC6" w:rsidP="00471BC6">
            <w:pPr>
              <w:widowControl w:val="0"/>
              <w:shd w:val="clear" w:color="auto" w:fill="FFFFFF" w:themeFill="background1"/>
              <w:autoSpaceDE w:val="0"/>
              <w:autoSpaceDN w:val="0"/>
              <w:ind w:left="340" w:right="6"/>
              <w:jc w:val="both"/>
              <w:rPr>
                <w:rFonts w:cs="Arial"/>
                <w:lang w:val="it-IT"/>
              </w:rPr>
            </w:pPr>
            <w:r w:rsidRPr="00A068B2">
              <w:rPr>
                <w:rFonts w:cs="Arial"/>
                <w:bCs/>
                <w:lang w:val="it-IT"/>
              </w:rPr>
              <w:t xml:space="preserve">La mancata costituzione della </w:t>
            </w:r>
            <w:r w:rsidR="00A820F7" w:rsidRPr="00A068B2">
              <w:rPr>
                <w:rFonts w:cs="Arial"/>
                <w:bCs/>
                <w:lang w:val="it-IT"/>
              </w:rPr>
              <w:t xml:space="preserve">garanzia </w:t>
            </w:r>
            <w:r w:rsidRPr="00A068B2">
              <w:rPr>
                <w:rFonts w:cs="Arial"/>
                <w:bCs/>
                <w:lang w:val="it-IT"/>
              </w:rPr>
              <w:t>definitiva determina la decadenza</w:t>
            </w:r>
            <w:r w:rsidRPr="006140E5">
              <w:rPr>
                <w:rFonts w:cs="Arial"/>
                <w:bCs/>
                <w:lang w:val="it-IT"/>
              </w:rPr>
              <w:t xml:space="preserve"> dell’affidamento e l’acquisizione della </w:t>
            </w:r>
            <w:r w:rsidRPr="006140E5">
              <w:rPr>
                <w:rFonts w:cs="Arial"/>
                <w:lang w:val="it-IT"/>
              </w:rPr>
              <w:t>garanzia</w:t>
            </w:r>
            <w:r w:rsidRPr="006140E5">
              <w:rPr>
                <w:rFonts w:cs="Arial"/>
                <w:bCs/>
                <w:lang w:val="it-IT"/>
              </w:rPr>
              <w:t xml:space="preserve"> provvisoria da parte della stazione appaltante, che infine aggiudicherà il servizio al concorrente che segue in graduatoria.</w:t>
            </w:r>
          </w:p>
        </w:tc>
      </w:tr>
      <w:tr w:rsidR="00471BC6" w:rsidRPr="00330257" w14:paraId="4B271AF0" w14:textId="77777777" w:rsidTr="00762232">
        <w:trPr>
          <w:gridAfter w:val="2"/>
          <w:wAfter w:w="8516" w:type="dxa"/>
        </w:trPr>
        <w:tc>
          <w:tcPr>
            <w:tcW w:w="4403" w:type="dxa"/>
            <w:gridSpan w:val="2"/>
          </w:tcPr>
          <w:p w14:paraId="2E5C3CF9"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239BD7E1" w14:textId="77777777" w:rsidR="00471BC6" w:rsidRPr="00255CCE" w:rsidRDefault="00471BC6" w:rsidP="00471BC6">
            <w:pPr>
              <w:widowControl w:val="0"/>
              <w:spacing w:line="240" w:lineRule="exact"/>
              <w:rPr>
                <w:rFonts w:cs="Arial"/>
                <w:lang w:val="it-IT"/>
              </w:rPr>
            </w:pPr>
          </w:p>
        </w:tc>
        <w:tc>
          <w:tcPr>
            <w:tcW w:w="4258" w:type="dxa"/>
          </w:tcPr>
          <w:p w14:paraId="2CB587CA"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330257" w14:paraId="30BF16F6" w14:textId="77777777" w:rsidTr="00762232">
        <w:trPr>
          <w:gridAfter w:val="2"/>
          <w:wAfter w:w="8516" w:type="dxa"/>
        </w:trPr>
        <w:tc>
          <w:tcPr>
            <w:tcW w:w="4403" w:type="dxa"/>
            <w:gridSpan w:val="2"/>
          </w:tcPr>
          <w:p w14:paraId="364138C3" w14:textId="77777777" w:rsidR="00471BC6" w:rsidRPr="00FC45E3" w:rsidRDefault="00471BC6" w:rsidP="00CA626E">
            <w:pPr>
              <w:pStyle w:val="Rientrocorpodeltesto"/>
              <w:widowControl w:val="0"/>
              <w:numPr>
                <w:ilvl w:val="0"/>
                <w:numId w:val="58"/>
              </w:numPr>
              <w:tabs>
                <w:tab w:val="left" w:pos="8496"/>
              </w:tabs>
              <w:spacing w:after="0" w:line="240" w:lineRule="exact"/>
              <w:ind w:left="297" w:hanging="297"/>
              <w:jc w:val="both"/>
              <w:rPr>
                <w:rFonts w:cs="Arial"/>
                <w:b/>
                <w:color w:val="FF0000"/>
                <w:lang w:val="de-DE"/>
              </w:rPr>
            </w:pPr>
            <w:r w:rsidRPr="0052430F">
              <w:rPr>
                <w:rFonts w:cs="Arial"/>
                <w:b/>
                <w:bCs/>
                <w:lang w:val="de-DE"/>
              </w:rPr>
              <w:t xml:space="preserve">Berufshaftpflichtversicherungspolizze gemäß Art. 24 Abs. 4 GvD Nr. 50/2016 </w:t>
            </w:r>
          </w:p>
        </w:tc>
        <w:tc>
          <w:tcPr>
            <w:tcW w:w="852" w:type="dxa"/>
          </w:tcPr>
          <w:p w14:paraId="7F2B66EE" w14:textId="77777777" w:rsidR="00471BC6" w:rsidRPr="00FC45E3" w:rsidRDefault="00471BC6" w:rsidP="00471BC6">
            <w:pPr>
              <w:widowControl w:val="0"/>
              <w:spacing w:line="240" w:lineRule="exact"/>
              <w:rPr>
                <w:rFonts w:cs="Arial"/>
                <w:lang w:val="de-DE"/>
              </w:rPr>
            </w:pPr>
          </w:p>
        </w:tc>
        <w:tc>
          <w:tcPr>
            <w:tcW w:w="4258" w:type="dxa"/>
          </w:tcPr>
          <w:p w14:paraId="3F18AD59" w14:textId="77777777" w:rsidR="00471BC6" w:rsidRPr="006140E5" w:rsidRDefault="00471BC6" w:rsidP="00CA626E">
            <w:pPr>
              <w:pStyle w:val="Paragrafoelenco"/>
              <w:widowControl w:val="0"/>
              <w:numPr>
                <w:ilvl w:val="0"/>
                <w:numId w:val="59"/>
              </w:numPr>
              <w:autoSpaceDE w:val="0"/>
              <w:autoSpaceDN w:val="0"/>
              <w:adjustRightInd w:val="0"/>
              <w:spacing w:line="240" w:lineRule="exact"/>
              <w:ind w:left="282" w:right="6" w:hanging="282"/>
              <w:jc w:val="both"/>
              <w:rPr>
                <w:rFonts w:cs="Arial"/>
                <w:b/>
                <w:bCs/>
                <w:lang w:val="it-IT"/>
              </w:rPr>
            </w:pPr>
            <w:r w:rsidRPr="006140E5">
              <w:rPr>
                <w:rFonts w:cs="Arial"/>
                <w:b/>
                <w:bCs/>
                <w:lang w:val="it-IT"/>
              </w:rPr>
              <w:t xml:space="preserve">Polizza di responsabilità civile professionale prevista dall’art. 24, comma 4 del </w:t>
            </w:r>
            <w:r>
              <w:rPr>
                <w:rFonts w:cs="Arial"/>
                <w:b/>
                <w:bCs/>
                <w:lang w:val="it-IT"/>
              </w:rPr>
              <w:t>D.lgs. 50/2016</w:t>
            </w:r>
            <w:r w:rsidRPr="006140E5">
              <w:rPr>
                <w:rFonts w:cs="Arial"/>
                <w:b/>
                <w:bCs/>
                <w:lang w:val="it-IT"/>
              </w:rPr>
              <w:t xml:space="preserve"> </w:t>
            </w:r>
          </w:p>
        </w:tc>
      </w:tr>
      <w:tr w:rsidR="00471BC6" w:rsidRPr="00330257" w14:paraId="68164B83" w14:textId="77777777" w:rsidTr="00762232">
        <w:trPr>
          <w:gridAfter w:val="2"/>
          <w:wAfter w:w="8516" w:type="dxa"/>
        </w:trPr>
        <w:tc>
          <w:tcPr>
            <w:tcW w:w="4403" w:type="dxa"/>
            <w:gridSpan w:val="2"/>
          </w:tcPr>
          <w:p w14:paraId="2DE096DD" w14:textId="77777777" w:rsidR="00471BC6" w:rsidRPr="00B70427" w:rsidRDefault="00471BC6" w:rsidP="00471BC6">
            <w:pPr>
              <w:pStyle w:val="Rientrocorpodeltesto"/>
              <w:widowControl w:val="0"/>
              <w:tabs>
                <w:tab w:val="left" w:pos="8496"/>
              </w:tabs>
              <w:spacing w:after="0" w:line="240" w:lineRule="exact"/>
              <w:ind w:left="0"/>
              <w:jc w:val="both"/>
              <w:rPr>
                <w:rFonts w:cs="Arial"/>
                <w:bCs/>
                <w:highlight w:val="cyan"/>
                <w:lang w:val="it-IT"/>
              </w:rPr>
            </w:pPr>
          </w:p>
        </w:tc>
        <w:tc>
          <w:tcPr>
            <w:tcW w:w="852" w:type="dxa"/>
          </w:tcPr>
          <w:p w14:paraId="1C08584E" w14:textId="77777777" w:rsidR="00471BC6" w:rsidRPr="00255CCE" w:rsidRDefault="00471BC6" w:rsidP="00471BC6">
            <w:pPr>
              <w:widowControl w:val="0"/>
              <w:spacing w:line="240" w:lineRule="exact"/>
              <w:rPr>
                <w:rFonts w:cs="Arial"/>
                <w:lang w:val="it-IT"/>
              </w:rPr>
            </w:pPr>
          </w:p>
        </w:tc>
        <w:tc>
          <w:tcPr>
            <w:tcW w:w="4258" w:type="dxa"/>
          </w:tcPr>
          <w:p w14:paraId="07306EC6" w14:textId="77777777" w:rsidR="00471BC6" w:rsidRPr="006140E5" w:rsidRDefault="00471BC6" w:rsidP="00471BC6">
            <w:pPr>
              <w:pStyle w:val="Paragrafoelenco"/>
              <w:widowControl w:val="0"/>
              <w:autoSpaceDE w:val="0"/>
              <w:autoSpaceDN w:val="0"/>
              <w:adjustRightInd w:val="0"/>
              <w:spacing w:line="240" w:lineRule="exact"/>
              <w:ind w:left="282" w:right="6"/>
              <w:jc w:val="both"/>
              <w:rPr>
                <w:rFonts w:cs="Arial"/>
                <w:b/>
                <w:bCs/>
                <w:lang w:val="it-IT"/>
              </w:rPr>
            </w:pPr>
          </w:p>
        </w:tc>
      </w:tr>
      <w:tr w:rsidR="00471BC6" w:rsidRPr="00330257" w14:paraId="4CFDD3E5" w14:textId="77777777" w:rsidTr="00762232">
        <w:trPr>
          <w:gridAfter w:val="2"/>
          <w:wAfter w:w="8516" w:type="dxa"/>
          <w:trHeight w:val="70"/>
        </w:trPr>
        <w:tc>
          <w:tcPr>
            <w:tcW w:w="4403" w:type="dxa"/>
            <w:gridSpan w:val="2"/>
          </w:tcPr>
          <w:p w14:paraId="3A5BD986" w14:textId="77777777" w:rsidR="00471BC6" w:rsidRPr="009310A1" w:rsidRDefault="00471BC6" w:rsidP="00471BC6">
            <w:pPr>
              <w:pStyle w:val="Rientrocorpodeltesto"/>
              <w:widowControl w:val="0"/>
              <w:tabs>
                <w:tab w:val="left" w:pos="8496"/>
              </w:tabs>
              <w:spacing w:after="0" w:line="240" w:lineRule="exact"/>
              <w:jc w:val="both"/>
              <w:rPr>
                <w:rFonts w:cs="Arial"/>
                <w:bCs/>
                <w:lang w:val="de-DE"/>
              </w:rPr>
            </w:pPr>
            <w:r w:rsidRPr="00425637">
              <w:rPr>
                <w:rFonts w:cs="Arial"/>
                <w:bCs/>
                <w:lang w:val="de-DE"/>
              </w:rPr>
              <w:t>Bei Vertragsabschluss übermittelt der Zuschlagsempfänger der auftraggebenden Körperschaft eine beglaubigte Kopie der Berufshaftpflichtversicherungspolizze gemäß Art. 18 DPR Nr. 445/2000, welche von Art. 24 Abs. 4 GvD Nr 50/2016 vorgesehen ist</w:t>
            </w:r>
            <w:r w:rsidRPr="003909E0">
              <w:rPr>
                <w:rFonts w:cs="Arial"/>
                <w:bCs/>
                <w:lang w:val="de-DE"/>
              </w:rPr>
              <w:t>.</w:t>
            </w:r>
          </w:p>
        </w:tc>
        <w:tc>
          <w:tcPr>
            <w:tcW w:w="852" w:type="dxa"/>
          </w:tcPr>
          <w:p w14:paraId="70B4C9F6" w14:textId="77777777" w:rsidR="00471BC6" w:rsidRPr="009310A1" w:rsidRDefault="00471BC6" w:rsidP="00471BC6">
            <w:pPr>
              <w:widowControl w:val="0"/>
              <w:spacing w:line="240" w:lineRule="exact"/>
              <w:rPr>
                <w:rFonts w:cs="Arial"/>
                <w:lang w:val="de-DE"/>
              </w:rPr>
            </w:pPr>
          </w:p>
        </w:tc>
        <w:tc>
          <w:tcPr>
            <w:tcW w:w="4258" w:type="dxa"/>
          </w:tcPr>
          <w:p w14:paraId="62B4CBDD" w14:textId="77777777" w:rsidR="00471BC6" w:rsidRPr="006140E5" w:rsidRDefault="00471BC6" w:rsidP="00471BC6">
            <w:pPr>
              <w:widowControl w:val="0"/>
              <w:shd w:val="clear" w:color="auto" w:fill="FFFFFF" w:themeFill="background1"/>
              <w:autoSpaceDE w:val="0"/>
              <w:autoSpaceDN w:val="0"/>
              <w:adjustRightInd w:val="0"/>
              <w:spacing w:line="240" w:lineRule="exact"/>
              <w:ind w:left="282" w:right="6"/>
              <w:jc w:val="both"/>
              <w:rPr>
                <w:rFonts w:cs="Arial"/>
                <w:bCs/>
                <w:lang w:val="it-IT"/>
              </w:rPr>
            </w:pPr>
            <w:r w:rsidRPr="006140E5">
              <w:rPr>
                <w:rFonts w:cs="Arial"/>
                <w:bCs/>
                <w:lang w:val="it-IT"/>
              </w:rPr>
              <w:t xml:space="preserve">All’atto della stipulazione del contratto, l’aggiudicatario trasmette all’Ente committente copia autentica ai sensi dell’art. 18 del d.p.r. 445/2000 della polizza di responsabilità civile professionale prevista dall’art. 24, comma 4 del </w:t>
            </w:r>
            <w:r>
              <w:rPr>
                <w:rFonts w:cs="Arial"/>
                <w:bCs/>
                <w:lang w:val="it-IT"/>
              </w:rPr>
              <w:t>D.lgs. 50/2016</w:t>
            </w:r>
            <w:r w:rsidRPr="006140E5">
              <w:rPr>
                <w:rFonts w:cs="Arial"/>
                <w:bCs/>
                <w:lang w:val="it-IT"/>
              </w:rPr>
              <w:t xml:space="preserve">. </w:t>
            </w:r>
          </w:p>
        </w:tc>
      </w:tr>
      <w:tr w:rsidR="00471BC6" w:rsidRPr="00330257" w14:paraId="7567BD84" w14:textId="77777777" w:rsidTr="00762232">
        <w:trPr>
          <w:gridAfter w:val="2"/>
          <w:wAfter w:w="8516" w:type="dxa"/>
          <w:trHeight w:val="70"/>
        </w:trPr>
        <w:tc>
          <w:tcPr>
            <w:tcW w:w="4403" w:type="dxa"/>
            <w:gridSpan w:val="2"/>
          </w:tcPr>
          <w:p w14:paraId="40B6E6A3" w14:textId="77777777" w:rsidR="00471BC6" w:rsidRPr="00B70427" w:rsidRDefault="00471BC6" w:rsidP="00471BC6">
            <w:pPr>
              <w:pStyle w:val="Rientrocorpodeltesto"/>
              <w:widowControl w:val="0"/>
              <w:tabs>
                <w:tab w:val="left" w:pos="8496"/>
              </w:tabs>
              <w:spacing w:after="0" w:line="240" w:lineRule="exact"/>
              <w:jc w:val="both"/>
              <w:rPr>
                <w:rFonts w:cs="Arial"/>
                <w:bCs/>
                <w:lang w:val="it-IT"/>
              </w:rPr>
            </w:pPr>
          </w:p>
        </w:tc>
        <w:tc>
          <w:tcPr>
            <w:tcW w:w="852" w:type="dxa"/>
          </w:tcPr>
          <w:p w14:paraId="43BACB03" w14:textId="77777777" w:rsidR="00471BC6" w:rsidRPr="00B70427" w:rsidRDefault="00471BC6" w:rsidP="00471BC6">
            <w:pPr>
              <w:widowControl w:val="0"/>
              <w:spacing w:line="240" w:lineRule="exact"/>
              <w:rPr>
                <w:rFonts w:cs="Arial"/>
                <w:lang w:val="it-IT"/>
              </w:rPr>
            </w:pPr>
          </w:p>
        </w:tc>
        <w:tc>
          <w:tcPr>
            <w:tcW w:w="4258" w:type="dxa"/>
          </w:tcPr>
          <w:p w14:paraId="700B1D16" w14:textId="77777777" w:rsidR="00471BC6" w:rsidRPr="006140E5" w:rsidRDefault="00471BC6" w:rsidP="00471BC6">
            <w:pPr>
              <w:widowControl w:val="0"/>
              <w:shd w:val="clear" w:color="auto" w:fill="FFFFFF" w:themeFill="background1"/>
              <w:autoSpaceDE w:val="0"/>
              <w:autoSpaceDN w:val="0"/>
              <w:adjustRightInd w:val="0"/>
              <w:spacing w:line="240" w:lineRule="exact"/>
              <w:ind w:left="282" w:right="6"/>
              <w:jc w:val="both"/>
              <w:rPr>
                <w:rFonts w:cs="Arial"/>
                <w:bCs/>
                <w:lang w:val="it-IT"/>
              </w:rPr>
            </w:pPr>
          </w:p>
        </w:tc>
      </w:tr>
      <w:tr w:rsidR="00471BC6" w:rsidRPr="00382DF5" w14:paraId="14BB9D6F" w14:textId="77777777" w:rsidTr="00762232">
        <w:trPr>
          <w:gridAfter w:val="2"/>
          <w:wAfter w:w="8516" w:type="dxa"/>
        </w:trPr>
        <w:tc>
          <w:tcPr>
            <w:tcW w:w="4403" w:type="dxa"/>
            <w:gridSpan w:val="2"/>
          </w:tcPr>
          <w:p w14:paraId="27DE59C8" w14:textId="3EDE8ACF" w:rsidR="00471BC6" w:rsidRPr="00382DF5" w:rsidRDefault="00471BC6" w:rsidP="00471BC6">
            <w:pPr>
              <w:widowControl w:val="0"/>
              <w:shd w:val="clear" w:color="auto" w:fill="FFFFFF" w:themeFill="background1"/>
              <w:autoSpaceDE w:val="0"/>
              <w:autoSpaceDN w:val="0"/>
              <w:adjustRightInd w:val="0"/>
              <w:spacing w:line="240" w:lineRule="exact"/>
              <w:ind w:left="282" w:right="6"/>
              <w:jc w:val="both"/>
              <w:rPr>
                <w:rFonts w:cs="Arial"/>
                <w:bCs/>
                <w:lang w:val="de-DE"/>
              </w:rPr>
            </w:pPr>
            <w:r w:rsidRPr="00382DF5">
              <w:rPr>
                <w:rFonts w:cs="Arial"/>
                <w:bCs/>
                <w:lang w:val="de-DE"/>
              </w:rPr>
              <w:t xml:space="preserve">Alternativ dazu übermittelt der Zuschlagsempfänger </w:t>
            </w:r>
            <w:r w:rsidR="00CA626E" w:rsidRPr="00382DF5">
              <w:rPr>
                <w:rFonts w:cs="Arial"/>
                <w:bCs/>
                <w:lang w:val="de-DE"/>
              </w:rPr>
              <w:t>der auftraggebenden Körperschaft die oben genannte Polizze:</w:t>
            </w:r>
          </w:p>
        </w:tc>
        <w:tc>
          <w:tcPr>
            <w:tcW w:w="852" w:type="dxa"/>
          </w:tcPr>
          <w:p w14:paraId="182705A1" w14:textId="77777777" w:rsidR="00471BC6" w:rsidRPr="00382DF5" w:rsidRDefault="00471BC6" w:rsidP="00471BC6">
            <w:pPr>
              <w:widowControl w:val="0"/>
              <w:spacing w:line="240" w:lineRule="exact"/>
              <w:rPr>
                <w:rFonts w:cs="Arial"/>
                <w:lang w:val="de-DE"/>
              </w:rPr>
            </w:pPr>
          </w:p>
        </w:tc>
        <w:tc>
          <w:tcPr>
            <w:tcW w:w="4258" w:type="dxa"/>
          </w:tcPr>
          <w:p w14:paraId="73295C02" w14:textId="5B75DD37" w:rsidR="00471BC6" w:rsidRPr="00382DF5" w:rsidRDefault="00471BC6" w:rsidP="00CA626E">
            <w:pPr>
              <w:widowControl w:val="0"/>
              <w:shd w:val="clear" w:color="auto" w:fill="FFFFFF" w:themeFill="background1"/>
              <w:autoSpaceDE w:val="0"/>
              <w:autoSpaceDN w:val="0"/>
              <w:adjustRightInd w:val="0"/>
              <w:spacing w:line="240" w:lineRule="exact"/>
              <w:ind w:left="282" w:right="6"/>
              <w:jc w:val="both"/>
              <w:rPr>
                <w:rFonts w:cs="Arial"/>
                <w:b/>
                <w:bCs/>
                <w:lang w:val="it-IT"/>
              </w:rPr>
            </w:pPr>
            <w:r w:rsidRPr="00382DF5">
              <w:rPr>
                <w:rFonts w:cs="Arial"/>
                <w:bCs/>
                <w:lang w:val="it-IT"/>
              </w:rPr>
              <w:t>In alternativa, l’aggiudicatario trasmette</w:t>
            </w:r>
            <w:r w:rsidR="00CA626E" w:rsidRPr="00382DF5">
              <w:rPr>
                <w:rFonts w:cs="Arial"/>
                <w:bCs/>
                <w:lang w:val="it-IT"/>
              </w:rPr>
              <w:t xml:space="preserve"> all’Ente committente</w:t>
            </w:r>
            <w:r w:rsidRPr="00382DF5">
              <w:rPr>
                <w:rFonts w:cs="Arial"/>
                <w:bCs/>
                <w:lang w:val="it-IT"/>
              </w:rPr>
              <w:t xml:space="preserve"> </w:t>
            </w:r>
            <w:r w:rsidR="00CA626E" w:rsidRPr="00382DF5">
              <w:rPr>
                <w:rFonts w:cs="Arial"/>
                <w:bCs/>
                <w:lang w:val="it-IT"/>
              </w:rPr>
              <w:t>la polizza di cui sopra:</w:t>
            </w:r>
          </w:p>
        </w:tc>
      </w:tr>
      <w:tr w:rsidR="00CA626E" w:rsidRPr="00382DF5" w14:paraId="1C8E42D1" w14:textId="77777777" w:rsidTr="00762232">
        <w:trPr>
          <w:gridAfter w:val="2"/>
          <w:wAfter w:w="8516" w:type="dxa"/>
        </w:trPr>
        <w:tc>
          <w:tcPr>
            <w:tcW w:w="4403" w:type="dxa"/>
            <w:gridSpan w:val="2"/>
          </w:tcPr>
          <w:p w14:paraId="7398BACE" w14:textId="77777777" w:rsidR="00CA626E" w:rsidRPr="00382DF5" w:rsidRDefault="00CA626E" w:rsidP="00471BC6">
            <w:pPr>
              <w:widowControl w:val="0"/>
              <w:shd w:val="clear" w:color="auto" w:fill="FFFFFF" w:themeFill="background1"/>
              <w:autoSpaceDE w:val="0"/>
              <w:autoSpaceDN w:val="0"/>
              <w:adjustRightInd w:val="0"/>
              <w:spacing w:line="240" w:lineRule="exact"/>
              <w:ind w:left="282" w:right="6"/>
              <w:jc w:val="both"/>
              <w:rPr>
                <w:rFonts w:cs="Arial"/>
                <w:bCs/>
                <w:lang w:val="it-IT"/>
              </w:rPr>
            </w:pPr>
          </w:p>
        </w:tc>
        <w:tc>
          <w:tcPr>
            <w:tcW w:w="852" w:type="dxa"/>
          </w:tcPr>
          <w:p w14:paraId="45436C18" w14:textId="77777777" w:rsidR="00CA626E" w:rsidRPr="00382DF5" w:rsidRDefault="00CA626E" w:rsidP="00471BC6">
            <w:pPr>
              <w:widowControl w:val="0"/>
              <w:spacing w:line="240" w:lineRule="exact"/>
              <w:rPr>
                <w:rFonts w:cs="Arial"/>
                <w:lang w:val="it-IT"/>
              </w:rPr>
            </w:pPr>
          </w:p>
        </w:tc>
        <w:tc>
          <w:tcPr>
            <w:tcW w:w="4258" w:type="dxa"/>
          </w:tcPr>
          <w:p w14:paraId="4696A6EA" w14:textId="77777777" w:rsidR="00CA626E" w:rsidRPr="00382DF5" w:rsidRDefault="00CA626E" w:rsidP="00CA626E">
            <w:pPr>
              <w:widowControl w:val="0"/>
              <w:shd w:val="clear" w:color="auto" w:fill="FFFFFF" w:themeFill="background1"/>
              <w:autoSpaceDE w:val="0"/>
              <w:autoSpaceDN w:val="0"/>
              <w:adjustRightInd w:val="0"/>
              <w:spacing w:line="240" w:lineRule="exact"/>
              <w:ind w:left="282" w:right="6"/>
              <w:jc w:val="both"/>
              <w:rPr>
                <w:rFonts w:cs="Arial"/>
                <w:bCs/>
                <w:lang w:val="it-IT"/>
              </w:rPr>
            </w:pPr>
          </w:p>
        </w:tc>
      </w:tr>
      <w:tr w:rsidR="00CA626E" w:rsidRPr="00330257" w14:paraId="0667E90F" w14:textId="77777777" w:rsidTr="00762232">
        <w:trPr>
          <w:gridAfter w:val="2"/>
          <w:wAfter w:w="8516" w:type="dxa"/>
        </w:trPr>
        <w:tc>
          <w:tcPr>
            <w:tcW w:w="4403" w:type="dxa"/>
            <w:gridSpan w:val="2"/>
          </w:tcPr>
          <w:p w14:paraId="311E6256" w14:textId="77777777" w:rsidR="00CA626E" w:rsidRPr="00382DF5" w:rsidRDefault="00CA626E" w:rsidP="00CA626E">
            <w:pPr>
              <w:widowControl w:val="0"/>
              <w:numPr>
                <w:ilvl w:val="0"/>
                <w:numId w:val="95"/>
              </w:numPr>
              <w:jc w:val="both"/>
              <w:rPr>
                <w:rFonts w:cs="Arial"/>
                <w:lang w:val="de-DE"/>
              </w:rPr>
            </w:pPr>
            <w:r w:rsidRPr="00382DF5">
              <w:rPr>
                <w:rFonts w:cs="Arial"/>
                <w:lang w:val="de-DE"/>
              </w:rPr>
              <w:t xml:space="preserve">in Form eines </w:t>
            </w:r>
            <w:r w:rsidRPr="00382DF5">
              <w:rPr>
                <w:rFonts w:cs="Arial"/>
                <w:b/>
                <w:bCs/>
                <w:lang w:val="de-DE"/>
              </w:rPr>
              <w:t>informatischen Dokuments</w:t>
            </w:r>
            <w:r w:rsidRPr="00382DF5">
              <w:rPr>
                <w:rFonts w:cs="Arial"/>
                <w:lang w:val="de-DE"/>
              </w:rPr>
              <w:t xml:space="preserve"> gemäß Art. 1 Buchst. p) GvD vom 7. März 2005 Nr. 82, das von der Person, die befugt ist den Sicherungsgeber zu verpflichten, </w:t>
            </w:r>
            <w:r w:rsidRPr="00382DF5">
              <w:rPr>
                <w:rFonts w:cs="Arial"/>
                <w:b/>
                <w:bCs/>
                <w:lang w:val="de-DE"/>
              </w:rPr>
              <w:t>mit</w:t>
            </w:r>
            <w:r w:rsidRPr="00382DF5">
              <w:rPr>
                <w:rFonts w:cs="Arial"/>
                <w:lang w:val="de-DE"/>
              </w:rPr>
              <w:t xml:space="preserve"> </w:t>
            </w:r>
            <w:r w:rsidRPr="00382DF5">
              <w:rPr>
                <w:rFonts w:cs="Arial"/>
                <w:b/>
                <w:bCs/>
                <w:lang w:val="de-DE"/>
              </w:rPr>
              <w:t>digitaler Unterschrift</w:t>
            </w:r>
            <w:r w:rsidRPr="00382DF5">
              <w:rPr>
                <w:rFonts w:cs="Arial"/>
                <w:lang w:val="de-DE"/>
              </w:rPr>
              <w:t xml:space="preserve"> </w:t>
            </w:r>
            <w:r w:rsidRPr="00382DF5">
              <w:rPr>
                <w:rFonts w:cs="Arial"/>
                <w:u w:val="single"/>
                <w:lang w:val="de-DE"/>
              </w:rPr>
              <w:t>unterzeichnet</w:t>
            </w:r>
            <w:r w:rsidRPr="00382DF5">
              <w:rPr>
                <w:rFonts w:cs="Arial"/>
                <w:lang w:val="de-DE"/>
              </w:rPr>
              <w:t xml:space="preserve"> ist,</w:t>
            </w:r>
          </w:p>
          <w:p w14:paraId="75AF3AE8" w14:textId="77777777" w:rsidR="00CA626E" w:rsidRPr="00382DF5" w:rsidRDefault="00CA626E" w:rsidP="00CA626E">
            <w:pPr>
              <w:widowControl w:val="0"/>
              <w:numPr>
                <w:ilvl w:val="0"/>
                <w:numId w:val="95"/>
              </w:numPr>
              <w:jc w:val="both"/>
              <w:rPr>
                <w:rFonts w:cs="Arial"/>
                <w:lang w:val="it-IT"/>
              </w:rPr>
            </w:pPr>
            <w:r w:rsidRPr="00382DF5">
              <w:rPr>
                <w:rFonts w:cs="Arial"/>
                <w:lang w:val="de-DE"/>
              </w:rPr>
              <w:t xml:space="preserve">in Form einer </w:t>
            </w:r>
            <w:r w:rsidRPr="00382DF5">
              <w:rPr>
                <w:rFonts w:cs="Arial"/>
                <w:b/>
                <w:bCs/>
                <w:lang w:val="de-DE"/>
              </w:rPr>
              <w:t>informatischen Kopie eines analogen Dokuments</w:t>
            </w:r>
            <w:r w:rsidRPr="00382DF5">
              <w:rPr>
                <w:rFonts w:cs="Arial"/>
                <w:lang w:val="de-DE"/>
              </w:rPr>
              <w:t xml:space="preserve"> (eingescanntes Papierdokument) gemäß den von Art. 22 Abs. 1 und 2 GvD vom 7. </w:t>
            </w:r>
            <w:r w:rsidRPr="00382DF5">
              <w:rPr>
                <w:rFonts w:cs="Arial"/>
                <w:lang w:val="it-IT"/>
              </w:rPr>
              <w:t xml:space="preserve">März 2005 Nr. 82 vorgesehenen Modalitäten. </w:t>
            </w:r>
          </w:p>
          <w:p w14:paraId="5E73C2ED" w14:textId="77777777" w:rsidR="00CA626E" w:rsidRPr="00382DF5" w:rsidRDefault="00CA626E" w:rsidP="00CA626E">
            <w:pPr>
              <w:widowControl w:val="0"/>
              <w:ind w:left="360"/>
              <w:jc w:val="both"/>
              <w:rPr>
                <w:rFonts w:cs="Arial"/>
                <w:lang w:val="de-DE"/>
              </w:rPr>
            </w:pPr>
            <w:r w:rsidRPr="00382DF5">
              <w:rPr>
                <w:rFonts w:cs="Arial"/>
                <w:lang w:val="de-DE"/>
              </w:rPr>
              <w:t xml:space="preserve">In diesen Fällen muss die Konformität mit dem Original von einer </w:t>
            </w:r>
            <w:r w:rsidRPr="00382DF5">
              <w:rPr>
                <w:rFonts w:cs="Arial"/>
                <w:b/>
                <w:bCs/>
                <w:lang w:val="de-DE"/>
              </w:rPr>
              <w:t>Amtsperson</w:t>
            </w:r>
            <w:r w:rsidRPr="00382DF5">
              <w:rPr>
                <w:rFonts w:cs="Arial"/>
                <w:lang w:val="de-DE"/>
              </w:rPr>
              <w:t xml:space="preserve"> durch Anbringung der </w:t>
            </w:r>
            <w:r w:rsidRPr="00382DF5">
              <w:rPr>
                <w:rFonts w:cs="Arial"/>
                <w:b/>
                <w:bCs/>
                <w:lang w:val="de-DE"/>
              </w:rPr>
              <w:t>digitalen Unterschrift</w:t>
            </w:r>
            <w:r w:rsidRPr="00382DF5">
              <w:rPr>
                <w:rFonts w:cs="Arial"/>
                <w:lang w:val="de-DE"/>
              </w:rPr>
              <w:t xml:space="preserve"> gemäß Art. 22 Abs. 1 GvD Nr. 82/2005 bescheinigt sein (oder durch eine entsprechende Authentizitätserklärung, die gemäß Art. 22 Abs. 2 GvD Nr. 82/2005 von einem Notar oder einer Amtsperson mit digitaler Unterschrift unterzeichnet ist);</w:t>
            </w:r>
          </w:p>
          <w:p w14:paraId="2A970365" w14:textId="1F74EF25" w:rsidR="00CA626E" w:rsidRPr="00382DF5" w:rsidRDefault="00CA626E" w:rsidP="00CA626E">
            <w:pPr>
              <w:widowControl w:val="0"/>
              <w:numPr>
                <w:ilvl w:val="0"/>
                <w:numId w:val="95"/>
              </w:numPr>
              <w:jc w:val="both"/>
              <w:rPr>
                <w:rFonts w:cs="Arial"/>
                <w:lang w:val="it-IT"/>
              </w:rPr>
            </w:pPr>
            <w:r w:rsidRPr="00382DF5">
              <w:rPr>
                <w:rFonts w:cs="Arial"/>
                <w:lang w:val="de-DE"/>
              </w:rPr>
              <w:t xml:space="preserve">in Form einer </w:t>
            </w:r>
            <w:r w:rsidRPr="00382DF5">
              <w:rPr>
                <w:rFonts w:cs="Arial"/>
                <w:b/>
                <w:bCs/>
                <w:lang w:val="de-DE"/>
              </w:rPr>
              <w:t>informatischen Kopie eines analogen Dokuments</w:t>
            </w:r>
            <w:r w:rsidRPr="00382DF5">
              <w:rPr>
                <w:rFonts w:cs="Arial"/>
                <w:lang w:val="de-DE"/>
              </w:rPr>
              <w:t xml:space="preserve"> (eingescanntes Papierdokument) gemäß den von Art. 22 Abs. 3 GvD vom 7. </w:t>
            </w:r>
            <w:r w:rsidRPr="00382DF5">
              <w:rPr>
                <w:rFonts w:cs="Arial"/>
                <w:lang w:val="it-IT"/>
              </w:rPr>
              <w:t>März 2005 Nr. 82 vorgesehenen Modalitäten.</w:t>
            </w:r>
          </w:p>
        </w:tc>
        <w:tc>
          <w:tcPr>
            <w:tcW w:w="852" w:type="dxa"/>
          </w:tcPr>
          <w:p w14:paraId="7E6A14BA" w14:textId="77777777" w:rsidR="00CA626E" w:rsidRPr="00382DF5" w:rsidRDefault="00CA626E" w:rsidP="00CA626E">
            <w:pPr>
              <w:widowControl w:val="0"/>
              <w:spacing w:line="240" w:lineRule="exact"/>
              <w:rPr>
                <w:rFonts w:cs="Arial"/>
                <w:lang w:val="de-DE"/>
              </w:rPr>
            </w:pPr>
          </w:p>
        </w:tc>
        <w:tc>
          <w:tcPr>
            <w:tcW w:w="4258" w:type="dxa"/>
          </w:tcPr>
          <w:p w14:paraId="567857DA" w14:textId="77777777" w:rsidR="00CA626E" w:rsidRPr="00382DF5" w:rsidRDefault="00CA626E" w:rsidP="00CA626E">
            <w:pPr>
              <w:widowControl w:val="0"/>
              <w:numPr>
                <w:ilvl w:val="0"/>
                <w:numId w:val="94"/>
              </w:numPr>
              <w:jc w:val="both"/>
              <w:rPr>
                <w:rFonts w:cs="Arial"/>
                <w:bCs/>
                <w:lang w:val="it-IT"/>
              </w:rPr>
            </w:pPr>
            <w:r w:rsidRPr="00382DF5">
              <w:rPr>
                <w:rFonts w:cs="Arial"/>
                <w:bCs/>
                <w:lang w:val="it-IT"/>
              </w:rPr>
              <w:t xml:space="preserve">sotto forma di </w:t>
            </w:r>
            <w:r w:rsidRPr="00382DF5">
              <w:rPr>
                <w:rFonts w:cs="Arial"/>
                <w:b/>
                <w:lang w:val="it-IT"/>
              </w:rPr>
              <w:t>documento informatico</w:t>
            </w:r>
            <w:r w:rsidRPr="00382DF5">
              <w:rPr>
                <w:rFonts w:cs="Arial"/>
                <w:bCs/>
                <w:lang w:val="it-IT"/>
              </w:rPr>
              <w:t xml:space="preserve">, ai sensi dell’art. 1, lett. p) del d.lgs. 7 marzo 2005 n. 82 </w:t>
            </w:r>
            <w:r w:rsidRPr="00382DF5">
              <w:rPr>
                <w:rFonts w:cs="Arial"/>
                <w:bCs/>
                <w:u w:val="single"/>
                <w:lang w:val="it-IT"/>
              </w:rPr>
              <w:t>sottoscritto</w:t>
            </w:r>
            <w:r w:rsidRPr="00382DF5">
              <w:rPr>
                <w:rFonts w:cs="Arial"/>
                <w:bCs/>
                <w:lang w:val="it-IT"/>
              </w:rPr>
              <w:t xml:space="preserve"> con </w:t>
            </w:r>
            <w:r w:rsidRPr="00382DF5">
              <w:rPr>
                <w:rFonts w:cs="Arial"/>
                <w:b/>
                <w:lang w:val="it-IT"/>
              </w:rPr>
              <w:t>firma digitale</w:t>
            </w:r>
            <w:r w:rsidRPr="00382DF5">
              <w:rPr>
                <w:rFonts w:cs="Arial"/>
                <w:bCs/>
                <w:lang w:val="it-IT"/>
              </w:rPr>
              <w:t xml:space="preserve"> dal soggetto in possesso dei poteri necessari per impegnare il garante;</w:t>
            </w:r>
          </w:p>
          <w:p w14:paraId="61CF3CF4" w14:textId="77777777" w:rsidR="00CA626E" w:rsidRPr="00382DF5" w:rsidRDefault="00CA626E" w:rsidP="00CA626E">
            <w:pPr>
              <w:widowControl w:val="0"/>
              <w:numPr>
                <w:ilvl w:val="0"/>
                <w:numId w:val="94"/>
              </w:numPr>
              <w:jc w:val="both"/>
              <w:rPr>
                <w:rFonts w:cs="Arial"/>
                <w:bCs/>
                <w:lang w:val="it-IT"/>
              </w:rPr>
            </w:pPr>
            <w:r w:rsidRPr="00382DF5">
              <w:rPr>
                <w:rFonts w:cs="Arial"/>
                <w:bCs/>
                <w:lang w:val="it-IT"/>
              </w:rPr>
              <w:t xml:space="preserve">sotto forma di </w:t>
            </w:r>
            <w:r w:rsidRPr="00382DF5">
              <w:rPr>
                <w:rFonts w:cs="Arial"/>
                <w:b/>
                <w:lang w:val="it-IT"/>
              </w:rPr>
              <w:t>copia informatica di documento analogico</w:t>
            </w:r>
            <w:r w:rsidRPr="00382DF5">
              <w:rPr>
                <w:rFonts w:cs="Arial"/>
                <w:bCs/>
                <w:lang w:val="it-IT"/>
              </w:rPr>
              <w:t xml:space="preserve"> (scan di documento cartaceo) secondo le modalità previste dall’art. 22, commi 1 e 2, del d.lgs. 7 marzo 2005 n. 82. </w:t>
            </w:r>
          </w:p>
          <w:p w14:paraId="66625905" w14:textId="77777777" w:rsidR="00CA626E" w:rsidRPr="00382DF5" w:rsidRDefault="00CA626E" w:rsidP="00CA626E">
            <w:pPr>
              <w:widowControl w:val="0"/>
              <w:ind w:left="360"/>
              <w:jc w:val="both"/>
              <w:rPr>
                <w:rFonts w:cs="Arial"/>
                <w:bCs/>
                <w:lang w:val="it-IT"/>
              </w:rPr>
            </w:pPr>
            <w:r w:rsidRPr="00382DF5">
              <w:rPr>
                <w:rFonts w:cs="Arial"/>
                <w:bCs/>
                <w:lang w:val="it-IT"/>
              </w:rPr>
              <w:t xml:space="preserve">In tali casi la conformità del documento all’originale dovrà esser attestata dal </w:t>
            </w:r>
            <w:r w:rsidRPr="00382DF5">
              <w:rPr>
                <w:rFonts w:cs="Arial"/>
                <w:b/>
                <w:lang w:val="it-IT"/>
              </w:rPr>
              <w:t>pubblico ufficiale</w:t>
            </w:r>
            <w:r w:rsidRPr="00382DF5">
              <w:rPr>
                <w:rFonts w:cs="Arial"/>
                <w:bCs/>
                <w:lang w:val="it-IT"/>
              </w:rPr>
              <w:t xml:space="preserve"> mediante apposizione di </w:t>
            </w:r>
            <w:r w:rsidRPr="00382DF5">
              <w:rPr>
                <w:rFonts w:cs="Arial"/>
                <w:b/>
                <w:lang w:val="it-IT"/>
              </w:rPr>
              <w:t>firma digitale</w:t>
            </w:r>
            <w:r w:rsidRPr="00382DF5">
              <w:rPr>
                <w:rFonts w:cs="Arial"/>
                <w:bCs/>
                <w:lang w:val="it-IT"/>
              </w:rPr>
              <w:t>, nell’ipotesi di cui all’art. 22, comma 1, del d.lgs. n. 82/2005 (ovvero da apposita dichiarazione di autenticità sottoscritta con firma digitale dal notaio o dal pubblico ufficiale, ai sensi dell’art. 22, comma 2 del d.lgs. n. 82/2005.);</w:t>
            </w:r>
          </w:p>
          <w:p w14:paraId="46AA1802" w14:textId="0A12D527" w:rsidR="00CA626E" w:rsidRPr="00382DF5" w:rsidRDefault="00CA626E" w:rsidP="00CA626E">
            <w:pPr>
              <w:widowControl w:val="0"/>
              <w:numPr>
                <w:ilvl w:val="0"/>
                <w:numId w:val="94"/>
              </w:numPr>
              <w:ind w:right="-4"/>
              <w:jc w:val="both"/>
              <w:rPr>
                <w:rFonts w:cs="Arial"/>
                <w:bCs/>
                <w:lang w:val="it-IT"/>
              </w:rPr>
            </w:pPr>
            <w:r w:rsidRPr="00382DF5">
              <w:rPr>
                <w:rFonts w:cs="Arial"/>
                <w:bCs/>
                <w:lang w:val="it-IT"/>
              </w:rPr>
              <w:t xml:space="preserve">sotto forma di </w:t>
            </w:r>
            <w:r w:rsidRPr="00382DF5">
              <w:rPr>
                <w:rFonts w:cs="Arial"/>
                <w:b/>
                <w:lang w:val="it-IT"/>
              </w:rPr>
              <w:t>copia informatica di documento analogico</w:t>
            </w:r>
            <w:r w:rsidRPr="00382DF5">
              <w:rPr>
                <w:rFonts w:cs="Arial"/>
                <w:bCs/>
                <w:lang w:val="it-IT"/>
              </w:rPr>
              <w:t xml:space="preserve"> (scan di documento cartaceo) secondo le modalità previste dall’art. 22, comma 3, del d.lgs. 7 marzo 2005 n. 82. </w:t>
            </w:r>
          </w:p>
        </w:tc>
      </w:tr>
      <w:tr w:rsidR="00471BC6" w:rsidRPr="00330257" w14:paraId="792F0A52" w14:textId="77777777" w:rsidTr="00762232">
        <w:trPr>
          <w:gridAfter w:val="2"/>
          <w:wAfter w:w="8516" w:type="dxa"/>
        </w:trPr>
        <w:tc>
          <w:tcPr>
            <w:tcW w:w="4403" w:type="dxa"/>
            <w:gridSpan w:val="2"/>
          </w:tcPr>
          <w:p w14:paraId="7C936398" w14:textId="77777777" w:rsidR="00471BC6" w:rsidRPr="009310A1" w:rsidRDefault="00471BC6" w:rsidP="00471BC6">
            <w:pPr>
              <w:pStyle w:val="Rientrocorpodeltesto"/>
              <w:widowControl w:val="0"/>
              <w:tabs>
                <w:tab w:val="left" w:pos="8496"/>
              </w:tabs>
              <w:spacing w:after="0" w:line="240" w:lineRule="exact"/>
              <w:jc w:val="both"/>
              <w:rPr>
                <w:rFonts w:cs="Arial"/>
                <w:bCs/>
                <w:highlight w:val="cyan"/>
                <w:lang w:val="it-IT"/>
              </w:rPr>
            </w:pPr>
          </w:p>
        </w:tc>
        <w:tc>
          <w:tcPr>
            <w:tcW w:w="852" w:type="dxa"/>
          </w:tcPr>
          <w:p w14:paraId="3D60A7DE" w14:textId="77777777" w:rsidR="00471BC6" w:rsidRPr="009310A1" w:rsidRDefault="00471BC6" w:rsidP="00471BC6">
            <w:pPr>
              <w:widowControl w:val="0"/>
              <w:spacing w:line="240" w:lineRule="exact"/>
              <w:rPr>
                <w:rFonts w:cs="Arial"/>
                <w:lang w:val="it-IT"/>
              </w:rPr>
            </w:pPr>
          </w:p>
        </w:tc>
        <w:tc>
          <w:tcPr>
            <w:tcW w:w="4258" w:type="dxa"/>
          </w:tcPr>
          <w:p w14:paraId="4014CDFC" w14:textId="77777777" w:rsidR="00471BC6" w:rsidRPr="006140E5" w:rsidRDefault="00471BC6" w:rsidP="00471BC6">
            <w:pPr>
              <w:widowControl w:val="0"/>
              <w:autoSpaceDE w:val="0"/>
              <w:autoSpaceDN w:val="0"/>
              <w:adjustRightInd w:val="0"/>
              <w:spacing w:line="240" w:lineRule="exact"/>
              <w:ind w:right="6"/>
              <w:jc w:val="both"/>
              <w:rPr>
                <w:rFonts w:cs="Arial"/>
                <w:b/>
                <w:bCs/>
                <w:lang w:val="it-IT"/>
              </w:rPr>
            </w:pPr>
          </w:p>
        </w:tc>
      </w:tr>
      <w:tr w:rsidR="00471BC6" w:rsidRPr="00330257" w14:paraId="0AC66202" w14:textId="77777777" w:rsidTr="00762232">
        <w:trPr>
          <w:gridAfter w:val="2"/>
          <w:wAfter w:w="8516" w:type="dxa"/>
        </w:trPr>
        <w:tc>
          <w:tcPr>
            <w:tcW w:w="4403" w:type="dxa"/>
            <w:gridSpan w:val="2"/>
          </w:tcPr>
          <w:p w14:paraId="1CABDA76" w14:textId="77777777" w:rsidR="00471BC6" w:rsidRPr="00C661A8" w:rsidRDefault="00471BC6" w:rsidP="00471BC6">
            <w:pPr>
              <w:widowControl w:val="0"/>
              <w:shd w:val="clear" w:color="auto" w:fill="FFFFFF" w:themeFill="background1"/>
              <w:autoSpaceDE w:val="0"/>
              <w:autoSpaceDN w:val="0"/>
              <w:adjustRightInd w:val="0"/>
              <w:spacing w:line="240" w:lineRule="exact"/>
              <w:ind w:left="283"/>
              <w:jc w:val="both"/>
              <w:rPr>
                <w:rFonts w:cs="Arial"/>
                <w:bCs/>
                <w:lang w:val="de-DE"/>
              </w:rPr>
            </w:pPr>
            <w:r w:rsidRPr="00425637">
              <w:rPr>
                <w:rFonts w:cs="Arial"/>
                <w:bCs/>
                <w:lang w:val="de-DE"/>
              </w:rPr>
              <w:t>Jegliche folgende Änderung der genannten Polizze muss der Vergabestelle gemäß Art. 5 DPR vom 7. August 2012 Nr. 137 mitgeteilt werden.</w:t>
            </w:r>
          </w:p>
        </w:tc>
        <w:tc>
          <w:tcPr>
            <w:tcW w:w="852" w:type="dxa"/>
          </w:tcPr>
          <w:p w14:paraId="07E89F49" w14:textId="77777777" w:rsidR="00471BC6" w:rsidRPr="00C661A8" w:rsidRDefault="00471BC6" w:rsidP="00471BC6">
            <w:pPr>
              <w:widowControl w:val="0"/>
              <w:spacing w:line="240" w:lineRule="exact"/>
              <w:rPr>
                <w:rFonts w:cs="Arial"/>
                <w:lang w:val="de-DE"/>
              </w:rPr>
            </w:pPr>
          </w:p>
        </w:tc>
        <w:tc>
          <w:tcPr>
            <w:tcW w:w="4258" w:type="dxa"/>
          </w:tcPr>
          <w:p w14:paraId="023372C3" w14:textId="77777777" w:rsidR="00471BC6" w:rsidRPr="006140E5" w:rsidRDefault="00471BC6" w:rsidP="00471BC6">
            <w:pPr>
              <w:widowControl w:val="0"/>
              <w:shd w:val="clear" w:color="auto" w:fill="FFFFFF" w:themeFill="background1"/>
              <w:autoSpaceDE w:val="0"/>
              <w:autoSpaceDN w:val="0"/>
              <w:adjustRightInd w:val="0"/>
              <w:spacing w:line="240" w:lineRule="exact"/>
              <w:ind w:left="279"/>
              <w:jc w:val="both"/>
              <w:rPr>
                <w:rFonts w:cs="Arial"/>
                <w:bCs/>
                <w:lang w:val="it-IT"/>
              </w:rPr>
            </w:pPr>
            <w:r w:rsidRPr="006140E5">
              <w:rPr>
                <w:rFonts w:cs="Arial"/>
                <w:bCs/>
                <w:lang w:val="it-IT"/>
              </w:rPr>
              <w:t>Ogni successiva variazione alla citata polizza deve essere comunicata alla stazione appaltante ai sensi dell’art. 5 del d.p.r. 7 agosto 2012 n. 137.</w:t>
            </w:r>
          </w:p>
        </w:tc>
      </w:tr>
      <w:tr w:rsidR="00471BC6" w:rsidRPr="00330257" w14:paraId="7E4B7660" w14:textId="77777777" w:rsidTr="00762232">
        <w:trPr>
          <w:gridAfter w:val="2"/>
          <w:wAfter w:w="8516" w:type="dxa"/>
        </w:trPr>
        <w:tc>
          <w:tcPr>
            <w:tcW w:w="4403" w:type="dxa"/>
            <w:gridSpan w:val="2"/>
          </w:tcPr>
          <w:p w14:paraId="77AA9EEC" w14:textId="77777777" w:rsidR="00471BC6" w:rsidRPr="006140E5" w:rsidRDefault="00471BC6" w:rsidP="00471BC6">
            <w:pPr>
              <w:widowControl w:val="0"/>
              <w:shd w:val="clear" w:color="auto" w:fill="FFFFFF" w:themeFill="background1"/>
              <w:autoSpaceDE w:val="0"/>
              <w:autoSpaceDN w:val="0"/>
              <w:adjustRightInd w:val="0"/>
              <w:spacing w:line="240" w:lineRule="exact"/>
              <w:ind w:left="283"/>
              <w:jc w:val="both"/>
              <w:rPr>
                <w:rFonts w:cs="Arial"/>
                <w:bCs/>
                <w:lang w:val="it-IT"/>
              </w:rPr>
            </w:pPr>
          </w:p>
        </w:tc>
        <w:tc>
          <w:tcPr>
            <w:tcW w:w="852" w:type="dxa"/>
          </w:tcPr>
          <w:p w14:paraId="679FBD68" w14:textId="77777777" w:rsidR="00471BC6" w:rsidRPr="00255CCE" w:rsidRDefault="00471BC6" w:rsidP="00471BC6">
            <w:pPr>
              <w:widowControl w:val="0"/>
              <w:spacing w:line="240" w:lineRule="exact"/>
              <w:rPr>
                <w:rFonts w:cs="Arial"/>
                <w:lang w:val="it-IT"/>
              </w:rPr>
            </w:pPr>
          </w:p>
        </w:tc>
        <w:tc>
          <w:tcPr>
            <w:tcW w:w="4258" w:type="dxa"/>
          </w:tcPr>
          <w:p w14:paraId="76322F3F" w14:textId="77777777" w:rsidR="00471BC6" w:rsidRPr="006140E5" w:rsidRDefault="00471BC6" w:rsidP="00471BC6">
            <w:pPr>
              <w:widowControl w:val="0"/>
              <w:shd w:val="clear" w:color="auto" w:fill="FFFFFF" w:themeFill="background1"/>
              <w:autoSpaceDE w:val="0"/>
              <w:autoSpaceDN w:val="0"/>
              <w:adjustRightInd w:val="0"/>
              <w:spacing w:line="240" w:lineRule="exact"/>
              <w:ind w:left="279"/>
              <w:jc w:val="both"/>
              <w:rPr>
                <w:rFonts w:cs="Arial"/>
                <w:bCs/>
                <w:lang w:val="it-IT"/>
              </w:rPr>
            </w:pPr>
          </w:p>
        </w:tc>
      </w:tr>
      <w:tr w:rsidR="00471BC6" w:rsidRPr="00330257" w14:paraId="05CCDBFE" w14:textId="77777777" w:rsidTr="00762232">
        <w:trPr>
          <w:gridAfter w:val="2"/>
          <w:wAfter w:w="8516" w:type="dxa"/>
        </w:trPr>
        <w:tc>
          <w:tcPr>
            <w:tcW w:w="4403" w:type="dxa"/>
            <w:gridSpan w:val="2"/>
          </w:tcPr>
          <w:p w14:paraId="30092FB2" w14:textId="77777777" w:rsidR="00471BC6" w:rsidRPr="006140E5" w:rsidRDefault="00471BC6" w:rsidP="00471BC6">
            <w:pPr>
              <w:widowControl w:val="0"/>
              <w:shd w:val="clear" w:color="auto" w:fill="FFFFFF" w:themeFill="background1"/>
              <w:autoSpaceDE w:val="0"/>
              <w:autoSpaceDN w:val="0"/>
              <w:adjustRightInd w:val="0"/>
              <w:spacing w:line="240" w:lineRule="exact"/>
              <w:ind w:left="283"/>
              <w:jc w:val="both"/>
              <w:rPr>
                <w:rFonts w:cs="Arial"/>
                <w:bCs/>
                <w:lang w:val="de-DE"/>
              </w:rPr>
            </w:pPr>
            <w:r w:rsidRPr="00425637">
              <w:rPr>
                <w:rFonts w:cs="Arial"/>
                <w:bCs/>
                <w:lang w:val="de-DE"/>
              </w:rPr>
              <w:t>Die Polizze deckt auch die Schäden, welche von den Mitarbeitern, Angestellten und Praktikanten verursacht werden.</w:t>
            </w:r>
          </w:p>
        </w:tc>
        <w:tc>
          <w:tcPr>
            <w:tcW w:w="852" w:type="dxa"/>
          </w:tcPr>
          <w:p w14:paraId="6B778C03" w14:textId="77777777" w:rsidR="00471BC6" w:rsidRPr="009310A1" w:rsidRDefault="00471BC6" w:rsidP="00471BC6">
            <w:pPr>
              <w:widowControl w:val="0"/>
              <w:spacing w:line="240" w:lineRule="exact"/>
              <w:rPr>
                <w:rFonts w:cs="Arial"/>
                <w:lang w:val="de-DE"/>
              </w:rPr>
            </w:pPr>
          </w:p>
        </w:tc>
        <w:tc>
          <w:tcPr>
            <w:tcW w:w="4258" w:type="dxa"/>
          </w:tcPr>
          <w:p w14:paraId="644352D0" w14:textId="77777777" w:rsidR="00471BC6" w:rsidRPr="006140E5" w:rsidRDefault="00471BC6" w:rsidP="00471BC6">
            <w:pPr>
              <w:widowControl w:val="0"/>
              <w:shd w:val="clear" w:color="auto" w:fill="FFFFFF" w:themeFill="background1"/>
              <w:autoSpaceDE w:val="0"/>
              <w:autoSpaceDN w:val="0"/>
              <w:adjustRightInd w:val="0"/>
              <w:spacing w:line="240" w:lineRule="exact"/>
              <w:ind w:left="279"/>
              <w:jc w:val="both"/>
              <w:rPr>
                <w:rFonts w:cs="Arial"/>
                <w:bCs/>
                <w:lang w:val="it-IT"/>
              </w:rPr>
            </w:pPr>
            <w:r w:rsidRPr="006140E5">
              <w:rPr>
                <w:rFonts w:cs="Arial"/>
                <w:bCs/>
                <w:lang w:val="it-IT"/>
              </w:rPr>
              <w:t>La polizza si estende anche alla copertura dei danni causati da collaboratori, dipendenti e praticanti.</w:t>
            </w:r>
          </w:p>
        </w:tc>
      </w:tr>
      <w:tr w:rsidR="00471BC6" w:rsidRPr="00330257" w14:paraId="65E968C7" w14:textId="77777777" w:rsidTr="00762232">
        <w:trPr>
          <w:gridAfter w:val="2"/>
          <w:wAfter w:w="8516" w:type="dxa"/>
        </w:trPr>
        <w:tc>
          <w:tcPr>
            <w:tcW w:w="4403" w:type="dxa"/>
            <w:gridSpan w:val="2"/>
          </w:tcPr>
          <w:p w14:paraId="1F205E5E" w14:textId="77777777" w:rsidR="00471BC6" w:rsidRPr="006140E5" w:rsidRDefault="00471BC6" w:rsidP="00471BC6">
            <w:pPr>
              <w:widowControl w:val="0"/>
              <w:shd w:val="clear" w:color="auto" w:fill="FFFFFF" w:themeFill="background1"/>
              <w:autoSpaceDE w:val="0"/>
              <w:autoSpaceDN w:val="0"/>
              <w:adjustRightInd w:val="0"/>
              <w:spacing w:line="240" w:lineRule="exact"/>
              <w:ind w:left="283"/>
              <w:jc w:val="both"/>
              <w:rPr>
                <w:rFonts w:cs="Arial"/>
                <w:bCs/>
                <w:lang w:val="it-IT"/>
              </w:rPr>
            </w:pPr>
          </w:p>
        </w:tc>
        <w:tc>
          <w:tcPr>
            <w:tcW w:w="852" w:type="dxa"/>
          </w:tcPr>
          <w:p w14:paraId="37D0ED61" w14:textId="77777777" w:rsidR="00471BC6" w:rsidRPr="00B70427" w:rsidRDefault="00471BC6" w:rsidP="00471BC6">
            <w:pPr>
              <w:widowControl w:val="0"/>
              <w:spacing w:line="240" w:lineRule="exact"/>
              <w:rPr>
                <w:rFonts w:cs="Arial"/>
                <w:lang w:val="it-IT"/>
              </w:rPr>
            </w:pPr>
          </w:p>
        </w:tc>
        <w:tc>
          <w:tcPr>
            <w:tcW w:w="4258" w:type="dxa"/>
          </w:tcPr>
          <w:p w14:paraId="652F62AD" w14:textId="77777777" w:rsidR="00471BC6" w:rsidRPr="006140E5" w:rsidRDefault="00471BC6" w:rsidP="00471BC6">
            <w:pPr>
              <w:widowControl w:val="0"/>
              <w:shd w:val="clear" w:color="auto" w:fill="FFFFFF" w:themeFill="background1"/>
              <w:autoSpaceDE w:val="0"/>
              <w:autoSpaceDN w:val="0"/>
              <w:adjustRightInd w:val="0"/>
              <w:spacing w:line="240" w:lineRule="exact"/>
              <w:ind w:left="279"/>
              <w:jc w:val="both"/>
              <w:rPr>
                <w:rFonts w:cs="Arial"/>
                <w:bCs/>
                <w:lang w:val="it-IT"/>
              </w:rPr>
            </w:pPr>
          </w:p>
        </w:tc>
      </w:tr>
      <w:tr w:rsidR="00471BC6" w:rsidRPr="00330257" w14:paraId="739DEA3C" w14:textId="77777777" w:rsidTr="00762232">
        <w:trPr>
          <w:gridAfter w:val="2"/>
          <w:wAfter w:w="8516" w:type="dxa"/>
        </w:trPr>
        <w:tc>
          <w:tcPr>
            <w:tcW w:w="4403" w:type="dxa"/>
            <w:gridSpan w:val="2"/>
          </w:tcPr>
          <w:p w14:paraId="466583A4" w14:textId="77777777" w:rsidR="00471BC6" w:rsidRPr="006140E5" w:rsidRDefault="00471BC6" w:rsidP="00471BC6">
            <w:pPr>
              <w:widowControl w:val="0"/>
              <w:shd w:val="clear" w:color="auto" w:fill="FFFFFF" w:themeFill="background1"/>
              <w:autoSpaceDE w:val="0"/>
              <w:autoSpaceDN w:val="0"/>
              <w:adjustRightInd w:val="0"/>
              <w:spacing w:line="240" w:lineRule="exact"/>
              <w:ind w:left="283"/>
              <w:jc w:val="both"/>
              <w:rPr>
                <w:rFonts w:cs="Arial"/>
                <w:bCs/>
                <w:lang w:val="de-DE"/>
              </w:rPr>
            </w:pPr>
            <w:r w:rsidRPr="006140E5">
              <w:rPr>
                <w:rFonts w:cs="Arial"/>
                <w:bCs/>
                <w:lang w:val="de-DE"/>
              </w:rPr>
              <w:t>Die Polizze der Freiberuflersozietäten sieht ausdrücklich die Versicherungsdeckung auch der Mitglieder und der Berater vor.</w:t>
            </w:r>
          </w:p>
        </w:tc>
        <w:tc>
          <w:tcPr>
            <w:tcW w:w="852" w:type="dxa"/>
          </w:tcPr>
          <w:p w14:paraId="3F781341" w14:textId="77777777" w:rsidR="00471BC6" w:rsidRPr="00B70427" w:rsidRDefault="00471BC6" w:rsidP="00471BC6">
            <w:pPr>
              <w:widowControl w:val="0"/>
              <w:spacing w:line="240" w:lineRule="exact"/>
              <w:rPr>
                <w:rFonts w:cs="Arial"/>
                <w:lang w:val="de-DE"/>
              </w:rPr>
            </w:pPr>
          </w:p>
        </w:tc>
        <w:tc>
          <w:tcPr>
            <w:tcW w:w="4258" w:type="dxa"/>
          </w:tcPr>
          <w:p w14:paraId="7C8774EF" w14:textId="77777777" w:rsidR="00471BC6" w:rsidRPr="006140E5" w:rsidRDefault="00471BC6" w:rsidP="00471BC6">
            <w:pPr>
              <w:widowControl w:val="0"/>
              <w:shd w:val="clear" w:color="auto" w:fill="FFFFFF" w:themeFill="background1"/>
              <w:autoSpaceDE w:val="0"/>
              <w:autoSpaceDN w:val="0"/>
              <w:adjustRightInd w:val="0"/>
              <w:spacing w:line="240" w:lineRule="exact"/>
              <w:ind w:left="279"/>
              <w:jc w:val="both"/>
              <w:rPr>
                <w:rFonts w:cs="Arial"/>
                <w:bCs/>
                <w:lang w:val="it-IT"/>
              </w:rPr>
            </w:pPr>
            <w:r w:rsidRPr="006140E5">
              <w:rPr>
                <w:rFonts w:cs="Arial"/>
                <w:bCs/>
                <w:lang w:val="it-IT"/>
              </w:rPr>
              <w:t>La polizza delle associazioni di professionisti prevede espressamente la copertura assicurativa anche degli associati e dei consulenti.</w:t>
            </w:r>
          </w:p>
        </w:tc>
      </w:tr>
      <w:tr w:rsidR="00471BC6" w:rsidRPr="00330257" w14:paraId="1558BF60" w14:textId="77777777" w:rsidTr="00762232">
        <w:trPr>
          <w:gridAfter w:val="2"/>
          <w:wAfter w:w="8516" w:type="dxa"/>
        </w:trPr>
        <w:tc>
          <w:tcPr>
            <w:tcW w:w="4403" w:type="dxa"/>
            <w:gridSpan w:val="2"/>
          </w:tcPr>
          <w:p w14:paraId="0C2FF1EB" w14:textId="77777777" w:rsidR="00471BC6" w:rsidRPr="006140E5" w:rsidRDefault="00471BC6" w:rsidP="00471BC6">
            <w:pPr>
              <w:widowControl w:val="0"/>
              <w:shd w:val="clear" w:color="auto" w:fill="FFFFFF" w:themeFill="background1"/>
              <w:autoSpaceDE w:val="0"/>
              <w:autoSpaceDN w:val="0"/>
              <w:adjustRightInd w:val="0"/>
              <w:spacing w:line="240" w:lineRule="exact"/>
              <w:ind w:left="283"/>
              <w:jc w:val="both"/>
              <w:rPr>
                <w:rFonts w:cs="Arial"/>
                <w:bCs/>
                <w:lang w:val="it-IT"/>
              </w:rPr>
            </w:pPr>
          </w:p>
        </w:tc>
        <w:tc>
          <w:tcPr>
            <w:tcW w:w="852" w:type="dxa"/>
          </w:tcPr>
          <w:p w14:paraId="26606A10" w14:textId="77777777" w:rsidR="00471BC6" w:rsidRPr="00255CCE" w:rsidRDefault="00471BC6" w:rsidP="00471BC6">
            <w:pPr>
              <w:widowControl w:val="0"/>
              <w:spacing w:line="240" w:lineRule="exact"/>
              <w:rPr>
                <w:rFonts w:cs="Arial"/>
                <w:lang w:val="it-IT"/>
              </w:rPr>
            </w:pPr>
          </w:p>
        </w:tc>
        <w:tc>
          <w:tcPr>
            <w:tcW w:w="4258" w:type="dxa"/>
          </w:tcPr>
          <w:p w14:paraId="5BD1A94C" w14:textId="77777777" w:rsidR="00471BC6" w:rsidRPr="006140E5" w:rsidRDefault="00471BC6" w:rsidP="00471BC6">
            <w:pPr>
              <w:widowControl w:val="0"/>
              <w:shd w:val="clear" w:color="auto" w:fill="FFFFFF" w:themeFill="background1"/>
              <w:autoSpaceDE w:val="0"/>
              <w:autoSpaceDN w:val="0"/>
              <w:adjustRightInd w:val="0"/>
              <w:spacing w:line="240" w:lineRule="exact"/>
              <w:ind w:left="279"/>
              <w:jc w:val="both"/>
              <w:rPr>
                <w:rFonts w:cs="Arial"/>
                <w:bCs/>
                <w:lang w:val="it-IT"/>
              </w:rPr>
            </w:pPr>
          </w:p>
        </w:tc>
      </w:tr>
      <w:tr w:rsidR="00471BC6" w:rsidRPr="00330257" w14:paraId="0571F005" w14:textId="77777777" w:rsidTr="00762232">
        <w:trPr>
          <w:gridAfter w:val="2"/>
          <w:wAfter w:w="8516" w:type="dxa"/>
        </w:trPr>
        <w:tc>
          <w:tcPr>
            <w:tcW w:w="4403" w:type="dxa"/>
            <w:gridSpan w:val="2"/>
          </w:tcPr>
          <w:p w14:paraId="08B27588" w14:textId="77777777" w:rsidR="00471BC6" w:rsidRPr="009310A1" w:rsidRDefault="00471BC6" w:rsidP="00471BC6">
            <w:pPr>
              <w:widowControl w:val="0"/>
              <w:shd w:val="clear" w:color="auto" w:fill="FFFFFF" w:themeFill="background1"/>
              <w:autoSpaceDE w:val="0"/>
              <w:autoSpaceDN w:val="0"/>
              <w:adjustRightInd w:val="0"/>
              <w:spacing w:line="240" w:lineRule="exact"/>
              <w:ind w:left="283"/>
              <w:jc w:val="both"/>
              <w:rPr>
                <w:rFonts w:cs="Arial"/>
                <w:bCs/>
                <w:lang w:val="de-DE"/>
              </w:rPr>
            </w:pPr>
            <w:r w:rsidRPr="006140E5">
              <w:rPr>
                <w:rFonts w:cs="Arial"/>
                <w:bCs/>
                <w:lang w:val="de-DE"/>
              </w:rPr>
              <w:t xml:space="preserve">Falls der Zuschlagsempfänger eine Gesellschaft ist, übermittelt er die Versicherungspolizze gemäß Art. 1 Abs. 148 G vom 4. </w:t>
            </w:r>
            <w:r w:rsidRPr="003909E0">
              <w:rPr>
                <w:rFonts w:cs="Arial"/>
                <w:bCs/>
                <w:lang w:val="de-DE"/>
              </w:rPr>
              <w:t>August 2017, Nr. 124.</w:t>
            </w:r>
          </w:p>
        </w:tc>
        <w:tc>
          <w:tcPr>
            <w:tcW w:w="852" w:type="dxa"/>
          </w:tcPr>
          <w:p w14:paraId="4153A9F7" w14:textId="77777777" w:rsidR="00471BC6" w:rsidRPr="009310A1" w:rsidRDefault="00471BC6" w:rsidP="00471BC6">
            <w:pPr>
              <w:widowControl w:val="0"/>
              <w:spacing w:line="240" w:lineRule="exact"/>
              <w:rPr>
                <w:rFonts w:cs="Arial"/>
                <w:lang w:val="de-DE"/>
              </w:rPr>
            </w:pPr>
          </w:p>
        </w:tc>
        <w:tc>
          <w:tcPr>
            <w:tcW w:w="4258" w:type="dxa"/>
          </w:tcPr>
          <w:p w14:paraId="41AC2E1D" w14:textId="77777777" w:rsidR="00471BC6" w:rsidRPr="006140E5" w:rsidRDefault="00471BC6" w:rsidP="00471BC6">
            <w:pPr>
              <w:widowControl w:val="0"/>
              <w:shd w:val="clear" w:color="auto" w:fill="FFFFFF" w:themeFill="background1"/>
              <w:autoSpaceDE w:val="0"/>
              <w:autoSpaceDN w:val="0"/>
              <w:adjustRightInd w:val="0"/>
              <w:spacing w:line="240" w:lineRule="exact"/>
              <w:ind w:left="279"/>
              <w:jc w:val="both"/>
              <w:rPr>
                <w:rFonts w:cs="Arial"/>
                <w:bCs/>
                <w:lang w:val="it-IT"/>
              </w:rPr>
            </w:pPr>
            <w:r w:rsidRPr="006140E5">
              <w:rPr>
                <w:rFonts w:cs="Arial"/>
                <w:bCs/>
                <w:lang w:val="it-IT"/>
              </w:rPr>
              <w:t>Qualora l’aggiudicatario sia una società, trasmette la polizza di assicurazione di cui all’art. 1, comma 148 della l. 4 agosto 2017 n. 124.</w:t>
            </w:r>
          </w:p>
        </w:tc>
      </w:tr>
      <w:tr w:rsidR="00471BC6" w:rsidRPr="00330257" w14:paraId="46EA5495" w14:textId="77777777" w:rsidTr="00762232">
        <w:trPr>
          <w:gridAfter w:val="2"/>
          <w:wAfter w:w="8516" w:type="dxa"/>
        </w:trPr>
        <w:tc>
          <w:tcPr>
            <w:tcW w:w="4403" w:type="dxa"/>
            <w:gridSpan w:val="2"/>
          </w:tcPr>
          <w:p w14:paraId="7F11AF5A" w14:textId="77777777" w:rsidR="00471BC6" w:rsidRPr="006140E5" w:rsidRDefault="00471BC6" w:rsidP="00471BC6">
            <w:pPr>
              <w:widowControl w:val="0"/>
              <w:shd w:val="clear" w:color="auto" w:fill="FFFFFF" w:themeFill="background1"/>
              <w:autoSpaceDE w:val="0"/>
              <w:autoSpaceDN w:val="0"/>
              <w:adjustRightInd w:val="0"/>
              <w:spacing w:line="240" w:lineRule="exact"/>
              <w:ind w:left="294"/>
              <w:jc w:val="both"/>
              <w:rPr>
                <w:rFonts w:cs="Arial"/>
                <w:bCs/>
                <w:lang w:val="it-IT"/>
              </w:rPr>
            </w:pPr>
          </w:p>
        </w:tc>
        <w:tc>
          <w:tcPr>
            <w:tcW w:w="852" w:type="dxa"/>
          </w:tcPr>
          <w:p w14:paraId="64811118" w14:textId="77777777" w:rsidR="00471BC6" w:rsidRPr="00B70427" w:rsidRDefault="00471BC6" w:rsidP="00471BC6">
            <w:pPr>
              <w:widowControl w:val="0"/>
              <w:spacing w:line="240" w:lineRule="exact"/>
              <w:rPr>
                <w:rFonts w:cs="Arial"/>
                <w:lang w:val="it-IT"/>
              </w:rPr>
            </w:pPr>
          </w:p>
        </w:tc>
        <w:tc>
          <w:tcPr>
            <w:tcW w:w="4258" w:type="dxa"/>
          </w:tcPr>
          <w:p w14:paraId="4679BA3B" w14:textId="77777777" w:rsidR="00471BC6" w:rsidRPr="006140E5" w:rsidRDefault="00471BC6" w:rsidP="00471BC6">
            <w:pPr>
              <w:widowControl w:val="0"/>
              <w:shd w:val="clear" w:color="auto" w:fill="FFFFFF" w:themeFill="background1"/>
              <w:autoSpaceDE w:val="0"/>
              <w:autoSpaceDN w:val="0"/>
              <w:adjustRightInd w:val="0"/>
              <w:spacing w:line="240" w:lineRule="exact"/>
              <w:ind w:left="344"/>
              <w:jc w:val="both"/>
              <w:rPr>
                <w:rFonts w:cs="Arial"/>
                <w:bCs/>
                <w:lang w:val="it-IT"/>
              </w:rPr>
            </w:pPr>
          </w:p>
        </w:tc>
      </w:tr>
      <w:tr w:rsidR="00471BC6" w:rsidRPr="00330257" w14:paraId="5D88BB15" w14:textId="77777777" w:rsidTr="00762232">
        <w:trPr>
          <w:gridAfter w:val="2"/>
          <w:wAfter w:w="8516" w:type="dxa"/>
        </w:trPr>
        <w:tc>
          <w:tcPr>
            <w:tcW w:w="4403" w:type="dxa"/>
            <w:gridSpan w:val="2"/>
          </w:tcPr>
          <w:p w14:paraId="26BBA83B" w14:textId="77777777" w:rsidR="00471BC6" w:rsidRPr="00C44EC8" w:rsidRDefault="00471BC6" w:rsidP="00471BC6">
            <w:pPr>
              <w:widowControl w:val="0"/>
              <w:shd w:val="clear" w:color="auto" w:fill="FFFFFF" w:themeFill="background1"/>
              <w:autoSpaceDE w:val="0"/>
              <w:autoSpaceDN w:val="0"/>
              <w:adjustRightInd w:val="0"/>
              <w:spacing w:line="240" w:lineRule="exact"/>
              <w:ind w:left="294"/>
              <w:jc w:val="both"/>
              <w:rPr>
                <w:rFonts w:cs="Arial"/>
                <w:bCs/>
                <w:color w:val="ED7D31" w:themeColor="accent2"/>
                <w:lang w:val="de-DE"/>
              </w:rPr>
            </w:pPr>
            <w:r>
              <w:rPr>
                <w:rFonts w:cs="Arial"/>
                <w:bCs/>
                <w:color w:val="FF0000"/>
                <w:highlight w:val="green"/>
                <w:lang w:val="de-DE"/>
              </w:rPr>
              <w:t>[</w:t>
            </w:r>
            <w:r w:rsidRPr="00C661A8">
              <w:rPr>
                <w:rFonts w:cs="Arial"/>
                <w:bCs/>
                <w:color w:val="FF0000"/>
                <w:highlight w:val="green"/>
                <w:lang w:val="de-DE"/>
              </w:rPr>
              <w:t>Im Falle von Planungsaufträgen</w:t>
            </w:r>
            <w:r w:rsidRPr="00B026EE">
              <w:rPr>
                <w:rFonts w:cs="Arial"/>
                <w:bCs/>
                <w:lang w:val="de-DE"/>
              </w:rPr>
              <w:t>]</w:t>
            </w:r>
            <w:r w:rsidRPr="00C661A8">
              <w:rPr>
                <w:rFonts w:cs="Arial"/>
                <w:bCs/>
                <w:color w:val="FF0000"/>
                <w:lang w:val="de-DE"/>
              </w:rPr>
              <w:t xml:space="preserve"> </w:t>
            </w:r>
            <w:r>
              <w:rPr>
                <w:rFonts w:cs="Arial"/>
                <w:bCs/>
                <w:color w:val="ED7D31" w:themeColor="accent2"/>
                <w:lang w:val="de-DE"/>
              </w:rPr>
              <w:t>Obige</w:t>
            </w:r>
            <w:r w:rsidRPr="003909E0">
              <w:rPr>
                <w:rFonts w:cs="Arial"/>
                <w:bCs/>
                <w:color w:val="ED7D31" w:themeColor="accent2"/>
                <w:lang w:val="de-DE"/>
              </w:rPr>
              <w:t xml:space="preserve"> Polizze muss zusätzlich zu den Risiken </w:t>
            </w:r>
            <w:r>
              <w:rPr>
                <w:rFonts w:cs="Arial"/>
                <w:bCs/>
                <w:color w:val="ED7D31" w:themeColor="accent2"/>
                <w:lang w:val="de-DE"/>
              </w:rPr>
              <w:t xml:space="preserve">nach Art. 106 Abs. 9 und 10 </w:t>
            </w:r>
            <w:r w:rsidRPr="00713A34">
              <w:rPr>
                <w:rFonts w:cs="Arial"/>
                <w:bCs/>
                <w:color w:val="ED7D31" w:themeColor="accent2"/>
                <w:lang w:val="de-DE"/>
              </w:rPr>
              <w:t>GvD Nr. 50/2016</w:t>
            </w:r>
            <w:r w:rsidRPr="00B026EE">
              <w:rPr>
                <w:rFonts w:cs="Arial"/>
                <w:color w:val="0000FF"/>
                <w:lang w:val="de-DE"/>
              </w:rPr>
              <w:t xml:space="preserve"> </w:t>
            </w:r>
            <w:r w:rsidRPr="003909E0">
              <w:rPr>
                <w:rFonts w:cs="Arial"/>
                <w:bCs/>
                <w:color w:val="ED7D31" w:themeColor="accent2"/>
                <w:lang w:val="de-DE"/>
              </w:rPr>
              <w:t xml:space="preserve">auch die Risiken absichern, die sich auch aus Fehlern oder Unterlassungen bei der Erstellung des </w:t>
            </w:r>
            <w:r w:rsidRPr="006169D8">
              <w:rPr>
                <w:rFonts w:cs="Arial"/>
                <w:bCs/>
                <w:iCs/>
              </w:rPr>
              <w:fldChar w:fldCharType="begin">
                <w:ffData>
                  <w:name w:val="Testo1"/>
                  <w:enabled/>
                  <w:calcOnExit w:val="0"/>
                  <w:textInput/>
                </w:ffData>
              </w:fldChar>
            </w:r>
            <w:r w:rsidRPr="006140E5">
              <w:rPr>
                <w:rFonts w:cs="Arial"/>
                <w:bCs/>
                <w:iCs/>
                <w:lang w:val="de-DE"/>
              </w:rPr>
              <w:instrText xml:space="preserve"> FORMTEXT </w:instrText>
            </w:r>
            <w:r w:rsidRPr="006169D8">
              <w:rPr>
                <w:rFonts w:cs="Arial"/>
                <w:bCs/>
                <w:iCs/>
              </w:rPr>
            </w:r>
            <w:r w:rsidRPr="006169D8">
              <w:rPr>
                <w:rFonts w:cs="Arial"/>
                <w:bCs/>
                <w:iCs/>
              </w:rPr>
              <w:fldChar w:fldCharType="separate"/>
            </w:r>
            <w:r w:rsidRPr="006169D8">
              <w:rPr>
                <w:rFonts w:cs="Arial"/>
                <w:bCs/>
                <w:iCs/>
              </w:rPr>
              <w:t> </w:t>
            </w:r>
            <w:r w:rsidRPr="006169D8">
              <w:rPr>
                <w:rFonts w:cs="Arial"/>
                <w:bCs/>
                <w:iCs/>
              </w:rPr>
              <w:t> </w:t>
            </w:r>
            <w:r w:rsidRPr="006169D8">
              <w:rPr>
                <w:rFonts w:cs="Arial"/>
                <w:bCs/>
                <w:iCs/>
              </w:rPr>
              <w:t> </w:t>
            </w:r>
            <w:r w:rsidRPr="006169D8">
              <w:rPr>
                <w:rFonts w:cs="Arial"/>
                <w:bCs/>
                <w:iCs/>
              </w:rPr>
              <w:t> </w:t>
            </w:r>
            <w:r w:rsidRPr="006169D8">
              <w:rPr>
                <w:rFonts w:cs="Arial"/>
                <w:bCs/>
                <w:iCs/>
              </w:rPr>
              <w:t> </w:t>
            </w:r>
            <w:r w:rsidRPr="006169D8">
              <w:rPr>
                <w:rFonts w:cs="Arial"/>
                <w:bCs/>
                <w:iCs/>
              </w:rPr>
              <w:fldChar w:fldCharType="end"/>
            </w:r>
            <w:r w:rsidRPr="003909E0">
              <w:rPr>
                <w:rFonts w:cs="Arial"/>
                <w:bCs/>
                <w:color w:val="ED7D31" w:themeColor="accent2"/>
                <w:lang w:val="de-DE"/>
              </w:rPr>
              <w:t xml:space="preserve"> </w:t>
            </w:r>
            <w:r w:rsidRPr="003909E0">
              <w:rPr>
                <w:rFonts w:cs="Arial"/>
                <w:bCs/>
                <w:lang w:val="de-DE"/>
              </w:rPr>
              <w:t>[</w:t>
            </w:r>
            <w:r w:rsidRPr="003909E0">
              <w:rPr>
                <w:rFonts w:cs="Arial"/>
                <w:bCs/>
                <w:color w:val="FF0000"/>
                <w:highlight w:val="green"/>
                <w:lang w:val="de-DE"/>
              </w:rPr>
              <w:t>angeben: Ausführungs- oder endgültigen Projekts</w:t>
            </w:r>
            <w:r w:rsidRPr="003909E0">
              <w:rPr>
                <w:rFonts w:cs="Arial"/>
                <w:bCs/>
                <w:lang w:val="de-DE"/>
              </w:rPr>
              <w:t xml:space="preserve">] </w:t>
            </w:r>
            <w:r w:rsidRPr="003909E0">
              <w:rPr>
                <w:rFonts w:cs="Arial"/>
                <w:bCs/>
                <w:color w:val="ED7D31" w:themeColor="accent2"/>
                <w:lang w:val="de-DE"/>
              </w:rPr>
              <w:t xml:space="preserve">ergeben und für die </w:t>
            </w:r>
            <w:r>
              <w:rPr>
                <w:rFonts w:cs="Arial"/>
                <w:bCs/>
                <w:color w:val="ED7D31" w:themeColor="accent2"/>
                <w:lang w:val="de-DE"/>
              </w:rPr>
              <w:t>a</w:t>
            </w:r>
            <w:r w:rsidRPr="003909E0">
              <w:rPr>
                <w:rFonts w:cs="Arial"/>
                <w:bCs/>
                <w:color w:val="ED7D31" w:themeColor="accent2"/>
                <w:lang w:val="de-DE"/>
              </w:rPr>
              <w:t>uftraggebende Körperschaft</w:t>
            </w:r>
            <w:r>
              <w:rPr>
                <w:rFonts w:cs="Arial"/>
                <w:bCs/>
                <w:color w:val="ED7D31" w:themeColor="accent2"/>
                <w:lang w:val="de-DE"/>
              </w:rPr>
              <w:t xml:space="preserve">/ </w:t>
            </w:r>
            <w:r w:rsidRPr="003909E0">
              <w:rPr>
                <w:rFonts w:cs="Arial"/>
                <w:bCs/>
                <w:color w:val="ED7D31" w:themeColor="accent2"/>
                <w:lang w:val="de-DE"/>
              </w:rPr>
              <w:t>Vergabestelle neue Planungskosten und/oder Mehrkosten zur Folge haben.</w:t>
            </w:r>
          </w:p>
        </w:tc>
        <w:tc>
          <w:tcPr>
            <w:tcW w:w="852" w:type="dxa"/>
          </w:tcPr>
          <w:p w14:paraId="08319995" w14:textId="77777777" w:rsidR="00471BC6" w:rsidRPr="000C3CFE" w:rsidRDefault="00471BC6" w:rsidP="00471BC6">
            <w:pPr>
              <w:widowControl w:val="0"/>
              <w:spacing w:line="240" w:lineRule="exact"/>
              <w:rPr>
                <w:rFonts w:cs="Arial"/>
                <w:lang w:val="de-DE"/>
              </w:rPr>
            </w:pPr>
          </w:p>
        </w:tc>
        <w:tc>
          <w:tcPr>
            <w:tcW w:w="4258" w:type="dxa"/>
          </w:tcPr>
          <w:p w14:paraId="71DD9ACE" w14:textId="77777777" w:rsidR="00471BC6" w:rsidRPr="006140E5" w:rsidRDefault="00471BC6" w:rsidP="00471BC6">
            <w:pPr>
              <w:widowControl w:val="0"/>
              <w:autoSpaceDE w:val="0"/>
              <w:autoSpaceDN w:val="0"/>
              <w:adjustRightInd w:val="0"/>
              <w:spacing w:line="240" w:lineRule="exact"/>
              <w:ind w:left="344" w:right="6"/>
              <w:jc w:val="both"/>
              <w:rPr>
                <w:rFonts w:cs="Arial"/>
                <w:bCs/>
                <w:color w:val="FF0000"/>
                <w:lang w:val="it-IT"/>
              </w:rPr>
            </w:pPr>
            <w:r w:rsidRPr="007341A3">
              <w:rPr>
                <w:rFonts w:cs="Arial"/>
                <w:bCs/>
                <w:highlight w:val="green"/>
                <w:lang w:val="it-IT"/>
              </w:rPr>
              <w:t>[</w:t>
            </w:r>
            <w:r w:rsidRPr="007341A3">
              <w:rPr>
                <w:rFonts w:cs="Arial"/>
                <w:bCs/>
                <w:color w:val="FF0000"/>
                <w:highlight w:val="green"/>
                <w:lang w:val="it-IT"/>
              </w:rPr>
              <w:t xml:space="preserve">In </w:t>
            </w:r>
            <w:r w:rsidRPr="00C661A8">
              <w:rPr>
                <w:rFonts w:cs="Arial"/>
                <w:bCs/>
                <w:color w:val="FF0000"/>
                <w:highlight w:val="green"/>
                <w:lang w:val="it-IT"/>
              </w:rPr>
              <w:t>caso di incarichi di progettazione</w:t>
            </w:r>
            <w:r w:rsidRPr="006140E5">
              <w:rPr>
                <w:rFonts w:cs="Arial"/>
                <w:bCs/>
                <w:highlight w:val="cyan"/>
                <w:lang w:val="it-IT"/>
              </w:rPr>
              <w:t>]</w:t>
            </w:r>
            <w:r w:rsidRPr="006140E5">
              <w:rPr>
                <w:rFonts w:cs="Arial"/>
                <w:bCs/>
                <w:lang w:val="it-IT"/>
              </w:rPr>
              <w:t xml:space="preserve"> </w:t>
            </w:r>
            <w:r w:rsidRPr="006140E5">
              <w:rPr>
                <w:rFonts w:cs="Arial"/>
                <w:bCs/>
                <w:color w:val="ED7D31" w:themeColor="accent2"/>
                <w:lang w:val="it-IT"/>
              </w:rPr>
              <w:t xml:space="preserve">La polizza, oltre ai rischi di cui all’art. 106, commi 9 e 10 del </w:t>
            </w:r>
            <w:r>
              <w:rPr>
                <w:rFonts w:cs="Arial"/>
                <w:bCs/>
                <w:color w:val="ED7D31" w:themeColor="accent2"/>
                <w:lang w:val="it-IT"/>
              </w:rPr>
              <w:t>D.lgs. 50/2016</w:t>
            </w:r>
            <w:r w:rsidRPr="006140E5">
              <w:rPr>
                <w:rFonts w:cs="Arial"/>
                <w:bCs/>
                <w:color w:val="ED7D31" w:themeColor="accent2"/>
                <w:lang w:val="it-IT"/>
              </w:rPr>
              <w:t>, copre anche i rischi derivanti da errori od omissioni nella redazione del</w:t>
            </w:r>
            <w:r w:rsidRPr="006140E5">
              <w:rPr>
                <w:rFonts w:cs="Arial"/>
                <w:bCs/>
                <w:iCs/>
                <w:lang w:val="it-IT"/>
              </w:rPr>
              <w:t xml:space="preserve"> </w:t>
            </w:r>
            <w:r w:rsidRPr="006169D8">
              <w:rPr>
                <w:rFonts w:cs="Arial"/>
                <w:bCs/>
                <w:iCs/>
              </w:rPr>
              <w:fldChar w:fldCharType="begin">
                <w:ffData>
                  <w:name w:val="Testo1"/>
                  <w:enabled/>
                  <w:calcOnExit w:val="0"/>
                  <w:textInput/>
                </w:ffData>
              </w:fldChar>
            </w:r>
            <w:r w:rsidRPr="006140E5">
              <w:rPr>
                <w:rFonts w:cs="Arial"/>
                <w:bCs/>
                <w:iCs/>
                <w:lang w:val="it-IT"/>
              </w:rPr>
              <w:instrText xml:space="preserve"> FORMTEXT </w:instrText>
            </w:r>
            <w:r w:rsidRPr="006169D8">
              <w:rPr>
                <w:rFonts w:cs="Arial"/>
                <w:bCs/>
                <w:iCs/>
              </w:rPr>
            </w:r>
            <w:r w:rsidRPr="006169D8">
              <w:rPr>
                <w:rFonts w:cs="Arial"/>
                <w:bCs/>
                <w:iCs/>
              </w:rPr>
              <w:fldChar w:fldCharType="separate"/>
            </w:r>
            <w:r w:rsidRPr="006169D8">
              <w:rPr>
                <w:rFonts w:cs="Arial"/>
                <w:bCs/>
                <w:iCs/>
              </w:rPr>
              <w:t> </w:t>
            </w:r>
            <w:r w:rsidRPr="006169D8">
              <w:rPr>
                <w:rFonts w:cs="Arial"/>
                <w:bCs/>
                <w:iCs/>
              </w:rPr>
              <w:t> </w:t>
            </w:r>
            <w:r w:rsidRPr="006169D8">
              <w:rPr>
                <w:rFonts w:cs="Arial"/>
                <w:bCs/>
                <w:iCs/>
              </w:rPr>
              <w:t> </w:t>
            </w:r>
            <w:r w:rsidRPr="006169D8">
              <w:rPr>
                <w:rFonts w:cs="Arial"/>
                <w:bCs/>
                <w:iCs/>
              </w:rPr>
              <w:t> </w:t>
            </w:r>
            <w:r w:rsidRPr="006169D8">
              <w:rPr>
                <w:rFonts w:cs="Arial"/>
                <w:bCs/>
                <w:iCs/>
              </w:rPr>
              <w:t> </w:t>
            </w:r>
            <w:r w:rsidRPr="006169D8">
              <w:rPr>
                <w:rFonts w:cs="Arial"/>
                <w:bCs/>
                <w:iCs/>
              </w:rPr>
              <w:fldChar w:fldCharType="end"/>
            </w:r>
            <w:r w:rsidRPr="006140E5">
              <w:rPr>
                <w:rFonts w:cs="Arial"/>
                <w:bCs/>
                <w:color w:val="ED7D31" w:themeColor="accent2"/>
                <w:lang w:val="it-IT"/>
              </w:rPr>
              <w:t xml:space="preserve"> [</w:t>
            </w:r>
            <w:r w:rsidRPr="006140E5">
              <w:rPr>
                <w:rFonts w:cs="Arial"/>
                <w:bCs/>
                <w:color w:val="FF0000"/>
                <w:highlight w:val="green"/>
                <w:lang w:val="it-IT"/>
              </w:rPr>
              <w:t>la stazione appaltante indica: progetto definitivo e/o esecutivo</w:t>
            </w:r>
            <w:r w:rsidRPr="006140E5">
              <w:rPr>
                <w:rFonts w:cs="Arial"/>
                <w:bCs/>
                <w:color w:val="ED7D31" w:themeColor="accent2"/>
                <w:lang w:val="it-IT"/>
              </w:rPr>
              <w:t>] che possano determinare a carico della stazione appaltante nuove spese di progettazione e/o maggiori costi.</w:t>
            </w:r>
          </w:p>
        </w:tc>
      </w:tr>
      <w:tr w:rsidR="00471BC6" w:rsidRPr="00330257" w14:paraId="0FE41F28" w14:textId="77777777" w:rsidTr="00762232">
        <w:trPr>
          <w:gridAfter w:val="2"/>
          <w:wAfter w:w="8516" w:type="dxa"/>
        </w:trPr>
        <w:tc>
          <w:tcPr>
            <w:tcW w:w="4403" w:type="dxa"/>
            <w:gridSpan w:val="2"/>
          </w:tcPr>
          <w:p w14:paraId="617E0458" w14:textId="77777777" w:rsidR="00471BC6" w:rsidRPr="000C3CF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3A799D81" w14:textId="77777777" w:rsidR="00471BC6" w:rsidRPr="000C3CFE" w:rsidRDefault="00471BC6" w:rsidP="00471BC6">
            <w:pPr>
              <w:widowControl w:val="0"/>
              <w:spacing w:line="240" w:lineRule="exact"/>
              <w:rPr>
                <w:rFonts w:cs="Arial"/>
                <w:lang w:val="it-IT"/>
              </w:rPr>
            </w:pPr>
          </w:p>
        </w:tc>
        <w:tc>
          <w:tcPr>
            <w:tcW w:w="4258" w:type="dxa"/>
          </w:tcPr>
          <w:p w14:paraId="669C292A"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330257" w14:paraId="47BD02CC" w14:textId="77777777" w:rsidTr="00762232">
        <w:trPr>
          <w:gridAfter w:val="2"/>
          <w:wAfter w:w="8516" w:type="dxa"/>
        </w:trPr>
        <w:tc>
          <w:tcPr>
            <w:tcW w:w="4403" w:type="dxa"/>
            <w:gridSpan w:val="2"/>
          </w:tcPr>
          <w:p w14:paraId="3D8BEE6A" w14:textId="77777777" w:rsidR="00471BC6" w:rsidRPr="00467AB0" w:rsidRDefault="00471BC6" w:rsidP="00CA626E">
            <w:pPr>
              <w:pStyle w:val="Rientrocorpodeltesto"/>
              <w:widowControl w:val="0"/>
              <w:numPr>
                <w:ilvl w:val="0"/>
                <w:numId w:val="58"/>
              </w:numPr>
              <w:tabs>
                <w:tab w:val="left" w:pos="8496"/>
              </w:tabs>
              <w:spacing w:after="0" w:line="240" w:lineRule="exact"/>
              <w:ind w:left="297" w:hanging="297"/>
              <w:jc w:val="both"/>
              <w:rPr>
                <w:rFonts w:cs="Arial"/>
                <w:color w:val="FF0000"/>
                <w:lang w:val="de-DE"/>
              </w:rPr>
            </w:pPr>
            <w:r w:rsidRPr="00C40C0D">
              <w:rPr>
                <w:rFonts w:cs="Arial"/>
                <w:lang w:val="de-DE"/>
              </w:rPr>
              <w:t xml:space="preserve">eine bestimmte Anzahl an </w:t>
            </w:r>
            <w:r w:rsidRPr="00C661A8">
              <w:rPr>
                <w:rFonts w:cs="Arial"/>
                <w:b/>
                <w:bCs/>
                <w:lang w:val="de-DE"/>
              </w:rPr>
              <w:t>Stempelmarken</w:t>
            </w:r>
            <w:r w:rsidRPr="00C40C0D">
              <w:rPr>
                <w:rFonts w:cs="Arial"/>
                <w:lang w:val="de-DE"/>
              </w:rPr>
              <w:t>, welche von der auftraggebenden Körperschaft gemäß DPR Nr. 642/1972 festzulegen ist.</w:t>
            </w:r>
          </w:p>
        </w:tc>
        <w:tc>
          <w:tcPr>
            <w:tcW w:w="852" w:type="dxa"/>
          </w:tcPr>
          <w:p w14:paraId="3C462AC8" w14:textId="77777777" w:rsidR="00471BC6" w:rsidRPr="00467AB0" w:rsidRDefault="00471BC6" w:rsidP="00471BC6">
            <w:pPr>
              <w:widowControl w:val="0"/>
              <w:spacing w:line="240" w:lineRule="exact"/>
              <w:rPr>
                <w:rFonts w:cs="Arial"/>
                <w:lang w:val="de-DE"/>
              </w:rPr>
            </w:pPr>
          </w:p>
        </w:tc>
        <w:tc>
          <w:tcPr>
            <w:tcW w:w="4258" w:type="dxa"/>
          </w:tcPr>
          <w:p w14:paraId="6AE3FF10" w14:textId="77777777" w:rsidR="00471BC6" w:rsidRPr="006140E5" w:rsidRDefault="00471BC6" w:rsidP="00CA626E">
            <w:pPr>
              <w:pStyle w:val="Paragrafoelenco"/>
              <w:widowControl w:val="0"/>
              <w:numPr>
                <w:ilvl w:val="0"/>
                <w:numId w:val="59"/>
              </w:numPr>
              <w:autoSpaceDE w:val="0"/>
              <w:autoSpaceDN w:val="0"/>
              <w:adjustRightInd w:val="0"/>
              <w:spacing w:line="240" w:lineRule="exact"/>
              <w:ind w:left="282" w:right="6" w:hanging="282"/>
              <w:jc w:val="both"/>
              <w:rPr>
                <w:rFonts w:cs="Arial"/>
                <w:bCs/>
                <w:color w:val="FF0000"/>
                <w:lang w:val="it-IT"/>
              </w:rPr>
            </w:pPr>
            <w:r w:rsidRPr="006140E5">
              <w:rPr>
                <w:rFonts w:cs="Arial"/>
                <w:lang w:val="it-IT"/>
              </w:rPr>
              <w:t>un determinato numero di</w:t>
            </w:r>
            <w:r w:rsidRPr="006140E5">
              <w:rPr>
                <w:rFonts w:cs="Arial"/>
                <w:color w:val="0000FF"/>
                <w:lang w:val="it-IT"/>
              </w:rPr>
              <w:t xml:space="preserve"> </w:t>
            </w:r>
            <w:r w:rsidRPr="006140E5">
              <w:rPr>
                <w:rFonts w:cs="Arial"/>
                <w:b/>
                <w:lang w:val="it-IT"/>
              </w:rPr>
              <w:t>marche da bollo</w:t>
            </w:r>
            <w:r w:rsidRPr="006140E5">
              <w:rPr>
                <w:rFonts w:cs="Arial"/>
                <w:lang w:val="it-IT"/>
              </w:rPr>
              <w:t xml:space="preserve"> </w:t>
            </w:r>
            <w:r w:rsidRPr="006140E5">
              <w:rPr>
                <w:rFonts w:cs="Arial"/>
                <w:color w:val="000000"/>
                <w:lang w:val="it-IT"/>
              </w:rPr>
              <w:t>che verranno definite dall’ente committente</w:t>
            </w:r>
            <w:r w:rsidRPr="006140E5">
              <w:rPr>
                <w:rFonts w:cs="Arial"/>
                <w:lang w:val="it-IT"/>
              </w:rPr>
              <w:t xml:space="preserve">, secondo quanto disposto dal d.p.r. 642/1972. </w:t>
            </w:r>
          </w:p>
        </w:tc>
      </w:tr>
      <w:tr w:rsidR="00471BC6" w:rsidRPr="00330257" w14:paraId="1CA37357" w14:textId="77777777" w:rsidTr="00762232">
        <w:trPr>
          <w:gridAfter w:val="2"/>
          <w:wAfter w:w="8516" w:type="dxa"/>
        </w:trPr>
        <w:tc>
          <w:tcPr>
            <w:tcW w:w="4403" w:type="dxa"/>
            <w:gridSpan w:val="2"/>
          </w:tcPr>
          <w:p w14:paraId="39211ADC" w14:textId="77777777" w:rsidR="00471BC6" w:rsidRPr="000C3CF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46104017" w14:textId="77777777" w:rsidR="00471BC6" w:rsidRPr="000C3CFE" w:rsidRDefault="00471BC6" w:rsidP="00471BC6">
            <w:pPr>
              <w:widowControl w:val="0"/>
              <w:spacing w:line="240" w:lineRule="exact"/>
              <w:rPr>
                <w:rFonts w:cs="Arial"/>
                <w:lang w:val="it-IT"/>
              </w:rPr>
            </w:pPr>
          </w:p>
        </w:tc>
        <w:tc>
          <w:tcPr>
            <w:tcW w:w="4258" w:type="dxa"/>
          </w:tcPr>
          <w:p w14:paraId="787787D8"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330257" w14:paraId="43CE4EB8" w14:textId="77777777" w:rsidTr="00762232">
        <w:trPr>
          <w:gridAfter w:val="2"/>
          <w:wAfter w:w="8516" w:type="dxa"/>
        </w:trPr>
        <w:tc>
          <w:tcPr>
            <w:tcW w:w="4403" w:type="dxa"/>
            <w:gridSpan w:val="2"/>
          </w:tcPr>
          <w:p w14:paraId="458C8C79" w14:textId="77777777" w:rsidR="00471BC6" w:rsidRPr="00467AB0" w:rsidRDefault="00471BC6" w:rsidP="00CA626E">
            <w:pPr>
              <w:pStyle w:val="Rientrocorpodeltesto"/>
              <w:widowControl w:val="0"/>
              <w:numPr>
                <w:ilvl w:val="0"/>
                <w:numId w:val="58"/>
              </w:numPr>
              <w:tabs>
                <w:tab w:val="left" w:pos="8496"/>
              </w:tabs>
              <w:spacing w:after="0" w:line="240" w:lineRule="exact"/>
              <w:ind w:left="297" w:hanging="297"/>
              <w:jc w:val="both"/>
              <w:rPr>
                <w:rFonts w:cs="Arial"/>
                <w:color w:val="FF0000"/>
                <w:lang w:val="de-DE"/>
              </w:rPr>
            </w:pPr>
            <w:r w:rsidRPr="00C40C0D">
              <w:rPr>
                <w:rFonts w:cs="Arial"/>
                <w:lang w:val="de-DE"/>
              </w:rPr>
              <w:t>Angabe des</w:t>
            </w:r>
            <w:r w:rsidRPr="00C40C0D">
              <w:rPr>
                <w:rFonts w:cs="Arial"/>
                <w:b/>
                <w:lang w:val="de-DE"/>
              </w:rPr>
              <w:t xml:space="preserve"> </w:t>
            </w:r>
            <w:r w:rsidRPr="000D7AE0">
              <w:rPr>
                <w:rFonts w:cs="Arial"/>
                <w:b/>
                <w:lang w:val="de-DE"/>
              </w:rPr>
              <w:t>Kontokorrents für öffentliche Aufträge.</w:t>
            </w:r>
            <w:r w:rsidRPr="00C40C0D">
              <w:rPr>
                <w:rFonts w:cs="Arial"/>
                <w:color w:val="0000FF"/>
                <w:lang w:val="de-DE"/>
              </w:rPr>
              <w:t>;</w:t>
            </w:r>
          </w:p>
        </w:tc>
        <w:tc>
          <w:tcPr>
            <w:tcW w:w="852" w:type="dxa"/>
          </w:tcPr>
          <w:p w14:paraId="3BF5DCD1" w14:textId="77777777" w:rsidR="00471BC6" w:rsidRPr="00467AB0" w:rsidRDefault="00471BC6" w:rsidP="00471BC6">
            <w:pPr>
              <w:widowControl w:val="0"/>
              <w:spacing w:line="240" w:lineRule="exact"/>
              <w:rPr>
                <w:rFonts w:cs="Arial"/>
                <w:lang w:val="de-DE"/>
              </w:rPr>
            </w:pPr>
          </w:p>
        </w:tc>
        <w:tc>
          <w:tcPr>
            <w:tcW w:w="4258" w:type="dxa"/>
          </w:tcPr>
          <w:p w14:paraId="6225161D" w14:textId="77777777" w:rsidR="00471BC6" w:rsidRPr="006140E5" w:rsidRDefault="00471BC6" w:rsidP="00CA626E">
            <w:pPr>
              <w:pStyle w:val="Paragrafoelenco"/>
              <w:widowControl w:val="0"/>
              <w:numPr>
                <w:ilvl w:val="0"/>
                <w:numId w:val="59"/>
              </w:numPr>
              <w:autoSpaceDE w:val="0"/>
              <w:autoSpaceDN w:val="0"/>
              <w:adjustRightInd w:val="0"/>
              <w:spacing w:line="240" w:lineRule="exact"/>
              <w:ind w:left="282" w:right="6" w:hanging="282"/>
              <w:jc w:val="both"/>
              <w:rPr>
                <w:rFonts w:cs="Arial"/>
                <w:bCs/>
                <w:color w:val="FF0000"/>
                <w:lang w:val="it-IT"/>
              </w:rPr>
            </w:pPr>
            <w:r w:rsidRPr="006140E5">
              <w:rPr>
                <w:rFonts w:cs="Arial"/>
                <w:lang w:val="it-IT"/>
              </w:rPr>
              <w:t xml:space="preserve">l’indicazione del </w:t>
            </w:r>
            <w:r w:rsidRPr="006140E5">
              <w:rPr>
                <w:rFonts w:cs="Arial"/>
                <w:b/>
                <w:lang w:val="it-IT"/>
              </w:rPr>
              <w:t>conto corrente dedicato</w:t>
            </w:r>
            <w:r w:rsidRPr="006140E5">
              <w:rPr>
                <w:rFonts w:cs="Arial"/>
                <w:lang w:val="it-IT"/>
              </w:rPr>
              <w:t>;</w:t>
            </w:r>
          </w:p>
        </w:tc>
      </w:tr>
      <w:tr w:rsidR="00471BC6" w:rsidRPr="00330257" w14:paraId="29952585" w14:textId="77777777" w:rsidTr="00762232">
        <w:trPr>
          <w:gridAfter w:val="2"/>
          <w:wAfter w:w="8516" w:type="dxa"/>
        </w:trPr>
        <w:tc>
          <w:tcPr>
            <w:tcW w:w="4403" w:type="dxa"/>
            <w:gridSpan w:val="2"/>
          </w:tcPr>
          <w:p w14:paraId="5CAED02B" w14:textId="77777777" w:rsidR="00471BC6" w:rsidRPr="000C3CF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3974EDF8" w14:textId="77777777" w:rsidR="00471BC6" w:rsidRPr="000C3CFE" w:rsidRDefault="00471BC6" w:rsidP="00471BC6">
            <w:pPr>
              <w:widowControl w:val="0"/>
              <w:spacing w:line="240" w:lineRule="exact"/>
              <w:rPr>
                <w:rFonts w:cs="Arial"/>
                <w:lang w:val="it-IT"/>
              </w:rPr>
            </w:pPr>
          </w:p>
        </w:tc>
        <w:tc>
          <w:tcPr>
            <w:tcW w:w="4258" w:type="dxa"/>
          </w:tcPr>
          <w:p w14:paraId="55DA0F98"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330257" w14:paraId="07DFBCEC" w14:textId="77777777" w:rsidTr="00762232">
        <w:trPr>
          <w:gridAfter w:val="2"/>
          <w:wAfter w:w="8516" w:type="dxa"/>
        </w:trPr>
        <w:tc>
          <w:tcPr>
            <w:tcW w:w="4403" w:type="dxa"/>
            <w:gridSpan w:val="2"/>
          </w:tcPr>
          <w:p w14:paraId="59CD16FD" w14:textId="77777777" w:rsidR="00471BC6" w:rsidRPr="00467AB0" w:rsidRDefault="00471BC6" w:rsidP="00CA626E">
            <w:pPr>
              <w:pStyle w:val="Rientrocorpodeltesto"/>
              <w:widowControl w:val="0"/>
              <w:numPr>
                <w:ilvl w:val="0"/>
                <w:numId w:val="58"/>
              </w:numPr>
              <w:tabs>
                <w:tab w:val="left" w:pos="8496"/>
              </w:tabs>
              <w:spacing w:after="0" w:line="240" w:lineRule="exact"/>
              <w:ind w:left="297" w:hanging="297"/>
              <w:jc w:val="both"/>
              <w:rPr>
                <w:rFonts w:cs="Arial"/>
                <w:color w:val="FF0000"/>
                <w:lang w:val="de-DE"/>
              </w:rPr>
            </w:pPr>
            <w:r w:rsidRPr="000D7AE0">
              <w:rPr>
                <w:rFonts w:cs="Arial"/>
                <w:b/>
                <w:bCs/>
                <w:lang w:val="de-DE"/>
              </w:rPr>
              <w:t xml:space="preserve">Bei BG die </w:t>
            </w:r>
            <w:r w:rsidRPr="000D7AE0">
              <w:rPr>
                <w:rFonts w:cs="Arial"/>
                <w:b/>
                <w:lang w:val="de-DE"/>
              </w:rPr>
              <w:t>gemeinsame Sondervollmacht mit Vertretungsbefugnis</w:t>
            </w:r>
            <w:r w:rsidRPr="000D7AE0">
              <w:rPr>
                <w:rFonts w:cs="Arial"/>
                <w:lang w:val="de-DE"/>
              </w:rPr>
              <w:t xml:space="preserve"> mittels beglaubigter Privaturkunde, die dem gesetzlichen Vertreter des Gruppenbeauftragten erteilt wurde</w:t>
            </w:r>
            <w:r w:rsidRPr="00C40C0D">
              <w:rPr>
                <w:rFonts w:cs="Arial"/>
                <w:bCs/>
                <w:lang w:val="de-DE"/>
              </w:rPr>
              <w:t>;</w:t>
            </w:r>
          </w:p>
        </w:tc>
        <w:tc>
          <w:tcPr>
            <w:tcW w:w="852" w:type="dxa"/>
          </w:tcPr>
          <w:p w14:paraId="2BF7C02D" w14:textId="77777777" w:rsidR="00471BC6" w:rsidRPr="00467AB0" w:rsidRDefault="00471BC6" w:rsidP="00471BC6">
            <w:pPr>
              <w:widowControl w:val="0"/>
              <w:spacing w:line="240" w:lineRule="exact"/>
              <w:rPr>
                <w:rFonts w:cs="Arial"/>
                <w:lang w:val="de-DE"/>
              </w:rPr>
            </w:pPr>
          </w:p>
        </w:tc>
        <w:tc>
          <w:tcPr>
            <w:tcW w:w="4258" w:type="dxa"/>
          </w:tcPr>
          <w:p w14:paraId="5A945723" w14:textId="77777777" w:rsidR="00471BC6" w:rsidRPr="00BD0D61" w:rsidRDefault="00471BC6" w:rsidP="00CA626E">
            <w:pPr>
              <w:pStyle w:val="Paragrafoelenco"/>
              <w:widowControl w:val="0"/>
              <w:numPr>
                <w:ilvl w:val="0"/>
                <w:numId w:val="59"/>
              </w:numPr>
              <w:autoSpaceDE w:val="0"/>
              <w:autoSpaceDN w:val="0"/>
              <w:adjustRightInd w:val="0"/>
              <w:spacing w:line="240" w:lineRule="exact"/>
              <w:ind w:left="282" w:right="6" w:hanging="282"/>
              <w:jc w:val="both"/>
              <w:rPr>
                <w:rFonts w:cs="Arial"/>
                <w:b/>
                <w:bCs/>
                <w:lang w:val="it-IT"/>
              </w:rPr>
            </w:pPr>
            <w:r w:rsidRPr="006140E5">
              <w:rPr>
                <w:rFonts w:cs="Arial"/>
                <w:b/>
                <w:bCs/>
                <w:lang w:val="it-IT"/>
              </w:rPr>
              <w:t>in caso di R.T.</w:t>
            </w:r>
            <w:r w:rsidRPr="00C13569">
              <w:rPr>
                <w:rFonts w:cs="Arial"/>
                <w:b/>
                <w:bCs/>
                <w:lang w:val="it-IT"/>
              </w:rPr>
              <w:t xml:space="preserve"> </w:t>
            </w:r>
            <w:r w:rsidRPr="006140E5">
              <w:rPr>
                <w:rFonts w:cs="Arial"/>
                <w:b/>
                <w:bCs/>
                <w:lang w:val="it-IT"/>
              </w:rPr>
              <w:t>la procura relativa al mandato collettivo speciale con rappresentanza</w:t>
            </w:r>
            <w:r w:rsidRPr="006140E5">
              <w:rPr>
                <w:rFonts w:cs="Arial"/>
                <w:bCs/>
                <w:lang w:val="it-IT"/>
              </w:rPr>
              <w:t>, risultante da scrittura privata autenticata conferita al legale rappresentante dell’impresa capogruppo</w:t>
            </w:r>
            <w:r>
              <w:rPr>
                <w:rFonts w:cs="Arial"/>
                <w:bCs/>
                <w:lang w:val="it-IT"/>
              </w:rPr>
              <w:t>;</w:t>
            </w:r>
          </w:p>
        </w:tc>
      </w:tr>
      <w:tr w:rsidR="00471BC6" w:rsidRPr="00330257" w14:paraId="547D30C0" w14:textId="77777777" w:rsidTr="00762232">
        <w:trPr>
          <w:gridAfter w:val="2"/>
          <w:wAfter w:w="8516" w:type="dxa"/>
        </w:trPr>
        <w:tc>
          <w:tcPr>
            <w:tcW w:w="4403" w:type="dxa"/>
            <w:gridSpan w:val="2"/>
          </w:tcPr>
          <w:p w14:paraId="2D5F7018" w14:textId="77777777" w:rsidR="00471BC6" w:rsidRPr="000C3CF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415C11B3" w14:textId="77777777" w:rsidR="00471BC6" w:rsidRPr="000C3CFE" w:rsidRDefault="00471BC6" w:rsidP="00471BC6">
            <w:pPr>
              <w:widowControl w:val="0"/>
              <w:spacing w:line="240" w:lineRule="exact"/>
              <w:rPr>
                <w:rFonts w:cs="Arial"/>
                <w:lang w:val="it-IT"/>
              </w:rPr>
            </w:pPr>
          </w:p>
        </w:tc>
        <w:tc>
          <w:tcPr>
            <w:tcW w:w="4258" w:type="dxa"/>
          </w:tcPr>
          <w:p w14:paraId="041FD6B9"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330257" w14:paraId="24F4B576" w14:textId="77777777" w:rsidTr="00762232">
        <w:trPr>
          <w:gridAfter w:val="2"/>
          <w:wAfter w:w="8516" w:type="dxa"/>
        </w:trPr>
        <w:tc>
          <w:tcPr>
            <w:tcW w:w="4403" w:type="dxa"/>
            <w:gridSpan w:val="2"/>
          </w:tcPr>
          <w:p w14:paraId="61C422C5" w14:textId="77777777" w:rsidR="00471BC6" w:rsidRPr="00467AB0" w:rsidRDefault="00471BC6" w:rsidP="00CA626E">
            <w:pPr>
              <w:pStyle w:val="Rientrocorpodeltesto"/>
              <w:widowControl w:val="0"/>
              <w:numPr>
                <w:ilvl w:val="0"/>
                <w:numId w:val="58"/>
              </w:numPr>
              <w:tabs>
                <w:tab w:val="left" w:pos="8496"/>
              </w:tabs>
              <w:spacing w:after="0" w:line="240" w:lineRule="exact"/>
              <w:ind w:left="297" w:hanging="297"/>
              <w:jc w:val="both"/>
              <w:rPr>
                <w:rFonts w:cs="Arial"/>
                <w:color w:val="FF0000"/>
                <w:lang w:val="de-DE"/>
              </w:rPr>
            </w:pPr>
            <w:r w:rsidRPr="000D7AE0">
              <w:rPr>
                <w:rFonts w:eastAsia="Calibri" w:cs="Arial"/>
                <w:lang w:val="de-DE"/>
              </w:rPr>
              <w:t>Die kontinuierlichen Kooperations-, Dienstleis-tungs</w:t>
            </w:r>
            <w:r w:rsidRPr="000D7AE0">
              <w:rPr>
                <w:rFonts w:cs="Arial"/>
                <w:lang w:val="de-DE"/>
              </w:rPr>
              <w:t>verträge, die vor Veröffentlichung des vorliegenden Vergabeverfahrens gemäß Buchst. c/bis Art. 105 Abs. 3 GvD Nr. 50/2016 unterzeichnet wurden, müssen vor oder gleichzeitig mit der Unterzeichnung des Vergabevertrags</w:t>
            </w:r>
            <w:r w:rsidRPr="000D7AE0">
              <w:rPr>
                <w:rFonts w:eastAsia="Calibri" w:cs="Arial"/>
                <w:lang w:val="de-DE"/>
              </w:rPr>
              <w:t xml:space="preserve"> in der </w:t>
            </w:r>
            <w:r w:rsidRPr="000D7AE0">
              <w:rPr>
                <w:rFonts w:eastAsia="Calibri" w:cs="Arial"/>
                <w:color w:val="FF0000"/>
                <w:lang w:val="de-DE"/>
              </w:rPr>
              <w:t>Vergabestelle/</w:t>
            </w:r>
            <w:r>
              <w:rPr>
                <w:rFonts w:eastAsia="Calibri" w:cs="Arial"/>
                <w:color w:val="FF0000"/>
                <w:lang w:val="de-DE"/>
              </w:rPr>
              <w:t xml:space="preserve"> </w:t>
            </w:r>
            <w:r w:rsidRPr="000D7AE0">
              <w:rPr>
                <w:rFonts w:eastAsia="Calibri" w:cs="Arial"/>
                <w:color w:val="FF0000"/>
                <w:lang w:val="de-DE"/>
              </w:rPr>
              <w:t xml:space="preserve">auftraggebenden Körperschaft </w:t>
            </w:r>
            <w:r w:rsidRPr="000D7AE0">
              <w:rPr>
                <w:rFonts w:eastAsia="Calibri" w:cs="Arial"/>
                <w:lang w:val="de-DE"/>
              </w:rPr>
              <w:t>hinterlegt werden</w:t>
            </w:r>
            <w:r w:rsidRPr="00C40C0D">
              <w:rPr>
                <w:rFonts w:eastAsia="Calibri" w:cs="Arial"/>
                <w:lang w:val="de-DE"/>
              </w:rPr>
              <w:t>;</w:t>
            </w:r>
          </w:p>
        </w:tc>
        <w:tc>
          <w:tcPr>
            <w:tcW w:w="852" w:type="dxa"/>
          </w:tcPr>
          <w:p w14:paraId="3C76C46C" w14:textId="77777777" w:rsidR="00471BC6" w:rsidRPr="00467AB0" w:rsidRDefault="00471BC6" w:rsidP="00471BC6">
            <w:pPr>
              <w:widowControl w:val="0"/>
              <w:spacing w:line="240" w:lineRule="exact"/>
              <w:rPr>
                <w:rFonts w:cs="Arial"/>
                <w:lang w:val="de-DE"/>
              </w:rPr>
            </w:pPr>
          </w:p>
        </w:tc>
        <w:tc>
          <w:tcPr>
            <w:tcW w:w="4258" w:type="dxa"/>
          </w:tcPr>
          <w:p w14:paraId="335A2971" w14:textId="77777777" w:rsidR="00471BC6" w:rsidRPr="006140E5" w:rsidRDefault="00471BC6" w:rsidP="00CA626E">
            <w:pPr>
              <w:pStyle w:val="Paragrafoelenco"/>
              <w:widowControl w:val="0"/>
              <w:numPr>
                <w:ilvl w:val="0"/>
                <w:numId w:val="59"/>
              </w:numPr>
              <w:autoSpaceDE w:val="0"/>
              <w:autoSpaceDN w:val="0"/>
              <w:adjustRightInd w:val="0"/>
              <w:spacing w:line="240" w:lineRule="exact"/>
              <w:ind w:left="282" w:right="6" w:hanging="282"/>
              <w:jc w:val="both"/>
              <w:rPr>
                <w:rFonts w:cs="Arial"/>
                <w:bCs/>
                <w:lang w:val="it-IT"/>
              </w:rPr>
            </w:pPr>
            <w:r w:rsidRPr="006140E5">
              <w:rPr>
                <w:rFonts w:eastAsia="Calibri" w:cs="Arial"/>
                <w:lang w:val="it-IT"/>
              </w:rPr>
              <w:t xml:space="preserve">i contratti continuativi di cooperazione, servizio sottoscritti in epoca anteriore alla pubblicazione della presente procedura d’appalto di cui alla lett. c-bis dell’art. 105, comma 3, </w:t>
            </w:r>
            <w:r>
              <w:rPr>
                <w:rFonts w:eastAsia="Calibri" w:cs="Arial"/>
                <w:lang w:val="it-IT"/>
              </w:rPr>
              <w:t>D.lgs</w:t>
            </w:r>
            <w:r w:rsidRPr="006140E5">
              <w:rPr>
                <w:rFonts w:eastAsia="Calibri" w:cs="Arial"/>
                <w:lang w:val="it-IT"/>
              </w:rPr>
              <w:t xml:space="preserve">. n. 50/2016 che dovranno essere depositati presso </w:t>
            </w:r>
            <w:r w:rsidRPr="006140E5">
              <w:rPr>
                <w:rFonts w:eastAsia="Calibri" w:cs="Arial"/>
                <w:color w:val="FF0000"/>
                <w:lang w:val="it-IT"/>
              </w:rPr>
              <w:t xml:space="preserve">la stazione appaltante / l’ente committente </w:t>
            </w:r>
            <w:r w:rsidRPr="006140E5">
              <w:rPr>
                <w:rFonts w:eastAsia="Calibri" w:cs="Arial"/>
                <w:lang w:val="it-IT"/>
              </w:rPr>
              <w:t>prima o contestualmente alla sottoscrizione del contratto di appalto;</w:t>
            </w:r>
          </w:p>
        </w:tc>
      </w:tr>
      <w:tr w:rsidR="00471BC6" w:rsidRPr="00330257" w14:paraId="6A01FA1B" w14:textId="77777777" w:rsidTr="00762232">
        <w:trPr>
          <w:gridAfter w:val="2"/>
          <w:wAfter w:w="8516" w:type="dxa"/>
        </w:trPr>
        <w:tc>
          <w:tcPr>
            <w:tcW w:w="4403" w:type="dxa"/>
            <w:gridSpan w:val="2"/>
          </w:tcPr>
          <w:p w14:paraId="5AE22870" w14:textId="77777777" w:rsidR="00471BC6" w:rsidRPr="00B70427" w:rsidRDefault="00471BC6" w:rsidP="00471BC6">
            <w:pPr>
              <w:pStyle w:val="Rientrocorpodeltesto"/>
              <w:widowControl w:val="0"/>
              <w:tabs>
                <w:tab w:val="left" w:pos="8496"/>
              </w:tabs>
              <w:spacing w:after="0" w:line="240" w:lineRule="exact"/>
              <w:jc w:val="both"/>
              <w:rPr>
                <w:rFonts w:eastAsia="Calibri" w:cs="Arial"/>
                <w:lang w:val="it-IT"/>
              </w:rPr>
            </w:pPr>
          </w:p>
        </w:tc>
        <w:tc>
          <w:tcPr>
            <w:tcW w:w="852" w:type="dxa"/>
          </w:tcPr>
          <w:p w14:paraId="31362FD9" w14:textId="77777777" w:rsidR="00471BC6" w:rsidRPr="00B70427" w:rsidRDefault="00471BC6" w:rsidP="00471BC6">
            <w:pPr>
              <w:widowControl w:val="0"/>
              <w:spacing w:line="240" w:lineRule="exact"/>
              <w:rPr>
                <w:rFonts w:cs="Arial"/>
                <w:lang w:val="it-IT"/>
              </w:rPr>
            </w:pPr>
          </w:p>
        </w:tc>
        <w:tc>
          <w:tcPr>
            <w:tcW w:w="4258" w:type="dxa"/>
          </w:tcPr>
          <w:p w14:paraId="06D66589" w14:textId="77777777" w:rsidR="00471BC6" w:rsidRPr="006140E5" w:rsidRDefault="00471BC6" w:rsidP="00471BC6">
            <w:pPr>
              <w:widowControl w:val="0"/>
              <w:autoSpaceDE w:val="0"/>
              <w:autoSpaceDN w:val="0"/>
              <w:adjustRightInd w:val="0"/>
              <w:spacing w:line="240" w:lineRule="exact"/>
              <w:ind w:right="6"/>
              <w:jc w:val="both"/>
              <w:rPr>
                <w:rFonts w:eastAsia="Calibri" w:cs="Arial"/>
                <w:lang w:val="it-IT"/>
              </w:rPr>
            </w:pPr>
          </w:p>
        </w:tc>
      </w:tr>
      <w:tr w:rsidR="00471BC6" w:rsidRPr="00330257" w14:paraId="4B8F2A65" w14:textId="77777777" w:rsidTr="00762232">
        <w:trPr>
          <w:gridAfter w:val="2"/>
          <w:wAfter w:w="8516" w:type="dxa"/>
        </w:trPr>
        <w:tc>
          <w:tcPr>
            <w:tcW w:w="4403" w:type="dxa"/>
            <w:gridSpan w:val="2"/>
          </w:tcPr>
          <w:p w14:paraId="68E4C6A2" w14:textId="77777777" w:rsidR="00471BC6" w:rsidRPr="00467AB0" w:rsidRDefault="00471BC6" w:rsidP="00471BC6">
            <w:pPr>
              <w:widowControl w:val="0"/>
              <w:shd w:val="clear" w:color="auto" w:fill="FFFFFF" w:themeFill="background1"/>
              <w:ind w:left="308" w:right="76" w:hanging="9"/>
              <w:jc w:val="both"/>
              <w:rPr>
                <w:rFonts w:cs="Arial"/>
                <w:bCs/>
                <w:lang w:val="de-DE"/>
              </w:rPr>
            </w:pPr>
            <w:r>
              <w:rPr>
                <w:rFonts w:cs="Arial"/>
                <w:bCs/>
                <w:lang w:val="de-DE"/>
              </w:rPr>
              <w:t>Gemäß</w:t>
            </w:r>
            <w:r w:rsidRPr="00487D15">
              <w:rPr>
                <w:rFonts w:cs="Arial"/>
                <w:bCs/>
                <w:lang w:val="de-DE"/>
              </w:rPr>
              <w:t xml:space="preserve"> Art. 105 Abs. 2 </w:t>
            </w:r>
            <w:r>
              <w:rPr>
                <w:rFonts w:cs="Arial"/>
                <w:bCs/>
                <w:lang w:val="de-DE"/>
              </w:rPr>
              <w:t>GvD Nr. 50/2016 teilt der Auftragneh</w:t>
            </w:r>
            <w:r w:rsidRPr="00487D15">
              <w:rPr>
                <w:rFonts w:cs="Arial"/>
                <w:bCs/>
                <w:lang w:val="de-DE"/>
              </w:rPr>
              <w:t xml:space="preserve">mer vor Beginn der Leistung für jeden </w:t>
            </w:r>
            <w:r w:rsidRPr="00C661A8">
              <w:rPr>
                <w:rFonts w:cs="Arial"/>
                <w:bCs/>
                <w:lang w:val="de-DE"/>
              </w:rPr>
              <w:t>Teilvertrag, welcher kein Unterauftrag ist, den Betrag und den Vertragsgegenstand sowie den Namen des Teilvertragsnehmers</w:t>
            </w:r>
            <w:r w:rsidRPr="00487D15">
              <w:rPr>
                <w:rFonts w:cs="Arial"/>
                <w:bCs/>
                <w:lang w:val="de-DE"/>
              </w:rPr>
              <w:t xml:space="preserve"> mit.</w:t>
            </w:r>
          </w:p>
        </w:tc>
        <w:tc>
          <w:tcPr>
            <w:tcW w:w="852" w:type="dxa"/>
          </w:tcPr>
          <w:p w14:paraId="2BA5131D" w14:textId="77777777" w:rsidR="00471BC6" w:rsidRPr="00467AB0" w:rsidRDefault="00471BC6" w:rsidP="00471BC6">
            <w:pPr>
              <w:widowControl w:val="0"/>
              <w:rPr>
                <w:rFonts w:cs="Arial"/>
                <w:lang w:val="de-DE"/>
              </w:rPr>
            </w:pPr>
          </w:p>
        </w:tc>
        <w:tc>
          <w:tcPr>
            <w:tcW w:w="4258" w:type="dxa"/>
          </w:tcPr>
          <w:p w14:paraId="76DB0657" w14:textId="77777777" w:rsidR="00471BC6" w:rsidRPr="006140E5" w:rsidRDefault="00471BC6" w:rsidP="00471BC6">
            <w:pPr>
              <w:widowControl w:val="0"/>
              <w:autoSpaceDE w:val="0"/>
              <w:autoSpaceDN w:val="0"/>
              <w:adjustRightInd w:val="0"/>
              <w:ind w:left="282" w:right="6"/>
              <w:jc w:val="both"/>
              <w:rPr>
                <w:rFonts w:cs="Arial"/>
                <w:bCs/>
                <w:color w:val="FF0000"/>
                <w:lang w:val="it-IT"/>
              </w:rPr>
            </w:pPr>
            <w:r w:rsidRPr="006140E5">
              <w:rPr>
                <w:rFonts w:cs="Arial"/>
                <w:bCs/>
                <w:lang w:val="it-IT"/>
              </w:rPr>
              <w:t xml:space="preserve">Ai sensi dell’art. 105, comma 2, del </w:t>
            </w:r>
            <w:r>
              <w:rPr>
                <w:rFonts w:cs="Arial"/>
                <w:bCs/>
                <w:lang w:val="it-IT"/>
              </w:rPr>
              <w:t>D.LGS. 50/2016</w:t>
            </w:r>
            <w:r w:rsidRPr="006140E5">
              <w:rPr>
                <w:rFonts w:cs="Arial"/>
                <w:bCs/>
                <w:lang w:val="it-IT"/>
              </w:rPr>
              <w:t xml:space="preserve"> l’affidatario comunica, per ogni sub-contratto che non costituisce subappalto, l’importo e l’oggetto del medesimo, nonché il nome del sub-contraente, prima dell’inizio della prestazione.</w:t>
            </w:r>
          </w:p>
        </w:tc>
      </w:tr>
      <w:tr w:rsidR="00471BC6" w:rsidRPr="00330257" w14:paraId="169E90B9" w14:textId="77777777" w:rsidTr="00762232">
        <w:trPr>
          <w:gridAfter w:val="2"/>
          <w:wAfter w:w="8516" w:type="dxa"/>
        </w:trPr>
        <w:tc>
          <w:tcPr>
            <w:tcW w:w="4403" w:type="dxa"/>
            <w:gridSpan w:val="2"/>
          </w:tcPr>
          <w:p w14:paraId="4E5A4905" w14:textId="77777777" w:rsidR="00471BC6" w:rsidRPr="00B70427" w:rsidRDefault="00471BC6" w:rsidP="00471BC6">
            <w:pPr>
              <w:widowControl w:val="0"/>
              <w:shd w:val="clear" w:color="auto" w:fill="FFFFFF" w:themeFill="background1"/>
              <w:spacing w:line="240" w:lineRule="exact"/>
              <w:ind w:left="308" w:right="76" w:hanging="11"/>
              <w:jc w:val="both"/>
              <w:rPr>
                <w:rFonts w:cs="Arial"/>
                <w:bCs/>
                <w:lang w:val="it-IT"/>
              </w:rPr>
            </w:pPr>
          </w:p>
        </w:tc>
        <w:tc>
          <w:tcPr>
            <w:tcW w:w="852" w:type="dxa"/>
          </w:tcPr>
          <w:p w14:paraId="78B026F8" w14:textId="77777777" w:rsidR="00471BC6" w:rsidRPr="00B70427" w:rsidRDefault="00471BC6" w:rsidP="00471BC6">
            <w:pPr>
              <w:widowControl w:val="0"/>
              <w:spacing w:line="240" w:lineRule="exact"/>
              <w:rPr>
                <w:rFonts w:cs="Arial"/>
                <w:lang w:val="it-IT"/>
              </w:rPr>
            </w:pPr>
          </w:p>
        </w:tc>
        <w:tc>
          <w:tcPr>
            <w:tcW w:w="4258" w:type="dxa"/>
          </w:tcPr>
          <w:p w14:paraId="18D3F65A" w14:textId="77777777" w:rsidR="00471BC6" w:rsidRPr="006140E5" w:rsidRDefault="00471BC6" w:rsidP="00471BC6">
            <w:pPr>
              <w:widowControl w:val="0"/>
              <w:autoSpaceDE w:val="0"/>
              <w:autoSpaceDN w:val="0"/>
              <w:adjustRightInd w:val="0"/>
              <w:spacing w:line="240" w:lineRule="exact"/>
              <w:ind w:left="282" w:right="6"/>
              <w:jc w:val="both"/>
              <w:rPr>
                <w:rFonts w:cs="Arial"/>
                <w:bCs/>
                <w:lang w:val="it-IT"/>
              </w:rPr>
            </w:pPr>
          </w:p>
        </w:tc>
      </w:tr>
      <w:tr w:rsidR="00471BC6" w:rsidRPr="00330257" w14:paraId="3FD6AF2A" w14:textId="77777777" w:rsidTr="00762232">
        <w:trPr>
          <w:gridAfter w:val="2"/>
          <w:wAfter w:w="8516" w:type="dxa"/>
        </w:trPr>
        <w:tc>
          <w:tcPr>
            <w:tcW w:w="4403" w:type="dxa"/>
            <w:gridSpan w:val="2"/>
          </w:tcPr>
          <w:p w14:paraId="5C22BB42" w14:textId="77777777" w:rsidR="00471BC6" w:rsidRPr="00467AB0" w:rsidRDefault="00471BC6" w:rsidP="00CA626E">
            <w:pPr>
              <w:pStyle w:val="Rientrocorpodeltesto"/>
              <w:widowControl w:val="0"/>
              <w:numPr>
                <w:ilvl w:val="0"/>
                <w:numId w:val="58"/>
              </w:numPr>
              <w:tabs>
                <w:tab w:val="left" w:pos="8496"/>
              </w:tabs>
              <w:spacing w:after="0" w:line="240" w:lineRule="exact"/>
              <w:ind w:left="297" w:hanging="297"/>
              <w:jc w:val="both"/>
              <w:rPr>
                <w:rFonts w:cs="Arial"/>
                <w:color w:val="FF0000"/>
                <w:lang w:val="de-DE"/>
              </w:rPr>
            </w:pPr>
            <w:r w:rsidRPr="00C40C0D">
              <w:rPr>
                <w:rFonts w:cs="Arial"/>
                <w:color w:val="FF0000"/>
                <w:lang w:val="de-DE"/>
              </w:rPr>
              <w:lastRenderedPageBreak/>
              <w:t>Sekretariats</w:t>
            </w:r>
            <w:r>
              <w:rPr>
                <w:rFonts w:cs="Arial"/>
                <w:color w:val="FF0000"/>
                <w:lang w:val="de-DE"/>
              </w:rPr>
              <w:t>g</w:t>
            </w:r>
            <w:r w:rsidRPr="000D7AE0">
              <w:rPr>
                <w:rFonts w:cs="Arial"/>
                <w:color w:val="FF0000"/>
                <w:lang w:val="de-DE"/>
              </w:rPr>
              <w:t>ebühre</w:t>
            </w:r>
            <w:r w:rsidRPr="00C40C0D">
              <w:rPr>
                <w:rFonts w:cs="Arial"/>
                <w:color w:val="FF0000"/>
                <w:lang w:val="de-DE"/>
              </w:rPr>
              <w:t>n/</w:t>
            </w:r>
            <w:r w:rsidRPr="00C40C0D">
              <w:rPr>
                <w:rFonts w:cs="Arial"/>
                <w:lang w:val="de-DE"/>
              </w:rPr>
              <w:fldChar w:fldCharType="begin">
                <w:ffData>
                  <w:name w:val="Text22"/>
                  <w:enabled/>
                  <w:calcOnExit w:val="0"/>
                  <w:textInput/>
                </w:ffData>
              </w:fldChar>
            </w:r>
            <w:r w:rsidRPr="00C40C0D">
              <w:rPr>
                <w:rFonts w:cs="Arial"/>
                <w:lang w:val="de-DE"/>
              </w:rPr>
              <w:instrText xml:space="preserve"> FORMTEXT </w:instrText>
            </w:r>
            <w:r w:rsidRPr="00C40C0D">
              <w:rPr>
                <w:rFonts w:cs="Arial"/>
                <w:lang w:val="de-DE"/>
              </w:rPr>
            </w:r>
            <w:r w:rsidRPr="00C40C0D">
              <w:rPr>
                <w:rFonts w:cs="Arial"/>
                <w:lang w:val="de-DE"/>
              </w:rPr>
              <w:fldChar w:fldCharType="separate"/>
            </w:r>
            <w:r w:rsidRPr="00C40C0D">
              <w:rPr>
                <w:rFonts w:cs="Arial"/>
                <w:lang w:val="de-DE"/>
              </w:rPr>
              <w:t> </w:t>
            </w:r>
            <w:r w:rsidRPr="00C40C0D">
              <w:rPr>
                <w:rFonts w:cs="Arial"/>
                <w:lang w:val="de-DE"/>
              </w:rPr>
              <w:t> </w:t>
            </w:r>
            <w:r w:rsidRPr="00C40C0D">
              <w:rPr>
                <w:rFonts w:cs="Arial"/>
                <w:lang w:val="de-DE"/>
              </w:rPr>
              <w:t> </w:t>
            </w:r>
            <w:r w:rsidRPr="00C40C0D">
              <w:rPr>
                <w:rFonts w:cs="Arial"/>
                <w:lang w:val="de-DE"/>
              </w:rPr>
              <w:t> </w:t>
            </w:r>
            <w:r w:rsidRPr="00C40C0D">
              <w:rPr>
                <w:rFonts w:cs="Arial"/>
                <w:lang w:val="de-DE"/>
              </w:rPr>
              <w:t> </w:t>
            </w:r>
            <w:r w:rsidRPr="00C40C0D">
              <w:rPr>
                <w:rFonts w:cs="Arial"/>
                <w:lang w:val="de-DE"/>
              </w:rPr>
              <w:fldChar w:fldCharType="end"/>
            </w:r>
            <w:r w:rsidRPr="00C40C0D">
              <w:rPr>
                <w:rFonts w:cs="Arial"/>
                <w:color w:val="FF0000"/>
                <w:lang w:val="de-DE"/>
              </w:rPr>
              <w:t xml:space="preserve"> in der Höhe von </w:t>
            </w:r>
            <w:r w:rsidRPr="00C40C0D">
              <w:rPr>
                <w:rFonts w:cs="Arial"/>
                <w:color w:val="FF0000"/>
                <w:lang w:val="de-DE"/>
              </w:rPr>
              <w:fldChar w:fldCharType="begin">
                <w:ffData>
                  <w:name w:val="Text22"/>
                  <w:enabled/>
                  <w:calcOnExit w:val="0"/>
                  <w:textInput/>
                </w:ffData>
              </w:fldChar>
            </w:r>
            <w:r w:rsidRPr="00C40C0D">
              <w:rPr>
                <w:rFonts w:cs="Arial"/>
                <w:color w:val="FF0000"/>
                <w:lang w:val="de-DE"/>
              </w:rPr>
              <w:instrText xml:space="preserve"> FORMTEXT </w:instrText>
            </w:r>
            <w:r w:rsidRPr="00C40C0D">
              <w:rPr>
                <w:rFonts w:cs="Arial"/>
                <w:color w:val="FF0000"/>
                <w:lang w:val="de-DE"/>
              </w:rPr>
            </w:r>
            <w:r w:rsidRPr="00C40C0D">
              <w:rPr>
                <w:rFonts w:cs="Arial"/>
                <w:color w:val="FF0000"/>
                <w:lang w:val="de-DE"/>
              </w:rPr>
              <w:fldChar w:fldCharType="separate"/>
            </w:r>
            <w:r w:rsidRPr="00C40C0D">
              <w:rPr>
                <w:rFonts w:cs="Arial"/>
                <w:color w:val="FF0000"/>
                <w:lang w:val="de-DE"/>
              </w:rPr>
              <w:t> </w:t>
            </w:r>
            <w:r w:rsidRPr="00C40C0D">
              <w:rPr>
                <w:rFonts w:cs="Arial"/>
                <w:color w:val="FF0000"/>
                <w:lang w:val="de-DE"/>
              </w:rPr>
              <w:t> </w:t>
            </w:r>
            <w:r w:rsidRPr="00C40C0D">
              <w:rPr>
                <w:rFonts w:cs="Arial"/>
                <w:color w:val="FF0000"/>
                <w:lang w:val="de-DE"/>
              </w:rPr>
              <w:t> </w:t>
            </w:r>
            <w:r w:rsidRPr="00C40C0D">
              <w:rPr>
                <w:rFonts w:cs="Arial"/>
                <w:color w:val="FF0000"/>
                <w:lang w:val="de-DE"/>
              </w:rPr>
              <w:t> </w:t>
            </w:r>
            <w:r w:rsidRPr="00C40C0D">
              <w:rPr>
                <w:rFonts w:cs="Arial"/>
                <w:color w:val="FF0000"/>
                <w:lang w:val="de-DE"/>
              </w:rPr>
              <w:t> </w:t>
            </w:r>
            <w:r w:rsidRPr="00C40C0D">
              <w:rPr>
                <w:rFonts w:cs="Arial"/>
                <w:color w:val="FF0000"/>
                <w:lang w:val="de-DE"/>
              </w:rPr>
              <w:fldChar w:fldCharType="end"/>
            </w:r>
            <w:r w:rsidRPr="00C40C0D">
              <w:rPr>
                <w:rFonts w:cs="Arial"/>
                <w:color w:val="FF0000"/>
                <w:lang w:val="de-DE"/>
              </w:rPr>
              <w:t xml:space="preserve"> Euro;</w:t>
            </w:r>
          </w:p>
        </w:tc>
        <w:tc>
          <w:tcPr>
            <w:tcW w:w="852" w:type="dxa"/>
          </w:tcPr>
          <w:p w14:paraId="3B76B9B4" w14:textId="77777777" w:rsidR="00471BC6" w:rsidRPr="00467AB0" w:rsidRDefault="00471BC6" w:rsidP="00471BC6">
            <w:pPr>
              <w:widowControl w:val="0"/>
              <w:spacing w:line="240" w:lineRule="exact"/>
              <w:rPr>
                <w:rFonts w:cs="Arial"/>
                <w:lang w:val="de-DE"/>
              </w:rPr>
            </w:pPr>
          </w:p>
        </w:tc>
        <w:tc>
          <w:tcPr>
            <w:tcW w:w="4258" w:type="dxa"/>
          </w:tcPr>
          <w:p w14:paraId="54BF095A" w14:textId="77777777" w:rsidR="00471BC6" w:rsidRPr="006140E5" w:rsidRDefault="00471BC6" w:rsidP="00CA626E">
            <w:pPr>
              <w:pStyle w:val="Paragrafoelenco"/>
              <w:widowControl w:val="0"/>
              <w:numPr>
                <w:ilvl w:val="0"/>
                <w:numId w:val="59"/>
              </w:numPr>
              <w:autoSpaceDE w:val="0"/>
              <w:autoSpaceDN w:val="0"/>
              <w:adjustRightInd w:val="0"/>
              <w:spacing w:line="240" w:lineRule="exact"/>
              <w:ind w:left="282" w:right="6" w:hanging="282"/>
              <w:jc w:val="both"/>
              <w:rPr>
                <w:rFonts w:cs="Arial"/>
                <w:bCs/>
                <w:color w:val="FF0000"/>
                <w:lang w:val="it-IT"/>
              </w:rPr>
            </w:pPr>
            <w:r w:rsidRPr="006140E5">
              <w:rPr>
                <w:rFonts w:cs="Arial"/>
                <w:color w:val="FF0000"/>
                <w:lang w:val="it-IT"/>
              </w:rPr>
              <w:t>diritti di segreteria/</w:t>
            </w:r>
            <w:r w:rsidRPr="00C40C0D">
              <w:rPr>
                <w:rFonts w:cs="Arial"/>
              </w:rPr>
              <w:fldChar w:fldCharType="begin">
                <w:ffData>
                  <w:name w:val="Text22"/>
                  <w:enabled/>
                  <w:calcOnExit w:val="0"/>
                  <w:textInput/>
                </w:ffData>
              </w:fldChar>
            </w:r>
            <w:r w:rsidRPr="006140E5">
              <w:rPr>
                <w:rFonts w:cs="Arial"/>
                <w:lang w:val="it-IT"/>
              </w:rPr>
              <w:instrText xml:space="preserve"> FORMTEXT </w:instrText>
            </w:r>
            <w:r w:rsidRPr="00C40C0D">
              <w:rPr>
                <w:rFonts w:cs="Arial"/>
              </w:rPr>
            </w:r>
            <w:r w:rsidRPr="00C40C0D">
              <w:rPr>
                <w:rFonts w:cs="Arial"/>
              </w:rPr>
              <w:fldChar w:fldCharType="separate"/>
            </w:r>
            <w:r w:rsidRPr="00C40C0D">
              <w:rPr>
                <w:rFonts w:cs="Arial"/>
              </w:rPr>
              <w:t> </w:t>
            </w:r>
            <w:r w:rsidRPr="00C40C0D">
              <w:rPr>
                <w:rFonts w:cs="Arial"/>
              </w:rPr>
              <w:t> </w:t>
            </w:r>
            <w:r w:rsidRPr="00C40C0D">
              <w:rPr>
                <w:rFonts w:cs="Arial"/>
              </w:rPr>
              <w:t> </w:t>
            </w:r>
            <w:r w:rsidRPr="00C40C0D">
              <w:rPr>
                <w:rFonts w:cs="Arial"/>
              </w:rPr>
              <w:t> </w:t>
            </w:r>
            <w:r w:rsidRPr="00C40C0D">
              <w:rPr>
                <w:rFonts w:cs="Arial"/>
              </w:rPr>
              <w:t> </w:t>
            </w:r>
            <w:r w:rsidRPr="00C40C0D">
              <w:rPr>
                <w:rFonts w:cs="Arial"/>
              </w:rPr>
              <w:fldChar w:fldCharType="end"/>
            </w:r>
            <w:r w:rsidRPr="006140E5">
              <w:rPr>
                <w:rFonts w:cs="Arial"/>
                <w:color w:val="FF0000"/>
                <w:lang w:val="it-IT"/>
              </w:rPr>
              <w:t xml:space="preserve"> pari a euro </w:t>
            </w:r>
            <w:r w:rsidRPr="00C40C0D">
              <w:rPr>
                <w:rFonts w:cs="Arial"/>
              </w:rPr>
              <w:fldChar w:fldCharType="begin">
                <w:ffData>
                  <w:name w:val="Text22"/>
                  <w:enabled/>
                  <w:calcOnExit w:val="0"/>
                  <w:textInput/>
                </w:ffData>
              </w:fldChar>
            </w:r>
            <w:r w:rsidRPr="006140E5">
              <w:rPr>
                <w:rFonts w:cs="Arial"/>
                <w:lang w:val="it-IT"/>
              </w:rPr>
              <w:instrText xml:space="preserve"> FORMTEXT </w:instrText>
            </w:r>
            <w:r w:rsidRPr="00C40C0D">
              <w:rPr>
                <w:rFonts w:cs="Arial"/>
              </w:rPr>
            </w:r>
            <w:r w:rsidRPr="00C40C0D">
              <w:rPr>
                <w:rFonts w:cs="Arial"/>
              </w:rPr>
              <w:fldChar w:fldCharType="separate"/>
            </w:r>
            <w:r w:rsidRPr="00C40C0D">
              <w:rPr>
                <w:rFonts w:cs="Arial"/>
              </w:rPr>
              <w:t> </w:t>
            </w:r>
            <w:r w:rsidRPr="00C40C0D">
              <w:rPr>
                <w:rFonts w:cs="Arial"/>
              </w:rPr>
              <w:t> </w:t>
            </w:r>
            <w:r w:rsidRPr="00C40C0D">
              <w:rPr>
                <w:rFonts w:cs="Arial"/>
              </w:rPr>
              <w:t> </w:t>
            </w:r>
            <w:r w:rsidRPr="00C40C0D">
              <w:rPr>
                <w:rFonts w:cs="Arial"/>
              </w:rPr>
              <w:t> </w:t>
            </w:r>
            <w:r w:rsidRPr="00C40C0D">
              <w:rPr>
                <w:rFonts w:cs="Arial"/>
              </w:rPr>
              <w:t> </w:t>
            </w:r>
            <w:r w:rsidRPr="00C40C0D">
              <w:rPr>
                <w:rFonts w:cs="Arial"/>
              </w:rPr>
              <w:fldChar w:fldCharType="end"/>
            </w:r>
            <w:r w:rsidRPr="006140E5">
              <w:rPr>
                <w:rFonts w:cs="Arial"/>
                <w:color w:val="FF0000"/>
                <w:lang w:val="it-IT"/>
              </w:rPr>
              <w:t>;</w:t>
            </w:r>
          </w:p>
        </w:tc>
      </w:tr>
      <w:tr w:rsidR="00471BC6" w:rsidRPr="00330257" w14:paraId="6D59D35F" w14:textId="77777777" w:rsidTr="00762232">
        <w:trPr>
          <w:gridAfter w:val="2"/>
          <w:wAfter w:w="8516" w:type="dxa"/>
        </w:trPr>
        <w:tc>
          <w:tcPr>
            <w:tcW w:w="4403" w:type="dxa"/>
            <w:gridSpan w:val="2"/>
          </w:tcPr>
          <w:p w14:paraId="2A0AC68F" w14:textId="77777777" w:rsidR="00471BC6" w:rsidRPr="000C3CF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7A702FCA" w14:textId="77777777" w:rsidR="00471BC6" w:rsidRPr="000C3CFE" w:rsidRDefault="00471BC6" w:rsidP="00471BC6">
            <w:pPr>
              <w:widowControl w:val="0"/>
              <w:spacing w:line="240" w:lineRule="exact"/>
              <w:rPr>
                <w:rFonts w:cs="Arial"/>
                <w:lang w:val="it-IT"/>
              </w:rPr>
            </w:pPr>
          </w:p>
        </w:tc>
        <w:tc>
          <w:tcPr>
            <w:tcW w:w="4258" w:type="dxa"/>
          </w:tcPr>
          <w:p w14:paraId="3CE66267"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5737C1" w14:paraId="29C0DF23" w14:textId="77777777" w:rsidTr="00762232">
        <w:trPr>
          <w:gridAfter w:val="2"/>
          <w:wAfter w:w="8516" w:type="dxa"/>
        </w:trPr>
        <w:tc>
          <w:tcPr>
            <w:tcW w:w="4403" w:type="dxa"/>
            <w:gridSpan w:val="2"/>
          </w:tcPr>
          <w:p w14:paraId="2A0EC811" w14:textId="77777777" w:rsidR="00471BC6" w:rsidRPr="00467AB0" w:rsidRDefault="00471BC6" w:rsidP="00CA626E">
            <w:pPr>
              <w:pStyle w:val="Rientrocorpodeltesto"/>
              <w:widowControl w:val="0"/>
              <w:numPr>
                <w:ilvl w:val="0"/>
                <w:numId w:val="58"/>
              </w:numPr>
              <w:tabs>
                <w:tab w:val="left" w:pos="8496"/>
              </w:tabs>
              <w:spacing w:after="0" w:line="240" w:lineRule="exact"/>
              <w:ind w:left="297" w:hanging="297"/>
              <w:jc w:val="both"/>
              <w:rPr>
                <w:rFonts w:cs="Arial"/>
                <w:color w:val="FF0000"/>
                <w:lang w:val="de-DE"/>
              </w:rPr>
            </w:pPr>
            <w:r w:rsidRPr="00C40C0D">
              <w:rPr>
                <w:rFonts w:cs="Arial"/>
                <w:b/>
                <w:lang w:val="de-DE"/>
              </w:rPr>
              <w:t>e</w:t>
            </w:r>
            <w:r>
              <w:rPr>
                <w:rFonts w:cs="Arial"/>
                <w:b/>
                <w:lang w:val="de-DE"/>
              </w:rPr>
              <w:t>twaige</w:t>
            </w:r>
            <w:r w:rsidRPr="00C40C0D">
              <w:rPr>
                <w:rFonts w:cs="Arial"/>
                <w:b/>
                <w:lang w:val="de-DE"/>
              </w:rPr>
              <w:t xml:space="preserve"> andere vertragliche Unterlagen</w:t>
            </w:r>
            <w:r w:rsidRPr="00C40C0D">
              <w:rPr>
                <w:rFonts w:cs="Arial"/>
                <w:lang w:val="de-DE"/>
              </w:rPr>
              <w:t xml:space="preserve"> </w:t>
            </w:r>
            <w:r w:rsidRPr="00C40C0D">
              <w:rPr>
                <w:rFonts w:cs="Arial"/>
                <w:b/>
                <w:i/>
                <w:color w:val="FF0000"/>
                <w:lang w:val="de-DE"/>
              </w:rPr>
              <w:t>(z.B. CAM).</w:t>
            </w:r>
          </w:p>
        </w:tc>
        <w:tc>
          <w:tcPr>
            <w:tcW w:w="852" w:type="dxa"/>
          </w:tcPr>
          <w:p w14:paraId="141E0507" w14:textId="77777777" w:rsidR="00471BC6" w:rsidRPr="00467AB0" w:rsidRDefault="00471BC6" w:rsidP="00471BC6">
            <w:pPr>
              <w:widowControl w:val="0"/>
              <w:spacing w:line="240" w:lineRule="exact"/>
              <w:rPr>
                <w:rFonts w:cs="Arial"/>
                <w:lang w:val="de-DE"/>
              </w:rPr>
            </w:pPr>
          </w:p>
        </w:tc>
        <w:tc>
          <w:tcPr>
            <w:tcW w:w="4258" w:type="dxa"/>
          </w:tcPr>
          <w:p w14:paraId="5EB390A4" w14:textId="77777777" w:rsidR="00471BC6" w:rsidRPr="00C40C0D" w:rsidRDefault="00471BC6" w:rsidP="00CA626E">
            <w:pPr>
              <w:pStyle w:val="Paragrafoelenco"/>
              <w:widowControl w:val="0"/>
              <w:numPr>
                <w:ilvl w:val="0"/>
                <w:numId w:val="59"/>
              </w:numPr>
              <w:autoSpaceDE w:val="0"/>
              <w:autoSpaceDN w:val="0"/>
              <w:adjustRightInd w:val="0"/>
              <w:spacing w:line="240" w:lineRule="exact"/>
              <w:ind w:left="282" w:right="6" w:hanging="282"/>
              <w:jc w:val="both"/>
              <w:rPr>
                <w:rFonts w:cs="Arial"/>
                <w:bCs/>
                <w:color w:val="FF0000"/>
              </w:rPr>
            </w:pPr>
            <w:r w:rsidRPr="006140E5">
              <w:rPr>
                <w:rFonts w:cs="Arial"/>
                <w:b/>
                <w:lang w:val="it-IT"/>
              </w:rPr>
              <w:t>eventuali altri documenti contrattuali</w:t>
            </w:r>
            <w:r w:rsidRPr="006140E5">
              <w:rPr>
                <w:rFonts w:cs="Arial"/>
                <w:lang w:val="it-IT"/>
              </w:rPr>
              <w:t xml:space="preserve"> </w:t>
            </w:r>
            <w:r w:rsidRPr="006140E5">
              <w:rPr>
                <w:rFonts w:cs="Arial"/>
                <w:b/>
                <w:i/>
                <w:color w:val="FF0000"/>
                <w:lang w:val="it-IT"/>
              </w:rPr>
              <w:t xml:space="preserve">(es. </w:t>
            </w:r>
            <w:r w:rsidRPr="00C40C0D">
              <w:rPr>
                <w:rFonts w:cs="Arial"/>
                <w:b/>
                <w:i/>
                <w:color w:val="FF0000"/>
              </w:rPr>
              <w:t>CAM).</w:t>
            </w:r>
          </w:p>
        </w:tc>
      </w:tr>
      <w:tr w:rsidR="00471BC6" w:rsidRPr="005737C1" w14:paraId="547F941A" w14:textId="77777777" w:rsidTr="00762232">
        <w:trPr>
          <w:gridAfter w:val="2"/>
          <w:wAfter w:w="8516" w:type="dxa"/>
        </w:trPr>
        <w:tc>
          <w:tcPr>
            <w:tcW w:w="4403" w:type="dxa"/>
            <w:gridSpan w:val="2"/>
          </w:tcPr>
          <w:p w14:paraId="673D0958" w14:textId="77777777" w:rsidR="00471BC6" w:rsidRPr="00467AB0" w:rsidRDefault="00471BC6" w:rsidP="00471BC6">
            <w:pPr>
              <w:pStyle w:val="Rientrocorpodeltesto"/>
              <w:widowControl w:val="0"/>
              <w:tabs>
                <w:tab w:val="left" w:pos="8496"/>
              </w:tabs>
              <w:spacing w:after="0" w:line="240" w:lineRule="exact"/>
              <w:ind w:left="0"/>
              <w:jc w:val="both"/>
              <w:rPr>
                <w:rFonts w:cs="Arial"/>
                <w:lang w:val="it-IT"/>
              </w:rPr>
            </w:pPr>
          </w:p>
        </w:tc>
        <w:tc>
          <w:tcPr>
            <w:tcW w:w="852" w:type="dxa"/>
          </w:tcPr>
          <w:p w14:paraId="2B9C67AF" w14:textId="77777777" w:rsidR="00471BC6" w:rsidRPr="000C3CFE" w:rsidRDefault="00471BC6" w:rsidP="00471BC6">
            <w:pPr>
              <w:widowControl w:val="0"/>
              <w:spacing w:line="240" w:lineRule="exact"/>
              <w:rPr>
                <w:rFonts w:cs="Arial"/>
                <w:lang w:val="it-IT"/>
              </w:rPr>
            </w:pPr>
          </w:p>
        </w:tc>
        <w:tc>
          <w:tcPr>
            <w:tcW w:w="4258" w:type="dxa"/>
          </w:tcPr>
          <w:p w14:paraId="2A4281F0" w14:textId="77777777" w:rsidR="00471BC6" w:rsidRPr="00C40C0D" w:rsidRDefault="00471BC6" w:rsidP="00471BC6">
            <w:pPr>
              <w:widowControl w:val="0"/>
              <w:autoSpaceDE w:val="0"/>
              <w:autoSpaceDN w:val="0"/>
              <w:adjustRightInd w:val="0"/>
              <w:spacing w:line="240" w:lineRule="exact"/>
              <w:ind w:right="6"/>
              <w:jc w:val="both"/>
              <w:rPr>
                <w:rFonts w:cs="Arial"/>
              </w:rPr>
            </w:pPr>
          </w:p>
        </w:tc>
      </w:tr>
      <w:tr w:rsidR="00471BC6" w:rsidRPr="00330257" w14:paraId="4D48017D" w14:textId="77777777" w:rsidTr="00762232">
        <w:trPr>
          <w:gridAfter w:val="2"/>
          <w:wAfter w:w="8516" w:type="dxa"/>
        </w:trPr>
        <w:tc>
          <w:tcPr>
            <w:tcW w:w="4403" w:type="dxa"/>
            <w:gridSpan w:val="2"/>
          </w:tcPr>
          <w:p w14:paraId="3D6180F6" w14:textId="77777777" w:rsidR="00471BC6" w:rsidRPr="001355E9" w:rsidRDefault="00471BC6" w:rsidP="00CA626E">
            <w:pPr>
              <w:pStyle w:val="Rientrocorpodeltesto"/>
              <w:widowControl w:val="0"/>
              <w:numPr>
                <w:ilvl w:val="0"/>
                <w:numId w:val="58"/>
              </w:numPr>
              <w:tabs>
                <w:tab w:val="left" w:pos="8496"/>
              </w:tabs>
              <w:spacing w:after="0" w:line="240" w:lineRule="exact"/>
              <w:ind w:left="297" w:hanging="297"/>
              <w:jc w:val="both"/>
              <w:rPr>
                <w:rFonts w:cs="Arial"/>
                <w:lang w:val="de-DE"/>
              </w:rPr>
            </w:pPr>
            <w:r w:rsidRPr="001355E9">
              <w:rPr>
                <w:rFonts w:cs="Arial"/>
                <w:lang w:val="de-DE"/>
              </w:rPr>
              <w:t>eventuelle Bezeichnung des Steuervertreters gemäß Art. 17 Abs. 2 und 53 Abs. DPR Nr. 633/1972.</w:t>
            </w:r>
          </w:p>
          <w:p w14:paraId="609D3D33" w14:textId="77777777" w:rsidR="00471BC6" w:rsidRPr="001355E9" w:rsidRDefault="00471BC6" w:rsidP="00CA626E">
            <w:pPr>
              <w:pStyle w:val="Rientrocorpodeltesto"/>
              <w:widowControl w:val="0"/>
              <w:numPr>
                <w:ilvl w:val="0"/>
                <w:numId w:val="58"/>
              </w:numPr>
              <w:tabs>
                <w:tab w:val="left" w:pos="8496"/>
              </w:tabs>
              <w:spacing w:after="0" w:line="240" w:lineRule="exact"/>
              <w:ind w:left="297" w:hanging="297"/>
              <w:jc w:val="both"/>
              <w:rPr>
                <w:rFonts w:cs="Arial"/>
                <w:lang w:val="de-DE"/>
              </w:rPr>
            </w:pPr>
            <w:r w:rsidRPr="001355E9">
              <w:rPr>
                <w:rFonts w:cs="Arial"/>
                <w:lang w:val="de-DE"/>
              </w:rPr>
              <w:t xml:space="preserve">Bei </w:t>
            </w:r>
            <w:r w:rsidRPr="001355E9">
              <w:rPr>
                <w:rFonts w:cs="Arial"/>
                <w:b/>
                <w:bCs/>
                <w:lang w:val="de-DE"/>
              </w:rPr>
              <w:t>Freiberuflersozietäten</w:t>
            </w:r>
            <w:r w:rsidRPr="001355E9">
              <w:rPr>
                <w:rFonts w:cs="Arial"/>
                <w:lang w:val="de-DE"/>
              </w:rPr>
              <w:t xml:space="preserve"> Scan des Statuts der Freiberuflersozietät </w:t>
            </w:r>
            <w:r w:rsidRPr="001355E9">
              <w:rPr>
                <w:rFonts w:cs="Arial"/>
                <w:b/>
                <w:u w:val="single"/>
                <w:lang w:val="de-DE"/>
              </w:rPr>
              <w:t>und</w:t>
            </w:r>
            <w:r w:rsidRPr="001355E9">
              <w:rPr>
                <w:rFonts w:cs="Arial"/>
                <w:lang w:val="de-DE"/>
              </w:rPr>
              <w:t xml:space="preserve"> wenn das mit Vertretungsbefugnis ausgestattete Mitglied nicht genannt ist, die Kopie des Ernennungsakts, aus dem die entsprechenden Befugnisse resultieren.</w:t>
            </w:r>
          </w:p>
        </w:tc>
        <w:tc>
          <w:tcPr>
            <w:tcW w:w="852" w:type="dxa"/>
          </w:tcPr>
          <w:p w14:paraId="0B41B395" w14:textId="77777777" w:rsidR="00471BC6" w:rsidRPr="001355E9" w:rsidRDefault="00471BC6" w:rsidP="00471BC6">
            <w:pPr>
              <w:widowControl w:val="0"/>
              <w:spacing w:line="240" w:lineRule="exact"/>
              <w:rPr>
                <w:rFonts w:cs="Arial"/>
                <w:lang w:val="de-DE"/>
              </w:rPr>
            </w:pPr>
          </w:p>
        </w:tc>
        <w:tc>
          <w:tcPr>
            <w:tcW w:w="4258" w:type="dxa"/>
          </w:tcPr>
          <w:p w14:paraId="72931DBD" w14:textId="77777777" w:rsidR="00471BC6" w:rsidRPr="001355E9" w:rsidRDefault="00471BC6" w:rsidP="00CA626E">
            <w:pPr>
              <w:pStyle w:val="Paragrafoelenco"/>
              <w:widowControl w:val="0"/>
              <w:numPr>
                <w:ilvl w:val="0"/>
                <w:numId w:val="59"/>
              </w:numPr>
              <w:autoSpaceDE w:val="0"/>
              <w:autoSpaceDN w:val="0"/>
              <w:adjustRightInd w:val="0"/>
              <w:spacing w:line="240" w:lineRule="exact"/>
              <w:ind w:left="282" w:right="6" w:hanging="282"/>
              <w:jc w:val="both"/>
              <w:rPr>
                <w:rFonts w:cs="Arial"/>
                <w:lang w:val="it-IT"/>
              </w:rPr>
            </w:pPr>
            <w:r w:rsidRPr="001355E9">
              <w:rPr>
                <w:rFonts w:cs="Arial"/>
                <w:lang w:val="it-IT"/>
              </w:rPr>
              <w:t>eventuale nominativo del rappresentante fiscale ex artt. 17, comma 2, e 53, comma 3 del d.p.r. 633/1972.</w:t>
            </w:r>
          </w:p>
          <w:p w14:paraId="10E8C7DC" w14:textId="77777777" w:rsidR="00471BC6" w:rsidRPr="001355E9" w:rsidRDefault="00471BC6" w:rsidP="00CA626E">
            <w:pPr>
              <w:pStyle w:val="Paragrafoelenco"/>
              <w:widowControl w:val="0"/>
              <w:numPr>
                <w:ilvl w:val="0"/>
                <w:numId w:val="59"/>
              </w:numPr>
              <w:autoSpaceDE w:val="0"/>
              <w:autoSpaceDN w:val="0"/>
              <w:adjustRightInd w:val="0"/>
              <w:spacing w:line="240" w:lineRule="exact"/>
              <w:ind w:left="282" w:right="6" w:hanging="282"/>
              <w:jc w:val="both"/>
              <w:rPr>
                <w:rFonts w:cs="Arial"/>
                <w:lang w:val="it-IT"/>
              </w:rPr>
            </w:pPr>
            <w:r w:rsidRPr="001355E9">
              <w:rPr>
                <w:rFonts w:cs="Arial"/>
                <w:lang w:val="it-IT"/>
              </w:rPr>
              <w:t xml:space="preserve">In caso di </w:t>
            </w:r>
            <w:r w:rsidRPr="001355E9">
              <w:rPr>
                <w:rFonts w:cs="Arial"/>
                <w:b/>
                <w:bCs/>
                <w:lang w:val="it-IT"/>
              </w:rPr>
              <w:t>studi associati</w:t>
            </w:r>
            <w:r w:rsidRPr="001355E9">
              <w:rPr>
                <w:rFonts w:cs="Arial"/>
                <w:lang w:val="it-IT"/>
              </w:rPr>
              <w:t xml:space="preserve"> scansione dello statuto dell’associazione professionale per gli studi associati e, ove non indicato il rappresentante, scansione dell’atto di nomina con i relativi poteri.</w:t>
            </w:r>
          </w:p>
        </w:tc>
      </w:tr>
      <w:tr w:rsidR="00471BC6" w:rsidRPr="00330257" w14:paraId="10F40496" w14:textId="77777777" w:rsidTr="00762232">
        <w:trPr>
          <w:gridAfter w:val="2"/>
          <w:wAfter w:w="8516" w:type="dxa"/>
        </w:trPr>
        <w:tc>
          <w:tcPr>
            <w:tcW w:w="4403" w:type="dxa"/>
            <w:gridSpan w:val="2"/>
          </w:tcPr>
          <w:p w14:paraId="5E6DE596" w14:textId="77777777" w:rsidR="00471BC6" w:rsidRPr="00467AB0" w:rsidRDefault="00471BC6" w:rsidP="00471BC6">
            <w:pPr>
              <w:pStyle w:val="Rientrocorpodeltesto"/>
              <w:widowControl w:val="0"/>
              <w:tabs>
                <w:tab w:val="left" w:pos="8496"/>
              </w:tabs>
              <w:spacing w:after="0" w:line="240" w:lineRule="exact"/>
              <w:ind w:left="0"/>
              <w:jc w:val="both"/>
              <w:rPr>
                <w:rFonts w:cs="Arial"/>
                <w:lang w:val="it-IT"/>
              </w:rPr>
            </w:pPr>
          </w:p>
        </w:tc>
        <w:tc>
          <w:tcPr>
            <w:tcW w:w="852" w:type="dxa"/>
          </w:tcPr>
          <w:p w14:paraId="390D88C7" w14:textId="77777777" w:rsidR="00471BC6" w:rsidRPr="000C3CFE" w:rsidRDefault="00471BC6" w:rsidP="00471BC6">
            <w:pPr>
              <w:widowControl w:val="0"/>
              <w:spacing w:line="240" w:lineRule="exact"/>
              <w:rPr>
                <w:rFonts w:cs="Arial"/>
                <w:lang w:val="it-IT"/>
              </w:rPr>
            </w:pPr>
          </w:p>
        </w:tc>
        <w:tc>
          <w:tcPr>
            <w:tcW w:w="4258" w:type="dxa"/>
          </w:tcPr>
          <w:p w14:paraId="5745199A"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p>
        </w:tc>
      </w:tr>
      <w:tr w:rsidR="00471BC6" w:rsidRPr="005737C1" w14:paraId="59608485" w14:textId="77777777" w:rsidTr="00762232">
        <w:trPr>
          <w:gridAfter w:val="2"/>
          <w:wAfter w:w="8516" w:type="dxa"/>
        </w:trPr>
        <w:tc>
          <w:tcPr>
            <w:tcW w:w="4403" w:type="dxa"/>
            <w:gridSpan w:val="2"/>
          </w:tcPr>
          <w:p w14:paraId="7C60A796" w14:textId="77777777" w:rsidR="00471BC6" w:rsidRPr="005765DF" w:rsidRDefault="00471BC6" w:rsidP="00471BC6">
            <w:pPr>
              <w:pStyle w:val="Rientrocorpodeltesto"/>
              <w:widowControl w:val="0"/>
              <w:tabs>
                <w:tab w:val="left" w:pos="8496"/>
              </w:tabs>
              <w:spacing w:after="0" w:line="240" w:lineRule="exact"/>
              <w:ind w:left="0"/>
              <w:jc w:val="both"/>
              <w:rPr>
                <w:rFonts w:cs="Arial"/>
                <w:b/>
                <w:bCs/>
                <w:lang w:val="it-IT"/>
              </w:rPr>
            </w:pPr>
            <w:r>
              <w:rPr>
                <w:rFonts w:cs="Arial"/>
                <w:b/>
                <w:bCs/>
                <w:lang w:val="it-IT"/>
              </w:rPr>
              <w:t>AUFHEBUNG</w:t>
            </w:r>
          </w:p>
        </w:tc>
        <w:tc>
          <w:tcPr>
            <w:tcW w:w="852" w:type="dxa"/>
          </w:tcPr>
          <w:p w14:paraId="230A0F11" w14:textId="77777777" w:rsidR="00471BC6" w:rsidRPr="000C3CFE" w:rsidRDefault="00471BC6" w:rsidP="00471BC6">
            <w:pPr>
              <w:widowControl w:val="0"/>
              <w:spacing w:line="240" w:lineRule="exact"/>
              <w:rPr>
                <w:rFonts w:cs="Arial"/>
                <w:lang w:val="it-IT"/>
              </w:rPr>
            </w:pPr>
          </w:p>
        </w:tc>
        <w:tc>
          <w:tcPr>
            <w:tcW w:w="4258" w:type="dxa"/>
          </w:tcPr>
          <w:p w14:paraId="53F0D677" w14:textId="77777777" w:rsidR="00471BC6" w:rsidRPr="00C40C0D" w:rsidRDefault="00471BC6" w:rsidP="00471BC6">
            <w:pPr>
              <w:widowControl w:val="0"/>
              <w:autoSpaceDE w:val="0"/>
              <w:autoSpaceDN w:val="0"/>
              <w:adjustRightInd w:val="0"/>
              <w:spacing w:line="240" w:lineRule="exact"/>
              <w:ind w:right="6"/>
              <w:jc w:val="both"/>
              <w:rPr>
                <w:rFonts w:cs="Arial"/>
              </w:rPr>
            </w:pPr>
            <w:r w:rsidRPr="00C40C0D">
              <w:rPr>
                <w:rFonts w:cs="Arial"/>
                <w:b/>
              </w:rPr>
              <w:t>RISOLUZIONE</w:t>
            </w:r>
          </w:p>
        </w:tc>
      </w:tr>
      <w:tr w:rsidR="00471BC6" w:rsidRPr="00330257" w14:paraId="59D6EAE3" w14:textId="77777777" w:rsidTr="00762232">
        <w:trPr>
          <w:gridAfter w:val="2"/>
          <w:wAfter w:w="8516" w:type="dxa"/>
        </w:trPr>
        <w:tc>
          <w:tcPr>
            <w:tcW w:w="4403" w:type="dxa"/>
            <w:gridSpan w:val="2"/>
          </w:tcPr>
          <w:p w14:paraId="66C8D4BB" w14:textId="77777777" w:rsidR="00471BC6" w:rsidRPr="006140E5" w:rsidRDefault="00471BC6" w:rsidP="00471BC6">
            <w:pPr>
              <w:pStyle w:val="Rientrocorpodeltesto"/>
              <w:widowControl w:val="0"/>
              <w:tabs>
                <w:tab w:val="left" w:pos="8496"/>
              </w:tabs>
              <w:spacing w:after="0" w:line="240" w:lineRule="exact"/>
              <w:ind w:left="0"/>
              <w:jc w:val="both"/>
              <w:rPr>
                <w:rFonts w:cs="Arial"/>
                <w:b/>
                <w:lang w:val="de-DE"/>
              </w:rPr>
            </w:pPr>
            <w:r w:rsidRPr="00265271">
              <w:rPr>
                <w:lang w:val="de-DE"/>
              </w:rPr>
              <w:t>In den in Art. 110 GvD Nr. 50/2016 vorgesehenen Fällen konsultiert die Vergabestelle für den Abschluss eines neuen Vertrags für die Ausführung und Fertigstellung der Dienstleistung die Teilnehmer des Ausschreibungsverfahrens gemäß ihrer Reihung in der Rangordnung.</w:t>
            </w:r>
          </w:p>
        </w:tc>
        <w:tc>
          <w:tcPr>
            <w:tcW w:w="852" w:type="dxa"/>
          </w:tcPr>
          <w:p w14:paraId="4195F1C9" w14:textId="77777777" w:rsidR="00471BC6" w:rsidRPr="00467AB0" w:rsidRDefault="00471BC6" w:rsidP="00471BC6">
            <w:pPr>
              <w:widowControl w:val="0"/>
              <w:spacing w:line="240" w:lineRule="exact"/>
              <w:rPr>
                <w:rFonts w:cs="Arial"/>
                <w:lang w:val="de-DE"/>
              </w:rPr>
            </w:pPr>
          </w:p>
        </w:tc>
        <w:tc>
          <w:tcPr>
            <w:tcW w:w="4258" w:type="dxa"/>
          </w:tcPr>
          <w:p w14:paraId="30697C6B" w14:textId="77777777" w:rsidR="00471BC6" w:rsidRPr="006140E5" w:rsidRDefault="00471BC6" w:rsidP="00471BC6">
            <w:pPr>
              <w:widowControl w:val="0"/>
              <w:autoSpaceDE w:val="0"/>
              <w:autoSpaceDN w:val="0"/>
              <w:adjustRightInd w:val="0"/>
              <w:spacing w:line="240" w:lineRule="exact"/>
              <w:ind w:right="6"/>
              <w:jc w:val="both"/>
              <w:rPr>
                <w:rFonts w:cs="Arial"/>
                <w:b/>
                <w:lang w:val="it-IT"/>
              </w:rPr>
            </w:pPr>
            <w:r w:rsidRPr="006140E5">
              <w:rPr>
                <w:rFonts w:cs="Arial"/>
                <w:lang w:val="it-IT"/>
              </w:rPr>
              <w:t xml:space="preserve">Nei casi di cui all’art. 110 del </w:t>
            </w:r>
            <w:r>
              <w:rPr>
                <w:rFonts w:cs="Arial"/>
                <w:lang w:val="it-IT"/>
              </w:rPr>
              <w:t>D.lgs</w:t>
            </w:r>
            <w:r w:rsidRPr="006140E5">
              <w:rPr>
                <w:rFonts w:cs="Arial"/>
                <w:lang w:val="it-IT"/>
              </w:rPr>
              <w:t xml:space="preserve">.50/2016 la stazione appaltante interpella progressivamente i soggetti che hanno partecipato alla procedura di gara, risultanti dalla relativa graduatoria, al fine di stipulare un nuovo contratto per l’affidamento dell’esecuzione o del completamento </w:t>
            </w:r>
            <w:r w:rsidRPr="00886479">
              <w:rPr>
                <w:rFonts w:cs="Arial"/>
                <w:lang w:val="it-IT"/>
              </w:rPr>
              <w:t>del servizio</w:t>
            </w:r>
            <w:r w:rsidRPr="006140E5">
              <w:rPr>
                <w:rFonts w:cs="Arial"/>
                <w:lang w:val="it-IT"/>
              </w:rPr>
              <w:t>.</w:t>
            </w:r>
          </w:p>
        </w:tc>
      </w:tr>
      <w:tr w:rsidR="00471BC6" w:rsidRPr="00330257" w14:paraId="628D8377" w14:textId="77777777" w:rsidTr="00762232">
        <w:trPr>
          <w:gridAfter w:val="2"/>
          <w:wAfter w:w="8516" w:type="dxa"/>
        </w:trPr>
        <w:tc>
          <w:tcPr>
            <w:tcW w:w="4403" w:type="dxa"/>
            <w:gridSpan w:val="2"/>
          </w:tcPr>
          <w:p w14:paraId="24FDF463" w14:textId="77777777" w:rsidR="00471BC6" w:rsidRPr="00B70427" w:rsidRDefault="00471BC6" w:rsidP="00471BC6">
            <w:pPr>
              <w:pStyle w:val="Rientrocorpodeltesto"/>
              <w:widowControl w:val="0"/>
              <w:tabs>
                <w:tab w:val="left" w:pos="8496"/>
              </w:tabs>
              <w:spacing w:after="0" w:line="240" w:lineRule="exact"/>
              <w:ind w:left="0"/>
              <w:jc w:val="both"/>
              <w:rPr>
                <w:rFonts w:cs="Arial"/>
                <w:lang w:val="it-IT"/>
              </w:rPr>
            </w:pPr>
          </w:p>
        </w:tc>
        <w:tc>
          <w:tcPr>
            <w:tcW w:w="852" w:type="dxa"/>
          </w:tcPr>
          <w:p w14:paraId="3D953F59" w14:textId="77777777" w:rsidR="00471BC6" w:rsidRPr="00B70427" w:rsidRDefault="00471BC6" w:rsidP="00471BC6">
            <w:pPr>
              <w:widowControl w:val="0"/>
              <w:spacing w:line="240" w:lineRule="exact"/>
              <w:rPr>
                <w:rFonts w:cs="Arial"/>
                <w:lang w:val="it-IT"/>
              </w:rPr>
            </w:pPr>
          </w:p>
        </w:tc>
        <w:tc>
          <w:tcPr>
            <w:tcW w:w="4258" w:type="dxa"/>
          </w:tcPr>
          <w:p w14:paraId="21AC1AD1"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p>
        </w:tc>
      </w:tr>
      <w:tr w:rsidR="00471BC6" w:rsidRPr="005737C1" w14:paraId="7464AD31" w14:textId="77777777" w:rsidTr="00762232">
        <w:trPr>
          <w:gridAfter w:val="2"/>
          <w:wAfter w:w="8516" w:type="dxa"/>
        </w:trPr>
        <w:tc>
          <w:tcPr>
            <w:tcW w:w="4403" w:type="dxa"/>
            <w:gridSpan w:val="2"/>
            <w:shd w:val="clear" w:color="auto" w:fill="E7E6E6" w:themeFill="background2"/>
          </w:tcPr>
          <w:p w14:paraId="69F94744" w14:textId="77777777" w:rsidR="00471BC6" w:rsidRPr="00C40C0D" w:rsidRDefault="00471BC6" w:rsidP="00CA626E">
            <w:pPr>
              <w:pStyle w:val="Default"/>
              <w:widowControl w:val="0"/>
              <w:numPr>
                <w:ilvl w:val="0"/>
                <w:numId w:val="53"/>
              </w:numPr>
              <w:spacing w:line="240" w:lineRule="exact"/>
              <w:ind w:left="439" w:hanging="426"/>
              <w:jc w:val="both"/>
              <w:rPr>
                <w:rFonts w:cs="Arial"/>
                <w:lang w:val="de-DE"/>
              </w:rPr>
            </w:pPr>
            <w:r w:rsidRPr="00C40C0D">
              <w:rPr>
                <w:rFonts w:cs="Arial"/>
                <w:b/>
                <w:sz w:val="20"/>
                <w:lang w:val="de-DE"/>
              </w:rPr>
              <w:t xml:space="preserve">RÜCKVERFOLGBARKEIT DER </w:t>
            </w:r>
            <w:r w:rsidRPr="00C40C0D">
              <w:rPr>
                <w:rFonts w:cs="Arial"/>
                <w:b/>
                <w:sz w:val="20"/>
                <w:lang w:val="de-DE" w:eastAsia="en-US"/>
              </w:rPr>
              <w:t>ZAHLUNGSFLÜSSE</w:t>
            </w:r>
          </w:p>
        </w:tc>
        <w:tc>
          <w:tcPr>
            <w:tcW w:w="852" w:type="dxa"/>
            <w:shd w:val="clear" w:color="auto" w:fill="auto"/>
          </w:tcPr>
          <w:p w14:paraId="1B2FF025" w14:textId="77777777" w:rsidR="00471BC6" w:rsidRPr="00467AB0" w:rsidRDefault="00471BC6" w:rsidP="00471BC6">
            <w:pPr>
              <w:widowControl w:val="0"/>
              <w:spacing w:line="240" w:lineRule="exact"/>
              <w:rPr>
                <w:rFonts w:cs="Arial"/>
                <w:lang w:val="de-DE"/>
              </w:rPr>
            </w:pPr>
          </w:p>
        </w:tc>
        <w:tc>
          <w:tcPr>
            <w:tcW w:w="4258" w:type="dxa"/>
            <w:shd w:val="clear" w:color="auto" w:fill="E7E6E6" w:themeFill="background2"/>
          </w:tcPr>
          <w:p w14:paraId="191C7943" w14:textId="77777777" w:rsidR="00471BC6" w:rsidRPr="00C40C0D" w:rsidRDefault="00471BC6" w:rsidP="00CA626E">
            <w:pPr>
              <w:pStyle w:val="Default"/>
              <w:widowControl w:val="0"/>
              <w:numPr>
                <w:ilvl w:val="0"/>
                <w:numId w:val="54"/>
              </w:numPr>
              <w:spacing w:line="240" w:lineRule="exact"/>
              <w:ind w:left="423" w:hanging="423"/>
              <w:jc w:val="both"/>
              <w:rPr>
                <w:rFonts w:cs="Arial"/>
              </w:rPr>
            </w:pPr>
            <w:r w:rsidRPr="006645E5">
              <w:rPr>
                <w:rFonts w:cs="Arial"/>
                <w:b/>
                <w:bCs/>
                <w:sz w:val="20"/>
                <w:lang w:eastAsia="en-US"/>
              </w:rPr>
              <w:t>TRACCIABILITA’</w:t>
            </w:r>
            <w:r w:rsidRPr="00C40C0D">
              <w:rPr>
                <w:rFonts w:cs="Arial"/>
                <w:b/>
                <w:sz w:val="20"/>
              </w:rPr>
              <w:t xml:space="preserve"> DEI FLUSSI FINANZIARI</w:t>
            </w:r>
          </w:p>
        </w:tc>
      </w:tr>
      <w:tr w:rsidR="00471BC6" w:rsidRPr="005737C1" w14:paraId="0243B38C" w14:textId="77777777" w:rsidTr="00762232">
        <w:trPr>
          <w:gridAfter w:val="2"/>
          <w:wAfter w:w="8516" w:type="dxa"/>
        </w:trPr>
        <w:tc>
          <w:tcPr>
            <w:tcW w:w="4403" w:type="dxa"/>
            <w:gridSpan w:val="2"/>
          </w:tcPr>
          <w:p w14:paraId="5555374C" w14:textId="77777777" w:rsidR="00471BC6" w:rsidRPr="00C40C0D" w:rsidRDefault="00471BC6" w:rsidP="00471BC6">
            <w:pPr>
              <w:pStyle w:val="Rientrocorpodeltesto"/>
              <w:widowControl w:val="0"/>
              <w:tabs>
                <w:tab w:val="left" w:pos="8496"/>
              </w:tabs>
              <w:spacing w:after="0" w:line="240" w:lineRule="exact"/>
              <w:ind w:left="0"/>
              <w:jc w:val="both"/>
              <w:rPr>
                <w:rFonts w:cs="Arial"/>
                <w:lang w:val="de-DE"/>
              </w:rPr>
            </w:pPr>
          </w:p>
        </w:tc>
        <w:tc>
          <w:tcPr>
            <w:tcW w:w="852" w:type="dxa"/>
          </w:tcPr>
          <w:p w14:paraId="41373A3F" w14:textId="77777777" w:rsidR="00471BC6" w:rsidRPr="00467AB0" w:rsidRDefault="00471BC6" w:rsidP="00471BC6">
            <w:pPr>
              <w:widowControl w:val="0"/>
              <w:spacing w:line="240" w:lineRule="exact"/>
              <w:rPr>
                <w:rFonts w:cs="Arial"/>
                <w:lang w:val="de-DE"/>
              </w:rPr>
            </w:pPr>
          </w:p>
        </w:tc>
        <w:tc>
          <w:tcPr>
            <w:tcW w:w="4258" w:type="dxa"/>
          </w:tcPr>
          <w:p w14:paraId="7EC26258" w14:textId="77777777" w:rsidR="00471BC6" w:rsidRPr="00C40C0D" w:rsidRDefault="00471BC6" w:rsidP="00471BC6">
            <w:pPr>
              <w:widowControl w:val="0"/>
              <w:autoSpaceDE w:val="0"/>
              <w:autoSpaceDN w:val="0"/>
              <w:adjustRightInd w:val="0"/>
              <w:spacing w:line="240" w:lineRule="exact"/>
              <w:ind w:right="6"/>
              <w:jc w:val="both"/>
              <w:rPr>
                <w:rFonts w:cs="Arial"/>
              </w:rPr>
            </w:pPr>
          </w:p>
        </w:tc>
      </w:tr>
      <w:tr w:rsidR="00471BC6" w:rsidRPr="00330257" w14:paraId="1F33BFB1" w14:textId="77777777" w:rsidTr="00762232">
        <w:trPr>
          <w:gridAfter w:val="2"/>
          <w:wAfter w:w="8516" w:type="dxa"/>
        </w:trPr>
        <w:tc>
          <w:tcPr>
            <w:tcW w:w="4403" w:type="dxa"/>
            <w:gridSpan w:val="2"/>
          </w:tcPr>
          <w:p w14:paraId="7A4BB2C9" w14:textId="77777777" w:rsidR="00471BC6" w:rsidRPr="00C40C0D" w:rsidRDefault="00471BC6" w:rsidP="00471BC6">
            <w:pPr>
              <w:widowControl w:val="0"/>
              <w:autoSpaceDE w:val="0"/>
              <w:autoSpaceDN w:val="0"/>
              <w:adjustRightInd w:val="0"/>
              <w:jc w:val="both"/>
              <w:rPr>
                <w:rFonts w:cs="Arial"/>
                <w:lang w:val="de-DE"/>
              </w:rPr>
            </w:pPr>
            <w:r>
              <w:rPr>
                <w:rFonts w:cs="Arial"/>
                <w:lang w:val="de-DE"/>
              </w:rPr>
              <w:t>Gemäß</w:t>
            </w:r>
            <w:r w:rsidRPr="00487D15">
              <w:rPr>
                <w:rFonts w:cs="Arial"/>
                <w:lang w:val="de-DE"/>
              </w:rPr>
              <w:t xml:space="preserve"> G</w:t>
            </w:r>
            <w:r>
              <w:rPr>
                <w:rFonts w:cs="Arial"/>
                <w:lang w:val="de-DE"/>
              </w:rPr>
              <w:t>.</w:t>
            </w:r>
            <w:r w:rsidRPr="00487D15">
              <w:rPr>
                <w:rFonts w:cs="Arial"/>
                <w:lang w:val="de-DE"/>
              </w:rPr>
              <w:t xml:space="preserve"> Nr. 136/2010 </w:t>
            </w:r>
            <w:r>
              <w:rPr>
                <w:rFonts w:cs="Arial"/>
                <w:lang w:val="de-DE"/>
              </w:rPr>
              <w:t>„</w:t>
            </w:r>
            <w:r w:rsidRPr="00487D15">
              <w:rPr>
                <w:rFonts w:cs="Arial"/>
                <w:i/>
                <w:lang w:val="de-DE"/>
              </w:rPr>
              <w:t>Außerordentlicher Anti-Mafia-Plan</w:t>
            </w:r>
            <w:r w:rsidRPr="00487D15">
              <w:rPr>
                <w:rFonts w:cs="Arial"/>
                <w:lang w:val="de-DE"/>
              </w:rPr>
              <w:t>“ müssen Auftragnehmer zur Ge</w:t>
            </w:r>
            <w:r w:rsidRPr="00487D15">
              <w:rPr>
                <w:rFonts w:cs="Arial"/>
                <w:lang w:val="de-DE"/>
              </w:rPr>
              <w:softHyphen/>
              <w:t xml:space="preserve">währleistung der Rückverfolgbarkeit der Zahlungsflüsse ausschließlich eigens eingerichtete Bank- oder Postkontokorrentkonten verwenden. </w:t>
            </w:r>
          </w:p>
        </w:tc>
        <w:tc>
          <w:tcPr>
            <w:tcW w:w="852" w:type="dxa"/>
          </w:tcPr>
          <w:p w14:paraId="4516BA50" w14:textId="77777777" w:rsidR="00471BC6" w:rsidRPr="00467AB0" w:rsidRDefault="00471BC6" w:rsidP="00471BC6">
            <w:pPr>
              <w:widowControl w:val="0"/>
              <w:spacing w:line="240" w:lineRule="exact"/>
              <w:rPr>
                <w:rFonts w:cs="Arial"/>
                <w:lang w:val="de-DE"/>
              </w:rPr>
            </w:pPr>
          </w:p>
        </w:tc>
        <w:tc>
          <w:tcPr>
            <w:tcW w:w="4258" w:type="dxa"/>
          </w:tcPr>
          <w:p w14:paraId="13F67232" w14:textId="77777777" w:rsidR="00471BC6" w:rsidRPr="006140E5" w:rsidRDefault="00471BC6" w:rsidP="00471BC6">
            <w:pPr>
              <w:widowControl w:val="0"/>
              <w:autoSpaceDE w:val="0"/>
              <w:autoSpaceDN w:val="0"/>
              <w:adjustRightInd w:val="0"/>
              <w:jc w:val="both"/>
              <w:rPr>
                <w:rFonts w:cs="Arial"/>
                <w:lang w:val="it-IT"/>
              </w:rPr>
            </w:pPr>
            <w:r w:rsidRPr="006140E5">
              <w:rPr>
                <w:rFonts w:cs="Arial"/>
                <w:lang w:val="it-IT"/>
              </w:rPr>
              <w:t>Ai sensi della legge n. 136/2010 “</w:t>
            </w:r>
            <w:r w:rsidRPr="006140E5">
              <w:rPr>
                <w:rFonts w:cs="Arial"/>
                <w:i/>
                <w:lang w:val="it-IT"/>
              </w:rPr>
              <w:t>Piano straordinario contro le mafie</w:t>
            </w:r>
            <w:r w:rsidRPr="006140E5">
              <w:rPr>
                <w:rFonts w:cs="Arial"/>
                <w:lang w:val="it-IT"/>
              </w:rPr>
              <w:t>“ gli appaltatori, per assicurare la tracciabilità dei flussi finanziari, devono utilizzare esclusiva</w:t>
            </w:r>
            <w:r w:rsidRPr="006140E5">
              <w:rPr>
                <w:rFonts w:cs="Arial"/>
                <w:lang w:val="it-IT"/>
              </w:rPr>
              <w:softHyphen/>
              <w:t xml:space="preserve">mente conti correnti bancari o postali dedicati. </w:t>
            </w:r>
          </w:p>
          <w:p w14:paraId="7087A78D"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p>
        </w:tc>
      </w:tr>
      <w:tr w:rsidR="00471BC6" w:rsidRPr="00330257" w14:paraId="097B5A3D" w14:textId="77777777" w:rsidTr="00762232">
        <w:trPr>
          <w:gridAfter w:val="2"/>
          <w:wAfter w:w="8516" w:type="dxa"/>
        </w:trPr>
        <w:tc>
          <w:tcPr>
            <w:tcW w:w="4403" w:type="dxa"/>
            <w:gridSpan w:val="2"/>
          </w:tcPr>
          <w:p w14:paraId="1F4D9955" w14:textId="77777777" w:rsidR="00471BC6" w:rsidRPr="006140E5" w:rsidRDefault="00471BC6" w:rsidP="00471BC6">
            <w:pPr>
              <w:widowControl w:val="0"/>
              <w:autoSpaceDE w:val="0"/>
              <w:autoSpaceDN w:val="0"/>
              <w:adjustRightInd w:val="0"/>
              <w:jc w:val="both"/>
              <w:rPr>
                <w:rFonts w:cs="Arial"/>
                <w:lang w:val="it-IT"/>
              </w:rPr>
            </w:pPr>
          </w:p>
        </w:tc>
        <w:tc>
          <w:tcPr>
            <w:tcW w:w="852" w:type="dxa"/>
          </w:tcPr>
          <w:p w14:paraId="7F0015E9" w14:textId="77777777" w:rsidR="00471BC6" w:rsidRPr="006645E5" w:rsidRDefault="00471BC6" w:rsidP="00471BC6">
            <w:pPr>
              <w:widowControl w:val="0"/>
              <w:spacing w:line="240" w:lineRule="exact"/>
              <w:rPr>
                <w:rFonts w:cs="Arial"/>
                <w:lang w:val="it-IT"/>
              </w:rPr>
            </w:pPr>
          </w:p>
        </w:tc>
        <w:tc>
          <w:tcPr>
            <w:tcW w:w="4258" w:type="dxa"/>
          </w:tcPr>
          <w:p w14:paraId="41558926" w14:textId="77777777" w:rsidR="00471BC6" w:rsidRPr="006140E5" w:rsidRDefault="00471BC6" w:rsidP="00471BC6">
            <w:pPr>
              <w:widowControl w:val="0"/>
              <w:autoSpaceDE w:val="0"/>
              <w:autoSpaceDN w:val="0"/>
              <w:adjustRightInd w:val="0"/>
              <w:jc w:val="both"/>
              <w:rPr>
                <w:rFonts w:cs="Arial"/>
                <w:lang w:val="it-IT"/>
              </w:rPr>
            </w:pPr>
          </w:p>
        </w:tc>
      </w:tr>
      <w:tr w:rsidR="00471BC6" w:rsidRPr="00330257" w14:paraId="1C063DC9" w14:textId="77777777" w:rsidTr="00762232">
        <w:trPr>
          <w:gridAfter w:val="2"/>
          <w:wAfter w:w="8516" w:type="dxa"/>
        </w:trPr>
        <w:tc>
          <w:tcPr>
            <w:tcW w:w="4403" w:type="dxa"/>
            <w:gridSpan w:val="2"/>
          </w:tcPr>
          <w:p w14:paraId="5C418B0F" w14:textId="77777777" w:rsidR="00471BC6" w:rsidRPr="006645E5" w:rsidRDefault="00471BC6" w:rsidP="00471BC6">
            <w:pPr>
              <w:pStyle w:val="Testonormale"/>
              <w:widowControl w:val="0"/>
              <w:jc w:val="both"/>
              <w:rPr>
                <w:rFonts w:ascii="Arial" w:hAnsi="Arial" w:cs="Arial"/>
                <w:lang w:val="de-DE"/>
              </w:rPr>
            </w:pPr>
            <w:r w:rsidRPr="00487D15">
              <w:rPr>
                <w:rFonts w:ascii="Arial" w:hAnsi="Arial" w:cs="Arial"/>
                <w:lang w:val="de-DE"/>
              </w:rPr>
              <w:t>Alle finanziellen Bewegungen im Zusammenhang mit dem gegenständlichen A</w:t>
            </w:r>
            <w:r>
              <w:rPr>
                <w:rFonts w:ascii="Arial" w:hAnsi="Arial" w:cs="Arial"/>
                <w:lang w:val="de-DE"/>
              </w:rPr>
              <w:t>uftrag müssen</w:t>
            </w:r>
            <w:r w:rsidRPr="00487D15">
              <w:rPr>
                <w:rFonts w:ascii="Arial" w:hAnsi="Arial" w:cs="Arial"/>
                <w:lang w:val="de-DE"/>
              </w:rPr>
              <w:t xml:space="preserve"> bei sonstiger Aufhebung kraft Gesetzes gemäß Art. 1456 </w:t>
            </w:r>
            <w:r>
              <w:rPr>
                <w:rFonts w:ascii="Arial" w:hAnsi="Arial" w:cs="Arial"/>
                <w:lang w:val="de-DE"/>
              </w:rPr>
              <w:t xml:space="preserve">ZGB </w:t>
            </w:r>
            <w:r w:rsidRPr="00487D15">
              <w:rPr>
                <w:rFonts w:ascii="Arial" w:hAnsi="Arial" w:cs="Arial"/>
                <w:lang w:val="de-DE"/>
              </w:rPr>
              <w:t xml:space="preserve">auf den genannten Kontokorrentkonten registriert und ausschließlich durch Post- oder Banküberweisung oder durch </w:t>
            </w:r>
            <w:r>
              <w:rPr>
                <w:rFonts w:ascii="Arial" w:hAnsi="Arial" w:cs="Arial"/>
                <w:lang w:val="de-DE"/>
              </w:rPr>
              <w:t>sonstige Zahlungsinstrumente ab</w:t>
            </w:r>
            <w:r w:rsidRPr="00487D15">
              <w:rPr>
                <w:rFonts w:ascii="Arial" w:hAnsi="Arial" w:cs="Arial"/>
                <w:lang w:val="de-DE"/>
              </w:rPr>
              <w:t xml:space="preserve">gewickelt werden, welche die vollständige Rückverfolgbarkeit der Transaktionen ermöglichen. Der Auftragnehmer verpflichtet sich zudem, in die </w:t>
            </w:r>
            <w:r w:rsidRPr="00C661A8">
              <w:rPr>
                <w:rFonts w:ascii="Arial" w:hAnsi="Arial" w:cs="Arial"/>
                <w:lang w:val="de-DE"/>
              </w:rPr>
              <w:t>Unterauftragsverträge die Bestimmung zur Rückverfolgung der Zahlungen</w:t>
            </w:r>
            <w:r w:rsidRPr="00487D15">
              <w:rPr>
                <w:rFonts w:ascii="Arial" w:hAnsi="Arial" w:cs="Arial"/>
                <w:lang w:val="de-DE"/>
              </w:rPr>
              <w:t xml:space="preserve"> aufzunehmen. Der Auftragnehmer verpflichtet sich, </w:t>
            </w:r>
            <w:r>
              <w:rPr>
                <w:rFonts w:ascii="Arial" w:hAnsi="Arial" w:cs="Arial"/>
                <w:color w:val="FF0000"/>
                <w:lang w:val="de-DE"/>
              </w:rPr>
              <w:t xml:space="preserve">der auftraggebenden Körperschaft / </w:t>
            </w:r>
            <w:r w:rsidRPr="00487D15">
              <w:rPr>
                <w:rFonts w:ascii="Arial" w:hAnsi="Arial" w:cs="Arial"/>
                <w:color w:val="FF0000"/>
                <w:lang w:val="de-DE"/>
              </w:rPr>
              <w:t xml:space="preserve">Vergabestelle </w:t>
            </w:r>
            <w:r w:rsidRPr="00487D15">
              <w:rPr>
                <w:rFonts w:ascii="Arial" w:hAnsi="Arial" w:cs="Arial"/>
                <w:lang w:val="de-DE"/>
              </w:rPr>
              <w:t>die Hauptdaten der eigens eingerichteten Kontokorrentkonten sowie die Personalien und die Steuernummer der zugriffsberechtigten Personen mitzuteilen. Ebenfalls mitzuteilen ist jede Änderung der übermittelten Daten</w:t>
            </w:r>
            <w:r w:rsidRPr="00C40C0D">
              <w:rPr>
                <w:rFonts w:ascii="Arial" w:hAnsi="Arial" w:cs="Arial"/>
                <w:lang w:val="de-DE"/>
              </w:rPr>
              <w:t>.</w:t>
            </w:r>
          </w:p>
        </w:tc>
        <w:tc>
          <w:tcPr>
            <w:tcW w:w="852" w:type="dxa"/>
          </w:tcPr>
          <w:p w14:paraId="5980A16E" w14:textId="77777777" w:rsidR="00471BC6" w:rsidRPr="00467AB0" w:rsidRDefault="00471BC6" w:rsidP="00471BC6">
            <w:pPr>
              <w:widowControl w:val="0"/>
              <w:spacing w:line="240" w:lineRule="exact"/>
              <w:rPr>
                <w:rFonts w:cs="Arial"/>
                <w:lang w:val="de-DE"/>
              </w:rPr>
            </w:pPr>
          </w:p>
        </w:tc>
        <w:tc>
          <w:tcPr>
            <w:tcW w:w="4258" w:type="dxa"/>
          </w:tcPr>
          <w:p w14:paraId="36BDD0C7" w14:textId="706A16FA" w:rsidR="00471BC6" w:rsidRPr="006140E5" w:rsidRDefault="00471BC6" w:rsidP="00471BC6">
            <w:pPr>
              <w:widowControl w:val="0"/>
              <w:tabs>
                <w:tab w:val="num" w:pos="709"/>
              </w:tabs>
              <w:jc w:val="both"/>
              <w:rPr>
                <w:rFonts w:cs="Arial"/>
                <w:lang w:val="it-IT"/>
              </w:rPr>
            </w:pPr>
            <w:r w:rsidRPr="006140E5">
              <w:rPr>
                <w:rFonts w:cs="Arial"/>
                <w:lang w:val="it-IT"/>
              </w:rPr>
              <w:t xml:space="preserve">Tutti i movimenti finanziari relativi al presente appalto devono essere registrati sui conti correnti dedicati e devono essere effettuati esclusivamente tramite lo strumento del bonifico bancario o postale, ovvero con altri strumenti di pagamento idonei a consentire la piena tracciabilità delle operazioni, pena la risoluzione di diritto ex art. 1456 c.c.. L‘appaltatore si assume, inoltre, l’onere di inserire nei contratti di subappalto la clausola sulla tracciabilità dei pagamenti. L’Appaltatore si obbliga a comunicare </w:t>
            </w:r>
            <w:r w:rsidRPr="006140E5">
              <w:rPr>
                <w:rFonts w:cs="Arial"/>
                <w:color w:val="FF0000"/>
                <w:lang w:val="it-IT"/>
              </w:rPr>
              <w:t xml:space="preserve">all’ente committente / alla stazione appaltante </w:t>
            </w:r>
            <w:r w:rsidRPr="006140E5">
              <w:rPr>
                <w:rFonts w:cs="Arial"/>
                <w:lang w:val="it-IT"/>
              </w:rPr>
              <w:t xml:space="preserve">gli estremi identificativi dei conti correnti dedicati e le generalità ed il </w:t>
            </w:r>
            <w:r>
              <w:rPr>
                <w:rFonts w:cs="Arial"/>
                <w:lang w:val="it-IT"/>
              </w:rPr>
              <w:t>D.lgs. 50/2016</w:t>
            </w:r>
            <w:r w:rsidRPr="006140E5">
              <w:rPr>
                <w:rFonts w:cs="Arial"/>
                <w:lang w:val="it-IT"/>
              </w:rPr>
              <w:t xml:space="preserve"> fiscale delle persone delegate ad operare su di essi. Deve essere comunicata altresì ogni modifica re</w:t>
            </w:r>
            <w:r w:rsidRPr="006140E5">
              <w:rPr>
                <w:rFonts w:cs="Arial"/>
                <w:lang w:val="it-IT"/>
              </w:rPr>
              <w:softHyphen/>
              <w:t>lativa ai dati trasmessi.</w:t>
            </w:r>
          </w:p>
          <w:p w14:paraId="2AFF37A3"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p>
        </w:tc>
      </w:tr>
      <w:tr w:rsidR="00471BC6" w:rsidRPr="00330257" w14:paraId="24F3EA2C" w14:textId="77777777" w:rsidTr="00762232">
        <w:trPr>
          <w:gridAfter w:val="2"/>
          <w:wAfter w:w="8516" w:type="dxa"/>
        </w:trPr>
        <w:tc>
          <w:tcPr>
            <w:tcW w:w="4403" w:type="dxa"/>
            <w:gridSpan w:val="2"/>
          </w:tcPr>
          <w:p w14:paraId="367D0C21" w14:textId="77777777" w:rsidR="00471BC6" w:rsidRPr="006645E5" w:rsidRDefault="00471BC6" w:rsidP="00471BC6">
            <w:pPr>
              <w:pStyle w:val="Rientrocorpodeltesto"/>
              <w:widowControl w:val="0"/>
              <w:tabs>
                <w:tab w:val="left" w:pos="8496"/>
              </w:tabs>
              <w:spacing w:after="0" w:line="240" w:lineRule="exact"/>
              <w:ind w:left="0"/>
              <w:jc w:val="both"/>
              <w:rPr>
                <w:rFonts w:cs="Arial"/>
                <w:lang w:val="it-IT"/>
              </w:rPr>
            </w:pPr>
          </w:p>
        </w:tc>
        <w:tc>
          <w:tcPr>
            <w:tcW w:w="852" w:type="dxa"/>
          </w:tcPr>
          <w:p w14:paraId="76472C18" w14:textId="77777777" w:rsidR="00471BC6" w:rsidRPr="006645E5" w:rsidRDefault="00471BC6" w:rsidP="00471BC6">
            <w:pPr>
              <w:widowControl w:val="0"/>
              <w:spacing w:line="240" w:lineRule="exact"/>
              <w:rPr>
                <w:rFonts w:cs="Arial"/>
                <w:lang w:val="it-IT"/>
              </w:rPr>
            </w:pPr>
          </w:p>
        </w:tc>
        <w:tc>
          <w:tcPr>
            <w:tcW w:w="4258" w:type="dxa"/>
          </w:tcPr>
          <w:p w14:paraId="23739A51"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p>
        </w:tc>
      </w:tr>
      <w:tr w:rsidR="00471BC6" w:rsidRPr="00330257" w14:paraId="1885CC20" w14:textId="77777777" w:rsidTr="00762232">
        <w:trPr>
          <w:gridAfter w:val="2"/>
          <w:wAfter w:w="8516" w:type="dxa"/>
        </w:trPr>
        <w:tc>
          <w:tcPr>
            <w:tcW w:w="4403" w:type="dxa"/>
            <w:gridSpan w:val="2"/>
            <w:shd w:val="clear" w:color="auto" w:fill="E7E6E6" w:themeFill="background2"/>
          </w:tcPr>
          <w:p w14:paraId="3C6B5E2B" w14:textId="77777777" w:rsidR="00471BC6" w:rsidRPr="00AE2D24" w:rsidRDefault="00471BC6" w:rsidP="00CA626E">
            <w:pPr>
              <w:pStyle w:val="Default"/>
              <w:widowControl w:val="0"/>
              <w:numPr>
                <w:ilvl w:val="0"/>
                <w:numId w:val="53"/>
              </w:numPr>
              <w:spacing w:line="240" w:lineRule="exact"/>
              <w:ind w:left="439" w:hanging="426"/>
              <w:jc w:val="both"/>
              <w:rPr>
                <w:rFonts w:cs="Arial"/>
                <w:lang w:val="de-DE"/>
              </w:rPr>
            </w:pPr>
            <w:r w:rsidRPr="00C40C0D">
              <w:rPr>
                <w:rFonts w:cs="Arial"/>
                <w:b/>
                <w:sz w:val="20"/>
                <w:lang w:val="de-DE"/>
              </w:rPr>
              <w:t>ERFORDERLICHE TÄTIGKEITEN IM FALLE DES ZUSCHLAGS</w:t>
            </w:r>
          </w:p>
        </w:tc>
        <w:tc>
          <w:tcPr>
            <w:tcW w:w="852" w:type="dxa"/>
            <w:shd w:val="clear" w:color="auto" w:fill="auto"/>
          </w:tcPr>
          <w:p w14:paraId="7E087CB2" w14:textId="77777777" w:rsidR="00471BC6" w:rsidRPr="00AE2D24" w:rsidRDefault="00471BC6" w:rsidP="00471BC6">
            <w:pPr>
              <w:widowControl w:val="0"/>
              <w:spacing w:line="240" w:lineRule="exact"/>
              <w:rPr>
                <w:rFonts w:cs="Arial"/>
                <w:lang w:val="de-DE"/>
              </w:rPr>
            </w:pPr>
          </w:p>
        </w:tc>
        <w:tc>
          <w:tcPr>
            <w:tcW w:w="4258" w:type="dxa"/>
            <w:shd w:val="clear" w:color="auto" w:fill="E7E6E6" w:themeFill="background2"/>
          </w:tcPr>
          <w:p w14:paraId="26A4BA24" w14:textId="77777777" w:rsidR="00471BC6" w:rsidRPr="00C40C0D" w:rsidRDefault="00471BC6" w:rsidP="00CA626E">
            <w:pPr>
              <w:pStyle w:val="Default"/>
              <w:widowControl w:val="0"/>
              <w:numPr>
                <w:ilvl w:val="0"/>
                <w:numId w:val="54"/>
              </w:numPr>
              <w:spacing w:line="240" w:lineRule="exact"/>
              <w:ind w:left="423" w:hanging="423"/>
              <w:jc w:val="both"/>
              <w:rPr>
                <w:rFonts w:cs="Arial"/>
              </w:rPr>
            </w:pPr>
            <w:r w:rsidRPr="00AE2D24">
              <w:rPr>
                <w:rFonts w:cs="Arial"/>
                <w:b/>
                <w:bCs/>
                <w:sz w:val="20"/>
                <w:lang w:eastAsia="en-US"/>
              </w:rPr>
              <w:t>ATTIVITA’</w:t>
            </w:r>
            <w:r w:rsidRPr="00C40C0D">
              <w:rPr>
                <w:rFonts w:cs="Arial"/>
                <w:b/>
                <w:sz w:val="20"/>
              </w:rPr>
              <w:t xml:space="preserve"> RICHIESTE IN CASO DI AGGIUDICAZIONE</w:t>
            </w:r>
          </w:p>
        </w:tc>
      </w:tr>
      <w:tr w:rsidR="00471BC6" w:rsidRPr="00330257" w14:paraId="6F4C93EF" w14:textId="77777777" w:rsidTr="00762232">
        <w:trPr>
          <w:gridAfter w:val="2"/>
          <w:wAfter w:w="8516" w:type="dxa"/>
        </w:trPr>
        <w:tc>
          <w:tcPr>
            <w:tcW w:w="4403" w:type="dxa"/>
            <w:gridSpan w:val="2"/>
          </w:tcPr>
          <w:p w14:paraId="5FF4A151" w14:textId="77777777" w:rsidR="00471BC6" w:rsidRPr="00AE2D24" w:rsidRDefault="00471BC6" w:rsidP="00471BC6">
            <w:pPr>
              <w:pStyle w:val="Rientrocorpodeltesto"/>
              <w:widowControl w:val="0"/>
              <w:tabs>
                <w:tab w:val="left" w:pos="8496"/>
              </w:tabs>
              <w:spacing w:after="0" w:line="240" w:lineRule="exact"/>
              <w:ind w:left="0"/>
              <w:jc w:val="both"/>
              <w:rPr>
                <w:rFonts w:cs="Arial"/>
                <w:lang w:val="it-IT"/>
              </w:rPr>
            </w:pPr>
          </w:p>
        </w:tc>
        <w:tc>
          <w:tcPr>
            <w:tcW w:w="852" w:type="dxa"/>
          </w:tcPr>
          <w:p w14:paraId="46DD9B62" w14:textId="77777777" w:rsidR="00471BC6" w:rsidRPr="00AE2D24" w:rsidRDefault="00471BC6" w:rsidP="00471BC6">
            <w:pPr>
              <w:widowControl w:val="0"/>
              <w:spacing w:line="240" w:lineRule="exact"/>
              <w:rPr>
                <w:rFonts w:cs="Arial"/>
                <w:lang w:val="it-IT"/>
              </w:rPr>
            </w:pPr>
          </w:p>
        </w:tc>
        <w:tc>
          <w:tcPr>
            <w:tcW w:w="4258" w:type="dxa"/>
          </w:tcPr>
          <w:p w14:paraId="3E9EDB37"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p>
        </w:tc>
      </w:tr>
      <w:tr w:rsidR="00471BC6" w:rsidRPr="00E4187B" w14:paraId="1E7FD0F1" w14:textId="77777777" w:rsidTr="00762232">
        <w:trPr>
          <w:gridAfter w:val="2"/>
          <w:wAfter w:w="8516" w:type="dxa"/>
        </w:trPr>
        <w:tc>
          <w:tcPr>
            <w:tcW w:w="4403" w:type="dxa"/>
            <w:gridSpan w:val="2"/>
          </w:tcPr>
          <w:p w14:paraId="67D4388D" w14:textId="77777777" w:rsidR="00471BC6" w:rsidRPr="00AE2D24" w:rsidRDefault="00471BC6" w:rsidP="00471BC6">
            <w:pPr>
              <w:widowControl w:val="0"/>
              <w:tabs>
                <w:tab w:val="num" w:pos="360"/>
              </w:tabs>
              <w:jc w:val="both"/>
              <w:rPr>
                <w:rFonts w:cs="Arial"/>
                <w:lang w:val="it-IT"/>
              </w:rPr>
            </w:pPr>
            <w:r w:rsidRPr="00C13569">
              <w:rPr>
                <w:rFonts w:cs="Arial"/>
                <w:i/>
                <w:iCs/>
                <w:color w:val="FF6600"/>
                <w:highlight w:val="green"/>
                <w:lang w:val="it-IT"/>
              </w:rPr>
              <w:lastRenderedPageBreak/>
              <w:t>Planung:</w:t>
            </w:r>
          </w:p>
        </w:tc>
        <w:tc>
          <w:tcPr>
            <w:tcW w:w="852" w:type="dxa"/>
          </w:tcPr>
          <w:p w14:paraId="538A5575" w14:textId="77777777" w:rsidR="00471BC6" w:rsidRPr="00AE2D24" w:rsidRDefault="00471BC6" w:rsidP="00471BC6">
            <w:pPr>
              <w:widowControl w:val="0"/>
              <w:spacing w:line="240" w:lineRule="exact"/>
              <w:rPr>
                <w:rFonts w:cs="Arial"/>
                <w:lang w:val="it-IT"/>
              </w:rPr>
            </w:pPr>
          </w:p>
        </w:tc>
        <w:tc>
          <w:tcPr>
            <w:tcW w:w="4258" w:type="dxa"/>
          </w:tcPr>
          <w:p w14:paraId="7CFD5A58" w14:textId="77777777" w:rsidR="00471BC6" w:rsidRPr="00C13569" w:rsidRDefault="00471BC6" w:rsidP="00471BC6">
            <w:pPr>
              <w:widowControl w:val="0"/>
              <w:tabs>
                <w:tab w:val="num" w:pos="360"/>
              </w:tabs>
              <w:jc w:val="both"/>
              <w:rPr>
                <w:rFonts w:cs="Arial"/>
                <w:i/>
                <w:iCs/>
                <w:lang w:val="it-IT"/>
              </w:rPr>
            </w:pPr>
            <w:r w:rsidRPr="00C13569">
              <w:rPr>
                <w:rFonts w:cs="Arial"/>
                <w:i/>
                <w:iCs/>
                <w:color w:val="FF6600"/>
                <w:highlight w:val="green"/>
                <w:lang w:val="it-IT"/>
              </w:rPr>
              <w:t>Progettazione:</w:t>
            </w:r>
          </w:p>
        </w:tc>
      </w:tr>
      <w:tr w:rsidR="00471BC6" w:rsidRPr="00330257" w14:paraId="648162A0" w14:textId="77777777" w:rsidTr="00762232">
        <w:trPr>
          <w:gridAfter w:val="2"/>
          <w:wAfter w:w="8516" w:type="dxa"/>
        </w:trPr>
        <w:tc>
          <w:tcPr>
            <w:tcW w:w="4403" w:type="dxa"/>
            <w:gridSpan w:val="2"/>
          </w:tcPr>
          <w:p w14:paraId="287F617A" w14:textId="79F51495" w:rsidR="00471BC6" w:rsidRPr="00565F0A" w:rsidRDefault="00471BC6" w:rsidP="00471BC6">
            <w:pPr>
              <w:widowControl w:val="0"/>
              <w:jc w:val="both"/>
              <w:rPr>
                <w:rFonts w:cs="Arial"/>
                <w:color w:val="FF6600"/>
                <w:lang w:val="de-DE"/>
              </w:rPr>
            </w:pPr>
            <w:bookmarkStart w:id="116" w:name="_Hlk75271499"/>
            <w:r w:rsidRPr="00565F0A">
              <w:rPr>
                <w:rFonts w:cs="Arial"/>
                <w:noProof w:val="0"/>
                <w:color w:val="FF6600"/>
                <w:lang w:val="de-DE"/>
              </w:rPr>
              <w:t xml:space="preserve">Mit der Teilnahme an der Ausschreibung verpflichten sich die Teilnehmer, im Falle des Zuschlags alle unter </w:t>
            </w:r>
            <w:r w:rsidR="002D7994" w:rsidRPr="00565F0A">
              <w:rPr>
                <w:rFonts w:cs="Arial"/>
                <w:noProof w:val="0"/>
                <w:color w:val="FF6600"/>
                <w:lang w:val="de-DE"/>
              </w:rPr>
              <w:t xml:space="preserve">Teil I </w:t>
            </w:r>
            <w:r w:rsidRPr="00565F0A">
              <w:rPr>
                <w:rFonts w:cs="Arial"/>
                <w:noProof w:val="0"/>
                <w:color w:val="FF6600"/>
                <w:lang w:val="de-DE"/>
              </w:rPr>
              <w:t xml:space="preserve">Punkt </w:t>
            </w:r>
            <w:r w:rsidR="002D7994" w:rsidRPr="00565F0A">
              <w:rPr>
                <w:rFonts w:cs="Arial"/>
                <w:noProof w:val="0"/>
                <w:color w:val="FF6600"/>
                <w:lang w:val="de-DE"/>
              </w:rPr>
              <w:t>4.1.</w:t>
            </w:r>
            <w:r w:rsidR="002D7994" w:rsidRPr="00565F0A">
              <w:rPr>
                <w:rFonts w:cs="Arial"/>
                <w:strike/>
                <w:noProof w:val="0"/>
                <w:color w:val="FF6600"/>
                <w:lang w:val="de-DE"/>
              </w:rPr>
              <w:t xml:space="preserve"> </w:t>
            </w:r>
            <w:r w:rsidRPr="00565F0A">
              <w:rPr>
                <w:rFonts w:cs="Arial"/>
                <w:noProof w:val="0"/>
                <w:color w:val="FF6600"/>
                <w:lang w:val="de-DE"/>
              </w:rPr>
              <w:t>aufgelisteten Leistungen zu erbringen, und sie gewährleisten die Einhaltung der geltenden umwelt-, sozial- und arbeitsrechtlichen Verpflichtungen, die durch Rechtsvorschriften der EU, des Staates oder des Landes, Bereichsverträge oder bereichsübergreifende Kollektivverträge sei es auf gesamtstaatlicher als auch auf lokaler Ebene oder durch internationale umwelt-, sozial- und arbeitsrechtliche Vorschriften, die in Anhang X der Richtlinie 2014/24/EU angeführt sind, festgelegt sind.</w:t>
            </w:r>
            <w:r w:rsidRPr="00565F0A">
              <w:rPr>
                <w:rFonts w:cs="Arial"/>
                <w:color w:val="FF6600"/>
                <w:lang w:val="de-DE"/>
              </w:rPr>
              <w:t xml:space="preserve"> </w:t>
            </w:r>
          </w:p>
        </w:tc>
        <w:tc>
          <w:tcPr>
            <w:tcW w:w="852" w:type="dxa"/>
          </w:tcPr>
          <w:p w14:paraId="39CB5A71" w14:textId="77777777" w:rsidR="00471BC6" w:rsidRPr="00565F0A" w:rsidRDefault="00471BC6" w:rsidP="00471BC6">
            <w:pPr>
              <w:widowControl w:val="0"/>
              <w:rPr>
                <w:rFonts w:cs="Arial"/>
                <w:lang w:val="de-DE"/>
              </w:rPr>
            </w:pPr>
          </w:p>
        </w:tc>
        <w:tc>
          <w:tcPr>
            <w:tcW w:w="4258" w:type="dxa"/>
          </w:tcPr>
          <w:p w14:paraId="495961B7" w14:textId="4F648B8F" w:rsidR="00471BC6" w:rsidRPr="006140E5" w:rsidRDefault="00471BC6" w:rsidP="00471BC6">
            <w:pPr>
              <w:widowControl w:val="0"/>
              <w:tabs>
                <w:tab w:val="num" w:pos="360"/>
              </w:tabs>
              <w:jc w:val="both"/>
              <w:rPr>
                <w:rFonts w:cs="Arial"/>
                <w:color w:val="FF6600"/>
                <w:lang w:val="it-IT"/>
              </w:rPr>
            </w:pPr>
            <w:r w:rsidRPr="00565F0A">
              <w:rPr>
                <w:rFonts w:cs="Arial"/>
                <w:color w:val="FF6600"/>
                <w:lang w:val="it-IT"/>
              </w:rPr>
              <w:t>Con la partecipazione i concorrenti si impegnano in caso di aggiudicazione, ad eseguire tutte le prestazioni di cui al</w:t>
            </w:r>
            <w:r w:rsidR="002D7994" w:rsidRPr="00565F0A">
              <w:rPr>
                <w:rFonts w:cs="Arial"/>
                <w:color w:val="FF6600"/>
                <w:lang w:val="it-IT"/>
              </w:rPr>
              <w:t xml:space="preserve">la Parte I </w:t>
            </w:r>
            <w:r w:rsidRPr="00565F0A">
              <w:rPr>
                <w:rFonts w:cs="Arial"/>
                <w:color w:val="FF6600"/>
                <w:lang w:val="it-IT"/>
              </w:rPr>
              <w:t xml:space="preserve">punto </w:t>
            </w:r>
            <w:r w:rsidR="002D7994" w:rsidRPr="00565F0A">
              <w:rPr>
                <w:rFonts w:cs="Arial"/>
                <w:color w:val="FF6600"/>
                <w:lang w:val="it-IT"/>
              </w:rPr>
              <w:t xml:space="preserve">4.1. </w:t>
            </w:r>
            <w:r w:rsidRPr="00565F0A">
              <w:rPr>
                <w:rFonts w:cs="Arial"/>
                <w:color w:val="FF6600"/>
                <w:lang w:val="it-IT"/>
              </w:rPr>
              <w:t>e garantiscono il rispetto degli obblighi vigenti in materia di diritto ambientale, sociale e del lavoro stabiliti dal diritto dell’Unione, dal diritto nazionale o dalla normativa provinciale, da contratti collettivi, sia di settore che interconfederali nazionali e territoriali, o dalle disposizioni internazionali in materia di diritto am</w:t>
            </w:r>
            <w:r w:rsidRPr="00565F0A">
              <w:rPr>
                <w:rFonts w:cs="Arial"/>
                <w:color w:val="FF6600"/>
                <w:lang w:val="it-IT"/>
              </w:rPr>
              <w:softHyphen/>
              <w:t>bientale, sociale e del lavoro elencate nell’allegato X della direttiva 2014/24/UE.</w:t>
            </w:r>
          </w:p>
          <w:p w14:paraId="050679F5" w14:textId="77777777" w:rsidR="00471BC6" w:rsidRPr="006140E5" w:rsidRDefault="00471BC6" w:rsidP="00471BC6">
            <w:pPr>
              <w:widowControl w:val="0"/>
              <w:autoSpaceDE w:val="0"/>
              <w:autoSpaceDN w:val="0"/>
              <w:adjustRightInd w:val="0"/>
              <w:ind w:right="6"/>
              <w:jc w:val="both"/>
              <w:rPr>
                <w:rFonts w:cs="Arial"/>
                <w:lang w:val="it-IT"/>
              </w:rPr>
            </w:pPr>
          </w:p>
        </w:tc>
      </w:tr>
      <w:bookmarkEnd w:id="116"/>
      <w:tr w:rsidR="00471BC6" w:rsidRPr="00330257" w14:paraId="06A114C4" w14:textId="77777777" w:rsidTr="00762232">
        <w:trPr>
          <w:gridAfter w:val="2"/>
          <w:wAfter w:w="8516" w:type="dxa"/>
        </w:trPr>
        <w:tc>
          <w:tcPr>
            <w:tcW w:w="4403" w:type="dxa"/>
            <w:gridSpan w:val="2"/>
          </w:tcPr>
          <w:p w14:paraId="52B17DEC" w14:textId="77777777" w:rsidR="00471BC6" w:rsidRPr="00B70427" w:rsidRDefault="00471BC6" w:rsidP="00471BC6">
            <w:pPr>
              <w:widowControl w:val="0"/>
              <w:jc w:val="both"/>
              <w:rPr>
                <w:rFonts w:cs="Arial"/>
                <w:color w:val="FF6600"/>
                <w:lang w:val="it-IT"/>
              </w:rPr>
            </w:pPr>
          </w:p>
        </w:tc>
        <w:tc>
          <w:tcPr>
            <w:tcW w:w="852" w:type="dxa"/>
          </w:tcPr>
          <w:p w14:paraId="7E38B2DA" w14:textId="77777777" w:rsidR="00471BC6" w:rsidRPr="00B70427" w:rsidRDefault="00471BC6" w:rsidP="00471BC6">
            <w:pPr>
              <w:widowControl w:val="0"/>
              <w:spacing w:line="240" w:lineRule="exact"/>
              <w:rPr>
                <w:rFonts w:cs="Arial"/>
                <w:lang w:val="it-IT"/>
              </w:rPr>
            </w:pPr>
          </w:p>
        </w:tc>
        <w:tc>
          <w:tcPr>
            <w:tcW w:w="4258" w:type="dxa"/>
          </w:tcPr>
          <w:p w14:paraId="60325984" w14:textId="77777777" w:rsidR="00471BC6" w:rsidRPr="006140E5" w:rsidRDefault="00471BC6" w:rsidP="00471BC6">
            <w:pPr>
              <w:widowControl w:val="0"/>
              <w:tabs>
                <w:tab w:val="num" w:pos="360"/>
              </w:tabs>
              <w:jc w:val="both"/>
              <w:rPr>
                <w:rFonts w:cs="Arial"/>
                <w:color w:val="FF6600"/>
                <w:lang w:val="it-IT"/>
              </w:rPr>
            </w:pPr>
          </w:p>
        </w:tc>
      </w:tr>
      <w:tr w:rsidR="00471BC6" w:rsidRPr="00330257" w14:paraId="12E7FE06" w14:textId="77777777" w:rsidTr="00762232">
        <w:trPr>
          <w:gridAfter w:val="2"/>
          <w:wAfter w:w="8516" w:type="dxa"/>
        </w:trPr>
        <w:tc>
          <w:tcPr>
            <w:tcW w:w="4403" w:type="dxa"/>
            <w:gridSpan w:val="2"/>
          </w:tcPr>
          <w:p w14:paraId="6CA667AF" w14:textId="77777777" w:rsidR="00471BC6" w:rsidRPr="00C40C0D" w:rsidRDefault="00471BC6" w:rsidP="00471BC6">
            <w:pPr>
              <w:contextualSpacing/>
              <w:jc w:val="both"/>
              <w:rPr>
                <w:rFonts w:cs="Arial"/>
                <w:noProof w:val="0"/>
                <w:color w:val="FF6600"/>
                <w:lang w:val="de-DE"/>
              </w:rPr>
            </w:pPr>
            <w:r w:rsidRPr="00C40C0D">
              <w:rPr>
                <w:rFonts w:cs="Arial"/>
                <w:noProof w:val="0"/>
                <w:color w:val="FF6600"/>
                <w:lang w:val="de-DE"/>
              </w:rPr>
              <w:t>Der Zuschlagsem</w:t>
            </w:r>
            <w:r>
              <w:rPr>
                <w:rFonts w:cs="Arial"/>
                <w:noProof w:val="0"/>
                <w:color w:val="FF6600"/>
                <w:lang w:val="de-DE"/>
              </w:rPr>
              <w:t>p</w:t>
            </w:r>
            <w:r w:rsidRPr="00C40C0D">
              <w:rPr>
                <w:rFonts w:cs="Arial"/>
                <w:noProof w:val="0"/>
                <w:color w:val="FF6600"/>
                <w:lang w:val="de-DE"/>
              </w:rPr>
              <w:t xml:space="preserve">fänger muss die zum Zeitpunkt der Veröffentlichung der Ausschreibungsbekanntmachung geltenden </w:t>
            </w:r>
            <w:r>
              <w:rPr>
                <w:rFonts w:cs="Arial"/>
                <w:noProof w:val="0"/>
                <w:color w:val="FF6600"/>
                <w:lang w:val="de-DE"/>
              </w:rPr>
              <w:t>MUK</w:t>
            </w:r>
            <w:r w:rsidRPr="00C40C0D">
              <w:rPr>
                <w:rFonts w:cs="Arial"/>
                <w:noProof w:val="0"/>
                <w:color w:val="FF6600"/>
                <w:lang w:val="de-DE"/>
              </w:rPr>
              <w:t xml:space="preserve"> einhalten. Er verpflichtet sich</w:t>
            </w:r>
            <w:r>
              <w:rPr>
                <w:rFonts w:cs="Arial"/>
                <w:noProof w:val="0"/>
                <w:color w:val="FF6600"/>
                <w:lang w:val="de-DE"/>
              </w:rPr>
              <w:t>,</w:t>
            </w:r>
            <w:r w:rsidRPr="00C40C0D">
              <w:rPr>
                <w:rFonts w:cs="Arial"/>
                <w:noProof w:val="0"/>
                <w:color w:val="FF6600"/>
                <w:lang w:val="de-DE"/>
              </w:rPr>
              <w:t xml:space="preserve"> nachfolgende Klarstellungen, welche die anzuwendenden MUK spezifizieren oder ergänzen, auf der Internetseite des Ministeriums für Umwelt, Landschafts- und Meeresschutz zu verfolgen und die Planung nach Maßgabe der MUK gemäß Klarstellungen auszuführen.</w:t>
            </w:r>
          </w:p>
          <w:p w14:paraId="46E4A587" w14:textId="77777777" w:rsidR="00471BC6" w:rsidRDefault="00471BC6" w:rsidP="00471BC6">
            <w:pPr>
              <w:pStyle w:val="Rientrocorpodeltesto"/>
              <w:widowControl w:val="0"/>
              <w:tabs>
                <w:tab w:val="left" w:pos="8496"/>
              </w:tabs>
              <w:spacing w:after="0"/>
              <w:ind w:left="0"/>
              <w:jc w:val="both"/>
              <w:rPr>
                <w:rFonts w:cs="Arial"/>
                <w:noProof w:val="0"/>
                <w:color w:val="FF6600"/>
                <w:lang w:val="de-DE"/>
              </w:rPr>
            </w:pPr>
          </w:p>
          <w:p w14:paraId="4CAEF6BF" w14:textId="77777777" w:rsidR="00471BC6" w:rsidRPr="00E65461" w:rsidRDefault="00471BC6" w:rsidP="00471BC6">
            <w:pPr>
              <w:pStyle w:val="Rientrocorpodeltesto"/>
              <w:widowControl w:val="0"/>
              <w:tabs>
                <w:tab w:val="left" w:pos="8496"/>
              </w:tabs>
              <w:spacing w:after="0"/>
              <w:ind w:left="0"/>
              <w:jc w:val="both"/>
              <w:rPr>
                <w:rFonts w:cs="Arial"/>
                <w:lang w:val="de-DE"/>
              </w:rPr>
            </w:pPr>
            <w:r w:rsidRPr="00C40C0D">
              <w:rPr>
                <w:rFonts w:cs="Arial"/>
                <w:noProof w:val="0"/>
                <w:color w:val="FF6600"/>
                <w:lang w:val="de-DE"/>
              </w:rPr>
              <w:t xml:space="preserve">Falls während des Verfahrens neue MUK oder Ergänzungen erlassen werden, ist der Auftragnehmer gemäß Art. 106 Abs. 1 Buchst. c) </w:t>
            </w:r>
            <w:proofErr w:type="spellStart"/>
            <w:r w:rsidRPr="00C40C0D">
              <w:rPr>
                <w:rFonts w:cs="Arial"/>
                <w:noProof w:val="0"/>
                <w:color w:val="FF6600"/>
                <w:lang w:val="de-DE"/>
              </w:rPr>
              <w:t>GvD</w:t>
            </w:r>
            <w:proofErr w:type="spellEnd"/>
            <w:r w:rsidRPr="00C40C0D">
              <w:rPr>
                <w:rFonts w:cs="Arial"/>
                <w:noProof w:val="0"/>
                <w:color w:val="FF6600"/>
                <w:lang w:val="de-DE"/>
              </w:rPr>
              <w:t xml:space="preserve"> Nr. 50/2016 an die neuen MUK oder </w:t>
            </w:r>
            <w:proofErr w:type="spellStart"/>
            <w:r w:rsidRPr="00C40C0D">
              <w:rPr>
                <w:rFonts w:cs="Arial"/>
                <w:noProof w:val="0"/>
                <w:color w:val="FF6600"/>
                <w:lang w:val="de-DE"/>
              </w:rPr>
              <w:t>an deren</w:t>
            </w:r>
            <w:proofErr w:type="spellEnd"/>
            <w:r w:rsidRPr="00C40C0D">
              <w:rPr>
                <w:rFonts w:cs="Arial"/>
                <w:noProof w:val="0"/>
                <w:color w:val="FF6600"/>
                <w:lang w:val="de-DE"/>
              </w:rPr>
              <w:t xml:space="preserve"> Aktualisierungen und Klarstellungen gebunden.</w:t>
            </w:r>
          </w:p>
        </w:tc>
        <w:tc>
          <w:tcPr>
            <w:tcW w:w="852" w:type="dxa"/>
          </w:tcPr>
          <w:p w14:paraId="6F3CDAE5" w14:textId="77777777" w:rsidR="00471BC6" w:rsidRPr="00E65461" w:rsidRDefault="00471BC6" w:rsidP="00471BC6">
            <w:pPr>
              <w:widowControl w:val="0"/>
              <w:rPr>
                <w:rFonts w:cs="Arial"/>
                <w:lang w:val="de-DE"/>
              </w:rPr>
            </w:pPr>
          </w:p>
        </w:tc>
        <w:tc>
          <w:tcPr>
            <w:tcW w:w="4258" w:type="dxa"/>
          </w:tcPr>
          <w:p w14:paraId="0CA67769" w14:textId="77777777" w:rsidR="00471BC6" w:rsidRPr="006140E5" w:rsidRDefault="00471BC6" w:rsidP="00471BC6">
            <w:pPr>
              <w:jc w:val="both"/>
              <w:rPr>
                <w:rFonts w:cs="Arial"/>
                <w:color w:val="FF6600"/>
                <w:lang w:val="it-IT"/>
              </w:rPr>
            </w:pPr>
            <w:r w:rsidRPr="006140E5">
              <w:rPr>
                <w:rFonts w:cs="Arial"/>
                <w:color w:val="FF6600"/>
                <w:lang w:val="it-IT"/>
              </w:rPr>
              <w:t>L’operatore economico aggiudicatario è tenuto al rispetto dei CAM vigenti alla data della pubblicazione del bando. Egli assume l’obbligo di monitorare i successivi chiarimenti che appaiono sul sito del Ministero dell’ambiente e della tutela del territorio e del mare e che specificano o integrano i CAM applicabili e di eseguire la progettazione nel rispetto dei CAM così come chiariti.</w:t>
            </w:r>
          </w:p>
          <w:p w14:paraId="693FA021" w14:textId="77777777" w:rsidR="00471BC6" w:rsidRPr="006140E5" w:rsidRDefault="00471BC6" w:rsidP="00471BC6">
            <w:pPr>
              <w:widowControl w:val="0"/>
              <w:autoSpaceDE w:val="0"/>
              <w:autoSpaceDN w:val="0"/>
              <w:adjustRightInd w:val="0"/>
              <w:ind w:right="6"/>
              <w:jc w:val="both"/>
              <w:rPr>
                <w:rFonts w:cs="Arial"/>
                <w:color w:val="FF6600"/>
                <w:lang w:val="it-IT"/>
              </w:rPr>
            </w:pPr>
          </w:p>
          <w:p w14:paraId="48EEF98A" w14:textId="77777777" w:rsidR="00471BC6" w:rsidRPr="006140E5" w:rsidRDefault="00471BC6" w:rsidP="00471BC6">
            <w:pPr>
              <w:widowControl w:val="0"/>
              <w:autoSpaceDE w:val="0"/>
              <w:autoSpaceDN w:val="0"/>
              <w:adjustRightInd w:val="0"/>
              <w:ind w:right="6"/>
              <w:jc w:val="both"/>
              <w:rPr>
                <w:rFonts w:cs="Arial"/>
                <w:lang w:val="it-IT"/>
              </w:rPr>
            </w:pPr>
            <w:r w:rsidRPr="006140E5">
              <w:rPr>
                <w:rFonts w:cs="Arial"/>
                <w:color w:val="FF6600"/>
                <w:lang w:val="it-IT"/>
              </w:rPr>
              <w:t xml:space="preserve">Qualora nelle more della procedura siano stati emanati nuovi CAM o successivi aggiornamenti l’appaltatore è tenuto ai sensi dell’Art. 106, comma 1, lett. c) del </w:t>
            </w:r>
            <w:r>
              <w:rPr>
                <w:rFonts w:cs="Arial"/>
                <w:color w:val="FF6600"/>
                <w:lang w:val="it-IT"/>
              </w:rPr>
              <w:t>D.lgs</w:t>
            </w:r>
            <w:r w:rsidRPr="006140E5">
              <w:rPr>
                <w:rFonts w:cs="Arial"/>
                <w:color w:val="FF6600"/>
                <w:lang w:val="it-IT"/>
              </w:rPr>
              <w:t>. n. 50/2016 al rispetto dei nuovi CAM o suoi aggiornamenti e dei relativi chiarimenti</w:t>
            </w:r>
            <w:r>
              <w:rPr>
                <w:rFonts w:cs="Arial"/>
                <w:color w:val="FF6600"/>
                <w:lang w:val="it-IT"/>
              </w:rPr>
              <w:t>.</w:t>
            </w:r>
          </w:p>
        </w:tc>
      </w:tr>
      <w:tr w:rsidR="00471BC6" w:rsidRPr="00330257" w14:paraId="36EDCC26" w14:textId="77777777" w:rsidTr="00762232">
        <w:trPr>
          <w:gridAfter w:val="2"/>
          <w:wAfter w:w="8516" w:type="dxa"/>
        </w:trPr>
        <w:tc>
          <w:tcPr>
            <w:tcW w:w="4403" w:type="dxa"/>
            <w:gridSpan w:val="2"/>
          </w:tcPr>
          <w:p w14:paraId="6908EC51" w14:textId="77777777" w:rsidR="00471BC6" w:rsidRPr="00E65461" w:rsidRDefault="00471BC6" w:rsidP="00471BC6">
            <w:pPr>
              <w:pStyle w:val="Rientrocorpodeltesto"/>
              <w:widowControl w:val="0"/>
              <w:tabs>
                <w:tab w:val="left" w:pos="8496"/>
              </w:tabs>
              <w:spacing w:after="0" w:line="240" w:lineRule="exact"/>
              <w:ind w:left="0"/>
              <w:jc w:val="both"/>
              <w:rPr>
                <w:rFonts w:cs="Arial"/>
                <w:lang w:val="it-IT"/>
              </w:rPr>
            </w:pPr>
          </w:p>
        </w:tc>
        <w:tc>
          <w:tcPr>
            <w:tcW w:w="852" w:type="dxa"/>
          </w:tcPr>
          <w:p w14:paraId="165ECBDA" w14:textId="77777777" w:rsidR="00471BC6" w:rsidRPr="00E65461" w:rsidRDefault="00471BC6" w:rsidP="00471BC6">
            <w:pPr>
              <w:widowControl w:val="0"/>
              <w:spacing w:line="240" w:lineRule="exact"/>
              <w:rPr>
                <w:rFonts w:cs="Arial"/>
                <w:lang w:val="it-IT"/>
              </w:rPr>
            </w:pPr>
          </w:p>
        </w:tc>
        <w:tc>
          <w:tcPr>
            <w:tcW w:w="4258" w:type="dxa"/>
          </w:tcPr>
          <w:p w14:paraId="4DBF174D"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p>
        </w:tc>
      </w:tr>
      <w:tr w:rsidR="00471BC6" w:rsidRPr="00330257" w14:paraId="7E088630" w14:textId="77777777" w:rsidTr="00762232">
        <w:trPr>
          <w:gridAfter w:val="2"/>
          <w:wAfter w:w="8516" w:type="dxa"/>
        </w:trPr>
        <w:tc>
          <w:tcPr>
            <w:tcW w:w="4403" w:type="dxa"/>
            <w:gridSpan w:val="2"/>
          </w:tcPr>
          <w:p w14:paraId="5BBDAC37" w14:textId="77777777" w:rsidR="00471BC6" w:rsidRPr="001C03B6" w:rsidRDefault="00471BC6" w:rsidP="00471BC6">
            <w:pPr>
              <w:jc w:val="both"/>
              <w:rPr>
                <w:rFonts w:cs="Arial"/>
                <w:color w:val="FF6600"/>
                <w:lang w:val="de-DE"/>
              </w:rPr>
            </w:pPr>
            <w:r>
              <w:rPr>
                <w:rFonts w:cs="Arial"/>
                <w:noProof w:val="0"/>
                <w:color w:val="FF6600"/>
                <w:lang w:val="de-DE"/>
              </w:rPr>
              <w:t>Der Planer hat</w:t>
            </w:r>
            <w:r w:rsidRPr="00C40C0D">
              <w:rPr>
                <w:rFonts w:cs="Arial"/>
                <w:noProof w:val="0"/>
                <w:color w:val="FF6600"/>
                <w:lang w:val="de-DE"/>
              </w:rPr>
              <w:t xml:space="preserve"> </w:t>
            </w:r>
            <w:r>
              <w:rPr>
                <w:rFonts w:cs="Arial"/>
                <w:noProof w:val="0"/>
                <w:color w:val="FF6600"/>
                <w:lang w:val="de-DE"/>
              </w:rPr>
              <w:t>gegebenenfalls</w:t>
            </w:r>
            <w:r w:rsidRPr="00C40C0D">
              <w:rPr>
                <w:rFonts w:cs="Arial"/>
                <w:noProof w:val="0"/>
                <w:color w:val="FF6600"/>
                <w:lang w:val="de-DE"/>
              </w:rPr>
              <w:t xml:space="preserve"> einen Bericht zu erstellen, aus dem hervorgeht, welche Teile der MUK aus technischen und marktwirtschaftlichen Gründen gemäß Art. 35 Abs. 5 LG 16/2015 objektiv nicht eingehalten werden können.</w:t>
            </w:r>
          </w:p>
        </w:tc>
        <w:tc>
          <w:tcPr>
            <w:tcW w:w="852" w:type="dxa"/>
          </w:tcPr>
          <w:p w14:paraId="16848EBA" w14:textId="77777777" w:rsidR="00471BC6" w:rsidRPr="001C03B6" w:rsidRDefault="00471BC6" w:rsidP="00471BC6">
            <w:pPr>
              <w:widowControl w:val="0"/>
              <w:rPr>
                <w:rFonts w:cs="Arial"/>
                <w:lang w:val="de-DE"/>
              </w:rPr>
            </w:pPr>
          </w:p>
        </w:tc>
        <w:tc>
          <w:tcPr>
            <w:tcW w:w="4258" w:type="dxa"/>
          </w:tcPr>
          <w:p w14:paraId="766439C1" w14:textId="77777777" w:rsidR="00471BC6" w:rsidRPr="006140E5" w:rsidRDefault="00471BC6" w:rsidP="00471BC6">
            <w:pPr>
              <w:widowControl w:val="0"/>
              <w:autoSpaceDE w:val="0"/>
              <w:autoSpaceDN w:val="0"/>
              <w:adjustRightInd w:val="0"/>
              <w:ind w:right="6"/>
              <w:jc w:val="both"/>
              <w:rPr>
                <w:rFonts w:cs="Arial"/>
                <w:lang w:val="it-IT"/>
              </w:rPr>
            </w:pPr>
            <w:r w:rsidRPr="006140E5">
              <w:rPr>
                <w:rFonts w:cs="Arial"/>
                <w:color w:val="FF6600"/>
                <w:lang w:val="it-IT"/>
              </w:rPr>
              <w:t xml:space="preserve">Il progettista deve elaborare, se del caso, una relazione con evidenziate quali parti del CAM non possano oggettivamente essere rispettate per ragioni tecniche e di mercato ai sensi dell’art. 35, c. 5 della </w:t>
            </w:r>
            <w:r>
              <w:rPr>
                <w:rFonts w:cs="Arial"/>
                <w:color w:val="FF6600"/>
                <w:lang w:val="it-IT"/>
              </w:rPr>
              <w:t>L.P.</w:t>
            </w:r>
            <w:r w:rsidRPr="006140E5">
              <w:rPr>
                <w:rFonts w:cs="Arial"/>
                <w:color w:val="FF6600"/>
                <w:lang w:val="it-IT"/>
              </w:rPr>
              <w:t xml:space="preserve"> 16/2015.</w:t>
            </w:r>
          </w:p>
        </w:tc>
      </w:tr>
      <w:tr w:rsidR="006865D3" w:rsidRPr="00330257" w14:paraId="3150C78E" w14:textId="77777777" w:rsidTr="00762232">
        <w:trPr>
          <w:gridAfter w:val="2"/>
          <w:wAfter w:w="8516" w:type="dxa"/>
        </w:trPr>
        <w:tc>
          <w:tcPr>
            <w:tcW w:w="4403" w:type="dxa"/>
            <w:gridSpan w:val="2"/>
          </w:tcPr>
          <w:p w14:paraId="23746A84" w14:textId="77777777" w:rsidR="006865D3" w:rsidRPr="006865D3" w:rsidRDefault="006865D3" w:rsidP="00471BC6">
            <w:pPr>
              <w:jc w:val="both"/>
              <w:rPr>
                <w:rFonts w:cs="Arial"/>
                <w:noProof w:val="0"/>
                <w:color w:val="FF6600"/>
                <w:lang w:val="it-IT"/>
              </w:rPr>
            </w:pPr>
          </w:p>
        </w:tc>
        <w:tc>
          <w:tcPr>
            <w:tcW w:w="852" w:type="dxa"/>
          </w:tcPr>
          <w:p w14:paraId="4426FC88" w14:textId="77777777" w:rsidR="006865D3" w:rsidRPr="006865D3" w:rsidRDefault="006865D3" w:rsidP="00471BC6">
            <w:pPr>
              <w:widowControl w:val="0"/>
              <w:rPr>
                <w:rFonts w:cs="Arial"/>
                <w:lang w:val="it-IT"/>
              </w:rPr>
            </w:pPr>
          </w:p>
        </w:tc>
        <w:tc>
          <w:tcPr>
            <w:tcW w:w="4258" w:type="dxa"/>
          </w:tcPr>
          <w:p w14:paraId="26B2B830" w14:textId="77777777" w:rsidR="006865D3" w:rsidRPr="006140E5" w:rsidRDefault="006865D3" w:rsidP="00471BC6">
            <w:pPr>
              <w:widowControl w:val="0"/>
              <w:autoSpaceDE w:val="0"/>
              <w:autoSpaceDN w:val="0"/>
              <w:adjustRightInd w:val="0"/>
              <w:ind w:right="6"/>
              <w:jc w:val="both"/>
              <w:rPr>
                <w:rFonts w:cs="Arial"/>
                <w:color w:val="FF6600"/>
                <w:lang w:val="it-IT"/>
              </w:rPr>
            </w:pPr>
          </w:p>
        </w:tc>
      </w:tr>
      <w:tr w:rsidR="006865D3" w:rsidRPr="00330257" w14:paraId="5611FBEE" w14:textId="77777777" w:rsidTr="00762232">
        <w:trPr>
          <w:gridAfter w:val="2"/>
          <w:wAfter w:w="8516" w:type="dxa"/>
        </w:trPr>
        <w:tc>
          <w:tcPr>
            <w:tcW w:w="4403" w:type="dxa"/>
            <w:gridSpan w:val="2"/>
          </w:tcPr>
          <w:p w14:paraId="0EB83D24" w14:textId="72AFA53A" w:rsidR="006865D3" w:rsidRPr="00565F0A" w:rsidRDefault="006865D3" w:rsidP="00471BC6">
            <w:pPr>
              <w:jc w:val="both"/>
              <w:rPr>
                <w:rFonts w:cs="Arial"/>
                <w:noProof w:val="0"/>
                <w:color w:val="FF6600"/>
                <w:lang w:val="de-DE"/>
              </w:rPr>
            </w:pPr>
            <w:bookmarkStart w:id="117" w:name="_Hlk73430018"/>
            <w:r w:rsidRPr="00565F0A">
              <w:rPr>
                <w:rFonts w:cs="Arial"/>
                <w:noProof w:val="0"/>
                <w:color w:val="FF6600"/>
                <w:lang w:val="de-DE"/>
              </w:rPr>
              <w:t>Der Planer muss alle erforderlichen Projektunterlagen sowohl in deutscher als auch in italienischer Sprache verfassen.</w:t>
            </w:r>
          </w:p>
        </w:tc>
        <w:tc>
          <w:tcPr>
            <w:tcW w:w="852" w:type="dxa"/>
          </w:tcPr>
          <w:p w14:paraId="4D0E46A6" w14:textId="77777777" w:rsidR="006865D3" w:rsidRPr="00565F0A" w:rsidRDefault="006865D3" w:rsidP="00471BC6">
            <w:pPr>
              <w:widowControl w:val="0"/>
              <w:rPr>
                <w:rFonts w:cs="Arial"/>
                <w:lang w:val="de-DE"/>
              </w:rPr>
            </w:pPr>
          </w:p>
        </w:tc>
        <w:tc>
          <w:tcPr>
            <w:tcW w:w="4258" w:type="dxa"/>
          </w:tcPr>
          <w:p w14:paraId="37B92D77" w14:textId="7E305551" w:rsidR="006865D3" w:rsidRPr="00565F0A" w:rsidRDefault="006865D3" w:rsidP="00471BC6">
            <w:pPr>
              <w:widowControl w:val="0"/>
              <w:autoSpaceDE w:val="0"/>
              <w:autoSpaceDN w:val="0"/>
              <w:adjustRightInd w:val="0"/>
              <w:ind w:right="6"/>
              <w:jc w:val="both"/>
              <w:rPr>
                <w:rFonts w:cs="Arial"/>
                <w:color w:val="FF6600"/>
                <w:lang w:val="it-IT"/>
              </w:rPr>
            </w:pPr>
            <w:r w:rsidRPr="00565F0A">
              <w:rPr>
                <w:rFonts w:cs="Arial"/>
                <w:color w:val="FF6600"/>
                <w:lang w:val="it-IT"/>
              </w:rPr>
              <w:t>Il progettista deve elaborare tutta la documentazione progettuale richiesta sia in lingua italiana che tedesca.</w:t>
            </w:r>
          </w:p>
        </w:tc>
      </w:tr>
      <w:bookmarkEnd w:id="117"/>
      <w:tr w:rsidR="00471BC6" w:rsidRPr="00330257" w14:paraId="7B09C757" w14:textId="77777777" w:rsidTr="00762232">
        <w:trPr>
          <w:gridAfter w:val="2"/>
          <w:wAfter w:w="8516" w:type="dxa"/>
        </w:trPr>
        <w:tc>
          <w:tcPr>
            <w:tcW w:w="4403" w:type="dxa"/>
            <w:gridSpan w:val="2"/>
          </w:tcPr>
          <w:p w14:paraId="2810E0FE" w14:textId="77777777" w:rsidR="00471BC6" w:rsidRPr="001C03B6" w:rsidRDefault="00471BC6" w:rsidP="00471BC6">
            <w:pPr>
              <w:pStyle w:val="Rientrocorpodeltesto"/>
              <w:widowControl w:val="0"/>
              <w:tabs>
                <w:tab w:val="left" w:pos="8496"/>
              </w:tabs>
              <w:spacing w:after="0"/>
              <w:ind w:left="0"/>
              <w:jc w:val="both"/>
              <w:rPr>
                <w:rFonts w:cs="Arial"/>
                <w:lang w:val="it-IT"/>
              </w:rPr>
            </w:pPr>
          </w:p>
        </w:tc>
        <w:tc>
          <w:tcPr>
            <w:tcW w:w="852" w:type="dxa"/>
          </w:tcPr>
          <w:p w14:paraId="2A942600" w14:textId="77777777" w:rsidR="00471BC6" w:rsidRPr="001C03B6" w:rsidRDefault="00471BC6" w:rsidP="00471BC6">
            <w:pPr>
              <w:widowControl w:val="0"/>
              <w:rPr>
                <w:rFonts w:cs="Arial"/>
                <w:lang w:val="it-IT"/>
              </w:rPr>
            </w:pPr>
          </w:p>
        </w:tc>
        <w:tc>
          <w:tcPr>
            <w:tcW w:w="4258" w:type="dxa"/>
          </w:tcPr>
          <w:p w14:paraId="10828A8C" w14:textId="77777777" w:rsidR="00471BC6" w:rsidRPr="006140E5" w:rsidRDefault="00471BC6" w:rsidP="00471BC6">
            <w:pPr>
              <w:widowControl w:val="0"/>
              <w:autoSpaceDE w:val="0"/>
              <w:autoSpaceDN w:val="0"/>
              <w:adjustRightInd w:val="0"/>
              <w:ind w:right="6"/>
              <w:jc w:val="both"/>
              <w:rPr>
                <w:rFonts w:cs="Arial"/>
                <w:lang w:val="it-IT"/>
              </w:rPr>
            </w:pPr>
          </w:p>
        </w:tc>
      </w:tr>
      <w:tr w:rsidR="00471BC6" w:rsidRPr="00330257" w14:paraId="0D11DE6A" w14:textId="77777777" w:rsidTr="00762232">
        <w:trPr>
          <w:gridAfter w:val="2"/>
          <w:wAfter w:w="8516" w:type="dxa"/>
        </w:trPr>
        <w:tc>
          <w:tcPr>
            <w:tcW w:w="4403" w:type="dxa"/>
            <w:gridSpan w:val="2"/>
          </w:tcPr>
          <w:p w14:paraId="4131546F" w14:textId="77777777" w:rsidR="00471BC6" w:rsidRPr="001C03B6" w:rsidRDefault="00471BC6" w:rsidP="00471BC6">
            <w:pPr>
              <w:pStyle w:val="Rientrocorpodeltesto"/>
              <w:widowControl w:val="0"/>
              <w:tabs>
                <w:tab w:val="left" w:pos="8496"/>
              </w:tabs>
              <w:spacing w:after="0"/>
              <w:ind w:left="0"/>
              <w:jc w:val="both"/>
              <w:rPr>
                <w:rFonts w:cs="Arial"/>
                <w:lang w:val="de-DE"/>
              </w:rPr>
            </w:pPr>
            <w:r w:rsidRPr="00C40C0D">
              <w:rPr>
                <w:rFonts w:cs="Arial"/>
                <w:i/>
                <w:iCs/>
                <w:color w:val="FF0000"/>
                <w:highlight w:val="green"/>
                <w:lang w:val="de-DE"/>
              </w:rPr>
              <w:t>Ist der Gegenstand der Ausschreibung nur ein Ausführungsprojekt oder ein endgültiges Projekt und ein Ausführungsprojekt:</w:t>
            </w:r>
          </w:p>
        </w:tc>
        <w:tc>
          <w:tcPr>
            <w:tcW w:w="852" w:type="dxa"/>
          </w:tcPr>
          <w:p w14:paraId="1C80FBAC" w14:textId="77777777" w:rsidR="00471BC6" w:rsidRPr="001C03B6" w:rsidRDefault="00471BC6" w:rsidP="00471BC6">
            <w:pPr>
              <w:widowControl w:val="0"/>
              <w:rPr>
                <w:rFonts w:cs="Arial"/>
                <w:lang w:val="de-DE"/>
              </w:rPr>
            </w:pPr>
          </w:p>
        </w:tc>
        <w:tc>
          <w:tcPr>
            <w:tcW w:w="4258" w:type="dxa"/>
          </w:tcPr>
          <w:p w14:paraId="1B43A4B1" w14:textId="77777777" w:rsidR="00471BC6" w:rsidRPr="006140E5" w:rsidRDefault="00471BC6" w:rsidP="00471BC6">
            <w:pPr>
              <w:widowControl w:val="0"/>
              <w:autoSpaceDE w:val="0"/>
              <w:autoSpaceDN w:val="0"/>
              <w:adjustRightInd w:val="0"/>
              <w:ind w:right="6"/>
              <w:jc w:val="both"/>
              <w:rPr>
                <w:rFonts w:cs="Arial"/>
                <w:lang w:val="it-IT"/>
              </w:rPr>
            </w:pPr>
            <w:r w:rsidRPr="006140E5">
              <w:rPr>
                <w:rFonts w:cs="Arial"/>
                <w:i/>
                <w:iCs/>
                <w:color w:val="FF0000"/>
                <w:highlight w:val="green"/>
                <w:lang w:val="it-IT"/>
              </w:rPr>
              <w:t>Qualora oggetto della gara sia solo un progetto esecutivo oppure un progetto definitivo ed esecutivo:</w:t>
            </w:r>
          </w:p>
        </w:tc>
      </w:tr>
      <w:tr w:rsidR="00471BC6" w:rsidRPr="00330257" w14:paraId="79832E8A" w14:textId="77777777" w:rsidTr="00762232">
        <w:trPr>
          <w:gridAfter w:val="2"/>
          <w:wAfter w:w="8516" w:type="dxa"/>
        </w:trPr>
        <w:tc>
          <w:tcPr>
            <w:tcW w:w="4403" w:type="dxa"/>
            <w:gridSpan w:val="2"/>
          </w:tcPr>
          <w:p w14:paraId="018E4042" w14:textId="77777777" w:rsidR="00471BC6" w:rsidRPr="001C03B6" w:rsidRDefault="00471BC6" w:rsidP="00471BC6">
            <w:pPr>
              <w:pStyle w:val="Rientrocorpodeltesto"/>
              <w:widowControl w:val="0"/>
              <w:tabs>
                <w:tab w:val="left" w:pos="8496"/>
              </w:tabs>
              <w:spacing w:after="0"/>
              <w:ind w:left="0"/>
              <w:jc w:val="both"/>
              <w:rPr>
                <w:rFonts w:cs="Arial"/>
                <w:lang w:val="de-DE"/>
              </w:rPr>
            </w:pPr>
            <w:r w:rsidRPr="00265271">
              <w:rPr>
                <w:rFonts w:cs="Arial"/>
                <w:color w:val="FF0000"/>
                <w:lang w:val="de-DE"/>
              </w:rPr>
              <w:t>Der Planer ist verpflichtet, die zuvor durchgeführte Planungstätigkeit, einschließlich der Angaben zu den MUK und unter Berücksichtigung eventueller Ausnahmefälle gemäß Art. 35 Abs. 5 LG Nr. 16/2015, welche in den vorangegangenen Projektphasen ermittelt wurden, zu überprüfen.</w:t>
            </w:r>
          </w:p>
        </w:tc>
        <w:tc>
          <w:tcPr>
            <w:tcW w:w="852" w:type="dxa"/>
          </w:tcPr>
          <w:p w14:paraId="4943DCD9" w14:textId="77777777" w:rsidR="00471BC6" w:rsidRPr="001C03B6" w:rsidRDefault="00471BC6" w:rsidP="00471BC6">
            <w:pPr>
              <w:widowControl w:val="0"/>
              <w:rPr>
                <w:rFonts w:cs="Arial"/>
                <w:lang w:val="de-DE"/>
              </w:rPr>
            </w:pPr>
          </w:p>
        </w:tc>
        <w:tc>
          <w:tcPr>
            <w:tcW w:w="4258" w:type="dxa"/>
          </w:tcPr>
          <w:p w14:paraId="4B7C4580" w14:textId="77777777" w:rsidR="00471BC6" w:rsidRPr="006140E5" w:rsidRDefault="00471BC6" w:rsidP="00471BC6">
            <w:pPr>
              <w:widowControl w:val="0"/>
              <w:autoSpaceDE w:val="0"/>
              <w:autoSpaceDN w:val="0"/>
              <w:adjustRightInd w:val="0"/>
              <w:ind w:right="6"/>
              <w:jc w:val="both"/>
              <w:rPr>
                <w:rFonts w:cs="Arial"/>
                <w:lang w:val="it-IT"/>
              </w:rPr>
            </w:pPr>
            <w:r w:rsidRPr="006140E5">
              <w:rPr>
                <w:rFonts w:cs="Arial"/>
                <w:color w:val="FF0000"/>
                <w:lang w:val="it-IT"/>
              </w:rPr>
              <w:t xml:space="preserve">Il progettista è tenuto a verificare l’attività progettuale svolta in precedenza, ivi comprese le indicazioni fornite concernenti i criteri ambientali minimi (CAM), anche con riferimento alle eventuali ipotesi di deroga ai sensi dell’art. 35, comma 5, della </w:t>
            </w:r>
            <w:r>
              <w:rPr>
                <w:rFonts w:cs="Arial"/>
                <w:color w:val="FF0000"/>
                <w:lang w:val="it-IT"/>
              </w:rPr>
              <w:t>L.P.</w:t>
            </w:r>
            <w:r w:rsidRPr="006140E5">
              <w:rPr>
                <w:rFonts w:cs="Arial"/>
                <w:color w:val="FF0000"/>
                <w:lang w:val="it-IT"/>
              </w:rPr>
              <w:t xml:space="preserve"> n. 16/2015 individuate nelle fasi progettuali precedenti.</w:t>
            </w:r>
          </w:p>
        </w:tc>
      </w:tr>
      <w:tr w:rsidR="00471BC6" w:rsidRPr="00330257" w14:paraId="54027F0A" w14:textId="77777777" w:rsidTr="00762232">
        <w:trPr>
          <w:gridAfter w:val="2"/>
          <w:wAfter w:w="8516" w:type="dxa"/>
        </w:trPr>
        <w:tc>
          <w:tcPr>
            <w:tcW w:w="4403" w:type="dxa"/>
            <w:gridSpan w:val="2"/>
          </w:tcPr>
          <w:p w14:paraId="389D6BAE" w14:textId="77777777" w:rsidR="00471BC6" w:rsidRPr="001C03B6" w:rsidRDefault="00471BC6" w:rsidP="00471BC6">
            <w:pPr>
              <w:pStyle w:val="Rientrocorpodeltesto"/>
              <w:widowControl w:val="0"/>
              <w:tabs>
                <w:tab w:val="left" w:pos="8496"/>
              </w:tabs>
              <w:spacing w:after="0"/>
              <w:ind w:left="0"/>
              <w:jc w:val="both"/>
              <w:rPr>
                <w:rFonts w:cs="Arial"/>
                <w:lang w:val="it-IT"/>
              </w:rPr>
            </w:pPr>
          </w:p>
        </w:tc>
        <w:tc>
          <w:tcPr>
            <w:tcW w:w="852" w:type="dxa"/>
          </w:tcPr>
          <w:p w14:paraId="0A38BC52" w14:textId="77777777" w:rsidR="00471BC6" w:rsidRPr="001C03B6" w:rsidRDefault="00471BC6" w:rsidP="00471BC6">
            <w:pPr>
              <w:widowControl w:val="0"/>
              <w:rPr>
                <w:rFonts w:cs="Arial"/>
                <w:lang w:val="it-IT"/>
              </w:rPr>
            </w:pPr>
          </w:p>
        </w:tc>
        <w:tc>
          <w:tcPr>
            <w:tcW w:w="4258" w:type="dxa"/>
          </w:tcPr>
          <w:p w14:paraId="3D9D3B8E" w14:textId="77777777" w:rsidR="00471BC6" w:rsidRPr="006140E5" w:rsidRDefault="00471BC6" w:rsidP="00471BC6">
            <w:pPr>
              <w:widowControl w:val="0"/>
              <w:autoSpaceDE w:val="0"/>
              <w:autoSpaceDN w:val="0"/>
              <w:adjustRightInd w:val="0"/>
              <w:ind w:right="6"/>
              <w:jc w:val="both"/>
              <w:rPr>
                <w:rFonts w:cs="Arial"/>
                <w:lang w:val="it-IT"/>
              </w:rPr>
            </w:pPr>
          </w:p>
        </w:tc>
      </w:tr>
      <w:tr w:rsidR="00471BC6" w:rsidRPr="00E4187B" w14:paraId="38E7C4F3" w14:textId="77777777" w:rsidTr="00762232">
        <w:trPr>
          <w:gridAfter w:val="2"/>
          <w:wAfter w:w="8516" w:type="dxa"/>
        </w:trPr>
        <w:tc>
          <w:tcPr>
            <w:tcW w:w="4403" w:type="dxa"/>
            <w:gridSpan w:val="2"/>
          </w:tcPr>
          <w:p w14:paraId="7ED09545" w14:textId="77777777" w:rsidR="00471BC6" w:rsidRPr="00E65461" w:rsidRDefault="00471BC6" w:rsidP="00471BC6">
            <w:pPr>
              <w:widowControl w:val="0"/>
              <w:tabs>
                <w:tab w:val="num" w:pos="360"/>
              </w:tabs>
              <w:jc w:val="both"/>
              <w:rPr>
                <w:rFonts w:cs="Arial"/>
                <w:lang w:val="it-IT"/>
              </w:rPr>
            </w:pPr>
            <w:r w:rsidRPr="00C13569">
              <w:rPr>
                <w:rFonts w:cs="Arial"/>
                <w:i/>
                <w:iCs/>
                <w:color w:val="008000"/>
                <w:highlight w:val="green"/>
                <w:lang w:val="it-IT"/>
              </w:rPr>
              <w:t>Planung und Bauleitung</w:t>
            </w:r>
          </w:p>
        </w:tc>
        <w:tc>
          <w:tcPr>
            <w:tcW w:w="852" w:type="dxa"/>
          </w:tcPr>
          <w:p w14:paraId="22FB74D3" w14:textId="77777777" w:rsidR="00471BC6" w:rsidRPr="00E65461" w:rsidRDefault="00471BC6" w:rsidP="00471BC6">
            <w:pPr>
              <w:widowControl w:val="0"/>
              <w:rPr>
                <w:rFonts w:cs="Arial"/>
                <w:lang w:val="it-IT"/>
              </w:rPr>
            </w:pPr>
          </w:p>
        </w:tc>
        <w:tc>
          <w:tcPr>
            <w:tcW w:w="4258" w:type="dxa"/>
          </w:tcPr>
          <w:p w14:paraId="23BD86C4" w14:textId="77777777" w:rsidR="00471BC6" w:rsidRPr="00C13569" w:rsidRDefault="00471BC6" w:rsidP="00471BC6">
            <w:pPr>
              <w:widowControl w:val="0"/>
              <w:tabs>
                <w:tab w:val="num" w:pos="360"/>
              </w:tabs>
              <w:jc w:val="both"/>
              <w:rPr>
                <w:rFonts w:cs="Arial"/>
                <w:i/>
                <w:iCs/>
                <w:lang w:val="it-IT"/>
              </w:rPr>
            </w:pPr>
            <w:r w:rsidRPr="00C13569">
              <w:rPr>
                <w:rFonts w:cs="Arial"/>
                <w:i/>
                <w:iCs/>
                <w:color w:val="008000"/>
                <w:highlight w:val="green"/>
                <w:lang w:val="it-IT"/>
              </w:rPr>
              <w:t>Progettazione e direzione lavori</w:t>
            </w:r>
          </w:p>
        </w:tc>
      </w:tr>
      <w:tr w:rsidR="00471BC6" w:rsidRPr="00330257" w14:paraId="007203C3" w14:textId="77777777" w:rsidTr="00762232">
        <w:trPr>
          <w:gridAfter w:val="2"/>
          <w:wAfter w:w="8516" w:type="dxa"/>
        </w:trPr>
        <w:tc>
          <w:tcPr>
            <w:tcW w:w="4403" w:type="dxa"/>
            <w:gridSpan w:val="2"/>
          </w:tcPr>
          <w:p w14:paraId="2E7B7D83" w14:textId="7E1EB17B" w:rsidR="00471BC6" w:rsidRPr="00565F0A" w:rsidRDefault="00471BC6" w:rsidP="00471BC6">
            <w:pPr>
              <w:widowControl w:val="0"/>
              <w:jc w:val="both"/>
              <w:rPr>
                <w:rFonts w:cs="Arial"/>
                <w:color w:val="008000"/>
                <w:spacing w:val="-2"/>
                <w:lang w:val="de-DE"/>
              </w:rPr>
            </w:pPr>
            <w:r w:rsidRPr="00565F0A">
              <w:rPr>
                <w:rFonts w:cs="Arial"/>
                <w:color w:val="008000"/>
                <w:spacing w:val="-2"/>
                <w:lang w:val="de-DE"/>
              </w:rPr>
              <w:t xml:space="preserve">Mit der Teilnahme an der Ausschreibung verpflichten sich die Teilnehmer, im Falle des Zuschlags alle unter </w:t>
            </w:r>
            <w:r w:rsidR="002D7994" w:rsidRPr="00565F0A">
              <w:rPr>
                <w:rFonts w:cs="Arial"/>
                <w:noProof w:val="0"/>
                <w:color w:val="FF6600"/>
                <w:lang w:val="de-DE"/>
              </w:rPr>
              <w:t>Teil I Punkt 4.1.</w:t>
            </w:r>
            <w:r w:rsidR="002D7994" w:rsidRPr="00565F0A">
              <w:rPr>
                <w:rFonts w:cs="Arial"/>
                <w:strike/>
                <w:noProof w:val="0"/>
                <w:color w:val="FF6600"/>
                <w:lang w:val="de-DE"/>
              </w:rPr>
              <w:t xml:space="preserve"> </w:t>
            </w:r>
            <w:r w:rsidRPr="00565F0A">
              <w:rPr>
                <w:rFonts w:cs="Arial"/>
                <w:color w:val="008000"/>
                <w:spacing w:val="-2"/>
                <w:lang w:val="de-DE"/>
              </w:rPr>
              <w:t xml:space="preserve">aufgelisteten Leistungen zu erbringen, und sie gewährleisten die </w:t>
            </w:r>
            <w:r w:rsidRPr="00565F0A">
              <w:rPr>
                <w:rFonts w:cs="Arial"/>
                <w:color w:val="008000"/>
                <w:spacing w:val="-2"/>
                <w:lang w:val="de-DE"/>
              </w:rPr>
              <w:lastRenderedPageBreak/>
              <w:t>Einhaltung der geltenden umwelt-, sozial- und arbeitsrechtlichen Verpflichtungen, die durch Rechtsvorschriften der EU, des Staates oder des Landes, Bereichsverträge oder bereichsübergreifende Kollektivverträge sei es auf gesamtstaatlicher als auch auf lokaler Ebene oder durch internationale umwelt-, sozial- und ar</w:t>
            </w:r>
            <w:r w:rsidRPr="00565F0A">
              <w:rPr>
                <w:rFonts w:cs="Arial"/>
                <w:color w:val="008000"/>
                <w:spacing w:val="-2"/>
                <w:lang w:val="de-DE"/>
              </w:rPr>
              <w:softHyphen/>
              <w:t xml:space="preserve">beitsrechtliche Vorschriften, die in Anhang X der Richtlinie 2014/24/EU angeführt sind, festgelegt sind. </w:t>
            </w:r>
          </w:p>
        </w:tc>
        <w:tc>
          <w:tcPr>
            <w:tcW w:w="852" w:type="dxa"/>
          </w:tcPr>
          <w:p w14:paraId="528ADF42" w14:textId="77777777" w:rsidR="00471BC6" w:rsidRPr="00565F0A" w:rsidRDefault="00471BC6" w:rsidP="00471BC6">
            <w:pPr>
              <w:widowControl w:val="0"/>
              <w:rPr>
                <w:rFonts w:cs="Arial"/>
                <w:lang w:val="de-DE"/>
              </w:rPr>
            </w:pPr>
          </w:p>
        </w:tc>
        <w:tc>
          <w:tcPr>
            <w:tcW w:w="4258" w:type="dxa"/>
          </w:tcPr>
          <w:p w14:paraId="34A3CA8F" w14:textId="7CB136E4" w:rsidR="00471BC6" w:rsidRPr="006140E5" w:rsidRDefault="00471BC6" w:rsidP="00471BC6">
            <w:pPr>
              <w:widowControl w:val="0"/>
              <w:tabs>
                <w:tab w:val="num" w:pos="360"/>
              </w:tabs>
              <w:jc w:val="both"/>
              <w:rPr>
                <w:rFonts w:cs="Arial"/>
                <w:color w:val="008000"/>
                <w:lang w:val="it-IT"/>
              </w:rPr>
            </w:pPr>
            <w:r w:rsidRPr="00565F0A">
              <w:rPr>
                <w:rFonts w:cs="Arial"/>
                <w:color w:val="008000"/>
                <w:lang w:val="it-IT"/>
              </w:rPr>
              <w:t>Con la partecipazione i concorrenti si impegnano in caso di aggiudicazione, ad eseguire tutte le prestazioni di cui al</w:t>
            </w:r>
            <w:r w:rsidR="002D7994" w:rsidRPr="00565F0A">
              <w:rPr>
                <w:rFonts w:cs="Arial"/>
                <w:color w:val="008000"/>
                <w:lang w:val="it-IT"/>
              </w:rPr>
              <w:t xml:space="preserve">la </w:t>
            </w:r>
            <w:r w:rsidR="002D7994" w:rsidRPr="00565F0A">
              <w:rPr>
                <w:rFonts w:cs="Arial"/>
                <w:color w:val="FF6600"/>
                <w:lang w:val="it-IT"/>
              </w:rPr>
              <w:t xml:space="preserve">Parte I punto 4.1. </w:t>
            </w:r>
            <w:r w:rsidRPr="00565F0A">
              <w:rPr>
                <w:rFonts w:cs="Arial"/>
                <w:color w:val="008000"/>
                <w:lang w:val="it-IT"/>
              </w:rPr>
              <w:t xml:space="preserve"> e garantiscono il rispetto degli obblighi vigenti in </w:t>
            </w:r>
            <w:r w:rsidRPr="00565F0A">
              <w:rPr>
                <w:rFonts w:cs="Arial"/>
                <w:color w:val="008000"/>
                <w:lang w:val="it-IT"/>
              </w:rPr>
              <w:lastRenderedPageBreak/>
              <w:t>materia di diritto ambientale, sociale e del la</w:t>
            </w:r>
            <w:r w:rsidRPr="00565F0A">
              <w:rPr>
                <w:rFonts w:cs="Arial"/>
                <w:color w:val="008000"/>
                <w:lang w:val="it-IT"/>
              </w:rPr>
              <w:softHyphen/>
              <w:t>voro stabiliti dal diritto dell’Unione, dal diritto nazionale o dalla normativa provinciale, da contratti collettivi, sia di settore che interconfederali nazionali e territoriali, o dalle disposizioni internazionali in materia di diritto ambientale, sociale e del lavoro elencate nell’allegato X della direttiva 2014/24/UE.</w:t>
            </w:r>
          </w:p>
          <w:p w14:paraId="0A9E92CA" w14:textId="77777777" w:rsidR="00471BC6" w:rsidRPr="006140E5" w:rsidRDefault="00471BC6" w:rsidP="00471BC6">
            <w:pPr>
              <w:widowControl w:val="0"/>
              <w:autoSpaceDE w:val="0"/>
              <w:autoSpaceDN w:val="0"/>
              <w:adjustRightInd w:val="0"/>
              <w:ind w:right="6"/>
              <w:jc w:val="both"/>
              <w:rPr>
                <w:rFonts w:cs="Arial"/>
                <w:lang w:val="it-IT"/>
              </w:rPr>
            </w:pPr>
          </w:p>
        </w:tc>
      </w:tr>
      <w:tr w:rsidR="00471BC6" w:rsidRPr="00330257" w14:paraId="17527CED" w14:textId="77777777" w:rsidTr="00762232">
        <w:trPr>
          <w:gridAfter w:val="2"/>
          <w:wAfter w:w="8516" w:type="dxa"/>
        </w:trPr>
        <w:tc>
          <w:tcPr>
            <w:tcW w:w="4403" w:type="dxa"/>
            <w:gridSpan w:val="2"/>
          </w:tcPr>
          <w:p w14:paraId="3107020B" w14:textId="77777777" w:rsidR="00471BC6" w:rsidRPr="001C03B6" w:rsidRDefault="00471BC6" w:rsidP="00471BC6">
            <w:pPr>
              <w:pStyle w:val="Rientrocorpodeltesto"/>
              <w:widowControl w:val="0"/>
              <w:tabs>
                <w:tab w:val="left" w:pos="8496"/>
              </w:tabs>
              <w:spacing w:after="0" w:line="240" w:lineRule="exact"/>
              <w:ind w:left="0"/>
              <w:jc w:val="both"/>
              <w:rPr>
                <w:rFonts w:cs="Arial"/>
                <w:lang w:val="it-IT"/>
              </w:rPr>
            </w:pPr>
          </w:p>
        </w:tc>
        <w:tc>
          <w:tcPr>
            <w:tcW w:w="852" w:type="dxa"/>
          </w:tcPr>
          <w:p w14:paraId="74E62E4B" w14:textId="77777777" w:rsidR="00471BC6" w:rsidRPr="001C03B6" w:rsidRDefault="00471BC6" w:rsidP="00471BC6">
            <w:pPr>
              <w:widowControl w:val="0"/>
              <w:spacing w:line="240" w:lineRule="exact"/>
              <w:rPr>
                <w:rFonts w:cs="Arial"/>
                <w:lang w:val="it-IT"/>
              </w:rPr>
            </w:pPr>
          </w:p>
        </w:tc>
        <w:tc>
          <w:tcPr>
            <w:tcW w:w="4258" w:type="dxa"/>
          </w:tcPr>
          <w:p w14:paraId="3D8AF7D5"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p>
        </w:tc>
      </w:tr>
      <w:tr w:rsidR="00471BC6" w:rsidRPr="00330257" w14:paraId="1BA0802F" w14:textId="77777777" w:rsidTr="00762232">
        <w:trPr>
          <w:gridAfter w:val="2"/>
          <w:wAfter w:w="8516" w:type="dxa"/>
        </w:trPr>
        <w:tc>
          <w:tcPr>
            <w:tcW w:w="4403" w:type="dxa"/>
            <w:gridSpan w:val="2"/>
          </w:tcPr>
          <w:p w14:paraId="528F3BB5" w14:textId="77777777" w:rsidR="00471BC6" w:rsidRPr="002C454A" w:rsidRDefault="00471BC6" w:rsidP="00471BC6">
            <w:pPr>
              <w:widowControl w:val="0"/>
              <w:jc w:val="both"/>
              <w:rPr>
                <w:rFonts w:cs="Arial"/>
                <w:color w:val="008000"/>
                <w:lang w:val="de-DE"/>
              </w:rPr>
            </w:pPr>
            <w:r w:rsidRPr="00C40C0D">
              <w:rPr>
                <w:rFonts w:cs="Arial"/>
                <w:color w:val="008000"/>
                <w:lang w:val="de-DE"/>
              </w:rPr>
              <w:t>Weiters verpflichten sich die Teilnehmer, Folgendes zu veranlassen:</w:t>
            </w:r>
          </w:p>
        </w:tc>
        <w:tc>
          <w:tcPr>
            <w:tcW w:w="852" w:type="dxa"/>
          </w:tcPr>
          <w:p w14:paraId="5BF25DA7" w14:textId="77777777" w:rsidR="00471BC6" w:rsidRPr="002C454A" w:rsidRDefault="00471BC6" w:rsidP="00471BC6">
            <w:pPr>
              <w:widowControl w:val="0"/>
              <w:spacing w:line="240" w:lineRule="exact"/>
              <w:rPr>
                <w:rFonts w:cs="Arial"/>
                <w:lang w:val="de-DE"/>
              </w:rPr>
            </w:pPr>
          </w:p>
        </w:tc>
        <w:tc>
          <w:tcPr>
            <w:tcW w:w="4258" w:type="dxa"/>
          </w:tcPr>
          <w:p w14:paraId="7BFFB3C5"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r w:rsidRPr="006140E5">
              <w:rPr>
                <w:rFonts w:cs="Arial"/>
                <w:color w:val="008000"/>
                <w:lang w:val="it-IT"/>
              </w:rPr>
              <w:t>Inoltre i concorrenti si impegnano a provvedere a quanto segue:</w:t>
            </w:r>
          </w:p>
        </w:tc>
      </w:tr>
      <w:tr w:rsidR="00471BC6" w:rsidRPr="00330257" w14:paraId="63EF387B" w14:textId="77777777" w:rsidTr="00762232">
        <w:trPr>
          <w:gridAfter w:val="2"/>
          <w:wAfter w:w="8516" w:type="dxa"/>
        </w:trPr>
        <w:tc>
          <w:tcPr>
            <w:tcW w:w="4403" w:type="dxa"/>
            <w:gridSpan w:val="2"/>
          </w:tcPr>
          <w:p w14:paraId="77624909" w14:textId="77777777" w:rsidR="00471BC6" w:rsidRPr="00B70427" w:rsidRDefault="00471BC6" w:rsidP="00471BC6">
            <w:pPr>
              <w:widowControl w:val="0"/>
              <w:jc w:val="both"/>
              <w:rPr>
                <w:rFonts w:cs="Arial"/>
                <w:color w:val="008000"/>
                <w:lang w:val="it-IT"/>
              </w:rPr>
            </w:pPr>
          </w:p>
        </w:tc>
        <w:tc>
          <w:tcPr>
            <w:tcW w:w="852" w:type="dxa"/>
          </w:tcPr>
          <w:p w14:paraId="1098E6CB" w14:textId="77777777" w:rsidR="00471BC6" w:rsidRPr="00B70427" w:rsidRDefault="00471BC6" w:rsidP="00471BC6">
            <w:pPr>
              <w:widowControl w:val="0"/>
              <w:spacing w:line="240" w:lineRule="exact"/>
              <w:rPr>
                <w:rFonts w:cs="Arial"/>
                <w:lang w:val="it-IT"/>
              </w:rPr>
            </w:pPr>
          </w:p>
        </w:tc>
        <w:tc>
          <w:tcPr>
            <w:tcW w:w="4258" w:type="dxa"/>
          </w:tcPr>
          <w:p w14:paraId="54DAAB6C" w14:textId="77777777" w:rsidR="00471BC6" w:rsidRPr="006140E5" w:rsidRDefault="00471BC6" w:rsidP="00471BC6">
            <w:pPr>
              <w:widowControl w:val="0"/>
              <w:autoSpaceDE w:val="0"/>
              <w:autoSpaceDN w:val="0"/>
              <w:adjustRightInd w:val="0"/>
              <w:spacing w:line="240" w:lineRule="exact"/>
              <w:ind w:right="6"/>
              <w:jc w:val="both"/>
              <w:rPr>
                <w:rFonts w:cs="Arial"/>
                <w:color w:val="008000"/>
                <w:lang w:val="it-IT"/>
              </w:rPr>
            </w:pPr>
          </w:p>
        </w:tc>
      </w:tr>
      <w:tr w:rsidR="00471BC6" w:rsidRPr="00330257" w14:paraId="029A1EFB" w14:textId="77777777" w:rsidTr="00762232">
        <w:trPr>
          <w:gridAfter w:val="2"/>
          <w:wAfter w:w="8516" w:type="dxa"/>
        </w:trPr>
        <w:tc>
          <w:tcPr>
            <w:tcW w:w="4403" w:type="dxa"/>
            <w:gridSpan w:val="2"/>
          </w:tcPr>
          <w:p w14:paraId="6B56B640" w14:textId="21236BC5" w:rsidR="00471BC6" w:rsidRPr="002C454A" w:rsidRDefault="005E274C" w:rsidP="00CA626E">
            <w:pPr>
              <w:widowControl w:val="0"/>
              <w:numPr>
                <w:ilvl w:val="1"/>
                <w:numId w:val="60"/>
              </w:numPr>
              <w:tabs>
                <w:tab w:val="clear" w:pos="567"/>
                <w:tab w:val="num" w:pos="360"/>
              </w:tabs>
              <w:ind w:left="360" w:hanging="360"/>
              <w:jc w:val="both"/>
              <w:rPr>
                <w:rFonts w:cs="Arial"/>
                <w:color w:val="008000"/>
                <w:lang w:val="de-DE"/>
              </w:rPr>
            </w:pPr>
            <w:r>
              <w:rPr>
                <w:rFonts w:cs="Arial"/>
                <w:noProof w:val="0"/>
                <w:color w:val="008000"/>
                <w:lang w:val="de-DE"/>
              </w:rPr>
              <w:t>d</w:t>
            </w:r>
            <w:r w:rsidR="00471BC6" w:rsidRPr="00D42B1D">
              <w:rPr>
                <w:rFonts w:cs="Arial"/>
                <w:noProof w:val="0"/>
                <w:color w:val="008000"/>
                <w:lang w:val="de-DE"/>
              </w:rPr>
              <w:t>er Techniker, de</w:t>
            </w:r>
            <w:r w:rsidR="00471BC6">
              <w:rPr>
                <w:rFonts w:cs="Arial"/>
                <w:noProof w:val="0"/>
                <w:color w:val="008000"/>
                <w:lang w:val="de-DE"/>
              </w:rPr>
              <w:t>r als Generalplaner und General</w:t>
            </w:r>
            <w:r w:rsidR="00471BC6" w:rsidRPr="00D42B1D">
              <w:rPr>
                <w:rFonts w:cs="Arial"/>
                <w:noProof w:val="0"/>
                <w:color w:val="008000"/>
                <w:lang w:val="de-DE"/>
              </w:rPr>
              <w:t xml:space="preserve">bauleiter in der Arbeitsgruppe angegeben ist, wird unmittelbar nach der Auftragserteilung einen Arbeitssitz in der Provinz Bozen errichten (sollte er </w:t>
            </w:r>
            <w:r w:rsidR="00471BC6">
              <w:rPr>
                <w:rFonts w:cs="Arial"/>
                <w:noProof w:val="0"/>
                <w:color w:val="008000"/>
                <w:lang w:val="de-DE"/>
              </w:rPr>
              <w:t>da</w:t>
            </w:r>
            <w:r w:rsidR="00471BC6" w:rsidRPr="00D42B1D">
              <w:rPr>
                <w:rFonts w:cs="Arial"/>
                <w:noProof w:val="0"/>
                <w:color w:val="008000"/>
                <w:lang w:val="de-DE"/>
              </w:rPr>
              <w:t xml:space="preserve"> noch </w:t>
            </w:r>
            <w:r w:rsidR="00471BC6">
              <w:rPr>
                <w:rFonts w:cs="Arial"/>
                <w:noProof w:val="0"/>
                <w:color w:val="008000"/>
                <w:lang w:val="de-DE"/>
              </w:rPr>
              <w:t>keinen</w:t>
            </w:r>
            <w:r w:rsidR="00471BC6" w:rsidRPr="00D42B1D">
              <w:rPr>
                <w:rFonts w:cs="Arial"/>
                <w:noProof w:val="0"/>
                <w:color w:val="008000"/>
                <w:lang w:val="de-DE"/>
              </w:rPr>
              <w:t xml:space="preserve"> haben), der während der gesamten Ar</w:t>
            </w:r>
            <w:r w:rsidR="00471BC6" w:rsidRPr="00D42B1D">
              <w:rPr>
                <w:rFonts w:cs="Arial"/>
                <w:noProof w:val="0"/>
                <w:color w:val="008000"/>
                <w:lang w:val="de-DE"/>
              </w:rPr>
              <w:softHyphen/>
              <w:t xml:space="preserve">beitswoche geöffnet bleibt und in dem kontinuierlich die Anwesenheit von mindestens einem qualifizierten Techniker gewährleistet </w:t>
            </w:r>
            <w:r w:rsidR="00471BC6">
              <w:rPr>
                <w:rFonts w:cs="Arial"/>
                <w:noProof w:val="0"/>
                <w:color w:val="008000"/>
                <w:lang w:val="de-DE"/>
              </w:rPr>
              <w:t>wird</w:t>
            </w:r>
            <w:r w:rsidR="00471BC6" w:rsidRPr="00D42B1D">
              <w:rPr>
                <w:rFonts w:cs="Arial"/>
                <w:noProof w:val="0"/>
                <w:color w:val="008000"/>
                <w:lang w:val="de-DE"/>
              </w:rPr>
              <w:t xml:space="preserve">. Der Sitz wird mit den erforderlichen </w:t>
            </w:r>
            <w:r w:rsidR="00471BC6">
              <w:rPr>
                <w:rFonts w:cs="Arial"/>
                <w:noProof w:val="0"/>
                <w:color w:val="008000"/>
                <w:lang w:val="de-DE"/>
              </w:rPr>
              <w:t>informatischen Mitteln</w:t>
            </w:r>
            <w:r w:rsidR="00471BC6" w:rsidRPr="00D42B1D">
              <w:rPr>
                <w:rFonts w:cs="Arial"/>
                <w:noProof w:val="0"/>
                <w:color w:val="008000"/>
                <w:lang w:val="de-DE"/>
              </w:rPr>
              <w:t>, Telefonanschluss, Fax, E-Mail, welche auf den Generalbauleiter lauten, ausgestattet sein. Der Ge</w:t>
            </w:r>
            <w:r w:rsidR="00471BC6" w:rsidRPr="00D42B1D">
              <w:rPr>
                <w:rFonts w:cs="Arial"/>
                <w:noProof w:val="0"/>
                <w:color w:val="008000"/>
                <w:lang w:val="de-DE"/>
              </w:rPr>
              <w:softHyphen/>
              <w:t>neralbauleiter verpflichtet sich, die persönli</w:t>
            </w:r>
            <w:r w:rsidR="00471BC6">
              <w:rPr>
                <w:rFonts w:cs="Arial"/>
                <w:noProof w:val="0"/>
                <w:color w:val="008000"/>
                <w:lang w:val="de-DE"/>
              </w:rPr>
              <w:t>che An</w:t>
            </w:r>
            <w:r w:rsidR="00471BC6" w:rsidRPr="00D42B1D">
              <w:rPr>
                <w:rFonts w:cs="Arial"/>
                <w:noProof w:val="0"/>
                <w:color w:val="008000"/>
                <w:lang w:val="de-DE"/>
              </w:rPr>
              <w:t xml:space="preserve">wesenheit auf der Baustelle mindestens dreimal wöchentlich sowie </w:t>
            </w:r>
            <w:r w:rsidR="00471BC6">
              <w:rPr>
                <w:rFonts w:cs="Arial"/>
                <w:noProof w:val="0"/>
                <w:color w:val="008000"/>
                <w:lang w:val="de-DE"/>
              </w:rPr>
              <w:t>bei Notwendigkeit</w:t>
            </w:r>
            <w:r w:rsidR="00471BC6" w:rsidRPr="00D42B1D">
              <w:rPr>
                <w:rFonts w:cs="Arial"/>
                <w:noProof w:val="0"/>
                <w:color w:val="008000"/>
                <w:lang w:val="de-DE"/>
              </w:rPr>
              <w:t xml:space="preserve"> oder auf Antrag des Auftraggebers innerhalb von zwei Stunden ab Anforderung zu gewähr</w:t>
            </w:r>
            <w:r w:rsidR="00471BC6">
              <w:rPr>
                <w:rFonts w:cs="Arial"/>
                <w:noProof w:val="0"/>
                <w:color w:val="008000"/>
                <w:lang w:val="de-DE"/>
              </w:rPr>
              <w:t>leist</w:t>
            </w:r>
            <w:r w:rsidR="00471BC6" w:rsidRPr="00D42B1D">
              <w:rPr>
                <w:rFonts w:cs="Arial"/>
                <w:noProof w:val="0"/>
                <w:color w:val="008000"/>
                <w:lang w:val="de-DE"/>
              </w:rPr>
              <w:t>en</w:t>
            </w:r>
            <w:r w:rsidR="00471BC6">
              <w:rPr>
                <w:rFonts w:cs="Arial"/>
                <w:noProof w:val="0"/>
                <w:color w:val="008000"/>
                <w:lang w:val="de-DE"/>
              </w:rPr>
              <w:t>;</w:t>
            </w:r>
          </w:p>
        </w:tc>
        <w:tc>
          <w:tcPr>
            <w:tcW w:w="852" w:type="dxa"/>
          </w:tcPr>
          <w:p w14:paraId="789AA0D8" w14:textId="77777777" w:rsidR="00471BC6" w:rsidRPr="002C454A" w:rsidRDefault="00471BC6" w:rsidP="00471BC6">
            <w:pPr>
              <w:widowControl w:val="0"/>
              <w:spacing w:line="240" w:lineRule="exact"/>
              <w:rPr>
                <w:rFonts w:cs="Arial"/>
                <w:lang w:val="de-DE"/>
              </w:rPr>
            </w:pPr>
          </w:p>
        </w:tc>
        <w:tc>
          <w:tcPr>
            <w:tcW w:w="4258" w:type="dxa"/>
          </w:tcPr>
          <w:p w14:paraId="5F197860" w14:textId="36DDCC43" w:rsidR="00471BC6" w:rsidRPr="006140E5" w:rsidRDefault="005E274C" w:rsidP="00CA626E">
            <w:pPr>
              <w:widowControl w:val="0"/>
              <w:numPr>
                <w:ilvl w:val="0"/>
                <w:numId w:val="61"/>
              </w:numPr>
              <w:tabs>
                <w:tab w:val="clear" w:pos="1069"/>
              </w:tabs>
              <w:ind w:left="426" w:hanging="426"/>
              <w:jc w:val="both"/>
              <w:rPr>
                <w:rFonts w:cs="Arial"/>
                <w:color w:val="008000"/>
                <w:lang w:val="it-IT"/>
              </w:rPr>
            </w:pPr>
            <w:r>
              <w:rPr>
                <w:rFonts w:cs="Arial"/>
                <w:color w:val="008000"/>
                <w:lang w:val="it-IT"/>
              </w:rPr>
              <w:t>i</w:t>
            </w:r>
            <w:r w:rsidR="00471BC6" w:rsidRPr="006140E5">
              <w:rPr>
                <w:rFonts w:cs="Arial"/>
                <w:color w:val="008000"/>
                <w:lang w:val="it-IT"/>
              </w:rPr>
              <w:t>l professionista indicato come progettista generale e direttore lavori generale nel gruppo di lavoro istituirà immediatamente dopo il conferimento dell’incarico una sede di lavoro nella Provincia di Bolzano (qualora non già esistente) aperta tutta la settimana lavorativa e in cui sarà garantita la presenza continua di almeno un tecnico qualificato. La sede sarà dotata di mezzi informatici di tipo adeguato con linea telefonica, fax, posta elettronica, intestati al direttore lavori generale. Il direttore lavori generale si impegna a garantire la sua presenza in cantiere almeno tre volte alla settimana e comunque in caso di necessità o su richiesta dell’amministrazione, la presenza in loco, entro due ore dalla richiesta;</w:t>
            </w:r>
          </w:p>
          <w:p w14:paraId="6F2BE918"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p>
        </w:tc>
      </w:tr>
      <w:tr w:rsidR="00762232" w:rsidRPr="00330257" w14:paraId="150577BD" w14:textId="77777777" w:rsidTr="00762232">
        <w:trPr>
          <w:gridAfter w:val="2"/>
          <w:wAfter w:w="8516" w:type="dxa"/>
        </w:trPr>
        <w:tc>
          <w:tcPr>
            <w:tcW w:w="4403" w:type="dxa"/>
            <w:gridSpan w:val="2"/>
          </w:tcPr>
          <w:p w14:paraId="6FD2D4F5" w14:textId="77777777" w:rsidR="00762232" w:rsidRPr="005B6C02" w:rsidRDefault="00762232" w:rsidP="00762232">
            <w:pPr>
              <w:widowControl w:val="0"/>
              <w:ind w:left="360"/>
              <w:jc w:val="both"/>
              <w:rPr>
                <w:rFonts w:cs="Arial"/>
                <w:noProof w:val="0"/>
                <w:color w:val="008000"/>
                <w:lang w:val="it-IT"/>
              </w:rPr>
            </w:pPr>
          </w:p>
        </w:tc>
        <w:tc>
          <w:tcPr>
            <w:tcW w:w="852" w:type="dxa"/>
          </w:tcPr>
          <w:p w14:paraId="0640BD02" w14:textId="77777777" w:rsidR="00762232" w:rsidRPr="005B6C02" w:rsidRDefault="00762232" w:rsidP="00471BC6">
            <w:pPr>
              <w:widowControl w:val="0"/>
              <w:spacing w:line="240" w:lineRule="exact"/>
              <w:rPr>
                <w:rFonts w:cs="Arial"/>
                <w:lang w:val="it-IT"/>
              </w:rPr>
            </w:pPr>
          </w:p>
        </w:tc>
        <w:tc>
          <w:tcPr>
            <w:tcW w:w="4258" w:type="dxa"/>
          </w:tcPr>
          <w:p w14:paraId="7C9FAEE5" w14:textId="77777777" w:rsidR="00762232" w:rsidRPr="006140E5" w:rsidRDefault="00762232" w:rsidP="00762232">
            <w:pPr>
              <w:widowControl w:val="0"/>
              <w:ind w:left="426"/>
              <w:jc w:val="both"/>
              <w:rPr>
                <w:rFonts w:cs="Arial"/>
                <w:color w:val="008000"/>
                <w:lang w:val="it-IT"/>
              </w:rPr>
            </w:pPr>
          </w:p>
        </w:tc>
      </w:tr>
      <w:tr w:rsidR="005E274C" w:rsidRPr="00330257" w14:paraId="5609C712" w14:textId="41D43D44" w:rsidTr="00762232">
        <w:tc>
          <w:tcPr>
            <w:tcW w:w="4403" w:type="dxa"/>
            <w:gridSpan w:val="2"/>
          </w:tcPr>
          <w:p w14:paraId="37BA4771" w14:textId="448D5F95" w:rsidR="005E274C" w:rsidRPr="00565F0A" w:rsidRDefault="005E274C" w:rsidP="005E274C">
            <w:pPr>
              <w:widowControl w:val="0"/>
              <w:numPr>
                <w:ilvl w:val="1"/>
                <w:numId w:val="60"/>
              </w:numPr>
              <w:tabs>
                <w:tab w:val="clear" w:pos="567"/>
                <w:tab w:val="num" w:pos="360"/>
              </w:tabs>
              <w:ind w:left="360" w:hanging="360"/>
              <w:jc w:val="both"/>
              <w:rPr>
                <w:rFonts w:cs="Arial"/>
                <w:color w:val="008000"/>
                <w:lang w:val="de-DE"/>
              </w:rPr>
            </w:pPr>
            <w:r w:rsidRPr="00565F0A">
              <w:rPr>
                <w:rFonts w:cs="Arial"/>
                <w:color w:val="008000"/>
                <w:lang w:val="de-DE"/>
              </w:rPr>
              <w:t>alle erforderlichen Projektunterlagen sowohl in deutscher als auch in italienischer Sprache zu verfassen;</w:t>
            </w:r>
          </w:p>
        </w:tc>
        <w:tc>
          <w:tcPr>
            <w:tcW w:w="852" w:type="dxa"/>
          </w:tcPr>
          <w:p w14:paraId="005388CE" w14:textId="77777777" w:rsidR="005E274C" w:rsidRPr="00565F0A" w:rsidRDefault="005E274C" w:rsidP="005E274C">
            <w:pPr>
              <w:widowControl w:val="0"/>
              <w:spacing w:line="240" w:lineRule="exact"/>
              <w:rPr>
                <w:rFonts w:cs="Arial"/>
                <w:color w:val="008000"/>
                <w:lang w:val="de-DE"/>
              </w:rPr>
            </w:pPr>
          </w:p>
        </w:tc>
        <w:tc>
          <w:tcPr>
            <w:tcW w:w="4258" w:type="dxa"/>
          </w:tcPr>
          <w:p w14:paraId="1FB3F6A4" w14:textId="5EBEFB63" w:rsidR="005E274C" w:rsidRPr="00565F0A" w:rsidRDefault="005E274C" w:rsidP="005E274C">
            <w:pPr>
              <w:widowControl w:val="0"/>
              <w:numPr>
                <w:ilvl w:val="0"/>
                <w:numId w:val="61"/>
              </w:numPr>
              <w:tabs>
                <w:tab w:val="clear" w:pos="1069"/>
              </w:tabs>
              <w:ind w:left="426" w:hanging="426"/>
              <w:jc w:val="both"/>
              <w:rPr>
                <w:rFonts w:cs="Arial"/>
                <w:color w:val="008000"/>
                <w:lang w:val="it-IT"/>
              </w:rPr>
            </w:pPr>
            <w:r w:rsidRPr="00565F0A">
              <w:rPr>
                <w:rFonts w:cs="Arial"/>
                <w:color w:val="008000"/>
                <w:lang w:val="it-IT"/>
              </w:rPr>
              <w:t>elaborare tutta la documentazione progettuale richiesta sia in lingua italiana che tedesca;</w:t>
            </w:r>
          </w:p>
        </w:tc>
        <w:tc>
          <w:tcPr>
            <w:tcW w:w="4258" w:type="dxa"/>
          </w:tcPr>
          <w:p w14:paraId="063F2F93" w14:textId="77777777" w:rsidR="005E274C" w:rsidRPr="00565F0A" w:rsidRDefault="005E274C" w:rsidP="005E274C">
            <w:pPr>
              <w:rPr>
                <w:lang w:val="it-IT"/>
              </w:rPr>
            </w:pPr>
          </w:p>
        </w:tc>
        <w:tc>
          <w:tcPr>
            <w:tcW w:w="4258" w:type="dxa"/>
          </w:tcPr>
          <w:p w14:paraId="4110D406" w14:textId="26723A92" w:rsidR="005E274C" w:rsidRPr="006865D3" w:rsidRDefault="005E274C" w:rsidP="005E274C">
            <w:pPr>
              <w:rPr>
                <w:lang w:val="it-IT"/>
              </w:rPr>
            </w:pPr>
            <w:r w:rsidRPr="00565F0A">
              <w:rPr>
                <w:rFonts w:cs="Arial"/>
                <w:color w:val="FF6600"/>
                <w:lang w:val="it-IT"/>
              </w:rPr>
              <w:t>Il progettista deve elaborare tutta la documentazione progettuale richiesta sia in lingua italiana che tedesca.</w:t>
            </w:r>
          </w:p>
        </w:tc>
      </w:tr>
      <w:tr w:rsidR="00762232" w:rsidRPr="00330257" w14:paraId="7B3D558B" w14:textId="77777777" w:rsidTr="00762232">
        <w:trPr>
          <w:gridAfter w:val="2"/>
          <w:wAfter w:w="8516" w:type="dxa"/>
        </w:trPr>
        <w:tc>
          <w:tcPr>
            <w:tcW w:w="4403" w:type="dxa"/>
            <w:gridSpan w:val="2"/>
          </w:tcPr>
          <w:p w14:paraId="6DA32DF7" w14:textId="77777777" w:rsidR="00762232" w:rsidRPr="00B70427" w:rsidRDefault="00762232" w:rsidP="00762232">
            <w:pPr>
              <w:widowControl w:val="0"/>
              <w:ind w:left="360"/>
              <w:jc w:val="both"/>
              <w:rPr>
                <w:rFonts w:cs="Arial"/>
                <w:color w:val="008000"/>
                <w:lang w:val="it-IT"/>
              </w:rPr>
            </w:pPr>
          </w:p>
        </w:tc>
        <w:tc>
          <w:tcPr>
            <w:tcW w:w="852" w:type="dxa"/>
          </w:tcPr>
          <w:p w14:paraId="28275213" w14:textId="77777777" w:rsidR="00762232" w:rsidRPr="00B70427" w:rsidRDefault="00762232" w:rsidP="00762232">
            <w:pPr>
              <w:widowControl w:val="0"/>
              <w:spacing w:line="240" w:lineRule="exact"/>
              <w:rPr>
                <w:rFonts w:cs="Arial"/>
                <w:lang w:val="it-IT"/>
              </w:rPr>
            </w:pPr>
          </w:p>
        </w:tc>
        <w:tc>
          <w:tcPr>
            <w:tcW w:w="4258" w:type="dxa"/>
          </w:tcPr>
          <w:p w14:paraId="07845854" w14:textId="77777777" w:rsidR="00762232" w:rsidRPr="006140E5" w:rsidRDefault="00762232" w:rsidP="00762232">
            <w:pPr>
              <w:widowControl w:val="0"/>
              <w:ind w:left="426"/>
              <w:jc w:val="both"/>
              <w:rPr>
                <w:rFonts w:cs="Arial"/>
                <w:color w:val="008000"/>
                <w:lang w:val="it-IT"/>
              </w:rPr>
            </w:pPr>
          </w:p>
        </w:tc>
      </w:tr>
      <w:tr w:rsidR="00762232" w:rsidRPr="00330257" w14:paraId="21E93E36" w14:textId="77777777" w:rsidTr="00762232">
        <w:trPr>
          <w:gridAfter w:val="2"/>
          <w:wAfter w:w="8516" w:type="dxa"/>
        </w:trPr>
        <w:tc>
          <w:tcPr>
            <w:tcW w:w="4403" w:type="dxa"/>
            <w:gridSpan w:val="2"/>
          </w:tcPr>
          <w:p w14:paraId="7B07BD30" w14:textId="460CB77A" w:rsidR="00762232" w:rsidRPr="00265271" w:rsidRDefault="00762232" w:rsidP="00762232">
            <w:pPr>
              <w:widowControl w:val="0"/>
              <w:numPr>
                <w:ilvl w:val="1"/>
                <w:numId w:val="60"/>
              </w:numPr>
              <w:tabs>
                <w:tab w:val="clear" w:pos="567"/>
                <w:tab w:val="num" w:pos="360"/>
              </w:tabs>
              <w:ind w:left="360" w:hanging="360"/>
              <w:jc w:val="both"/>
              <w:rPr>
                <w:rFonts w:cs="Arial"/>
                <w:color w:val="008000"/>
                <w:lang w:val="de-DE"/>
              </w:rPr>
            </w:pPr>
            <w:r w:rsidRPr="00265271">
              <w:rPr>
                <w:rFonts w:cs="Arial"/>
                <w:noProof w:val="0"/>
                <w:color w:val="008000"/>
                <w:lang w:val="de-DE"/>
              </w:rPr>
              <w:t>die Baustellenprotokolle in der/den von den Unternehmen gewünschten Landessprache/Landessprachen zu verfassen und an alle interessierten Subjekte termingerecht zu verteilen</w:t>
            </w:r>
            <w:r w:rsidR="005E274C">
              <w:rPr>
                <w:rFonts w:cs="Arial"/>
                <w:noProof w:val="0"/>
                <w:color w:val="008000"/>
                <w:lang w:val="de-DE"/>
              </w:rPr>
              <w:t>;</w:t>
            </w:r>
          </w:p>
        </w:tc>
        <w:tc>
          <w:tcPr>
            <w:tcW w:w="852" w:type="dxa"/>
          </w:tcPr>
          <w:p w14:paraId="72F1D8D7" w14:textId="77777777" w:rsidR="00762232" w:rsidRPr="002C454A" w:rsidRDefault="00762232" w:rsidP="00762232">
            <w:pPr>
              <w:widowControl w:val="0"/>
              <w:spacing w:line="240" w:lineRule="exact"/>
              <w:rPr>
                <w:rFonts w:cs="Arial"/>
                <w:lang w:val="de-DE"/>
              </w:rPr>
            </w:pPr>
          </w:p>
        </w:tc>
        <w:tc>
          <w:tcPr>
            <w:tcW w:w="4258" w:type="dxa"/>
          </w:tcPr>
          <w:p w14:paraId="43189A6E" w14:textId="77777777" w:rsidR="00762232" w:rsidRPr="006140E5" w:rsidRDefault="00762232" w:rsidP="00762232">
            <w:pPr>
              <w:widowControl w:val="0"/>
              <w:numPr>
                <w:ilvl w:val="0"/>
                <w:numId w:val="61"/>
              </w:numPr>
              <w:tabs>
                <w:tab w:val="clear" w:pos="1069"/>
              </w:tabs>
              <w:ind w:left="426" w:hanging="426"/>
              <w:jc w:val="both"/>
              <w:rPr>
                <w:rFonts w:cs="Arial"/>
                <w:lang w:val="it-IT"/>
              </w:rPr>
            </w:pPr>
            <w:r w:rsidRPr="006140E5">
              <w:rPr>
                <w:rFonts w:cs="Arial"/>
                <w:color w:val="008000"/>
                <w:lang w:val="it-IT"/>
              </w:rPr>
              <w:t>redigere i verbali di cantiere nella lingua/nelle lingue indicate dalle imprese e di provvedere all’invio nei tempi stabiliti degli stessi a tutti i soggetti interessati;</w:t>
            </w:r>
          </w:p>
        </w:tc>
      </w:tr>
      <w:tr w:rsidR="00762232" w:rsidRPr="00330257" w14:paraId="735FB8D4" w14:textId="77777777" w:rsidTr="00762232">
        <w:trPr>
          <w:gridAfter w:val="2"/>
          <w:wAfter w:w="8516" w:type="dxa"/>
        </w:trPr>
        <w:tc>
          <w:tcPr>
            <w:tcW w:w="4403" w:type="dxa"/>
            <w:gridSpan w:val="2"/>
          </w:tcPr>
          <w:p w14:paraId="0C0465B4" w14:textId="77777777" w:rsidR="00762232" w:rsidRPr="00265271" w:rsidRDefault="00762232" w:rsidP="00762232">
            <w:pPr>
              <w:widowControl w:val="0"/>
              <w:ind w:left="360"/>
              <w:jc w:val="both"/>
              <w:rPr>
                <w:rFonts w:cs="Arial"/>
                <w:color w:val="008000"/>
                <w:lang w:val="it-IT"/>
              </w:rPr>
            </w:pPr>
          </w:p>
        </w:tc>
        <w:tc>
          <w:tcPr>
            <w:tcW w:w="852" w:type="dxa"/>
          </w:tcPr>
          <w:p w14:paraId="1FBE53D4" w14:textId="77777777" w:rsidR="00762232" w:rsidRPr="00B70427" w:rsidRDefault="00762232" w:rsidP="00762232">
            <w:pPr>
              <w:widowControl w:val="0"/>
              <w:spacing w:line="240" w:lineRule="exact"/>
              <w:rPr>
                <w:rFonts w:cs="Arial"/>
                <w:lang w:val="it-IT"/>
              </w:rPr>
            </w:pPr>
          </w:p>
        </w:tc>
        <w:tc>
          <w:tcPr>
            <w:tcW w:w="4258" w:type="dxa"/>
          </w:tcPr>
          <w:p w14:paraId="63A2B0A6" w14:textId="77777777" w:rsidR="00762232" w:rsidRPr="006140E5" w:rsidRDefault="00762232" w:rsidP="00762232">
            <w:pPr>
              <w:widowControl w:val="0"/>
              <w:ind w:left="426"/>
              <w:jc w:val="both"/>
              <w:rPr>
                <w:rFonts w:cs="Arial"/>
                <w:color w:val="008000"/>
                <w:lang w:val="it-IT"/>
              </w:rPr>
            </w:pPr>
          </w:p>
        </w:tc>
      </w:tr>
      <w:tr w:rsidR="00762232" w:rsidRPr="00330257" w14:paraId="0DB4D203" w14:textId="77777777" w:rsidTr="00762232">
        <w:trPr>
          <w:gridAfter w:val="2"/>
          <w:wAfter w:w="8516" w:type="dxa"/>
        </w:trPr>
        <w:tc>
          <w:tcPr>
            <w:tcW w:w="4403" w:type="dxa"/>
            <w:gridSpan w:val="2"/>
          </w:tcPr>
          <w:p w14:paraId="3A4285C4" w14:textId="01009A02" w:rsidR="00762232" w:rsidRPr="00265271" w:rsidRDefault="00762232" w:rsidP="00762232">
            <w:pPr>
              <w:widowControl w:val="0"/>
              <w:numPr>
                <w:ilvl w:val="1"/>
                <w:numId w:val="60"/>
              </w:numPr>
              <w:tabs>
                <w:tab w:val="clear" w:pos="567"/>
                <w:tab w:val="num" w:pos="360"/>
              </w:tabs>
              <w:ind w:left="360" w:hanging="360"/>
              <w:jc w:val="both"/>
              <w:rPr>
                <w:rFonts w:cs="Arial"/>
                <w:color w:val="008000"/>
                <w:lang w:val="de-DE"/>
              </w:rPr>
            </w:pPr>
            <w:r w:rsidRPr="00265271">
              <w:rPr>
                <w:rFonts w:cs="Arial"/>
                <w:noProof w:val="0"/>
                <w:color w:val="008000"/>
                <w:lang w:val="de-DE"/>
              </w:rPr>
              <w:t>wöchentlich die Terminabweichungen der Unternehmen vom Zeitplan zu erheben</w:t>
            </w:r>
            <w:r w:rsidR="005E274C">
              <w:rPr>
                <w:rFonts w:cs="Arial"/>
                <w:noProof w:val="0"/>
                <w:color w:val="008000"/>
                <w:lang w:val="de-DE"/>
              </w:rPr>
              <w:t>;</w:t>
            </w:r>
          </w:p>
        </w:tc>
        <w:tc>
          <w:tcPr>
            <w:tcW w:w="852" w:type="dxa"/>
          </w:tcPr>
          <w:p w14:paraId="251287A5" w14:textId="77777777" w:rsidR="00762232" w:rsidRPr="002C454A" w:rsidRDefault="00762232" w:rsidP="00762232">
            <w:pPr>
              <w:widowControl w:val="0"/>
              <w:spacing w:line="240" w:lineRule="exact"/>
              <w:rPr>
                <w:rFonts w:cs="Arial"/>
                <w:lang w:val="de-DE"/>
              </w:rPr>
            </w:pPr>
          </w:p>
        </w:tc>
        <w:tc>
          <w:tcPr>
            <w:tcW w:w="4258" w:type="dxa"/>
          </w:tcPr>
          <w:p w14:paraId="52EA9DCE" w14:textId="77777777" w:rsidR="00762232" w:rsidRPr="006140E5" w:rsidRDefault="00762232" w:rsidP="00762232">
            <w:pPr>
              <w:widowControl w:val="0"/>
              <w:numPr>
                <w:ilvl w:val="0"/>
                <w:numId w:val="61"/>
              </w:numPr>
              <w:tabs>
                <w:tab w:val="clear" w:pos="1069"/>
              </w:tabs>
              <w:ind w:left="426" w:hanging="426"/>
              <w:jc w:val="both"/>
              <w:rPr>
                <w:rFonts w:cs="Arial"/>
                <w:lang w:val="it-IT"/>
              </w:rPr>
            </w:pPr>
            <w:r w:rsidRPr="006140E5">
              <w:rPr>
                <w:rFonts w:cs="Arial"/>
                <w:color w:val="008000"/>
                <w:lang w:val="it-IT"/>
              </w:rPr>
              <w:t>accertare settimanalmente gli scostamenti temporali delle imprese rispetto al cronoprogramma;</w:t>
            </w:r>
          </w:p>
        </w:tc>
      </w:tr>
      <w:tr w:rsidR="00762232" w:rsidRPr="00330257" w14:paraId="73ED4E3F" w14:textId="77777777" w:rsidTr="00762232">
        <w:trPr>
          <w:gridAfter w:val="2"/>
          <w:wAfter w:w="8516" w:type="dxa"/>
        </w:trPr>
        <w:tc>
          <w:tcPr>
            <w:tcW w:w="4403" w:type="dxa"/>
            <w:gridSpan w:val="2"/>
          </w:tcPr>
          <w:p w14:paraId="6CE97F53" w14:textId="77777777" w:rsidR="00762232" w:rsidRPr="00265271" w:rsidRDefault="00762232" w:rsidP="00762232">
            <w:pPr>
              <w:widowControl w:val="0"/>
              <w:ind w:left="360"/>
              <w:jc w:val="both"/>
              <w:rPr>
                <w:rFonts w:cs="Arial"/>
                <w:color w:val="008000"/>
                <w:lang w:val="it-IT"/>
              </w:rPr>
            </w:pPr>
          </w:p>
        </w:tc>
        <w:tc>
          <w:tcPr>
            <w:tcW w:w="852" w:type="dxa"/>
          </w:tcPr>
          <w:p w14:paraId="54C682DF" w14:textId="77777777" w:rsidR="00762232" w:rsidRPr="00B70427" w:rsidRDefault="00762232" w:rsidP="00762232">
            <w:pPr>
              <w:widowControl w:val="0"/>
              <w:spacing w:line="240" w:lineRule="exact"/>
              <w:rPr>
                <w:rFonts w:cs="Arial"/>
                <w:lang w:val="it-IT"/>
              </w:rPr>
            </w:pPr>
          </w:p>
        </w:tc>
        <w:tc>
          <w:tcPr>
            <w:tcW w:w="4258" w:type="dxa"/>
          </w:tcPr>
          <w:p w14:paraId="5E977841" w14:textId="77777777" w:rsidR="00762232" w:rsidRPr="006140E5" w:rsidRDefault="00762232" w:rsidP="00762232">
            <w:pPr>
              <w:widowControl w:val="0"/>
              <w:autoSpaceDE w:val="0"/>
              <w:autoSpaceDN w:val="0"/>
              <w:adjustRightInd w:val="0"/>
              <w:spacing w:line="240" w:lineRule="exact"/>
              <w:ind w:right="6"/>
              <w:jc w:val="both"/>
              <w:rPr>
                <w:rFonts w:cs="Arial"/>
                <w:color w:val="008000"/>
                <w:lang w:val="it-IT"/>
              </w:rPr>
            </w:pPr>
          </w:p>
        </w:tc>
      </w:tr>
      <w:tr w:rsidR="00762232" w:rsidRPr="00330257" w14:paraId="4E12C6D2" w14:textId="77777777" w:rsidTr="00762232">
        <w:trPr>
          <w:gridAfter w:val="2"/>
          <w:wAfter w:w="8516" w:type="dxa"/>
        </w:trPr>
        <w:tc>
          <w:tcPr>
            <w:tcW w:w="4403" w:type="dxa"/>
            <w:gridSpan w:val="2"/>
          </w:tcPr>
          <w:p w14:paraId="71DFB1A8" w14:textId="77777777" w:rsidR="00762232" w:rsidRPr="00265271" w:rsidRDefault="00762232" w:rsidP="00762232">
            <w:pPr>
              <w:widowControl w:val="0"/>
              <w:numPr>
                <w:ilvl w:val="1"/>
                <w:numId w:val="60"/>
              </w:numPr>
              <w:tabs>
                <w:tab w:val="clear" w:pos="567"/>
                <w:tab w:val="num" w:pos="360"/>
              </w:tabs>
              <w:ind w:left="360" w:hanging="360"/>
              <w:jc w:val="both"/>
              <w:rPr>
                <w:rFonts w:cs="Arial"/>
                <w:color w:val="008000"/>
                <w:lang w:val="de-DE"/>
              </w:rPr>
            </w:pPr>
            <w:r w:rsidRPr="00265271">
              <w:rPr>
                <w:rFonts w:cs="Arial"/>
                <w:noProof w:val="0"/>
                <w:color w:val="008000"/>
                <w:lang w:val="de-DE"/>
              </w:rPr>
              <w:t>monatlich den schriftlichen Bericht über die Baustellensituation, insbesondere über den Baufortschritt, vorzulegen (Beträge und Fristen, ausgedrückt in Prozent des zu verbauenden Gesamtwerts und des vorgesehenen Zeitraums);</w:t>
            </w:r>
          </w:p>
        </w:tc>
        <w:tc>
          <w:tcPr>
            <w:tcW w:w="852" w:type="dxa"/>
          </w:tcPr>
          <w:p w14:paraId="2DAF7417" w14:textId="77777777" w:rsidR="00762232" w:rsidRPr="002C454A" w:rsidRDefault="00762232" w:rsidP="00762232">
            <w:pPr>
              <w:widowControl w:val="0"/>
              <w:spacing w:line="240" w:lineRule="exact"/>
              <w:rPr>
                <w:rFonts w:cs="Arial"/>
                <w:lang w:val="de-DE"/>
              </w:rPr>
            </w:pPr>
          </w:p>
        </w:tc>
        <w:tc>
          <w:tcPr>
            <w:tcW w:w="4258" w:type="dxa"/>
          </w:tcPr>
          <w:p w14:paraId="3F056C26" w14:textId="77777777" w:rsidR="00762232" w:rsidRPr="006140E5" w:rsidRDefault="00762232" w:rsidP="00762232">
            <w:pPr>
              <w:widowControl w:val="0"/>
              <w:numPr>
                <w:ilvl w:val="0"/>
                <w:numId w:val="61"/>
              </w:numPr>
              <w:tabs>
                <w:tab w:val="clear" w:pos="1069"/>
              </w:tabs>
              <w:ind w:left="426" w:hanging="426"/>
              <w:jc w:val="both"/>
              <w:rPr>
                <w:rFonts w:cs="Arial"/>
                <w:lang w:val="it-IT"/>
              </w:rPr>
            </w:pPr>
            <w:r w:rsidRPr="006140E5">
              <w:rPr>
                <w:rFonts w:cs="Arial"/>
                <w:color w:val="008000"/>
                <w:lang w:val="it-IT"/>
              </w:rPr>
              <w:t>presentare mensilmente la relazione scritta sulla situazione del cantiere, in particolare sullo stato di avanzamento dello stesso (importi e termini, espressi in percentuale rispetto al valore complessivo e tempo previsto);</w:t>
            </w:r>
          </w:p>
        </w:tc>
      </w:tr>
      <w:tr w:rsidR="00762232" w:rsidRPr="00330257" w14:paraId="62336E6B" w14:textId="77777777" w:rsidTr="00762232">
        <w:trPr>
          <w:gridAfter w:val="2"/>
          <w:wAfter w:w="8516" w:type="dxa"/>
        </w:trPr>
        <w:tc>
          <w:tcPr>
            <w:tcW w:w="4403" w:type="dxa"/>
            <w:gridSpan w:val="2"/>
          </w:tcPr>
          <w:p w14:paraId="41623809" w14:textId="77777777" w:rsidR="00762232" w:rsidRPr="00B70427" w:rsidRDefault="00762232" w:rsidP="00762232">
            <w:pPr>
              <w:widowControl w:val="0"/>
              <w:ind w:left="360"/>
              <w:jc w:val="both"/>
              <w:rPr>
                <w:rFonts w:cs="Arial"/>
                <w:color w:val="008000"/>
                <w:lang w:val="it-IT"/>
              </w:rPr>
            </w:pPr>
          </w:p>
        </w:tc>
        <w:tc>
          <w:tcPr>
            <w:tcW w:w="852" w:type="dxa"/>
          </w:tcPr>
          <w:p w14:paraId="700C91A0" w14:textId="77777777" w:rsidR="00762232" w:rsidRPr="00B70427" w:rsidRDefault="00762232" w:rsidP="00762232">
            <w:pPr>
              <w:widowControl w:val="0"/>
              <w:spacing w:line="240" w:lineRule="exact"/>
              <w:rPr>
                <w:rFonts w:cs="Arial"/>
                <w:lang w:val="it-IT"/>
              </w:rPr>
            </w:pPr>
          </w:p>
        </w:tc>
        <w:tc>
          <w:tcPr>
            <w:tcW w:w="4258" w:type="dxa"/>
          </w:tcPr>
          <w:p w14:paraId="2D3B9798" w14:textId="77777777" w:rsidR="00762232" w:rsidRPr="006140E5" w:rsidRDefault="00762232" w:rsidP="00762232">
            <w:pPr>
              <w:widowControl w:val="0"/>
              <w:jc w:val="both"/>
              <w:rPr>
                <w:rFonts w:cs="Arial"/>
                <w:color w:val="008000"/>
                <w:lang w:val="it-IT"/>
              </w:rPr>
            </w:pPr>
          </w:p>
        </w:tc>
      </w:tr>
      <w:tr w:rsidR="00762232" w:rsidRPr="00330257" w14:paraId="3E4D82CA" w14:textId="77777777" w:rsidTr="00762232">
        <w:trPr>
          <w:gridAfter w:val="2"/>
          <w:wAfter w:w="8516" w:type="dxa"/>
        </w:trPr>
        <w:tc>
          <w:tcPr>
            <w:tcW w:w="4403" w:type="dxa"/>
            <w:gridSpan w:val="2"/>
          </w:tcPr>
          <w:p w14:paraId="6A1FF4A8" w14:textId="77777777" w:rsidR="00762232" w:rsidRPr="002C454A" w:rsidRDefault="00762232" w:rsidP="00762232">
            <w:pPr>
              <w:widowControl w:val="0"/>
              <w:numPr>
                <w:ilvl w:val="1"/>
                <w:numId w:val="60"/>
              </w:numPr>
              <w:tabs>
                <w:tab w:val="clear" w:pos="567"/>
                <w:tab w:val="num" w:pos="360"/>
              </w:tabs>
              <w:ind w:left="360" w:hanging="360"/>
              <w:jc w:val="both"/>
              <w:rPr>
                <w:rFonts w:cs="Arial"/>
                <w:lang w:val="de-DE"/>
              </w:rPr>
            </w:pPr>
            <w:r w:rsidRPr="00C40C0D">
              <w:rPr>
                <w:rFonts w:cs="Arial"/>
                <w:noProof w:val="0"/>
                <w:color w:val="008000"/>
                <w:lang w:val="de-DE"/>
              </w:rPr>
              <w:t>mindestens wöchentlich die Baustelle fotografisch zu dokumentieren</w:t>
            </w:r>
            <w:r>
              <w:rPr>
                <w:rFonts w:cs="Arial"/>
                <w:noProof w:val="0"/>
                <w:color w:val="008000"/>
                <w:lang w:val="de-DE"/>
              </w:rPr>
              <w:t xml:space="preserve"> und die Fotos digi</w:t>
            </w:r>
            <w:r w:rsidRPr="00C40C0D">
              <w:rPr>
                <w:rFonts w:cs="Arial"/>
                <w:noProof w:val="0"/>
                <w:color w:val="008000"/>
                <w:lang w:val="de-DE"/>
              </w:rPr>
              <w:t>tal (Format JPG/PD</w:t>
            </w:r>
            <w:r>
              <w:rPr>
                <w:rFonts w:cs="Arial"/>
                <w:noProof w:val="0"/>
                <w:color w:val="008000"/>
                <w:lang w:val="de-DE"/>
              </w:rPr>
              <w:t>F)</w:t>
            </w:r>
            <w:r w:rsidRPr="00C40C0D">
              <w:rPr>
                <w:rFonts w:cs="Arial"/>
                <w:noProof w:val="0"/>
                <w:color w:val="008000"/>
                <w:lang w:val="de-DE"/>
              </w:rPr>
              <w:t xml:space="preserve"> dem Auftraggeber auf Anfrage spätestens nach Ferti</w:t>
            </w:r>
            <w:r>
              <w:rPr>
                <w:rFonts w:cs="Arial"/>
                <w:noProof w:val="0"/>
                <w:color w:val="008000"/>
                <w:lang w:val="de-DE"/>
              </w:rPr>
              <w:t xml:space="preserve">gstellung der </w:t>
            </w:r>
            <w:r>
              <w:rPr>
                <w:rFonts w:cs="Arial"/>
                <w:noProof w:val="0"/>
                <w:color w:val="008000"/>
                <w:lang w:val="de-DE"/>
              </w:rPr>
              <w:lastRenderedPageBreak/>
              <w:t>Arbei</w:t>
            </w:r>
            <w:r w:rsidRPr="00C40C0D">
              <w:rPr>
                <w:rFonts w:cs="Arial"/>
                <w:noProof w:val="0"/>
                <w:color w:val="008000"/>
                <w:lang w:val="de-DE"/>
              </w:rPr>
              <w:t>ten zu übergeben</w:t>
            </w:r>
            <w:r>
              <w:rPr>
                <w:rFonts w:cs="Arial"/>
                <w:noProof w:val="0"/>
                <w:color w:val="008000"/>
                <w:lang w:val="de-DE"/>
              </w:rPr>
              <w:t>, versehen mit dem Inhaltsverzeichnis</w:t>
            </w:r>
            <w:r w:rsidRPr="00C40C0D">
              <w:rPr>
                <w:rFonts w:cs="Arial"/>
                <w:noProof w:val="0"/>
                <w:color w:val="008000"/>
                <w:lang w:val="de-DE"/>
              </w:rPr>
              <w:t xml:space="preserve"> auf CD-ROM/DVD</w:t>
            </w:r>
            <w:r>
              <w:rPr>
                <w:rFonts w:cs="Arial"/>
                <w:noProof w:val="0"/>
                <w:color w:val="008000"/>
                <w:lang w:val="de-DE"/>
              </w:rPr>
              <w:t>;</w:t>
            </w:r>
          </w:p>
        </w:tc>
        <w:tc>
          <w:tcPr>
            <w:tcW w:w="852" w:type="dxa"/>
          </w:tcPr>
          <w:p w14:paraId="66F9BF8C" w14:textId="77777777" w:rsidR="00762232" w:rsidRPr="002C454A" w:rsidRDefault="00762232" w:rsidP="00762232">
            <w:pPr>
              <w:widowControl w:val="0"/>
              <w:spacing w:line="240" w:lineRule="exact"/>
              <w:rPr>
                <w:rFonts w:cs="Arial"/>
                <w:lang w:val="de-DE"/>
              </w:rPr>
            </w:pPr>
          </w:p>
        </w:tc>
        <w:tc>
          <w:tcPr>
            <w:tcW w:w="4258" w:type="dxa"/>
          </w:tcPr>
          <w:p w14:paraId="16365AFE" w14:textId="1907A08E" w:rsidR="00762232" w:rsidRPr="006140E5" w:rsidRDefault="00762232" w:rsidP="00762232">
            <w:pPr>
              <w:widowControl w:val="0"/>
              <w:numPr>
                <w:ilvl w:val="0"/>
                <w:numId w:val="61"/>
              </w:numPr>
              <w:tabs>
                <w:tab w:val="clear" w:pos="1069"/>
              </w:tabs>
              <w:ind w:left="426" w:hanging="426"/>
              <w:jc w:val="both"/>
              <w:rPr>
                <w:rFonts w:cs="Arial"/>
                <w:color w:val="008000"/>
                <w:lang w:val="it-IT"/>
              </w:rPr>
            </w:pPr>
            <w:r w:rsidRPr="006140E5">
              <w:rPr>
                <w:rFonts w:cs="Arial"/>
                <w:color w:val="008000"/>
                <w:lang w:val="it-IT"/>
              </w:rPr>
              <w:t>provvedere con cadenza minima settimanale al rilievo fotografico del cantiere e di consegnare tale documentazione, includendo un indice del contenuto, su CD-</w:t>
            </w:r>
            <w:r w:rsidRPr="006140E5">
              <w:rPr>
                <w:rFonts w:cs="Arial"/>
                <w:color w:val="008000"/>
                <w:lang w:val="it-IT"/>
              </w:rPr>
              <w:lastRenderedPageBreak/>
              <w:t>ROM/DVD (formato jpg/pdf), su richiesta dell’amministrazione, ma comunque in ogni caso dopo l’ultimazione dell’opera;</w:t>
            </w:r>
          </w:p>
        </w:tc>
      </w:tr>
      <w:tr w:rsidR="00762232" w:rsidRPr="00330257" w14:paraId="414412CE" w14:textId="77777777" w:rsidTr="00762232">
        <w:trPr>
          <w:gridAfter w:val="2"/>
          <w:wAfter w:w="8516" w:type="dxa"/>
        </w:trPr>
        <w:tc>
          <w:tcPr>
            <w:tcW w:w="4403" w:type="dxa"/>
            <w:gridSpan w:val="2"/>
          </w:tcPr>
          <w:p w14:paraId="3E9F41EB" w14:textId="77777777" w:rsidR="00762232" w:rsidRPr="00B70427" w:rsidRDefault="00762232" w:rsidP="00762232">
            <w:pPr>
              <w:widowControl w:val="0"/>
              <w:ind w:left="360"/>
              <w:jc w:val="both"/>
              <w:rPr>
                <w:rFonts w:cs="Arial"/>
                <w:color w:val="008000"/>
                <w:lang w:val="it-IT"/>
              </w:rPr>
            </w:pPr>
          </w:p>
        </w:tc>
        <w:tc>
          <w:tcPr>
            <w:tcW w:w="852" w:type="dxa"/>
          </w:tcPr>
          <w:p w14:paraId="7EB0B999" w14:textId="77777777" w:rsidR="00762232" w:rsidRPr="00B70427" w:rsidRDefault="00762232" w:rsidP="00762232">
            <w:pPr>
              <w:widowControl w:val="0"/>
              <w:spacing w:line="240" w:lineRule="exact"/>
              <w:rPr>
                <w:rFonts w:cs="Arial"/>
                <w:lang w:val="it-IT"/>
              </w:rPr>
            </w:pPr>
          </w:p>
        </w:tc>
        <w:tc>
          <w:tcPr>
            <w:tcW w:w="4258" w:type="dxa"/>
          </w:tcPr>
          <w:p w14:paraId="5CCD0BA1" w14:textId="77777777" w:rsidR="00762232" w:rsidRPr="006140E5" w:rsidRDefault="00762232" w:rsidP="00762232">
            <w:pPr>
              <w:widowControl w:val="0"/>
              <w:ind w:left="426"/>
              <w:jc w:val="both"/>
              <w:rPr>
                <w:rFonts w:cs="Arial"/>
                <w:color w:val="008000"/>
                <w:lang w:val="it-IT"/>
              </w:rPr>
            </w:pPr>
          </w:p>
        </w:tc>
      </w:tr>
      <w:tr w:rsidR="00762232" w:rsidRPr="00330257" w14:paraId="4444919B" w14:textId="77777777" w:rsidTr="00762232">
        <w:trPr>
          <w:gridAfter w:val="2"/>
          <w:wAfter w:w="8516" w:type="dxa"/>
        </w:trPr>
        <w:tc>
          <w:tcPr>
            <w:tcW w:w="4403" w:type="dxa"/>
            <w:gridSpan w:val="2"/>
          </w:tcPr>
          <w:p w14:paraId="6B923137" w14:textId="77777777" w:rsidR="00762232" w:rsidRPr="002C454A" w:rsidRDefault="00762232" w:rsidP="00762232">
            <w:pPr>
              <w:widowControl w:val="0"/>
              <w:numPr>
                <w:ilvl w:val="1"/>
                <w:numId w:val="60"/>
              </w:numPr>
              <w:tabs>
                <w:tab w:val="clear" w:pos="567"/>
                <w:tab w:val="num" w:pos="360"/>
              </w:tabs>
              <w:ind w:left="360" w:hanging="360"/>
              <w:jc w:val="both"/>
              <w:rPr>
                <w:rFonts w:cs="Arial"/>
                <w:color w:val="008000"/>
                <w:lang w:val="de-DE"/>
              </w:rPr>
            </w:pPr>
            <w:r w:rsidRPr="00C40C0D">
              <w:rPr>
                <w:rFonts w:cs="Arial"/>
                <w:noProof w:val="0"/>
                <w:color w:val="008000"/>
                <w:lang w:val="de-DE"/>
              </w:rPr>
              <w:t>die erforderlichen Unterlagen und Informationen in beiden Landessp</w:t>
            </w:r>
            <w:r>
              <w:rPr>
                <w:rFonts w:cs="Arial"/>
                <w:noProof w:val="0"/>
                <w:color w:val="008000"/>
                <w:lang w:val="de-DE"/>
              </w:rPr>
              <w:t>rachen vorzubereiten und an Ver</w:t>
            </w:r>
            <w:r w:rsidRPr="00C40C0D">
              <w:rPr>
                <w:rFonts w:cs="Arial"/>
                <w:noProof w:val="0"/>
                <w:color w:val="008000"/>
                <w:lang w:val="de-DE"/>
              </w:rPr>
              <w:t xml:space="preserve">anstaltungen, an Treffen mit Anrainern, Behörden </w:t>
            </w:r>
            <w:r>
              <w:rPr>
                <w:rFonts w:cs="Arial"/>
                <w:noProof w:val="0"/>
                <w:color w:val="008000"/>
                <w:lang w:val="de-DE"/>
              </w:rPr>
              <w:t>etc</w:t>
            </w:r>
            <w:r w:rsidRPr="00C40C0D">
              <w:rPr>
                <w:rFonts w:cs="Arial"/>
                <w:noProof w:val="0"/>
                <w:color w:val="008000"/>
                <w:lang w:val="de-DE"/>
              </w:rPr>
              <w:t>. teilzunehmen,</w:t>
            </w:r>
          </w:p>
        </w:tc>
        <w:tc>
          <w:tcPr>
            <w:tcW w:w="852" w:type="dxa"/>
          </w:tcPr>
          <w:p w14:paraId="6276F6A7" w14:textId="77777777" w:rsidR="00762232" w:rsidRPr="002C454A" w:rsidRDefault="00762232" w:rsidP="00762232">
            <w:pPr>
              <w:widowControl w:val="0"/>
              <w:spacing w:line="240" w:lineRule="exact"/>
              <w:rPr>
                <w:rFonts w:cs="Arial"/>
                <w:lang w:val="de-DE"/>
              </w:rPr>
            </w:pPr>
          </w:p>
        </w:tc>
        <w:tc>
          <w:tcPr>
            <w:tcW w:w="4258" w:type="dxa"/>
          </w:tcPr>
          <w:p w14:paraId="08E13F43" w14:textId="77777777" w:rsidR="00762232" w:rsidRPr="006140E5" w:rsidRDefault="00762232" w:rsidP="00762232">
            <w:pPr>
              <w:widowControl w:val="0"/>
              <w:numPr>
                <w:ilvl w:val="0"/>
                <w:numId w:val="61"/>
              </w:numPr>
              <w:tabs>
                <w:tab w:val="clear" w:pos="1069"/>
              </w:tabs>
              <w:ind w:left="426" w:hanging="426"/>
              <w:jc w:val="both"/>
              <w:rPr>
                <w:rFonts w:cs="Arial"/>
                <w:lang w:val="it-IT"/>
              </w:rPr>
            </w:pPr>
            <w:r w:rsidRPr="006140E5">
              <w:rPr>
                <w:rFonts w:cs="Arial"/>
                <w:color w:val="008000"/>
                <w:lang w:val="it-IT"/>
              </w:rPr>
              <w:t>predisporre tutti i documenti e le informazioni occorrenti in entrambe le lingue e la partecipazione alle manifestazioni, agli incontri con le autorità, i vicini ecc.;</w:t>
            </w:r>
          </w:p>
        </w:tc>
      </w:tr>
      <w:tr w:rsidR="00762232" w:rsidRPr="00330257" w14:paraId="5224E86B" w14:textId="77777777" w:rsidTr="00762232">
        <w:trPr>
          <w:gridAfter w:val="2"/>
          <w:wAfter w:w="8516" w:type="dxa"/>
        </w:trPr>
        <w:tc>
          <w:tcPr>
            <w:tcW w:w="4403" w:type="dxa"/>
            <w:gridSpan w:val="2"/>
          </w:tcPr>
          <w:p w14:paraId="1592BDDB" w14:textId="77777777" w:rsidR="00762232" w:rsidRPr="00B70427" w:rsidRDefault="00762232" w:rsidP="00762232">
            <w:pPr>
              <w:widowControl w:val="0"/>
              <w:ind w:left="360"/>
              <w:jc w:val="both"/>
              <w:rPr>
                <w:rFonts w:cs="Arial"/>
                <w:color w:val="008000"/>
                <w:lang w:val="it-IT"/>
              </w:rPr>
            </w:pPr>
          </w:p>
        </w:tc>
        <w:tc>
          <w:tcPr>
            <w:tcW w:w="852" w:type="dxa"/>
          </w:tcPr>
          <w:p w14:paraId="398A262B" w14:textId="77777777" w:rsidR="00762232" w:rsidRPr="00B70427" w:rsidRDefault="00762232" w:rsidP="00762232">
            <w:pPr>
              <w:widowControl w:val="0"/>
              <w:spacing w:line="240" w:lineRule="exact"/>
              <w:rPr>
                <w:rFonts w:cs="Arial"/>
                <w:lang w:val="it-IT"/>
              </w:rPr>
            </w:pPr>
          </w:p>
        </w:tc>
        <w:tc>
          <w:tcPr>
            <w:tcW w:w="4258" w:type="dxa"/>
          </w:tcPr>
          <w:p w14:paraId="03E70E86" w14:textId="77777777" w:rsidR="00762232" w:rsidRPr="006140E5" w:rsidRDefault="00762232" w:rsidP="00762232">
            <w:pPr>
              <w:widowControl w:val="0"/>
              <w:jc w:val="both"/>
              <w:rPr>
                <w:rFonts w:cs="Arial"/>
                <w:color w:val="008000"/>
                <w:lang w:val="it-IT"/>
              </w:rPr>
            </w:pPr>
          </w:p>
        </w:tc>
      </w:tr>
      <w:tr w:rsidR="00762232" w:rsidRPr="00330257" w14:paraId="2AE8C6A6" w14:textId="77777777" w:rsidTr="00762232">
        <w:trPr>
          <w:gridAfter w:val="2"/>
          <w:wAfter w:w="8516" w:type="dxa"/>
        </w:trPr>
        <w:tc>
          <w:tcPr>
            <w:tcW w:w="4403" w:type="dxa"/>
            <w:gridSpan w:val="2"/>
          </w:tcPr>
          <w:p w14:paraId="6CF5447C" w14:textId="77777777" w:rsidR="00762232" w:rsidRPr="002C454A" w:rsidRDefault="00762232" w:rsidP="00762232">
            <w:pPr>
              <w:widowControl w:val="0"/>
              <w:numPr>
                <w:ilvl w:val="1"/>
                <w:numId w:val="60"/>
              </w:numPr>
              <w:tabs>
                <w:tab w:val="clear" w:pos="567"/>
                <w:tab w:val="num" w:pos="360"/>
              </w:tabs>
              <w:ind w:left="360" w:hanging="360"/>
              <w:jc w:val="both"/>
              <w:rPr>
                <w:rFonts w:cs="Arial"/>
                <w:color w:val="008000"/>
                <w:lang w:val="de-DE"/>
              </w:rPr>
            </w:pPr>
            <w:r w:rsidRPr="00487D15">
              <w:rPr>
                <w:rFonts w:cs="Arial"/>
                <w:color w:val="008000"/>
                <w:lang w:val="de-DE"/>
              </w:rPr>
              <w:t xml:space="preserve">die Ansprechperson für den </w:t>
            </w:r>
            <w:r>
              <w:rPr>
                <w:rFonts w:cs="Arial"/>
                <w:color w:val="008000"/>
                <w:lang w:val="de-DE"/>
              </w:rPr>
              <w:t>EVV</w:t>
            </w:r>
            <w:r w:rsidRPr="00487D15">
              <w:rPr>
                <w:rFonts w:cs="Arial"/>
                <w:color w:val="008000"/>
                <w:lang w:val="de-DE"/>
              </w:rPr>
              <w:t xml:space="preserve"> zu sein und mit diesem zusammenzuarbeiten,</w:t>
            </w:r>
          </w:p>
        </w:tc>
        <w:tc>
          <w:tcPr>
            <w:tcW w:w="852" w:type="dxa"/>
          </w:tcPr>
          <w:p w14:paraId="18512D4E" w14:textId="77777777" w:rsidR="00762232" w:rsidRPr="002C454A" w:rsidRDefault="00762232" w:rsidP="00762232">
            <w:pPr>
              <w:widowControl w:val="0"/>
              <w:spacing w:line="240" w:lineRule="exact"/>
              <w:rPr>
                <w:rFonts w:cs="Arial"/>
                <w:lang w:val="de-DE"/>
              </w:rPr>
            </w:pPr>
          </w:p>
        </w:tc>
        <w:tc>
          <w:tcPr>
            <w:tcW w:w="4258" w:type="dxa"/>
          </w:tcPr>
          <w:p w14:paraId="7D43BE4F" w14:textId="77777777" w:rsidR="00762232" w:rsidRPr="006140E5" w:rsidRDefault="00762232" w:rsidP="00762232">
            <w:pPr>
              <w:widowControl w:val="0"/>
              <w:numPr>
                <w:ilvl w:val="0"/>
                <w:numId w:val="61"/>
              </w:numPr>
              <w:tabs>
                <w:tab w:val="clear" w:pos="1069"/>
              </w:tabs>
              <w:ind w:left="426" w:hanging="426"/>
              <w:jc w:val="both"/>
              <w:rPr>
                <w:rFonts w:cs="Arial"/>
                <w:lang w:val="it-IT"/>
              </w:rPr>
            </w:pPr>
            <w:r w:rsidRPr="006140E5">
              <w:rPr>
                <w:rFonts w:cs="Arial"/>
                <w:color w:val="008000"/>
                <w:lang w:val="it-IT"/>
              </w:rPr>
              <w:t>essere la persona di riferimento per il responsabile di procedimento (RUP) e di collaborare con esso;</w:t>
            </w:r>
          </w:p>
        </w:tc>
      </w:tr>
      <w:tr w:rsidR="00762232" w:rsidRPr="00330257" w14:paraId="67B05C19" w14:textId="77777777" w:rsidTr="00762232">
        <w:trPr>
          <w:gridAfter w:val="2"/>
          <w:wAfter w:w="8516" w:type="dxa"/>
        </w:trPr>
        <w:tc>
          <w:tcPr>
            <w:tcW w:w="4403" w:type="dxa"/>
            <w:gridSpan w:val="2"/>
          </w:tcPr>
          <w:p w14:paraId="3F19A226" w14:textId="77777777" w:rsidR="00762232" w:rsidRPr="00B70427" w:rsidRDefault="00762232" w:rsidP="00762232">
            <w:pPr>
              <w:widowControl w:val="0"/>
              <w:ind w:left="360"/>
              <w:jc w:val="both"/>
              <w:rPr>
                <w:rFonts w:cs="Arial"/>
                <w:color w:val="008000"/>
                <w:lang w:val="it-IT"/>
              </w:rPr>
            </w:pPr>
          </w:p>
        </w:tc>
        <w:tc>
          <w:tcPr>
            <w:tcW w:w="852" w:type="dxa"/>
          </w:tcPr>
          <w:p w14:paraId="556E6F75" w14:textId="77777777" w:rsidR="00762232" w:rsidRPr="00B70427" w:rsidRDefault="00762232" w:rsidP="00762232">
            <w:pPr>
              <w:widowControl w:val="0"/>
              <w:spacing w:line="240" w:lineRule="exact"/>
              <w:rPr>
                <w:rFonts w:cs="Arial"/>
                <w:lang w:val="it-IT"/>
              </w:rPr>
            </w:pPr>
          </w:p>
        </w:tc>
        <w:tc>
          <w:tcPr>
            <w:tcW w:w="4258" w:type="dxa"/>
          </w:tcPr>
          <w:p w14:paraId="08B6CBAD" w14:textId="77777777" w:rsidR="00762232" w:rsidRPr="006140E5" w:rsidRDefault="00762232" w:rsidP="00762232">
            <w:pPr>
              <w:widowControl w:val="0"/>
              <w:ind w:left="426"/>
              <w:jc w:val="both"/>
              <w:rPr>
                <w:rFonts w:cs="Arial"/>
                <w:color w:val="008000"/>
                <w:lang w:val="it-IT"/>
              </w:rPr>
            </w:pPr>
          </w:p>
        </w:tc>
      </w:tr>
      <w:tr w:rsidR="00762232" w:rsidRPr="00330257" w14:paraId="7C8E1955" w14:textId="77777777" w:rsidTr="00762232">
        <w:trPr>
          <w:gridAfter w:val="2"/>
          <w:wAfter w:w="8516" w:type="dxa"/>
        </w:trPr>
        <w:tc>
          <w:tcPr>
            <w:tcW w:w="4403" w:type="dxa"/>
            <w:gridSpan w:val="2"/>
          </w:tcPr>
          <w:p w14:paraId="73CA2A62" w14:textId="77777777" w:rsidR="00762232" w:rsidRPr="002C454A" w:rsidRDefault="00762232" w:rsidP="00762232">
            <w:pPr>
              <w:widowControl w:val="0"/>
              <w:numPr>
                <w:ilvl w:val="1"/>
                <w:numId w:val="60"/>
              </w:numPr>
              <w:tabs>
                <w:tab w:val="clear" w:pos="567"/>
                <w:tab w:val="num" w:pos="360"/>
              </w:tabs>
              <w:ind w:left="360" w:hanging="360"/>
              <w:jc w:val="both"/>
              <w:rPr>
                <w:rFonts w:cs="Arial"/>
                <w:color w:val="008000"/>
                <w:lang w:val="de-DE"/>
              </w:rPr>
            </w:pPr>
            <w:r w:rsidRPr="00C40C0D">
              <w:rPr>
                <w:rFonts w:cs="Arial"/>
                <w:color w:val="008000"/>
                <w:lang w:val="de-DE"/>
              </w:rPr>
              <w:t>die Terminpläne</w:t>
            </w:r>
            <w:r>
              <w:rPr>
                <w:rFonts w:cs="Arial"/>
                <w:color w:val="008000"/>
                <w:lang w:val="de-DE"/>
              </w:rPr>
              <w:t xml:space="preserve"> den Ausführungsphasen anzu</w:t>
            </w:r>
            <w:r w:rsidRPr="00C40C0D">
              <w:rPr>
                <w:rFonts w:cs="Arial"/>
                <w:color w:val="008000"/>
                <w:lang w:val="de-DE"/>
              </w:rPr>
              <w:t>passen,</w:t>
            </w:r>
          </w:p>
        </w:tc>
        <w:tc>
          <w:tcPr>
            <w:tcW w:w="852" w:type="dxa"/>
          </w:tcPr>
          <w:p w14:paraId="2DC8E2BF" w14:textId="77777777" w:rsidR="00762232" w:rsidRPr="002C454A" w:rsidRDefault="00762232" w:rsidP="00762232">
            <w:pPr>
              <w:widowControl w:val="0"/>
              <w:spacing w:line="240" w:lineRule="exact"/>
              <w:rPr>
                <w:rFonts w:cs="Arial"/>
                <w:lang w:val="de-DE"/>
              </w:rPr>
            </w:pPr>
          </w:p>
        </w:tc>
        <w:tc>
          <w:tcPr>
            <w:tcW w:w="4258" w:type="dxa"/>
          </w:tcPr>
          <w:p w14:paraId="0EAF77A8" w14:textId="77777777" w:rsidR="00762232" w:rsidRPr="006140E5" w:rsidRDefault="00762232" w:rsidP="00762232">
            <w:pPr>
              <w:widowControl w:val="0"/>
              <w:numPr>
                <w:ilvl w:val="0"/>
                <w:numId w:val="61"/>
              </w:numPr>
              <w:tabs>
                <w:tab w:val="clear" w:pos="1069"/>
              </w:tabs>
              <w:ind w:left="426" w:hanging="426"/>
              <w:jc w:val="both"/>
              <w:rPr>
                <w:rFonts w:cs="Arial"/>
                <w:lang w:val="it-IT"/>
              </w:rPr>
            </w:pPr>
            <w:r w:rsidRPr="006140E5">
              <w:rPr>
                <w:rFonts w:cs="Arial"/>
                <w:color w:val="008000"/>
                <w:lang w:val="it-IT"/>
              </w:rPr>
              <w:t>adeguare i piani di lavoro per le fasi di esecuzione;</w:t>
            </w:r>
          </w:p>
        </w:tc>
      </w:tr>
      <w:tr w:rsidR="00762232" w:rsidRPr="00330257" w14:paraId="0CBAF5E5" w14:textId="77777777" w:rsidTr="00762232">
        <w:trPr>
          <w:gridAfter w:val="2"/>
          <w:wAfter w:w="8516" w:type="dxa"/>
        </w:trPr>
        <w:tc>
          <w:tcPr>
            <w:tcW w:w="4403" w:type="dxa"/>
            <w:gridSpan w:val="2"/>
          </w:tcPr>
          <w:p w14:paraId="726EBFA5" w14:textId="77777777" w:rsidR="00762232" w:rsidRPr="00B70427" w:rsidRDefault="00762232" w:rsidP="00762232">
            <w:pPr>
              <w:widowControl w:val="0"/>
              <w:ind w:left="360"/>
              <w:jc w:val="both"/>
              <w:rPr>
                <w:rFonts w:cs="Arial"/>
                <w:color w:val="008000"/>
                <w:lang w:val="it-IT"/>
              </w:rPr>
            </w:pPr>
          </w:p>
        </w:tc>
        <w:tc>
          <w:tcPr>
            <w:tcW w:w="852" w:type="dxa"/>
          </w:tcPr>
          <w:p w14:paraId="1DBB2131" w14:textId="77777777" w:rsidR="00762232" w:rsidRPr="00B70427" w:rsidRDefault="00762232" w:rsidP="00762232">
            <w:pPr>
              <w:widowControl w:val="0"/>
              <w:spacing w:line="240" w:lineRule="exact"/>
              <w:rPr>
                <w:rFonts w:cs="Arial"/>
                <w:lang w:val="it-IT"/>
              </w:rPr>
            </w:pPr>
          </w:p>
        </w:tc>
        <w:tc>
          <w:tcPr>
            <w:tcW w:w="4258" w:type="dxa"/>
          </w:tcPr>
          <w:p w14:paraId="2EF51F35" w14:textId="77777777" w:rsidR="00762232" w:rsidRPr="006140E5" w:rsidRDefault="00762232" w:rsidP="00762232">
            <w:pPr>
              <w:widowControl w:val="0"/>
              <w:jc w:val="both"/>
              <w:rPr>
                <w:rFonts w:cs="Arial"/>
                <w:color w:val="008000"/>
                <w:lang w:val="it-IT"/>
              </w:rPr>
            </w:pPr>
          </w:p>
        </w:tc>
      </w:tr>
      <w:tr w:rsidR="00762232" w:rsidRPr="00330257" w14:paraId="79CC7BD8" w14:textId="77777777" w:rsidTr="00762232">
        <w:trPr>
          <w:gridAfter w:val="2"/>
          <w:wAfter w:w="8516" w:type="dxa"/>
        </w:trPr>
        <w:tc>
          <w:tcPr>
            <w:tcW w:w="4403" w:type="dxa"/>
            <w:gridSpan w:val="2"/>
          </w:tcPr>
          <w:p w14:paraId="7B780A29" w14:textId="77777777" w:rsidR="00762232" w:rsidRPr="002C454A" w:rsidRDefault="00762232" w:rsidP="00762232">
            <w:pPr>
              <w:widowControl w:val="0"/>
              <w:numPr>
                <w:ilvl w:val="1"/>
                <w:numId w:val="60"/>
              </w:numPr>
              <w:tabs>
                <w:tab w:val="clear" w:pos="567"/>
                <w:tab w:val="num" w:pos="360"/>
              </w:tabs>
              <w:ind w:left="360" w:hanging="360"/>
              <w:jc w:val="both"/>
              <w:rPr>
                <w:rFonts w:cs="Arial"/>
                <w:lang w:val="de-DE"/>
              </w:rPr>
            </w:pPr>
            <w:r w:rsidRPr="00C40C0D">
              <w:rPr>
                <w:rFonts w:cs="Arial"/>
                <w:color w:val="008000"/>
                <w:lang w:val="de-DE"/>
              </w:rPr>
              <w:t>die Kostenkontro</w:t>
            </w:r>
            <w:r>
              <w:rPr>
                <w:rFonts w:cs="Arial"/>
                <w:color w:val="008000"/>
                <w:lang w:val="de-DE"/>
              </w:rPr>
              <w:t>lle und Kostenabrechnung zu gewährleisten</w:t>
            </w:r>
            <w:r w:rsidRPr="00C40C0D">
              <w:rPr>
                <w:rFonts w:cs="Arial"/>
                <w:color w:val="008000"/>
                <w:lang w:val="de-DE"/>
              </w:rPr>
              <w:t xml:space="preserve"> (z.B.</w:t>
            </w:r>
            <w:r>
              <w:rPr>
                <w:rFonts w:cs="Arial"/>
                <w:color w:val="008000"/>
                <w:lang w:val="de-DE"/>
              </w:rPr>
              <w:t xml:space="preserve"> Vergleich Projektmengen/Abrech</w:t>
            </w:r>
            <w:r w:rsidRPr="00C40C0D">
              <w:rPr>
                <w:rFonts w:cs="Arial"/>
                <w:color w:val="008000"/>
                <w:lang w:val="de-DE"/>
              </w:rPr>
              <w:t>n</w:t>
            </w:r>
            <w:r>
              <w:rPr>
                <w:rFonts w:cs="Arial"/>
                <w:color w:val="008000"/>
                <w:lang w:val="de-DE"/>
              </w:rPr>
              <w:t>ungsmengen bei Baufortschritten</w:t>
            </w:r>
            <w:r w:rsidRPr="00C40C0D">
              <w:rPr>
                <w:rFonts w:cs="Arial"/>
                <w:color w:val="008000"/>
                <w:lang w:val="de-DE"/>
              </w:rPr>
              <w:t xml:space="preserve"> </w:t>
            </w:r>
            <w:r>
              <w:rPr>
                <w:rFonts w:cs="Arial"/>
                <w:color w:val="008000"/>
                <w:lang w:val="de-DE"/>
              </w:rPr>
              <w:t>etc</w:t>
            </w:r>
            <w:r w:rsidRPr="00C40C0D">
              <w:rPr>
                <w:rFonts w:cs="Arial"/>
                <w:color w:val="008000"/>
                <w:lang w:val="de-DE"/>
              </w:rPr>
              <w:t>.),</w:t>
            </w:r>
          </w:p>
        </w:tc>
        <w:tc>
          <w:tcPr>
            <w:tcW w:w="852" w:type="dxa"/>
          </w:tcPr>
          <w:p w14:paraId="472ABB09" w14:textId="77777777" w:rsidR="00762232" w:rsidRPr="002C454A" w:rsidRDefault="00762232" w:rsidP="00762232">
            <w:pPr>
              <w:widowControl w:val="0"/>
              <w:spacing w:line="240" w:lineRule="exact"/>
              <w:rPr>
                <w:rFonts w:cs="Arial"/>
                <w:lang w:val="de-DE"/>
              </w:rPr>
            </w:pPr>
          </w:p>
        </w:tc>
        <w:tc>
          <w:tcPr>
            <w:tcW w:w="4258" w:type="dxa"/>
          </w:tcPr>
          <w:p w14:paraId="4D5610BA" w14:textId="77777777" w:rsidR="00762232" w:rsidRPr="006140E5" w:rsidRDefault="00762232" w:rsidP="00762232">
            <w:pPr>
              <w:widowControl w:val="0"/>
              <w:numPr>
                <w:ilvl w:val="0"/>
                <w:numId w:val="61"/>
              </w:numPr>
              <w:tabs>
                <w:tab w:val="clear" w:pos="1069"/>
              </w:tabs>
              <w:ind w:left="426" w:hanging="426"/>
              <w:jc w:val="both"/>
              <w:rPr>
                <w:rFonts w:cs="Arial"/>
                <w:color w:val="008000"/>
                <w:lang w:val="it-IT"/>
              </w:rPr>
            </w:pPr>
            <w:r w:rsidRPr="006140E5">
              <w:rPr>
                <w:rFonts w:cs="Arial"/>
                <w:color w:val="008000"/>
                <w:lang w:val="it-IT"/>
              </w:rPr>
              <w:t>garantire il controllo dei costi e della documentazione dei rendiconti (per es. tabelle comparative delle quantità progettuali/contabilizzate negli stati di avanzamento lavori, ecc.);</w:t>
            </w:r>
          </w:p>
        </w:tc>
      </w:tr>
      <w:tr w:rsidR="00762232" w:rsidRPr="00330257" w14:paraId="53C7E086" w14:textId="77777777" w:rsidTr="00762232">
        <w:trPr>
          <w:gridAfter w:val="2"/>
          <w:wAfter w:w="8516" w:type="dxa"/>
        </w:trPr>
        <w:tc>
          <w:tcPr>
            <w:tcW w:w="4403" w:type="dxa"/>
            <w:gridSpan w:val="2"/>
          </w:tcPr>
          <w:p w14:paraId="34B80A3A" w14:textId="77777777" w:rsidR="00762232" w:rsidRPr="002C454A" w:rsidRDefault="00762232" w:rsidP="00762232">
            <w:pPr>
              <w:pStyle w:val="Rientrocorpodeltesto"/>
              <w:widowControl w:val="0"/>
              <w:tabs>
                <w:tab w:val="left" w:pos="8496"/>
              </w:tabs>
              <w:spacing w:after="0" w:line="240" w:lineRule="exact"/>
              <w:ind w:left="0"/>
              <w:jc w:val="both"/>
              <w:rPr>
                <w:rFonts w:cs="Arial"/>
                <w:lang w:val="it-IT"/>
              </w:rPr>
            </w:pPr>
          </w:p>
        </w:tc>
        <w:tc>
          <w:tcPr>
            <w:tcW w:w="852" w:type="dxa"/>
          </w:tcPr>
          <w:p w14:paraId="136D172F" w14:textId="77777777" w:rsidR="00762232" w:rsidRPr="002C454A" w:rsidRDefault="00762232" w:rsidP="00762232">
            <w:pPr>
              <w:widowControl w:val="0"/>
              <w:spacing w:line="240" w:lineRule="exact"/>
              <w:rPr>
                <w:rFonts w:cs="Arial"/>
                <w:lang w:val="it-IT"/>
              </w:rPr>
            </w:pPr>
          </w:p>
        </w:tc>
        <w:tc>
          <w:tcPr>
            <w:tcW w:w="4258" w:type="dxa"/>
          </w:tcPr>
          <w:p w14:paraId="5B1F1DD2"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p>
        </w:tc>
      </w:tr>
      <w:tr w:rsidR="00762232" w:rsidRPr="00330257" w14:paraId="59850E35" w14:textId="77777777" w:rsidTr="00762232">
        <w:trPr>
          <w:gridAfter w:val="2"/>
          <w:wAfter w:w="8516" w:type="dxa"/>
        </w:trPr>
        <w:tc>
          <w:tcPr>
            <w:tcW w:w="4403" w:type="dxa"/>
            <w:gridSpan w:val="2"/>
          </w:tcPr>
          <w:p w14:paraId="35FD4959" w14:textId="77777777" w:rsidR="00762232" w:rsidRPr="000A0A89" w:rsidRDefault="00762232" w:rsidP="00762232">
            <w:pPr>
              <w:widowControl w:val="0"/>
              <w:numPr>
                <w:ilvl w:val="1"/>
                <w:numId w:val="60"/>
              </w:numPr>
              <w:tabs>
                <w:tab w:val="clear" w:pos="567"/>
                <w:tab w:val="num" w:pos="360"/>
              </w:tabs>
              <w:ind w:left="360" w:hanging="360"/>
              <w:jc w:val="both"/>
              <w:rPr>
                <w:rFonts w:cs="Arial"/>
                <w:lang w:val="de-DE"/>
              </w:rPr>
            </w:pPr>
            <w:r w:rsidRPr="00C40C0D">
              <w:rPr>
                <w:rFonts w:cs="Arial"/>
                <w:color w:val="008000"/>
                <w:lang w:val="de-DE"/>
              </w:rPr>
              <w:t>den Instandhaltungsplan auf seine Gültigkeit hin zu überprüfen,</w:t>
            </w:r>
          </w:p>
        </w:tc>
        <w:tc>
          <w:tcPr>
            <w:tcW w:w="852" w:type="dxa"/>
          </w:tcPr>
          <w:p w14:paraId="50F3BEE9" w14:textId="77777777" w:rsidR="00762232" w:rsidRPr="000A0A89" w:rsidRDefault="00762232" w:rsidP="00762232">
            <w:pPr>
              <w:widowControl w:val="0"/>
              <w:spacing w:line="240" w:lineRule="exact"/>
              <w:rPr>
                <w:rFonts w:cs="Arial"/>
                <w:lang w:val="de-DE"/>
              </w:rPr>
            </w:pPr>
          </w:p>
        </w:tc>
        <w:tc>
          <w:tcPr>
            <w:tcW w:w="4258" w:type="dxa"/>
          </w:tcPr>
          <w:p w14:paraId="31EFD9D8" w14:textId="77777777" w:rsidR="00762232" w:rsidRPr="006140E5" w:rsidRDefault="00762232" w:rsidP="00762232">
            <w:pPr>
              <w:widowControl w:val="0"/>
              <w:numPr>
                <w:ilvl w:val="0"/>
                <w:numId w:val="61"/>
              </w:numPr>
              <w:tabs>
                <w:tab w:val="clear" w:pos="1069"/>
              </w:tabs>
              <w:ind w:left="426" w:hanging="426"/>
              <w:jc w:val="both"/>
              <w:rPr>
                <w:rFonts w:cs="Arial"/>
                <w:color w:val="008000"/>
                <w:lang w:val="it-IT"/>
              </w:rPr>
            </w:pPr>
            <w:r w:rsidRPr="006140E5">
              <w:rPr>
                <w:rFonts w:cs="Arial"/>
                <w:color w:val="008000"/>
                <w:lang w:val="it-IT"/>
              </w:rPr>
              <w:t>verificare periodicamente la conformità del piano di manutenzione;</w:t>
            </w:r>
          </w:p>
        </w:tc>
      </w:tr>
      <w:tr w:rsidR="00762232" w:rsidRPr="00330257" w14:paraId="47390D9F" w14:textId="77777777" w:rsidTr="00762232">
        <w:trPr>
          <w:gridAfter w:val="2"/>
          <w:wAfter w:w="8516" w:type="dxa"/>
        </w:trPr>
        <w:tc>
          <w:tcPr>
            <w:tcW w:w="4403" w:type="dxa"/>
            <w:gridSpan w:val="2"/>
          </w:tcPr>
          <w:p w14:paraId="607EDFD1" w14:textId="77777777" w:rsidR="00762232" w:rsidRPr="00B70427" w:rsidRDefault="00762232" w:rsidP="00762232">
            <w:pPr>
              <w:widowControl w:val="0"/>
              <w:ind w:left="360"/>
              <w:jc w:val="both"/>
              <w:rPr>
                <w:rFonts w:cs="Arial"/>
                <w:color w:val="008000"/>
                <w:lang w:val="it-IT"/>
              </w:rPr>
            </w:pPr>
          </w:p>
        </w:tc>
        <w:tc>
          <w:tcPr>
            <w:tcW w:w="852" w:type="dxa"/>
          </w:tcPr>
          <w:p w14:paraId="7E5D4996" w14:textId="77777777" w:rsidR="00762232" w:rsidRPr="00B70427" w:rsidRDefault="00762232" w:rsidP="00762232">
            <w:pPr>
              <w:widowControl w:val="0"/>
              <w:spacing w:line="240" w:lineRule="exact"/>
              <w:rPr>
                <w:rFonts w:cs="Arial"/>
                <w:lang w:val="it-IT"/>
              </w:rPr>
            </w:pPr>
          </w:p>
        </w:tc>
        <w:tc>
          <w:tcPr>
            <w:tcW w:w="4258" w:type="dxa"/>
          </w:tcPr>
          <w:p w14:paraId="5BDCF893" w14:textId="77777777" w:rsidR="00762232" w:rsidRPr="006140E5" w:rsidRDefault="00762232" w:rsidP="00762232">
            <w:pPr>
              <w:widowControl w:val="0"/>
              <w:ind w:left="426"/>
              <w:jc w:val="both"/>
              <w:rPr>
                <w:rFonts w:cs="Arial"/>
                <w:color w:val="008000"/>
                <w:lang w:val="it-IT"/>
              </w:rPr>
            </w:pPr>
          </w:p>
        </w:tc>
      </w:tr>
      <w:tr w:rsidR="00762232" w:rsidRPr="00330257" w14:paraId="53C7708D" w14:textId="77777777" w:rsidTr="00762232">
        <w:trPr>
          <w:gridAfter w:val="2"/>
          <w:wAfter w:w="8516" w:type="dxa"/>
        </w:trPr>
        <w:tc>
          <w:tcPr>
            <w:tcW w:w="4403" w:type="dxa"/>
            <w:gridSpan w:val="2"/>
          </w:tcPr>
          <w:p w14:paraId="72CC6E04" w14:textId="77777777" w:rsidR="00762232" w:rsidRPr="000A0A89" w:rsidRDefault="00762232" w:rsidP="00762232">
            <w:pPr>
              <w:widowControl w:val="0"/>
              <w:numPr>
                <w:ilvl w:val="1"/>
                <w:numId w:val="60"/>
              </w:numPr>
              <w:tabs>
                <w:tab w:val="clear" w:pos="567"/>
                <w:tab w:val="num" w:pos="360"/>
              </w:tabs>
              <w:ind w:left="360" w:hanging="360"/>
              <w:jc w:val="both"/>
              <w:rPr>
                <w:rFonts w:cs="Arial"/>
                <w:lang w:val="de-DE"/>
              </w:rPr>
            </w:pPr>
            <w:r w:rsidRPr="00C40C0D">
              <w:rPr>
                <w:rFonts w:cs="Arial"/>
                <w:color w:val="008000"/>
                <w:lang w:val="de-DE"/>
              </w:rPr>
              <w:t xml:space="preserve">an allen projektrelevanten Sitzungen teilzunehmen und mitzuarbeiten, </w:t>
            </w:r>
          </w:p>
        </w:tc>
        <w:tc>
          <w:tcPr>
            <w:tcW w:w="852" w:type="dxa"/>
          </w:tcPr>
          <w:p w14:paraId="27A586D1" w14:textId="77777777" w:rsidR="00762232" w:rsidRPr="000A0A89" w:rsidRDefault="00762232" w:rsidP="00762232">
            <w:pPr>
              <w:widowControl w:val="0"/>
              <w:spacing w:line="240" w:lineRule="exact"/>
              <w:rPr>
                <w:rFonts w:cs="Arial"/>
                <w:lang w:val="de-DE"/>
              </w:rPr>
            </w:pPr>
          </w:p>
        </w:tc>
        <w:tc>
          <w:tcPr>
            <w:tcW w:w="4258" w:type="dxa"/>
          </w:tcPr>
          <w:p w14:paraId="1431C10B" w14:textId="77777777" w:rsidR="00762232" w:rsidRPr="006140E5" w:rsidRDefault="00762232" w:rsidP="00762232">
            <w:pPr>
              <w:widowControl w:val="0"/>
              <w:numPr>
                <w:ilvl w:val="0"/>
                <w:numId w:val="61"/>
              </w:numPr>
              <w:tabs>
                <w:tab w:val="clear" w:pos="1069"/>
              </w:tabs>
              <w:ind w:left="426" w:hanging="426"/>
              <w:jc w:val="both"/>
              <w:rPr>
                <w:rFonts w:cs="Arial"/>
                <w:color w:val="008000"/>
                <w:lang w:val="it-IT"/>
              </w:rPr>
            </w:pPr>
            <w:r w:rsidRPr="006140E5">
              <w:rPr>
                <w:rFonts w:cs="Arial"/>
                <w:color w:val="008000"/>
                <w:lang w:val="it-IT"/>
              </w:rPr>
              <w:t>partecipare e collaborare in tutte le riunioni pertinenti con il progetto;</w:t>
            </w:r>
          </w:p>
        </w:tc>
      </w:tr>
      <w:tr w:rsidR="00762232" w:rsidRPr="00330257" w14:paraId="1ED44056" w14:textId="77777777" w:rsidTr="00762232">
        <w:trPr>
          <w:gridAfter w:val="2"/>
          <w:wAfter w:w="8516" w:type="dxa"/>
        </w:trPr>
        <w:tc>
          <w:tcPr>
            <w:tcW w:w="4403" w:type="dxa"/>
            <w:gridSpan w:val="2"/>
          </w:tcPr>
          <w:p w14:paraId="2535BBD9" w14:textId="77777777" w:rsidR="00762232" w:rsidRPr="00B70427" w:rsidRDefault="00762232" w:rsidP="00762232">
            <w:pPr>
              <w:widowControl w:val="0"/>
              <w:ind w:left="360"/>
              <w:jc w:val="both"/>
              <w:rPr>
                <w:rFonts w:cs="Arial"/>
                <w:color w:val="008000"/>
                <w:lang w:val="it-IT"/>
              </w:rPr>
            </w:pPr>
          </w:p>
        </w:tc>
        <w:tc>
          <w:tcPr>
            <w:tcW w:w="852" w:type="dxa"/>
          </w:tcPr>
          <w:p w14:paraId="19743985" w14:textId="77777777" w:rsidR="00762232" w:rsidRPr="00B70427" w:rsidRDefault="00762232" w:rsidP="00762232">
            <w:pPr>
              <w:widowControl w:val="0"/>
              <w:spacing w:line="240" w:lineRule="exact"/>
              <w:rPr>
                <w:rFonts w:cs="Arial"/>
                <w:lang w:val="it-IT"/>
              </w:rPr>
            </w:pPr>
          </w:p>
        </w:tc>
        <w:tc>
          <w:tcPr>
            <w:tcW w:w="4258" w:type="dxa"/>
          </w:tcPr>
          <w:p w14:paraId="1ACF53F3" w14:textId="77777777" w:rsidR="00762232" w:rsidRPr="006140E5" w:rsidRDefault="00762232" w:rsidP="00762232">
            <w:pPr>
              <w:widowControl w:val="0"/>
              <w:ind w:left="426"/>
              <w:jc w:val="both"/>
              <w:rPr>
                <w:rFonts w:cs="Arial"/>
                <w:color w:val="008000"/>
                <w:lang w:val="it-IT"/>
              </w:rPr>
            </w:pPr>
          </w:p>
        </w:tc>
      </w:tr>
      <w:tr w:rsidR="00762232" w:rsidRPr="00330257" w14:paraId="4E40331B" w14:textId="77777777" w:rsidTr="00762232">
        <w:trPr>
          <w:gridAfter w:val="2"/>
          <w:wAfter w:w="8516" w:type="dxa"/>
        </w:trPr>
        <w:tc>
          <w:tcPr>
            <w:tcW w:w="4403" w:type="dxa"/>
            <w:gridSpan w:val="2"/>
          </w:tcPr>
          <w:p w14:paraId="4FB4D96A" w14:textId="77777777" w:rsidR="00762232" w:rsidRPr="006A34E0" w:rsidRDefault="00762232" w:rsidP="00762232">
            <w:pPr>
              <w:widowControl w:val="0"/>
              <w:numPr>
                <w:ilvl w:val="1"/>
                <w:numId w:val="60"/>
              </w:numPr>
              <w:tabs>
                <w:tab w:val="clear" w:pos="567"/>
                <w:tab w:val="num" w:pos="360"/>
              </w:tabs>
              <w:ind w:left="360" w:hanging="360"/>
              <w:contextualSpacing/>
              <w:jc w:val="both"/>
              <w:rPr>
                <w:rFonts w:cs="Arial"/>
                <w:noProof w:val="0"/>
                <w:color w:val="008000"/>
                <w:lang w:val="de-DE"/>
              </w:rPr>
            </w:pPr>
            <w:r w:rsidRPr="006A34E0">
              <w:rPr>
                <w:rFonts w:cs="Arial"/>
                <w:noProof w:val="0"/>
                <w:color w:val="008000"/>
                <w:lang w:val="de-DE"/>
              </w:rPr>
              <w:t>vor Baubeginn festzustellen, dass:</w:t>
            </w:r>
          </w:p>
          <w:p w14:paraId="68059DDC" w14:textId="77777777" w:rsidR="00762232" w:rsidRPr="006A34E0" w:rsidRDefault="00762232" w:rsidP="00762232">
            <w:pPr>
              <w:pStyle w:val="Paragrafoelenco"/>
              <w:widowControl w:val="0"/>
              <w:numPr>
                <w:ilvl w:val="0"/>
                <w:numId w:val="63"/>
              </w:numPr>
              <w:ind w:left="722" w:hanging="283"/>
              <w:jc w:val="both"/>
              <w:rPr>
                <w:rFonts w:cs="Arial"/>
                <w:noProof w:val="0"/>
                <w:color w:val="008000"/>
                <w:lang w:val="de-DE"/>
              </w:rPr>
            </w:pPr>
            <w:r w:rsidRPr="006A34E0">
              <w:rPr>
                <w:rFonts w:cs="Arial"/>
                <w:noProof w:val="0"/>
                <w:color w:val="008000"/>
                <w:lang w:val="de-DE"/>
              </w:rPr>
              <w:t xml:space="preserve">eine eventuelle Beeinträchtigung von Gebäuden </w:t>
            </w:r>
            <w:r>
              <w:rPr>
                <w:rFonts w:cs="Arial"/>
                <w:noProof w:val="0"/>
                <w:color w:val="008000"/>
                <w:lang w:val="de-DE"/>
              </w:rPr>
              <w:t>etc</w:t>
            </w:r>
            <w:r w:rsidRPr="006A34E0">
              <w:rPr>
                <w:rFonts w:cs="Arial"/>
                <w:noProof w:val="0"/>
                <w:color w:val="008000"/>
                <w:lang w:val="de-DE"/>
              </w:rPr>
              <w:t>. durch die Bauausführung geprüft und die erforderliche Beweissicherung erfolgt ist,</w:t>
            </w:r>
          </w:p>
          <w:p w14:paraId="3A85DF68" w14:textId="77777777" w:rsidR="00762232" w:rsidRPr="006A34E0" w:rsidRDefault="00762232" w:rsidP="00762232">
            <w:pPr>
              <w:pStyle w:val="Paragrafoelenco"/>
              <w:widowControl w:val="0"/>
              <w:numPr>
                <w:ilvl w:val="0"/>
                <w:numId w:val="63"/>
              </w:numPr>
              <w:ind w:left="722" w:hanging="283"/>
              <w:jc w:val="both"/>
              <w:rPr>
                <w:rFonts w:cs="Arial"/>
                <w:noProof w:val="0"/>
                <w:color w:val="008000"/>
                <w:lang w:val="de-DE"/>
              </w:rPr>
            </w:pPr>
            <w:r w:rsidRPr="006A34E0">
              <w:rPr>
                <w:rFonts w:cs="Arial"/>
                <w:noProof w:val="0"/>
                <w:color w:val="008000"/>
                <w:lang w:val="de-DE"/>
              </w:rPr>
              <w:t>sämtliche Versorgungsleitungen (Strom,</w:t>
            </w:r>
            <w:r>
              <w:rPr>
                <w:rFonts w:cs="Arial"/>
                <w:noProof w:val="0"/>
                <w:color w:val="008000"/>
                <w:lang w:val="de-DE"/>
              </w:rPr>
              <w:t xml:space="preserve"> Tele</w:t>
            </w:r>
            <w:r w:rsidRPr="006A34E0">
              <w:rPr>
                <w:rFonts w:cs="Arial"/>
                <w:noProof w:val="0"/>
                <w:color w:val="008000"/>
                <w:lang w:val="de-DE"/>
              </w:rPr>
              <w:t>fon, Gas, Wass</w:t>
            </w:r>
            <w:r>
              <w:rPr>
                <w:rFonts w:cs="Arial"/>
                <w:noProof w:val="0"/>
                <w:color w:val="008000"/>
                <w:lang w:val="de-DE"/>
              </w:rPr>
              <w:t>er und Abwasser) mit den Versor</w:t>
            </w:r>
            <w:r w:rsidRPr="006A34E0">
              <w:rPr>
                <w:rFonts w:cs="Arial"/>
                <w:noProof w:val="0"/>
                <w:color w:val="008000"/>
                <w:lang w:val="de-DE"/>
              </w:rPr>
              <w:t>gungsunternehmen erhoben worden sind,</w:t>
            </w:r>
          </w:p>
          <w:p w14:paraId="3CD8747E" w14:textId="77777777" w:rsidR="00762232" w:rsidRPr="000A0A89" w:rsidRDefault="00762232" w:rsidP="00762232">
            <w:pPr>
              <w:pStyle w:val="Paragrafoelenco"/>
              <w:widowControl w:val="0"/>
              <w:numPr>
                <w:ilvl w:val="0"/>
                <w:numId w:val="63"/>
              </w:numPr>
              <w:ind w:left="722" w:hanging="283"/>
              <w:jc w:val="both"/>
              <w:rPr>
                <w:rFonts w:cs="Arial"/>
                <w:color w:val="008000"/>
                <w:lang w:val="de-DE"/>
              </w:rPr>
            </w:pPr>
            <w:r w:rsidRPr="000A0A89">
              <w:rPr>
                <w:rFonts w:cs="Arial"/>
                <w:color w:val="008000"/>
                <w:lang w:val="de-DE"/>
              </w:rPr>
              <w:t>die freie Zugänglichkeit der von den Bauarbeiten betroffenen Liegenschaften gegeben ist.</w:t>
            </w:r>
          </w:p>
          <w:p w14:paraId="56F9EC33" w14:textId="77777777" w:rsidR="00762232" w:rsidRPr="000A0A89" w:rsidRDefault="00762232" w:rsidP="00762232">
            <w:pPr>
              <w:pStyle w:val="Rientrocorpodeltesto"/>
              <w:widowControl w:val="0"/>
              <w:tabs>
                <w:tab w:val="left" w:pos="8496"/>
              </w:tabs>
              <w:spacing w:after="0" w:line="240" w:lineRule="exact"/>
              <w:ind w:left="439"/>
              <w:jc w:val="both"/>
              <w:rPr>
                <w:rFonts w:cs="Arial"/>
                <w:lang w:val="de-DE"/>
              </w:rPr>
            </w:pPr>
            <w:r w:rsidRPr="00C40C0D">
              <w:rPr>
                <w:rFonts w:cs="Arial"/>
                <w:color w:val="008000"/>
                <w:lang w:val="de-DE"/>
              </w:rPr>
              <w:t xml:space="preserve">Zudem </w:t>
            </w:r>
            <w:r>
              <w:rPr>
                <w:rFonts w:cs="Arial"/>
                <w:color w:val="008000"/>
                <w:lang w:val="de-DE"/>
              </w:rPr>
              <w:t>müssen</w:t>
            </w:r>
            <w:r w:rsidRPr="00C40C0D">
              <w:rPr>
                <w:rFonts w:cs="Arial"/>
                <w:color w:val="008000"/>
                <w:lang w:val="de-DE"/>
              </w:rPr>
              <w:t xml:space="preserve"> die Protokolle </w:t>
            </w:r>
            <w:r>
              <w:rPr>
                <w:rFonts w:cs="Arial"/>
                <w:color w:val="008000"/>
                <w:lang w:val="de-DE"/>
              </w:rPr>
              <w:t>über die</w:t>
            </w:r>
            <w:r w:rsidRPr="00C40C0D">
              <w:rPr>
                <w:rFonts w:cs="Arial"/>
                <w:color w:val="008000"/>
                <w:lang w:val="de-DE"/>
              </w:rPr>
              <w:t xml:space="preserve"> Feststellung der durch höhere Gewalt </w:t>
            </w:r>
            <w:r>
              <w:rPr>
                <w:rFonts w:cs="Arial"/>
                <w:color w:val="008000"/>
                <w:lang w:val="de-DE"/>
              </w:rPr>
              <w:t>entstandenen Schäden unverzüglich erstellt werden;</w:t>
            </w:r>
          </w:p>
        </w:tc>
        <w:tc>
          <w:tcPr>
            <w:tcW w:w="852" w:type="dxa"/>
          </w:tcPr>
          <w:p w14:paraId="4CE745FB" w14:textId="77777777" w:rsidR="00762232" w:rsidRPr="000A0A89" w:rsidRDefault="00762232" w:rsidP="00762232">
            <w:pPr>
              <w:widowControl w:val="0"/>
              <w:spacing w:line="240" w:lineRule="exact"/>
              <w:rPr>
                <w:rFonts w:cs="Arial"/>
                <w:lang w:val="de-DE"/>
              </w:rPr>
            </w:pPr>
          </w:p>
        </w:tc>
        <w:tc>
          <w:tcPr>
            <w:tcW w:w="4258" w:type="dxa"/>
          </w:tcPr>
          <w:p w14:paraId="5F7485C6" w14:textId="77777777" w:rsidR="00762232" w:rsidRPr="006140E5" w:rsidRDefault="00762232" w:rsidP="00762232">
            <w:pPr>
              <w:widowControl w:val="0"/>
              <w:numPr>
                <w:ilvl w:val="0"/>
                <w:numId w:val="61"/>
              </w:numPr>
              <w:tabs>
                <w:tab w:val="clear" w:pos="1069"/>
              </w:tabs>
              <w:ind w:left="426" w:hanging="426"/>
              <w:jc w:val="both"/>
              <w:rPr>
                <w:rFonts w:cs="Arial"/>
                <w:color w:val="008000"/>
                <w:lang w:val="it-IT"/>
              </w:rPr>
            </w:pPr>
            <w:r w:rsidRPr="006140E5">
              <w:rPr>
                <w:rFonts w:cs="Arial"/>
                <w:color w:val="008000"/>
                <w:lang w:val="it-IT"/>
              </w:rPr>
              <w:t>prima dell’inizio dei lavori, di accertare:</w:t>
            </w:r>
          </w:p>
          <w:p w14:paraId="143CE3BC" w14:textId="54A71750" w:rsidR="00762232" w:rsidRPr="006140E5" w:rsidRDefault="00762232" w:rsidP="00762232">
            <w:pPr>
              <w:pStyle w:val="Paragrafoelenco"/>
              <w:widowControl w:val="0"/>
              <w:numPr>
                <w:ilvl w:val="0"/>
                <w:numId w:val="63"/>
              </w:numPr>
              <w:ind w:left="722" w:hanging="283"/>
              <w:jc w:val="both"/>
              <w:rPr>
                <w:rFonts w:cs="Arial"/>
                <w:color w:val="008000"/>
                <w:lang w:val="it-IT"/>
              </w:rPr>
            </w:pPr>
            <w:r w:rsidRPr="006140E5">
              <w:rPr>
                <w:rFonts w:cs="Arial"/>
                <w:color w:val="008000"/>
                <w:lang w:val="it-IT"/>
              </w:rPr>
              <w:t>se sono stati valutati eventuali danni che gli interventi possono produrre agli edifici ecc. e se sono stati condotti i relativi accertamenti proba</w:t>
            </w:r>
            <w:r w:rsidRPr="006140E5">
              <w:rPr>
                <w:rFonts w:cs="Arial"/>
                <w:color w:val="008000"/>
                <w:lang w:val="it-IT"/>
              </w:rPr>
              <w:softHyphen/>
              <w:t>tori;</w:t>
            </w:r>
          </w:p>
          <w:p w14:paraId="7EF95EDD" w14:textId="2332EDE8" w:rsidR="00762232" w:rsidRPr="006140E5" w:rsidRDefault="00762232" w:rsidP="00762232">
            <w:pPr>
              <w:pStyle w:val="Paragrafoelenco"/>
              <w:widowControl w:val="0"/>
              <w:numPr>
                <w:ilvl w:val="0"/>
                <w:numId w:val="63"/>
              </w:numPr>
              <w:ind w:left="722" w:hanging="283"/>
              <w:jc w:val="both"/>
              <w:rPr>
                <w:rFonts w:cs="Arial"/>
                <w:color w:val="008000"/>
                <w:lang w:val="it-IT"/>
              </w:rPr>
            </w:pPr>
            <w:r w:rsidRPr="006140E5">
              <w:rPr>
                <w:rFonts w:cs="Arial"/>
                <w:color w:val="008000"/>
                <w:lang w:val="it-IT"/>
              </w:rPr>
              <w:t>se sono state censite congiuntamente alle aziende erogatrici tutte le linee di servizi esistenti, quali linee elettriche e telefoniche, tubazioni dell’acqua e del gas, canalizzazioni;</w:t>
            </w:r>
          </w:p>
          <w:p w14:paraId="3FB92DA2" w14:textId="73DD98C5" w:rsidR="00762232" w:rsidRPr="006140E5" w:rsidRDefault="00762232" w:rsidP="00762232">
            <w:pPr>
              <w:pStyle w:val="Paragrafoelenco"/>
              <w:widowControl w:val="0"/>
              <w:numPr>
                <w:ilvl w:val="0"/>
                <w:numId w:val="63"/>
              </w:numPr>
              <w:ind w:left="722" w:hanging="283"/>
              <w:jc w:val="both"/>
              <w:rPr>
                <w:rFonts w:cs="Arial"/>
                <w:color w:val="008000"/>
                <w:lang w:val="it-IT"/>
              </w:rPr>
            </w:pPr>
            <w:r w:rsidRPr="006140E5">
              <w:rPr>
                <w:rFonts w:cs="Arial"/>
                <w:color w:val="008000"/>
                <w:lang w:val="it-IT"/>
              </w:rPr>
              <w:t>se è assicurata la piena accessibilità degli immobili interessati ai lavori.</w:t>
            </w:r>
          </w:p>
          <w:p w14:paraId="3E1888AD" w14:textId="77777777" w:rsidR="00762232" w:rsidRPr="006140E5" w:rsidRDefault="00762232" w:rsidP="00762232">
            <w:pPr>
              <w:widowControl w:val="0"/>
              <w:ind w:left="426"/>
              <w:jc w:val="both"/>
              <w:rPr>
                <w:rFonts w:cs="Arial"/>
                <w:color w:val="008000"/>
                <w:lang w:val="it-IT"/>
              </w:rPr>
            </w:pPr>
            <w:r w:rsidRPr="006140E5">
              <w:rPr>
                <w:rFonts w:cs="Arial"/>
                <w:color w:val="008000"/>
                <w:lang w:val="it-IT"/>
              </w:rPr>
              <w:t>Inoltre deve redigere immediatamente i verbali di constatazione dei danni occorsi per cause di forza maggiore;</w:t>
            </w:r>
          </w:p>
        </w:tc>
      </w:tr>
      <w:tr w:rsidR="00762232" w:rsidRPr="00330257" w14:paraId="0A94DF29" w14:textId="77777777" w:rsidTr="00762232">
        <w:trPr>
          <w:gridAfter w:val="2"/>
          <w:wAfter w:w="8516" w:type="dxa"/>
        </w:trPr>
        <w:tc>
          <w:tcPr>
            <w:tcW w:w="4403" w:type="dxa"/>
            <w:gridSpan w:val="2"/>
          </w:tcPr>
          <w:p w14:paraId="0FF57FFB" w14:textId="77777777" w:rsidR="00762232" w:rsidRPr="00B70427" w:rsidRDefault="00762232" w:rsidP="00762232">
            <w:pPr>
              <w:widowControl w:val="0"/>
              <w:ind w:left="360"/>
              <w:jc w:val="both"/>
              <w:rPr>
                <w:rFonts w:cs="Arial"/>
                <w:color w:val="008000"/>
                <w:lang w:val="it-IT"/>
              </w:rPr>
            </w:pPr>
          </w:p>
        </w:tc>
        <w:tc>
          <w:tcPr>
            <w:tcW w:w="852" w:type="dxa"/>
          </w:tcPr>
          <w:p w14:paraId="583B8C9C" w14:textId="77777777" w:rsidR="00762232" w:rsidRPr="00B70427" w:rsidRDefault="00762232" w:rsidP="00762232">
            <w:pPr>
              <w:widowControl w:val="0"/>
              <w:spacing w:line="240" w:lineRule="exact"/>
              <w:rPr>
                <w:rFonts w:cs="Arial"/>
                <w:lang w:val="it-IT"/>
              </w:rPr>
            </w:pPr>
          </w:p>
        </w:tc>
        <w:tc>
          <w:tcPr>
            <w:tcW w:w="4258" w:type="dxa"/>
          </w:tcPr>
          <w:p w14:paraId="7F8E20FF" w14:textId="77777777" w:rsidR="00762232" w:rsidRPr="006140E5" w:rsidRDefault="00762232" w:rsidP="00762232">
            <w:pPr>
              <w:widowControl w:val="0"/>
              <w:ind w:left="426"/>
              <w:jc w:val="both"/>
              <w:rPr>
                <w:rFonts w:cs="Arial"/>
                <w:color w:val="008000"/>
                <w:lang w:val="it-IT"/>
              </w:rPr>
            </w:pPr>
          </w:p>
        </w:tc>
      </w:tr>
      <w:tr w:rsidR="00762232" w:rsidRPr="00330257" w14:paraId="51CB6711" w14:textId="77777777" w:rsidTr="00762232">
        <w:trPr>
          <w:gridAfter w:val="2"/>
          <w:wAfter w:w="8516" w:type="dxa"/>
        </w:trPr>
        <w:tc>
          <w:tcPr>
            <w:tcW w:w="4403" w:type="dxa"/>
            <w:gridSpan w:val="2"/>
          </w:tcPr>
          <w:p w14:paraId="0C41D993" w14:textId="77777777" w:rsidR="00762232" w:rsidRPr="005A442D" w:rsidRDefault="00762232" w:rsidP="00762232">
            <w:pPr>
              <w:widowControl w:val="0"/>
              <w:numPr>
                <w:ilvl w:val="1"/>
                <w:numId w:val="60"/>
              </w:numPr>
              <w:tabs>
                <w:tab w:val="clear" w:pos="567"/>
                <w:tab w:val="num" w:pos="360"/>
              </w:tabs>
              <w:ind w:left="360" w:hanging="360"/>
              <w:contextualSpacing/>
              <w:jc w:val="both"/>
              <w:rPr>
                <w:rFonts w:cs="Arial"/>
                <w:noProof w:val="0"/>
                <w:color w:val="008000"/>
                <w:lang w:val="de-DE"/>
              </w:rPr>
            </w:pPr>
            <w:r w:rsidRPr="005A442D">
              <w:rPr>
                <w:rFonts w:cs="Arial"/>
                <w:color w:val="008000"/>
                <w:lang w:val="de-DE"/>
              </w:rPr>
              <w:t>die notwendigen baulichen Unterlagen für die künftigen Nutzer bereitzustellen, wie zum Beispiel:</w:t>
            </w:r>
          </w:p>
          <w:p w14:paraId="5544A049" w14:textId="77777777" w:rsidR="00762232" w:rsidRDefault="00762232" w:rsidP="00762232">
            <w:pPr>
              <w:pStyle w:val="Paragrafoelenco"/>
              <w:widowControl w:val="0"/>
              <w:numPr>
                <w:ilvl w:val="0"/>
                <w:numId w:val="63"/>
              </w:numPr>
              <w:ind w:left="722" w:hanging="283"/>
              <w:jc w:val="both"/>
              <w:rPr>
                <w:rFonts w:cs="Arial"/>
                <w:noProof w:val="0"/>
                <w:color w:val="008000"/>
                <w:lang w:val="de-DE"/>
              </w:rPr>
            </w:pPr>
            <w:r w:rsidRPr="00C40C0D">
              <w:rPr>
                <w:rFonts w:cs="Arial"/>
                <w:noProof w:val="0"/>
                <w:color w:val="008000"/>
                <w:lang w:val="de-DE"/>
              </w:rPr>
              <w:t>Unterlagen für das Einholen der Benutzungsge</w:t>
            </w:r>
            <w:r w:rsidRPr="00C40C0D">
              <w:rPr>
                <w:rFonts w:cs="Arial"/>
                <w:noProof w:val="0"/>
                <w:color w:val="008000"/>
                <w:lang w:val="de-DE"/>
              </w:rPr>
              <w:softHyphen/>
              <w:t>nehmigung</w:t>
            </w:r>
            <w:r>
              <w:rPr>
                <w:rFonts w:cs="Arial"/>
                <w:noProof w:val="0"/>
                <w:color w:val="008000"/>
                <w:lang w:val="de-DE"/>
              </w:rPr>
              <w:t>,</w:t>
            </w:r>
          </w:p>
          <w:p w14:paraId="44C60016" w14:textId="77777777" w:rsidR="00762232" w:rsidRPr="000A0A89" w:rsidRDefault="00762232" w:rsidP="00762232">
            <w:pPr>
              <w:pStyle w:val="Paragrafoelenco"/>
              <w:widowControl w:val="0"/>
              <w:numPr>
                <w:ilvl w:val="0"/>
                <w:numId w:val="63"/>
              </w:numPr>
              <w:ind w:left="722" w:hanging="283"/>
              <w:jc w:val="both"/>
              <w:rPr>
                <w:rFonts w:cs="Arial"/>
                <w:noProof w:val="0"/>
                <w:color w:val="008000"/>
                <w:lang w:val="de-DE"/>
              </w:rPr>
            </w:pPr>
            <w:r w:rsidRPr="000A0A89">
              <w:rPr>
                <w:rFonts w:cs="Arial"/>
                <w:noProof w:val="0"/>
                <w:color w:val="008000"/>
                <w:lang w:val="de-DE"/>
              </w:rPr>
              <w:t xml:space="preserve">aktualisierte Bestandspläne des </w:t>
            </w:r>
            <w:r>
              <w:rPr>
                <w:rFonts w:cs="Arial"/>
                <w:noProof w:val="0"/>
                <w:color w:val="008000"/>
                <w:lang w:val="de-DE"/>
              </w:rPr>
              <w:t>ausgeführten Bauvorhabens (+ CD-</w:t>
            </w:r>
            <w:r w:rsidRPr="000A0A89">
              <w:rPr>
                <w:rFonts w:cs="Arial"/>
                <w:noProof w:val="0"/>
                <w:color w:val="008000"/>
                <w:lang w:val="de-DE"/>
              </w:rPr>
              <w:t>ROM)</w:t>
            </w:r>
            <w:r>
              <w:rPr>
                <w:rFonts w:cs="Arial"/>
                <w:noProof w:val="0"/>
                <w:color w:val="008000"/>
                <w:lang w:val="de-DE"/>
              </w:rPr>
              <w:t>,</w:t>
            </w:r>
          </w:p>
          <w:p w14:paraId="7AFE3796" w14:textId="77777777" w:rsidR="00762232" w:rsidRPr="00C40C0D" w:rsidRDefault="00762232" w:rsidP="00762232">
            <w:pPr>
              <w:pStyle w:val="Paragrafoelenco"/>
              <w:widowControl w:val="0"/>
              <w:numPr>
                <w:ilvl w:val="0"/>
                <w:numId w:val="63"/>
              </w:numPr>
              <w:ind w:left="722" w:hanging="283"/>
              <w:jc w:val="both"/>
              <w:rPr>
                <w:rFonts w:cs="Arial"/>
                <w:noProof w:val="0"/>
                <w:color w:val="008000"/>
                <w:lang w:val="de-DE"/>
              </w:rPr>
            </w:pPr>
            <w:r>
              <w:rPr>
                <w:rFonts w:cs="Arial"/>
                <w:noProof w:val="0"/>
                <w:color w:val="008000"/>
                <w:lang w:val="de-DE"/>
              </w:rPr>
              <w:t>t</w:t>
            </w:r>
            <w:r w:rsidRPr="00C40C0D">
              <w:rPr>
                <w:rFonts w:cs="Arial"/>
                <w:noProof w:val="0"/>
                <w:color w:val="008000"/>
                <w:lang w:val="de-DE"/>
              </w:rPr>
              <w:t>echnische Unterlagen der Anlagen</w:t>
            </w:r>
            <w:r>
              <w:rPr>
                <w:rFonts w:cs="Arial"/>
                <w:noProof w:val="0"/>
                <w:color w:val="008000"/>
                <w:lang w:val="de-DE"/>
              </w:rPr>
              <w:t>,</w:t>
            </w:r>
          </w:p>
          <w:p w14:paraId="05A76F68" w14:textId="77777777" w:rsidR="00762232" w:rsidRPr="00C40C0D" w:rsidRDefault="00762232" w:rsidP="00762232">
            <w:pPr>
              <w:pStyle w:val="Paragrafoelenco"/>
              <w:widowControl w:val="0"/>
              <w:numPr>
                <w:ilvl w:val="0"/>
                <w:numId w:val="63"/>
              </w:numPr>
              <w:ind w:left="722" w:hanging="283"/>
              <w:jc w:val="both"/>
              <w:rPr>
                <w:rFonts w:cs="Arial"/>
                <w:noProof w:val="0"/>
                <w:color w:val="008000"/>
                <w:lang w:val="de-DE"/>
              </w:rPr>
            </w:pPr>
            <w:r w:rsidRPr="00C40C0D">
              <w:rPr>
                <w:rFonts w:cs="Arial"/>
                <w:noProof w:val="0"/>
                <w:color w:val="008000"/>
                <w:lang w:val="de-DE"/>
              </w:rPr>
              <w:t>Betriebs-, Bedienungs- und Wartungsanleitungen</w:t>
            </w:r>
            <w:r>
              <w:rPr>
                <w:rFonts w:cs="Arial"/>
                <w:noProof w:val="0"/>
                <w:color w:val="008000"/>
                <w:lang w:val="de-DE"/>
              </w:rPr>
              <w:t>,</w:t>
            </w:r>
          </w:p>
          <w:p w14:paraId="03698A47" w14:textId="77777777" w:rsidR="00762232" w:rsidRPr="00C40C0D" w:rsidRDefault="00762232" w:rsidP="00762232">
            <w:pPr>
              <w:pStyle w:val="Paragrafoelenco"/>
              <w:widowControl w:val="0"/>
              <w:numPr>
                <w:ilvl w:val="0"/>
                <w:numId w:val="63"/>
              </w:numPr>
              <w:ind w:left="722" w:hanging="283"/>
              <w:jc w:val="both"/>
              <w:rPr>
                <w:rFonts w:cs="Arial"/>
                <w:noProof w:val="0"/>
                <w:color w:val="008000"/>
                <w:lang w:val="de-DE"/>
              </w:rPr>
            </w:pPr>
            <w:r w:rsidRPr="00C40C0D">
              <w:rPr>
                <w:rFonts w:cs="Arial"/>
                <w:noProof w:val="0"/>
                <w:color w:val="008000"/>
                <w:lang w:val="de-DE"/>
              </w:rPr>
              <w:t>Garantiebesch</w:t>
            </w:r>
            <w:r>
              <w:rPr>
                <w:rFonts w:cs="Arial"/>
                <w:noProof w:val="0"/>
                <w:color w:val="008000"/>
                <w:lang w:val="de-DE"/>
              </w:rPr>
              <w:t>einigungen, Konformitätsbeschei</w:t>
            </w:r>
            <w:r w:rsidRPr="00C40C0D">
              <w:rPr>
                <w:rFonts w:cs="Arial"/>
                <w:noProof w:val="0"/>
                <w:color w:val="008000"/>
                <w:lang w:val="de-DE"/>
              </w:rPr>
              <w:t>nigungen</w:t>
            </w:r>
            <w:r>
              <w:rPr>
                <w:rFonts w:cs="Arial"/>
                <w:noProof w:val="0"/>
                <w:color w:val="008000"/>
                <w:lang w:val="de-DE"/>
              </w:rPr>
              <w:t>,</w:t>
            </w:r>
          </w:p>
          <w:p w14:paraId="02EA80B1" w14:textId="77777777" w:rsidR="00762232" w:rsidRPr="00C40C0D" w:rsidRDefault="00762232" w:rsidP="00762232">
            <w:pPr>
              <w:pStyle w:val="Paragrafoelenco"/>
              <w:widowControl w:val="0"/>
              <w:numPr>
                <w:ilvl w:val="0"/>
                <w:numId w:val="63"/>
              </w:numPr>
              <w:ind w:left="722" w:hanging="283"/>
              <w:jc w:val="both"/>
              <w:rPr>
                <w:rFonts w:cs="Arial"/>
                <w:noProof w:val="0"/>
                <w:color w:val="008000"/>
                <w:lang w:val="de-DE"/>
              </w:rPr>
            </w:pPr>
            <w:r w:rsidRPr="00C40C0D">
              <w:rPr>
                <w:rFonts w:cs="Arial"/>
                <w:noProof w:val="0"/>
                <w:color w:val="008000"/>
                <w:lang w:val="de-DE"/>
              </w:rPr>
              <w:lastRenderedPageBreak/>
              <w:t>Unterlagen für Abrechnung und Inventarisierung der Einrichtung und Ausstattung</w:t>
            </w:r>
            <w:r>
              <w:rPr>
                <w:rFonts w:cs="Arial"/>
                <w:noProof w:val="0"/>
                <w:color w:val="008000"/>
                <w:lang w:val="de-DE"/>
              </w:rPr>
              <w:t>,</w:t>
            </w:r>
          </w:p>
          <w:p w14:paraId="7957B0EF" w14:textId="77777777" w:rsidR="00762232" w:rsidRDefault="00762232" w:rsidP="00762232">
            <w:pPr>
              <w:pStyle w:val="Paragrafoelenco"/>
              <w:widowControl w:val="0"/>
              <w:numPr>
                <w:ilvl w:val="0"/>
                <w:numId w:val="63"/>
              </w:numPr>
              <w:ind w:left="722" w:hanging="283"/>
              <w:jc w:val="both"/>
              <w:rPr>
                <w:rFonts w:cs="Arial"/>
                <w:noProof w:val="0"/>
                <w:color w:val="008000"/>
                <w:lang w:val="de-DE"/>
              </w:rPr>
            </w:pPr>
            <w:r w:rsidRPr="00C40C0D">
              <w:rPr>
                <w:rFonts w:cs="Arial"/>
                <w:noProof w:val="0"/>
                <w:color w:val="008000"/>
                <w:lang w:val="de-DE"/>
              </w:rPr>
              <w:t>Endabrechnun</w:t>
            </w:r>
            <w:r>
              <w:rPr>
                <w:rFonts w:cs="Arial"/>
                <w:noProof w:val="0"/>
                <w:color w:val="008000"/>
                <w:lang w:val="de-DE"/>
              </w:rPr>
              <w:t>gen und Ausstellung der Beschei</w:t>
            </w:r>
            <w:r w:rsidRPr="00C40C0D">
              <w:rPr>
                <w:rFonts w:cs="Arial"/>
                <w:noProof w:val="0"/>
                <w:color w:val="008000"/>
                <w:lang w:val="de-DE"/>
              </w:rPr>
              <w:t xml:space="preserve">nigung über die ordnungsgemäße Ausführung der </w:t>
            </w:r>
            <w:r w:rsidRPr="00265271">
              <w:rPr>
                <w:rFonts w:cs="Arial"/>
                <w:noProof w:val="0"/>
                <w:color w:val="008000"/>
                <w:lang w:val="de-DE"/>
              </w:rPr>
              <w:t>Arbeiten/Lieferungen,</w:t>
            </w:r>
          </w:p>
          <w:p w14:paraId="342BA83B" w14:textId="77777777" w:rsidR="00762232" w:rsidRPr="00735863" w:rsidRDefault="00762232" w:rsidP="00762232">
            <w:pPr>
              <w:pStyle w:val="Paragrafoelenco"/>
              <w:widowControl w:val="0"/>
              <w:numPr>
                <w:ilvl w:val="0"/>
                <w:numId w:val="63"/>
              </w:numPr>
              <w:ind w:left="722" w:hanging="283"/>
              <w:jc w:val="both"/>
              <w:rPr>
                <w:rFonts w:cs="Arial"/>
                <w:noProof w:val="0"/>
                <w:color w:val="008000"/>
                <w:lang w:val="de-DE"/>
              </w:rPr>
            </w:pPr>
            <w:r w:rsidRPr="00735863">
              <w:rPr>
                <w:rFonts w:cs="Arial"/>
                <w:noProof w:val="0"/>
                <w:color w:val="008000"/>
                <w:lang w:val="de-DE"/>
              </w:rPr>
              <w:t>Mitarbeit und Beratung bei Erstellung des Plans über die Betriebsaufnahme, Organisation der Betriebsaufnahme, Information und Schulung des Personals</w:t>
            </w:r>
            <w:r w:rsidRPr="00735863">
              <w:rPr>
                <w:rFonts w:cs="Arial"/>
                <w:color w:val="008000"/>
                <w:lang w:val="de-DE"/>
              </w:rPr>
              <w:t>,</w:t>
            </w:r>
          </w:p>
        </w:tc>
        <w:tc>
          <w:tcPr>
            <w:tcW w:w="852" w:type="dxa"/>
          </w:tcPr>
          <w:p w14:paraId="09E19D1A" w14:textId="77777777" w:rsidR="00762232" w:rsidRPr="000A0A89" w:rsidRDefault="00762232" w:rsidP="00762232">
            <w:pPr>
              <w:widowControl w:val="0"/>
              <w:spacing w:line="240" w:lineRule="exact"/>
              <w:rPr>
                <w:rFonts w:cs="Arial"/>
                <w:lang w:val="de-DE"/>
              </w:rPr>
            </w:pPr>
          </w:p>
        </w:tc>
        <w:tc>
          <w:tcPr>
            <w:tcW w:w="4258" w:type="dxa"/>
          </w:tcPr>
          <w:p w14:paraId="2F54B4BB" w14:textId="77777777" w:rsidR="00762232" w:rsidRPr="006140E5" w:rsidRDefault="00762232" w:rsidP="00762232">
            <w:pPr>
              <w:widowControl w:val="0"/>
              <w:numPr>
                <w:ilvl w:val="0"/>
                <w:numId w:val="61"/>
              </w:numPr>
              <w:tabs>
                <w:tab w:val="clear" w:pos="1069"/>
              </w:tabs>
              <w:ind w:left="426" w:hanging="426"/>
              <w:jc w:val="both"/>
              <w:rPr>
                <w:rFonts w:cs="Arial"/>
                <w:color w:val="008000"/>
                <w:lang w:val="it-IT"/>
              </w:rPr>
            </w:pPr>
            <w:r w:rsidRPr="006140E5">
              <w:rPr>
                <w:rFonts w:cs="Arial"/>
                <w:color w:val="008000"/>
                <w:lang w:val="it-IT"/>
              </w:rPr>
              <w:t>predisporre la necessaria documentazione tecnica per i futuri utenti</w:t>
            </w:r>
          </w:p>
          <w:p w14:paraId="5FA62BF2" w14:textId="77777777" w:rsidR="00762232" w:rsidRPr="00C40C0D" w:rsidRDefault="00762232" w:rsidP="00762232">
            <w:pPr>
              <w:widowControl w:val="0"/>
              <w:ind w:left="425"/>
              <w:jc w:val="both"/>
              <w:rPr>
                <w:rFonts w:cs="Arial"/>
                <w:color w:val="008000"/>
              </w:rPr>
            </w:pPr>
            <w:r w:rsidRPr="00C40C0D">
              <w:rPr>
                <w:rFonts w:cs="Arial"/>
                <w:color w:val="008000"/>
              </w:rPr>
              <w:t>come per esempio:</w:t>
            </w:r>
          </w:p>
          <w:p w14:paraId="04F0BDBB" w14:textId="77777777" w:rsidR="00762232" w:rsidRPr="006140E5" w:rsidRDefault="00762232" w:rsidP="00762232">
            <w:pPr>
              <w:pStyle w:val="Paragrafoelenco"/>
              <w:widowControl w:val="0"/>
              <w:numPr>
                <w:ilvl w:val="0"/>
                <w:numId w:val="63"/>
              </w:numPr>
              <w:ind w:left="722" w:hanging="283"/>
              <w:jc w:val="both"/>
              <w:rPr>
                <w:rFonts w:cs="Arial"/>
                <w:color w:val="008000"/>
                <w:lang w:val="it-IT"/>
              </w:rPr>
            </w:pPr>
            <w:r w:rsidRPr="006140E5">
              <w:rPr>
                <w:rFonts w:cs="Arial"/>
                <w:color w:val="008000"/>
                <w:lang w:val="it-IT"/>
              </w:rPr>
              <w:t>documenti per il rilascio della licenza d’uso;</w:t>
            </w:r>
          </w:p>
          <w:p w14:paraId="22AB681B" w14:textId="77777777" w:rsidR="00762232" w:rsidRPr="006140E5" w:rsidRDefault="00762232" w:rsidP="00762232">
            <w:pPr>
              <w:pStyle w:val="Paragrafoelenco"/>
              <w:widowControl w:val="0"/>
              <w:numPr>
                <w:ilvl w:val="0"/>
                <w:numId w:val="63"/>
              </w:numPr>
              <w:ind w:left="722" w:hanging="283"/>
              <w:jc w:val="both"/>
              <w:rPr>
                <w:rFonts w:cs="Arial"/>
                <w:color w:val="008000"/>
                <w:lang w:val="it-IT"/>
              </w:rPr>
            </w:pPr>
            <w:r w:rsidRPr="000A0A89">
              <w:rPr>
                <w:rFonts w:cs="Arial"/>
                <w:color w:val="008000"/>
                <w:lang w:val="it-IT"/>
              </w:rPr>
              <w:t>planimetrie aggiornate dello stato di fatto dell’opera realizzata (+ CD-ROM);</w:t>
            </w:r>
          </w:p>
          <w:p w14:paraId="24C59DFD" w14:textId="77777777" w:rsidR="00762232" w:rsidRPr="000A0A89" w:rsidRDefault="00762232" w:rsidP="00762232">
            <w:pPr>
              <w:pStyle w:val="Paragrafoelenco"/>
              <w:widowControl w:val="0"/>
              <w:numPr>
                <w:ilvl w:val="0"/>
                <w:numId w:val="63"/>
              </w:numPr>
              <w:ind w:left="722" w:hanging="283"/>
              <w:jc w:val="both"/>
              <w:rPr>
                <w:rFonts w:cs="Arial"/>
                <w:color w:val="008000"/>
              </w:rPr>
            </w:pPr>
            <w:r w:rsidRPr="000A0A89">
              <w:rPr>
                <w:rFonts w:cs="Arial"/>
                <w:color w:val="008000"/>
              </w:rPr>
              <w:t>documentazione tecnica degli impianti;</w:t>
            </w:r>
          </w:p>
          <w:p w14:paraId="4C4AC601" w14:textId="77777777" w:rsidR="00762232" w:rsidRPr="006140E5" w:rsidRDefault="00762232" w:rsidP="00762232">
            <w:pPr>
              <w:pStyle w:val="Paragrafoelenco"/>
              <w:widowControl w:val="0"/>
              <w:numPr>
                <w:ilvl w:val="0"/>
                <w:numId w:val="63"/>
              </w:numPr>
              <w:ind w:left="722" w:hanging="283"/>
              <w:jc w:val="both"/>
              <w:rPr>
                <w:rFonts w:cs="Arial"/>
                <w:color w:val="008000"/>
                <w:lang w:val="it-IT"/>
              </w:rPr>
            </w:pPr>
            <w:r w:rsidRPr="006140E5">
              <w:rPr>
                <w:rFonts w:cs="Arial"/>
                <w:color w:val="008000"/>
                <w:lang w:val="it-IT"/>
              </w:rPr>
              <w:t>istruzioni per l’uso, l’esercizio e la manutenzione;</w:t>
            </w:r>
          </w:p>
          <w:p w14:paraId="6B9AFF0F" w14:textId="77777777" w:rsidR="00762232" w:rsidRPr="006140E5" w:rsidRDefault="00762232" w:rsidP="00762232">
            <w:pPr>
              <w:pStyle w:val="Paragrafoelenco"/>
              <w:widowControl w:val="0"/>
              <w:numPr>
                <w:ilvl w:val="0"/>
                <w:numId w:val="63"/>
              </w:numPr>
              <w:ind w:left="722" w:hanging="283"/>
              <w:jc w:val="both"/>
              <w:rPr>
                <w:rFonts w:cs="Arial"/>
                <w:color w:val="008000"/>
                <w:lang w:val="it-IT"/>
              </w:rPr>
            </w:pPr>
            <w:r w:rsidRPr="006140E5">
              <w:rPr>
                <w:rFonts w:cs="Arial"/>
                <w:color w:val="008000"/>
                <w:lang w:val="it-IT"/>
              </w:rPr>
              <w:t>certificati di garanzia, certificati di conformità;</w:t>
            </w:r>
          </w:p>
          <w:p w14:paraId="3437D577" w14:textId="77777777" w:rsidR="00762232" w:rsidRPr="006140E5" w:rsidRDefault="00762232" w:rsidP="00762232">
            <w:pPr>
              <w:pStyle w:val="Paragrafoelenco"/>
              <w:widowControl w:val="0"/>
              <w:numPr>
                <w:ilvl w:val="0"/>
                <w:numId w:val="63"/>
              </w:numPr>
              <w:ind w:left="722" w:hanging="283"/>
              <w:jc w:val="both"/>
              <w:rPr>
                <w:rFonts w:cs="Arial"/>
                <w:color w:val="008000"/>
                <w:lang w:val="it-IT"/>
              </w:rPr>
            </w:pPr>
            <w:r w:rsidRPr="006140E5">
              <w:rPr>
                <w:rFonts w:cs="Arial"/>
                <w:color w:val="008000"/>
                <w:lang w:val="it-IT"/>
              </w:rPr>
              <w:lastRenderedPageBreak/>
              <w:t>documentazione relativa alla rendicontazione e all’inventario dell’arredamento e delle dotazioni;</w:t>
            </w:r>
          </w:p>
          <w:p w14:paraId="5D05092D" w14:textId="77777777" w:rsidR="00762232" w:rsidRPr="006140E5" w:rsidRDefault="00762232" w:rsidP="00762232">
            <w:pPr>
              <w:pStyle w:val="Paragrafoelenco"/>
              <w:widowControl w:val="0"/>
              <w:numPr>
                <w:ilvl w:val="0"/>
                <w:numId w:val="63"/>
              </w:numPr>
              <w:ind w:left="722" w:hanging="283"/>
              <w:jc w:val="both"/>
              <w:rPr>
                <w:rFonts w:cs="Arial"/>
                <w:color w:val="008000"/>
                <w:lang w:val="it-IT"/>
              </w:rPr>
            </w:pPr>
            <w:r w:rsidRPr="006140E5">
              <w:rPr>
                <w:rFonts w:cs="Arial"/>
                <w:color w:val="008000"/>
                <w:lang w:val="it-IT"/>
              </w:rPr>
              <w:t>conteggi finali e l’emissione del certificato di regolare esecuzione dei lavori/forniture;</w:t>
            </w:r>
          </w:p>
          <w:p w14:paraId="253DE01C" w14:textId="77777777" w:rsidR="00762232" w:rsidRPr="006140E5" w:rsidRDefault="00762232" w:rsidP="00762232">
            <w:pPr>
              <w:pStyle w:val="Paragrafoelenco"/>
              <w:widowControl w:val="0"/>
              <w:numPr>
                <w:ilvl w:val="0"/>
                <w:numId w:val="63"/>
              </w:numPr>
              <w:ind w:left="722" w:hanging="283"/>
              <w:jc w:val="both"/>
              <w:rPr>
                <w:rFonts w:cs="Arial"/>
                <w:lang w:val="it-IT"/>
              </w:rPr>
            </w:pPr>
            <w:r w:rsidRPr="00C40C0D">
              <w:rPr>
                <w:rFonts w:cs="Arial"/>
                <w:color w:val="008000"/>
                <w:lang w:val="it-IT"/>
              </w:rPr>
              <w:t>collaborazione e consulenza nell’elaborazione del piano di messa in esercizio, organizzazione della messa in esercizio, informazione e istru</w:t>
            </w:r>
            <w:r w:rsidRPr="00C40C0D">
              <w:rPr>
                <w:rFonts w:cs="Arial"/>
                <w:color w:val="008000"/>
                <w:lang w:val="it-IT"/>
              </w:rPr>
              <w:softHyphen/>
              <w:t>zione del personale;</w:t>
            </w:r>
          </w:p>
        </w:tc>
      </w:tr>
      <w:tr w:rsidR="00762232" w:rsidRPr="00330257" w14:paraId="544542DF" w14:textId="77777777" w:rsidTr="00762232">
        <w:trPr>
          <w:gridAfter w:val="2"/>
          <w:wAfter w:w="8516" w:type="dxa"/>
        </w:trPr>
        <w:tc>
          <w:tcPr>
            <w:tcW w:w="4403" w:type="dxa"/>
            <w:gridSpan w:val="2"/>
          </w:tcPr>
          <w:p w14:paraId="033DC94D" w14:textId="77777777" w:rsidR="00762232" w:rsidRPr="00B70427" w:rsidRDefault="00762232" w:rsidP="00762232">
            <w:pPr>
              <w:widowControl w:val="0"/>
              <w:ind w:left="360"/>
              <w:jc w:val="both"/>
              <w:rPr>
                <w:rFonts w:cs="Arial"/>
                <w:color w:val="008000"/>
                <w:lang w:val="it-IT"/>
              </w:rPr>
            </w:pPr>
          </w:p>
        </w:tc>
        <w:tc>
          <w:tcPr>
            <w:tcW w:w="852" w:type="dxa"/>
          </w:tcPr>
          <w:p w14:paraId="74604571" w14:textId="77777777" w:rsidR="00762232" w:rsidRPr="00B70427" w:rsidRDefault="00762232" w:rsidP="00762232">
            <w:pPr>
              <w:widowControl w:val="0"/>
              <w:spacing w:line="240" w:lineRule="exact"/>
              <w:rPr>
                <w:rFonts w:cs="Arial"/>
                <w:lang w:val="it-IT"/>
              </w:rPr>
            </w:pPr>
          </w:p>
        </w:tc>
        <w:tc>
          <w:tcPr>
            <w:tcW w:w="4258" w:type="dxa"/>
          </w:tcPr>
          <w:p w14:paraId="2C550248" w14:textId="77777777" w:rsidR="00762232" w:rsidRPr="006140E5" w:rsidRDefault="00762232" w:rsidP="00762232">
            <w:pPr>
              <w:widowControl w:val="0"/>
              <w:ind w:left="426"/>
              <w:jc w:val="both"/>
              <w:rPr>
                <w:rFonts w:cs="Arial"/>
                <w:color w:val="008000"/>
                <w:lang w:val="it-IT"/>
              </w:rPr>
            </w:pPr>
          </w:p>
        </w:tc>
      </w:tr>
      <w:tr w:rsidR="00762232" w:rsidRPr="00330257" w14:paraId="1DB727B2" w14:textId="77777777" w:rsidTr="00762232">
        <w:trPr>
          <w:gridAfter w:val="2"/>
          <w:wAfter w:w="8516" w:type="dxa"/>
        </w:trPr>
        <w:tc>
          <w:tcPr>
            <w:tcW w:w="4403" w:type="dxa"/>
            <w:gridSpan w:val="2"/>
          </w:tcPr>
          <w:p w14:paraId="00234021" w14:textId="77777777" w:rsidR="00762232" w:rsidRPr="000A0A89" w:rsidRDefault="00762232" w:rsidP="00762232">
            <w:pPr>
              <w:widowControl w:val="0"/>
              <w:numPr>
                <w:ilvl w:val="1"/>
                <w:numId w:val="60"/>
              </w:numPr>
              <w:tabs>
                <w:tab w:val="clear" w:pos="567"/>
                <w:tab w:val="num" w:pos="360"/>
              </w:tabs>
              <w:ind w:left="360" w:hanging="360"/>
              <w:contextualSpacing/>
              <w:jc w:val="both"/>
              <w:rPr>
                <w:rFonts w:cs="Arial"/>
                <w:lang w:val="de-DE"/>
              </w:rPr>
            </w:pPr>
            <w:r w:rsidRPr="00C40C0D">
              <w:rPr>
                <w:rFonts w:cs="Arial"/>
                <w:noProof w:val="0"/>
                <w:color w:val="008000"/>
                <w:lang w:val="de-DE"/>
              </w:rPr>
              <w:t>alle für die ordnungsgemäße Erfüllung des Auftrags notwendigen Maßn</w:t>
            </w:r>
            <w:r>
              <w:rPr>
                <w:rFonts w:cs="Arial"/>
                <w:noProof w:val="0"/>
                <w:color w:val="008000"/>
                <w:lang w:val="de-DE"/>
              </w:rPr>
              <w:t>ahmen im Interesse des öffentli</w:t>
            </w:r>
            <w:r w:rsidRPr="00C40C0D">
              <w:rPr>
                <w:rFonts w:cs="Arial"/>
                <w:noProof w:val="0"/>
                <w:color w:val="008000"/>
                <w:lang w:val="de-DE"/>
              </w:rPr>
              <w:t xml:space="preserve">chen Auftraggebers zu erfüllen, einschließlich der Maßnahmen zur Behebung </w:t>
            </w:r>
            <w:r>
              <w:rPr>
                <w:rFonts w:cs="Arial"/>
                <w:noProof w:val="0"/>
                <w:color w:val="008000"/>
                <w:lang w:val="de-DE"/>
              </w:rPr>
              <w:t>erhobener</w:t>
            </w:r>
            <w:r w:rsidRPr="00C40C0D">
              <w:rPr>
                <w:rFonts w:cs="Arial"/>
                <w:noProof w:val="0"/>
                <w:color w:val="008000"/>
                <w:lang w:val="de-DE"/>
              </w:rPr>
              <w:t xml:space="preserve"> Mängel.</w:t>
            </w:r>
          </w:p>
        </w:tc>
        <w:tc>
          <w:tcPr>
            <w:tcW w:w="852" w:type="dxa"/>
          </w:tcPr>
          <w:p w14:paraId="635FE0AB" w14:textId="77777777" w:rsidR="00762232" w:rsidRPr="000A0A89" w:rsidRDefault="00762232" w:rsidP="00762232">
            <w:pPr>
              <w:widowControl w:val="0"/>
              <w:spacing w:line="240" w:lineRule="exact"/>
              <w:rPr>
                <w:rFonts w:cs="Arial"/>
                <w:lang w:val="de-DE"/>
              </w:rPr>
            </w:pPr>
          </w:p>
        </w:tc>
        <w:tc>
          <w:tcPr>
            <w:tcW w:w="4258" w:type="dxa"/>
          </w:tcPr>
          <w:p w14:paraId="703AE02E" w14:textId="77777777" w:rsidR="00762232" w:rsidRPr="006140E5" w:rsidRDefault="00762232" w:rsidP="00762232">
            <w:pPr>
              <w:widowControl w:val="0"/>
              <w:numPr>
                <w:ilvl w:val="0"/>
                <w:numId w:val="61"/>
              </w:numPr>
              <w:tabs>
                <w:tab w:val="clear" w:pos="1069"/>
              </w:tabs>
              <w:ind w:left="426" w:hanging="426"/>
              <w:jc w:val="both"/>
              <w:rPr>
                <w:rFonts w:cs="Arial"/>
                <w:lang w:val="it-IT"/>
              </w:rPr>
            </w:pPr>
            <w:r w:rsidRPr="006140E5">
              <w:rPr>
                <w:rFonts w:cs="Arial"/>
                <w:color w:val="008000"/>
                <w:lang w:val="it-IT"/>
              </w:rPr>
              <w:t>intraprendere tutti provvedimenti necessari per la re</w:t>
            </w:r>
            <w:r w:rsidRPr="006140E5">
              <w:rPr>
                <w:rFonts w:cs="Arial"/>
                <w:color w:val="008000"/>
                <w:lang w:val="it-IT"/>
              </w:rPr>
              <w:softHyphen/>
              <w:t>golare esecuzione del presente incarico nell’interesse dell’amministrazione aggiudicatrice, compresi i provvedimenti per eliminare i difetti rilevati.</w:t>
            </w:r>
          </w:p>
        </w:tc>
      </w:tr>
      <w:tr w:rsidR="00762232" w:rsidRPr="00330257" w14:paraId="0C31EE1C" w14:textId="77777777" w:rsidTr="00762232">
        <w:trPr>
          <w:gridAfter w:val="2"/>
          <w:wAfter w:w="8516" w:type="dxa"/>
        </w:trPr>
        <w:tc>
          <w:tcPr>
            <w:tcW w:w="4403" w:type="dxa"/>
            <w:gridSpan w:val="2"/>
          </w:tcPr>
          <w:p w14:paraId="167A8932" w14:textId="77777777" w:rsidR="00762232" w:rsidRPr="00B70427" w:rsidRDefault="00762232" w:rsidP="00762232">
            <w:pPr>
              <w:widowControl w:val="0"/>
              <w:ind w:left="360"/>
              <w:jc w:val="both"/>
              <w:rPr>
                <w:rFonts w:cs="Arial"/>
                <w:color w:val="008000"/>
                <w:lang w:val="it-IT"/>
              </w:rPr>
            </w:pPr>
          </w:p>
        </w:tc>
        <w:tc>
          <w:tcPr>
            <w:tcW w:w="852" w:type="dxa"/>
          </w:tcPr>
          <w:p w14:paraId="75EDF91C" w14:textId="77777777" w:rsidR="00762232" w:rsidRPr="00B70427" w:rsidRDefault="00762232" w:rsidP="00762232">
            <w:pPr>
              <w:widowControl w:val="0"/>
              <w:spacing w:line="240" w:lineRule="exact"/>
              <w:rPr>
                <w:rFonts w:cs="Arial"/>
                <w:lang w:val="it-IT"/>
              </w:rPr>
            </w:pPr>
          </w:p>
        </w:tc>
        <w:tc>
          <w:tcPr>
            <w:tcW w:w="4258" w:type="dxa"/>
          </w:tcPr>
          <w:p w14:paraId="457A9EFB" w14:textId="77777777" w:rsidR="00762232" w:rsidRPr="006140E5" w:rsidRDefault="00762232" w:rsidP="00762232">
            <w:pPr>
              <w:widowControl w:val="0"/>
              <w:ind w:left="426"/>
              <w:jc w:val="both"/>
              <w:rPr>
                <w:rFonts w:cs="Arial"/>
                <w:color w:val="008000"/>
                <w:lang w:val="it-IT"/>
              </w:rPr>
            </w:pPr>
          </w:p>
        </w:tc>
      </w:tr>
      <w:tr w:rsidR="00762232" w:rsidRPr="00330257" w14:paraId="0C753B04" w14:textId="77777777" w:rsidTr="00762232">
        <w:trPr>
          <w:gridAfter w:val="2"/>
          <w:wAfter w:w="8516" w:type="dxa"/>
        </w:trPr>
        <w:tc>
          <w:tcPr>
            <w:tcW w:w="4403" w:type="dxa"/>
            <w:gridSpan w:val="2"/>
          </w:tcPr>
          <w:p w14:paraId="7288635D" w14:textId="77777777" w:rsidR="00762232" w:rsidRPr="00C43CAC" w:rsidRDefault="00762232" w:rsidP="00762232">
            <w:pPr>
              <w:contextualSpacing/>
              <w:jc w:val="both"/>
              <w:rPr>
                <w:rFonts w:cs="Arial"/>
                <w:noProof w:val="0"/>
                <w:color w:val="008000"/>
                <w:lang w:val="de-DE"/>
              </w:rPr>
            </w:pPr>
            <w:r w:rsidRPr="00C43CAC">
              <w:rPr>
                <w:rFonts w:cs="Arial"/>
                <w:noProof w:val="0"/>
                <w:color w:val="008000"/>
                <w:lang w:val="de-DE"/>
              </w:rPr>
              <w:t>Der Zuschlagsem</w:t>
            </w:r>
            <w:r>
              <w:rPr>
                <w:rFonts w:cs="Arial"/>
                <w:noProof w:val="0"/>
                <w:color w:val="008000"/>
                <w:lang w:val="de-DE"/>
              </w:rPr>
              <w:t>p</w:t>
            </w:r>
            <w:r w:rsidRPr="00C43CAC">
              <w:rPr>
                <w:rFonts w:cs="Arial"/>
                <w:noProof w:val="0"/>
                <w:color w:val="008000"/>
                <w:lang w:val="de-DE"/>
              </w:rPr>
              <w:t xml:space="preserve">fänger muss die zum Zeitpunkt der Veröffentlichung der Ausschreibungsbekanntmachung geltenden </w:t>
            </w:r>
            <w:r>
              <w:rPr>
                <w:rFonts w:cs="Arial"/>
                <w:noProof w:val="0"/>
                <w:color w:val="008000"/>
                <w:lang w:val="de-DE"/>
              </w:rPr>
              <w:t>MUK</w:t>
            </w:r>
            <w:r w:rsidRPr="00C43CAC">
              <w:rPr>
                <w:rFonts w:cs="Arial"/>
                <w:noProof w:val="0"/>
                <w:color w:val="008000"/>
                <w:lang w:val="de-DE"/>
              </w:rPr>
              <w:t xml:space="preserve"> einhalten. Er verpflichtet sich</w:t>
            </w:r>
            <w:r>
              <w:rPr>
                <w:rFonts w:cs="Arial"/>
                <w:noProof w:val="0"/>
                <w:color w:val="008000"/>
                <w:lang w:val="de-DE"/>
              </w:rPr>
              <w:t>,</w:t>
            </w:r>
            <w:r w:rsidRPr="00C43CAC">
              <w:rPr>
                <w:rFonts w:cs="Arial"/>
                <w:noProof w:val="0"/>
                <w:color w:val="008000"/>
                <w:lang w:val="de-DE"/>
              </w:rPr>
              <w:t xml:space="preserve"> nachfolgende Klarstellungen, welche die anzuwendenden MUK spezifizieren oder ergänzen, auf der Internetseite des Ministeriums für Umwelt, Landschafts- und Meeresschutz zu verfolgen und die Planung nach Maßgabe der MUK gemäß Klarstellungen auszuführen.</w:t>
            </w:r>
          </w:p>
          <w:p w14:paraId="7558D3A7" w14:textId="77777777" w:rsidR="00762232" w:rsidRPr="000A0A89" w:rsidRDefault="00762232" w:rsidP="00762232">
            <w:pPr>
              <w:pStyle w:val="Rientrocorpodeltesto"/>
              <w:widowControl w:val="0"/>
              <w:tabs>
                <w:tab w:val="left" w:pos="8496"/>
              </w:tabs>
              <w:spacing w:after="0" w:line="240" w:lineRule="exact"/>
              <w:ind w:left="0"/>
              <w:jc w:val="both"/>
              <w:rPr>
                <w:rFonts w:cs="Arial"/>
                <w:lang w:val="de-DE"/>
              </w:rPr>
            </w:pPr>
            <w:r w:rsidRPr="00C43CAC">
              <w:rPr>
                <w:rFonts w:cs="Arial"/>
                <w:noProof w:val="0"/>
                <w:color w:val="008000"/>
                <w:lang w:val="de-DE"/>
              </w:rPr>
              <w:t xml:space="preserve">Falls während des Verfahrens neue MUK oder Ergänzungen erlassen werden, ist der Auftragnehmer gemäß Art. 106 Abs. 1 Buchst. c) </w:t>
            </w:r>
            <w:proofErr w:type="spellStart"/>
            <w:r w:rsidRPr="00C43CAC">
              <w:rPr>
                <w:rFonts w:cs="Arial"/>
                <w:noProof w:val="0"/>
                <w:color w:val="008000"/>
                <w:lang w:val="de-DE"/>
              </w:rPr>
              <w:t>GvD</w:t>
            </w:r>
            <w:proofErr w:type="spellEnd"/>
            <w:r w:rsidRPr="00C43CAC">
              <w:rPr>
                <w:rFonts w:cs="Arial"/>
                <w:noProof w:val="0"/>
                <w:color w:val="008000"/>
                <w:lang w:val="de-DE"/>
              </w:rPr>
              <w:t xml:space="preserve"> Nr. 50/2016 an die neuen MUK oder </w:t>
            </w:r>
            <w:proofErr w:type="spellStart"/>
            <w:r w:rsidRPr="00C43CAC">
              <w:rPr>
                <w:rFonts w:cs="Arial"/>
                <w:noProof w:val="0"/>
                <w:color w:val="008000"/>
                <w:lang w:val="de-DE"/>
              </w:rPr>
              <w:t>an deren</w:t>
            </w:r>
            <w:proofErr w:type="spellEnd"/>
            <w:r w:rsidRPr="00C43CAC">
              <w:rPr>
                <w:rFonts w:cs="Arial"/>
                <w:noProof w:val="0"/>
                <w:color w:val="008000"/>
                <w:lang w:val="de-DE"/>
              </w:rPr>
              <w:t xml:space="preserve"> Aktualisierungen und Klarstellungen gebunden.</w:t>
            </w:r>
          </w:p>
        </w:tc>
        <w:tc>
          <w:tcPr>
            <w:tcW w:w="852" w:type="dxa"/>
          </w:tcPr>
          <w:p w14:paraId="6BBCAB05" w14:textId="77777777" w:rsidR="00762232" w:rsidRPr="000A0A89" w:rsidRDefault="00762232" w:rsidP="00762232">
            <w:pPr>
              <w:widowControl w:val="0"/>
              <w:spacing w:line="240" w:lineRule="exact"/>
              <w:rPr>
                <w:rFonts w:cs="Arial"/>
                <w:lang w:val="de-DE"/>
              </w:rPr>
            </w:pPr>
          </w:p>
        </w:tc>
        <w:tc>
          <w:tcPr>
            <w:tcW w:w="4258" w:type="dxa"/>
          </w:tcPr>
          <w:p w14:paraId="3FF9DAAC" w14:textId="77777777" w:rsidR="00762232" w:rsidRPr="006140E5" w:rsidRDefault="00762232" w:rsidP="00762232">
            <w:pPr>
              <w:jc w:val="both"/>
              <w:rPr>
                <w:rFonts w:cs="Arial"/>
                <w:color w:val="008000"/>
                <w:lang w:val="it-IT"/>
              </w:rPr>
            </w:pPr>
            <w:r w:rsidRPr="006140E5">
              <w:rPr>
                <w:rFonts w:cs="Arial"/>
                <w:color w:val="008000"/>
                <w:lang w:val="it-IT"/>
              </w:rPr>
              <w:t>L’operatore economico aggiudicatario è tenuto al rispetto dei CAM vigenti alla data della pubblicazione del bando. Egli assume l’obbligo di monitorare i successivi chiarimenti che appaiono sul sito del Ministero dell’ambiente e della tutela del territorio e del mare e che specificano o integrano i CAM applicabili e di eseguire la progettazione nel rispetto dei CAM così come chiariti.</w:t>
            </w:r>
          </w:p>
          <w:p w14:paraId="6F46DC10"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r w:rsidRPr="006140E5">
              <w:rPr>
                <w:rFonts w:cs="Arial"/>
                <w:color w:val="008000"/>
                <w:lang w:val="it-IT"/>
              </w:rPr>
              <w:t xml:space="preserve">Qualora nelle more della procedura siano stati emanati nuovi CAM o successivi aggiornamenti l’appaltatore è tenuto ai sensi dell’Art. 106, comma 1, lett. c) del </w:t>
            </w:r>
            <w:r>
              <w:rPr>
                <w:rFonts w:cs="Arial"/>
                <w:color w:val="008000"/>
                <w:lang w:val="it-IT"/>
              </w:rPr>
              <w:t>D.lgs</w:t>
            </w:r>
            <w:r w:rsidRPr="006140E5">
              <w:rPr>
                <w:rFonts w:cs="Arial"/>
                <w:color w:val="008000"/>
                <w:lang w:val="it-IT"/>
              </w:rPr>
              <w:t>. n. 50/2016 al rispetto dei nuovi CAM o suoi aggiornamenti e dei relativi chiarimenti</w:t>
            </w:r>
            <w:r>
              <w:rPr>
                <w:rFonts w:cs="Arial"/>
                <w:color w:val="008000"/>
                <w:lang w:val="it-IT"/>
              </w:rPr>
              <w:t>.</w:t>
            </w:r>
          </w:p>
        </w:tc>
      </w:tr>
      <w:tr w:rsidR="00762232" w:rsidRPr="00330257" w14:paraId="2FB999AF" w14:textId="77777777" w:rsidTr="00762232">
        <w:trPr>
          <w:gridAfter w:val="2"/>
          <w:wAfter w:w="8516" w:type="dxa"/>
        </w:trPr>
        <w:tc>
          <w:tcPr>
            <w:tcW w:w="4403" w:type="dxa"/>
            <w:gridSpan w:val="2"/>
          </w:tcPr>
          <w:p w14:paraId="0865BCD5" w14:textId="77777777" w:rsidR="00762232" w:rsidRPr="000A0A89" w:rsidRDefault="00762232" w:rsidP="00762232">
            <w:pPr>
              <w:pStyle w:val="Rientrocorpodeltesto"/>
              <w:widowControl w:val="0"/>
              <w:tabs>
                <w:tab w:val="left" w:pos="8496"/>
              </w:tabs>
              <w:spacing w:after="0" w:line="240" w:lineRule="exact"/>
              <w:ind w:left="0"/>
              <w:jc w:val="both"/>
              <w:rPr>
                <w:rFonts w:cs="Arial"/>
                <w:lang w:val="it-IT"/>
              </w:rPr>
            </w:pPr>
          </w:p>
        </w:tc>
        <w:tc>
          <w:tcPr>
            <w:tcW w:w="852" w:type="dxa"/>
          </w:tcPr>
          <w:p w14:paraId="4209E995" w14:textId="77777777" w:rsidR="00762232" w:rsidRPr="000A0A89" w:rsidRDefault="00762232" w:rsidP="00762232">
            <w:pPr>
              <w:widowControl w:val="0"/>
              <w:spacing w:line="240" w:lineRule="exact"/>
              <w:rPr>
                <w:rFonts w:cs="Arial"/>
                <w:lang w:val="it-IT"/>
              </w:rPr>
            </w:pPr>
          </w:p>
        </w:tc>
        <w:tc>
          <w:tcPr>
            <w:tcW w:w="4258" w:type="dxa"/>
          </w:tcPr>
          <w:p w14:paraId="1152C76F"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p>
        </w:tc>
      </w:tr>
      <w:tr w:rsidR="00762232" w:rsidRPr="00330257" w14:paraId="0908E4C0" w14:textId="77777777" w:rsidTr="00762232">
        <w:trPr>
          <w:gridAfter w:val="2"/>
          <w:wAfter w:w="8516" w:type="dxa"/>
        </w:trPr>
        <w:tc>
          <w:tcPr>
            <w:tcW w:w="4403" w:type="dxa"/>
            <w:gridSpan w:val="2"/>
          </w:tcPr>
          <w:p w14:paraId="7E49966D" w14:textId="77777777" w:rsidR="00762232" w:rsidRPr="000A0A89" w:rsidRDefault="00762232" w:rsidP="00762232">
            <w:pPr>
              <w:pStyle w:val="Rientrocorpodeltesto"/>
              <w:widowControl w:val="0"/>
              <w:tabs>
                <w:tab w:val="left" w:pos="8496"/>
              </w:tabs>
              <w:spacing w:after="0" w:line="240" w:lineRule="exact"/>
              <w:ind w:left="0"/>
              <w:jc w:val="both"/>
              <w:rPr>
                <w:rFonts w:cs="Arial"/>
                <w:lang w:val="de-DE"/>
              </w:rPr>
            </w:pPr>
            <w:r>
              <w:rPr>
                <w:rFonts w:cs="Arial"/>
                <w:color w:val="008000"/>
                <w:lang w:val="de-DE"/>
              </w:rPr>
              <w:t>Der Planer hat gegebenenfalls</w:t>
            </w:r>
            <w:r w:rsidRPr="00C40C0D">
              <w:rPr>
                <w:rFonts w:cs="Arial"/>
                <w:color w:val="008000"/>
                <w:lang w:val="de-DE"/>
              </w:rPr>
              <w:t xml:space="preserve"> einen Bericht zu erstellen, aus dem hervorgeht, welche Teile der MUK aus technischen und marktwirtschaftlichen Gründen gemäß Art. 35 Abs. 5 LG 16/2015 objektiv nicht eingehalten werden können.</w:t>
            </w:r>
          </w:p>
        </w:tc>
        <w:tc>
          <w:tcPr>
            <w:tcW w:w="852" w:type="dxa"/>
          </w:tcPr>
          <w:p w14:paraId="681CDB37" w14:textId="77777777" w:rsidR="00762232" w:rsidRPr="000A0A89" w:rsidRDefault="00762232" w:rsidP="00762232">
            <w:pPr>
              <w:widowControl w:val="0"/>
              <w:spacing w:line="240" w:lineRule="exact"/>
              <w:rPr>
                <w:rFonts w:cs="Arial"/>
                <w:lang w:val="de-DE"/>
              </w:rPr>
            </w:pPr>
          </w:p>
        </w:tc>
        <w:tc>
          <w:tcPr>
            <w:tcW w:w="4258" w:type="dxa"/>
          </w:tcPr>
          <w:p w14:paraId="3612C47E"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r w:rsidRPr="006140E5">
              <w:rPr>
                <w:rFonts w:cs="Arial"/>
                <w:color w:val="008000"/>
                <w:lang w:val="it-IT"/>
              </w:rPr>
              <w:t xml:space="preserve">Il progettista deve elaborare, se del caso, una relazione con evidenziate quali parti del CAM non possano oggettivamente essere rispettate per ragioni tecniche e di mercato ai sensi dell’art. 35, c. 5 della </w:t>
            </w:r>
            <w:r>
              <w:rPr>
                <w:rFonts w:cs="Arial"/>
                <w:color w:val="008000"/>
                <w:lang w:val="it-IT"/>
              </w:rPr>
              <w:t>L.P.</w:t>
            </w:r>
            <w:r w:rsidRPr="006140E5">
              <w:rPr>
                <w:rFonts w:cs="Arial"/>
                <w:color w:val="008000"/>
                <w:lang w:val="it-IT"/>
              </w:rPr>
              <w:t xml:space="preserve"> 16/2015.</w:t>
            </w:r>
          </w:p>
        </w:tc>
      </w:tr>
      <w:tr w:rsidR="00762232" w:rsidRPr="00330257" w14:paraId="520E1C5E" w14:textId="77777777" w:rsidTr="00762232">
        <w:trPr>
          <w:gridAfter w:val="2"/>
          <w:wAfter w:w="8516" w:type="dxa"/>
        </w:trPr>
        <w:tc>
          <w:tcPr>
            <w:tcW w:w="4403" w:type="dxa"/>
            <w:gridSpan w:val="2"/>
          </w:tcPr>
          <w:p w14:paraId="353C5E76" w14:textId="77777777" w:rsidR="00762232" w:rsidRPr="000A0A89" w:rsidRDefault="00762232" w:rsidP="00762232">
            <w:pPr>
              <w:pStyle w:val="Rientrocorpodeltesto"/>
              <w:widowControl w:val="0"/>
              <w:tabs>
                <w:tab w:val="left" w:pos="8496"/>
              </w:tabs>
              <w:spacing w:after="0" w:line="240" w:lineRule="exact"/>
              <w:ind w:left="0"/>
              <w:jc w:val="both"/>
              <w:rPr>
                <w:rFonts w:cs="Arial"/>
                <w:lang w:val="it-IT"/>
              </w:rPr>
            </w:pPr>
          </w:p>
        </w:tc>
        <w:tc>
          <w:tcPr>
            <w:tcW w:w="852" w:type="dxa"/>
          </w:tcPr>
          <w:p w14:paraId="68009DFF" w14:textId="77777777" w:rsidR="00762232" w:rsidRPr="000A0A89" w:rsidRDefault="00762232" w:rsidP="00762232">
            <w:pPr>
              <w:widowControl w:val="0"/>
              <w:spacing w:line="240" w:lineRule="exact"/>
              <w:rPr>
                <w:rFonts w:cs="Arial"/>
                <w:lang w:val="it-IT"/>
              </w:rPr>
            </w:pPr>
          </w:p>
        </w:tc>
        <w:tc>
          <w:tcPr>
            <w:tcW w:w="4258" w:type="dxa"/>
          </w:tcPr>
          <w:p w14:paraId="7ABA2443"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p>
        </w:tc>
      </w:tr>
      <w:tr w:rsidR="00762232" w:rsidRPr="00330257" w14:paraId="31657CE3" w14:textId="77777777" w:rsidTr="00762232">
        <w:trPr>
          <w:gridAfter w:val="2"/>
          <w:wAfter w:w="8516" w:type="dxa"/>
        </w:trPr>
        <w:tc>
          <w:tcPr>
            <w:tcW w:w="4403" w:type="dxa"/>
            <w:gridSpan w:val="2"/>
          </w:tcPr>
          <w:p w14:paraId="02633013" w14:textId="77777777" w:rsidR="00762232" w:rsidRPr="00880B72" w:rsidRDefault="00762232" w:rsidP="00762232">
            <w:pPr>
              <w:pStyle w:val="Rientrocorpodeltesto"/>
              <w:widowControl w:val="0"/>
              <w:tabs>
                <w:tab w:val="left" w:pos="1064"/>
              </w:tabs>
              <w:spacing w:after="0" w:line="240" w:lineRule="exact"/>
              <w:ind w:left="0"/>
              <w:jc w:val="both"/>
              <w:rPr>
                <w:rFonts w:cs="Arial"/>
                <w:lang w:val="de-DE"/>
              </w:rPr>
            </w:pPr>
            <w:r w:rsidRPr="00C40C0D">
              <w:rPr>
                <w:rFonts w:cs="Arial"/>
                <w:i/>
                <w:iCs/>
                <w:color w:val="FF0000"/>
                <w:highlight w:val="green"/>
                <w:lang w:val="de-DE"/>
              </w:rPr>
              <w:t>Ist der Gegenstand der Ausschreibung nur ein Ausführungsprojekt oder ein endgültiges Projekt und ein Ausführungsprojekt:</w:t>
            </w:r>
          </w:p>
        </w:tc>
        <w:tc>
          <w:tcPr>
            <w:tcW w:w="852" w:type="dxa"/>
          </w:tcPr>
          <w:p w14:paraId="3237E7ED" w14:textId="77777777" w:rsidR="00762232" w:rsidRPr="00880B72" w:rsidRDefault="00762232" w:rsidP="00762232">
            <w:pPr>
              <w:widowControl w:val="0"/>
              <w:spacing w:line="240" w:lineRule="exact"/>
              <w:rPr>
                <w:rFonts w:cs="Arial"/>
                <w:lang w:val="de-DE"/>
              </w:rPr>
            </w:pPr>
          </w:p>
        </w:tc>
        <w:tc>
          <w:tcPr>
            <w:tcW w:w="4258" w:type="dxa"/>
          </w:tcPr>
          <w:p w14:paraId="25C92A38"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r w:rsidRPr="006140E5">
              <w:rPr>
                <w:rFonts w:cs="Arial"/>
                <w:i/>
                <w:iCs/>
                <w:color w:val="FF0000"/>
                <w:highlight w:val="green"/>
                <w:lang w:val="it-IT"/>
              </w:rPr>
              <w:t>Qualora oggetto della gara sia solo un progetto esecutivo oppure un progetto definitivo ed esecutivo:</w:t>
            </w:r>
          </w:p>
        </w:tc>
      </w:tr>
      <w:tr w:rsidR="00762232" w:rsidRPr="00330257" w14:paraId="2C7FD9D6" w14:textId="77777777" w:rsidTr="00762232">
        <w:trPr>
          <w:gridAfter w:val="2"/>
          <w:wAfter w:w="8516" w:type="dxa"/>
        </w:trPr>
        <w:tc>
          <w:tcPr>
            <w:tcW w:w="4403" w:type="dxa"/>
            <w:gridSpan w:val="2"/>
          </w:tcPr>
          <w:p w14:paraId="1D74E270" w14:textId="77777777" w:rsidR="00762232" w:rsidRPr="00880B72" w:rsidRDefault="00762232" w:rsidP="00762232">
            <w:pPr>
              <w:pStyle w:val="Rientrocorpodeltesto"/>
              <w:widowControl w:val="0"/>
              <w:tabs>
                <w:tab w:val="left" w:pos="8496"/>
              </w:tabs>
              <w:spacing w:after="0" w:line="240" w:lineRule="exact"/>
              <w:ind w:left="0"/>
              <w:jc w:val="both"/>
              <w:rPr>
                <w:rFonts w:cs="Arial"/>
                <w:lang w:val="de-DE"/>
              </w:rPr>
            </w:pPr>
            <w:r w:rsidRPr="00C40C0D">
              <w:rPr>
                <w:rFonts w:cs="Arial"/>
                <w:color w:val="FF0000"/>
                <w:lang w:val="de-DE"/>
              </w:rPr>
              <w:t>Der Planer ist verpflichtet, die zuvor durchgeführte Planungstätigkeit, einschließlich der Angaben zu den Mindestumweltkriterien (MUK) und unter Berücksichtigung eventueller Ausnahmefälle gemäß Art. 35 Abs. 5 LG Nr. 16/2015, welche in den vorangegangenen Projektphasen ermittelt wurden, zu überprüfen.</w:t>
            </w:r>
          </w:p>
        </w:tc>
        <w:tc>
          <w:tcPr>
            <w:tcW w:w="852" w:type="dxa"/>
          </w:tcPr>
          <w:p w14:paraId="281FB197" w14:textId="77777777" w:rsidR="00762232" w:rsidRPr="00880B72" w:rsidRDefault="00762232" w:rsidP="00762232">
            <w:pPr>
              <w:widowControl w:val="0"/>
              <w:spacing w:line="240" w:lineRule="exact"/>
              <w:rPr>
                <w:rFonts w:cs="Arial"/>
                <w:lang w:val="de-DE"/>
              </w:rPr>
            </w:pPr>
          </w:p>
        </w:tc>
        <w:tc>
          <w:tcPr>
            <w:tcW w:w="4258" w:type="dxa"/>
          </w:tcPr>
          <w:p w14:paraId="62ECAB98"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r w:rsidRPr="006140E5">
              <w:rPr>
                <w:rFonts w:cs="Arial"/>
                <w:color w:val="FF0000"/>
                <w:lang w:val="it-IT"/>
              </w:rPr>
              <w:t xml:space="preserve">Il progettista è tenuto a verificare l’attività progettuale svolta in precedenza, ivi comprese le indicazioni fornite concernenti i criteri ambientali minimi (CAM), anche con riferimento alle eventuali ipotesi di deroga ai sensi dell’art. 35, comma 5, della </w:t>
            </w:r>
            <w:r>
              <w:rPr>
                <w:rFonts w:cs="Arial"/>
                <w:color w:val="FF0000"/>
                <w:lang w:val="it-IT"/>
              </w:rPr>
              <w:t>L.P.</w:t>
            </w:r>
            <w:r w:rsidRPr="006140E5">
              <w:rPr>
                <w:rFonts w:cs="Arial"/>
                <w:color w:val="FF0000"/>
                <w:lang w:val="it-IT"/>
              </w:rPr>
              <w:t xml:space="preserve"> n. 16/2015 individuate nelle fasi progettuali precedenti.</w:t>
            </w:r>
          </w:p>
        </w:tc>
      </w:tr>
      <w:tr w:rsidR="00762232" w:rsidRPr="00330257" w14:paraId="34678AE1" w14:textId="77777777" w:rsidTr="00762232">
        <w:trPr>
          <w:gridAfter w:val="2"/>
          <w:wAfter w:w="8516" w:type="dxa"/>
        </w:trPr>
        <w:tc>
          <w:tcPr>
            <w:tcW w:w="4403" w:type="dxa"/>
            <w:gridSpan w:val="2"/>
          </w:tcPr>
          <w:p w14:paraId="3FD4A4A2" w14:textId="77777777" w:rsidR="00762232" w:rsidRPr="00B70427" w:rsidRDefault="00762232" w:rsidP="00762232">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5BBCB60A" w14:textId="77777777" w:rsidR="00762232" w:rsidRPr="00B70427" w:rsidRDefault="00762232" w:rsidP="00762232">
            <w:pPr>
              <w:widowControl w:val="0"/>
              <w:spacing w:line="240" w:lineRule="exact"/>
              <w:rPr>
                <w:rFonts w:cs="Arial"/>
                <w:lang w:val="it-IT"/>
              </w:rPr>
            </w:pPr>
          </w:p>
        </w:tc>
        <w:tc>
          <w:tcPr>
            <w:tcW w:w="4258" w:type="dxa"/>
          </w:tcPr>
          <w:p w14:paraId="71A079A4" w14:textId="77777777" w:rsidR="00762232" w:rsidRPr="006140E5" w:rsidRDefault="00762232" w:rsidP="00762232">
            <w:pPr>
              <w:widowControl w:val="0"/>
              <w:autoSpaceDE w:val="0"/>
              <w:autoSpaceDN w:val="0"/>
              <w:adjustRightInd w:val="0"/>
              <w:spacing w:line="240" w:lineRule="exact"/>
              <w:ind w:right="6"/>
              <w:jc w:val="both"/>
              <w:rPr>
                <w:rFonts w:cs="Arial"/>
                <w:color w:val="FF0000"/>
                <w:lang w:val="it-IT"/>
              </w:rPr>
            </w:pPr>
          </w:p>
        </w:tc>
      </w:tr>
      <w:tr w:rsidR="00762232" w:rsidRPr="00E4187B" w14:paraId="0AC76785" w14:textId="77777777" w:rsidTr="00762232">
        <w:trPr>
          <w:gridAfter w:val="2"/>
          <w:wAfter w:w="8516" w:type="dxa"/>
        </w:trPr>
        <w:tc>
          <w:tcPr>
            <w:tcW w:w="4403" w:type="dxa"/>
            <w:gridSpan w:val="2"/>
          </w:tcPr>
          <w:p w14:paraId="0347AEC9" w14:textId="77777777" w:rsidR="00762232" w:rsidRPr="00880B72" w:rsidRDefault="00762232" w:rsidP="00762232">
            <w:pPr>
              <w:widowControl w:val="0"/>
              <w:tabs>
                <w:tab w:val="num" w:pos="360"/>
              </w:tabs>
              <w:jc w:val="both"/>
              <w:rPr>
                <w:rFonts w:cs="Arial"/>
                <w:lang w:val="it-IT"/>
              </w:rPr>
            </w:pPr>
            <w:r w:rsidRPr="00735863">
              <w:rPr>
                <w:rFonts w:cs="Arial"/>
                <w:i/>
                <w:iCs/>
                <w:color w:val="0000FF"/>
                <w:highlight w:val="green"/>
                <w:lang w:val="it-IT"/>
              </w:rPr>
              <w:t xml:space="preserve">Bauleitung </w:t>
            </w:r>
          </w:p>
        </w:tc>
        <w:tc>
          <w:tcPr>
            <w:tcW w:w="852" w:type="dxa"/>
          </w:tcPr>
          <w:p w14:paraId="70090EB6" w14:textId="77777777" w:rsidR="00762232" w:rsidRPr="00880B72" w:rsidRDefault="00762232" w:rsidP="00762232">
            <w:pPr>
              <w:widowControl w:val="0"/>
              <w:spacing w:line="240" w:lineRule="exact"/>
              <w:rPr>
                <w:rFonts w:cs="Arial"/>
                <w:lang w:val="it-IT"/>
              </w:rPr>
            </w:pPr>
          </w:p>
        </w:tc>
        <w:tc>
          <w:tcPr>
            <w:tcW w:w="4258" w:type="dxa"/>
          </w:tcPr>
          <w:p w14:paraId="26865714" w14:textId="77777777" w:rsidR="00762232" w:rsidRPr="00735863" w:rsidRDefault="00762232" w:rsidP="00762232">
            <w:pPr>
              <w:widowControl w:val="0"/>
              <w:tabs>
                <w:tab w:val="num" w:pos="360"/>
              </w:tabs>
              <w:jc w:val="both"/>
              <w:rPr>
                <w:rFonts w:cs="Arial"/>
                <w:i/>
                <w:iCs/>
                <w:color w:val="0000FF"/>
                <w:highlight w:val="green"/>
                <w:lang w:val="it-IT"/>
              </w:rPr>
            </w:pPr>
            <w:r w:rsidRPr="00735863">
              <w:rPr>
                <w:rFonts w:cs="Arial"/>
                <w:i/>
                <w:iCs/>
                <w:color w:val="0000FF"/>
                <w:highlight w:val="green"/>
                <w:lang w:val="it-IT"/>
              </w:rPr>
              <w:t xml:space="preserve">Direzione lavori </w:t>
            </w:r>
          </w:p>
        </w:tc>
      </w:tr>
      <w:tr w:rsidR="00762232" w:rsidRPr="00330257" w14:paraId="13845DB9" w14:textId="77777777" w:rsidTr="00762232">
        <w:trPr>
          <w:gridAfter w:val="2"/>
          <w:wAfter w:w="8516" w:type="dxa"/>
        </w:trPr>
        <w:tc>
          <w:tcPr>
            <w:tcW w:w="4403" w:type="dxa"/>
            <w:gridSpan w:val="2"/>
          </w:tcPr>
          <w:p w14:paraId="1EDB1736" w14:textId="2D7DC03B" w:rsidR="00762232" w:rsidRPr="00565F0A" w:rsidRDefault="00762232" w:rsidP="00762232">
            <w:pPr>
              <w:widowControl w:val="0"/>
              <w:jc w:val="both"/>
              <w:rPr>
                <w:rFonts w:cs="Arial"/>
                <w:color w:val="0000FF"/>
                <w:spacing w:val="-2"/>
                <w:lang w:val="de-DE"/>
              </w:rPr>
            </w:pPr>
            <w:r w:rsidRPr="00565F0A">
              <w:rPr>
                <w:rFonts w:cs="Arial"/>
                <w:color w:val="0000FF"/>
                <w:lang w:val="de-DE"/>
              </w:rPr>
              <w:t xml:space="preserve">Mit der Teilnahme an der Ausschreibung verpflichten sich die Teilnehmer, im Falle des Zuschlags alle unter </w:t>
            </w:r>
            <w:r w:rsidR="001254AE" w:rsidRPr="00565F0A">
              <w:rPr>
                <w:rFonts w:cs="Arial"/>
                <w:color w:val="0000FF"/>
                <w:lang w:val="de-DE"/>
              </w:rPr>
              <w:t xml:space="preserve">Teil I </w:t>
            </w:r>
            <w:r w:rsidRPr="00565F0A">
              <w:rPr>
                <w:rFonts w:cs="Arial"/>
                <w:color w:val="0000FF"/>
                <w:lang w:val="de-DE"/>
              </w:rPr>
              <w:t>Punkt</w:t>
            </w:r>
            <w:r w:rsidR="00565F0A" w:rsidRPr="00565F0A">
              <w:rPr>
                <w:rFonts w:cs="Arial"/>
                <w:color w:val="0000FF"/>
                <w:lang w:val="de-DE"/>
              </w:rPr>
              <w:t xml:space="preserve"> </w:t>
            </w:r>
            <w:r w:rsidR="001254AE" w:rsidRPr="00565F0A">
              <w:rPr>
                <w:rFonts w:cs="Arial"/>
                <w:color w:val="0000FF"/>
                <w:lang w:val="de-DE"/>
              </w:rPr>
              <w:t xml:space="preserve">4.1. </w:t>
            </w:r>
            <w:r w:rsidRPr="00565F0A">
              <w:rPr>
                <w:rFonts w:cs="Arial"/>
                <w:color w:val="0000FF"/>
                <w:lang w:val="de-DE"/>
              </w:rPr>
              <w:t>aufgelisteten Leistungen zu erbringen, und sie gewährleisten die Einh</w:t>
            </w:r>
            <w:proofErr w:type="spellStart"/>
            <w:r w:rsidRPr="00565F0A">
              <w:rPr>
                <w:rFonts w:cs="Arial"/>
                <w:noProof w:val="0"/>
                <w:color w:val="0000FF"/>
                <w:lang w:val="de-DE"/>
              </w:rPr>
              <w:t>altung</w:t>
            </w:r>
            <w:proofErr w:type="spellEnd"/>
            <w:r w:rsidRPr="00565F0A">
              <w:rPr>
                <w:rFonts w:cs="Arial"/>
                <w:noProof w:val="0"/>
                <w:color w:val="0000FF"/>
                <w:lang w:val="de-DE"/>
              </w:rPr>
              <w:t xml:space="preserve"> der geltenden umwelt-, sozial- und </w:t>
            </w:r>
            <w:r w:rsidRPr="00565F0A">
              <w:rPr>
                <w:rFonts w:cs="Arial"/>
                <w:noProof w:val="0"/>
                <w:color w:val="0000FF"/>
                <w:lang w:val="de-DE"/>
              </w:rPr>
              <w:lastRenderedPageBreak/>
              <w:t>arbeitsrechtlichen Verpflichtungen, die durch Rechtsvorschriften der EU, des Staates oder des Landes, Bereichsverträge oder bereichsübergreifende Kollektivverträge sei es auf gesamtstaatlicher als auch auf lokaler Ebene oder durch internationale umwelt-, sozial- und arbeitsrechtliche Vorschriften, die in Anhang X der Richtlinie 2014/24/EU angeführt sind, festgelegt sind.</w:t>
            </w:r>
          </w:p>
        </w:tc>
        <w:tc>
          <w:tcPr>
            <w:tcW w:w="852" w:type="dxa"/>
          </w:tcPr>
          <w:p w14:paraId="56162771" w14:textId="77777777" w:rsidR="00762232" w:rsidRPr="00565F0A" w:rsidRDefault="00762232" w:rsidP="00762232">
            <w:pPr>
              <w:widowControl w:val="0"/>
              <w:spacing w:line="240" w:lineRule="exact"/>
              <w:rPr>
                <w:rFonts w:cs="Arial"/>
                <w:lang w:val="de-DE"/>
              </w:rPr>
            </w:pPr>
          </w:p>
        </w:tc>
        <w:tc>
          <w:tcPr>
            <w:tcW w:w="4258" w:type="dxa"/>
          </w:tcPr>
          <w:p w14:paraId="2AF3F610" w14:textId="5F2C5458" w:rsidR="00762232" w:rsidRPr="006140E5" w:rsidRDefault="00762232" w:rsidP="00762232">
            <w:pPr>
              <w:widowControl w:val="0"/>
              <w:tabs>
                <w:tab w:val="num" w:pos="360"/>
              </w:tabs>
              <w:jc w:val="both"/>
              <w:rPr>
                <w:rFonts w:cs="Arial"/>
                <w:color w:val="0000FF"/>
                <w:lang w:val="it-IT"/>
              </w:rPr>
            </w:pPr>
            <w:r w:rsidRPr="00565F0A">
              <w:rPr>
                <w:rFonts w:cs="Arial"/>
                <w:color w:val="0000FF"/>
                <w:lang w:val="it-IT"/>
              </w:rPr>
              <w:t>Con la partecipazione i concorrenti si impegnano in caso di aggiudicazione, ad eseguire tutte le prestazioni di cui al</w:t>
            </w:r>
            <w:r w:rsidR="001254AE" w:rsidRPr="00565F0A">
              <w:rPr>
                <w:rFonts w:cs="Arial"/>
                <w:color w:val="0000FF"/>
                <w:lang w:val="it-IT"/>
              </w:rPr>
              <w:t xml:space="preserve">la Parte I </w:t>
            </w:r>
            <w:r w:rsidRPr="00565F0A">
              <w:rPr>
                <w:rFonts w:cs="Arial"/>
                <w:color w:val="0000FF"/>
                <w:lang w:val="it-IT"/>
              </w:rPr>
              <w:t xml:space="preserve">punto </w:t>
            </w:r>
            <w:r w:rsidR="001254AE" w:rsidRPr="00565F0A">
              <w:rPr>
                <w:rFonts w:cs="Arial"/>
                <w:color w:val="0000FF"/>
                <w:lang w:val="it-IT"/>
              </w:rPr>
              <w:t xml:space="preserve">4.1. </w:t>
            </w:r>
            <w:r w:rsidRPr="00565F0A">
              <w:rPr>
                <w:rFonts w:cs="Arial"/>
                <w:color w:val="0000FF"/>
                <w:lang w:val="it-IT"/>
              </w:rPr>
              <w:t xml:space="preserve">e garantiscono il rispetto degli obblighi vigenti in materia di diritto ambientale, sociale e del lavoro </w:t>
            </w:r>
            <w:r w:rsidRPr="00565F0A">
              <w:rPr>
                <w:rFonts w:cs="Arial"/>
                <w:color w:val="0000FF"/>
                <w:lang w:val="it-IT"/>
              </w:rPr>
              <w:lastRenderedPageBreak/>
              <w:t>stabiliti dal diritto dell’Unione, dal diritto nazionale o dalla normativa provinciale, da contratti collettivi, sia di settore che interconfederali nazionali e territoriali, o dalle disposizioni internazionali in materia di diritto ambientale, sociale e del lavoro elencate nell’allegato X della direttiva 2014/24/UE.</w:t>
            </w:r>
          </w:p>
          <w:p w14:paraId="6C339FBF"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p>
        </w:tc>
      </w:tr>
      <w:tr w:rsidR="00762232" w:rsidRPr="00330257" w14:paraId="71357E65" w14:textId="77777777" w:rsidTr="00762232">
        <w:trPr>
          <w:gridAfter w:val="2"/>
          <w:wAfter w:w="8516" w:type="dxa"/>
        </w:trPr>
        <w:tc>
          <w:tcPr>
            <w:tcW w:w="4403" w:type="dxa"/>
            <w:gridSpan w:val="2"/>
          </w:tcPr>
          <w:p w14:paraId="580C3515" w14:textId="77777777" w:rsidR="00762232" w:rsidRPr="00265271" w:rsidRDefault="00762232" w:rsidP="00762232">
            <w:pPr>
              <w:widowControl w:val="0"/>
              <w:jc w:val="both"/>
              <w:rPr>
                <w:rFonts w:cs="Arial"/>
                <w:color w:val="0000FF"/>
                <w:spacing w:val="-2"/>
                <w:lang w:val="it-IT"/>
              </w:rPr>
            </w:pPr>
          </w:p>
        </w:tc>
        <w:tc>
          <w:tcPr>
            <w:tcW w:w="852" w:type="dxa"/>
          </w:tcPr>
          <w:p w14:paraId="675D4D47" w14:textId="77777777" w:rsidR="00762232" w:rsidRPr="00B70427" w:rsidRDefault="00762232" w:rsidP="00762232">
            <w:pPr>
              <w:widowControl w:val="0"/>
              <w:spacing w:line="240" w:lineRule="exact"/>
              <w:rPr>
                <w:rFonts w:cs="Arial"/>
                <w:lang w:val="it-IT"/>
              </w:rPr>
            </w:pPr>
          </w:p>
        </w:tc>
        <w:tc>
          <w:tcPr>
            <w:tcW w:w="4258" w:type="dxa"/>
          </w:tcPr>
          <w:p w14:paraId="016A9728" w14:textId="77777777" w:rsidR="00762232" w:rsidRPr="006140E5" w:rsidRDefault="00762232" w:rsidP="00762232">
            <w:pPr>
              <w:widowControl w:val="0"/>
              <w:tabs>
                <w:tab w:val="num" w:pos="360"/>
              </w:tabs>
              <w:jc w:val="both"/>
              <w:rPr>
                <w:rFonts w:cs="Arial"/>
                <w:color w:val="0000FF"/>
                <w:lang w:val="it-IT"/>
              </w:rPr>
            </w:pPr>
          </w:p>
        </w:tc>
      </w:tr>
      <w:tr w:rsidR="00762232" w:rsidRPr="00330257" w14:paraId="22264B6F" w14:textId="77777777" w:rsidTr="00762232">
        <w:trPr>
          <w:gridAfter w:val="2"/>
          <w:wAfter w:w="8516" w:type="dxa"/>
        </w:trPr>
        <w:tc>
          <w:tcPr>
            <w:tcW w:w="4403" w:type="dxa"/>
            <w:gridSpan w:val="2"/>
          </w:tcPr>
          <w:p w14:paraId="2C3ED09F" w14:textId="77777777" w:rsidR="00762232" w:rsidRPr="00265271" w:rsidRDefault="00762232" w:rsidP="00762232">
            <w:pPr>
              <w:widowControl w:val="0"/>
              <w:jc w:val="both"/>
              <w:rPr>
                <w:rFonts w:cs="Arial"/>
                <w:color w:val="0000FF"/>
                <w:spacing w:val="-2"/>
                <w:lang w:val="de-DE"/>
              </w:rPr>
            </w:pPr>
            <w:r w:rsidRPr="00265271">
              <w:rPr>
                <w:rFonts w:cs="Arial"/>
                <w:color w:val="0000FF"/>
                <w:spacing w:val="-2"/>
                <w:lang w:val="de-DE"/>
              </w:rPr>
              <w:t>Weiters verpflichten sich die Teilnehmer, Folgendes zu veranlassen:</w:t>
            </w:r>
          </w:p>
        </w:tc>
        <w:tc>
          <w:tcPr>
            <w:tcW w:w="852" w:type="dxa"/>
          </w:tcPr>
          <w:p w14:paraId="00D62062" w14:textId="77777777" w:rsidR="00762232" w:rsidRPr="00CF4314" w:rsidRDefault="00762232" w:rsidP="00762232">
            <w:pPr>
              <w:widowControl w:val="0"/>
              <w:spacing w:line="240" w:lineRule="exact"/>
              <w:rPr>
                <w:rFonts w:cs="Arial"/>
                <w:lang w:val="de-DE"/>
              </w:rPr>
            </w:pPr>
          </w:p>
        </w:tc>
        <w:tc>
          <w:tcPr>
            <w:tcW w:w="4258" w:type="dxa"/>
          </w:tcPr>
          <w:p w14:paraId="31A5010E"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r w:rsidRPr="006140E5">
              <w:rPr>
                <w:rFonts w:cs="Arial"/>
                <w:color w:val="0000FF"/>
                <w:lang w:val="it-IT"/>
              </w:rPr>
              <w:t>Inoltre i concorrenti si impegnano a provvedere a quanto segue:</w:t>
            </w:r>
          </w:p>
        </w:tc>
      </w:tr>
      <w:tr w:rsidR="00762232" w:rsidRPr="00330257" w14:paraId="44738722" w14:textId="77777777" w:rsidTr="00762232">
        <w:trPr>
          <w:gridAfter w:val="2"/>
          <w:wAfter w:w="8516" w:type="dxa"/>
        </w:trPr>
        <w:tc>
          <w:tcPr>
            <w:tcW w:w="4403" w:type="dxa"/>
            <w:gridSpan w:val="2"/>
          </w:tcPr>
          <w:p w14:paraId="32289C08" w14:textId="77777777" w:rsidR="00762232" w:rsidRPr="00265271" w:rsidRDefault="00762232" w:rsidP="00762232">
            <w:pPr>
              <w:widowControl w:val="0"/>
              <w:jc w:val="both"/>
              <w:rPr>
                <w:rFonts w:cs="Arial"/>
                <w:color w:val="0000FF"/>
                <w:spacing w:val="-2"/>
                <w:lang w:val="it-IT"/>
              </w:rPr>
            </w:pPr>
          </w:p>
        </w:tc>
        <w:tc>
          <w:tcPr>
            <w:tcW w:w="852" w:type="dxa"/>
          </w:tcPr>
          <w:p w14:paraId="5AF6B1AA" w14:textId="77777777" w:rsidR="00762232" w:rsidRPr="00B70427" w:rsidRDefault="00762232" w:rsidP="00762232">
            <w:pPr>
              <w:widowControl w:val="0"/>
              <w:spacing w:line="240" w:lineRule="exact"/>
              <w:rPr>
                <w:rFonts w:cs="Arial"/>
                <w:lang w:val="it-IT"/>
              </w:rPr>
            </w:pPr>
          </w:p>
        </w:tc>
        <w:tc>
          <w:tcPr>
            <w:tcW w:w="4258" w:type="dxa"/>
          </w:tcPr>
          <w:p w14:paraId="450AA548" w14:textId="77777777" w:rsidR="00762232" w:rsidRPr="006140E5" w:rsidRDefault="00762232" w:rsidP="00762232">
            <w:pPr>
              <w:widowControl w:val="0"/>
              <w:autoSpaceDE w:val="0"/>
              <w:autoSpaceDN w:val="0"/>
              <w:adjustRightInd w:val="0"/>
              <w:spacing w:line="240" w:lineRule="exact"/>
              <w:ind w:right="6"/>
              <w:jc w:val="both"/>
              <w:rPr>
                <w:rFonts w:cs="Arial"/>
                <w:color w:val="0000FF"/>
                <w:lang w:val="it-IT"/>
              </w:rPr>
            </w:pPr>
          </w:p>
        </w:tc>
      </w:tr>
      <w:tr w:rsidR="00762232" w:rsidRPr="00330257" w14:paraId="40C7E89E" w14:textId="77777777" w:rsidTr="00762232">
        <w:trPr>
          <w:gridAfter w:val="2"/>
          <w:wAfter w:w="8516" w:type="dxa"/>
        </w:trPr>
        <w:tc>
          <w:tcPr>
            <w:tcW w:w="4403" w:type="dxa"/>
            <w:gridSpan w:val="2"/>
          </w:tcPr>
          <w:p w14:paraId="1F14043C" w14:textId="77777777" w:rsidR="00762232" w:rsidRPr="00265271" w:rsidRDefault="00762232" w:rsidP="00762232">
            <w:pPr>
              <w:widowControl w:val="0"/>
              <w:numPr>
                <w:ilvl w:val="1"/>
                <w:numId w:val="64"/>
              </w:numPr>
              <w:tabs>
                <w:tab w:val="clear" w:pos="567"/>
                <w:tab w:val="num" w:pos="360"/>
              </w:tabs>
              <w:ind w:left="360" w:hanging="360"/>
              <w:jc w:val="both"/>
              <w:rPr>
                <w:rFonts w:cs="Arial"/>
                <w:color w:val="0000FF"/>
                <w:lang w:val="de-DE"/>
              </w:rPr>
            </w:pPr>
            <w:r w:rsidRPr="00265271">
              <w:rPr>
                <w:rFonts w:cs="Arial"/>
                <w:noProof w:val="0"/>
                <w:color w:val="0000FF"/>
                <w:lang w:val="de-DE"/>
              </w:rPr>
              <w:t>Der Techniker, der als Generalplaner und Generalbauleiter in der Arbeitsgruppe angegeben ist, wird unmittelbar nach der Auftragserteilung einen Arbeitssitz in der Provinz Bozen errichten (sollte er da noch keinen haben), der während der gesamten Ar</w:t>
            </w:r>
            <w:r w:rsidRPr="00265271">
              <w:rPr>
                <w:rFonts w:cs="Arial"/>
                <w:noProof w:val="0"/>
                <w:color w:val="0000FF"/>
                <w:lang w:val="de-DE"/>
              </w:rPr>
              <w:softHyphen/>
              <w:t>beitswoche geöffnet bleibt und in dem kontinuierlich die Anwesenheit von mindestens einem qualifizierten Techniker gewährleistet wird. Der Sitz wird mit den erforderlichen informatischen Mitteln, Telefonanschluss, Fax, E-Mail, welche auf den Generalbauleiter lauten, ausgestattet sein. Der Generalbauleiter verpflichtet sich, die persönliche Anwesenheit auf der Baustelle mindestens dreimal wöchentlich sowie bei Notwendigkeit oder auf Antrag des Auftraggebers innerhalb von zwei Stunden ab Anforderung zu gewährleisten;</w:t>
            </w:r>
          </w:p>
        </w:tc>
        <w:tc>
          <w:tcPr>
            <w:tcW w:w="852" w:type="dxa"/>
          </w:tcPr>
          <w:p w14:paraId="5DF34651" w14:textId="77777777" w:rsidR="00762232" w:rsidRPr="00CF4314" w:rsidRDefault="00762232" w:rsidP="00762232">
            <w:pPr>
              <w:widowControl w:val="0"/>
              <w:spacing w:line="240" w:lineRule="exact"/>
              <w:rPr>
                <w:rFonts w:cs="Arial"/>
                <w:lang w:val="de-DE"/>
              </w:rPr>
            </w:pPr>
          </w:p>
        </w:tc>
        <w:tc>
          <w:tcPr>
            <w:tcW w:w="4258" w:type="dxa"/>
          </w:tcPr>
          <w:p w14:paraId="58DD6711" w14:textId="1F903006" w:rsidR="00762232" w:rsidRPr="006140E5" w:rsidRDefault="00762232" w:rsidP="00762232">
            <w:pPr>
              <w:widowControl w:val="0"/>
              <w:numPr>
                <w:ilvl w:val="0"/>
                <w:numId w:val="65"/>
              </w:numPr>
              <w:tabs>
                <w:tab w:val="clear" w:pos="1069"/>
                <w:tab w:val="num" w:pos="426"/>
              </w:tabs>
              <w:ind w:left="426" w:hanging="410"/>
              <w:jc w:val="both"/>
              <w:rPr>
                <w:rFonts w:cs="Arial"/>
                <w:color w:val="0000FF"/>
                <w:lang w:val="it-IT"/>
              </w:rPr>
            </w:pPr>
            <w:r w:rsidRPr="006140E5">
              <w:rPr>
                <w:rFonts w:cs="Arial"/>
                <w:color w:val="0000FF"/>
                <w:lang w:val="it-IT"/>
              </w:rPr>
              <w:t>Il professionista indicato come direttore lavori ge</w:t>
            </w:r>
            <w:r w:rsidRPr="006140E5">
              <w:rPr>
                <w:rFonts w:cs="Arial"/>
                <w:color w:val="0000FF"/>
                <w:lang w:val="it-IT"/>
              </w:rPr>
              <w:softHyphen/>
              <w:t>nerale nel gruppo di lavoro deve istituire immediatamente dopo il conferimento dell’incarico una sede di lavoro nella Provincia di Bolzano (qualora non già esistente) aperta tutta la settimana lavorativa e in cui sia garantita la presenza continua di almeno un tecnico qualificato. La sede deve essere dotata di mezzi informatici di tipo adeguato con li</w:t>
            </w:r>
            <w:r w:rsidRPr="006140E5">
              <w:rPr>
                <w:rFonts w:cs="Arial"/>
                <w:color w:val="0000FF"/>
                <w:lang w:val="it-IT"/>
              </w:rPr>
              <w:softHyphen/>
              <w:t>nea telefonica, fax, posta elettronica, intestati al direttore lavori generale. Il direttore lavori generale si impegna a garantire la sua presenza in cantiere almeno tre volte alla settimana e comunque in caso di necessità o su richiesta dell’amministrazione, la presenza in loco, entro due ore dalla richiesta;</w:t>
            </w:r>
          </w:p>
        </w:tc>
      </w:tr>
      <w:tr w:rsidR="00762232" w:rsidRPr="00330257" w14:paraId="12F79046" w14:textId="77777777" w:rsidTr="00762232">
        <w:trPr>
          <w:gridAfter w:val="2"/>
          <w:wAfter w:w="8516" w:type="dxa"/>
        </w:trPr>
        <w:tc>
          <w:tcPr>
            <w:tcW w:w="4403" w:type="dxa"/>
            <w:gridSpan w:val="2"/>
          </w:tcPr>
          <w:p w14:paraId="5033CF63" w14:textId="77777777" w:rsidR="00762232" w:rsidRPr="00265271" w:rsidRDefault="00762232" w:rsidP="00762232">
            <w:pPr>
              <w:widowControl w:val="0"/>
              <w:ind w:left="360"/>
              <w:jc w:val="both"/>
              <w:rPr>
                <w:rFonts w:cs="Arial"/>
                <w:color w:val="0000FF"/>
                <w:lang w:val="it-IT"/>
              </w:rPr>
            </w:pPr>
          </w:p>
        </w:tc>
        <w:tc>
          <w:tcPr>
            <w:tcW w:w="852" w:type="dxa"/>
          </w:tcPr>
          <w:p w14:paraId="6EA7E892" w14:textId="77777777" w:rsidR="00762232" w:rsidRPr="00B70427" w:rsidRDefault="00762232" w:rsidP="00762232">
            <w:pPr>
              <w:widowControl w:val="0"/>
              <w:spacing w:line="240" w:lineRule="exact"/>
              <w:rPr>
                <w:rFonts w:cs="Arial"/>
                <w:lang w:val="it-IT"/>
              </w:rPr>
            </w:pPr>
          </w:p>
        </w:tc>
        <w:tc>
          <w:tcPr>
            <w:tcW w:w="4258" w:type="dxa"/>
          </w:tcPr>
          <w:p w14:paraId="3A92208D" w14:textId="77777777" w:rsidR="00762232" w:rsidRPr="006140E5" w:rsidRDefault="00762232" w:rsidP="00762232">
            <w:pPr>
              <w:widowControl w:val="0"/>
              <w:ind w:left="426"/>
              <w:jc w:val="both"/>
              <w:rPr>
                <w:rFonts w:cs="Arial"/>
                <w:color w:val="0000FF"/>
                <w:lang w:val="it-IT"/>
              </w:rPr>
            </w:pPr>
          </w:p>
        </w:tc>
      </w:tr>
      <w:tr w:rsidR="00762232" w:rsidRPr="00330257" w14:paraId="6B6431A0" w14:textId="77777777" w:rsidTr="00762232">
        <w:trPr>
          <w:gridAfter w:val="2"/>
          <w:wAfter w:w="8516" w:type="dxa"/>
        </w:trPr>
        <w:tc>
          <w:tcPr>
            <w:tcW w:w="4403" w:type="dxa"/>
            <w:gridSpan w:val="2"/>
          </w:tcPr>
          <w:p w14:paraId="3E66991C" w14:textId="77777777" w:rsidR="00762232" w:rsidRPr="00265271" w:rsidRDefault="00762232" w:rsidP="00762232">
            <w:pPr>
              <w:widowControl w:val="0"/>
              <w:numPr>
                <w:ilvl w:val="1"/>
                <w:numId w:val="64"/>
              </w:numPr>
              <w:tabs>
                <w:tab w:val="clear" w:pos="567"/>
                <w:tab w:val="num" w:pos="360"/>
              </w:tabs>
              <w:ind w:left="360" w:hanging="360"/>
              <w:jc w:val="both"/>
              <w:rPr>
                <w:rFonts w:cs="Arial"/>
                <w:color w:val="0000FF"/>
                <w:lang w:val="de-DE"/>
              </w:rPr>
            </w:pPr>
            <w:r w:rsidRPr="00265271">
              <w:rPr>
                <w:rFonts w:cs="Arial"/>
                <w:noProof w:val="0"/>
                <w:color w:val="0000FF"/>
                <w:lang w:val="de-DE"/>
              </w:rPr>
              <w:t>die Baustellenprotokolle in der/den von den Unternehmen gewünschten Landessprache/Landessprachen zu verfassen und an alle interessierten Subjekte termingerecht zu verteilen,</w:t>
            </w:r>
          </w:p>
        </w:tc>
        <w:tc>
          <w:tcPr>
            <w:tcW w:w="852" w:type="dxa"/>
          </w:tcPr>
          <w:p w14:paraId="010C8C2F" w14:textId="77777777" w:rsidR="00762232" w:rsidRPr="00CF4314" w:rsidRDefault="00762232" w:rsidP="00762232">
            <w:pPr>
              <w:widowControl w:val="0"/>
              <w:spacing w:line="240" w:lineRule="exact"/>
              <w:rPr>
                <w:rFonts w:cs="Arial"/>
                <w:lang w:val="de-DE"/>
              </w:rPr>
            </w:pPr>
          </w:p>
        </w:tc>
        <w:tc>
          <w:tcPr>
            <w:tcW w:w="4258" w:type="dxa"/>
          </w:tcPr>
          <w:p w14:paraId="596AA5B7" w14:textId="77777777" w:rsidR="00762232" w:rsidRPr="006140E5" w:rsidRDefault="00762232" w:rsidP="00762232">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redigere i verbali di cantiere nella lingua/nelle lingue indicate dalle imprese e di provvedere all’invio nei tempi stabiliti degli stessi a tutti i soggetti inte</w:t>
            </w:r>
            <w:r w:rsidRPr="006140E5">
              <w:rPr>
                <w:rFonts w:cs="Arial"/>
                <w:color w:val="0000FF"/>
                <w:lang w:val="it-IT"/>
              </w:rPr>
              <w:softHyphen/>
              <w:t>ressati;</w:t>
            </w:r>
          </w:p>
        </w:tc>
      </w:tr>
      <w:tr w:rsidR="00762232" w:rsidRPr="00330257" w14:paraId="51CCBF62" w14:textId="77777777" w:rsidTr="00762232">
        <w:trPr>
          <w:gridAfter w:val="2"/>
          <w:wAfter w:w="8516" w:type="dxa"/>
        </w:trPr>
        <w:tc>
          <w:tcPr>
            <w:tcW w:w="4403" w:type="dxa"/>
            <w:gridSpan w:val="2"/>
          </w:tcPr>
          <w:p w14:paraId="7DD0ABC0" w14:textId="77777777" w:rsidR="00762232" w:rsidRPr="00265271" w:rsidRDefault="00762232" w:rsidP="00762232">
            <w:pPr>
              <w:widowControl w:val="0"/>
              <w:ind w:left="360"/>
              <w:jc w:val="both"/>
              <w:rPr>
                <w:rFonts w:cs="Arial"/>
                <w:color w:val="0000FF"/>
                <w:lang w:val="it-IT"/>
              </w:rPr>
            </w:pPr>
          </w:p>
        </w:tc>
        <w:tc>
          <w:tcPr>
            <w:tcW w:w="852" w:type="dxa"/>
          </w:tcPr>
          <w:p w14:paraId="4959E2DB" w14:textId="77777777" w:rsidR="00762232" w:rsidRPr="00B70427" w:rsidRDefault="00762232" w:rsidP="00762232">
            <w:pPr>
              <w:widowControl w:val="0"/>
              <w:spacing w:line="240" w:lineRule="exact"/>
              <w:rPr>
                <w:rFonts w:cs="Arial"/>
                <w:lang w:val="it-IT"/>
              </w:rPr>
            </w:pPr>
          </w:p>
        </w:tc>
        <w:tc>
          <w:tcPr>
            <w:tcW w:w="4258" w:type="dxa"/>
          </w:tcPr>
          <w:p w14:paraId="1860BA03" w14:textId="77777777" w:rsidR="00762232" w:rsidRPr="006140E5" w:rsidRDefault="00762232" w:rsidP="00762232">
            <w:pPr>
              <w:widowControl w:val="0"/>
              <w:ind w:left="426"/>
              <w:jc w:val="both"/>
              <w:rPr>
                <w:rFonts w:cs="Arial"/>
                <w:color w:val="0000FF"/>
                <w:lang w:val="it-IT"/>
              </w:rPr>
            </w:pPr>
          </w:p>
        </w:tc>
      </w:tr>
      <w:tr w:rsidR="00762232" w:rsidRPr="00330257" w14:paraId="1485E2BC" w14:textId="77777777" w:rsidTr="00762232">
        <w:trPr>
          <w:gridAfter w:val="2"/>
          <w:wAfter w:w="8516" w:type="dxa"/>
        </w:trPr>
        <w:tc>
          <w:tcPr>
            <w:tcW w:w="4403" w:type="dxa"/>
            <w:gridSpan w:val="2"/>
          </w:tcPr>
          <w:p w14:paraId="36D6F894" w14:textId="77777777" w:rsidR="00762232" w:rsidRPr="00265271" w:rsidRDefault="00762232" w:rsidP="00762232">
            <w:pPr>
              <w:widowControl w:val="0"/>
              <w:numPr>
                <w:ilvl w:val="1"/>
                <w:numId w:val="64"/>
              </w:numPr>
              <w:tabs>
                <w:tab w:val="clear" w:pos="567"/>
                <w:tab w:val="num" w:pos="360"/>
              </w:tabs>
              <w:ind w:left="360" w:hanging="360"/>
              <w:jc w:val="both"/>
              <w:rPr>
                <w:rFonts w:cs="Arial"/>
                <w:color w:val="0000FF"/>
                <w:lang w:val="de-DE"/>
              </w:rPr>
            </w:pPr>
            <w:r w:rsidRPr="00265271">
              <w:rPr>
                <w:rFonts w:cs="Arial"/>
                <w:noProof w:val="0"/>
                <w:color w:val="0000FF"/>
                <w:lang w:val="de-DE"/>
              </w:rPr>
              <w:t>wöchentlich die Terminabweichungen der Unternehmen vom Zeitplan zu erheben,</w:t>
            </w:r>
          </w:p>
        </w:tc>
        <w:tc>
          <w:tcPr>
            <w:tcW w:w="852" w:type="dxa"/>
          </w:tcPr>
          <w:p w14:paraId="700B27C5" w14:textId="77777777" w:rsidR="00762232" w:rsidRPr="00CF4314" w:rsidRDefault="00762232" w:rsidP="00762232">
            <w:pPr>
              <w:widowControl w:val="0"/>
              <w:spacing w:line="240" w:lineRule="exact"/>
              <w:rPr>
                <w:rFonts w:cs="Arial"/>
                <w:lang w:val="de-DE"/>
              </w:rPr>
            </w:pPr>
          </w:p>
        </w:tc>
        <w:tc>
          <w:tcPr>
            <w:tcW w:w="4258" w:type="dxa"/>
          </w:tcPr>
          <w:p w14:paraId="7701A0E2" w14:textId="77777777" w:rsidR="00762232" w:rsidRPr="006140E5" w:rsidRDefault="00762232" w:rsidP="00762232">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accertare settimanalmente gli scostamenti temporali delle imprese rispetto al cronoprogramma;</w:t>
            </w:r>
          </w:p>
        </w:tc>
      </w:tr>
      <w:tr w:rsidR="00762232" w:rsidRPr="00330257" w14:paraId="07E6C689" w14:textId="77777777" w:rsidTr="00762232">
        <w:trPr>
          <w:gridAfter w:val="2"/>
          <w:wAfter w:w="8516" w:type="dxa"/>
        </w:trPr>
        <w:tc>
          <w:tcPr>
            <w:tcW w:w="4403" w:type="dxa"/>
            <w:gridSpan w:val="2"/>
          </w:tcPr>
          <w:p w14:paraId="6F57F7AC" w14:textId="77777777" w:rsidR="00762232" w:rsidRPr="00265271" w:rsidRDefault="00762232" w:rsidP="00762232">
            <w:pPr>
              <w:widowControl w:val="0"/>
              <w:ind w:left="360"/>
              <w:jc w:val="both"/>
              <w:rPr>
                <w:rFonts w:cs="Arial"/>
                <w:color w:val="0000FF"/>
                <w:lang w:val="it-IT"/>
              </w:rPr>
            </w:pPr>
          </w:p>
        </w:tc>
        <w:tc>
          <w:tcPr>
            <w:tcW w:w="852" w:type="dxa"/>
          </w:tcPr>
          <w:p w14:paraId="1CC5763A" w14:textId="77777777" w:rsidR="00762232" w:rsidRPr="00B70427" w:rsidRDefault="00762232" w:rsidP="00762232">
            <w:pPr>
              <w:widowControl w:val="0"/>
              <w:spacing w:line="240" w:lineRule="exact"/>
              <w:rPr>
                <w:rFonts w:cs="Arial"/>
                <w:lang w:val="it-IT"/>
              </w:rPr>
            </w:pPr>
          </w:p>
        </w:tc>
        <w:tc>
          <w:tcPr>
            <w:tcW w:w="4258" w:type="dxa"/>
          </w:tcPr>
          <w:p w14:paraId="5E55428B" w14:textId="77777777" w:rsidR="00762232" w:rsidRPr="006140E5" w:rsidRDefault="00762232" w:rsidP="00762232">
            <w:pPr>
              <w:widowControl w:val="0"/>
              <w:ind w:left="426"/>
              <w:jc w:val="both"/>
              <w:rPr>
                <w:rFonts w:cs="Arial"/>
                <w:color w:val="0000FF"/>
                <w:lang w:val="it-IT"/>
              </w:rPr>
            </w:pPr>
          </w:p>
        </w:tc>
      </w:tr>
      <w:tr w:rsidR="00762232" w:rsidRPr="00330257" w14:paraId="1651609E" w14:textId="77777777" w:rsidTr="00762232">
        <w:trPr>
          <w:gridAfter w:val="2"/>
          <w:wAfter w:w="8516" w:type="dxa"/>
        </w:trPr>
        <w:tc>
          <w:tcPr>
            <w:tcW w:w="4403" w:type="dxa"/>
            <w:gridSpan w:val="2"/>
          </w:tcPr>
          <w:p w14:paraId="3B5B28CC" w14:textId="77777777" w:rsidR="00762232" w:rsidRPr="00265271" w:rsidRDefault="00762232" w:rsidP="00762232">
            <w:pPr>
              <w:widowControl w:val="0"/>
              <w:numPr>
                <w:ilvl w:val="1"/>
                <w:numId w:val="64"/>
              </w:numPr>
              <w:tabs>
                <w:tab w:val="clear" w:pos="567"/>
                <w:tab w:val="num" w:pos="360"/>
              </w:tabs>
              <w:ind w:left="360" w:hanging="360"/>
              <w:jc w:val="both"/>
              <w:rPr>
                <w:rFonts w:cs="Arial"/>
                <w:color w:val="0000FF"/>
                <w:lang w:val="de-DE"/>
              </w:rPr>
            </w:pPr>
            <w:r w:rsidRPr="00265271">
              <w:rPr>
                <w:rFonts w:cs="Arial"/>
                <w:noProof w:val="0"/>
                <w:color w:val="0000FF"/>
                <w:lang w:val="de-DE"/>
              </w:rPr>
              <w:t>monatlich den schriftlichen Bericht über die Baustellensituation, insbesondere über den Baufortschritt, vorzulegen (Beträge und Fristen, ausgedrückt in Prozent des zu verbauenden Gesamtwerts und des vorgesehenen Zeitraums);</w:t>
            </w:r>
          </w:p>
        </w:tc>
        <w:tc>
          <w:tcPr>
            <w:tcW w:w="852" w:type="dxa"/>
          </w:tcPr>
          <w:p w14:paraId="3338E856" w14:textId="77777777" w:rsidR="00762232" w:rsidRPr="00CF4314" w:rsidRDefault="00762232" w:rsidP="00762232">
            <w:pPr>
              <w:widowControl w:val="0"/>
              <w:spacing w:line="240" w:lineRule="exact"/>
              <w:rPr>
                <w:rFonts w:cs="Arial"/>
                <w:lang w:val="de-DE"/>
              </w:rPr>
            </w:pPr>
          </w:p>
        </w:tc>
        <w:tc>
          <w:tcPr>
            <w:tcW w:w="4258" w:type="dxa"/>
          </w:tcPr>
          <w:p w14:paraId="2935F6FF" w14:textId="77777777" w:rsidR="00762232" w:rsidRPr="006140E5" w:rsidRDefault="00762232" w:rsidP="00762232">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presentare mensilmente la relazione scritta sulla situazione del cantiere, in particolare sullo stato di avanzamento dello stesso (importi e termini, espressi in percentuale rispetto al valore comples</w:t>
            </w:r>
            <w:r w:rsidRPr="006140E5">
              <w:rPr>
                <w:rFonts w:cs="Arial"/>
                <w:color w:val="0000FF"/>
                <w:lang w:val="it-IT"/>
              </w:rPr>
              <w:softHyphen/>
              <w:t>sivo e tempo previsto);</w:t>
            </w:r>
          </w:p>
        </w:tc>
      </w:tr>
      <w:tr w:rsidR="00762232" w:rsidRPr="00330257" w14:paraId="4E46F309" w14:textId="77777777" w:rsidTr="00762232">
        <w:trPr>
          <w:gridAfter w:val="2"/>
          <w:wAfter w:w="8516" w:type="dxa"/>
        </w:trPr>
        <w:tc>
          <w:tcPr>
            <w:tcW w:w="4403" w:type="dxa"/>
            <w:gridSpan w:val="2"/>
          </w:tcPr>
          <w:p w14:paraId="4AF447EB" w14:textId="77777777" w:rsidR="00762232" w:rsidRPr="00265271" w:rsidRDefault="00762232" w:rsidP="00762232">
            <w:pPr>
              <w:widowControl w:val="0"/>
              <w:ind w:left="360"/>
              <w:jc w:val="both"/>
              <w:rPr>
                <w:rFonts w:cs="Arial"/>
                <w:color w:val="0000FF"/>
                <w:lang w:val="it-IT"/>
              </w:rPr>
            </w:pPr>
          </w:p>
        </w:tc>
        <w:tc>
          <w:tcPr>
            <w:tcW w:w="852" w:type="dxa"/>
          </w:tcPr>
          <w:p w14:paraId="1877D6E5" w14:textId="77777777" w:rsidR="00762232" w:rsidRPr="00B70427" w:rsidRDefault="00762232" w:rsidP="00762232">
            <w:pPr>
              <w:widowControl w:val="0"/>
              <w:spacing w:line="240" w:lineRule="exact"/>
              <w:rPr>
                <w:rFonts w:cs="Arial"/>
                <w:lang w:val="it-IT"/>
              </w:rPr>
            </w:pPr>
          </w:p>
        </w:tc>
        <w:tc>
          <w:tcPr>
            <w:tcW w:w="4258" w:type="dxa"/>
          </w:tcPr>
          <w:p w14:paraId="487BBE79" w14:textId="77777777" w:rsidR="00762232" w:rsidRPr="006140E5" w:rsidRDefault="00762232" w:rsidP="00762232">
            <w:pPr>
              <w:widowControl w:val="0"/>
              <w:ind w:left="426"/>
              <w:jc w:val="both"/>
              <w:rPr>
                <w:rFonts w:cs="Arial"/>
                <w:color w:val="0000FF"/>
                <w:lang w:val="it-IT"/>
              </w:rPr>
            </w:pPr>
          </w:p>
        </w:tc>
      </w:tr>
      <w:tr w:rsidR="00762232" w:rsidRPr="00330257" w14:paraId="3FC01E8E" w14:textId="77777777" w:rsidTr="00762232">
        <w:trPr>
          <w:gridAfter w:val="2"/>
          <w:wAfter w:w="8516" w:type="dxa"/>
        </w:trPr>
        <w:tc>
          <w:tcPr>
            <w:tcW w:w="4403" w:type="dxa"/>
            <w:gridSpan w:val="2"/>
          </w:tcPr>
          <w:p w14:paraId="12E67A43" w14:textId="77777777" w:rsidR="00762232" w:rsidRPr="00265271" w:rsidRDefault="00762232" w:rsidP="00762232">
            <w:pPr>
              <w:widowControl w:val="0"/>
              <w:numPr>
                <w:ilvl w:val="1"/>
                <w:numId w:val="64"/>
              </w:numPr>
              <w:tabs>
                <w:tab w:val="clear" w:pos="567"/>
                <w:tab w:val="num" w:pos="360"/>
              </w:tabs>
              <w:ind w:left="360" w:hanging="360"/>
              <w:jc w:val="both"/>
              <w:rPr>
                <w:rFonts w:cs="Arial"/>
                <w:color w:val="0000FF"/>
                <w:lang w:val="de-DE"/>
              </w:rPr>
            </w:pPr>
            <w:r w:rsidRPr="00265271">
              <w:rPr>
                <w:rFonts w:cs="Arial"/>
                <w:noProof w:val="0"/>
                <w:color w:val="0000FF"/>
                <w:lang w:val="de-DE"/>
              </w:rPr>
              <w:t>mindestens wöchentlich die Baustelle fotografisch zu dokumentieren und die Fotos digital (Format JPG/PDF) dem Auftraggeber auf Anfrage spätestens nach Fertigstellung der Arbeiten zu übergeben, versehen mit dem Inhaltsverzeichnis auf CD-ROM/DVD;</w:t>
            </w:r>
          </w:p>
        </w:tc>
        <w:tc>
          <w:tcPr>
            <w:tcW w:w="852" w:type="dxa"/>
          </w:tcPr>
          <w:p w14:paraId="2EED1596" w14:textId="77777777" w:rsidR="00762232" w:rsidRPr="00CF4314" w:rsidRDefault="00762232" w:rsidP="00762232">
            <w:pPr>
              <w:widowControl w:val="0"/>
              <w:spacing w:line="240" w:lineRule="exact"/>
              <w:rPr>
                <w:rFonts w:cs="Arial"/>
                <w:lang w:val="de-DE"/>
              </w:rPr>
            </w:pPr>
          </w:p>
        </w:tc>
        <w:tc>
          <w:tcPr>
            <w:tcW w:w="4258" w:type="dxa"/>
          </w:tcPr>
          <w:p w14:paraId="5861ECA3" w14:textId="77777777" w:rsidR="00762232" w:rsidRPr="006140E5" w:rsidRDefault="00762232" w:rsidP="00762232">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provvedere con cadenza minima settimanale al rilievo fotografico del cantiere e di consegnare tale documentazione, includendo un indice del conte</w:t>
            </w:r>
            <w:r w:rsidRPr="006140E5">
              <w:rPr>
                <w:rFonts w:cs="Arial"/>
                <w:color w:val="0000FF"/>
                <w:lang w:val="it-IT"/>
              </w:rPr>
              <w:softHyphen/>
              <w:t>nuto, su CD-ROM/DVD (formato jpg/pdf), su richie</w:t>
            </w:r>
            <w:r w:rsidRPr="006140E5">
              <w:rPr>
                <w:rFonts w:cs="Arial"/>
                <w:color w:val="0000FF"/>
                <w:lang w:val="it-IT"/>
              </w:rPr>
              <w:softHyphen/>
              <w:t>sta dell’amministrazione, ma comunque in ogni caso dopo l’ultimazione dell’opera;</w:t>
            </w:r>
          </w:p>
        </w:tc>
      </w:tr>
      <w:tr w:rsidR="00762232" w:rsidRPr="00330257" w14:paraId="26A62F8D" w14:textId="77777777" w:rsidTr="00762232">
        <w:trPr>
          <w:gridAfter w:val="2"/>
          <w:wAfter w:w="8516" w:type="dxa"/>
        </w:trPr>
        <w:tc>
          <w:tcPr>
            <w:tcW w:w="4403" w:type="dxa"/>
            <w:gridSpan w:val="2"/>
          </w:tcPr>
          <w:p w14:paraId="4860F24C" w14:textId="77777777" w:rsidR="00762232" w:rsidRPr="00265271" w:rsidRDefault="00762232" w:rsidP="00762232">
            <w:pPr>
              <w:widowControl w:val="0"/>
              <w:ind w:left="360"/>
              <w:jc w:val="both"/>
              <w:rPr>
                <w:rFonts w:cs="Arial"/>
                <w:color w:val="0000FF"/>
                <w:lang w:val="it-IT"/>
              </w:rPr>
            </w:pPr>
          </w:p>
        </w:tc>
        <w:tc>
          <w:tcPr>
            <w:tcW w:w="852" w:type="dxa"/>
          </w:tcPr>
          <w:p w14:paraId="4A3C16BD" w14:textId="77777777" w:rsidR="00762232" w:rsidRPr="00B70427" w:rsidRDefault="00762232" w:rsidP="00762232">
            <w:pPr>
              <w:widowControl w:val="0"/>
              <w:spacing w:line="240" w:lineRule="exact"/>
              <w:rPr>
                <w:rFonts w:cs="Arial"/>
                <w:lang w:val="it-IT"/>
              </w:rPr>
            </w:pPr>
          </w:p>
        </w:tc>
        <w:tc>
          <w:tcPr>
            <w:tcW w:w="4258" w:type="dxa"/>
          </w:tcPr>
          <w:p w14:paraId="7E413549" w14:textId="77777777" w:rsidR="00762232" w:rsidRPr="006140E5" w:rsidRDefault="00762232" w:rsidP="00762232">
            <w:pPr>
              <w:widowControl w:val="0"/>
              <w:autoSpaceDE w:val="0"/>
              <w:autoSpaceDN w:val="0"/>
              <w:adjustRightInd w:val="0"/>
              <w:spacing w:line="240" w:lineRule="exact"/>
              <w:ind w:right="6"/>
              <w:jc w:val="both"/>
              <w:rPr>
                <w:rFonts w:cs="Arial"/>
                <w:color w:val="0000FF"/>
                <w:lang w:val="it-IT"/>
              </w:rPr>
            </w:pPr>
          </w:p>
        </w:tc>
      </w:tr>
      <w:tr w:rsidR="00762232" w:rsidRPr="00330257" w14:paraId="3E049070" w14:textId="77777777" w:rsidTr="00762232">
        <w:trPr>
          <w:gridAfter w:val="2"/>
          <w:wAfter w:w="8516" w:type="dxa"/>
        </w:trPr>
        <w:tc>
          <w:tcPr>
            <w:tcW w:w="4403" w:type="dxa"/>
            <w:gridSpan w:val="2"/>
          </w:tcPr>
          <w:p w14:paraId="507AFBC7" w14:textId="77777777" w:rsidR="00762232" w:rsidRPr="00265271" w:rsidRDefault="00762232" w:rsidP="00762232">
            <w:pPr>
              <w:widowControl w:val="0"/>
              <w:numPr>
                <w:ilvl w:val="1"/>
                <w:numId w:val="64"/>
              </w:numPr>
              <w:tabs>
                <w:tab w:val="clear" w:pos="567"/>
                <w:tab w:val="num" w:pos="360"/>
              </w:tabs>
              <w:ind w:left="360" w:hanging="360"/>
              <w:jc w:val="both"/>
              <w:rPr>
                <w:rFonts w:cs="Arial"/>
                <w:color w:val="0000FF"/>
                <w:lang w:val="de-DE"/>
              </w:rPr>
            </w:pPr>
            <w:r w:rsidRPr="00265271">
              <w:rPr>
                <w:rFonts w:cs="Arial"/>
                <w:noProof w:val="0"/>
                <w:color w:val="0000FF"/>
                <w:lang w:val="de-DE"/>
              </w:rPr>
              <w:t xml:space="preserve">die erforderlichen Unterlagen und Informationen in beiden Landessprachen vorzubereiten </w:t>
            </w:r>
            <w:r w:rsidRPr="00265271">
              <w:rPr>
                <w:rFonts w:cs="Arial"/>
                <w:noProof w:val="0"/>
                <w:color w:val="0000FF"/>
                <w:lang w:val="de-DE"/>
              </w:rPr>
              <w:lastRenderedPageBreak/>
              <w:t>und an Veranstaltungen, an Treffen mit Anrainern, Behörden etc. teilzunehmen,</w:t>
            </w:r>
          </w:p>
        </w:tc>
        <w:tc>
          <w:tcPr>
            <w:tcW w:w="852" w:type="dxa"/>
          </w:tcPr>
          <w:p w14:paraId="1919ED0B" w14:textId="77777777" w:rsidR="00762232" w:rsidRPr="00CF4314" w:rsidRDefault="00762232" w:rsidP="00762232">
            <w:pPr>
              <w:widowControl w:val="0"/>
              <w:spacing w:line="240" w:lineRule="exact"/>
              <w:rPr>
                <w:rFonts w:cs="Arial"/>
                <w:lang w:val="de-DE"/>
              </w:rPr>
            </w:pPr>
          </w:p>
        </w:tc>
        <w:tc>
          <w:tcPr>
            <w:tcW w:w="4258" w:type="dxa"/>
          </w:tcPr>
          <w:p w14:paraId="12A77A1E" w14:textId="4349FC74" w:rsidR="00762232" w:rsidRPr="006140E5" w:rsidRDefault="00762232" w:rsidP="00762232">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 xml:space="preserve">predisporre tutti i documenti e le informazioni occorrenti in entrambe le </w:t>
            </w:r>
            <w:r w:rsidRPr="006140E5">
              <w:rPr>
                <w:rFonts w:cs="Arial"/>
                <w:color w:val="0000FF"/>
                <w:lang w:val="it-IT"/>
              </w:rPr>
              <w:lastRenderedPageBreak/>
              <w:t>lingue e la partecipazione alle manifestazioni, agli incontri con le autorità, i vicini ecc.;</w:t>
            </w:r>
          </w:p>
        </w:tc>
      </w:tr>
      <w:tr w:rsidR="00762232" w:rsidRPr="00330257" w14:paraId="7A6E737A" w14:textId="77777777" w:rsidTr="00762232">
        <w:trPr>
          <w:gridAfter w:val="2"/>
          <w:wAfter w:w="8516" w:type="dxa"/>
        </w:trPr>
        <w:tc>
          <w:tcPr>
            <w:tcW w:w="4403" w:type="dxa"/>
            <w:gridSpan w:val="2"/>
          </w:tcPr>
          <w:p w14:paraId="5025F3BA" w14:textId="77777777" w:rsidR="00762232" w:rsidRPr="00265271" w:rsidRDefault="00762232" w:rsidP="00762232">
            <w:pPr>
              <w:widowControl w:val="0"/>
              <w:ind w:left="360"/>
              <w:jc w:val="both"/>
              <w:rPr>
                <w:rFonts w:cs="Arial"/>
                <w:color w:val="0000FF"/>
                <w:lang w:val="it-IT"/>
              </w:rPr>
            </w:pPr>
          </w:p>
        </w:tc>
        <w:tc>
          <w:tcPr>
            <w:tcW w:w="852" w:type="dxa"/>
          </w:tcPr>
          <w:p w14:paraId="5B03F4A5" w14:textId="77777777" w:rsidR="00762232" w:rsidRPr="00B70427" w:rsidRDefault="00762232" w:rsidP="00762232">
            <w:pPr>
              <w:widowControl w:val="0"/>
              <w:spacing w:line="240" w:lineRule="exact"/>
              <w:rPr>
                <w:rFonts w:cs="Arial"/>
                <w:lang w:val="it-IT"/>
              </w:rPr>
            </w:pPr>
          </w:p>
        </w:tc>
        <w:tc>
          <w:tcPr>
            <w:tcW w:w="4258" w:type="dxa"/>
          </w:tcPr>
          <w:p w14:paraId="41CD421F" w14:textId="77777777" w:rsidR="00762232" w:rsidRPr="006140E5" w:rsidRDefault="00762232" w:rsidP="00762232">
            <w:pPr>
              <w:widowControl w:val="0"/>
              <w:ind w:left="426"/>
              <w:jc w:val="both"/>
              <w:rPr>
                <w:rFonts w:cs="Arial"/>
                <w:color w:val="0000FF"/>
                <w:lang w:val="it-IT"/>
              </w:rPr>
            </w:pPr>
          </w:p>
        </w:tc>
      </w:tr>
      <w:tr w:rsidR="00762232" w:rsidRPr="00330257" w14:paraId="24A8D403" w14:textId="77777777" w:rsidTr="00762232">
        <w:trPr>
          <w:gridAfter w:val="2"/>
          <w:wAfter w:w="8516" w:type="dxa"/>
        </w:trPr>
        <w:tc>
          <w:tcPr>
            <w:tcW w:w="4403" w:type="dxa"/>
            <w:gridSpan w:val="2"/>
          </w:tcPr>
          <w:p w14:paraId="7A5115D0" w14:textId="77777777" w:rsidR="00762232" w:rsidRPr="00265271" w:rsidRDefault="00762232" w:rsidP="00762232">
            <w:pPr>
              <w:widowControl w:val="0"/>
              <w:numPr>
                <w:ilvl w:val="1"/>
                <w:numId w:val="64"/>
              </w:numPr>
              <w:tabs>
                <w:tab w:val="clear" w:pos="567"/>
                <w:tab w:val="num" w:pos="360"/>
              </w:tabs>
              <w:ind w:left="360" w:hanging="360"/>
              <w:jc w:val="both"/>
              <w:rPr>
                <w:rFonts w:cs="Arial"/>
                <w:color w:val="0000FF"/>
                <w:lang w:val="de-DE"/>
              </w:rPr>
            </w:pPr>
            <w:r w:rsidRPr="00265271">
              <w:rPr>
                <w:rFonts w:cs="Arial"/>
                <w:color w:val="0000FF"/>
                <w:lang w:val="de-DE"/>
              </w:rPr>
              <w:t>die Ansprechperson für den EVV zu sein und mit diesem zusammenzuarbeiten,</w:t>
            </w:r>
          </w:p>
        </w:tc>
        <w:tc>
          <w:tcPr>
            <w:tcW w:w="852" w:type="dxa"/>
          </w:tcPr>
          <w:p w14:paraId="13BECE91" w14:textId="77777777" w:rsidR="00762232" w:rsidRPr="00CF4314" w:rsidRDefault="00762232" w:rsidP="00762232">
            <w:pPr>
              <w:widowControl w:val="0"/>
              <w:spacing w:line="240" w:lineRule="exact"/>
              <w:rPr>
                <w:rFonts w:cs="Arial"/>
                <w:lang w:val="de-DE"/>
              </w:rPr>
            </w:pPr>
          </w:p>
        </w:tc>
        <w:tc>
          <w:tcPr>
            <w:tcW w:w="4258" w:type="dxa"/>
          </w:tcPr>
          <w:p w14:paraId="1A0749D9" w14:textId="77777777" w:rsidR="00762232" w:rsidRPr="006140E5" w:rsidRDefault="00762232" w:rsidP="00762232">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essere la persona di riferimento per il responsabile di procedimento (RUP) e di collaborare con esso;</w:t>
            </w:r>
          </w:p>
        </w:tc>
      </w:tr>
      <w:tr w:rsidR="00762232" w:rsidRPr="00330257" w14:paraId="04008E01" w14:textId="77777777" w:rsidTr="00762232">
        <w:trPr>
          <w:gridAfter w:val="2"/>
          <w:wAfter w:w="8516" w:type="dxa"/>
        </w:trPr>
        <w:tc>
          <w:tcPr>
            <w:tcW w:w="4403" w:type="dxa"/>
            <w:gridSpan w:val="2"/>
          </w:tcPr>
          <w:p w14:paraId="7BDA4A2F" w14:textId="77777777" w:rsidR="00762232" w:rsidRPr="00265271" w:rsidRDefault="00762232" w:rsidP="00762232">
            <w:pPr>
              <w:widowControl w:val="0"/>
              <w:ind w:left="360"/>
              <w:jc w:val="both"/>
              <w:rPr>
                <w:rFonts w:cs="Arial"/>
                <w:color w:val="0000FF"/>
                <w:lang w:val="it-IT"/>
              </w:rPr>
            </w:pPr>
          </w:p>
        </w:tc>
        <w:tc>
          <w:tcPr>
            <w:tcW w:w="852" w:type="dxa"/>
          </w:tcPr>
          <w:p w14:paraId="005CD7C7" w14:textId="77777777" w:rsidR="00762232" w:rsidRPr="00B70427" w:rsidRDefault="00762232" w:rsidP="00762232">
            <w:pPr>
              <w:widowControl w:val="0"/>
              <w:spacing w:line="240" w:lineRule="exact"/>
              <w:rPr>
                <w:rFonts w:cs="Arial"/>
                <w:lang w:val="it-IT"/>
              </w:rPr>
            </w:pPr>
          </w:p>
        </w:tc>
        <w:tc>
          <w:tcPr>
            <w:tcW w:w="4258" w:type="dxa"/>
          </w:tcPr>
          <w:p w14:paraId="04CE9396" w14:textId="77777777" w:rsidR="00762232" w:rsidRPr="006140E5" w:rsidRDefault="00762232" w:rsidP="00762232">
            <w:pPr>
              <w:widowControl w:val="0"/>
              <w:ind w:left="426"/>
              <w:jc w:val="both"/>
              <w:rPr>
                <w:rFonts w:cs="Arial"/>
                <w:color w:val="0000FF"/>
                <w:lang w:val="it-IT"/>
              </w:rPr>
            </w:pPr>
          </w:p>
        </w:tc>
      </w:tr>
      <w:tr w:rsidR="00762232" w:rsidRPr="00330257" w14:paraId="53EDD9AE" w14:textId="77777777" w:rsidTr="00762232">
        <w:trPr>
          <w:gridAfter w:val="2"/>
          <w:wAfter w:w="8516" w:type="dxa"/>
        </w:trPr>
        <w:tc>
          <w:tcPr>
            <w:tcW w:w="4403" w:type="dxa"/>
            <w:gridSpan w:val="2"/>
          </w:tcPr>
          <w:p w14:paraId="24547A2B" w14:textId="77777777" w:rsidR="00762232" w:rsidRPr="00265271" w:rsidRDefault="00762232" w:rsidP="00762232">
            <w:pPr>
              <w:widowControl w:val="0"/>
              <w:numPr>
                <w:ilvl w:val="1"/>
                <w:numId w:val="64"/>
              </w:numPr>
              <w:tabs>
                <w:tab w:val="clear" w:pos="567"/>
                <w:tab w:val="num" w:pos="360"/>
              </w:tabs>
              <w:ind w:left="360" w:hanging="360"/>
              <w:jc w:val="both"/>
              <w:rPr>
                <w:rFonts w:cs="Arial"/>
                <w:color w:val="0000FF"/>
                <w:lang w:val="de-DE"/>
              </w:rPr>
            </w:pPr>
            <w:r w:rsidRPr="00265271">
              <w:rPr>
                <w:rFonts w:cs="Arial"/>
                <w:noProof w:val="0"/>
                <w:color w:val="0000FF"/>
                <w:lang w:val="de-DE"/>
              </w:rPr>
              <w:t>die Terminpläne den Ausführungsphasen anzupassen,</w:t>
            </w:r>
          </w:p>
        </w:tc>
        <w:tc>
          <w:tcPr>
            <w:tcW w:w="852" w:type="dxa"/>
          </w:tcPr>
          <w:p w14:paraId="57DF80F4" w14:textId="77777777" w:rsidR="00762232" w:rsidRPr="00CF4314" w:rsidRDefault="00762232" w:rsidP="00762232">
            <w:pPr>
              <w:widowControl w:val="0"/>
              <w:spacing w:line="240" w:lineRule="exact"/>
              <w:rPr>
                <w:rFonts w:cs="Arial"/>
                <w:lang w:val="de-DE"/>
              </w:rPr>
            </w:pPr>
          </w:p>
        </w:tc>
        <w:tc>
          <w:tcPr>
            <w:tcW w:w="4258" w:type="dxa"/>
          </w:tcPr>
          <w:p w14:paraId="3462F8C1" w14:textId="77777777" w:rsidR="00762232" w:rsidRPr="006140E5" w:rsidRDefault="00762232" w:rsidP="00762232">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adeguare i piani di lavoro per le fasi di esecuzione;</w:t>
            </w:r>
          </w:p>
        </w:tc>
      </w:tr>
      <w:tr w:rsidR="00762232" w:rsidRPr="00330257" w14:paraId="7883BADD" w14:textId="77777777" w:rsidTr="00762232">
        <w:trPr>
          <w:gridAfter w:val="2"/>
          <w:wAfter w:w="8516" w:type="dxa"/>
        </w:trPr>
        <w:tc>
          <w:tcPr>
            <w:tcW w:w="4403" w:type="dxa"/>
            <w:gridSpan w:val="2"/>
          </w:tcPr>
          <w:p w14:paraId="66C4D2AF" w14:textId="77777777" w:rsidR="00762232" w:rsidRPr="00265271" w:rsidRDefault="00762232" w:rsidP="00762232">
            <w:pPr>
              <w:widowControl w:val="0"/>
              <w:ind w:left="360"/>
              <w:jc w:val="both"/>
              <w:rPr>
                <w:rFonts w:cs="Arial"/>
                <w:color w:val="0000FF"/>
                <w:lang w:val="it-IT"/>
              </w:rPr>
            </w:pPr>
          </w:p>
        </w:tc>
        <w:tc>
          <w:tcPr>
            <w:tcW w:w="852" w:type="dxa"/>
          </w:tcPr>
          <w:p w14:paraId="27D361B0" w14:textId="77777777" w:rsidR="00762232" w:rsidRPr="00B70427" w:rsidRDefault="00762232" w:rsidP="00762232">
            <w:pPr>
              <w:widowControl w:val="0"/>
              <w:spacing w:line="240" w:lineRule="exact"/>
              <w:rPr>
                <w:rFonts w:cs="Arial"/>
                <w:lang w:val="it-IT"/>
              </w:rPr>
            </w:pPr>
          </w:p>
        </w:tc>
        <w:tc>
          <w:tcPr>
            <w:tcW w:w="4258" w:type="dxa"/>
          </w:tcPr>
          <w:p w14:paraId="735755CE" w14:textId="77777777" w:rsidR="00762232" w:rsidRPr="006140E5" w:rsidRDefault="00762232" w:rsidP="00762232">
            <w:pPr>
              <w:widowControl w:val="0"/>
              <w:ind w:left="426"/>
              <w:jc w:val="both"/>
              <w:rPr>
                <w:rFonts w:cs="Arial"/>
                <w:color w:val="0000FF"/>
                <w:lang w:val="it-IT"/>
              </w:rPr>
            </w:pPr>
          </w:p>
        </w:tc>
      </w:tr>
      <w:tr w:rsidR="00762232" w:rsidRPr="00330257" w14:paraId="27EFFAA5" w14:textId="77777777" w:rsidTr="00762232">
        <w:trPr>
          <w:gridAfter w:val="2"/>
          <w:wAfter w:w="8516" w:type="dxa"/>
        </w:trPr>
        <w:tc>
          <w:tcPr>
            <w:tcW w:w="4403" w:type="dxa"/>
            <w:gridSpan w:val="2"/>
          </w:tcPr>
          <w:p w14:paraId="70A4BA60" w14:textId="77777777" w:rsidR="00762232" w:rsidRPr="00265271" w:rsidRDefault="00762232" w:rsidP="00762232">
            <w:pPr>
              <w:widowControl w:val="0"/>
              <w:numPr>
                <w:ilvl w:val="1"/>
                <w:numId w:val="64"/>
              </w:numPr>
              <w:tabs>
                <w:tab w:val="clear" w:pos="567"/>
                <w:tab w:val="num" w:pos="360"/>
              </w:tabs>
              <w:ind w:left="360" w:hanging="360"/>
              <w:jc w:val="both"/>
              <w:rPr>
                <w:rFonts w:cs="Arial"/>
                <w:lang w:val="de-DE"/>
              </w:rPr>
            </w:pPr>
            <w:r w:rsidRPr="00265271">
              <w:rPr>
                <w:rFonts w:cs="Arial"/>
                <w:noProof w:val="0"/>
                <w:color w:val="0000FF"/>
                <w:lang w:val="de-DE"/>
              </w:rPr>
              <w:t>die Kostenkontrolle und Kostenabrechnung zu gewährleisten (z.B. Vergleich Projektmengen/Abrechnungsmengen bei Baufortschritten etc.),</w:t>
            </w:r>
          </w:p>
        </w:tc>
        <w:tc>
          <w:tcPr>
            <w:tcW w:w="852" w:type="dxa"/>
          </w:tcPr>
          <w:p w14:paraId="7A8EEC15" w14:textId="77777777" w:rsidR="00762232" w:rsidRPr="00CF4314" w:rsidRDefault="00762232" w:rsidP="00762232">
            <w:pPr>
              <w:widowControl w:val="0"/>
              <w:spacing w:line="240" w:lineRule="exact"/>
              <w:rPr>
                <w:rFonts w:cs="Arial"/>
                <w:lang w:val="de-DE"/>
              </w:rPr>
            </w:pPr>
          </w:p>
        </w:tc>
        <w:tc>
          <w:tcPr>
            <w:tcW w:w="4258" w:type="dxa"/>
          </w:tcPr>
          <w:p w14:paraId="5803E188" w14:textId="77777777" w:rsidR="00762232" w:rsidRPr="006140E5" w:rsidRDefault="00762232" w:rsidP="00762232">
            <w:pPr>
              <w:widowControl w:val="0"/>
              <w:numPr>
                <w:ilvl w:val="0"/>
                <w:numId w:val="65"/>
              </w:numPr>
              <w:tabs>
                <w:tab w:val="clear" w:pos="1069"/>
                <w:tab w:val="num" w:pos="426"/>
              </w:tabs>
              <w:ind w:left="426" w:hanging="410"/>
              <w:jc w:val="both"/>
              <w:rPr>
                <w:rFonts w:cs="Arial"/>
                <w:color w:val="0000FF"/>
                <w:lang w:val="it-IT"/>
              </w:rPr>
            </w:pPr>
            <w:r w:rsidRPr="006140E5">
              <w:rPr>
                <w:rFonts w:cs="Arial"/>
                <w:color w:val="0000FF"/>
                <w:lang w:val="it-IT"/>
              </w:rPr>
              <w:t>garantire il controllo dei costi e della documentazione dei rendiconti (per es. tabelle comparative delle quantità progettuali/contabilizzate negli stati di avanzamento lavori, ecc.);</w:t>
            </w:r>
          </w:p>
        </w:tc>
      </w:tr>
      <w:tr w:rsidR="00762232" w:rsidRPr="00330257" w14:paraId="2B9A3EF1" w14:textId="77777777" w:rsidTr="00762232">
        <w:trPr>
          <w:gridAfter w:val="2"/>
          <w:wAfter w:w="8516" w:type="dxa"/>
        </w:trPr>
        <w:tc>
          <w:tcPr>
            <w:tcW w:w="4403" w:type="dxa"/>
            <w:gridSpan w:val="2"/>
          </w:tcPr>
          <w:p w14:paraId="3C6F566C" w14:textId="77777777" w:rsidR="00762232" w:rsidRPr="00265271" w:rsidRDefault="00762232" w:rsidP="00762232">
            <w:pPr>
              <w:widowControl w:val="0"/>
              <w:ind w:left="360"/>
              <w:jc w:val="both"/>
              <w:rPr>
                <w:rFonts w:cs="Arial"/>
                <w:color w:val="0000FF"/>
                <w:lang w:val="it-IT"/>
              </w:rPr>
            </w:pPr>
          </w:p>
        </w:tc>
        <w:tc>
          <w:tcPr>
            <w:tcW w:w="852" w:type="dxa"/>
          </w:tcPr>
          <w:p w14:paraId="165335D8" w14:textId="77777777" w:rsidR="00762232" w:rsidRPr="00B70427" w:rsidRDefault="00762232" w:rsidP="00762232">
            <w:pPr>
              <w:widowControl w:val="0"/>
              <w:spacing w:line="240" w:lineRule="exact"/>
              <w:rPr>
                <w:rFonts w:cs="Arial"/>
                <w:lang w:val="it-IT"/>
              </w:rPr>
            </w:pPr>
          </w:p>
        </w:tc>
        <w:tc>
          <w:tcPr>
            <w:tcW w:w="4258" w:type="dxa"/>
          </w:tcPr>
          <w:p w14:paraId="11455353" w14:textId="77777777" w:rsidR="00762232" w:rsidRPr="006140E5" w:rsidRDefault="00762232" w:rsidP="00762232">
            <w:pPr>
              <w:widowControl w:val="0"/>
              <w:ind w:left="426"/>
              <w:jc w:val="both"/>
              <w:rPr>
                <w:rFonts w:cs="Arial"/>
                <w:color w:val="0000FF"/>
                <w:lang w:val="it-IT"/>
              </w:rPr>
            </w:pPr>
          </w:p>
        </w:tc>
      </w:tr>
      <w:tr w:rsidR="00762232" w:rsidRPr="00330257" w14:paraId="7FEEC593" w14:textId="77777777" w:rsidTr="00762232">
        <w:trPr>
          <w:gridAfter w:val="2"/>
          <w:wAfter w:w="8516" w:type="dxa"/>
        </w:trPr>
        <w:tc>
          <w:tcPr>
            <w:tcW w:w="4403" w:type="dxa"/>
            <w:gridSpan w:val="2"/>
          </w:tcPr>
          <w:p w14:paraId="576D6855" w14:textId="77777777" w:rsidR="00762232" w:rsidRPr="00265271" w:rsidRDefault="00762232" w:rsidP="00762232">
            <w:pPr>
              <w:widowControl w:val="0"/>
              <w:numPr>
                <w:ilvl w:val="1"/>
                <w:numId w:val="64"/>
              </w:numPr>
              <w:tabs>
                <w:tab w:val="clear" w:pos="567"/>
                <w:tab w:val="num" w:pos="360"/>
              </w:tabs>
              <w:ind w:left="360" w:hanging="360"/>
              <w:jc w:val="both"/>
              <w:rPr>
                <w:rFonts w:cs="Arial"/>
                <w:color w:val="0000FF"/>
                <w:lang w:val="de-DE"/>
              </w:rPr>
            </w:pPr>
            <w:r w:rsidRPr="00265271">
              <w:rPr>
                <w:rFonts w:cs="Arial"/>
                <w:color w:val="0000FF"/>
                <w:lang w:val="de-DE"/>
              </w:rPr>
              <w:t>den Instandhaltungsplan auf seine Gültigkeit hin zu überprüfen,</w:t>
            </w:r>
          </w:p>
        </w:tc>
        <w:tc>
          <w:tcPr>
            <w:tcW w:w="852" w:type="dxa"/>
          </w:tcPr>
          <w:p w14:paraId="1B487B58" w14:textId="77777777" w:rsidR="00762232" w:rsidRPr="00CF4314" w:rsidRDefault="00762232" w:rsidP="00762232">
            <w:pPr>
              <w:widowControl w:val="0"/>
              <w:spacing w:line="240" w:lineRule="exact"/>
              <w:rPr>
                <w:rFonts w:cs="Arial"/>
                <w:lang w:val="de-DE"/>
              </w:rPr>
            </w:pPr>
          </w:p>
        </w:tc>
        <w:tc>
          <w:tcPr>
            <w:tcW w:w="4258" w:type="dxa"/>
          </w:tcPr>
          <w:p w14:paraId="46B0991D" w14:textId="77777777" w:rsidR="00762232" w:rsidRPr="006140E5" w:rsidRDefault="00762232" w:rsidP="00762232">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verificare periodicamente la conformità del piano di manutenzione;</w:t>
            </w:r>
          </w:p>
        </w:tc>
      </w:tr>
      <w:tr w:rsidR="00762232" w:rsidRPr="00330257" w14:paraId="7DF556FF" w14:textId="77777777" w:rsidTr="00762232">
        <w:trPr>
          <w:gridAfter w:val="2"/>
          <w:wAfter w:w="8516" w:type="dxa"/>
        </w:trPr>
        <w:tc>
          <w:tcPr>
            <w:tcW w:w="4403" w:type="dxa"/>
            <w:gridSpan w:val="2"/>
          </w:tcPr>
          <w:p w14:paraId="061E82A8" w14:textId="77777777" w:rsidR="00762232" w:rsidRPr="00265271" w:rsidRDefault="00762232" w:rsidP="00762232">
            <w:pPr>
              <w:widowControl w:val="0"/>
              <w:ind w:left="360"/>
              <w:jc w:val="both"/>
              <w:rPr>
                <w:rFonts w:cs="Arial"/>
                <w:color w:val="0000FF"/>
                <w:lang w:val="it-IT"/>
              </w:rPr>
            </w:pPr>
          </w:p>
        </w:tc>
        <w:tc>
          <w:tcPr>
            <w:tcW w:w="852" w:type="dxa"/>
          </w:tcPr>
          <w:p w14:paraId="5B870A05" w14:textId="77777777" w:rsidR="00762232" w:rsidRPr="00B70427" w:rsidRDefault="00762232" w:rsidP="00762232">
            <w:pPr>
              <w:widowControl w:val="0"/>
              <w:spacing w:line="240" w:lineRule="exact"/>
              <w:rPr>
                <w:rFonts w:cs="Arial"/>
                <w:lang w:val="it-IT"/>
              </w:rPr>
            </w:pPr>
          </w:p>
        </w:tc>
        <w:tc>
          <w:tcPr>
            <w:tcW w:w="4258" w:type="dxa"/>
          </w:tcPr>
          <w:p w14:paraId="66985B59" w14:textId="77777777" w:rsidR="00762232" w:rsidRPr="006140E5" w:rsidRDefault="00762232" w:rsidP="00762232">
            <w:pPr>
              <w:widowControl w:val="0"/>
              <w:ind w:left="426"/>
              <w:jc w:val="both"/>
              <w:rPr>
                <w:rFonts w:cs="Arial"/>
                <w:color w:val="0000FF"/>
                <w:lang w:val="it-IT"/>
              </w:rPr>
            </w:pPr>
          </w:p>
        </w:tc>
      </w:tr>
      <w:tr w:rsidR="00762232" w:rsidRPr="00330257" w14:paraId="79431CF5" w14:textId="77777777" w:rsidTr="00762232">
        <w:trPr>
          <w:gridAfter w:val="2"/>
          <w:wAfter w:w="8516" w:type="dxa"/>
        </w:trPr>
        <w:tc>
          <w:tcPr>
            <w:tcW w:w="4403" w:type="dxa"/>
            <w:gridSpan w:val="2"/>
          </w:tcPr>
          <w:p w14:paraId="48176388" w14:textId="77777777" w:rsidR="00762232" w:rsidRPr="00265271" w:rsidRDefault="00762232" w:rsidP="00762232">
            <w:pPr>
              <w:widowControl w:val="0"/>
              <w:numPr>
                <w:ilvl w:val="1"/>
                <w:numId w:val="64"/>
              </w:numPr>
              <w:tabs>
                <w:tab w:val="clear" w:pos="567"/>
                <w:tab w:val="num" w:pos="360"/>
              </w:tabs>
              <w:ind w:left="360" w:hanging="360"/>
              <w:jc w:val="both"/>
              <w:rPr>
                <w:rFonts w:cs="Arial"/>
                <w:color w:val="0000FF"/>
                <w:lang w:val="de-DE"/>
              </w:rPr>
            </w:pPr>
            <w:r w:rsidRPr="00265271">
              <w:rPr>
                <w:rFonts w:cs="Arial"/>
                <w:color w:val="0000FF"/>
                <w:lang w:val="de-DE"/>
              </w:rPr>
              <w:t xml:space="preserve">an allen projektrelevanten Sitzungen teilzunehmen und mitzuarbeiten, </w:t>
            </w:r>
          </w:p>
        </w:tc>
        <w:tc>
          <w:tcPr>
            <w:tcW w:w="852" w:type="dxa"/>
          </w:tcPr>
          <w:p w14:paraId="44522BA7" w14:textId="77777777" w:rsidR="00762232" w:rsidRPr="00CF4314" w:rsidRDefault="00762232" w:rsidP="00762232">
            <w:pPr>
              <w:widowControl w:val="0"/>
              <w:spacing w:line="240" w:lineRule="exact"/>
              <w:rPr>
                <w:rFonts w:cs="Arial"/>
                <w:lang w:val="de-DE"/>
              </w:rPr>
            </w:pPr>
          </w:p>
        </w:tc>
        <w:tc>
          <w:tcPr>
            <w:tcW w:w="4258" w:type="dxa"/>
          </w:tcPr>
          <w:p w14:paraId="1F6177F1" w14:textId="77777777" w:rsidR="00762232" w:rsidRPr="006140E5" w:rsidRDefault="00762232" w:rsidP="00762232">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partecipare e collaborare in tutte le riunioni pertinenti con il progetto;</w:t>
            </w:r>
          </w:p>
        </w:tc>
      </w:tr>
      <w:tr w:rsidR="00762232" w:rsidRPr="00330257" w14:paraId="204612CF" w14:textId="77777777" w:rsidTr="00762232">
        <w:trPr>
          <w:gridAfter w:val="2"/>
          <w:wAfter w:w="8516" w:type="dxa"/>
        </w:trPr>
        <w:tc>
          <w:tcPr>
            <w:tcW w:w="4403" w:type="dxa"/>
            <w:gridSpan w:val="2"/>
          </w:tcPr>
          <w:p w14:paraId="1EBADCFD" w14:textId="77777777" w:rsidR="00762232" w:rsidRPr="00265271" w:rsidRDefault="00762232" w:rsidP="00762232">
            <w:pPr>
              <w:widowControl w:val="0"/>
              <w:ind w:left="360"/>
              <w:jc w:val="both"/>
              <w:rPr>
                <w:rFonts w:cs="Arial"/>
                <w:color w:val="0000FF"/>
                <w:lang w:val="it-IT"/>
              </w:rPr>
            </w:pPr>
          </w:p>
        </w:tc>
        <w:tc>
          <w:tcPr>
            <w:tcW w:w="852" w:type="dxa"/>
          </w:tcPr>
          <w:p w14:paraId="01BCA4AA" w14:textId="77777777" w:rsidR="00762232" w:rsidRPr="00B70427" w:rsidRDefault="00762232" w:rsidP="00762232">
            <w:pPr>
              <w:widowControl w:val="0"/>
              <w:spacing w:line="240" w:lineRule="exact"/>
              <w:rPr>
                <w:rFonts w:cs="Arial"/>
                <w:lang w:val="it-IT"/>
              </w:rPr>
            </w:pPr>
          </w:p>
        </w:tc>
        <w:tc>
          <w:tcPr>
            <w:tcW w:w="4258" w:type="dxa"/>
          </w:tcPr>
          <w:p w14:paraId="3D05BD90" w14:textId="77777777" w:rsidR="00762232" w:rsidRPr="006140E5" w:rsidRDefault="00762232" w:rsidP="00762232">
            <w:pPr>
              <w:widowControl w:val="0"/>
              <w:ind w:left="426"/>
              <w:jc w:val="both"/>
              <w:rPr>
                <w:rFonts w:cs="Arial"/>
                <w:color w:val="0000FF"/>
                <w:lang w:val="it-IT"/>
              </w:rPr>
            </w:pPr>
          </w:p>
        </w:tc>
      </w:tr>
      <w:tr w:rsidR="00762232" w:rsidRPr="00330257" w14:paraId="024DC15B" w14:textId="77777777" w:rsidTr="00762232">
        <w:trPr>
          <w:gridAfter w:val="2"/>
          <w:wAfter w:w="8516" w:type="dxa"/>
        </w:trPr>
        <w:tc>
          <w:tcPr>
            <w:tcW w:w="4403" w:type="dxa"/>
            <w:gridSpan w:val="2"/>
          </w:tcPr>
          <w:p w14:paraId="3B4C6358" w14:textId="77777777" w:rsidR="00762232" w:rsidRPr="00265271" w:rsidRDefault="00762232" w:rsidP="00762232">
            <w:pPr>
              <w:widowControl w:val="0"/>
              <w:numPr>
                <w:ilvl w:val="1"/>
                <w:numId w:val="64"/>
              </w:numPr>
              <w:tabs>
                <w:tab w:val="clear" w:pos="567"/>
                <w:tab w:val="num" w:pos="360"/>
              </w:tabs>
              <w:ind w:left="360" w:hanging="360"/>
              <w:jc w:val="both"/>
              <w:rPr>
                <w:rFonts w:cs="Arial"/>
                <w:noProof w:val="0"/>
                <w:color w:val="0000FF"/>
                <w:lang w:val="de-DE"/>
              </w:rPr>
            </w:pPr>
            <w:r w:rsidRPr="00265271">
              <w:rPr>
                <w:rFonts w:cs="Arial"/>
                <w:noProof w:val="0"/>
                <w:color w:val="0000FF"/>
                <w:lang w:val="de-DE"/>
              </w:rPr>
              <w:t>vor Baubeginn festzustellen, dass:</w:t>
            </w:r>
          </w:p>
          <w:p w14:paraId="7C8C0021" w14:textId="77777777" w:rsidR="00762232" w:rsidRPr="00265271" w:rsidRDefault="00762232" w:rsidP="00762232">
            <w:pPr>
              <w:pStyle w:val="Paragrafoelenco"/>
              <w:widowControl w:val="0"/>
              <w:numPr>
                <w:ilvl w:val="0"/>
                <w:numId w:val="63"/>
              </w:numPr>
              <w:ind w:left="722" w:hanging="283"/>
              <w:jc w:val="both"/>
              <w:rPr>
                <w:rFonts w:cs="Arial"/>
                <w:noProof w:val="0"/>
                <w:color w:val="0000FF"/>
                <w:lang w:val="de-DE"/>
              </w:rPr>
            </w:pPr>
            <w:r w:rsidRPr="00265271">
              <w:rPr>
                <w:rFonts w:cs="Arial"/>
                <w:noProof w:val="0"/>
                <w:color w:val="0000FF"/>
                <w:lang w:val="de-DE"/>
              </w:rPr>
              <w:t>eine eventuelle Beeinträchtigung von Gebäuden etc. durch die Bauausführung geprüft und die erforderliche Beweissicherung erfolgt ist,</w:t>
            </w:r>
          </w:p>
          <w:p w14:paraId="21EDF80A" w14:textId="77777777" w:rsidR="00762232" w:rsidRPr="00265271" w:rsidRDefault="00762232" w:rsidP="00762232">
            <w:pPr>
              <w:pStyle w:val="Paragrafoelenco"/>
              <w:widowControl w:val="0"/>
              <w:numPr>
                <w:ilvl w:val="0"/>
                <w:numId w:val="63"/>
              </w:numPr>
              <w:ind w:left="722" w:hanging="283"/>
              <w:jc w:val="both"/>
              <w:rPr>
                <w:rFonts w:cs="Arial"/>
                <w:noProof w:val="0"/>
                <w:color w:val="0000FF"/>
                <w:lang w:val="de-DE"/>
              </w:rPr>
            </w:pPr>
            <w:r w:rsidRPr="00265271">
              <w:rPr>
                <w:rFonts w:cs="Arial"/>
                <w:noProof w:val="0"/>
                <w:color w:val="0000FF"/>
                <w:lang w:val="de-DE"/>
              </w:rPr>
              <w:t>sämtliche Versorgungsleitungen (Strom, Telefon, Gas, Wasser und Abwasser) mit den Versorgungsunternehmen erhoben worden sind,</w:t>
            </w:r>
          </w:p>
          <w:p w14:paraId="41514976" w14:textId="77777777" w:rsidR="00762232" w:rsidRPr="00265271" w:rsidRDefault="00762232" w:rsidP="00762232">
            <w:pPr>
              <w:pStyle w:val="Paragrafoelenco"/>
              <w:widowControl w:val="0"/>
              <w:numPr>
                <w:ilvl w:val="0"/>
                <w:numId w:val="63"/>
              </w:numPr>
              <w:ind w:left="722" w:hanging="283"/>
              <w:jc w:val="both"/>
              <w:rPr>
                <w:rFonts w:cs="Arial"/>
                <w:noProof w:val="0"/>
                <w:color w:val="0000FF"/>
                <w:lang w:val="de-DE"/>
              </w:rPr>
            </w:pPr>
            <w:r w:rsidRPr="00265271">
              <w:rPr>
                <w:rFonts w:cs="Arial"/>
                <w:noProof w:val="0"/>
                <w:color w:val="0000FF"/>
                <w:lang w:val="de-DE"/>
              </w:rPr>
              <w:t>die freie Zugänglichkeit der von den Bauarbeiten betroffenen Liegenschaften gegeben ist.</w:t>
            </w:r>
          </w:p>
          <w:p w14:paraId="667C05B0" w14:textId="77777777" w:rsidR="00762232" w:rsidRPr="00265271" w:rsidRDefault="00762232" w:rsidP="00762232">
            <w:pPr>
              <w:pStyle w:val="Rientrocorpodeltesto"/>
              <w:widowControl w:val="0"/>
              <w:tabs>
                <w:tab w:val="left" w:pos="8496"/>
              </w:tabs>
              <w:spacing w:after="0" w:line="240" w:lineRule="exact"/>
              <w:ind w:left="439"/>
              <w:jc w:val="both"/>
              <w:rPr>
                <w:rFonts w:cs="Arial"/>
                <w:lang w:val="de-DE"/>
              </w:rPr>
            </w:pPr>
            <w:r w:rsidRPr="00265271">
              <w:rPr>
                <w:rFonts w:cs="Arial"/>
                <w:noProof w:val="0"/>
                <w:color w:val="0000FF"/>
                <w:lang w:val="de-DE"/>
              </w:rPr>
              <w:t>Zudem müssen die Protokolle über die Feststellung der durch höhere Gewalt entstandenen Schäden unverzüglich erstellt werden;</w:t>
            </w:r>
          </w:p>
        </w:tc>
        <w:tc>
          <w:tcPr>
            <w:tcW w:w="852" w:type="dxa"/>
          </w:tcPr>
          <w:p w14:paraId="3EF31844" w14:textId="77777777" w:rsidR="00762232" w:rsidRPr="00CF4314" w:rsidRDefault="00762232" w:rsidP="00762232">
            <w:pPr>
              <w:widowControl w:val="0"/>
              <w:spacing w:line="240" w:lineRule="exact"/>
              <w:rPr>
                <w:rFonts w:cs="Arial"/>
                <w:lang w:val="de-DE"/>
              </w:rPr>
            </w:pPr>
          </w:p>
        </w:tc>
        <w:tc>
          <w:tcPr>
            <w:tcW w:w="4258" w:type="dxa"/>
          </w:tcPr>
          <w:p w14:paraId="0EF6AEB1" w14:textId="77777777" w:rsidR="00762232" w:rsidRPr="006140E5" w:rsidRDefault="00762232" w:rsidP="00762232">
            <w:pPr>
              <w:widowControl w:val="0"/>
              <w:numPr>
                <w:ilvl w:val="0"/>
                <w:numId w:val="65"/>
              </w:numPr>
              <w:tabs>
                <w:tab w:val="clear" w:pos="1069"/>
                <w:tab w:val="num" w:pos="426"/>
              </w:tabs>
              <w:ind w:left="426" w:hanging="410"/>
              <w:jc w:val="both"/>
              <w:rPr>
                <w:rFonts w:cs="Arial"/>
                <w:color w:val="0000FF"/>
                <w:lang w:val="it-IT"/>
              </w:rPr>
            </w:pPr>
            <w:r w:rsidRPr="006140E5">
              <w:rPr>
                <w:rFonts w:cs="Arial"/>
                <w:color w:val="0000FF"/>
                <w:lang w:val="it-IT"/>
              </w:rPr>
              <w:t>prima dell’inizio dei lavori, di accertare:</w:t>
            </w:r>
          </w:p>
          <w:p w14:paraId="28986271" w14:textId="21281328" w:rsidR="00762232" w:rsidRPr="006140E5" w:rsidRDefault="00762232" w:rsidP="00762232">
            <w:pPr>
              <w:widowControl w:val="0"/>
              <w:tabs>
                <w:tab w:val="left" w:pos="666"/>
              </w:tabs>
              <w:ind w:left="666" w:hanging="240"/>
              <w:jc w:val="both"/>
              <w:rPr>
                <w:rFonts w:cs="Arial"/>
                <w:color w:val="0000FF"/>
                <w:lang w:val="it-IT"/>
              </w:rPr>
            </w:pPr>
            <w:r w:rsidRPr="006140E5">
              <w:rPr>
                <w:rFonts w:cs="Arial"/>
                <w:color w:val="0000FF"/>
                <w:lang w:val="it-IT"/>
              </w:rPr>
              <w:t>-</w:t>
            </w:r>
            <w:r w:rsidRPr="006140E5">
              <w:rPr>
                <w:rFonts w:cs="Arial"/>
                <w:color w:val="0000FF"/>
                <w:lang w:val="it-IT"/>
              </w:rPr>
              <w:tab/>
              <w:t>se sono stati valutati eventuali danni che gli interventi possono produrre agli edifici ecc. e se sono stati condotti i relativi accertamenti probatori;</w:t>
            </w:r>
          </w:p>
          <w:p w14:paraId="79054DFB" w14:textId="77777777" w:rsidR="00762232" w:rsidRPr="006140E5" w:rsidRDefault="00762232" w:rsidP="00762232">
            <w:pPr>
              <w:widowControl w:val="0"/>
              <w:tabs>
                <w:tab w:val="left" w:pos="666"/>
              </w:tabs>
              <w:ind w:left="666" w:hanging="240"/>
              <w:jc w:val="both"/>
              <w:rPr>
                <w:rFonts w:cs="Arial"/>
                <w:color w:val="0000FF"/>
                <w:lang w:val="it-IT"/>
              </w:rPr>
            </w:pPr>
            <w:r w:rsidRPr="006140E5">
              <w:rPr>
                <w:rFonts w:cs="Arial"/>
                <w:color w:val="0000FF"/>
                <w:lang w:val="it-IT"/>
              </w:rPr>
              <w:t>-</w:t>
            </w:r>
            <w:r w:rsidRPr="006140E5">
              <w:rPr>
                <w:rFonts w:cs="Arial"/>
                <w:color w:val="0000FF"/>
                <w:lang w:val="it-IT"/>
              </w:rPr>
              <w:tab/>
              <w:t>se sono state censite congiuntamente alle aziende erogatrici tutte le linee di servizi esistenti, quali linee elettriche e telefoniche, tubazioni dell’acqua e del gas, canalizzazioni;</w:t>
            </w:r>
          </w:p>
          <w:p w14:paraId="5B8D9A95" w14:textId="77777777" w:rsidR="00762232" w:rsidRPr="006140E5" w:rsidRDefault="00762232" w:rsidP="00762232">
            <w:pPr>
              <w:widowControl w:val="0"/>
              <w:tabs>
                <w:tab w:val="left" w:pos="666"/>
              </w:tabs>
              <w:ind w:left="666" w:hanging="240"/>
              <w:jc w:val="both"/>
              <w:rPr>
                <w:rFonts w:cs="Arial"/>
                <w:color w:val="0000FF"/>
                <w:lang w:val="it-IT"/>
              </w:rPr>
            </w:pPr>
            <w:r w:rsidRPr="006140E5">
              <w:rPr>
                <w:rFonts w:cs="Arial"/>
                <w:color w:val="0000FF"/>
                <w:lang w:val="it-IT"/>
              </w:rPr>
              <w:t>-</w:t>
            </w:r>
            <w:r w:rsidRPr="006140E5">
              <w:rPr>
                <w:rFonts w:cs="Arial"/>
                <w:color w:val="0000FF"/>
                <w:lang w:val="it-IT"/>
              </w:rPr>
              <w:tab/>
              <w:t>se è assicurata la piena accessibilità degli immobili interessati ai lavori.</w:t>
            </w:r>
          </w:p>
          <w:p w14:paraId="62701E78" w14:textId="77777777" w:rsidR="00762232" w:rsidRPr="006140E5" w:rsidRDefault="00762232" w:rsidP="00762232">
            <w:pPr>
              <w:widowControl w:val="0"/>
              <w:ind w:left="426"/>
              <w:jc w:val="both"/>
              <w:rPr>
                <w:rFonts w:cs="Arial"/>
                <w:color w:val="0000FF"/>
                <w:lang w:val="it-IT"/>
              </w:rPr>
            </w:pPr>
            <w:r w:rsidRPr="006140E5">
              <w:rPr>
                <w:rFonts w:cs="Arial"/>
                <w:color w:val="0000FF"/>
                <w:lang w:val="it-IT"/>
              </w:rPr>
              <w:t>Inoltre deve redigere immediatamente i verbali di constatazione dei danni occorsi per cause di forza maggiore;</w:t>
            </w:r>
          </w:p>
        </w:tc>
      </w:tr>
      <w:tr w:rsidR="00762232" w:rsidRPr="00330257" w14:paraId="64ABCBA3" w14:textId="77777777" w:rsidTr="00762232">
        <w:trPr>
          <w:gridAfter w:val="2"/>
          <w:wAfter w:w="8516" w:type="dxa"/>
        </w:trPr>
        <w:tc>
          <w:tcPr>
            <w:tcW w:w="4403" w:type="dxa"/>
            <w:gridSpan w:val="2"/>
          </w:tcPr>
          <w:p w14:paraId="7BFF78C7" w14:textId="77777777" w:rsidR="00762232" w:rsidRPr="00265271" w:rsidRDefault="00762232" w:rsidP="00762232">
            <w:pPr>
              <w:widowControl w:val="0"/>
              <w:ind w:left="360"/>
              <w:jc w:val="both"/>
              <w:rPr>
                <w:rFonts w:cs="Arial"/>
                <w:color w:val="0000FF"/>
                <w:lang w:val="it-IT"/>
              </w:rPr>
            </w:pPr>
          </w:p>
        </w:tc>
        <w:tc>
          <w:tcPr>
            <w:tcW w:w="852" w:type="dxa"/>
          </w:tcPr>
          <w:p w14:paraId="12C95765" w14:textId="77777777" w:rsidR="00762232" w:rsidRPr="00B70427" w:rsidRDefault="00762232" w:rsidP="00762232">
            <w:pPr>
              <w:widowControl w:val="0"/>
              <w:spacing w:line="240" w:lineRule="exact"/>
              <w:rPr>
                <w:rFonts w:cs="Arial"/>
                <w:lang w:val="it-IT"/>
              </w:rPr>
            </w:pPr>
          </w:p>
        </w:tc>
        <w:tc>
          <w:tcPr>
            <w:tcW w:w="4258" w:type="dxa"/>
          </w:tcPr>
          <w:p w14:paraId="512A73DD" w14:textId="77777777" w:rsidR="00762232" w:rsidRPr="006140E5" w:rsidRDefault="00762232" w:rsidP="00762232">
            <w:pPr>
              <w:widowControl w:val="0"/>
              <w:ind w:left="426"/>
              <w:jc w:val="both"/>
              <w:rPr>
                <w:rFonts w:cs="Arial"/>
                <w:color w:val="0000FF"/>
                <w:lang w:val="it-IT"/>
              </w:rPr>
            </w:pPr>
          </w:p>
        </w:tc>
      </w:tr>
      <w:tr w:rsidR="00762232" w:rsidRPr="00330257" w14:paraId="7B1730CF" w14:textId="77777777" w:rsidTr="00762232">
        <w:trPr>
          <w:gridAfter w:val="2"/>
          <w:wAfter w:w="8516" w:type="dxa"/>
        </w:trPr>
        <w:tc>
          <w:tcPr>
            <w:tcW w:w="4403" w:type="dxa"/>
            <w:gridSpan w:val="2"/>
          </w:tcPr>
          <w:p w14:paraId="2DB00AB3" w14:textId="77777777" w:rsidR="00762232" w:rsidRPr="00265271" w:rsidRDefault="00762232" w:rsidP="00762232">
            <w:pPr>
              <w:widowControl w:val="0"/>
              <w:numPr>
                <w:ilvl w:val="1"/>
                <w:numId w:val="64"/>
              </w:numPr>
              <w:tabs>
                <w:tab w:val="clear" w:pos="567"/>
                <w:tab w:val="num" w:pos="360"/>
              </w:tabs>
              <w:ind w:left="360" w:hanging="360"/>
              <w:contextualSpacing/>
              <w:jc w:val="both"/>
              <w:rPr>
                <w:rFonts w:cs="Arial"/>
                <w:noProof w:val="0"/>
                <w:color w:val="0000FF"/>
                <w:lang w:val="de-DE"/>
              </w:rPr>
            </w:pPr>
            <w:r w:rsidRPr="00265271">
              <w:rPr>
                <w:rFonts w:cs="Arial"/>
                <w:color w:val="0000FF"/>
                <w:lang w:val="de-DE"/>
              </w:rPr>
              <w:t>die notwendigen baulichen Unterlagen für die künftigen Nutzer bereitzustellen, wie zum Beispiel:</w:t>
            </w:r>
          </w:p>
          <w:p w14:paraId="559750BD" w14:textId="77777777" w:rsidR="00762232" w:rsidRPr="00265271" w:rsidRDefault="00762232" w:rsidP="00762232">
            <w:pPr>
              <w:pStyle w:val="Paragrafoelenco"/>
              <w:widowControl w:val="0"/>
              <w:numPr>
                <w:ilvl w:val="0"/>
                <w:numId w:val="63"/>
              </w:numPr>
              <w:ind w:left="722" w:hanging="283"/>
              <w:jc w:val="both"/>
              <w:rPr>
                <w:rFonts w:cs="Arial"/>
                <w:noProof w:val="0"/>
                <w:color w:val="0000FF"/>
                <w:lang w:val="de-DE"/>
              </w:rPr>
            </w:pPr>
            <w:r w:rsidRPr="00265271">
              <w:rPr>
                <w:rFonts w:cs="Arial"/>
                <w:noProof w:val="0"/>
                <w:color w:val="0000FF"/>
                <w:lang w:val="de-DE"/>
              </w:rPr>
              <w:t>Unterlagen für das Einholen der Benutzungsge</w:t>
            </w:r>
            <w:r w:rsidRPr="00265271">
              <w:rPr>
                <w:rFonts w:cs="Arial"/>
                <w:noProof w:val="0"/>
                <w:color w:val="0000FF"/>
                <w:lang w:val="de-DE"/>
              </w:rPr>
              <w:softHyphen/>
              <w:t>nehmigung,</w:t>
            </w:r>
          </w:p>
          <w:p w14:paraId="29014917" w14:textId="77777777" w:rsidR="00762232" w:rsidRPr="00265271" w:rsidRDefault="00762232" w:rsidP="00762232">
            <w:pPr>
              <w:pStyle w:val="Paragrafoelenco"/>
              <w:widowControl w:val="0"/>
              <w:numPr>
                <w:ilvl w:val="0"/>
                <w:numId w:val="63"/>
              </w:numPr>
              <w:ind w:left="722" w:hanging="283"/>
              <w:jc w:val="both"/>
              <w:rPr>
                <w:rFonts w:cs="Arial"/>
                <w:noProof w:val="0"/>
                <w:color w:val="0000FF"/>
                <w:lang w:val="de-DE"/>
              </w:rPr>
            </w:pPr>
            <w:r w:rsidRPr="00265271">
              <w:rPr>
                <w:rFonts w:cs="Arial"/>
                <w:noProof w:val="0"/>
                <w:color w:val="0000FF"/>
                <w:lang w:val="de-DE"/>
              </w:rPr>
              <w:t>aktualisierte Bestandspläne des ausgeführten Bauvorhabens (+ CD-ROM),</w:t>
            </w:r>
          </w:p>
          <w:p w14:paraId="315DB672" w14:textId="77777777" w:rsidR="00762232" w:rsidRPr="00265271" w:rsidRDefault="00762232" w:rsidP="00762232">
            <w:pPr>
              <w:pStyle w:val="Paragrafoelenco"/>
              <w:widowControl w:val="0"/>
              <w:numPr>
                <w:ilvl w:val="0"/>
                <w:numId w:val="63"/>
              </w:numPr>
              <w:ind w:left="722" w:hanging="283"/>
              <w:jc w:val="both"/>
              <w:rPr>
                <w:rFonts w:cs="Arial"/>
                <w:noProof w:val="0"/>
                <w:color w:val="0000FF"/>
                <w:lang w:val="de-DE"/>
              </w:rPr>
            </w:pPr>
            <w:r w:rsidRPr="00265271">
              <w:rPr>
                <w:rFonts w:cs="Arial"/>
                <w:noProof w:val="0"/>
                <w:color w:val="0000FF"/>
                <w:lang w:val="de-DE"/>
              </w:rPr>
              <w:t>technische Unterlagen der Anlagen,</w:t>
            </w:r>
          </w:p>
          <w:p w14:paraId="732D0B01" w14:textId="77777777" w:rsidR="00762232" w:rsidRPr="00265271" w:rsidRDefault="00762232" w:rsidP="00762232">
            <w:pPr>
              <w:pStyle w:val="Paragrafoelenco"/>
              <w:widowControl w:val="0"/>
              <w:numPr>
                <w:ilvl w:val="0"/>
                <w:numId w:val="63"/>
              </w:numPr>
              <w:ind w:left="722" w:hanging="283"/>
              <w:jc w:val="both"/>
              <w:rPr>
                <w:rFonts w:cs="Arial"/>
                <w:noProof w:val="0"/>
                <w:color w:val="0000FF"/>
                <w:lang w:val="de-DE"/>
              </w:rPr>
            </w:pPr>
            <w:r w:rsidRPr="00265271">
              <w:rPr>
                <w:rFonts w:cs="Arial"/>
                <w:noProof w:val="0"/>
                <w:color w:val="0000FF"/>
                <w:lang w:val="de-DE"/>
              </w:rPr>
              <w:t>Betriebs-, Bedienungs- und Wartungsanleitungen,</w:t>
            </w:r>
          </w:p>
          <w:p w14:paraId="220C0C2B" w14:textId="77777777" w:rsidR="00762232" w:rsidRPr="00265271" w:rsidRDefault="00762232" w:rsidP="00762232">
            <w:pPr>
              <w:pStyle w:val="Paragrafoelenco"/>
              <w:widowControl w:val="0"/>
              <w:numPr>
                <w:ilvl w:val="0"/>
                <w:numId w:val="63"/>
              </w:numPr>
              <w:ind w:left="722" w:hanging="283"/>
              <w:jc w:val="both"/>
              <w:rPr>
                <w:rFonts w:cs="Arial"/>
                <w:noProof w:val="0"/>
                <w:color w:val="0000FF"/>
                <w:lang w:val="de-DE"/>
              </w:rPr>
            </w:pPr>
            <w:r w:rsidRPr="00265271">
              <w:rPr>
                <w:rFonts w:cs="Arial"/>
                <w:noProof w:val="0"/>
                <w:color w:val="0000FF"/>
                <w:lang w:val="de-DE"/>
              </w:rPr>
              <w:t>Garantiebescheinigungen, Konformitätsbescheinigungen,</w:t>
            </w:r>
          </w:p>
          <w:p w14:paraId="433B8930" w14:textId="77777777" w:rsidR="00762232" w:rsidRPr="00265271" w:rsidRDefault="00762232" w:rsidP="00762232">
            <w:pPr>
              <w:pStyle w:val="Paragrafoelenco"/>
              <w:widowControl w:val="0"/>
              <w:numPr>
                <w:ilvl w:val="0"/>
                <w:numId w:val="63"/>
              </w:numPr>
              <w:ind w:left="722" w:hanging="283"/>
              <w:jc w:val="both"/>
              <w:rPr>
                <w:rFonts w:cs="Arial"/>
                <w:noProof w:val="0"/>
                <w:color w:val="0000FF"/>
                <w:lang w:val="de-DE"/>
              </w:rPr>
            </w:pPr>
            <w:r w:rsidRPr="00265271">
              <w:rPr>
                <w:rFonts w:cs="Arial"/>
                <w:noProof w:val="0"/>
                <w:color w:val="0000FF"/>
                <w:lang w:val="de-DE"/>
              </w:rPr>
              <w:t>Unterlagen für Abrechnung und Inventarisierung der Einrichtung und Ausstattung,</w:t>
            </w:r>
          </w:p>
          <w:p w14:paraId="5E0ADFC9" w14:textId="77777777" w:rsidR="00762232" w:rsidRPr="00265271" w:rsidRDefault="00762232" w:rsidP="00762232">
            <w:pPr>
              <w:pStyle w:val="Paragrafoelenco"/>
              <w:widowControl w:val="0"/>
              <w:numPr>
                <w:ilvl w:val="0"/>
                <w:numId w:val="63"/>
              </w:numPr>
              <w:ind w:left="722" w:hanging="283"/>
              <w:jc w:val="both"/>
              <w:rPr>
                <w:rFonts w:cs="Arial"/>
                <w:noProof w:val="0"/>
                <w:color w:val="0000FF"/>
                <w:lang w:val="de-DE"/>
              </w:rPr>
            </w:pPr>
            <w:r w:rsidRPr="00265271">
              <w:rPr>
                <w:rFonts w:cs="Arial"/>
                <w:noProof w:val="0"/>
                <w:color w:val="0000FF"/>
                <w:lang w:val="de-DE"/>
              </w:rPr>
              <w:t>Endabrechnungen und Ausstellung der Bescheinigung über die ordnungsgemäße Ausführung der Arbeiten/Lieferungen,</w:t>
            </w:r>
          </w:p>
          <w:p w14:paraId="62380AB1" w14:textId="77777777" w:rsidR="00762232" w:rsidRPr="00265271" w:rsidRDefault="00762232" w:rsidP="00762232">
            <w:pPr>
              <w:widowControl w:val="0"/>
              <w:numPr>
                <w:ilvl w:val="0"/>
                <w:numId w:val="62"/>
              </w:numPr>
              <w:tabs>
                <w:tab w:val="clear" w:pos="1494"/>
              </w:tabs>
              <w:ind w:left="600" w:hanging="240"/>
              <w:jc w:val="both"/>
              <w:rPr>
                <w:rFonts w:cs="Arial"/>
                <w:color w:val="0000FF"/>
                <w:lang w:val="de-DE"/>
              </w:rPr>
            </w:pPr>
            <w:r w:rsidRPr="00265271">
              <w:rPr>
                <w:rFonts w:cs="Arial"/>
                <w:noProof w:val="0"/>
                <w:color w:val="0000FF"/>
                <w:lang w:val="de-DE"/>
              </w:rPr>
              <w:t xml:space="preserve">Mitarbeit und Beratung bei Erstellung des Plans über die Betriebsaufnahme, </w:t>
            </w:r>
            <w:r w:rsidRPr="00265271">
              <w:rPr>
                <w:rFonts w:cs="Arial"/>
                <w:noProof w:val="0"/>
                <w:color w:val="0000FF"/>
                <w:lang w:val="de-DE"/>
              </w:rPr>
              <w:lastRenderedPageBreak/>
              <w:t>Organisation der Betriebsaufnahme, Information und Schulung des Personals</w:t>
            </w:r>
            <w:r w:rsidRPr="00265271">
              <w:rPr>
                <w:rFonts w:cs="Arial"/>
                <w:color w:val="0000FF"/>
                <w:lang w:val="de-DE"/>
              </w:rPr>
              <w:t>,</w:t>
            </w:r>
          </w:p>
        </w:tc>
        <w:tc>
          <w:tcPr>
            <w:tcW w:w="852" w:type="dxa"/>
          </w:tcPr>
          <w:p w14:paraId="1AFF1EFD" w14:textId="77777777" w:rsidR="00762232" w:rsidRPr="00CF4314" w:rsidRDefault="00762232" w:rsidP="00762232">
            <w:pPr>
              <w:widowControl w:val="0"/>
              <w:spacing w:line="240" w:lineRule="exact"/>
              <w:rPr>
                <w:rFonts w:cs="Arial"/>
                <w:lang w:val="de-DE"/>
              </w:rPr>
            </w:pPr>
          </w:p>
        </w:tc>
        <w:tc>
          <w:tcPr>
            <w:tcW w:w="4258" w:type="dxa"/>
          </w:tcPr>
          <w:p w14:paraId="48549EF6" w14:textId="77777777" w:rsidR="00762232" w:rsidRPr="006140E5" w:rsidRDefault="00762232" w:rsidP="00762232">
            <w:pPr>
              <w:widowControl w:val="0"/>
              <w:numPr>
                <w:ilvl w:val="0"/>
                <w:numId w:val="65"/>
              </w:numPr>
              <w:tabs>
                <w:tab w:val="clear" w:pos="1069"/>
                <w:tab w:val="num" w:pos="426"/>
              </w:tabs>
              <w:ind w:left="426" w:hanging="410"/>
              <w:jc w:val="both"/>
              <w:rPr>
                <w:rFonts w:cs="Arial"/>
                <w:color w:val="0000FF"/>
                <w:lang w:val="it-IT"/>
              </w:rPr>
            </w:pPr>
            <w:r w:rsidRPr="006140E5">
              <w:rPr>
                <w:rFonts w:cs="Arial"/>
                <w:color w:val="0000FF"/>
                <w:lang w:val="it-IT"/>
              </w:rPr>
              <w:t>predisporre la necessaria documentazione tecnica per i futuri utenti</w:t>
            </w:r>
          </w:p>
          <w:p w14:paraId="71630F0B" w14:textId="77777777" w:rsidR="00762232" w:rsidRPr="006140E5" w:rsidRDefault="00762232" w:rsidP="00762232">
            <w:pPr>
              <w:widowControl w:val="0"/>
              <w:ind w:left="425"/>
              <w:jc w:val="both"/>
              <w:rPr>
                <w:rFonts w:cs="Arial"/>
                <w:color w:val="0000FF"/>
                <w:lang w:val="it-IT"/>
              </w:rPr>
            </w:pPr>
            <w:r w:rsidRPr="006140E5">
              <w:rPr>
                <w:rFonts w:cs="Arial"/>
                <w:color w:val="0000FF"/>
                <w:lang w:val="it-IT"/>
              </w:rPr>
              <w:t>come per esempio:</w:t>
            </w:r>
          </w:p>
          <w:p w14:paraId="0045045F" w14:textId="77777777" w:rsidR="00762232" w:rsidRPr="006140E5" w:rsidRDefault="00762232" w:rsidP="00762232">
            <w:pPr>
              <w:widowControl w:val="0"/>
              <w:tabs>
                <w:tab w:val="left" w:pos="666"/>
              </w:tabs>
              <w:ind w:left="666" w:hanging="240"/>
              <w:jc w:val="both"/>
              <w:rPr>
                <w:rFonts w:cs="Arial"/>
                <w:color w:val="0000FF"/>
                <w:lang w:val="it-IT"/>
              </w:rPr>
            </w:pPr>
            <w:r w:rsidRPr="006140E5">
              <w:rPr>
                <w:rFonts w:cs="Arial"/>
                <w:color w:val="0000FF"/>
                <w:lang w:val="it-IT"/>
              </w:rPr>
              <w:t>-</w:t>
            </w:r>
            <w:r w:rsidRPr="006140E5">
              <w:rPr>
                <w:rFonts w:cs="Arial"/>
                <w:color w:val="0000FF"/>
                <w:lang w:val="it-IT"/>
              </w:rPr>
              <w:tab/>
              <w:t>documenti per il rilascio della licenza d’uso;</w:t>
            </w:r>
          </w:p>
          <w:p w14:paraId="72C56F39" w14:textId="77777777" w:rsidR="00762232" w:rsidRPr="00C40C0D" w:rsidRDefault="00762232" w:rsidP="00762232">
            <w:pPr>
              <w:pStyle w:val="Kritzmit"/>
              <w:widowControl w:val="0"/>
              <w:tabs>
                <w:tab w:val="clear" w:pos="360"/>
                <w:tab w:val="left" w:pos="666"/>
                <w:tab w:val="num" w:pos="1418"/>
              </w:tabs>
              <w:spacing w:after="0"/>
              <w:ind w:left="666" w:hanging="240"/>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planimetrie aggiornate dello stato di fatto dell’opera realizzata (+ CD-ROM);</w:t>
            </w:r>
          </w:p>
          <w:p w14:paraId="1B48DF30" w14:textId="77777777" w:rsidR="00762232" w:rsidRPr="00C40C0D" w:rsidRDefault="00762232" w:rsidP="00762232">
            <w:pPr>
              <w:pStyle w:val="Kritzmit"/>
              <w:widowControl w:val="0"/>
              <w:tabs>
                <w:tab w:val="clear" w:pos="360"/>
                <w:tab w:val="left" w:pos="666"/>
                <w:tab w:val="num" w:pos="1418"/>
              </w:tabs>
              <w:spacing w:after="0"/>
              <w:ind w:left="666" w:hanging="240"/>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documentazione tecnica degli impianti;</w:t>
            </w:r>
          </w:p>
          <w:p w14:paraId="55A6F181" w14:textId="77777777" w:rsidR="00762232" w:rsidRPr="00C40C0D" w:rsidRDefault="00762232" w:rsidP="00762232">
            <w:pPr>
              <w:pStyle w:val="Kritzmit"/>
              <w:widowControl w:val="0"/>
              <w:tabs>
                <w:tab w:val="clear" w:pos="360"/>
                <w:tab w:val="left" w:pos="666"/>
                <w:tab w:val="num" w:pos="1418"/>
              </w:tabs>
              <w:spacing w:after="0"/>
              <w:ind w:left="663" w:hanging="238"/>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istruzioni per l’uso, l’esercizio e la manutenzione;</w:t>
            </w:r>
          </w:p>
          <w:p w14:paraId="008BBD21" w14:textId="77777777" w:rsidR="00762232" w:rsidRPr="00C40C0D" w:rsidRDefault="00762232" w:rsidP="00762232">
            <w:pPr>
              <w:pStyle w:val="Kritzmit"/>
              <w:widowControl w:val="0"/>
              <w:tabs>
                <w:tab w:val="clear" w:pos="360"/>
                <w:tab w:val="left" w:pos="666"/>
                <w:tab w:val="num" w:pos="1418"/>
              </w:tabs>
              <w:spacing w:after="0"/>
              <w:ind w:left="663" w:hanging="238"/>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certificati di garanzia, certificati di conformità;</w:t>
            </w:r>
          </w:p>
          <w:p w14:paraId="0BE3579C" w14:textId="77777777" w:rsidR="00762232" w:rsidRPr="00C40C0D" w:rsidRDefault="00762232" w:rsidP="00762232">
            <w:pPr>
              <w:pStyle w:val="Kritzmit"/>
              <w:widowControl w:val="0"/>
              <w:tabs>
                <w:tab w:val="clear" w:pos="360"/>
                <w:tab w:val="left" w:pos="666"/>
                <w:tab w:val="num" w:pos="1418"/>
              </w:tabs>
              <w:spacing w:after="0"/>
              <w:ind w:left="666" w:right="-108" w:hanging="240"/>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documentazione relativa alla rendicontazione e all’inventario dell’arredamento e delle dotazioni;</w:t>
            </w:r>
          </w:p>
          <w:p w14:paraId="2BA4AD21" w14:textId="77777777" w:rsidR="00762232" w:rsidRDefault="00762232" w:rsidP="00762232">
            <w:pPr>
              <w:pStyle w:val="Kritzmit"/>
              <w:widowControl w:val="0"/>
              <w:tabs>
                <w:tab w:val="clear" w:pos="360"/>
                <w:tab w:val="left" w:pos="666"/>
                <w:tab w:val="num" w:pos="1418"/>
              </w:tabs>
              <w:spacing w:after="0"/>
              <w:ind w:left="666" w:hanging="240"/>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conteggi finali e l’emissione del certificato di regolare esecuzione dei lavori/forniture;</w:t>
            </w:r>
          </w:p>
          <w:p w14:paraId="67928578" w14:textId="77777777" w:rsidR="00762232" w:rsidRPr="004A0561" w:rsidRDefault="00762232" w:rsidP="00762232">
            <w:pPr>
              <w:pStyle w:val="Kritzmit"/>
              <w:widowControl w:val="0"/>
              <w:tabs>
                <w:tab w:val="clear" w:pos="360"/>
                <w:tab w:val="left" w:pos="666"/>
                <w:tab w:val="num" w:pos="1418"/>
              </w:tabs>
              <w:spacing w:after="0"/>
              <w:ind w:left="666" w:hanging="240"/>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 xml:space="preserve">collaborazione e consulenza </w:t>
            </w:r>
            <w:r w:rsidRPr="00C40C0D">
              <w:rPr>
                <w:rFonts w:ascii="Arial" w:hAnsi="Arial" w:cs="Arial"/>
                <w:color w:val="0000FF"/>
                <w:lang w:val="it-IT"/>
              </w:rPr>
              <w:lastRenderedPageBreak/>
              <w:t>nell’elaborazione del piano di messa in esercizio, organizzazione della messa in esercizio, informazione e istru</w:t>
            </w:r>
            <w:r w:rsidRPr="00C40C0D">
              <w:rPr>
                <w:rFonts w:ascii="Arial" w:hAnsi="Arial" w:cs="Arial"/>
                <w:color w:val="0000FF"/>
                <w:lang w:val="it-IT"/>
              </w:rPr>
              <w:softHyphen/>
              <w:t>zione del personale;</w:t>
            </w:r>
          </w:p>
        </w:tc>
      </w:tr>
      <w:tr w:rsidR="00762232" w:rsidRPr="00330257" w14:paraId="0CFC889C" w14:textId="77777777" w:rsidTr="00762232">
        <w:trPr>
          <w:gridAfter w:val="2"/>
          <w:wAfter w:w="8516" w:type="dxa"/>
        </w:trPr>
        <w:tc>
          <w:tcPr>
            <w:tcW w:w="4403" w:type="dxa"/>
            <w:gridSpan w:val="2"/>
          </w:tcPr>
          <w:p w14:paraId="43B8600C" w14:textId="77777777" w:rsidR="00762232" w:rsidRPr="00265271" w:rsidRDefault="00762232" w:rsidP="00762232">
            <w:pPr>
              <w:widowControl w:val="0"/>
              <w:ind w:left="360"/>
              <w:jc w:val="both"/>
              <w:rPr>
                <w:rFonts w:cs="Arial"/>
                <w:color w:val="0000FF"/>
                <w:lang w:val="it-IT"/>
              </w:rPr>
            </w:pPr>
          </w:p>
        </w:tc>
        <w:tc>
          <w:tcPr>
            <w:tcW w:w="852" w:type="dxa"/>
          </w:tcPr>
          <w:p w14:paraId="1349871A" w14:textId="77777777" w:rsidR="00762232" w:rsidRPr="00B70427" w:rsidRDefault="00762232" w:rsidP="00762232">
            <w:pPr>
              <w:widowControl w:val="0"/>
              <w:spacing w:line="240" w:lineRule="exact"/>
              <w:rPr>
                <w:rFonts w:cs="Arial"/>
                <w:lang w:val="it-IT"/>
              </w:rPr>
            </w:pPr>
          </w:p>
        </w:tc>
        <w:tc>
          <w:tcPr>
            <w:tcW w:w="4258" w:type="dxa"/>
          </w:tcPr>
          <w:p w14:paraId="06D0A2A7" w14:textId="77777777" w:rsidR="00762232" w:rsidRPr="006140E5" w:rsidRDefault="00762232" w:rsidP="00762232">
            <w:pPr>
              <w:widowControl w:val="0"/>
              <w:ind w:left="426"/>
              <w:jc w:val="both"/>
              <w:rPr>
                <w:rFonts w:cs="Arial"/>
                <w:color w:val="0000FF"/>
                <w:lang w:val="it-IT"/>
              </w:rPr>
            </w:pPr>
          </w:p>
        </w:tc>
      </w:tr>
      <w:tr w:rsidR="00762232" w:rsidRPr="00330257" w14:paraId="6C82953A" w14:textId="77777777" w:rsidTr="00762232">
        <w:trPr>
          <w:gridAfter w:val="2"/>
          <w:wAfter w:w="8516" w:type="dxa"/>
        </w:trPr>
        <w:tc>
          <w:tcPr>
            <w:tcW w:w="4403" w:type="dxa"/>
            <w:gridSpan w:val="2"/>
          </w:tcPr>
          <w:p w14:paraId="4F117507" w14:textId="77777777" w:rsidR="00762232" w:rsidRPr="00265271" w:rsidRDefault="00762232" w:rsidP="00762232">
            <w:pPr>
              <w:widowControl w:val="0"/>
              <w:numPr>
                <w:ilvl w:val="1"/>
                <w:numId w:val="64"/>
              </w:numPr>
              <w:tabs>
                <w:tab w:val="clear" w:pos="567"/>
                <w:tab w:val="num" w:pos="360"/>
              </w:tabs>
              <w:ind w:left="360" w:hanging="360"/>
              <w:jc w:val="both"/>
              <w:rPr>
                <w:rFonts w:cs="Arial"/>
                <w:color w:val="0000FF"/>
                <w:lang w:val="de-DE"/>
              </w:rPr>
            </w:pPr>
            <w:r w:rsidRPr="00265271">
              <w:rPr>
                <w:rFonts w:cs="Arial"/>
                <w:noProof w:val="0"/>
                <w:color w:val="0000FF"/>
                <w:lang w:val="de-DE"/>
              </w:rPr>
              <w:t>alle für die ordnungsgemäße Erfüllung des Auftrags notwendigen Maßnahmen im Interesse des öffentlichen Auftraggebers zu erfüllen, einschließlich der Maßnahmen zur Behebung erhobener Mängel.</w:t>
            </w:r>
          </w:p>
        </w:tc>
        <w:tc>
          <w:tcPr>
            <w:tcW w:w="852" w:type="dxa"/>
          </w:tcPr>
          <w:p w14:paraId="6BC37BC3" w14:textId="77777777" w:rsidR="00762232" w:rsidRPr="00CF4314" w:rsidRDefault="00762232" w:rsidP="00762232">
            <w:pPr>
              <w:widowControl w:val="0"/>
              <w:spacing w:line="240" w:lineRule="exact"/>
              <w:rPr>
                <w:rFonts w:cs="Arial"/>
                <w:lang w:val="de-DE"/>
              </w:rPr>
            </w:pPr>
          </w:p>
        </w:tc>
        <w:tc>
          <w:tcPr>
            <w:tcW w:w="4258" w:type="dxa"/>
          </w:tcPr>
          <w:p w14:paraId="456FC919" w14:textId="77777777" w:rsidR="00762232" w:rsidRPr="006140E5" w:rsidRDefault="00762232" w:rsidP="00762232">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intraprendere tutti provvedimenti necessari per la regolare esecuzione del presente incarico nell’interesse dell’amministrazione aggiudicatrice, compresi i provvedimenti per eliminare i difetti rilevati.</w:t>
            </w:r>
          </w:p>
        </w:tc>
      </w:tr>
      <w:tr w:rsidR="00762232" w:rsidRPr="00330257" w14:paraId="73AC6D7F" w14:textId="77777777" w:rsidTr="00762232">
        <w:trPr>
          <w:gridAfter w:val="2"/>
          <w:wAfter w:w="8516" w:type="dxa"/>
        </w:trPr>
        <w:tc>
          <w:tcPr>
            <w:tcW w:w="4403" w:type="dxa"/>
            <w:gridSpan w:val="2"/>
          </w:tcPr>
          <w:p w14:paraId="68A3C768" w14:textId="77777777" w:rsidR="00762232" w:rsidRPr="00CF4314" w:rsidRDefault="00762232" w:rsidP="00762232">
            <w:pPr>
              <w:pStyle w:val="Rientrocorpodeltesto"/>
              <w:widowControl w:val="0"/>
              <w:tabs>
                <w:tab w:val="left" w:pos="8496"/>
              </w:tabs>
              <w:spacing w:after="0" w:line="240" w:lineRule="exact"/>
              <w:ind w:left="0"/>
              <w:jc w:val="both"/>
              <w:rPr>
                <w:rFonts w:cs="Arial"/>
                <w:lang w:val="it-IT"/>
              </w:rPr>
            </w:pPr>
          </w:p>
        </w:tc>
        <w:tc>
          <w:tcPr>
            <w:tcW w:w="852" w:type="dxa"/>
          </w:tcPr>
          <w:p w14:paraId="6E25CC00" w14:textId="77777777" w:rsidR="00762232" w:rsidRPr="00CF4314" w:rsidRDefault="00762232" w:rsidP="00762232">
            <w:pPr>
              <w:widowControl w:val="0"/>
              <w:spacing w:line="240" w:lineRule="exact"/>
              <w:rPr>
                <w:rFonts w:cs="Arial"/>
                <w:lang w:val="it-IT"/>
              </w:rPr>
            </w:pPr>
          </w:p>
        </w:tc>
        <w:tc>
          <w:tcPr>
            <w:tcW w:w="4258" w:type="dxa"/>
          </w:tcPr>
          <w:p w14:paraId="3B10196E"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p>
        </w:tc>
      </w:tr>
      <w:tr w:rsidR="00762232" w:rsidRPr="00330257" w14:paraId="325B1821" w14:textId="77777777" w:rsidTr="00762232">
        <w:trPr>
          <w:gridAfter w:val="2"/>
          <w:wAfter w:w="8516" w:type="dxa"/>
        </w:trPr>
        <w:tc>
          <w:tcPr>
            <w:tcW w:w="4403" w:type="dxa"/>
            <w:gridSpan w:val="2"/>
          </w:tcPr>
          <w:p w14:paraId="38F1877D" w14:textId="77777777" w:rsidR="00762232" w:rsidRPr="007B0985" w:rsidRDefault="00762232" w:rsidP="00762232">
            <w:pPr>
              <w:pStyle w:val="Rientrocorpodeltesto"/>
              <w:widowControl w:val="0"/>
              <w:tabs>
                <w:tab w:val="left" w:pos="1039"/>
              </w:tabs>
              <w:spacing w:after="0" w:line="240" w:lineRule="exact"/>
              <w:ind w:left="0"/>
              <w:jc w:val="both"/>
              <w:rPr>
                <w:rFonts w:cs="Arial"/>
                <w:highlight w:val="green"/>
                <w:lang w:val="de-DE"/>
              </w:rPr>
            </w:pPr>
            <w:r w:rsidRPr="00795D9A">
              <w:rPr>
                <w:rFonts w:cs="Arial"/>
                <w:i/>
                <w:iCs/>
                <w:color w:val="ED7D31" w:themeColor="accent2"/>
                <w:highlight w:val="green"/>
                <w:lang w:val="de-DE"/>
              </w:rPr>
              <w:t>Planung</w:t>
            </w:r>
            <w:r w:rsidRPr="00795D9A">
              <w:rPr>
                <w:rFonts w:cs="Arial"/>
                <w:i/>
                <w:iCs/>
                <w:highlight w:val="green"/>
                <w:lang w:val="de-DE"/>
              </w:rPr>
              <w:t xml:space="preserve"> </w:t>
            </w:r>
            <w:r w:rsidRPr="00795D9A">
              <w:rPr>
                <w:rFonts w:cs="Arial"/>
                <w:i/>
                <w:iCs/>
                <w:color w:val="FF0000"/>
                <w:highlight w:val="green"/>
                <w:lang w:val="de-DE"/>
              </w:rPr>
              <w:t>und vorbehaltene Leistungen laut Teil I Punkt 5.2</w:t>
            </w:r>
          </w:p>
        </w:tc>
        <w:tc>
          <w:tcPr>
            <w:tcW w:w="852" w:type="dxa"/>
          </w:tcPr>
          <w:p w14:paraId="24E7A50C" w14:textId="77777777" w:rsidR="00762232" w:rsidRPr="00086A5F" w:rsidRDefault="00762232" w:rsidP="00762232">
            <w:pPr>
              <w:widowControl w:val="0"/>
              <w:spacing w:line="240" w:lineRule="exact"/>
              <w:rPr>
                <w:rFonts w:cs="Arial"/>
                <w:highlight w:val="green"/>
                <w:lang w:val="de-DE"/>
              </w:rPr>
            </w:pPr>
          </w:p>
        </w:tc>
        <w:tc>
          <w:tcPr>
            <w:tcW w:w="4258" w:type="dxa"/>
          </w:tcPr>
          <w:p w14:paraId="65B380A5" w14:textId="77777777" w:rsidR="00762232" w:rsidRPr="00795D9A" w:rsidRDefault="00762232" w:rsidP="00762232">
            <w:pPr>
              <w:widowControl w:val="0"/>
              <w:autoSpaceDE w:val="0"/>
              <w:autoSpaceDN w:val="0"/>
              <w:adjustRightInd w:val="0"/>
              <w:spacing w:line="240" w:lineRule="exact"/>
              <w:ind w:right="6"/>
              <w:jc w:val="both"/>
              <w:rPr>
                <w:rFonts w:cs="Arial"/>
                <w:i/>
                <w:iCs/>
                <w:lang w:val="it-IT"/>
              </w:rPr>
            </w:pPr>
            <w:r w:rsidRPr="00795D9A">
              <w:rPr>
                <w:rFonts w:cs="Arial"/>
                <w:i/>
                <w:iCs/>
                <w:color w:val="ED7D31" w:themeColor="accent2"/>
                <w:highlight w:val="green"/>
                <w:lang w:val="it-IT"/>
              </w:rPr>
              <w:t>Progettazione</w:t>
            </w:r>
            <w:r w:rsidRPr="00795D9A">
              <w:rPr>
                <w:rFonts w:cs="Arial"/>
                <w:i/>
                <w:iCs/>
                <w:highlight w:val="green"/>
                <w:lang w:val="it-IT"/>
              </w:rPr>
              <w:t xml:space="preserve"> </w:t>
            </w:r>
            <w:r w:rsidRPr="00795D9A">
              <w:rPr>
                <w:rFonts w:cs="Arial"/>
                <w:i/>
                <w:iCs/>
                <w:color w:val="FF0000"/>
                <w:highlight w:val="green"/>
                <w:lang w:val="it-IT"/>
              </w:rPr>
              <w:t>e prestazioni riservate di cui alla Parte I punto 5.2</w:t>
            </w:r>
          </w:p>
        </w:tc>
      </w:tr>
      <w:tr w:rsidR="00762232" w:rsidRPr="00330257" w14:paraId="6D95B79F" w14:textId="77777777" w:rsidTr="00762232">
        <w:trPr>
          <w:gridAfter w:val="2"/>
          <w:wAfter w:w="8516" w:type="dxa"/>
        </w:trPr>
        <w:tc>
          <w:tcPr>
            <w:tcW w:w="4403" w:type="dxa"/>
            <w:gridSpan w:val="2"/>
          </w:tcPr>
          <w:p w14:paraId="6BB969D3" w14:textId="77777777" w:rsidR="00762232" w:rsidRPr="00C40C0D" w:rsidRDefault="00762232" w:rsidP="00762232">
            <w:pPr>
              <w:widowControl w:val="0"/>
              <w:jc w:val="both"/>
              <w:rPr>
                <w:rFonts w:cs="Arial"/>
                <w:lang w:val="de-DE"/>
              </w:rPr>
            </w:pPr>
            <w:r w:rsidRPr="00C40C0D">
              <w:rPr>
                <w:rFonts w:cs="Arial"/>
                <w:lang w:val="de-DE"/>
              </w:rPr>
              <w:t xml:space="preserve">Weiters verpflichten sich die Teilnehmer, im Falle der zusätzlichen Beauftragung mit den Leistungen </w:t>
            </w:r>
            <w:r w:rsidRPr="009D05C2">
              <w:rPr>
                <w:rFonts w:cs="Arial"/>
                <w:lang w:val="de-DE"/>
              </w:rPr>
              <w:t>laut Teil I Punkt 5.2</w:t>
            </w:r>
            <w:r>
              <w:rPr>
                <w:rFonts w:cs="Arial"/>
                <w:lang w:val="de-DE"/>
              </w:rPr>
              <w:t>.</w:t>
            </w:r>
            <w:r w:rsidRPr="009D05C2">
              <w:rPr>
                <w:rFonts w:cs="Arial"/>
                <w:lang w:val="de-DE"/>
              </w:rPr>
              <w:t xml:space="preserve"> Folgendes zu veranlassen:</w:t>
            </w:r>
          </w:p>
          <w:p w14:paraId="431DBA90" w14:textId="77777777" w:rsidR="00762232" w:rsidRPr="0085152D" w:rsidRDefault="00762232" w:rsidP="00762232">
            <w:pPr>
              <w:pStyle w:val="Rientrocorpodeltesto"/>
              <w:widowControl w:val="0"/>
              <w:tabs>
                <w:tab w:val="left" w:pos="8496"/>
              </w:tabs>
              <w:spacing w:after="0" w:line="240" w:lineRule="exact"/>
              <w:ind w:left="0"/>
              <w:jc w:val="both"/>
              <w:rPr>
                <w:rFonts w:cs="Arial"/>
                <w:lang w:val="de-DE"/>
              </w:rPr>
            </w:pPr>
          </w:p>
        </w:tc>
        <w:tc>
          <w:tcPr>
            <w:tcW w:w="852" w:type="dxa"/>
          </w:tcPr>
          <w:p w14:paraId="668B0A57" w14:textId="77777777" w:rsidR="00762232" w:rsidRPr="0085152D" w:rsidRDefault="00762232" w:rsidP="00762232">
            <w:pPr>
              <w:widowControl w:val="0"/>
              <w:spacing w:line="240" w:lineRule="exact"/>
              <w:rPr>
                <w:rFonts w:cs="Arial"/>
                <w:lang w:val="de-DE"/>
              </w:rPr>
            </w:pPr>
          </w:p>
        </w:tc>
        <w:tc>
          <w:tcPr>
            <w:tcW w:w="4258" w:type="dxa"/>
          </w:tcPr>
          <w:p w14:paraId="7F18983F"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r w:rsidRPr="006140E5">
              <w:rPr>
                <w:rFonts w:cs="Arial"/>
                <w:lang w:val="it-IT"/>
              </w:rPr>
              <w:t>Inoltre i concorrenti si impegnano a provvedere, in caso dell’ulteriore incarico delle prestazioni riservate di cui al</w:t>
            </w:r>
            <w:r>
              <w:rPr>
                <w:rFonts w:cs="Arial"/>
                <w:lang w:val="it-IT"/>
              </w:rPr>
              <w:t xml:space="preserve">la </w:t>
            </w:r>
            <w:r w:rsidRPr="009D05C2">
              <w:rPr>
                <w:rFonts w:cs="Arial"/>
                <w:lang w:val="it-IT"/>
              </w:rPr>
              <w:t>Parte I punto 5.2.</w:t>
            </w:r>
            <w:r w:rsidRPr="006140E5">
              <w:rPr>
                <w:rFonts w:cs="Arial"/>
                <w:lang w:val="it-IT"/>
              </w:rPr>
              <w:t xml:space="preserve"> a provvedere a quanto segue:</w:t>
            </w:r>
          </w:p>
        </w:tc>
      </w:tr>
      <w:tr w:rsidR="00762232" w:rsidRPr="00330257" w14:paraId="1C618B28" w14:textId="77777777" w:rsidTr="00762232">
        <w:trPr>
          <w:gridAfter w:val="2"/>
          <w:wAfter w:w="8516" w:type="dxa"/>
        </w:trPr>
        <w:tc>
          <w:tcPr>
            <w:tcW w:w="4403" w:type="dxa"/>
            <w:gridSpan w:val="2"/>
          </w:tcPr>
          <w:p w14:paraId="23B25004" w14:textId="77777777" w:rsidR="00762232" w:rsidRPr="00B70427" w:rsidRDefault="00762232" w:rsidP="00762232">
            <w:pPr>
              <w:widowControl w:val="0"/>
              <w:jc w:val="both"/>
              <w:rPr>
                <w:rFonts w:cs="Arial"/>
                <w:lang w:val="it-IT"/>
              </w:rPr>
            </w:pPr>
          </w:p>
        </w:tc>
        <w:tc>
          <w:tcPr>
            <w:tcW w:w="852" w:type="dxa"/>
          </w:tcPr>
          <w:p w14:paraId="0AB469AC" w14:textId="77777777" w:rsidR="00762232" w:rsidRPr="00B70427" w:rsidRDefault="00762232" w:rsidP="00762232">
            <w:pPr>
              <w:widowControl w:val="0"/>
              <w:spacing w:line="240" w:lineRule="exact"/>
              <w:rPr>
                <w:rFonts w:cs="Arial"/>
                <w:lang w:val="it-IT"/>
              </w:rPr>
            </w:pPr>
          </w:p>
        </w:tc>
        <w:tc>
          <w:tcPr>
            <w:tcW w:w="4258" w:type="dxa"/>
          </w:tcPr>
          <w:p w14:paraId="46469226"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p>
        </w:tc>
      </w:tr>
      <w:tr w:rsidR="00762232" w:rsidRPr="00330257" w14:paraId="50D213DB" w14:textId="77777777" w:rsidTr="00762232">
        <w:trPr>
          <w:gridAfter w:val="2"/>
          <w:wAfter w:w="8516" w:type="dxa"/>
        </w:trPr>
        <w:tc>
          <w:tcPr>
            <w:tcW w:w="4403" w:type="dxa"/>
            <w:gridSpan w:val="2"/>
          </w:tcPr>
          <w:p w14:paraId="65243EB8" w14:textId="10F0955A" w:rsidR="00762232" w:rsidRPr="004E2FE8" w:rsidRDefault="005E274C" w:rsidP="00762232">
            <w:pPr>
              <w:widowControl w:val="0"/>
              <w:numPr>
                <w:ilvl w:val="1"/>
                <w:numId w:val="66"/>
              </w:numPr>
              <w:tabs>
                <w:tab w:val="clear" w:pos="567"/>
                <w:tab w:val="num" w:pos="372"/>
              </w:tabs>
              <w:ind w:left="360" w:hanging="360"/>
              <w:jc w:val="both"/>
              <w:rPr>
                <w:rFonts w:cs="Arial"/>
                <w:lang w:val="de-DE"/>
              </w:rPr>
            </w:pPr>
            <w:r>
              <w:rPr>
                <w:rFonts w:cs="Arial"/>
                <w:noProof w:val="0"/>
                <w:lang w:val="de-DE"/>
              </w:rPr>
              <w:t>d</w:t>
            </w:r>
            <w:r w:rsidR="00762232" w:rsidRPr="004E2FE8">
              <w:rPr>
                <w:rFonts w:cs="Arial"/>
                <w:noProof w:val="0"/>
                <w:lang w:val="de-DE"/>
              </w:rPr>
              <w:t>er Techniker, der als Generalplaner und Generalbauleiter in der Arbeitsgruppe angegeben ist, wird unmittelbar nach der Auftragserteilung einen Arbeitssitz in der Provinz Bozen errichten (sollte er da noch keinen haben), der während der gesamten Ar</w:t>
            </w:r>
            <w:r w:rsidR="00762232" w:rsidRPr="004E2FE8">
              <w:rPr>
                <w:rFonts w:cs="Arial"/>
                <w:noProof w:val="0"/>
                <w:lang w:val="de-DE"/>
              </w:rPr>
              <w:softHyphen/>
              <w:t>beitswoche geöffnet bleibt und in dem kontinuierlich die Anwesenheit von mindestens einem qualifizierten Techniker gewährleistet wird. Der Sitz wird mit den erforderlichen informatischen Mitteln, Telefonanschluss, Fax, E-Mail, welche auf den Generalbauleiter lauten, ausgestattet sein. Der Generalbauleiter verpflichtet sich, die persönliche Anwesenheit auf der Baustelle mindestens dreimal wöchentlich sowie bei Notwendigkeit oder auf Antrag des Auftraggebers innerhalb von zwei Stunden ab Anforderung zu gewährleisten;</w:t>
            </w:r>
          </w:p>
        </w:tc>
        <w:tc>
          <w:tcPr>
            <w:tcW w:w="852" w:type="dxa"/>
          </w:tcPr>
          <w:p w14:paraId="3A86F3BC" w14:textId="77777777" w:rsidR="00762232" w:rsidRPr="0085152D" w:rsidRDefault="00762232" w:rsidP="00762232">
            <w:pPr>
              <w:widowControl w:val="0"/>
              <w:spacing w:line="240" w:lineRule="exact"/>
              <w:rPr>
                <w:rFonts w:cs="Arial"/>
                <w:lang w:val="de-DE"/>
              </w:rPr>
            </w:pPr>
          </w:p>
        </w:tc>
        <w:tc>
          <w:tcPr>
            <w:tcW w:w="4258" w:type="dxa"/>
          </w:tcPr>
          <w:p w14:paraId="6641336F" w14:textId="798F206E" w:rsidR="00762232" w:rsidRPr="006140E5" w:rsidRDefault="005E274C" w:rsidP="00762232">
            <w:pPr>
              <w:widowControl w:val="0"/>
              <w:numPr>
                <w:ilvl w:val="0"/>
                <w:numId w:val="67"/>
              </w:numPr>
              <w:tabs>
                <w:tab w:val="clear" w:pos="1069"/>
                <w:tab w:val="num" w:pos="427"/>
              </w:tabs>
              <w:ind w:left="427" w:hanging="410"/>
              <w:jc w:val="both"/>
              <w:rPr>
                <w:rFonts w:cs="Arial"/>
                <w:lang w:val="it-IT"/>
              </w:rPr>
            </w:pPr>
            <w:r>
              <w:rPr>
                <w:rFonts w:cs="Arial"/>
                <w:lang w:val="it-IT"/>
              </w:rPr>
              <w:t>i</w:t>
            </w:r>
            <w:r w:rsidR="00762232" w:rsidRPr="006140E5">
              <w:rPr>
                <w:rFonts w:cs="Arial"/>
                <w:lang w:val="it-IT"/>
              </w:rPr>
              <w:t>l professionista indicato come progettista generale nel gruppo di lavoro e che assumerà la funzione di direttore lavori generale deve istituire immediatamente dopo il conferimento dell’incarico una sede di lavoro nella Provincia di Bolzano (qualora non già esistente) aperta tutta la settimana lavorativa e in cui sia garantita la presenza continua di almeno un tecnico qualificato. La sede deve essere dotata di mezzi informatici di tipo adeguato con linea tele</w:t>
            </w:r>
            <w:r w:rsidR="00762232" w:rsidRPr="006140E5">
              <w:rPr>
                <w:rFonts w:cs="Arial"/>
                <w:lang w:val="it-IT"/>
              </w:rPr>
              <w:softHyphen/>
              <w:t>fonica, fax, posta elettronica, intestati al direttore lavori generale. Il direttore lavori generale si impegna a garantire la sua presenza in cantiere almeno tre volte alla settimana e comunque in caso di ne</w:t>
            </w:r>
            <w:r w:rsidR="00762232" w:rsidRPr="006140E5">
              <w:rPr>
                <w:rFonts w:cs="Arial"/>
                <w:lang w:val="it-IT"/>
              </w:rPr>
              <w:softHyphen/>
              <w:t>cessità o su richiesta dell’amministrazione, la pre</w:t>
            </w:r>
            <w:r w:rsidR="00762232" w:rsidRPr="006140E5">
              <w:rPr>
                <w:rFonts w:cs="Arial"/>
                <w:lang w:val="it-IT"/>
              </w:rPr>
              <w:softHyphen/>
              <w:t>senza in loco, entro due ore dalla richiesta;</w:t>
            </w:r>
          </w:p>
          <w:p w14:paraId="6E5F15BE"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p>
        </w:tc>
      </w:tr>
      <w:tr w:rsidR="005E274C" w:rsidRPr="00330257" w14:paraId="6ABF40CB" w14:textId="77777777" w:rsidTr="00762232">
        <w:trPr>
          <w:gridAfter w:val="2"/>
          <w:wAfter w:w="8516" w:type="dxa"/>
        </w:trPr>
        <w:tc>
          <w:tcPr>
            <w:tcW w:w="4403" w:type="dxa"/>
            <w:gridSpan w:val="2"/>
          </w:tcPr>
          <w:p w14:paraId="51D2703E" w14:textId="77777777" w:rsidR="005E274C" w:rsidRPr="005B6C02" w:rsidRDefault="005E274C" w:rsidP="005E274C">
            <w:pPr>
              <w:widowControl w:val="0"/>
              <w:ind w:left="360"/>
              <w:jc w:val="both"/>
              <w:rPr>
                <w:rFonts w:cs="Arial"/>
                <w:noProof w:val="0"/>
                <w:lang w:val="it-IT"/>
              </w:rPr>
            </w:pPr>
          </w:p>
        </w:tc>
        <w:tc>
          <w:tcPr>
            <w:tcW w:w="852" w:type="dxa"/>
          </w:tcPr>
          <w:p w14:paraId="1128E79F" w14:textId="77777777" w:rsidR="005E274C" w:rsidRPr="005B6C02" w:rsidRDefault="005E274C" w:rsidP="00762232">
            <w:pPr>
              <w:widowControl w:val="0"/>
              <w:spacing w:line="240" w:lineRule="exact"/>
              <w:rPr>
                <w:rFonts w:cs="Arial"/>
                <w:lang w:val="it-IT"/>
              </w:rPr>
            </w:pPr>
          </w:p>
        </w:tc>
        <w:tc>
          <w:tcPr>
            <w:tcW w:w="4258" w:type="dxa"/>
          </w:tcPr>
          <w:p w14:paraId="694A8438" w14:textId="77777777" w:rsidR="005E274C" w:rsidRDefault="005E274C" w:rsidP="005E274C">
            <w:pPr>
              <w:widowControl w:val="0"/>
              <w:ind w:left="427"/>
              <w:jc w:val="both"/>
              <w:rPr>
                <w:rFonts w:cs="Arial"/>
                <w:lang w:val="it-IT"/>
              </w:rPr>
            </w:pPr>
          </w:p>
        </w:tc>
      </w:tr>
      <w:tr w:rsidR="005E274C" w:rsidRPr="00330257" w14:paraId="678C8444" w14:textId="77777777" w:rsidTr="00762232">
        <w:trPr>
          <w:gridAfter w:val="2"/>
          <w:wAfter w:w="8516" w:type="dxa"/>
        </w:trPr>
        <w:tc>
          <w:tcPr>
            <w:tcW w:w="4403" w:type="dxa"/>
            <w:gridSpan w:val="2"/>
          </w:tcPr>
          <w:p w14:paraId="05813D07" w14:textId="2D820FAA" w:rsidR="005E274C" w:rsidRPr="00565F0A" w:rsidRDefault="005E274C" w:rsidP="005E274C">
            <w:pPr>
              <w:widowControl w:val="0"/>
              <w:numPr>
                <w:ilvl w:val="1"/>
                <w:numId w:val="66"/>
              </w:numPr>
              <w:tabs>
                <w:tab w:val="clear" w:pos="567"/>
                <w:tab w:val="num" w:pos="372"/>
              </w:tabs>
              <w:ind w:left="360" w:hanging="360"/>
              <w:jc w:val="both"/>
              <w:rPr>
                <w:rFonts w:cs="Arial"/>
                <w:noProof w:val="0"/>
                <w:lang w:val="de-DE"/>
              </w:rPr>
            </w:pPr>
            <w:r w:rsidRPr="00565F0A">
              <w:rPr>
                <w:rFonts w:cs="Arial"/>
                <w:lang w:val="de-DE"/>
              </w:rPr>
              <w:t>alle erforderlichen Projektunterlagen sowohl in deutscher als auch in italienischer Sprache zu verfassen;</w:t>
            </w:r>
          </w:p>
        </w:tc>
        <w:tc>
          <w:tcPr>
            <w:tcW w:w="852" w:type="dxa"/>
          </w:tcPr>
          <w:p w14:paraId="4A0EE546" w14:textId="77777777" w:rsidR="005E274C" w:rsidRPr="00565F0A" w:rsidRDefault="005E274C" w:rsidP="005E274C">
            <w:pPr>
              <w:widowControl w:val="0"/>
              <w:spacing w:line="240" w:lineRule="exact"/>
              <w:rPr>
                <w:rFonts w:cs="Arial"/>
                <w:lang w:val="de-DE"/>
              </w:rPr>
            </w:pPr>
          </w:p>
        </w:tc>
        <w:tc>
          <w:tcPr>
            <w:tcW w:w="4258" w:type="dxa"/>
          </w:tcPr>
          <w:p w14:paraId="387E7CF5" w14:textId="1CA69D6B" w:rsidR="005E274C" w:rsidRPr="00565F0A" w:rsidRDefault="005E274C" w:rsidP="005E274C">
            <w:pPr>
              <w:widowControl w:val="0"/>
              <w:numPr>
                <w:ilvl w:val="0"/>
                <w:numId w:val="67"/>
              </w:numPr>
              <w:tabs>
                <w:tab w:val="clear" w:pos="1069"/>
                <w:tab w:val="num" w:pos="427"/>
              </w:tabs>
              <w:ind w:left="427" w:hanging="410"/>
              <w:jc w:val="both"/>
              <w:rPr>
                <w:rFonts w:cs="Arial"/>
                <w:lang w:val="it-IT"/>
              </w:rPr>
            </w:pPr>
            <w:r w:rsidRPr="00565F0A">
              <w:rPr>
                <w:rFonts w:cs="Arial"/>
                <w:lang w:val="it-IT"/>
              </w:rPr>
              <w:t>elaborare tutta la documentazione progettuale richiesta sia in lingua italiana che tedesca;</w:t>
            </w:r>
          </w:p>
        </w:tc>
      </w:tr>
      <w:tr w:rsidR="00762232" w:rsidRPr="00330257" w14:paraId="4BDA2C2A" w14:textId="77777777" w:rsidTr="00762232">
        <w:trPr>
          <w:gridAfter w:val="2"/>
          <w:wAfter w:w="8516" w:type="dxa"/>
        </w:trPr>
        <w:tc>
          <w:tcPr>
            <w:tcW w:w="4403" w:type="dxa"/>
            <w:gridSpan w:val="2"/>
          </w:tcPr>
          <w:p w14:paraId="26509FE3" w14:textId="77777777" w:rsidR="00762232" w:rsidRPr="004E2FE8" w:rsidRDefault="00762232" w:rsidP="00762232">
            <w:pPr>
              <w:widowControl w:val="0"/>
              <w:ind w:left="360"/>
              <w:jc w:val="both"/>
              <w:rPr>
                <w:rFonts w:cs="Arial"/>
                <w:lang w:val="it-IT"/>
              </w:rPr>
            </w:pPr>
          </w:p>
        </w:tc>
        <w:tc>
          <w:tcPr>
            <w:tcW w:w="852" w:type="dxa"/>
          </w:tcPr>
          <w:p w14:paraId="7E128D72" w14:textId="77777777" w:rsidR="00762232" w:rsidRPr="00B70427" w:rsidRDefault="00762232" w:rsidP="00762232">
            <w:pPr>
              <w:widowControl w:val="0"/>
              <w:spacing w:line="240" w:lineRule="exact"/>
              <w:rPr>
                <w:rFonts w:cs="Arial"/>
                <w:lang w:val="it-IT"/>
              </w:rPr>
            </w:pPr>
          </w:p>
        </w:tc>
        <w:tc>
          <w:tcPr>
            <w:tcW w:w="4258" w:type="dxa"/>
          </w:tcPr>
          <w:p w14:paraId="28C94148" w14:textId="77777777" w:rsidR="00762232" w:rsidRPr="006140E5" w:rsidRDefault="00762232" w:rsidP="00762232">
            <w:pPr>
              <w:widowControl w:val="0"/>
              <w:ind w:left="427"/>
              <w:jc w:val="both"/>
              <w:rPr>
                <w:rFonts w:cs="Arial"/>
                <w:lang w:val="it-IT"/>
              </w:rPr>
            </w:pPr>
          </w:p>
        </w:tc>
      </w:tr>
      <w:tr w:rsidR="00762232" w:rsidRPr="00330257" w14:paraId="3260174D" w14:textId="77777777" w:rsidTr="00762232">
        <w:trPr>
          <w:gridAfter w:val="2"/>
          <w:wAfter w:w="8516" w:type="dxa"/>
        </w:trPr>
        <w:tc>
          <w:tcPr>
            <w:tcW w:w="4403" w:type="dxa"/>
            <w:gridSpan w:val="2"/>
          </w:tcPr>
          <w:p w14:paraId="0BDD2C44" w14:textId="77777777" w:rsidR="00762232" w:rsidRPr="004E2FE8" w:rsidRDefault="00762232" w:rsidP="00762232">
            <w:pPr>
              <w:widowControl w:val="0"/>
              <w:numPr>
                <w:ilvl w:val="1"/>
                <w:numId w:val="66"/>
              </w:numPr>
              <w:tabs>
                <w:tab w:val="clear" w:pos="567"/>
                <w:tab w:val="num" w:pos="372"/>
              </w:tabs>
              <w:ind w:left="360" w:hanging="360"/>
              <w:jc w:val="both"/>
              <w:rPr>
                <w:rFonts w:cs="Arial"/>
                <w:lang w:val="de-DE"/>
              </w:rPr>
            </w:pPr>
            <w:r w:rsidRPr="004E2FE8">
              <w:rPr>
                <w:rFonts w:cs="Arial"/>
                <w:noProof w:val="0"/>
                <w:lang w:val="de-DE"/>
              </w:rPr>
              <w:t>die Baustellenprotokolle in der/den von den Unternehmen gewünschten Landessprache/Landessprachen zu verfassen und an alle interessierten Subjekte termingerecht zu verteilen,</w:t>
            </w:r>
          </w:p>
        </w:tc>
        <w:tc>
          <w:tcPr>
            <w:tcW w:w="852" w:type="dxa"/>
          </w:tcPr>
          <w:p w14:paraId="3EF7DA7C" w14:textId="77777777" w:rsidR="00762232" w:rsidRPr="0085152D" w:rsidRDefault="00762232" w:rsidP="00762232">
            <w:pPr>
              <w:widowControl w:val="0"/>
              <w:spacing w:line="240" w:lineRule="exact"/>
              <w:rPr>
                <w:rFonts w:cs="Arial"/>
                <w:lang w:val="de-DE"/>
              </w:rPr>
            </w:pPr>
          </w:p>
        </w:tc>
        <w:tc>
          <w:tcPr>
            <w:tcW w:w="4258" w:type="dxa"/>
          </w:tcPr>
          <w:p w14:paraId="4585A036" w14:textId="77777777" w:rsidR="00762232" w:rsidRPr="006140E5" w:rsidRDefault="00762232" w:rsidP="00762232">
            <w:pPr>
              <w:widowControl w:val="0"/>
              <w:numPr>
                <w:ilvl w:val="0"/>
                <w:numId w:val="67"/>
              </w:numPr>
              <w:tabs>
                <w:tab w:val="clear" w:pos="1069"/>
                <w:tab w:val="num" w:pos="427"/>
              </w:tabs>
              <w:ind w:left="427" w:hanging="410"/>
              <w:jc w:val="both"/>
              <w:rPr>
                <w:rFonts w:cs="Arial"/>
                <w:lang w:val="it-IT"/>
              </w:rPr>
            </w:pPr>
            <w:r w:rsidRPr="006140E5">
              <w:rPr>
                <w:rFonts w:cs="Arial"/>
                <w:lang w:val="it-IT"/>
              </w:rPr>
              <w:t>redigere i verbali di cantiere nella lingua/nelle lingue indicate dalle imprese e di provvedere all’invio nei tempi stabiliti degli stessi a tutti i soggetti inte</w:t>
            </w:r>
            <w:r w:rsidRPr="006140E5">
              <w:rPr>
                <w:rFonts w:cs="Arial"/>
                <w:lang w:val="it-IT"/>
              </w:rPr>
              <w:softHyphen/>
              <w:t>ressati;</w:t>
            </w:r>
          </w:p>
        </w:tc>
      </w:tr>
      <w:tr w:rsidR="00762232" w:rsidRPr="00330257" w14:paraId="4DEA4100" w14:textId="77777777" w:rsidTr="00762232">
        <w:trPr>
          <w:gridAfter w:val="2"/>
          <w:wAfter w:w="8516" w:type="dxa"/>
        </w:trPr>
        <w:tc>
          <w:tcPr>
            <w:tcW w:w="4403" w:type="dxa"/>
            <w:gridSpan w:val="2"/>
          </w:tcPr>
          <w:p w14:paraId="2B6ABD17" w14:textId="77777777" w:rsidR="00762232" w:rsidRPr="004E2FE8" w:rsidRDefault="00762232" w:rsidP="00762232">
            <w:pPr>
              <w:widowControl w:val="0"/>
              <w:ind w:left="360"/>
              <w:jc w:val="both"/>
              <w:rPr>
                <w:rFonts w:cs="Arial"/>
                <w:lang w:val="it-IT"/>
              </w:rPr>
            </w:pPr>
          </w:p>
        </w:tc>
        <w:tc>
          <w:tcPr>
            <w:tcW w:w="852" w:type="dxa"/>
          </w:tcPr>
          <w:p w14:paraId="38E4E636" w14:textId="77777777" w:rsidR="00762232" w:rsidRPr="00B70427" w:rsidRDefault="00762232" w:rsidP="00762232">
            <w:pPr>
              <w:widowControl w:val="0"/>
              <w:spacing w:line="240" w:lineRule="exact"/>
              <w:rPr>
                <w:rFonts w:cs="Arial"/>
                <w:lang w:val="it-IT"/>
              </w:rPr>
            </w:pPr>
          </w:p>
        </w:tc>
        <w:tc>
          <w:tcPr>
            <w:tcW w:w="4258" w:type="dxa"/>
          </w:tcPr>
          <w:p w14:paraId="40606AB4" w14:textId="77777777" w:rsidR="00762232" w:rsidRPr="006140E5" w:rsidRDefault="00762232" w:rsidP="00762232">
            <w:pPr>
              <w:widowControl w:val="0"/>
              <w:jc w:val="both"/>
              <w:rPr>
                <w:rFonts w:cs="Arial"/>
                <w:lang w:val="it-IT"/>
              </w:rPr>
            </w:pPr>
          </w:p>
        </w:tc>
      </w:tr>
      <w:tr w:rsidR="00762232" w:rsidRPr="00330257" w14:paraId="542B7B63" w14:textId="77777777" w:rsidTr="00762232">
        <w:trPr>
          <w:gridAfter w:val="2"/>
          <w:wAfter w:w="8516" w:type="dxa"/>
        </w:trPr>
        <w:tc>
          <w:tcPr>
            <w:tcW w:w="4403" w:type="dxa"/>
            <w:gridSpan w:val="2"/>
          </w:tcPr>
          <w:p w14:paraId="2ECC6D06" w14:textId="77777777" w:rsidR="00762232" w:rsidRPr="004E2FE8" w:rsidRDefault="00762232" w:rsidP="00762232">
            <w:pPr>
              <w:widowControl w:val="0"/>
              <w:numPr>
                <w:ilvl w:val="1"/>
                <w:numId w:val="66"/>
              </w:numPr>
              <w:tabs>
                <w:tab w:val="clear" w:pos="567"/>
                <w:tab w:val="num" w:pos="372"/>
              </w:tabs>
              <w:ind w:left="360" w:hanging="360"/>
              <w:jc w:val="both"/>
              <w:rPr>
                <w:rFonts w:cs="Arial"/>
                <w:lang w:val="de-DE"/>
              </w:rPr>
            </w:pPr>
            <w:r w:rsidRPr="004E2FE8">
              <w:rPr>
                <w:rFonts w:cs="Arial"/>
                <w:noProof w:val="0"/>
                <w:lang w:val="de-DE"/>
              </w:rPr>
              <w:t>wöchentlich die Terminabweichungen der Unternehmen vom Zeitplan zu erheben,</w:t>
            </w:r>
          </w:p>
        </w:tc>
        <w:tc>
          <w:tcPr>
            <w:tcW w:w="852" w:type="dxa"/>
          </w:tcPr>
          <w:p w14:paraId="737F58B7" w14:textId="77777777" w:rsidR="00762232" w:rsidRPr="0085152D" w:rsidRDefault="00762232" w:rsidP="00762232">
            <w:pPr>
              <w:widowControl w:val="0"/>
              <w:spacing w:line="240" w:lineRule="exact"/>
              <w:rPr>
                <w:rFonts w:cs="Arial"/>
                <w:lang w:val="de-DE"/>
              </w:rPr>
            </w:pPr>
          </w:p>
        </w:tc>
        <w:tc>
          <w:tcPr>
            <w:tcW w:w="4258" w:type="dxa"/>
          </w:tcPr>
          <w:p w14:paraId="777B6701" w14:textId="77777777" w:rsidR="00762232" w:rsidRPr="006140E5" w:rsidRDefault="00762232" w:rsidP="00762232">
            <w:pPr>
              <w:widowControl w:val="0"/>
              <w:numPr>
                <w:ilvl w:val="0"/>
                <w:numId w:val="67"/>
              </w:numPr>
              <w:tabs>
                <w:tab w:val="clear" w:pos="1069"/>
                <w:tab w:val="num" w:pos="427"/>
              </w:tabs>
              <w:ind w:left="427" w:hanging="410"/>
              <w:jc w:val="both"/>
              <w:rPr>
                <w:rFonts w:cs="Arial"/>
                <w:lang w:val="it-IT"/>
              </w:rPr>
            </w:pPr>
            <w:r w:rsidRPr="006140E5">
              <w:rPr>
                <w:rFonts w:cs="Arial"/>
                <w:lang w:val="it-IT"/>
              </w:rPr>
              <w:t>accertare settimanalmente gli scostamenti temporali delle imprese rispetto al cronoprogramma;</w:t>
            </w:r>
          </w:p>
        </w:tc>
      </w:tr>
      <w:tr w:rsidR="00762232" w:rsidRPr="00330257" w14:paraId="4B6AC80E" w14:textId="77777777" w:rsidTr="00762232">
        <w:trPr>
          <w:gridAfter w:val="2"/>
          <w:wAfter w:w="8516" w:type="dxa"/>
        </w:trPr>
        <w:tc>
          <w:tcPr>
            <w:tcW w:w="4403" w:type="dxa"/>
            <w:gridSpan w:val="2"/>
          </w:tcPr>
          <w:p w14:paraId="23295FB5" w14:textId="77777777" w:rsidR="00762232" w:rsidRPr="004E2FE8" w:rsidRDefault="00762232" w:rsidP="00762232">
            <w:pPr>
              <w:widowControl w:val="0"/>
              <w:ind w:left="360"/>
              <w:jc w:val="both"/>
              <w:rPr>
                <w:rFonts w:cs="Arial"/>
                <w:lang w:val="it-IT"/>
              </w:rPr>
            </w:pPr>
          </w:p>
        </w:tc>
        <w:tc>
          <w:tcPr>
            <w:tcW w:w="852" w:type="dxa"/>
          </w:tcPr>
          <w:p w14:paraId="054954F6" w14:textId="77777777" w:rsidR="00762232" w:rsidRPr="00B70427" w:rsidRDefault="00762232" w:rsidP="00762232">
            <w:pPr>
              <w:widowControl w:val="0"/>
              <w:spacing w:line="240" w:lineRule="exact"/>
              <w:rPr>
                <w:rFonts w:cs="Arial"/>
                <w:lang w:val="it-IT"/>
              </w:rPr>
            </w:pPr>
          </w:p>
        </w:tc>
        <w:tc>
          <w:tcPr>
            <w:tcW w:w="4258" w:type="dxa"/>
          </w:tcPr>
          <w:p w14:paraId="694D094D" w14:textId="77777777" w:rsidR="00762232" w:rsidRPr="006140E5" w:rsidRDefault="00762232" w:rsidP="00762232">
            <w:pPr>
              <w:widowControl w:val="0"/>
              <w:ind w:left="427"/>
              <w:jc w:val="both"/>
              <w:rPr>
                <w:rFonts w:cs="Arial"/>
                <w:lang w:val="it-IT"/>
              </w:rPr>
            </w:pPr>
          </w:p>
        </w:tc>
      </w:tr>
      <w:tr w:rsidR="00762232" w:rsidRPr="00330257" w14:paraId="6A52A174" w14:textId="77777777" w:rsidTr="00762232">
        <w:trPr>
          <w:gridAfter w:val="2"/>
          <w:wAfter w:w="8516" w:type="dxa"/>
        </w:trPr>
        <w:tc>
          <w:tcPr>
            <w:tcW w:w="4403" w:type="dxa"/>
            <w:gridSpan w:val="2"/>
          </w:tcPr>
          <w:p w14:paraId="5A89AF4E" w14:textId="77777777" w:rsidR="00762232" w:rsidRPr="004E2FE8" w:rsidRDefault="00762232" w:rsidP="00762232">
            <w:pPr>
              <w:widowControl w:val="0"/>
              <w:numPr>
                <w:ilvl w:val="1"/>
                <w:numId w:val="66"/>
              </w:numPr>
              <w:tabs>
                <w:tab w:val="clear" w:pos="567"/>
                <w:tab w:val="num" w:pos="372"/>
              </w:tabs>
              <w:ind w:left="360" w:hanging="360"/>
              <w:jc w:val="both"/>
              <w:rPr>
                <w:rFonts w:cs="Arial"/>
                <w:lang w:val="de-DE"/>
              </w:rPr>
            </w:pPr>
            <w:r w:rsidRPr="004E2FE8">
              <w:rPr>
                <w:rFonts w:cs="Arial"/>
                <w:noProof w:val="0"/>
                <w:lang w:val="de-DE"/>
              </w:rPr>
              <w:t>monatlich den schriftlichen Bericht über die Baustellensituation, insbesondere über den Baufortschritt, vorzulegen (Beträge und Fristen, ausgedrückt in Prozent des zu verbauenden Gesamtwerts und des vorgesehenen Zeitraums);</w:t>
            </w:r>
          </w:p>
        </w:tc>
        <w:tc>
          <w:tcPr>
            <w:tcW w:w="852" w:type="dxa"/>
          </w:tcPr>
          <w:p w14:paraId="6F172497" w14:textId="77777777" w:rsidR="00762232" w:rsidRPr="0085152D" w:rsidRDefault="00762232" w:rsidP="00762232">
            <w:pPr>
              <w:widowControl w:val="0"/>
              <w:spacing w:line="240" w:lineRule="exact"/>
              <w:rPr>
                <w:rFonts w:cs="Arial"/>
                <w:lang w:val="de-DE"/>
              </w:rPr>
            </w:pPr>
          </w:p>
        </w:tc>
        <w:tc>
          <w:tcPr>
            <w:tcW w:w="4258" w:type="dxa"/>
          </w:tcPr>
          <w:p w14:paraId="65E3AC37" w14:textId="77777777" w:rsidR="00762232" w:rsidRPr="006140E5" w:rsidRDefault="00762232" w:rsidP="00762232">
            <w:pPr>
              <w:widowControl w:val="0"/>
              <w:numPr>
                <w:ilvl w:val="0"/>
                <w:numId w:val="67"/>
              </w:numPr>
              <w:tabs>
                <w:tab w:val="clear" w:pos="1069"/>
                <w:tab w:val="num" w:pos="427"/>
              </w:tabs>
              <w:ind w:left="427" w:hanging="410"/>
              <w:jc w:val="both"/>
              <w:rPr>
                <w:rFonts w:cs="Arial"/>
                <w:lang w:val="it-IT"/>
              </w:rPr>
            </w:pPr>
            <w:r w:rsidRPr="006140E5">
              <w:rPr>
                <w:rFonts w:cs="Arial"/>
                <w:lang w:val="it-IT"/>
              </w:rPr>
              <w:t>presentare mensilmente la relazione scritta sulla situazione del cantiere, in particolare sullo stato di avanzamento dello stesso (importi e termini, espressi in percentuale rispetto al valore complessivo e tempo previsto);</w:t>
            </w:r>
          </w:p>
        </w:tc>
      </w:tr>
      <w:tr w:rsidR="00762232" w:rsidRPr="00330257" w14:paraId="70D4782B" w14:textId="77777777" w:rsidTr="00762232">
        <w:trPr>
          <w:gridAfter w:val="2"/>
          <w:wAfter w:w="8516" w:type="dxa"/>
        </w:trPr>
        <w:tc>
          <w:tcPr>
            <w:tcW w:w="4403" w:type="dxa"/>
            <w:gridSpan w:val="2"/>
          </w:tcPr>
          <w:p w14:paraId="7F08D96C" w14:textId="77777777" w:rsidR="00762232" w:rsidRPr="004E2FE8" w:rsidRDefault="00762232" w:rsidP="00762232">
            <w:pPr>
              <w:widowControl w:val="0"/>
              <w:ind w:left="360"/>
              <w:jc w:val="both"/>
              <w:rPr>
                <w:rFonts w:cs="Arial"/>
                <w:lang w:val="it-IT"/>
              </w:rPr>
            </w:pPr>
          </w:p>
        </w:tc>
        <w:tc>
          <w:tcPr>
            <w:tcW w:w="852" w:type="dxa"/>
          </w:tcPr>
          <w:p w14:paraId="1189EEDC" w14:textId="77777777" w:rsidR="00762232" w:rsidRPr="00B70427" w:rsidRDefault="00762232" w:rsidP="00762232">
            <w:pPr>
              <w:widowControl w:val="0"/>
              <w:spacing w:line="240" w:lineRule="exact"/>
              <w:rPr>
                <w:rFonts w:cs="Arial"/>
                <w:lang w:val="it-IT"/>
              </w:rPr>
            </w:pPr>
          </w:p>
        </w:tc>
        <w:tc>
          <w:tcPr>
            <w:tcW w:w="4258" w:type="dxa"/>
          </w:tcPr>
          <w:p w14:paraId="739D33AD" w14:textId="77777777" w:rsidR="00762232" w:rsidRPr="006140E5" w:rsidRDefault="00762232" w:rsidP="00762232">
            <w:pPr>
              <w:widowControl w:val="0"/>
              <w:ind w:left="427"/>
              <w:jc w:val="both"/>
              <w:rPr>
                <w:rFonts w:cs="Arial"/>
                <w:lang w:val="it-IT"/>
              </w:rPr>
            </w:pPr>
          </w:p>
        </w:tc>
      </w:tr>
      <w:tr w:rsidR="00762232" w:rsidRPr="00330257" w14:paraId="5A0597E7" w14:textId="77777777" w:rsidTr="00762232">
        <w:trPr>
          <w:gridAfter w:val="2"/>
          <w:wAfter w:w="8516" w:type="dxa"/>
        </w:trPr>
        <w:tc>
          <w:tcPr>
            <w:tcW w:w="4403" w:type="dxa"/>
            <w:gridSpan w:val="2"/>
          </w:tcPr>
          <w:p w14:paraId="2213016F" w14:textId="77777777" w:rsidR="00762232" w:rsidRPr="004E2FE8" w:rsidRDefault="00762232" w:rsidP="00762232">
            <w:pPr>
              <w:widowControl w:val="0"/>
              <w:numPr>
                <w:ilvl w:val="1"/>
                <w:numId w:val="66"/>
              </w:numPr>
              <w:tabs>
                <w:tab w:val="clear" w:pos="567"/>
                <w:tab w:val="num" w:pos="372"/>
              </w:tabs>
              <w:ind w:left="360" w:hanging="360"/>
              <w:jc w:val="both"/>
              <w:rPr>
                <w:rFonts w:cs="Arial"/>
                <w:lang w:val="de-DE"/>
              </w:rPr>
            </w:pPr>
            <w:r w:rsidRPr="004E2FE8">
              <w:rPr>
                <w:rFonts w:cs="Arial"/>
                <w:noProof w:val="0"/>
                <w:lang w:val="de-DE"/>
              </w:rPr>
              <w:t>mindestens wöchentlich die Baustelle fotografisch zu dokumentieren und die Fotos digital (Format JPG/PDF) dem Auftraggeber auf Anfrage spätestens nach Fertigstellung der Arbeiten zu übergeben, versehen mit dem Inhaltsverzeichnis auf CD-ROM/DVD,</w:t>
            </w:r>
          </w:p>
        </w:tc>
        <w:tc>
          <w:tcPr>
            <w:tcW w:w="852" w:type="dxa"/>
          </w:tcPr>
          <w:p w14:paraId="4E2AC3E2" w14:textId="77777777" w:rsidR="00762232" w:rsidRPr="0085152D" w:rsidRDefault="00762232" w:rsidP="00762232">
            <w:pPr>
              <w:widowControl w:val="0"/>
              <w:spacing w:line="240" w:lineRule="exact"/>
              <w:rPr>
                <w:rFonts w:cs="Arial"/>
                <w:lang w:val="de-DE"/>
              </w:rPr>
            </w:pPr>
          </w:p>
        </w:tc>
        <w:tc>
          <w:tcPr>
            <w:tcW w:w="4258" w:type="dxa"/>
          </w:tcPr>
          <w:p w14:paraId="59A996A8" w14:textId="77777777" w:rsidR="00762232" w:rsidRPr="006140E5" w:rsidRDefault="00762232" w:rsidP="00762232">
            <w:pPr>
              <w:widowControl w:val="0"/>
              <w:numPr>
                <w:ilvl w:val="0"/>
                <w:numId w:val="67"/>
              </w:numPr>
              <w:tabs>
                <w:tab w:val="clear" w:pos="1069"/>
                <w:tab w:val="num" w:pos="427"/>
              </w:tabs>
              <w:ind w:left="427" w:hanging="410"/>
              <w:jc w:val="both"/>
              <w:rPr>
                <w:rFonts w:cs="Arial"/>
                <w:lang w:val="it-IT"/>
              </w:rPr>
            </w:pPr>
            <w:r w:rsidRPr="006140E5">
              <w:rPr>
                <w:rFonts w:cs="Arial"/>
                <w:lang w:val="it-IT"/>
              </w:rPr>
              <w:t>provvedere con cadenza minima settimanale al rilievo fotografico del cantiere e di consegnare tale documentazione, includendo un indice del conte</w:t>
            </w:r>
            <w:r w:rsidRPr="006140E5">
              <w:rPr>
                <w:rFonts w:cs="Arial"/>
                <w:lang w:val="it-IT"/>
              </w:rPr>
              <w:softHyphen/>
              <w:t>nuto, su CD-ROM/DVD (formato jpg/pdf), su richie</w:t>
            </w:r>
            <w:r w:rsidRPr="006140E5">
              <w:rPr>
                <w:rFonts w:cs="Arial"/>
                <w:lang w:val="it-IT"/>
              </w:rPr>
              <w:softHyphen/>
              <w:t>sta dell’amministrazione, ma comunque in ogni caso dopo l’ultimazione dell’opera;</w:t>
            </w:r>
          </w:p>
        </w:tc>
      </w:tr>
      <w:tr w:rsidR="00762232" w:rsidRPr="00330257" w14:paraId="5E4131A1" w14:textId="77777777" w:rsidTr="00762232">
        <w:trPr>
          <w:gridAfter w:val="2"/>
          <w:wAfter w:w="8516" w:type="dxa"/>
        </w:trPr>
        <w:tc>
          <w:tcPr>
            <w:tcW w:w="4403" w:type="dxa"/>
            <w:gridSpan w:val="2"/>
          </w:tcPr>
          <w:p w14:paraId="23A14FD6" w14:textId="77777777" w:rsidR="00762232" w:rsidRPr="004E2FE8" w:rsidRDefault="00762232" w:rsidP="00762232">
            <w:pPr>
              <w:widowControl w:val="0"/>
              <w:ind w:left="360"/>
              <w:jc w:val="both"/>
              <w:rPr>
                <w:rFonts w:cs="Arial"/>
                <w:lang w:val="it-IT"/>
              </w:rPr>
            </w:pPr>
          </w:p>
        </w:tc>
        <w:tc>
          <w:tcPr>
            <w:tcW w:w="852" w:type="dxa"/>
          </w:tcPr>
          <w:p w14:paraId="7E809330" w14:textId="77777777" w:rsidR="00762232" w:rsidRPr="00B70427" w:rsidRDefault="00762232" w:rsidP="00762232">
            <w:pPr>
              <w:widowControl w:val="0"/>
              <w:spacing w:line="240" w:lineRule="exact"/>
              <w:rPr>
                <w:rFonts w:cs="Arial"/>
                <w:lang w:val="it-IT"/>
              </w:rPr>
            </w:pPr>
          </w:p>
        </w:tc>
        <w:tc>
          <w:tcPr>
            <w:tcW w:w="4258" w:type="dxa"/>
          </w:tcPr>
          <w:p w14:paraId="259B9F76" w14:textId="77777777" w:rsidR="00762232" w:rsidRPr="006140E5" w:rsidRDefault="00762232" w:rsidP="00762232">
            <w:pPr>
              <w:widowControl w:val="0"/>
              <w:ind w:left="427"/>
              <w:jc w:val="both"/>
              <w:rPr>
                <w:rFonts w:cs="Arial"/>
                <w:lang w:val="it-IT"/>
              </w:rPr>
            </w:pPr>
          </w:p>
        </w:tc>
      </w:tr>
      <w:tr w:rsidR="00762232" w:rsidRPr="00330257" w14:paraId="1F942C0F" w14:textId="77777777" w:rsidTr="00762232">
        <w:trPr>
          <w:gridAfter w:val="2"/>
          <w:wAfter w:w="8516" w:type="dxa"/>
        </w:trPr>
        <w:tc>
          <w:tcPr>
            <w:tcW w:w="4403" w:type="dxa"/>
            <w:gridSpan w:val="2"/>
          </w:tcPr>
          <w:p w14:paraId="0619DD6F" w14:textId="77777777" w:rsidR="00762232" w:rsidRPr="004E2FE8" w:rsidRDefault="00762232" w:rsidP="00762232">
            <w:pPr>
              <w:widowControl w:val="0"/>
              <w:numPr>
                <w:ilvl w:val="1"/>
                <w:numId w:val="66"/>
              </w:numPr>
              <w:tabs>
                <w:tab w:val="clear" w:pos="567"/>
                <w:tab w:val="num" w:pos="372"/>
              </w:tabs>
              <w:ind w:left="360" w:hanging="360"/>
              <w:jc w:val="both"/>
              <w:rPr>
                <w:rFonts w:cs="Arial"/>
                <w:lang w:val="de-DE"/>
              </w:rPr>
            </w:pPr>
            <w:r w:rsidRPr="004E2FE8">
              <w:rPr>
                <w:rFonts w:cs="Arial"/>
                <w:noProof w:val="0"/>
                <w:lang w:val="de-DE"/>
              </w:rPr>
              <w:t>die erforderlichen Unterlagen und Informationen in beiden Landessprachen vorzubereiten und an Veranstaltungen, an Treffen mit Anrainern, Behörden etc. teilzunehmen,</w:t>
            </w:r>
          </w:p>
        </w:tc>
        <w:tc>
          <w:tcPr>
            <w:tcW w:w="852" w:type="dxa"/>
          </w:tcPr>
          <w:p w14:paraId="2950AD0A" w14:textId="77777777" w:rsidR="00762232" w:rsidRPr="0085152D" w:rsidRDefault="00762232" w:rsidP="00762232">
            <w:pPr>
              <w:widowControl w:val="0"/>
              <w:spacing w:line="240" w:lineRule="exact"/>
              <w:rPr>
                <w:rFonts w:cs="Arial"/>
                <w:lang w:val="de-DE"/>
              </w:rPr>
            </w:pPr>
          </w:p>
        </w:tc>
        <w:tc>
          <w:tcPr>
            <w:tcW w:w="4258" w:type="dxa"/>
          </w:tcPr>
          <w:p w14:paraId="170B1793" w14:textId="77777777" w:rsidR="00762232" w:rsidRPr="006140E5" w:rsidRDefault="00762232" w:rsidP="00762232">
            <w:pPr>
              <w:widowControl w:val="0"/>
              <w:numPr>
                <w:ilvl w:val="0"/>
                <w:numId w:val="67"/>
              </w:numPr>
              <w:tabs>
                <w:tab w:val="clear" w:pos="1069"/>
                <w:tab w:val="num" w:pos="427"/>
              </w:tabs>
              <w:ind w:left="427" w:hanging="410"/>
              <w:jc w:val="both"/>
              <w:rPr>
                <w:rFonts w:cs="Arial"/>
                <w:lang w:val="it-IT"/>
              </w:rPr>
            </w:pPr>
            <w:r w:rsidRPr="006140E5">
              <w:rPr>
                <w:rFonts w:cs="Arial"/>
                <w:lang w:val="it-IT"/>
              </w:rPr>
              <w:t>predisporre tutti i documenti e le informazioni occorrenti in entrambe le lingue e la partecipazione alle manifestazioni, agli incontri con le autorità, i vicini ecc.;</w:t>
            </w:r>
          </w:p>
        </w:tc>
      </w:tr>
      <w:tr w:rsidR="00762232" w:rsidRPr="00330257" w14:paraId="6BA0B79C" w14:textId="77777777" w:rsidTr="00762232">
        <w:trPr>
          <w:gridAfter w:val="2"/>
          <w:wAfter w:w="8516" w:type="dxa"/>
        </w:trPr>
        <w:tc>
          <w:tcPr>
            <w:tcW w:w="4403" w:type="dxa"/>
            <w:gridSpan w:val="2"/>
          </w:tcPr>
          <w:p w14:paraId="126B0422" w14:textId="77777777" w:rsidR="00762232" w:rsidRPr="004E2FE8" w:rsidRDefault="00762232" w:rsidP="00762232">
            <w:pPr>
              <w:widowControl w:val="0"/>
              <w:jc w:val="both"/>
              <w:rPr>
                <w:rFonts w:cs="Arial"/>
                <w:lang w:val="it-IT"/>
              </w:rPr>
            </w:pPr>
          </w:p>
        </w:tc>
        <w:tc>
          <w:tcPr>
            <w:tcW w:w="852" w:type="dxa"/>
          </w:tcPr>
          <w:p w14:paraId="2E8A472C" w14:textId="77777777" w:rsidR="00762232" w:rsidRPr="00B70427" w:rsidRDefault="00762232" w:rsidP="00762232">
            <w:pPr>
              <w:widowControl w:val="0"/>
              <w:spacing w:line="240" w:lineRule="exact"/>
              <w:rPr>
                <w:rFonts w:cs="Arial"/>
                <w:lang w:val="it-IT"/>
              </w:rPr>
            </w:pPr>
          </w:p>
        </w:tc>
        <w:tc>
          <w:tcPr>
            <w:tcW w:w="4258" w:type="dxa"/>
          </w:tcPr>
          <w:p w14:paraId="09D92D04" w14:textId="77777777" w:rsidR="00762232" w:rsidRPr="006140E5" w:rsidRDefault="00762232" w:rsidP="00762232">
            <w:pPr>
              <w:widowControl w:val="0"/>
              <w:ind w:left="427"/>
              <w:jc w:val="both"/>
              <w:rPr>
                <w:rFonts w:cs="Arial"/>
                <w:lang w:val="it-IT"/>
              </w:rPr>
            </w:pPr>
          </w:p>
        </w:tc>
      </w:tr>
      <w:tr w:rsidR="00762232" w:rsidRPr="00330257" w14:paraId="1ED1E6DF" w14:textId="77777777" w:rsidTr="00762232">
        <w:trPr>
          <w:gridAfter w:val="2"/>
          <w:wAfter w:w="8516" w:type="dxa"/>
        </w:trPr>
        <w:tc>
          <w:tcPr>
            <w:tcW w:w="4403" w:type="dxa"/>
            <w:gridSpan w:val="2"/>
          </w:tcPr>
          <w:p w14:paraId="0FB0CE9D" w14:textId="77777777" w:rsidR="00762232" w:rsidRPr="004E2FE8" w:rsidRDefault="00762232" w:rsidP="00762232">
            <w:pPr>
              <w:widowControl w:val="0"/>
              <w:numPr>
                <w:ilvl w:val="1"/>
                <w:numId w:val="66"/>
              </w:numPr>
              <w:tabs>
                <w:tab w:val="clear" w:pos="567"/>
                <w:tab w:val="num" w:pos="372"/>
              </w:tabs>
              <w:ind w:left="360" w:hanging="360"/>
              <w:jc w:val="both"/>
              <w:rPr>
                <w:rFonts w:cs="Arial"/>
                <w:lang w:val="de-DE"/>
              </w:rPr>
            </w:pPr>
            <w:r w:rsidRPr="004E2FE8">
              <w:rPr>
                <w:rFonts w:cs="Arial"/>
                <w:lang w:val="de-DE"/>
              </w:rPr>
              <w:t>die Ansprechperson für den EVV zu sein und mit diesem zusammenzuarbeiten,</w:t>
            </w:r>
          </w:p>
        </w:tc>
        <w:tc>
          <w:tcPr>
            <w:tcW w:w="852" w:type="dxa"/>
          </w:tcPr>
          <w:p w14:paraId="0CF32917" w14:textId="77777777" w:rsidR="00762232" w:rsidRPr="0085152D" w:rsidRDefault="00762232" w:rsidP="00762232">
            <w:pPr>
              <w:widowControl w:val="0"/>
              <w:spacing w:line="240" w:lineRule="exact"/>
              <w:rPr>
                <w:rFonts w:cs="Arial"/>
                <w:lang w:val="de-DE"/>
              </w:rPr>
            </w:pPr>
          </w:p>
        </w:tc>
        <w:tc>
          <w:tcPr>
            <w:tcW w:w="4258" w:type="dxa"/>
          </w:tcPr>
          <w:p w14:paraId="677C18D7" w14:textId="77777777" w:rsidR="00762232" w:rsidRPr="006140E5" w:rsidRDefault="00762232" w:rsidP="00762232">
            <w:pPr>
              <w:widowControl w:val="0"/>
              <w:numPr>
                <w:ilvl w:val="0"/>
                <w:numId w:val="67"/>
              </w:numPr>
              <w:tabs>
                <w:tab w:val="clear" w:pos="1069"/>
                <w:tab w:val="num" w:pos="427"/>
              </w:tabs>
              <w:ind w:left="427" w:hanging="410"/>
              <w:jc w:val="both"/>
              <w:rPr>
                <w:rFonts w:cs="Arial"/>
                <w:lang w:val="it-IT"/>
              </w:rPr>
            </w:pPr>
            <w:r w:rsidRPr="006140E5">
              <w:rPr>
                <w:rFonts w:cs="Arial"/>
                <w:lang w:val="it-IT"/>
              </w:rPr>
              <w:t>essere la persona di riferimento per il responsabile di procedimento (RUP) e di collaborare con esso;</w:t>
            </w:r>
          </w:p>
        </w:tc>
      </w:tr>
      <w:tr w:rsidR="00762232" w:rsidRPr="00330257" w14:paraId="17A22793" w14:textId="77777777" w:rsidTr="00762232">
        <w:trPr>
          <w:gridAfter w:val="2"/>
          <w:wAfter w:w="8516" w:type="dxa"/>
        </w:trPr>
        <w:tc>
          <w:tcPr>
            <w:tcW w:w="4403" w:type="dxa"/>
            <w:gridSpan w:val="2"/>
          </w:tcPr>
          <w:p w14:paraId="7592A8AA" w14:textId="77777777" w:rsidR="00762232" w:rsidRPr="004E2FE8" w:rsidRDefault="00762232" w:rsidP="00762232">
            <w:pPr>
              <w:widowControl w:val="0"/>
              <w:ind w:left="360"/>
              <w:jc w:val="both"/>
              <w:rPr>
                <w:rFonts w:cs="Arial"/>
                <w:lang w:val="it-IT"/>
              </w:rPr>
            </w:pPr>
          </w:p>
        </w:tc>
        <w:tc>
          <w:tcPr>
            <w:tcW w:w="852" w:type="dxa"/>
          </w:tcPr>
          <w:p w14:paraId="165D6FAE" w14:textId="77777777" w:rsidR="00762232" w:rsidRPr="00B70427" w:rsidRDefault="00762232" w:rsidP="00762232">
            <w:pPr>
              <w:widowControl w:val="0"/>
              <w:spacing w:line="240" w:lineRule="exact"/>
              <w:rPr>
                <w:rFonts w:cs="Arial"/>
                <w:lang w:val="it-IT"/>
              </w:rPr>
            </w:pPr>
          </w:p>
        </w:tc>
        <w:tc>
          <w:tcPr>
            <w:tcW w:w="4258" w:type="dxa"/>
          </w:tcPr>
          <w:p w14:paraId="19922BAC" w14:textId="77777777" w:rsidR="00762232" w:rsidRPr="006140E5" w:rsidRDefault="00762232" w:rsidP="00762232">
            <w:pPr>
              <w:widowControl w:val="0"/>
              <w:jc w:val="both"/>
              <w:rPr>
                <w:rFonts w:cs="Arial"/>
                <w:lang w:val="it-IT"/>
              </w:rPr>
            </w:pPr>
          </w:p>
        </w:tc>
      </w:tr>
      <w:tr w:rsidR="00762232" w:rsidRPr="00330257" w14:paraId="59F9B690" w14:textId="77777777" w:rsidTr="00762232">
        <w:trPr>
          <w:gridAfter w:val="2"/>
          <w:wAfter w:w="8516" w:type="dxa"/>
        </w:trPr>
        <w:tc>
          <w:tcPr>
            <w:tcW w:w="4403" w:type="dxa"/>
            <w:gridSpan w:val="2"/>
          </w:tcPr>
          <w:p w14:paraId="42D4EDD2" w14:textId="77777777" w:rsidR="00762232" w:rsidRPr="004E2FE8" w:rsidRDefault="00762232" w:rsidP="00762232">
            <w:pPr>
              <w:widowControl w:val="0"/>
              <w:numPr>
                <w:ilvl w:val="1"/>
                <w:numId w:val="66"/>
              </w:numPr>
              <w:tabs>
                <w:tab w:val="clear" w:pos="567"/>
                <w:tab w:val="num" w:pos="372"/>
              </w:tabs>
              <w:ind w:left="360" w:hanging="360"/>
              <w:jc w:val="both"/>
              <w:rPr>
                <w:rFonts w:cs="Arial"/>
                <w:lang w:val="de-DE"/>
              </w:rPr>
            </w:pPr>
            <w:r w:rsidRPr="004E2FE8">
              <w:rPr>
                <w:rFonts w:cs="Arial"/>
                <w:lang w:val="de-DE"/>
              </w:rPr>
              <w:t>die Terminpläne den Ausführungsphasen anzupassen,</w:t>
            </w:r>
          </w:p>
        </w:tc>
        <w:tc>
          <w:tcPr>
            <w:tcW w:w="852" w:type="dxa"/>
          </w:tcPr>
          <w:p w14:paraId="7DB46CB3" w14:textId="77777777" w:rsidR="00762232" w:rsidRPr="0085152D" w:rsidRDefault="00762232" w:rsidP="00762232">
            <w:pPr>
              <w:widowControl w:val="0"/>
              <w:spacing w:line="240" w:lineRule="exact"/>
              <w:rPr>
                <w:rFonts w:cs="Arial"/>
                <w:lang w:val="de-DE"/>
              </w:rPr>
            </w:pPr>
          </w:p>
        </w:tc>
        <w:tc>
          <w:tcPr>
            <w:tcW w:w="4258" w:type="dxa"/>
          </w:tcPr>
          <w:p w14:paraId="0DBAFFF3" w14:textId="77777777" w:rsidR="00762232" w:rsidRPr="006140E5" w:rsidRDefault="00762232" w:rsidP="00762232">
            <w:pPr>
              <w:widowControl w:val="0"/>
              <w:numPr>
                <w:ilvl w:val="0"/>
                <w:numId w:val="67"/>
              </w:numPr>
              <w:tabs>
                <w:tab w:val="clear" w:pos="1069"/>
                <w:tab w:val="num" w:pos="427"/>
              </w:tabs>
              <w:ind w:left="427" w:hanging="410"/>
              <w:jc w:val="both"/>
              <w:rPr>
                <w:rFonts w:cs="Arial"/>
                <w:lang w:val="it-IT"/>
              </w:rPr>
            </w:pPr>
            <w:r w:rsidRPr="006140E5">
              <w:rPr>
                <w:rFonts w:cs="Arial"/>
                <w:lang w:val="it-IT"/>
              </w:rPr>
              <w:t>adeguare i piani di lavoro per le fasi di esecuzione;</w:t>
            </w:r>
          </w:p>
        </w:tc>
      </w:tr>
      <w:tr w:rsidR="00762232" w:rsidRPr="00330257" w14:paraId="1CF5E915" w14:textId="77777777" w:rsidTr="00762232">
        <w:trPr>
          <w:gridAfter w:val="2"/>
          <w:wAfter w:w="8516" w:type="dxa"/>
        </w:trPr>
        <w:tc>
          <w:tcPr>
            <w:tcW w:w="4403" w:type="dxa"/>
            <w:gridSpan w:val="2"/>
          </w:tcPr>
          <w:p w14:paraId="5BDD8F5F" w14:textId="77777777" w:rsidR="00762232" w:rsidRPr="004E2FE8" w:rsidRDefault="00762232" w:rsidP="00762232">
            <w:pPr>
              <w:widowControl w:val="0"/>
              <w:ind w:left="360"/>
              <w:jc w:val="both"/>
              <w:rPr>
                <w:rFonts w:cs="Arial"/>
                <w:lang w:val="it-IT"/>
              </w:rPr>
            </w:pPr>
          </w:p>
        </w:tc>
        <w:tc>
          <w:tcPr>
            <w:tcW w:w="852" w:type="dxa"/>
          </w:tcPr>
          <w:p w14:paraId="5DD22047" w14:textId="77777777" w:rsidR="00762232" w:rsidRPr="00B70427" w:rsidRDefault="00762232" w:rsidP="00762232">
            <w:pPr>
              <w:widowControl w:val="0"/>
              <w:spacing w:line="240" w:lineRule="exact"/>
              <w:rPr>
                <w:rFonts w:cs="Arial"/>
                <w:lang w:val="it-IT"/>
              </w:rPr>
            </w:pPr>
          </w:p>
        </w:tc>
        <w:tc>
          <w:tcPr>
            <w:tcW w:w="4258" w:type="dxa"/>
          </w:tcPr>
          <w:p w14:paraId="612D2BCB" w14:textId="77777777" w:rsidR="00762232" w:rsidRPr="006140E5" w:rsidRDefault="00762232" w:rsidP="00762232">
            <w:pPr>
              <w:widowControl w:val="0"/>
              <w:jc w:val="both"/>
              <w:rPr>
                <w:rFonts w:cs="Arial"/>
                <w:lang w:val="it-IT"/>
              </w:rPr>
            </w:pPr>
          </w:p>
        </w:tc>
      </w:tr>
      <w:tr w:rsidR="00762232" w:rsidRPr="00330257" w14:paraId="2F7EC14D" w14:textId="77777777" w:rsidTr="00762232">
        <w:trPr>
          <w:gridAfter w:val="2"/>
          <w:wAfter w:w="8516" w:type="dxa"/>
        </w:trPr>
        <w:tc>
          <w:tcPr>
            <w:tcW w:w="4403" w:type="dxa"/>
            <w:gridSpan w:val="2"/>
          </w:tcPr>
          <w:p w14:paraId="20FB9868" w14:textId="77777777" w:rsidR="00762232" w:rsidRPr="004E2FE8" w:rsidRDefault="00762232" w:rsidP="00762232">
            <w:pPr>
              <w:widowControl w:val="0"/>
              <w:numPr>
                <w:ilvl w:val="1"/>
                <w:numId w:val="66"/>
              </w:numPr>
              <w:tabs>
                <w:tab w:val="clear" w:pos="567"/>
                <w:tab w:val="num" w:pos="372"/>
              </w:tabs>
              <w:ind w:left="360" w:hanging="360"/>
              <w:jc w:val="both"/>
              <w:rPr>
                <w:rFonts w:cs="Arial"/>
                <w:lang w:val="de-DE"/>
              </w:rPr>
            </w:pPr>
            <w:r w:rsidRPr="004E2FE8">
              <w:rPr>
                <w:rFonts w:cs="Arial"/>
                <w:lang w:val="de-DE"/>
              </w:rPr>
              <w:t>die Kostenkontrolle und Kostenabrechnung zu gewährleisten (z.B. Vergleich Projektmengen/Abrechnungsmengen bei Baufortschritten etc.),</w:t>
            </w:r>
          </w:p>
        </w:tc>
        <w:tc>
          <w:tcPr>
            <w:tcW w:w="852" w:type="dxa"/>
          </w:tcPr>
          <w:p w14:paraId="6F129616" w14:textId="77777777" w:rsidR="00762232" w:rsidRPr="0085152D" w:rsidRDefault="00762232" w:rsidP="00762232">
            <w:pPr>
              <w:widowControl w:val="0"/>
              <w:spacing w:line="240" w:lineRule="exact"/>
              <w:rPr>
                <w:rFonts w:cs="Arial"/>
                <w:lang w:val="de-DE"/>
              </w:rPr>
            </w:pPr>
          </w:p>
        </w:tc>
        <w:tc>
          <w:tcPr>
            <w:tcW w:w="4258" w:type="dxa"/>
          </w:tcPr>
          <w:p w14:paraId="3714AEB2" w14:textId="19739710" w:rsidR="00762232" w:rsidRPr="006140E5" w:rsidRDefault="00762232" w:rsidP="00762232">
            <w:pPr>
              <w:widowControl w:val="0"/>
              <w:numPr>
                <w:ilvl w:val="0"/>
                <w:numId w:val="67"/>
              </w:numPr>
              <w:tabs>
                <w:tab w:val="clear" w:pos="1069"/>
                <w:tab w:val="num" w:pos="427"/>
              </w:tabs>
              <w:ind w:left="427" w:hanging="410"/>
              <w:jc w:val="both"/>
              <w:rPr>
                <w:rFonts w:cs="Arial"/>
                <w:lang w:val="it-IT"/>
              </w:rPr>
            </w:pPr>
            <w:r w:rsidRPr="006140E5">
              <w:rPr>
                <w:rFonts w:cs="Arial"/>
                <w:lang w:val="it-IT"/>
              </w:rPr>
              <w:t>garantire il controllo dei costi e della documentazione dei rendiconti (per es. tabelle comparative delle quantità progettuali/contabilizzate negli stati di avanzamento lavori, ecc.);</w:t>
            </w:r>
          </w:p>
        </w:tc>
      </w:tr>
      <w:tr w:rsidR="00762232" w:rsidRPr="00330257" w14:paraId="7579F2A1" w14:textId="77777777" w:rsidTr="00762232">
        <w:trPr>
          <w:gridAfter w:val="2"/>
          <w:wAfter w:w="8516" w:type="dxa"/>
        </w:trPr>
        <w:tc>
          <w:tcPr>
            <w:tcW w:w="4403" w:type="dxa"/>
            <w:gridSpan w:val="2"/>
          </w:tcPr>
          <w:p w14:paraId="2CCA6A42" w14:textId="77777777" w:rsidR="00762232" w:rsidRPr="004E2FE8" w:rsidRDefault="00762232" w:rsidP="00762232">
            <w:pPr>
              <w:pStyle w:val="Rientrocorpodeltesto"/>
              <w:widowControl w:val="0"/>
              <w:tabs>
                <w:tab w:val="left" w:pos="8496"/>
              </w:tabs>
              <w:spacing w:after="0" w:line="240" w:lineRule="exact"/>
              <w:ind w:left="0"/>
              <w:jc w:val="both"/>
              <w:rPr>
                <w:rFonts w:cs="Arial"/>
                <w:lang w:val="it-IT"/>
              </w:rPr>
            </w:pPr>
          </w:p>
        </w:tc>
        <w:tc>
          <w:tcPr>
            <w:tcW w:w="852" w:type="dxa"/>
          </w:tcPr>
          <w:p w14:paraId="6C5B4429" w14:textId="77777777" w:rsidR="00762232" w:rsidRPr="00B70427" w:rsidRDefault="00762232" w:rsidP="00762232">
            <w:pPr>
              <w:widowControl w:val="0"/>
              <w:spacing w:line="240" w:lineRule="exact"/>
              <w:rPr>
                <w:rFonts w:cs="Arial"/>
                <w:lang w:val="it-IT"/>
              </w:rPr>
            </w:pPr>
          </w:p>
        </w:tc>
        <w:tc>
          <w:tcPr>
            <w:tcW w:w="4258" w:type="dxa"/>
          </w:tcPr>
          <w:p w14:paraId="0452BF1A" w14:textId="77777777" w:rsidR="00762232" w:rsidRPr="006140E5" w:rsidRDefault="00762232" w:rsidP="00762232">
            <w:pPr>
              <w:widowControl w:val="0"/>
              <w:ind w:left="427"/>
              <w:jc w:val="both"/>
              <w:rPr>
                <w:rFonts w:cs="Arial"/>
                <w:lang w:val="it-IT"/>
              </w:rPr>
            </w:pPr>
          </w:p>
        </w:tc>
      </w:tr>
      <w:tr w:rsidR="00762232" w:rsidRPr="00330257" w14:paraId="576B7065" w14:textId="77777777" w:rsidTr="00762232">
        <w:trPr>
          <w:gridAfter w:val="2"/>
          <w:wAfter w:w="8516" w:type="dxa"/>
        </w:trPr>
        <w:tc>
          <w:tcPr>
            <w:tcW w:w="4403" w:type="dxa"/>
            <w:gridSpan w:val="2"/>
          </w:tcPr>
          <w:p w14:paraId="625DEE71" w14:textId="77777777" w:rsidR="00762232" w:rsidRPr="004E2FE8" w:rsidRDefault="00762232" w:rsidP="00762232">
            <w:pPr>
              <w:widowControl w:val="0"/>
              <w:numPr>
                <w:ilvl w:val="1"/>
                <w:numId w:val="66"/>
              </w:numPr>
              <w:tabs>
                <w:tab w:val="clear" w:pos="567"/>
                <w:tab w:val="num" w:pos="372"/>
              </w:tabs>
              <w:ind w:left="360" w:hanging="360"/>
              <w:jc w:val="both"/>
              <w:rPr>
                <w:rFonts w:cs="Arial"/>
                <w:lang w:val="de-DE"/>
              </w:rPr>
            </w:pPr>
            <w:r w:rsidRPr="004E2FE8">
              <w:rPr>
                <w:rFonts w:cs="Arial"/>
                <w:lang w:val="de-DE"/>
              </w:rPr>
              <w:t>den Instandhaltungsplan auf seine Gültigkeit hin zu überprüfen,</w:t>
            </w:r>
          </w:p>
        </w:tc>
        <w:tc>
          <w:tcPr>
            <w:tcW w:w="852" w:type="dxa"/>
          </w:tcPr>
          <w:p w14:paraId="48914AE1" w14:textId="77777777" w:rsidR="00762232" w:rsidRPr="0085152D" w:rsidRDefault="00762232" w:rsidP="00762232">
            <w:pPr>
              <w:widowControl w:val="0"/>
              <w:spacing w:line="240" w:lineRule="exact"/>
              <w:rPr>
                <w:rFonts w:cs="Arial"/>
                <w:lang w:val="de-DE"/>
              </w:rPr>
            </w:pPr>
          </w:p>
        </w:tc>
        <w:tc>
          <w:tcPr>
            <w:tcW w:w="4258" w:type="dxa"/>
          </w:tcPr>
          <w:p w14:paraId="08F26DD0" w14:textId="77777777" w:rsidR="00762232" w:rsidRPr="006140E5" w:rsidRDefault="00762232" w:rsidP="00762232">
            <w:pPr>
              <w:widowControl w:val="0"/>
              <w:numPr>
                <w:ilvl w:val="0"/>
                <w:numId w:val="67"/>
              </w:numPr>
              <w:tabs>
                <w:tab w:val="clear" w:pos="1069"/>
                <w:tab w:val="num" w:pos="427"/>
              </w:tabs>
              <w:ind w:left="427" w:hanging="410"/>
              <w:jc w:val="both"/>
              <w:rPr>
                <w:rFonts w:cs="Arial"/>
                <w:lang w:val="it-IT"/>
              </w:rPr>
            </w:pPr>
            <w:r w:rsidRPr="006140E5">
              <w:rPr>
                <w:rFonts w:cs="Arial"/>
                <w:lang w:val="it-IT"/>
              </w:rPr>
              <w:t>verificare periodicamente la conformità del piano di manutenzione;</w:t>
            </w:r>
          </w:p>
        </w:tc>
      </w:tr>
      <w:tr w:rsidR="00762232" w:rsidRPr="00330257" w14:paraId="0E87853A" w14:textId="77777777" w:rsidTr="00762232">
        <w:trPr>
          <w:gridAfter w:val="2"/>
          <w:wAfter w:w="8516" w:type="dxa"/>
        </w:trPr>
        <w:tc>
          <w:tcPr>
            <w:tcW w:w="4403" w:type="dxa"/>
            <w:gridSpan w:val="2"/>
          </w:tcPr>
          <w:p w14:paraId="4FC3B67F" w14:textId="77777777" w:rsidR="00762232" w:rsidRPr="004E2FE8" w:rsidRDefault="00762232" w:rsidP="00762232">
            <w:pPr>
              <w:widowControl w:val="0"/>
              <w:ind w:left="360"/>
              <w:jc w:val="both"/>
              <w:rPr>
                <w:rFonts w:cs="Arial"/>
                <w:lang w:val="it-IT"/>
              </w:rPr>
            </w:pPr>
          </w:p>
        </w:tc>
        <w:tc>
          <w:tcPr>
            <w:tcW w:w="852" w:type="dxa"/>
          </w:tcPr>
          <w:p w14:paraId="223CFDE1" w14:textId="77777777" w:rsidR="00762232" w:rsidRPr="00B70427" w:rsidRDefault="00762232" w:rsidP="00762232">
            <w:pPr>
              <w:widowControl w:val="0"/>
              <w:spacing w:line="240" w:lineRule="exact"/>
              <w:rPr>
                <w:rFonts w:cs="Arial"/>
                <w:lang w:val="it-IT"/>
              </w:rPr>
            </w:pPr>
          </w:p>
        </w:tc>
        <w:tc>
          <w:tcPr>
            <w:tcW w:w="4258" w:type="dxa"/>
          </w:tcPr>
          <w:p w14:paraId="18E46F1E" w14:textId="77777777" w:rsidR="00762232" w:rsidRPr="006140E5" w:rsidRDefault="00762232" w:rsidP="00762232">
            <w:pPr>
              <w:widowControl w:val="0"/>
              <w:ind w:left="427"/>
              <w:jc w:val="both"/>
              <w:rPr>
                <w:rFonts w:cs="Arial"/>
                <w:lang w:val="it-IT"/>
              </w:rPr>
            </w:pPr>
          </w:p>
        </w:tc>
      </w:tr>
      <w:tr w:rsidR="00762232" w:rsidRPr="00330257" w14:paraId="526030F9" w14:textId="77777777" w:rsidTr="00762232">
        <w:trPr>
          <w:gridAfter w:val="2"/>
          <w:wAfter w:w="8516" w:type="dxa"/>
        </w:trPr>
        <w:tc>
          <w:tcPr>
            <w:tcW w:w="4403" w:type="dxa"/>
            <w:gridSpan w:val="2"/>
          </w:tcPr>
          <w:p w14:paraId="000EC5CF" w14:textId="77777777" w:rsidR="00762232" w:rsidRPr="004E2FE8" w:rsidRDefault="00762232" w:rsidP="00762232">
            <w:pPr>
              <w:widowControl w:val="0"/>
              <w:numPr>
                <w:ilvl w:val="1"/>
                <w:numId w:val="66"/>
              </w:numPr>
              <w:tabs>
                <w:tab w:val="clear" w:pos="567"/>
                <w:tab w:val="num" w:pos="372"/>
              </w:tabs>
              <w:ind w:left="360" w:hanging="360"/>
              <w:jc w:val="both"/>
              <w:rPr>
                <w:rFonts w:cs="Arial"/>
                <w:lang w:val="de-DE"/>
              </w:rPr>
            </w:pPr>
            <w:r w:rsidRPr="004E2FE8">
              <w:rPr>
                <w:rFonts w:cs="Arial"/>
                <w:lang w:val="de-DE"/>
              </w:rPr>
              <w:t xml:space="preserve">an allen projektrelevanten Sitzungen teilzunehmen und mitzuarbeiten, </w:t>
            </w:r>
          </w:p>
        </w:tc>
        <w:tc>
          <w:tcPr>
            <w:tcW w:w="852" w:type="dxa"/>
          </w:tcPr>
          <w:p w14:paraId="51C75177" w14:textId="77777777" w:rsidR="00762232" w:rsidRPr="0085152D" w:rsidRDefault="00762232" w:rsidP="00762232">
            <w:pPr>
              <w:widowControl w:val="0"/>
              <w:spacing w:line="240" w:lineRule="exact"/>
              <w:rPr>
                <w:rFonts w:cs="Arial"/>
                <w:lang w:val="de-DE"/>
              </w:rPr>
            </w:pPr>
          </w:p>
        </w:tc>
        <w:tc>
          <w:tcPr>
            <w:tcW w:w="4258" w:type="dxa"/>
          </w:tcPr>
          <w:p w14:paraId="668D3612" w14:textId="77777777" w:rsidR="00762232" w:rsidRPr="006140E5" w:rsidRDefault="00762232" w:rsidP="00762232">
            <w:pPr>
              <w:widowControl w:val="0"/>
              <w:numPr>
                <w:ilvl w:val="0"/>
                <w:numId w:val="67"/>
              </w:numPr>
              <w:tabs>
                <w:tab w:val="clear" w:pos="1069"/>
                <w:tab w:val="num" w:pos="427"/>
              </w:tabs>
              <w:ind w:left="427" w:hanging="410"/>
              <w:jc w:val="both"/>
              <w:rPr>
                <w:rFonts w:cs="Arial"/>
                <w:lang w:val="it-IT"/>
              </w:rPr>
            </w:pPr>
            <w:r w:rsidRPr="006140E5">
              <w:rPr>
                <w:rFonts w:cs="Arial"/>
                <w:lang w:val="it-IT"/>
              </w:rPr>
              <w:t>partecipare e collaborare in tutte le riunioni pertinenti con il progetto;</w:t>
            </w:r>
          </w:p>
        </w:tc>
      </w:tr>
      <w:tr w:rsidR="00762232" w:rsidRPr="00330257" w14:paraId="6DCDF75C" w14:textId="77777777" w:rsidTr="00762232">
        <w:trPr>
          <w:gridAfter w:val="2"/>
          <w:wAfter w:w="8516" w:type="dxa"/>
        </w:trPr>
        <w:tc>
          <w:tcPr>
            <w:tcW w:w="4403" w:type="dxa"/>
            <w:gridSpan w:val="2"/>
          </w:tcPr>
          <w:p w14:paraId="4F439187" w14:textId="77777777" w:rsidR="00762232" w:rsidRPr="004E2FE8" w:rsidRDefault="00762232" w:rsidP="00762232">
            <w:pPr>
              <w:widowControl w:val="0"/>
              <w:ind w:left="360"/>
              <w:jc w:val="both"/>
              <w:rPr>
                <w:rFonts w:cs="Arial"/>
                <w:lang w:val="it-IT"/>
              </w:rPr>
            </w:pPr>
          </w:p>
        </w:tc>
        <w:tc>
          <w:tcPr>
            <w:tcW w:w="852" w:type="dxa"/>
          </w:tcPr>
          <w:p w14:paraId="6E32D669" w14:textId="77777777" w:rsidR="00762232" w:rsidRPr="00B70427" w:rsidRDefault="00762232" w:rsidP="00762232">
            <w:pPr>
              <w:widowControl w:val="0"/>
              <w:spacing w:line="240" w:lineRule="exact"/>
              <w:rPr>
                <w:rFonts w:cs="Arial"/>
                <w:lang w:val="it-IT"/>
              </w:rPr>
            </w:pPr>
          </w:p>
        </w:tc>
        <w:tc>
          <w:tcPr>
            <w:tcW w:w="4258" w:type="dxa"/>
          </w:tcPr>
          <w:p w14:paraId="2F586957" w14:textId="77777777" w:rsidR="00762232" w:rsidRPr="006140E5" w:rsidRDefault="00762232" w:rsidP="00762232">
            <w:pPr>
              <w:widowControl w:val="0"/>
              <w:ind w:left="427"/>
              <w:jc w:val="both"/>
              <w:rPr>
                <w:rFonts w:cs="Arial"/>
                <w:lang w:val="it-IT"/>
              </w:rPr>
            </w:pPr>
          </w:p>
        </w:tc>
      </w:tr>
      <w:tr w:rsidR="00762232" w:rsidRPr="00330257" w14:paraId="557F051C" w14:textId="77777777" w:rsidTr="00762232">
        <w:trPr>
          <w:gridAfter w:val="2"/>
          <w:wAfter w:w="8516" w:type="dxa"/>
        </w:trPr>
        <w:tc>
          <w:tcPr>
            <w:tcW w:w="4403" w:type="dxa"/>
            <w:gridSpan w:val="2"/>
          </w:tcPr>
          <w:p w14:paraId="11976C93" w14:textId="77777777" w:rsidR="00762232" w:rsidRPr="004E2FE8" w:rsidRDefault="00762232" w:rsidP="00762232">
            <w:pPr>
              <w:widowControl w:val="0"/>
              <w:numPr>
                <w:ilvl w:val="1"/>
                <w:numId w:val="66"/>
              </w:numPr>
              <w:tabs>
                <w:tab w:val="clear" w:pos="567"/>
                <w:tab w:val="num" w:pos="372"/>
              </w:tabs>
              <w:ind w:left="360" w:hanging="360"/>
              <w:jc w:val="both"/>
              <w:rPr>
                <w:rFonts w:cs="Arial"/>
                <w:noProof w:val="0"/>
                <w:lang w:val="de-DE"/>
              </w:rPr>
            </w:pPr>
            <w:r w:rsidRPr="004E2FE8">
              <w:rPr>
                <w:rFonts w:cs="Arial"/>
                <w:noProof w:val="0"/>
                <w:lang w:val="de-DE"/>
              </w:rPr>
              <w:t>vor Baubeginn festzustellen, dass:</w:t>
            </w:r>
          </w:p>
          <w:p w14:paraId="792D0975" w14:textId="77777777" w:rsidR="00762232" w:rsidRPr="004E2FE8" w:rsidRDefault="00762232" w:rsidP="00762232">
            <w:pPr>
              <w:pStyle w:val="Paragrafoelenco"/>
              <w:widowControl w:val="0"/>
              <w:numPr>
                <w:ilvl w:val="0"/>
                <w:numId w:val="63"/>
              </w:numPr>
              <w:ind w:left="722" w:hanging="283"/>
              <w:jc w:val="both"/>
              <w:rPr>
                <w:rFonts w:cs="Arial"/>
                <w:noProof w:val="0"/>
                <w:lang w:val="de-DE"/>
              </w:rPr>
            </w:pPr>
            <w:r w:rsidRPr="004E2FE8">
              <w:rPr>
                <w:rFonts w:cs="Arial"/>
                <w:noProof w:val="0"/>
                <w:lang w:val="de-DE"/>
              </w:rPr>
              <w:t>eine eventuelle Beeinträchtigung von Gebäuden etc. durch die Bauausführung geprüft und die erforderliche Beweissicherung erfolgt ist,</w:t>
            </w:r>
          </w:p>
          <w:p w14:paraId="4FD0C756" w14:textId="77777777" w:rsidR="00762232" w:rsidRPr="004E2FE8" w:rsidRDefault="00762232" w:rsidP="00762232">
            <w:pPr>
              <w:pStyle w:val="Paragrafoelenco"/>
              <w:widowControl w:val="0"/>
              <w:numPr>
                <w:ilvl w:val="0"/>
                <w:numId w:val="63"/>
              </w:numPr>
              <w:ind w:left="722" w:hanging="283"/>
              <w:jc w:val="both"/>
              <w:rPr>
                <w:rFonts w:cs="Arial"/>
                <w:noProof w:val="0"/>
                <w:lang w:val="de-DE"/>
              </w:rPr>
            </w:pPr>
            <w:r w:rsidRPr="004E2FE8">
              <w:rPr>
                <w:rFonts w:cs="Arial"/>
                <w:noProof w:val="0"/>
                <w:lang w:val="de-DE"/>
              </w:rPr>
              <w:t>sämtliche Versorgungsleitungen (Strom, Telefon, Gas, Wasser und Abwasser) mit den Versorgungsunternehmen erhoben worden sind,</w:t>
            </w:r>
          </w:p>
          <w:p w14:paraId="177C1592" w14:textId="77777777" w:rsidR="00762232" w:rsidRPr="004E2FE8" w:rsidRDefault="00762232" w:rsidP="00762232">
            <w:pPr>
              <w:pStyle w:val="Paragrafoelenco"/>
              <w:widowControl w:val="0"/>
              <w:numPr>
                <w:ilvl w:val="0"/>
                <w:numId w:val="63"/>
              </w:numPr>
              <w:ind w:left="722" w:hanging="283"/>
              <w:jc w:val="both"/>
              <w:rPr>
                <w:rFonts w:cs="Arial"/>
                <w:lang w:val="de-DE"/>
              </w:rPr>
            </w:pPr>
            <w:r w:rsidRPr="004E2FE8">
              <w:rPr>
                <w:rFonts w:cs="Arial"/>
                <w:lang w:val="de-DE"/>
              </w:rPr>
              <w:t>die freie Zugänglichkeit der von den Bauarbeiten betroffenen Liegenschaften gegeben ist.</w:t>
            </w:r>
          </w:p>
          <w:p w14:paraId="0E544807" w14:textId="77777777" w:rsidR="00762232" w:rsidRPr="004E2FE8" w:rsidRDefault="00762232" w:rsidP="00762232">
            <w:pPr>
              <w:pStyle w:val="Rientrocorpodeltesto"/>
              <w:widowControl w:val="0"/>
              <w:tabs>
                <w:tab w:val="left" w:pos="8496"/>
              </w:tabs>
              <w:spacing w:after="0" w:line="240" w:lineRule="exact"/>
              <w:ind w:left="439"/>
              <w:jc w:val="both"/>
              <w:rPr>
                <w:rFonts w:cs="Arial"/>
                <w:lang w:val="de-DE"/>
              </w:rPr>
            </w:pPr>
            <w:r w:rsidRPr="004E2FE8">
              <w:rPr>
                <w:rFonts w:cs="Arial"/>
                <w:lang w:val="de-DE"/>
              </w:rPr>
              <w:t>Zudem müssen die Protokolle über die Feststellung der durch höhere Gewalt entstandenen Schäden unverzüglich erstellt werden;</w:t>
            </w:r>
          </w:p>
        </w:tc>
        <w:tc>
          <w:tcPr>
            <w:tcW w:w="852" w:type="dxa"/>
          </w:tcPr>
          <w:p w14:paraId="525BDAAE" w14:textId="77777777" w:rsidR="00762232" w:rsidRPr="0085152D" w:rsidRDefault="00762232" w:rsidP="00762232">
            <w:pPr>
              <w:widowControl w:val="0"/>
              <w:spacing w:line="240" w:lineRule="exact"/>
              <w:rPr>
                <w:rFonts w:cs="Arial"/>
                <w:lang w:val="de-DE"/>
              </w:rPr>
            </w:pPr>
          </w:p>
        </w:tc>
        <w:tc>
          <w:tcPr>
            <w:tcW w:w="4258" w:type="dxa"/>
          </w:tcPr>
          <w:p w14:paraId="28E13083" w14:textId="77777777" w:rsidR="00762232" w:rsidRPr="006140E5" w:rsidRDefault="00762232" w:rsidP="00762232">
            <w:pPr>
              <w:widowControl w:val="0"/>
              <w:numPr>
                <w:ilvl w:val="0"/>
                <w:numId w:val="67"/>
              </w:numPr>
              <w:tabs>
                <w:tab w:val="clear" w:pos="1069"/>
                <w:tab w:val="num" w:pos="427"/>
              </w:tabs>
              <w:ind w:left="427" w:hanging="410"/>
              <w:jc w:val="both"/>
              <w:rPr>
                <w:rFonts w:cs="Arial"/>
                <w:lang w:val="it-IT"/>
              </w:rPr>
            </w:pPr>
            <w:r w:rsidRPr="006140E5">
              <w:rPr>
                <w:rFonts w:cs="Arial"/>
                <w:lang w:val="it-IT"/>
              </w:rPr>
              <w:t>prima dell’inizio dei lavori, di accertare:</w:t>
            </w:r>
          </w:p>
          <w:p w14:paraId="620EC943" w14:textId="77777777" w:rsidR="00762232" w:rsidRPr="006140E5" w:rsidRDefault="00762232" w:rsidP="00762232">
            <w:pPr>
              <w:widowControl w:val="0"/>
              <w:tabs>
                <w:tab w:val="left" w:pos="666"/>
              </w:tabs>
              <w:ind w:left="666" w:hanging="240"/>
              <w:jc w:val="both"/>
              <w:rPr>
                <w:rFonts w:cs="Arial"/>
                <w:lang w:val="it-IT"/>
              </w:rPr>
            </w:pPr>
            <w:r w:rsidRPr="006140E5">
              <w:rPr>
                <w:rFonts w:cs="Arial"/>
                <w:lang w:val="it-IT"/>
              </w:rPr>
              <w:t>-</w:t>
            </w:r>
            <w:r w:rsidRPr="006140E5">
              <w:rPr>
                <w:rFonts w:cs="Arial"/>
                <w:lang w:val="it-IT"/>
              </w:rPr>
              <w:tab/>
              <w:t>se sono stati valutati eventuali danni che gli interventi possono produrre agli edifici ecc. e se sono stati condotti i relativi accertamenti probatori;</w:t>
            </w:r>
          </w:p>
          <w:p w14:paraId="6C4BE79A" w14:textId="77777777" w:rsidR="00762232" w:rsidRPr="006140E5" w:rsidRDefault="00762232" w:rsidP="00762232">
            <w:pPr>
              <w:widowControl w:val="0"/>
              <w:tabs>
                <w:tab w:val="left" w:pos="666"/>
              </w:tabs>
              <w:ind w:left="666" w:hanging="240"/>
              <w:jc w:val="both"/>
              <w:rPr>
                <w:rFonts w:cs="Arial"/>
                <w:lang w:val="it-IT"/>
              </w:rPr>
            </w:pPr>
            <w:r w:rsidRPr="006140E5">
              <w:rPr>
                <w:rFonts w:cs="Arial"/>
                <w:lang w:val="it-IT"/>
              </w:rPr>
              <w:t>-</w:t>
            </w:r>
            <w:r w:rsidRPr="006140E5">
              <w:rPr>
                <w:rFonts w:cs="Arial"/>
                <w:lang w:val="it-IT"/>
              </w:rPr>
              <w:tab/>
              <w:t>se sono state censite congiuntamente alle aziende erogatrici tutte le linee di servizi esistenti, quali linee elettriche e telefoniche, tubazioni dell’acqua e del gas, canalizzazioni;</w:t>
            </w:r>
          </w:p>
          <w:p w14:paraId="3700FE19" w14:textId="77777777" w:rsidR="00762232" w:rsidRPr="006140E5" w:rsidRDefault="00762232" w:rsidP="00762232">
            <w:pPr>
              <w:widowControl w:val="0"/>
              <w:tabs>
                <w:tab w:val="left" w:pos="666"/>
              </w:tabs>
              <w:ind w:left="666" w:hanging="240"/>
              <w:jc w:val="both"/>
              <w:rPr>
                <w:rFonts w:cs="Arial"/>
                <w:lang w:val="it-IT"/>
              </w:rPr>
            </w:pPr>
            <w:r w:rsidRPr="006140E5">
              <w:rPr>
                <w:rFonts w:cs="Arial"/>
                <w:lang w:val="it-IT"/>
              </w:rPr>
              <w:t>-</w:t>
            </w:r>
            <w:r w:rsidRPr="006140E5">
              <w:rPr>
                <w:rFonts w:cs="Arial"/>
                <w:lang w:val="it-IT"/>
              </w:rPr>
              <w:tab/>
              <w:t>se è assicurata la piena accessibilità degli immobili interessati ai lavori.</w:t>
            </w:r>
          </w:p>
          <w:p w14:paraId="3C20E85D" w14:textId="77777777" w:rsidR="00762232" w:rsidRPr="006140E5" w:rsidRDefault="00762232" w:rsidP="00762232">
            <w:pPr>
              <w:widowControl w:val="0"/>
              <w:ind w:left="426"/>
              <w:jc w:val="both"/>
              <w:rPr>
                <w:rFonts w:cs="Arial"/>
                <w:lang w:val="it-IT"/>
              </w:rPr>
            </w:pPr>
            <w:r w:rsidRPr="006140E5">
              <w:rPr>
                <w:rFonts w:cs="Arial"/>
                <w:lang w:val="it-IT"/>
              </w:rPr>
              <w:t>Inoltre deve redigere immediatamente i verbali di constatazione dei danni occorsi per cause di forza maggiore;</w:t>
            </w:r>
          </w:p>
        </w:tc>
      </w:tr>
      <w:tr w:rsidR="00762232" w:rsidRPr="00330257" w14:paraId="3E3C93B3" w14:textId="77777777" w:rsidTr="00762232">
        <w:trPr>
          <w:gridAfter w:val="2"/>
          <w:wAfter w:w="8516" w:type="dxa"/>
        </w:trPr>
        <w:tc>
          <w:tcPr>
            <w:tcW w:w="4403" w:type="dxa"/>
            <w:gridSpan w:val="2"/>
          </w:tcPr>
          <w:p w14:paraId="04F3EE66" w14:textId="77777777" w:rsidR="00762232" w:rsidRPr="004E2FE8" w:rsidRDefault="00762232" w:rsidP="00762232">
            <w:pPr>
              <w:widowControl w:val="0"/>
              <w:ind w:left="360"/>
              <w:jc w:val="both"/>
              <w:rPr>
                <w:rFonts w:cs="Arial"/>
                <w:lang w:val="it-IT"/>
              </w:rPr>
            </w:pPr>
          </w:p>
        </w:tc>
        <w:tc>
          <w:tcPr>
            <w:tcW w:w="852" w:type="dxa"/>
          </w:tcPr>
          <w:p w14:paraId="1D0D6FC3" w14:textId="77777777" w:rsidR="00762232" w:rsidRPr="00B70427" w:rsidRDefault="00762232" w:rsidP="00762232">
            <w:pPr>
              <w:widowControl w:val="0"/>
              <w:spacing w:line="240" w:lineRule="exact"/>
              <w:rPr>
                <w:rFonts w:cs="Arial"/>
                <w:lang w:val="it-IT"/>
              </w:rPr>
            </w:pPr>
          </w:p>
        </w:tc>
        <w:tc>
          <w:tcPr>
            <w:tcW w:w="4258" w:type="dxa"/>
          </w:tcPr>
          <w:p w14:paraId="278541DD" w14:textId="77777777" w:rsidR="00762232" w:rsidRPr="006140E5" w:rsidRDefault="00762232" w:rsidP="00762232">
            <w:pPr>
              <w:widowControl w:val="0"/>
              <w:ind w:left="427"/>
              <w:jc w:val="both"/>
              <w:rPr>
                <w:rFonts w:cs="Arial"/>
                <w:lang w:val="it-IT"/>
              </w:rPr>
            </w:pPr>
          </w:p>
        </w:tc>
      </w:tr>
      <w:tr w:rsidR="00762232" w:rsidRPr="00330257" w14:paraId="07C7A8E9" w14:textId="77777777" w:rsidTr="00762232">
        <w:trPr>
          <w:gridAfter w:val="2"/>
          <w:wAfter w:w="8516" w:type="dxa"/>
        </w:trPr>
        <w:tc>
          <w:tcPr>
            <w:tcW w:w="4403" w:type="dxa"/>
            <w:gridSpan w:val="2"/>
          </w:tcPr>
          <w:p w14:paraId="34FB20C1" w14:textId="77777777" w:rsidR="00762232" w:rsidRPr="004E2FE8" w:rsidRDefault="00762232" w:rsidP="00762232">
            <w:pPr>
              <w:widowControl w:val="0"/>
              <w:numPr>
                <w:ilvl w:val="1"/>
                <w:numId w:val="66"/>
              </w:numPr>
              <w:tabs>
                <w:tab w:val="clear" w:pos="567"/>
                <w:tab w:val="num" w:pos="372"/>
              </w:tabs>
              <w:ind w:left="360" w:hanging="360"/>
              <w:jc w:val="both"/>
              <w:rPr>
                <w:rFonts w:cs="Arial"/>
                <w:noProof w:val="0"/>
                <w:lang w:val="de-DE"/>
              </w:rPr>
            </w:pPr>
            <w:r w:rsidRPr="004E2FE8">
              <w:rPr>
                <w:rFonts w:cs="Arial"/>
                <w:lang w:val="de-DE"/>
              </w:rPr>
              <w:t>die notwendigen baulichen Unterlagen für die künftigen Nutzer bereitzustellen, wie zum Beispiel:</w:t>
            </w:r>
          </w:p>
          <w:p w14:paraId="21246714" w14:textId="77777777" w:rsidR="00762232" w:rsidRPr="004E2FE8" w:rsidRDefault="00762232" w:rsidP="00762232">
            <w:pPr>
              <w:pStyle w:val="Paragrafoelenco"/>
              <w:widowControl w:val="0"/>
              <w:numPr>
                <w:ilvl w:val="0"/>
                <w:numId w:val="63"/>
              </w:numPr>
              <w:ind w:left="722" w:hanging="283"/>
              <w:jc w:val="both"/>
              <w:rPr>
                <w:rFonts w:cs="Arial"/>
                <w:noProof w:val="0"/>
                <w:lang w:val="de-DE"/>
              </w:rPr>
            </w:pPr>
            <w:r w:rsidRPr="004E2FE8">
              <w:rPr>
                <w:rFonts w:cs="Arial"/>
                <w:noProof w:val="0"/>
                <w:lang w:val="de-DE"/>
              </w:rPr>
              <w:t>Unterlagen für das Einholen der Benutzungsgenehmigung,</w:t>
            </w:r>
          </w:p>
          <w:p w14:paraId="0C933160" w14:textId="77777777" w:rsidR="00762232" w:rsidRPr="004E2FE8" w:rsidRDefault="00762232" w:rsidP="00762232">
            <w:pPr>
              <w:pStyle w:val="Paragrafoelenco"/>
              <w:widowControl w:val="0"/>
              <w:numPr>
                <w:ilvl w:val="0"/>
                <w:numId w:val="63"/>
              </w:numPr>
              <w:ind w:left="722" w:hanging="283"/>
              <w:jc w:val="both"/>
              <w:rPr>
                <w:rFonts w:cs="Arial"/>
                <w:noProof w:val="0"/>
                <w:lang w:val="de-DE"/>
              </w:rPr>
            </w:pPr>
            <w:r w:rsidRPr="004E2FE8">
              <w:rPr>
                <w:rFonts w:cs="Arial"/>
                <w:noProof w:val="0"/>
                <w:lang w:val="de-DE"/>
              </w:rPr>
              <w:t>aktualisierte Bestandspläne des ausgeführten Bauvorhabens (+ CD-ROM),</w:t>
            </w:r>
          </w:p>
          <w:p w14:paraId="05D9F1D1" w14:textId="77777777" w:rsidR="00762232" w:rsidRPr="004E2FE8" w:rsidRDefault="00762232" w:rsidP="00762232">
            <w:pPr>
              <w:pStyle w:val="Paragrafoelenco"/>
              <w:widowControl w:val="0"/>
              <w:numPr>
                <w:ilvl w:val="0"/>
                <w:numId w:val="63"/>
              </w:numPr>
              <w:ind w:left="722" w:hanging="283"/>
              <w:jc w:val="both"/>
              <w:rPr>
                <w:rFonts w:cs="Arial"/>
                <w:noProof w:val="0"/>
                <w:lang w:val="de-DE"/>
              </w:rPr>
            </w:pPr>
            <w:r w:rsidRPr="004E2FE8">
              <w:rPr>
                <w:rFonts w:cs="Arial"/>
                <w:noProof w:val="0"/>
                <w:lang w:val="de-DE"/>
              </w:rPr>
              <w:lastRenderedPageBreak/>
              <w:t>technische Unterlagen der Anlagen,</w:t>
            </w:r>
          </w:p>
          <w:p w14:paraId="151E8C69" w14:textId="77777777" w:rsidR="00762232" w:rsidRPr="004E2FE8" w:rsidRDefault="00762232" w:rsidP="00762232">
            <w:pPr>
              <w:pStyle w:val="Paragrafoelenco"/>
              <w:widowControl w:val="0"/>
              <w:numPr>
                <w:ilvl w:val="0"/>
                <w:numId w:val="63"/>
              </w:numPr>
              <w:ind w:left="722" w:hanging="283"/>
              <w:jc w:val="both"/>
              <w:rPr>
                <w:rFonts w:cs="Arial"/>
                <w:noProof w:val="0"/>
                <w:lang w:val="de-DE"/>
              </w:rPr>
            </w:pPr>
            <w:r w:rsidRPr="004E2FE8">
              <w:rPr>
                <w:rFonts w:cs="Arial"/>
                <w:noProof w:val="0"/>
                <w:lang w:val="de-DE"/>
              </w:rPr>
              <w:t>Betriebs-, Bedienungs- und Wartungsanleitungen,</w:t>
            </w:r>
          </w:p>
          <w:p w14:paraId="4FFD556F" w14:textId="77777777" w:rsidR="00762232" w:rsidRPr="004E2FE8" w:rsidRDefault="00762232" w:rsidP="00762232">
            <w:pPr>
              <w:pStyle w:val="Paragrafoelenco"/>
              <w:widowControl w:val="0"/>
              <w:numPr>
                <w:ilvl w:val="0"/>
                <w:numId w:val="63"/>
              </w:numPr>
              <w:ind w:left="722" w:hanging="283"/>
              <w:jc w:val="both"/>
              <w:rPr>
                <w:rFonts w:cs="Arial"/>
                <w:noProof w:val="0"/>
                <w:lang w:val="de-DE"/>
              </w:rPr>
            </w:pPr>
            <w:r w:rsidRPr="004E2FE8">
              <w:rPr>
                <w:rFonts w:cs="Arial"/>
                <w:noProof w:val="0"/>
                <w:lang w:val="de-DE"/>
              </w:rPr>
              <w:t>Garantiebescheinigungen, Konformitätsbescheinigungen,</w:t>
            </w:r>
          </w:p>
          <w:p w14:paraId="44C3737E" w14:textId="77777777" w:rsidR="00762232" w:rsidRPr="004E2FE8" w:rsidRDefault="00762232" w:rsidP="00762232">
            <w:pPr>
              <w:pStyle w:val="Paragrafoelenco"/>
              <w:widowControl w:val="0"/>
              <w:numPr>
                <w:ilvl w:val="0"/>
                <w:numId w:val="63"/>
              </w:numPr>
              <w:ind w:left="722" w:hanging="283"/>
              <w:jc w:val="both"/>
              <w:rPr>
                <w:rFonts w:cs="Arial"/>
                <w:noProof w:val="0"/>
                <w:lang w:val="de-DE"/>
              </w:rPr>
            </w:pPr>
            <w:r w:rsidRPr="004E2FE8">
              <w:rPr>
                <w:rFonts w:cs="Arial"/>
                <w:noProof w:val="0"/>
                <w:lang w:val="de-DE"/>
              </w:rPr>
              <w:t>Unterlagen für Abrechnung und Inventarisierung der Einrichtung und Ausstattung,</w:t>
            </w:r>
          </w:p>
          <w:p w14:paraId="19327F65" w14:textId="77777777" w:rsidR="00762232" w:rsidRPr="004E2FE8" w:rsidRDefault="00762232" w:rsidP="00762232">
            <w:pPr>
              <w:pStyle w:val="Paragrafoelenco"/>
              <w:widowControl w:val="0"/>
              <w:numPr>
                <w:ilvl w:val="0"/>
                <w:numId w:val="63"/>
              </w:numPr>
              <w:ind w:left="722" w:hanging="283"/>
              <w:jc w:val="both"/>
              <w:rPr>
                <w:rFonts w:cs="Arial"/>
                <w:noProof w:val="0"/>
                <w:lang w:val="de-DE"/>
              </w:rPr>
            </w:pPr>
            <w:r w:rsidRPr="004E2FE8">
              <w:rPr>
                <w:rFonts w:cs="Arial"/>
                <w:noProof w:val="0"/>
                <w:lang w:val="de-DE"/>
              </w:rPr>
              <w:t>Endabrechnungen und Ausstellung der Bescheinigung über die ordnungsgemäße Ausführung der Arbeiten/Lieferungen,</w:t>
            </w:r>
          </w:p>
          <w:p w14:paraId="414DF845" w14:textId="77777777" w:rsidR="00762232" w:rsidRPr="004E2FE8" w:rsidRDefault="00762232" w:rsidP="00762232">
            <w:pPr>
              <w:widowControl w:val="0"/>
              <w:numPr>
                <w:ilvl w:val="0"/>
                <w:numId w:val="62"/>
              </w:numPr>
              <w:tabs>
                <w:tab w:val="clear" w:pos="1494"/>
              </w:tabs>
              <w:ind w:left="600" w:hanging="228"/>
              <w:jc w:val="both"/>
              <w:rPr>
                <w:rFonts w:cs="Arial"/>
                <w:lang w:val="de-DE"/>
              </w:rPr>
            </w:pPr>
            <w:r w:rsidRPr="004E2FE8">
              <w:rPr>
                <w:rFonts w:cs="Arial"/>
                <w:noProof w:val="0"/>
                <w:lang w:val="de-DE"/>
              </w:rPr>
              <w:t>Mitarbeit und Beratung bei Erstellung des Plans über die Betriebsaufnahme, Organisation der Betriebsaufnahme, Information und Schulung des Personals</w:t>
            </w:r>
            <w:r w:rsidRPr="004E2FE8">
              <w:rPr>
                <w:rFonts w:cs="Arial"/>
                <w:lang w:val="de-DE"/>
              </w:rPr>
              <w:t>,</w:t>
            </w:r>
          </w:p>
        </w:tc>
        <w:tc>
          <w:tcPr>
            <w:tcW w:w="852" w:type="dxa"/>
          </w:tcPr>
          <w:p w14:paraId="673A39D8" w14:textId="77777777" w:rsidR="00762232" w:rsidRPr="0085152D" w:rsidRDefault="00762232" w:rsidP="00762232">
            <w:pPr>
              <w:widowControl w:val="0"/>
              <w:spacing w:line="240" w:lineRule="exact"/>
              <w:rPr>
                <w:rFonts w:cs="Arial"/>
                <w:lang w:val="de-DE"/>
              </w:rPr>
            </w:pPr>
          </w:p>
        </w:tc>
        <w:tc>
          <w:tcPr>
            <w:tcW w:w="4258" w:type="dxa"/>
          </w:tcPr>
          <w:p w14:paraId="3FC9F7F3" w14:textId="77777777" w:rsidR="00762232" w:rsidRPr="006140E5" w:rsidRDefault="00762232" w:rsidP="00762232">
            <w:pPr>
              <w:widowControl w:val="0"/>
              <w:numPr>
                <w:ilvl w:val="0"/>
                <w:numId w:val="67"/>
              </w:numPr>
              <w:tabs>
                <w:tab w:val="clear" w:pos="1069"/>
                <w:tab w:val="num" w:pos="427"/>
              </w:tabs>
              <w:ind w:left="427" w:hanging="410"/>
              <w:jc w:val="both"/>
              <w:rPr>
                <w:rFonts w:cs="Arial"/>
                <w:lang w:val="it-IT"/>
              </w:rPr>
            </w:pPr>
            <w:r w:rsidRPr="006140E5">
              <w:rPr>
                <w:rFonts w:cs="Arial"/>
                <w:lang w:val="it-IT"/>
              </w:rPr>
              <w:t>predisporre la necessaria documentazione tecnica per i futuri utenti</w:t>
            </w:r>
          </w:p>
          <w:p w14:paraId="4239EF02" w14:textId="77777777" w:rsidR="00762232" w:rsidRPr="006140E5" w:rsidRDefault="00762232" w:rsidP="00762232">
            <w:pPr>
              <w:widowControl w:val="0"/>
              <w:ind w:left="425"/>
              <w:jc w:val="both"/>
              <w:rPr>
                <w:rFonts w:cs="Arial"/>
                <w:lang w:val="it-IT"/>
              </w:rPr>
            </w:pPr>
            <w:r w:rsidRPr="006140E5">
              <w:rPr>
                <w:rFonts w:cs="Arial"/>
                <w:lang w:val="it-IT"/>
              </w:rPr>
              <w:t>come per esempio:</w:t>
            </w:r>
          </w:p>
          <w:p w14:paraId="4392EF60" w14:textId="77777777" w:rsidR="00762232" w:rsidRPr="006140E5" w:rsidRDefault="00762232" w:rsidP="00762232">
            <w:pPr>
              <w:widowControl w:val="0"/>
              <w:tabs>
                <w:tab w:val="left" w:pos="666"/>
              </w:tabs>
              <w:ind w:left="666" w:hanging="240"/>
              <w:jc w:val="both"/>
              <w:rPr>
                <w:rFonts w:cs="Arial"/>
                <w:lang w:val="it-IT"/>
              </w:rPr>
            </w:pPr>
            <w:r w:rsidRPr="006140E5">
              <w:rPr>
                <w:rFonts w:cs="Arial"/>
                <w:lang w:val="it-IT"/>
              </w:rPr>
              <w:t>-</w:t>
            </w:r>
            <w:r w:rsidRPr="006140E5">
              <w:rPr>
                <w:rFonts w:cs="Arial"/>
                <w:lang w:val="it-IT"/>
              </w:rPr>
              <w:tab/>
              <w:t>documenti per il rilascio della licenza d’uso;</w:t>
            </w:r>
          </w:p>
          <w:p w14:paraId="76F612EF" w14:textId="77777777" w:rsidR="00762232" w:rsidRPr="00C40C0D" w:rsidRDefault="00762232" w:rsidP="00762232">
            <w:pPr>
              <w:pStyle w:val="Kritzmit"/>
              <w:widowControl w:val="0"/>
              <w:tabs>
                <w:tab w:val="clear" w:pos="360"/>
                <w:tab w:val="left" w:pos="666"/>
                <w:tab w:val="num" w:pos="1418"/>
              </w:tabs>
              <w:spacing w:after="0"/>
              <w:ind w:left="666" w:hanging="240"/>
              <w:jc w:val="both"/>
              <w:rPr>
                <w:rFonts w:ascii="Arial" w:hAnsi="Arial" w:cs="Arial"/>
                <w:lang w:val="it-IT"/>
              </w:rPr>
            </w:pPr>
            <w:r w:rsidRPr="00C40C0D">
              <w:rPr>
                <w:rFonts w:ascii="Arial" w:hAnsi="Arial" w:cs="Arial"/>
                <w:lang w:val="it-IT"/>
              </w:rPr>
              <w:t>-</w:t>
            </w:r>
            <w:r w:rsidRPr="00C40C0D">
              <w:rPr>
                <w:rFonts w:ascii="Arial" w:hAnsi="Arial" w:cs="Arial"/>
                <w:lang w:val="it-IT"/>
              </w:rPr>
              <w:tab/>
              <w:t>planimetrie aggiornate dello stato di fatto dell’opera realizzata (+ CD-ROM);</w:t>
            </w:r>
          </w:p>
          <w:p w14:paraId="59414B97" w14:textId="77777777" w:rsidR="00762232" w:rsidRPr="00C40C0D" w:rsidRDefault="00762232" w:rsidP="00762232">
            <w:pPr>
              <w:pStyle w:val="Kritzmit"/>
              <w:widowControl w:val="0"/>
              <w:tabs>
                <w:tab w:val="clear" w:pos="360"/>
                <w:tab w:val="left" w:pos="666"/>
                <w:tab w:val="num" w:pos="1418"/>
              </w:tabs>
              <w:spacing w:after="0"/>
              <w:ind w:left="666" w:hanging="240"/>
              <w:rPr>
                <w:rFonts w:ascii="Arial" w:hAnsi="Arial" w:cs="Arial"/>
                <w:lang w:val="it-IT"/>
              </w:rPr>
            </w:pPr>
            <w:r w:rsidRPr="00C40C0D">
              <w:rPr>
                <w:rFonts w:ascii="Arial" w:hAnsi="Arial" w:cs="Arial"/>
                <w:lang w:val="it-IT"/>
              </w:rPr>
              <w:lastRenderedPageBreak/>
              <w:t>-</w:t>
            </w:r>
            <w:r w:rsidRPr="00C40C0D">
              <w:rPr>
                <w:rFonts w:ascii="Arial" w:hAnsi="Arial" w:cs="Arial"/>
                <w:lang w:val="it-IT"/>
              </w:rPr>
              <w:tab/>
              <w:t>documentazione tecnica degli impianti;</w:t>
            </w:r>
          </w:p>
          <w:p w14:paraId="38FDC7EE" w14:textId="0276F6C4" w:rsidR="00762232" w:rsidRPr="00C40C0D" w:rsidRDefault="00762232" w:rsidP="00762232">
            <w:pPr>
              <w:pStyle w:val="Kritzmit"/>
              <w:widowControl w:val="0"/>
              <w:tabs>
                <w:tab w:val="clear" w:pos="360"/>
                <w:tab w:val="left" w:pos="666"/>
                <w:tab w:val="num" w:pos="1418"/>
              </w:tabs>
              <w:spacing w:after="0"/>
              <w:ind w:left="663" w:hanging="238"/>
              <w:jc w:val="both"/>
              <w:rPr>
                <w:rFonts w:ascii="Arial" w:hAnsi="Arial" w:cs="Arial"/>
                <w:lang w:val="it-IT"/>
              </w:rPr>
            </w:pPr>
            <w:r w:rsidRPr="00C40C0D">
              <w:rPr>
                <w:rFonts w:ascii="Arial" w:hAnsi="Arial" w:cs="Arial"/>
                <w:lang w:val="it-IT"/>
              </w:rPr>
              <w:t>-</w:t>
            </w:r>
            <w:r w:rsidRPr="00C40C0D">
              <w:rPr>
                <w:rFonts w:ascii="Arial" w:hAnsi="Arial" w:cs="Arial"/>
                <w:lang w:val="it-IT"/>
              </w:rPr>
              <w:tab/>
              <w:t>istruzioni per l’uso, l’esercizio e la manutenzione;</w:t>
            </w:r>
          </w:p>
          <w:p w14:paraId="7AEBDAC3" w14:textId="77777777" w:rsidR="00762232" w:rsidRPr="00C40C0D" w:rsidRDefault="00762232" w:rsidP="00762232">
            <w:pPr>
              <w:pStyle w:val="Kritzmit"/>
              <w:widowControl w:val="0"/>
              <w:tabs>
                <w:tab w:val="clear" w:pos="360"/>
                <w:tab w:val="left" w:pos="666"/>
                <w:tab w:val="num" w:pos="1418"/>
              </w:tabs>
              <w:spacing w:after="0"/>
              <w:ind w:left="663" w:hanging="238"/>
              <w:jc w:val="both"/>
              <w:rPr>
                <w:rFonts w:ascii="Arial" w:hAnsi="Arial" w:cs="Arial"/>
                <w:lang w:val="it-IT"/>
              </w:rPr>
            </w:pPr>
            <w:r w:rsidRPr="00C40C0D">
              <w:rPr>
                <w:rFonts w:ascii="Arial" w:hAnsi="Arial" w:cs="Arial"/>
                <w:lang w:val="it-IT"/>
              </w:rPr>
              <w:t>-</w:t>
            </w:r>
            <w:r w:rsidRPr="00C40C0D">
              <w:rPr>
                <w:rFonts w:ascii="Arial" w:hAnsi="Arial" w:cs="Arial"/>
                <w:lang w:val="it-IT"/>
              </w:rPr>
              <w:tab/>
              <w:t>certificati di garanzia, certificati di conformità;</w:t>
            </w:r>
          </w:p>
          <w:p w14:paraId="45345ADC" w14:textId="77777777" w:rsidR="00762232" w:rsidRPr="00C40C0D" w:rsidRDefault="00762232" w:rsidP="00762232">
            <w:pPr>
              <w:pStyle w:val="Kritzmit"/>
              <w:widowControl w:val="0"/>
              <w:tabs>
                <w:tab w:val="clear" w:pos="360"/>
                <w:tab w:val="left" w:pos="666"/>
                <w:tab w:val="num" w:pos="1418"/>
              </w:tabs>
              <w:spacing w:after="0"/>
              <w:ind w:left="666" w:right="-108" w:hanging="240"/>
              <w:rPr>
                <w:rFonts w:ascii="Arial" w:hAnsi="Arial" w:cs="Arial"/>
                <w:lang w:val="it-IT"/>
              </w:rPr>
            </w:pPr>
            <w:r w:rsidRPr="00C40C0D">
              <w:rPr>
                <w:rFonts w:ascii="Arial" w:hAnsi="Arial" w:cs="Arial"/>
                <w:lang w:val="it-IT"/>
              </w:rPr>
              <w:t>-</w:t>
            </w:r>
            <w:r w:rsidRPr="00C40C0D">
              <w:rPr>
                <w:rFonts w:ascii="Arial" w:hAnsi="Arial" w:cs="Arial"/>
                <w:lang w:val="it-IT"/>
              </w:rPr>
              <w:tab/>
              <w:t>documentazione relativa alla rendicontazione e all’inventario dell’arredamento e delle dotazioni;</w:t>
            </w:r>
          </w:p>
          <w:p w14:paraId="048E72AE" w14:textId="28E5684A" w:rsidR="00762232" w:rsidRDefault="00762232" w:rsidP="00762232">
            <w:pPr>
              <w:pStyle w:val="Kritzmit"/>
              <w:widowControl w:val="0"/>
              <w:tabs>
                <w:tab w:val="clear" w:pos="360"/>
                <w:tab w:val="left" w:pos="666"/>
                <w:tab w:val="num" w:pos="1418"/>
              </w:tabs>
              <w:spacing w:after="0"/>
              <w:ind w:left="666" w:hanging="240"/>
              <w:jc w:val="both"/>
              <w:rPr>
                <w:rFonts w:ascii="Arial" w:hAnsi="Arial" w:cs="Arial"/>
                <w:lang w:val="it-IT"/>
              </w:rPr>
            </w:pPr>
            <w:r w:rsidRPr="00C40C0D">
              <w:rPr>
                <w:rFonts w:ascii="Arial" w:hAnsi="Arial" w:cs="Arial"/>
                <w:lang w:val="it-IT"/>
              </w:rPr>
              <w:t>-</w:t>
            </w:r>
            <w:r w:rsidRPr="00C40C0D">
              <w:rPr>
                <w:rFonts w:ascii="Arial" w:hAnsi="Arial" w:cs="Arial"/>
                <w:lang w:val="it-IT"/>
              </w:rPr>
              <w:tab/>
              <w:t>conteggi finali e l’emissione del certificato di regolare esecuzione dei lavori/forniture;</w:t>
            </w:r>
          </w:p>
          <w:p w14:paraId="67D23EFF" w14:textId="77777777" w:rsidR="00762232" w:rsidRPr="007857D2" w:rsidRDefault="00762232" w:rsidP="00762232">
            <w:pPr>
              <w:pStyle w:val="Kritzmit"/>
              <w:widowControl w:val="0"/>
              <w:tabs>
                <w:tab w:val="clear" w:pos="360"/>
                <w:tab w:val="left" w:pos="666"/>
                <w:tab w:val="num" w:pos="1418"/>
              </w:tabs>
              <w:spacing w:after="0"/>
              <w:ind w:left="666" w:hanging="240"/>
              <w:jc w:val="both"/>
              <w:rPr>
                <w:rFonts w:ascii="Arial" w:hAnsi="Arial" w:cs="Arial"/>
                <w:lang w:val="it-IT"/>
              </w:rPr>
            </w:pPr>
            <w:r w:rsidRPr="00C40C0D">
              <w:rPr>
                <w:rFonts w:ascii="Arial" w:hAnsi="Arial" w:cs="Arial"/>
                <w:lang w:val="it-IT"/>
              </w:rPr>
              <w:t>-</w:t>
            </w:r>
            <w:r w:rsidRPr="00C40C0D">
              <w:rPr>
                <w:rFonts w:ascii="Arial" w:hAnsi="Arial" w:cs="Arial"/>
                <w:lang w:val="it-IT"/>
              </w:rPr>
              <w:tab/>
              <w:t>collaborazione e consulenza nell’elaborazione del piano di messa in esercizio, organizzazione della messa in esercizio, informazione e istruzione del personale;</w:t>
            </w:r>
          </w:p>
        </w:tc>
      </w:tr>
      <w:tr w:rsidR="00762232" w:rsidRPr="00330257" w14:paraId="22A03313" w14:textId="77777777" w:rsidTr="00762232">
        <w:trPr>
          <w:gridAfter w:val="2"/>
          <w:wAfter w:w="8516" w:type="dxa"/>
        </w:trPr>
        <w:tc>
          <w:tcPr>
            <w:tcW w:w="4403" w:type="dxa"/>
            <w:gridSpan w:val="2"/>
          </w:tcPr>
          <w:p w14:paraId="11A7B82E" w14:textId="77777777" w:rsidR="00762232" w:rsidRPr="004E2FE8" w:rsidRDefault="00762232" w:rsidP="00762232">
            <w:pPr>
              <w:widowControl w:val="0"/>
              <w:ind w:left="360"/>
              <w:jc w:val="both"/>
              <w:rPr>
                <w:rFonts w:cs="Arial"/>
                <w:lang w:val="it-IT"/>
              </w:rPr>
            </w:pPr>
          </w:p>
        </w:tc>
        <w:tc>
          <w:tcPr>
            <w:tcW w:w="852" w:type="dxa"/>
          </w:tcPr>
          <w:p w14:paraId="6A5185C4" w14:textId="77777777" w:rsidR="00762232" w:rsidRPr="00B70427" w:rsidRDefault="00762232" w:rsidP="00762232">
            <w:pPr>
              <w:widowControl w:val="0"/>
              <w:spacing w:line="240" w:lineRule="exact"/>
              <w:rPr>
                <w:rFonts w:cs="Arial"/>
                <w:lang w:val="it-IT"/>
              </w:rPr>
            </w:pPr>
          </w:p>
        </w:tc>
        <w:tc>
          <w:tcPr>
            <w:tcW w:w="4258" w:type="dxa"/>
          </w:tcPr>
          <w:p w14:paraId="54858DDD" w14:textId="77777777" w:rsidR="00762232" w:rsidRPr="006140E5" w:rsidRDefault="00762232" w:rsidP="00762232">
            <w:pPr>
              <w:widowControl w:val="0"/>
              <w:ind w:left="427"/>
              <w:jc w:val="both"/>
              <w:rPr>
                <w:rFonts w:cs="Arial"/>
                <w:lang w:val="it-IT"/>
              </w:rPr>
            </w:pPr>
          </w:p>
        </w:tc>
      </w:tr>
      <w:tr w:rsidR="00762232" w:rsidRPr="00330257" w14:paraId="3939094A" w14:textId="77777777" w:rsidTr="00762232">
        <w:trPr>
          <w:gridAfter w:val="2"/>
          <w:wAfter w:w="8516" w:type="dxa"/>
        </w:trPr>
        <w:tc>
          <w:tcPr>
            <w:tcW w:w="4403" w:type="dxa"/>
            <w:gridSpan w:val="2"/>
          </w:tcPr>
          <w:p w14:paraId="76D426EE" w14:textId="77777777" w:rsidR="00762232" w:rsidRPr="004E2FE8" w:rsidRDefault="00762232" w:rsidP="00762232">
            <w:pPr>
              <w:widowControl w:val="0"/>
              <w:numPr>
                <w:ilvl w:val="1"/>
                <w:numId w:val="66"/>
              </w:numPr>
              <w:tabs>
                <w:tab w:val="clear" w:pos="567"/>
                <w:tab w:val="num" w:pos="372"/>
              </w:tabs>
              <w:ind w:left="360" w:hanging="360"/>
              <w:jc w:val="both"/>
              <w:rPr>
                <w:rFonts w:cs="Arial"/>
                <w:lang w:val="de-DE"/>
              </w:rPr>
            </w:pPr>
            <w:r w:rsidRPr="004E2FE8">
              <w:rPr>
                <w:rFonts w:cs="Arial"/>
                <w:noProof w:val="0"/>
                <w:lang w:val="de-DE"/>
              </w:rPr>
              <w:t>alle für die ordnungsgemäße Erfüllung des Auftrags notwendigen Maßnahmen im Interesse des öffentlichen Auftraggebers zu erfüllen, einschließlich der Maßnahmen zur Behebung erhobener Mängel.</w:t>
            </w:r>
          </w:p>
        </w:tc>
        <w:tc>
          <w:tcPr>
            <w:tcW w:w="852" w:type="dxa"/>
          </w:tcPr>
          <w:p w14:paraId="43E68028" w14:textId="77777777" w:rsidR="00762232" w:rsidRPr="0085152D" w:rsidRDefault="00762232" w:rsidP="00762232">
            <w:pPr>
              <w:widowControl w:val="0"/>
              <w:spacing w:line="240" w:lineRule="exact"/>
              <w:rPr>
                <w:rFonts w:cs="Arial"/>
                <w:lang w:val="de-DE"/>
              </w:rPr>
            </w:pPr>
          </w:p>
        </w:tc>
        <w:tc>
          <w:tcPr>
            <w:tcW w:w="4258" w:type="dxa"/>
          </w:tcPr>
          <w:p w14:paraId="7CCF5692" w14:textId="77777777" w:rsidR="00762232" w:rsidRPr="006140E5" w:rsidRDefault="00762232" w:rsidP="00762232">
            <w:pPr>
              <w:widowControl w:val="0"/>
              <w:numPr>
                <w:ilvl w:val="0"/>
                <w:numId w:val="67"/>
              </w:numPr>
              <w:tabs>
                <w:tab w:val="clear" w:pos="1069"/>
                <w:tab w:val="num" w:pos="427"/>
              </w:tabs>
              <w:ind w:left="427" w:hanging="410"/>
              <w:jc w:val="both"/>
              <w:rPr>
                <w:rFonts w:cs="Arial"/>
                <w:lang w:val="it-IT"/>
              </w:rPr>
            </w:pPr>
            <w:r w:rsidRPr="006140E5">
              <w:rPr>
                <w:rFonts w:cs="Arial"/>
                <w:lang w:val="it-IT"/>
              </w:rPr>
              <w:t>intraprendere tutti provvedimenti necessari per la regolare esecuzione del presente incarico nell’interesse dell’amministrazione aggiudicatrice, compresi i provvedimenti per eliminare i difetti rilevati.</w:t>
            </w:r>
          </w:p>
        </w:tc>
      </w:tr>
      <w:tr w:rsidR="00762232" w:rsidRPr="00330257" w14:paraId="1ACAE39B" w14:textId="77777777" w:rsidTr="00762232">
        <w:trPr>
          <w:gridAfter w:val="2"/>
          <w:wAfter w:w="8516" w:type="dxa"/>
        </w:trPr>
        <w:tc>
          <w:tcPr>
            <w:tcW w:w="4403" w:type="dxa"/>
            <w:gridSpan w:val="2"/>
          </w:tcPr>
          <w:p w14:paraId="5C26253C" w14:textId="77777777" w:rsidR="00762232" w:rsidRPr="004E2FE8" w:rsidRDefault="00762232" w:rsidP="00762232">
            <w:pPr>
              <w:widowControl w:val="0"/>
              <w:ind w:left="360"/>
              <w:jc w:val="both"/>
              <w:rPr>
                <w:rFonts w:cs="Arial"/>
                <w:lang w:val="it-IT"/>
              </w:rPr>
            </w:pPr>
          </w:p>
        </w:tc>
        <w:tc>
          <w:tcPr>
            <w:tcW w:w="852" w:type="dxa"/>
          </w:tcPr>
          <w:p w14:paraId="3E6F6855" w14:textId="77777777" w:rsidR="00762232" w:rsidRPr="00B70427" w:rsidRDefault="00762232" w:rsidP="00762232">
            <w:pPr>
              <w:widowControl w:val="0"/>
              <w:spacing w:line="240" w:lineRule="exact"/>
              <w:rPr>
                <w:rFonts w:cs="Arial"/>
                <w:lang w:val="it-IT"/>
              </w:rPr>
            </w:pPr>
          </w:p>
        </w:tc>
        <w:tc>
          <w:tcPr>
            <w:tcW w:w="4258" w:type="dxa"/>
          </w:tcPr>
          <w:p w14:paraId="5302502E" w14:textId="77777777" w:rsidR="00762232" w:rsidRPr="006140E5" w:rsidRDefault="00762232" w:rsidP="00762232">
            <w:pPr>
              <w:widowControl w:val="0"/>
              <w:ind w:left="427"/>
              <w:jc w:val="both"/>
              <w:rPr>
                <w:rFonts w:cs="Arial"/>
                <w:lang w:val="it-IT"/>
              </w:rPr>
            </w:pPr>
          </w:p>
        </w:tc>
      </w:tr>
      <w:tr w:rsidR="00762232" w:rsidRPr="00330257" w14:paraId="5ECC1C09" w14:textId="77777777" w:rsidTr="00762232">
        <w:trPr>
          <w:gridAfter w:val="2"/>
          <w:wAfter w:w="8516" w:type="dxa"/>
        </w:trPr>
        <w:tc>
          <w:tcPr>
            <w:tcW w:w="4403" w:type="dxa"/>
            <w:gridSpan w:val="2"/>
          </w:tcPr>
          <w:p w14:paraId="748A848D" w14:textId="77777777" w:rsidR="00762232" w:rsidRPr="004E2FE8" w:rsidRDefault="00762232" w:rsidP="00762232">
            <w:pPr>
              <w:contextualSpacing/>
              <w:jc w:val="both"/>
              <w:rPr>
                <w:rFonts w:cs="Arial"/>
                <w:noProof w:val="0"/>
                <w:lang w:val="de-DE"/>
              </w:rPr>
            </w:pPr>
            <w:r w:rsidRPr="004E2FE8">
              <w:rPr>
                <w:rFonts w:cs="Arial"/>
                <w:noProof w:val="0"/>
                <w:lang w:val="de-DE"/>
              </w:rPr>
              <w:t>Der Zuschlagsem</w:t>
            </w:r>
            <w:r>
              <w:rPr>
                <w:rFonts w:cs="Arial"/>
                <w:noProof w:val="0"/>
                <w:lang w:val="de-DE"/>
              </w:rPr>
              <w:t>p</w:t>
            </w:r>
            <w:r w:rsidRPr="004E2FE8">
              <w:rPr>
                <w:rFonts w:cs="Arial"/>
                <w:noProof w:val="0"/>
                <w:lang w:val="de-DE"/>
              </w:rPr>
              <w:t>fänger muss die zum Zeitpunkt der Veröffentlichung der Ausschreibungsbekanntmachung geltenden MUK einhalten. Er verpflichtet sich, nachfolgende Klarstellungen, welche die anzuwendenden MUK spezifizieren oder ergänzen, auf der Internetseite des Ministeriums für Umwelt, Landschafts- und Meeresschutz zu verfolgen und die Planung nach Maßgabe der MUK gemäß Klarstellungen auszuführen.</w:t>
            </w:r>
          </w:p>
          <w:p w14:paraId="010C0DDD" w14:textId="77777777" w:rsidR="00762232" w:rsidRPr="004E2FE8" w:rsidRDefault="00762232" w:rsidP="00762232">
            <w:pPr>
              <w:pStyle w:val="Rientrocorpodeltesto"/>
              <w:widowControl w:val="0"/>
              <w:tabs>
                <w:tab w:val="left" w:pos="8496"/>
              </w:tabs>
              <w:spacing w:after="0" w:line="240" w:lineRule="exact"/>
              <w:ind w:left="0"/>
              <w:jc w:val="both"/>
              <w:rPr>
                <w:rFonts w:cs="Arial"/>
                <w:lang w:val="de-DE"/>
              </w:rPr>
            </w:pPr>
            <w:r w:rsidRPr="004E2FE8">
              <w:rPr>
                <w:rFonts w:cs="Arial"/>
                <w:noProof w:val="0"/>
                <w:lang w:val="de-DE"/>
              </w:rPr>
              <w:t xml:space="preserve">Falls während des Verfahrens neue MUK oder Ergänzungen erlassen werden, ist der Auftragnehmer gemäß Art. 106 Abs. 1 Buchst. c) </w:t>
            </w:r>
            <w:proofErr w:type="spellStart"/>
            <w:r w:rsidRPr="004E2FE8">
              <w:rPr>
                <w:rFonts w:cs="Arial"/>
                <w:noProof w:val="0"/>
                <w:lang w:val="de-DE"/>
              </w:rPr>
              <w:t>GvD</w:t>
            </w:r>
            <w:proofErr w:type="spellEnd"/>
            <w:r w:rsidRPr="004E2FE8">
              <w:rPr>
                <w:rFonts w:cs="Arial"/>
                <w:noProof w:val="0"/>
                <w:lang w:val="de-DE"/>
              </w:rPr>
              <w:t xml:space="preserve"> Nr. 50/2016 an die neuen MUK oder </w:t>
            </w:r>
            <w:proofErr w:type="spellStart"/>
            <w:r w:rsidRPr="004E2FE8">
              <w:rPr>
                <w:rFonts w:cs="Arial"/>
                <w:noProof w:val="0"/>
                <w:lang w:val="de-DE"/>
              </w:rPr>
              <w:t>an deren</w:t>
            </w:r>
            <w:proofErr w:type="spellEnd"/>
            <w:r w:rsidRPr="004E2FE8">
              <w:rPr>
                <w:rFonts w:cs="Arial"/>
                <w:noProof w:val="0"/>
                <w:lang w:val="de-DE"/>
              </w:rPr>
              <w:t xml:space="preserve"> Aktualisierungen und Klarstellungen gebunden.</w:t>
            </w:r>
          </w:p>
        </w:tc>
        <w:tc>
          <w:tcPr>
            <w:tcW w:w="852" w:type="dxa"/>
          </w:tcPr>
          <w:p w14:paraId="467C757B" w14:textId="77777777" w:rsidR="00762232" w:rsidRPr="000C5384" w:rsidRDefault="00762232" w:rsidP="00762232">
            <w:pPr>
              <w:widowControl w:val="0"/>
              <w:spacing w:line="240" w:lineRule="exact"/>
              <w:rPr>
                <w:rFonts w:cs="Arial"/>
                <w:lang w:val="de-DE"/>
              </w:rPr>
            </w:pPr>
          </w:p>
        </w:tc>
        <w:tc>
          <w:tcPr>
            <w:tcW w:w="4258" w:type="dxa"/>
          </w:tcPr>
          <w:p w14:paraId="2FB3D13E" w14:textId="77777777" w:rsidR="00762232" w:rsidRPr="006140E5" w:rsidRDefault="00762232" w:rsidP="00762232">
            <w:pPr>
              <w:jc w:val="both"/>
              <w:rPr>
                <w:rFonts w:cs="Arial"/>
                <w:lang w:val="it-IT" w:eastAsia="de-CH"/>
              </w:rPr>
            </w:pPr>
            <w:r w:rsidRPr="006140E5">
              <w:rPr>
                <w:rFonts w:cs="Arial"/>
                <w:lang w:val="it-IT" w:eastAsia="de-CH"/>
              </w:rPr>
              <w:t>L’operatore economico aggiudicatario è tenuto al rispetto dei CAM vigenti alla data della pubblicazione del bando. Egli assume l’obbligo di monitorare i successivi chiarimenti che appaiono sul sito del Ministero dell’ambiente e della tutela del territorio e del mare e che specificano o integrano i CAM applicabili e di eseguire la progettazione nel rispetto dei CAM così come chiariti.</w:t>
            </w:r>
          </w:p>
          <w:p w14:paraId="206F097F"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r w:rsidRPr="006140E5">
              <w:rPr>
                <w:rFonts w:cs="Arial"/>
                <w:lang w:val="it-IT" w:eastAsia="de-CH"/>
              </w:rPr>
              <w:t xml:space="preserve">Qualora nelle more della procedura siano stati emanati nuovi CAM o successivi aggiornamenti l’appaltatore è tenuto ai sensi dell’Art. 106, comma 1, lett. c) del </w:t>
            </w:r>
            <w:r>
              <w:rPr>
                <w:rFonts w:cs="Arial"/>
                <w:lang w:val="it-IT" w:eastAsia="de-CH"/>
              </w:rPr>
              <w:t>D.lgs</w:t>
            </w:r>
            <w:r w:rsidRPr="006140E5">
              <w:rPr>
                <w:rFonts w:cs="Arial"/>
                <w:lang w:val="it-IT" w:eastAsia="de-CH"/>
              </w:rPr>
              <w:t>. n. 50/2016 al rispetto dei nuovi CAM o suoi aggiornamenti e dei relativi chiarimenti</w:t>
            </w:r>
          </w:p>
        </w:tc>
      </w:tr>
      <w:tr w:rsidR="00762232" w:rsidRPr="00330257" w14:paraId="2D33E2ED" w14:textId="77777777" w:rsidTr="00762232">
        <w:trPr>
          <w:gridAfter w:val="2"/>
          <w:wAfter w:w="8516" w:type="dxa"/>
        </w:trPr>
        <w:tc>
          <w:tcPr>
            <w:tcW w:w="4403" w:type="dxa"/>
            <w:gridSpan w:val="2"/>
          </w:tcPr>
          <w:p w14:paraId="575C695F" w14:textId="77777777" w:rsidR="00762232" w:rsidRPr="004E2FE8" w:rsidRDefault="00762232" w:rsidP="00762232">
            <w:pPr>
              <w:pStyle w:val="Rientrocorpodeltesto"/>
              <w:widowControl w:val="0"/>
              <w:tabs>
                <w:tab w:val="left" w:pos="8496"/>
              </w:tabs>
              <w:spacing w:after="0" w:line="240" w:lineRule="exact"/>
              <w:ind w:left="0"/>
              <w:jc w:val="both"/>
              <w:rPr>
                <w:rFonts w:cs="Arial"/>
                <w:lang w:val="it-IT"/>
              </w:rPr>
            </w:pPr>
          </w:p>
        </w:tc>
        <w:tc>
          <w:tcPr>
            <w:tcW w:w="852" w:type="dxa"/>
          </w:tcPr>
          <w:p w14:paraId="0F435521" w14:textId="77777777" w:rsidR="00762232" w:rsidRPr="000C5384" w:rsidRDefault="00762232" w:rsidP="00762232">
            <w:pPr>
              <w:widowControl w:val="0"/>
              <w:spacing w:line="240" w:lineRule="exact"/>
              <w:rPr>
                <w:rFonts w:cs="Arial"/>
                <w:lang w:val="it-IT"/>
              </w:rPr>
            </w:pPr>
          </w:p>
        </w:tc>
        <w:tc>
          <w:tcPr>
            <w:tcW w:w="4258" w:type="dxa"/>
          </w:tcPr>
          <w:p w14:paraId="252590E2"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p>
        </w:tc>
      </w:tr>
      <w:tr w:rsidR="00762232" w:rsidRPr="00330257" w14:paraId="3B41292B" w14:textId="77777777" w:rsidTr="00762232">
        <w:trPr>
          <w:gridAfter w:val="2"/>
          <w:wAfter w:w="8516" w:type="dxa"/>
        </w:trPr>
        <w:tc>
          <w:tcPr>
            <w:tcW w:w="4403" w:type="dxa"/>
            <w:gridSpan w:val="2"/>
          </w:tcPr>
          <w:p w14:paraId="3A957A1C" w14:textId="77777777" w:rsidR="00762232" w:rsidRPr="004E2FE8" w:rsidRDefault="00762232" w:rsidP="00762232">
            <w:pPr>
              <w:pStyle w:val="Rientrocorpodeltesto"/>
              <w:widowControl w:val="0"/>
              <w:tabs>
                <w:tab w:val="left" w:pos="8496"/>
              </w:tabs>
              <w:spacing w:after="0" w:line="240" w:lineRule="exact"/>
              <w:ind w:left="0"/>
              <w:jc w:val="both"/>
              <w:rPr>
                <w:rFonts w:cs="Arial"/>
                <w:lang w:val="de-DE"/>
              </w:rPr>
            </w:pPr>
            <w:r w:rsidRPr="004E2FE8">
              <w:rPr>
                <w:rFonts w:cs="Arial"/>
                <w:lang w:val="de-DE"/>
              </w:rPr>
              <w:t>Der Planer hat gegebenenfalls einen Bericht zu erstellen, aus dem hervorgeht, welche Teile der MUK aus technischen und marktwirtschaftlichen Gründen gemäß Art. 35 Abs. 5 LG 16/2015 objektiv nicht eingehalten werden können.</w:t>
            </w:r>
          </w:p>
        </w:tc>
        <w:tc>
          <w:tcPr>
            <w:tcW w:w="852" w:type="dxa"/>
          </w:tcPr>
          <w:p w14:paraId="137A601D" w14:textId="77777777" w:rsidR="00762232" w:rsidRPr="000C5384" w:rsidRDefault="00762232" w:rsidP="00762232">
            <w:pPr>
              <w:widowControl w:val="0"/>
              <w:spacing w:line="240" w:lineRule="exact"/>
              <w:rPr>
                <w:rFonts w:cs="Arial"/>
                <w:lang w:val="de-DE"/>
              </w:rPr>
            </w:pPr>
          </w:p>
        </w:tc>
        <w:tc>
          <w:tcPr>
            <w:tcW w:w="4258" w:type="dxa"/>
          </w:tcPr>
          <w:p w14:paraId="58C5E724"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r w:rsidRPr="006140E5">
              <w:rPr>
                <w:rFonts w:cs="Arial"/>
                <w:lang w:val="it-IT" w:eastAsia="de-CH"/>
              </w:rPr>
              <w:t xml:space="preserve">Il progettista deve elaborare, se del caso, una relazione con evidenziate quali parti del CAM non possano oggettivamente essere rispettate per ragioni tecniche e di mercato ai sensi dell’art. 35, c. 5 della </w:t>
            </w:r>
            <w:r>
              <w:rPr>
                <w:rFonts w:cs="Arial"/>
                <w:lang w:val="it-IT" w:eastAsia="de-CH"/>
              </w:rPr>
              <w:t>L.P.</w:t>
            </w:r>
            <w:r w:rsidRPr="006140E5">
              <w:rPr>
                <w:rFonts w:cs="Arial"/>
                <w:lang w:val="it-IT" w:eastAsia="de-CH"/>
              </w:rPr>
              <w:t xml:space="preserve"> 16/2015.</w:t>
            </w:r>
          </w:p>
        </w:tc>
      </w:tr>
      <w:tr w:rsidR="00762232" w:rsidRPr="00330257" w14:paraId="30FCAADD" w14:textId="77777777" w:rsidTr="00762232">
        <w:trPr>
          <w:gridAfter w:val="2"/>
          <w:wAfter w:w="8516" w:type="dxa"/>
        </w:trPr>
        <w:tc>
          <w:tcPr>
            <w:tcW w:w="4403" w:type="dxa"/>
            <w:gridSpan w:val="2"/>
          </w:tcPr>
          <w:p w14:paraId="4DD52F56" w14:textId="77777777" w:rsidR="00762232" w:rsidRPr="000C5384" w:rsidRDefault="00762232" w:rsidP="00762232">
            <w:pPr>
              <w:pStyle w:val="Rientrocorpodeltesto"/>
              <w:widowControl w:val="0"/>
              <w:tabs>
                <w:tab w:val="left" w:pos="8496"/>
              </w:tabs>
              <w:spacing w:after="0" w:line="240" w:lineRule="exact"/>
              <w:ind w:left="0"/>
              <w:jc w:val="both"/>
              <w:rPr>
                <w:rFonts w:cs="Arial"/>
                <w:lang w:val="it-IT"/>
              </w:rPr>
            </w:pPr>
          </w:p>
        </w:tc>
        <w:tc>
          <w:tcPr>
            <w:tcW w:w="852" w:type="dxa"/>
          </w:tcPr>
          <w:p w14:paraId="0685D27C" w14:textId="77777777" w:rsidR="00762232" w:rsidRPr="000C5384" w:rsidRDefault="00762232" w:rsidP="00762232">
            <w:pPr>
              <w:widowControl w:val="0"/>
              <w:spacing w:line="240" w:lineRule="exact"/>
              <w:rPr>
                <w:rFonts w:cs="Arial"/>
                <w:lang w:val="it-IT"/>
              </w:rPr>
            </w:pPr>
          </w:p>
        </w:tc>
        <w:tc>
          <w:tcPr>
            <w:tcW w:w="4258" w:type="dxa"/>
          </w:tcPr>
          <w:p w14:paraId="56E88329"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p>
        </w:tc>
      </w:tr>
      <w:tr w:rsidR="00762232" w:rsidRPr="00330257" w14:paraId="41766F3D" w14:textId="77777777" w:rsidTr="00762232">
        <w:trPr>
          <w:gridAfter w:val="2"/>
          <w:wAfter w:w="8516" w:type="dxa"/>
        </w:trPr>
        <w:tc>
          <w:tcPr>
            <w:tcW w:w="4403" w:type="dxa"/>
            <w:gridSpan w:val="2"/>
          </w:tcPr>
          <w:p w14:paraId="6833BA7F" w14:textId="77777777" w:rsidR="00762232" w:rsidRPr="001E0E11" w:rsidRDefault="00762232" w:rsidP="00762232">
            <w:pPr>
              <w:pStyle w:val="Rientrocorpodeltesto"/>
              <w:widowControl w:val="0"/>
              <w:tabs>
                <w:tab w:val="left" w:pos="8496"/>
              </w:tabs>
              <w:spacing w:after="0" w:line="240" w:lineRule="exact"/>
              <w:ind w:left="0"/>
              <w:jc w:val="both"/>
              <w:rPr>
                <w:rFonts w:cs="Arial"/>
                <w:lang w:val="de-DE"/>
              </w:rPr>
            </w:pPr>
            <w:r w:rsidRPr="00C40C0D">
              <w:rPr>
                <w:rFonts w:cs="Arial"/>
                <w:i/>
                <w:iCs/>
                <w:color w:val="FF0000"/>
                <w:highlight w:val="green"/>
                <w:lang w:val="de-DE"/>
              </w:rPr>
              <w:t>Ist der Gegenstand der Ausschreibung nur ein Ausführungsprojekt oder ein endgültiges Projekt und ein Ausführungsprojekt:</w:t>
            </w:r>
          </w:p>
        </w:tc>
        <w:tc>
          <w:tcPr>
            <w:tcW w:w="852" w:type="dxa"/>
          </w:tcPr>
          <w:p w14:paraId="23868EA7" w14:textId="77777777" w:rsidR="00762232" w:rsidRPr="001E0E11" w:rsidRDefault="00762232" w:rsidP="00762232">
            <w:pPr>
              <w:widowControl w:val="0"/>
              <w:spacing w:line="240" w:lineRule="exact"/>
              <w:rPr>
                <w:rFonts w:cs="Arial"/>
                <w:lang w:val="de-DE"/>
              </w:rPr>
            </w:pPr>
          </w:p>
        </w:tc>
        <w:tc>
          <w:tcPr>
            <w:tcW w:w="4258" w:type="dxa"/>
          </w:tcPr>
          <w:p w14:paraId="7C1B6173"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r w:rsidRPr="006140E5">
              <w:rPr>
                <w:rFonts w:cs="Arial"/>
                <w:i/>
                <w:iCs/>
                <w:color w:val="FF0000"/>
                <w:highlight w:val="green"/>
                <w:lang w:val="it-IT"/>
              </w:rPr>
              <w:t>Qualora oggetto della gara sia solo un progetto esecutivo oppure un progetto definitivo ed esecutivo:</w:t>
            </w:r>
          </w:p>
        </w:tc>
      </w:tr>
      <w:tr w:rsidR="00762232" w:rsidRPr="00330257" w14:paraId="073902DA" w14:textId="77777777" w:rsidTr="00762232">
        <w:trPr>
          <w:gridAfter w:val="2"/>
          <w:wAfter w:w="8516" w:type="dxa"/>
        </w:trPr>
        <w:tc>
          <w:tcPr>
            <w:tcW w:w="4403" w:type="dxa"/>
            <w:gridSpan w:val="2"/>
          </w:tcPr>
          <w:p w14:paraId="779657BD" w14:textId="77777777" w:rsidR="00762232" w:rsidRPr="001E0E11" w:rsidRDefault="00762232" w:rsidP="00762232">
            <w:pPr>
              <w:pStyle w:val="Rientrocorpodeltesto"/>
              <w:widowControl w:val="0"/>
              <w:tabs>
                <w:tab w:val="left" w:pos="8496"/>
              </w:tabs>
              <w:spacing w:after="0" w:line="240" w:lineRule="exact"/>
              <w:ind w:left="0"/>
              <w:jc w:val="both"/>
              <w:rPr>
                <w:rFonts w:cs="Arial"/>
                <w:lang w:val="de-DE"/>
              </w:rPr>
            </w:pPr>
            <w:r w:rsidRPr="00C40C0D">
              <w:rPr>
                <w:rFonts w:cs="Arial"/>
                <w:color w:val="FF0000"/>
                <w:lang w:val="de-DE"/>
              </w:rPr>
              <w:t>Der Planer ist verpflichtet, die zuvor durchgeführte Planungstätigkeit, einschließlich der Angaben zu den MUK und unter Berücksichtigung eventueller Ausnahmefälle gemäß Art. 35 Abs. 5 LG Nr. 16/2015, welche in den vorangegangenen Projektphasen ermittelt wurden, zu überprüfen.</w:t>
            </w:r>
          </w:p>
        </w:tc>
        <w:tc>
          <w:tcPr>
            <w:tcW w:w="852" w:type="dxa"/>
          </w:tcPr>
          <w:p w14:paraId="5DB0F308" w14:textId="77777777" w:rsidR="00762232" w:rsidRPr="001E0E11" w:rsidRDefault="00762232" w:rsidP="00762232">
            <w:pPr>
              <w:widowControl w:val="0"/>
              <w:spacing w:line="240" w:lineRule="exact"/>
              <w:rPr>
                <w:rFonts w:cs="Arial"/>
                <w:lang w:val="de-DE"/>
              </w:rPr>
            </w:pPr>
          </w:p>
        </w:tc>
        <w:tc>
          <w:tcPr>
            <w:tcW w:w="4258" w:type="dxa"/>
          </w:tcPr>
          <w:p w14:paraId="68686008"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r w:rsidRPr="006140E5">
              <w:rPr>
                <w:rFonts w:cs="Arial"/>
                <w:color w:val="FF0000"/>
                <w:lang w:val="it-IT"/>
              </w:rPr>
              <w:t xml:space="preserve">Il progettista è tenuto a verificare l’attività progettuale svolta in precedenza, ivi comprese le indicazioni fornite concernenti i criteri ambientali minimi (CAM), anche con riferimento alle eventuali ipotesi di deroga ai sensi dell’art. 35, comma 5, della </w:t>
            </w:r>
            <w:r>
              <w:rPr>
                <w:rFonts w:cs="Arial"/>
                <w:color w:val="FF0000"/>
                <w:lang w:val="it-IT"/>
              </w:rPr>
              <w:t>L.P.</w:t>
            </w:r>
            <w:r w:rsidRPr="006140E5">
              <w:rPr>
                <w:rFonts w:cs="Arial"/>
                <w:color w:val="FF0000"/>
                <w:lang w:val="it-IT"/>
              </w:rPr>
              <w:t xml:space="preserve"> n. 16/2015 individuate nelle fasi progettuali precedenti.</w:t>
            </w:r>
          </w:p>
        </w:tc>
      </w:tr>
      <w:tr w:rsidR="00762232" w:rsidRPr="00330257" w14:paraId="6FC69D8F" w14:textId="77777777" w:rsidTr="00762232">
        <w:trPr>
          <w:gridAfter w:val="2"/>
          <w:wAfter w:w="8516" w:type="dxa"/>
        </w:trPr>
        <w:tc>
          <w:tcPr>
            <w:tcW w:w="4403" w:type="dxa"/>
            <w:gridSpan w:val="2"/>
          </w:tcPr>
          <w:p w14:paraId="312F26E9" w14:textId="77777777" w:rsidR="00762232" w:rsidRPr="001E0E11" w:rsidRDefault="00762232" w:rsidP="00762232">
            <w:pPr>
              <w:pStyle w:val="Rientrocorpodeltesto"/>
              <w:widowControl w:val="0"/>
              <w:tabs>
                <w:tab w:val="left" w:pos="8496"/>
              </w:tabs>
              <w:spacing w:after="0" w:line="240" w:lineRule="exact"/>
              <w:ind w:left="0"/>
              <w:jc w:val="both"/>
              <w:rPr>
                <w:rFonts w:cs="Arial"/>
                <w:lang w:val="it-IT"/>
              </w:rPr>
            </w:pPr>
          </w:p>
        </w:tc>
        <w:tc>
          <w:tcPr>
            <w:tcW w:w="852" w:type="dxa"/>
          </w:tcPr>
          <w:p w14:paraId="78F47795" w14:textId="77777777" w:rsidR="00762232" w:rsidRPr="001E0E11" w:rsidRDefault="00762232" w:rsidP="00762232">
            <w:pPr>
              <w:widowControl w:val="0"/>
              <w:spacing w:line="240" w:lineRule="exact"/>
              <w:rPr>
                <w:rFonts w:cs="Arial"/>
                <w:lang w:val="it-IT"/>
              </w:rPr>
            </w:pPr>
          </w:p>
        </w:tc>
        <w:tc>
          <w:tcPr>
            <w:tcW w:w="4258" w:type="dxa"/>
          </w:tcPr>
          <w:p w14:paraId="559C7F25"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p>
        </w:tc>
      </w:tr>
      <w:tr w:rsidR="00762232" w:rsidRPr="00330257" w14:paraId="663A4A0E" w14:textId="77777777" w:rsidTr="00762232">
        <w:trPr>
          <w:gridAfter w:val="2"/>
          <w:wAfter w:w="8516" w:type="dxa"/>
        </w:trPr>
        <w:tc>
          <w:tcPr>
            <w:tcW w:w="4403" w:type="dxa"/>
            <w:gridSpan w:val="2"/>
          </w:tcPr>
          <w:p w14:paraId="31975F1A" w14:textId="77777777" w:rsidR="00762232" w:rsidRPr="001E0E11" w:rsidRDefault="00762232" w:rsidP="00762232">
            <w:pPr>
              <w:pStyle w:val="Textblock-1"/>
              <w:tabs>
                <w:tab w:val="left" w:pos="360"/>
              </w:tabs>
              <w:suppressAutoHyphens w:val="0"/>
              <w:ind w:left="0"/>
              <w:rPr>
                <w:rFonts w:cs="Arial"/>
                <w:sz w:val="20"/>
              </w:rPr>
            </w:pPr>
            <w:r w:rsidRPr="00C40C0D">
              <w:rPr>
                <w:rFonts w:cs="Arial"/>
                <w:sz w:val="20"/>
              </w:rPr>
              <w:t xml:space="preserve">Der Zuschlagsempfänger muss den mündlichen und schriftlichen Kommunikationsaustausch und </w:t>
            </w:r>
            <w:r w:rsidRPr="00C40C0D">
              <w:rPr>
                <w:rFonts w:cs="Arial"/>
                <w:sz w:val="20"/>
              </w:rPr>
              <w:lastRenderedPageBreak/>
              <w:t>die Abfassung der Dokumentation in italienischer und deutscher Sprache auf Kosten des Auftragnehmers gewährleisten.</w:t>
            </w:r>
          </w:p>
        </w:tc>
        <w:tc>
          <w:tcPr>
            <w:tcW w:w="852" w:type="dxa"/>
          </w:tcPr>
          <w:p w14:paraId="17282E82" w14:textId="77777777" w:rsidR="00762232" w:rsidRPr="001E0E11" w:rsidRDefault="00762232" w:rsidP="00762232">
            <w:pPr>
              <w:widowControl w:val="0"/>
              <w:spacing w:line="240" w:lineRule="exact"/>
              <w:rPr>
                <w:rFonts w:cs="Arial"/>
                <w:lang w:val="de-DE"/>
              </w:rPr>
            </w:pPr>
          </w:p>
        </w:tc>
        <w:tc>
          <w:tcPr>
            <w:tcW w:w="4258" w:type="dxa"/>
          </w:tcPr>
          <w:p w14:paraId="7B8CDE55" w14:textId="77777777" w:rsidR="00762232" w:rsidRPr="006140E5" w:rsidRDefault="00762232" w:rsidP="00762232">
            <w:pPr>
              <w:widowControl w:val="0"/>
              <w:tabs>
                <w:tab w:val="num" w:pos="360"/>
              </w:tabs>
              <w:jc w:val="both"/>
              <w:rPr>
                <w:rFonts w:cs="Arial"/>
                <w:lang w:val="it-IT"/>
              </w:rPr>
            </w:pPr>
            <w:r w:rsidRPr="006140E5">
              <w:rPr>
                <w:rFonts w:cs="Arial"/>
                <w:lang w:val="it-IT"/>
              </w:rPr>
              <w:t xml:space="preserve">L’aggiudicatario deve garantire lo scambio di comunicazioni in forma orale e scritta e la </w:t>
            </w:r>
            <w:r w:rsidRPr="006140E5">
              <w:rPr>
                <w:rFonts w:cs="Arial"/>
                <w:lang w:val="it-IT"/>
              </w:rPr>
              <w:lastRenderedPageBreak/>
              <w:t>redazione della docu</w:t>
            </w:r>
            <w:r w:rsidRPr="006140E5">
              <w:rPr>
                <w:rFonts w:cs="Arial"/>
                <w:lang w:val="it-IT"/>
              </w:rPr>
              <w:softHyphen/>
              <w:t>mentazione in lingua italiana e tedesca, con spese a ca</w:t>
            </w:r>
            <w:r w:rsidRPr="006140E5">
              <w:rPr>
                <w:rFonts w:cs="Arial"/>
                <w:lang w:val="it-IT"/>
              </w:rPr>
              <w:softHyphen/>
              <w:t>rico dell’affidatario.</w:t>
            </w:r>
          </w:p>
        </w:tc>
      </w:tr>
      <w:tr w:rsidR="00762232" w:rsidRPr="00330257" w14:paraId="566FF8CD" w14:textId="77777777" w:rsidTr="00762232">
        <w:trPr>
          <w:gridAfter w:val="2"/>
          <w:wAfter w:w="8516" w:type="dxa"/>
        </w:trPr>
        <w:tc>
          <w:tcPr>
            <w:tcW w:w="4403" w:type="dxa"/>
            <w:gridSpan w:val="2"/>
          </w:tcPr>
          <w:p w14:paraId="6537D992" w14:textId="77777777" w:rsidR="00762232" w:rsidRPr="001E0E11" w:rsidRDefault="00762232" w:rsidP="00762232">
            <w:pPr>
              <w:pStyle w:val="Rientrocorpodeltesto"/>
              <w:widowControl w:val="0"/>
              <w:tabs>
                <w:tab w:val="left" w:pos="8496"/>
              </w:tabs>
              <w:spacing w:after="0" w:line="240" w:lineRule="exact"/>
              <w:ind w:left="0"/>
              <w:jc w:val="both"/>
              <w:rPr>
                <w:rFonts w:cs="Arial"/>
                <w:lang w:val="it-IT"/>
              </w:rPr>
            </w:pPr>
          </w:p>
        </w:tc>
        <w:tc>
          <w:tcPr>
            <w:tcW w:w="852" w:type="dxa"/>
          </w:tcPr>
          <w:p w14:paraId="2AA291C1" w14:textId="77777777" w:rsidR="00762232" w:rsidRPr="001E0E11" w:rsidRDefault="00762232" w:rsidP="00762232">
            <w:pPr>
              <w:widowControl w:val="0"/>
              <w:spacing w:line="240" w:lineRule="exact"/>
              <w:rPr>
                <w:rFonts w:cs="Arial"/>
                <w:lang w:val="it-IT"/>
              </w:rPr>
            </w:pPr>
          </w:p>
        </w:tc>
        <w:tc>
          <w:tcPr>
            <w:tcW w:w="4258" w:type="dxa"/>
          </w:tcPr>
          <w:p w14:paraId="39BE592D"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p>
        </w:tc>
      </w:tr>
      <w:tr w:rsidR="00762232" w:rsidRPr="005737C1" w14:paraId="7B85A914" w14:textId="77777777" w:rsidTr="00762232">
        <w:trPr>
          <w:gridAfter w:val="2"/>
          <w:wAfter w:w="8516" w:type="dxa"/>
        </w:trPr>
        <w:tc>
          <w:tcPr>
            <w:tcW w:w="4403" w:type="dxa"/>
            <w:gridSpan w:val="2"/>
            <w:shd w:val="clear" w:color="auto" w:fill="E7E6E6" w:themeFill="background2"/>
          </w:tcPr>
          <w:p w14:paraId="20A8A811" w14:textId="77777777" w:rsidR="00762232" w:rsidRPr="001E0E11" w:rsidRDefault="00762232" w:rsidP="00762232">
            <w:pPr>
              <w:pStyle w:val="Default"/>
              <w:widowControl w:val="0"/>
              <w:numPr>
                <w:ilvl w:val="0"/>
                <w:numId w:val="53"/>
              </w:numPr>
              <w:spacing w:line="240" w:lineRule="exact"/>
              <w:ind w:left="439" w:hanging="426"/>
              <w:jc w:val="both"/>
              <w:rPr>
                <w:rFonts w:cs="Arial"/>
              </w:rPr>
            </w:pPr>
            <w:r w:rsidRPr="004552C1">
              <w:rPr>
                <w:rFonts w:cs="Arial"/>
                <w:b/>
                <w:color w:val="FF0000"/>
                <w:sz w:val="20"/>
                <w:lang w:val="de-DE"/>
              </w:rPr>
              <w:t>UNVEREINBARKEITSKLAUSEL</w:t>
            </w:r>
            <w:r w:rsidRPr="00C40C0D">
              <w:rPr>
                <w:rFonts w:cs="Arial"/>
                <w:b/>
                <w:color w:val="FF0000"/>
                <w:sz w:val="20"/>
                <w:lang w:val="de-DE"/>
              </w:rPr>
              <w:t xml:space="preserve"> – VORBEHALTE</w:t>
            </w:r>
          </w:p>
        </w:tc>
        <w:tc>
          <w:tcPr>
            <w:tcW w:w="852" w:type="dxa"/>
            <w:shd w:val="clear" w:color="auto" w:fill="auto"/>
          </w:tcPr>
          <w:p w14:paraId="0144549E" w14:textId="77777777" w:rsidR="00762232" w:rsidRPr="001E0E11" w:rsidRDefault="00762232" w:rsidP="00762232">
            <w:pPr>
              <w:widowControl w:val="0"/>
              <w:spacing w:line="240" w:lineRule="exact"/>
              <w:rPr>
                <w:rFonts w:cs="Arial"/>
                <w:lang w:val="it-IT"/>
              </w:rPr>
            </w:pPr>
          </w:p>
        </w:tc>
        <w:tc>
          <w:tcPr>
            <w:tcW w:w="4258" w:type="dxa"/>
            <w:shd w:val="clear" w:color="auto" w:fill="E7E6E6" w:themeFill="background2"/>
          </w:tcPr>
          <w:p w14:paraId="356EECF8" w14:textId="77777777" w:rsidR="00762232" w:rsidRPr="00C40C0D" w:rsidRDefault="00762232" w:rsidP="00762232">
            <w:pPr>
              <w:pStyle w:val="Default"/>
              <w:widowControl w:val="0"/>
              <w:numPr>
                <w:ilvl w:val="0"/>
                <w:numId w:val="54"/>
              </w:numPr>
              <w:spacing w:line="240" w:lineRule="exact"/>
              <w:ind w:left="423" w:hanging="423"/>
              <w:jc w:val="both"/>
              <w:rPr>
                <w:rFonts w:cs="Arial"/>
              </w:rPr>
            </w:pPr>
            <w:r w:rsidRPr="00C40C0D">
              <w:rPr>
                <w:rFonts w:cs="Arial"/>
                <w:b/>
                <w:color w:val="FF0000"/>
                <w:sz w:val="20"/>
              </w:rPr>
              <w:t>CLAUSOLA DI INCOMPATIBILITA’ – RISERVE</w:t>
            </w:r>
          </w:p>
        </w:tc>
      </w:tr>
      <w:tr w:rsidR="00762232" w:rsidRPr="005737C1" w14:paraId="15A75515" w14:textId="77777777" w:rsidTr="00762232">
        <w:trPr>
          <w:gridAfter w:val="2"/>
          <w:wAfter w:w="8516" w:type="dxa"/>
        </w:trPr>
        <w:tc>
          <w:tcPr>
            <w:tcW w:w="4403" w:type="dxa"/>
            <w:gridSpan w:val="2"/>
          </w:tcPr>
          <w:p w14:paraId="51B45867" w14:textId="77777777" w:rsidR="00762232" w:rsidRPr="001E0E11" w:rsidRDefault="00762232" w:rsidP="00762232">
            <w:pPr>
              <w:pStyle w:val="Rientrocorpodeltesto"/>
              <w:widowControl w:val="0"/>
              <w:tabs>
                <w:tab w:val="left" w:pos="8496"/>
              </w:tabs>
              <w:spacing w:after="0" w:line="240" w:lineRule="exact"/>
              <w:ind w:left="0"/>
              <w:jc w:val="both"/>
              <w:rPr>
                <w:rFonts w:cs="Arial"/>
                <w:lang w:val="it-IT"/>
              </w:rPr>
            </w:pPr>
          </w:p>
        </w:tc>
        <w:tc>
          <w:tcPr>
            <w:tcW w:w="852" w:type="dxa"/>
          </w:tcPr>
          <w:p w14:paraId="0EB0563E" w14:textId="77777777" w:rsidR="00762232" w:rsidRPr="001E0E11" w:rsidRDefault="00762232" w:rsidP="00762232">
            <w:pPr>
              <w:widowControl w:val="0"/>
              <w:spacing w:line="240" w:lineRule="exact"/>
              <w:rPr>
                <w:rFonts w:cs="Arial"/>
                <w:lang w:val="it-IT"/>
              </w:rPr>
            </w:pPr>
          </w:p>
        </w:tc>
        <w:tc>
          <w:tcPr>
            <w:tcW w:w="4258" w:type="dxa"/>
          </w:tcPr>
          <w:p w14:paraId="1DE92E71" w14:textId="77777777" w:rsidR="00762232" w:rsidRPr="00C40C0D" w:rsidRDefault="00762232" w:rsidP="00762232">
            <w:pPr>
              <w:widowControl w:val="0"/>
              <w:autoSpaceDE w:val="0"/>
              <w:autoSpaceDN w:val="0"/>
              <w:adjustRightInd w:val="0"/>
              <w:spacing w:line="240" w:lineRule="exact"/>
              <w:ind w:right="6"/>
              <w:jc w:val="both"/>
              <w:rPr>
                <w:rFonts w:cs="Arial"/>
              </w:rPr>
            </w:pPr>
          </w:p>
        </w:tc>
      </w:tr>
      <w:tr w:rsidR="00762232" w:rsidRPr="00330257" w14:paraId="6E0B32F0" w14:textId="77777777" w:rsidTr="00762232">
        <w:trPr>
          <w:gridAfter w:val="2"/>
          <w:wAfter w:w="8516" w:type="dxa"/>
        </w:trPr>
        <w:tc>
          <w:tcPr>
            <w:tcW w:w="4403" w:type="dxa"/>
            <w:gridSpan w:val="2"/>
          </w:tcPr>
          <w:p w14:paraId="4F77CAAA" w14:textId="77777777" w:rsidR="00762232" w:rsidRPr="004552C1" w:rsidRDefault="00762232" w:rsidP="00762232">
            <w:pPr>
              <w:widowControl w:val="0"/>
              <w:autoSpaceDE w:val="0"/>
              <w:autoSpaceDN w:val="0"/>
              <w:adjustRightInd w:val="0"/>
              <w:ind w:right="6"/>
              <w:jc w:val="both"/>
              <w:rPr>
                <w:rFonts w:cs="Arial"/>
                <w:lang w:val="de-DE"/>
              </w:rPr>
            </w:pPr>
            <w:r w:rsidRPr="00F0276C">
              <w:rPr>
                <w:rFonts w:cs="Arial"/>
                <w:i/>
                <w:iCs/>
                <w:color w:val="0000FF"/>
                <w:highlight w:val="green"/>
                <w:lang w:val="de-DE"/>
              </w:rPr>
              <w:t>Bei Ausschreibungen allein der Bauleitung</w:t>
            </w:r>
          </w:p>
        </w:tc>
        <w:tc>
          <w:tcPr>
            <w:tcW w:w="852" w:type="dxa"/>
          </w:tcPr>
          <w:p w14:paraId="41A6B2E6" w14:textId="77777777" w:rsidR="00762232" w:rsidRPr="004552C1" w:rsidRDefault="00762232" w:rsidP="00762232">
            <w:pPr>
              <w:widowControl w:val="0"/>
              <w:spacing w:line="240" w:lineRule="exact"/>
              <w:rPr>
                <w:rFonts w:cs="Arial"/>
                <w:lang w:val="de-DE"/>
              </w:rPr>
            </w:pPr>
          </w:p>
        </w:tc>
        <w:tc>
          <w:tcPr>
            <w:tcW w:w="4258" w:type="dxa"/>
          </w:tcPr>
          <w:p w14:paraId="332A04E9" w14:textId="77777777" w:rsidR="00762232" w:rsidRPr="00CF5BD4" w:rsidRDefault="00762232" w:rsidP="00762232">
            <w:pPr>
              <w:widowControl w:val="0"/>
              <w:autoSpaceDE w:val="0"/>
              <w:autoSpaceDN w:val="0"/>
              <w:adjustRightInd w:val="0"/>
              <w:ind w:right="6"/>
              <w:jc w:val="both"/>
              <w:rPr>
                <w:rFonts w:cs="Arial"/>
                <w:i/>
                <w:iCs/>
                <w:lang w:val="it-IT"/>
              </w:rPr>
            </w:pPr>
            <w:r w:rsidRPr="00CF5BD4">
              <w:rPr>
                <w:rFonts w:cs="Arial"/>
                <w:i/>
                <w:iCs/>
                <w:color w:val="0000FF"/>
                <w:highlight w:val="green"/>
                <w:lang w:val="it-IT"/>
              </w:rPr>
              <w:t>In caso di gare di sola Direzione lavori</w:t>
            </w:r>
            <w:r w:rsidRPr="00CF5BD4">
              <w:rPr>
                <w:rFonts w:cs="Arial"/>
                <w:b/>
                <w:i/>
                <w:iCs/>
                <w:vanish/>
                <w:color w:val="0000FF"/>
                <w:highlight w:val="green"/>
                <w:lang w:val="it-IT"/>
              </w:rPr>
              <w:t xml:space="preserve"> </w:t>
            </w:r>
          </w:p>
        </w:tc>
      </w:tr>
      <w:tr w:rsidR="00762232" w:rsidRPr="00330257" w14:paraId="7E390E9F" w14:textId="77777777" w:rsidTr="00762232">
        <w:trPr>
          <w:gridAfter w:val="2"/>
          <w:wAfter w:w="8516" w:type="dxa"/>
        </w:trPr>
        <w:tc>
          <w:tcPr>
            <w:tcW w:w="4403" w:type="dxa"/>
            <w:gridSpan w:val="2"/>
          </w:tcPr>
          <w:p w14:paraId="3EAE084A" w14:textId="77777777" w:rsidR="00762232" w:rsidRPr="004E2FE8" w:rsidRDefault="00762232" w:rsidP="00762232">
            <w:pPr>
              <w:pStyle w:val="Textblock-1"/>
              <w:tabs>
                <w:tab w:val="left" w:pos="360"/>
              </w:tabs>
              <w:suppressAutoHyphens w:val="0"/>
              <w:ind w:left="0"/>
              <w:rPr>
                <w:rFonts w:cs="Arial"/>
                <w:color w:val="0000FF"/>
                <w:sz w:val="20"/>
              </w:rPr>
            </w:pPr>
            <w:r w:rsidRPr="00C40C0D">
              <w:rPr>
                <w:rFonts w:cs="Arial"/>
                <w:color w:val="0000FF"/>
                <w:sz w:val="20"/>
              </w:rPr>
              <w:t>Die Vergabestelle be</w:t>
            </w:r>
            <w:r>
              <w:rPr>
                <w:rFonts w:cs="Arial"/>
                <w:color w:val="0000FF"/>
                <w:sz w:val="20"/>
              </w:rPr>
              <w:t>hält sich das Recht vor, den Vorschlag zur Zu</w:t>
            </w:r>
            <w:r w:rsidRPr="00C40C0D">
              <w:rPr>
                <w:rFonts w:cs="Arial"/>
                <w:color w:val="0000FF"/>
                <w:sz w:val="20"/>
              </w:rPr>
              <w:t>schlag</w:t>
            </w:r>
            <w:r>
              <w:rPr>
                <w:rFonts w:cs="Arial"/>
                <w:color w:val="0000FF"/>
                <w:sz w:val="20"/>
              </w:rPr>
              <w:t xml:space="preserve">serteilung </w:t>
            </w:r>
            <w:r w:rsidRPr="00C40C0D">
              <w:rPr>
                <w:rFonts w:cs="Arial"/>
                <w:color w:val="0000FF"/>
                <w:sz w:val="20"/>
              </w:rPr>
              <w:t xml:space="preserve">nicht </w:t>
            </w:r>
            <w:r>
              <w:rPr>
                <w:rFonts w:cs="Arial"/>
                <w:color w:val="0000FF"/>
                <w:sz w:val="20"/>
              </w:rPr>
              <w:t>vorzunehmen,</w:t>
            </w:r>
            <w:r w:rsidRPr="00C40C0D">
              <w:rPr>
                <w:rFonts w:cs="Arial"/>
                <w:color w:val="0000FF"/>
                <w:sz w:val="20"/>
              </w:rPr>
              <w:t xml:space="preserve"> und </w:t>
            </w:r>
            <w:r w:rsidRPr="00C40C0D">
              <w:rPr>
                <w:rFonts w:cs="Arial"/>
                <w:color w:val="FF0000"/>
                <w:sz w:val="20"/>
                <w:highlight w:val="green"/>
              </w:rPr>
              <w:t>[nur für die delegierte Ausschreibungen]</w:t>
            </w:r>
            <w:r w:rsidRPr="00C40C0D">
              <w:rPr>
                <w:rFonts w:cs="Arial"/>
                <w:color w:val="FF0000"/>
                <w:sz w:val="20"/>
              </w:rPr>
              <w:t xml:space="preserve"> die für die Vertrag</w:t>
            </w:r>
            <w:r>
              <w:rPr>
                <w:rFonts w:cs="Arial"/>
                <w:color w:val="FF0000"/>
                <w:sz w:val="20"/>
              </w:rPr>
              <w:t>sausführung zuständige auftraggebende Kör</w:t>
            </w:r>
            <w:r w:rsidRPr="00C40C0D">
              <w:rPr>
                <w:rFonts w:cs="Arial"/>
                <w:color w:val="FF0000"/>
                <w:sz w:val="20"/>
              </w:rPr>
              <w:t>perschaft behält sich das Recht vor</w:t>
            </w:r>
            <w:r w:rsidRPr="00C40C0D">
              <w:rPr>
                <w:rFonts w:cs="Arial"/>
                <w:color w:val="0070C0"/>
                <w:sz w:val="20"/>
              </w:rPr>
              <w:t>,</w:t>
            </w:r>
            <w:r w:rsidRPr="00C40C0D">
              <w:rPr>
                <w:rFonts w:cs="Arial"/>
                <w:color w:val="FF0000"/>
                <w:sz w:val="20"/>
              </w:rPr>
              <w:t xml:space="preserve"> </w:t>
            </w:r>
            <w:r w:rsidRPr="00C40C0D">
              <w:rPr>
                <w:rFonts w:cs="Arial"/>
                <w:color w:val="0000FF"/>
                <w:sz w:val="20"/>
              </w:rPr>
              <w:t>den Vertrag nicht abzuschließen bzw. den Vertrag aufzuheben, falls sich der Wirtschaftsteilnehmer ge</w:t>
            </w:r>
            <w:r>
              <w:rPr>
                <w:rFonts w:cs="Arial"/>
                <w:color w:val="0000FF"/>
                <w:sz w:val="20"/>
              </w:rPr>
              <w:t>genüber dem Zuschlags</w:t>
            </w:r>
            <w:r w:rsidRPr="00C40C0D">
              <w:rPr>
                <w:rFonts w:cs="Arial"/>
                <w:color w:val="0000FF"/>
                <w:sz w:val="20"/>
              </w:rPr>
              <w:t>empfänger des Aussc</w:t>
            </w:r>
            <w:r>
              <w:rPr>
                <w:rFonts w:cs="Arial"/>
                <w:color w:val="0000FF"/>
                <w:sz w:val="20"/>
              </w:rPr>
              <w:t>hreibungsverfahrens für die Aus</w:t>
            </w:r>
            <w:r w:rsidRPr="00C40C0D">
              <w:rPr>
                <w:rFonts w:cs="Arial"/>
                <w:color w:val="0000FF"/>
                <w:sz w:val="20"/>
              </w:rPr>
              <w:t>führung der Arbeiten, welche den Gegenstand dieser Ausschreibungsbedingu</w:t>
            </w:r>
            <w:r>
              <w:rPr>
                <w:rFonts w:cs="Arial"/>
                <w:color w:val="0000FF"/>
                <w:sz w:val="20"/>
              </w:rPr>
              <w:t>ngen betreffen, in einer der Si</w:t>
            </w:r>
            <w:r w:rsidRPr="00C40C0D">
              <w:rPr>
                <w:rFonts w:cs="Arial"/>
                <w:color w:val="0000FF"/>
                <w:sz w:val="20"/>
              </w:rPr>
              <w:t xml:space="preserve">tuationen von </w:t>
            </w:r>
            <w:r>
              <w:rPr>
                <w:rFonts w:cs="Arial"/>
                <w:color w:val="0000FF"/>
                <w:sz w:val="20"/>
              </w:rPr>
              <w:t xml:space="preserve">Unvereinbarkeit laut Art. 42 </w:t>
            </w:r>
            <w:proofErr w:type="spellStart"/>
            <w:r>
              <w:rPr>
                <w:rFonts w:cs="Arial"/>
                <w:color w:val="0000FF"/>
                <w:sz w:val="20"/>
              </w:rPr>
              <w:t>GvD</w:t>
            </w:r>
            <w:proofErr w:type="spellEnd"/>
            <w:r>
              <w:rPr>
                <w:rFonts w:cs="Arial"/>
                <w:color w:val="0000FF"/>
                <w:sz w:val="20"/>
              </w:rPr>
              <w:t xml:space="preserve"> Nr. 50/2016</w:t>
            </w:r>
            <w:r w:rsidRPr="00C40C0D">
              <w:rPr>
                <w:rFonts w:cs="Arial"/>
                <w:color w:val="0000FF"/>
                <w:sz w:val="20"/>
              </w:rPr>
              <w:t xml:space="preserve">, Art. 51 ZPO und Art. 7 </w:t>
            </w:r>
            <w:r>
              <w:rPr>
                <w:rFonts w:cs="Arial"/>
                <w:color w:val="0000FF"/>
                <w:sz w:val="20"/>
              </w:rPr>
              <w:t>DPR Nr. 62/2013 (Ver</w:t>
            </w:r>
            <w:r w:rsidRPr="00C40C0D">
              <w:rPr>
                <w:rFonts w:cs="Arial"/>
                <w:color w:val="0000FF"/>
                <w:sz w:val="20"/>
              </w:rPr>
              <w:t>ordnung betreffend den Verhaltens</w:t>
            </w:r>
            <w:r>
              <w:rPr>
                <w:rFonts w:cs="Arial"/>
                <w:color w:val="0000FF"/>
                <w:sz w:val="20"/>
              </w:rPr>
              <w:t>kodex der öffentli</w:t>
            </w:r>
            <w:r w:rsidRPr="00C40C0D">
              <w:rPr>
                <w:rFonts w:cs="Arial"/>
                <w:color w:val="0000FF"/>
                <w:sz w:val="20"/>
              </w:rPr>
              <w:t>chen Bediensteten) befindet</w:t>
            </w:r>
            <w:r>
              <w:rPr>
                <w:rFonts w:cs="Arial"/>
                <w:color w:val="0000FF"/>
                <w:sz w:val="20"/>
              </w:rPr>
              <w:t>.</w:t>
            </w:r>
          </w:p>
        </w:tc>
        <w:tc>
          <w:tcPr>
            <w:tcW w:w="852" w:type="dxa"/>
          </w:tcPr>
          <w:p w14:paraId="3580D653" w14:textId="77777777" w:rsidR="00762232" w:rsidRPr="004552C1" w:rsidRDefault="00762232" w:rsidP="00762232">
            <w:pPr>
              <w:widowControl w:val="0"/>
              <w:rPr>
                <w:rFonts w:cs="Arial"/>
                <w:lang w:val="de-DE"/>
              </w:rPr>
            </w:pPr>
          </w:p>
        </w:tc>
        <w:tc>
          <w:tcPr>
            <w:tcW w:w="4258" w:type="dxa"/>
          </w:tcPr>
          <w:p w14:paraId="2AAB0705" w14:textId="5139E8B1" w:rsidR="00762232" w:rsidRPr="006140E5" w:rsidRDefault="00762232" w:rsidP="00762232">
            <w:pPr>
              <w:widowControl w:val="0"/>
              <w:autoSpaceDE w:val="0"/>
              <w:autoSpaceDN w:val="0"/>
              <w:adjustRightInd w:val="0"/>
              <w:ind w:right="6"/>
              <w:jc w:val="both"/>
              <w:rPr>
                <w:rFonts w:cs="Arial"/>
                <w:lang w:val="it-IT"/>
              </w:rPr>
            </w:pPr>
            <w:r w:rsidRPr="006140E5">
              <w:rPr>
                <w:rFonts w:cs="Arial"/>
                <w:color w:val="0000FF"/>
                <w:lang w:val="it-IT"/>
              </w:rPr>
              <w:t xml:space="preserve">La stazione appaltante si riserva il diritto di non procedere alla proposta di aggiudicazione e </w:t>
            </w:r>
            <w:r w:rsidRPr="006140E5">
              <w:rPr>
                <w:rFonts w:cs="Arial"/>
                <w:color w:val="FF0000"/>
                <w:lang w:val="it-IT"/>
              </w:rPr>
              <w:t>[</w:t>
            </w:r>
            <w:r w:rsidRPr="006140E5">
              <w:rPr>
                <w:rFonts w:cs="Arial"/>
                <w:color w:val="FF0000"/>
                <w:highlight w:val="green"/>
                <w:lang w:val="it-IT"/>
              </w:rPr>
              <w:t>solo in caso di gare in delega]</w:t>
            </w:r>
            <w:r w:rsidRPr="006140E5">
              <w:rPr>
                <w:rFonts w:cs="Arial"/>
                <w:color w:val="FF0000"/>
                <w:lang w:val="it-IT"/>
              </w:rPr>
              <w:t xml:space="preserve"> l’ente commit</w:t>
            </w:r>
            <w:r w:rsidRPr="006140E5">
              <w:rPr>
                <w:rFonts w:cs="Arial"/>
                <w:color w:val="FF0000"/>
                <w:lang w:val="it-IT"/>
              </w:rPr>
              <w:softHyphen/>
              <w:t xml:space="preserve">tente esecutrice si riserva il diritto </w:t>
            </w:r>
            <w:r w:rsidRPr="006140E5">
              <w:rPr>
                <w:rFonts w:cs="Arial"/>
                <w:color w:val="0000FF"/>
                <w:lang w:val="it-IT"/>
              </w:rPr>
              <w:t>di non stipulare il contratto ovvero di procedere alla risoluzione del contratto, nel caso in cui l’operatore economico risulti versare rispetto al soggetto aggiudicatario della procedura di gara per l’esecuzione dei lavori inerenti l</w:t>
            </w:r>
            <w:r>
              <w:rPr>
                <w:rFonts w:cs="Arial"/>
                <w:color w:val="0000FF"/>
                <w:lang w:val="it-IT"/>
              </w:rPr>
              <w:t>’</w:t>
            </w:r>
            <w:r w:rsidRPr="006140E5">
              <w:rPr>
                <w:rFonts w:cs="Arial"/>
                <w:color w:val="0000FF"/>
                <w:lang w:val="it-IT"/>
              </w:rPr>
              <w:t xml:space="preserve">oggetto del presente disciplinare, in condizione di incompatibilità ai sensi dell’art. 42 del </w:t>
            </w:r>
            <w:r>
              <w:rPr>
                <w:rFonts w:cs="Arial"/>
                <w:color w:val="0000FF"/>
                <w:spacing w:val="-2"/>
                <w:lang w:val="it-IT"/>
              </w:rPr>
              <w:t>D.LGS. 50/2016</w:t>
            </w:r>
            <w:r w:rsidRPr="006140E5">
              <w:rPr>
                <w:rFonts w:cs="Arial"/>
                <w:color w:val="0000FF"/>
                <w:spacing w:val="-2"/>
                <w:lang w:val="it-IT"/>
              </w:rPr>
              <w:t xml:space="preserve">, dell’art. 51 del c.p.c. e dell’art. 7 del D.P.R. n. 62/2013 (Regolamento recante </w:t>
            </w:r>
            <w:r>
              <w:rPr>
                <w:rFonts w:cs="Arial"/>
                <w:color w:val="0000FF"/>
                <w:spacing w:val="-2"/>
                <w:lang w:val="it-IT"/>
              </w:rPr>
              <w:t>D.lgs. 50/2016</w:t>
            </w:r>
            <w:r w:rsidRPr="006140E5">
              <w:rPr>
                <w:rFonts w:cs="Arial"/>
                <w:color w:val="0000FF"/>
                <w:spacing w:val="-2"/>
                <w:lang w:val="it-IT"/>
              </w:rPr>
              <w:t xml:space="preserve"> di comportamento dei dipendenti pubblici).</w:t>
            </w:r>
          </w:p>
        </w:tc>
      </w:tr>
      <w:tr w:rsidR="00762232" w:rsidRPr="00330257" w14:paraId="37065D3E" w14:textId="77777777" w:rsidTr="00762232">
        <w:trPr>
          <w:gridAfter w:val="2"/>
          <w:wAfter w:w="8516" w:type="dxa"/>
        </w:trPr>
        <w:tc>
          <w:tcPr>
            <w:tcW w:w="4403" w:type="dxa"/>
            <w:gridSpan w:val="2"/>
          </w:tcPr>
          <w:p w14:paraId="6DF2F8B9" w14:textId="77777777" w:rsidR="00762232" w:rsidRPr="004552C1" w:rsidRDefault="00762232" w:rsidP="00762232">
            <w:pPr>
              <w:pStyle w:val="Rientrocorpodeltesto"/>
              <w:widowControl w:val="0"/>
              <w:tabs>
                <w:tab w:val="left" w:pos="8496"/>
              </w:tabs>
              <w:spacing w:after="0" w:line="240" w:lineRule="exact"/>
              <w:ind w:left="0"/>
              <w:jc w:val="both"/>
              <w:rPr>
                <w:rFonts w:cs="Arial"/>
                <w:lang w:val="it-IT"/>
              </w:rPr>
            </w:pPr>
          </w:p>
        </w:tc>
        <w:tc>
          <w:tcPr>
            <w:tcW w:w="852" w:type="dxa"/>
          </w:tcPr>
          <w:p w14:paraId="1D3CC0ED" w14:textId="77777777" w:rsidR="00762232" w:rsidRPr="004552C1" w:rsidRDefault="00762232" w:rsidP="00762232">
            <w:pPr>
              <w:widowControl w:val="0"/>
              <w:spacing w:line="240" w:lineRule="exact"/>
              <w:rPr>
                <w:rFonts w:cs="Arial"/>
                <w:lang w:val="it-IT"/>
              </w:rPr>
            </w:pPr>
          </w:p>
        </w:tc>
        <w:tc>
          <w:tcPr>
            <w:tcW w:w="4258" w:type="dxa"/>
          </w:tcPr>
          <w:p w14:paraId="3EC21758"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p>
        </w:tc>
      </w:tr>
      <w:tr w:rsidR="00762232" w:rsidRPr="00330257" w14:paraId="6B06EC6D" w14:textId="77777777" w:rsidTr="00762232">
        <w:trPr>
          <w:gridAfter w:val="2"/>
          <w:wAfter w:w="8516" w:type="dxa"/>
        </w:trPr>
        <w:tc>
          <w:tcPr>
            <w:tcW w:w="4403" w:type="dxa"/>
            <w:gridSpan w:val="2"/>
          </w:tcPr>
          <w:p w14:paraId="0A33D7F0" w14:textId="77777777" w:rsidR="00762232" w:rsidRPr="00086A5F" w:rsidRDefault="00762232" w:rsidP="00762232">
            <w:pPr>
              <w:widowControl w:val="0"/>
              <w:autoSpaceDE w:val="0"/>
              <w:autoSpaceDN w:val="0"/>
              <w:adjustRightInd w:val="0"/>
              <w:ind w:right="6"/>
              <w:jc w:val="both"/>
              <w:rPr>
                <w:rFonts w:cs="Arial"/>
                <w:lang w:val="de-DE"/>
              </w:rPr>
            </w:pPr>
            <w:r w:rsidRPr="00F0276C">
              <w:rPr>
                <w:rFonts w:cs="Arial"/>
                <w:i/>
                <w:iCs/>
                <w:color w:val="009900"/>
                <w:highlight w:val="green"/>
                <w:lang w:val="de-DE"/>
              </w:rPr>
              <w:t>Bei Ausschreibungen von „Planung und Bauleitung“</w:t>
            </w:r>
          </w:p>
        </w:tc>
        <w:tc>
          <w:tcPr>
            <w:tcW w:w="852" w:type="dxa"/>
          </w:tcPr>
          <w:p w14:paraId="01EFBF73" w14:textId="77777777" w:rsidR="00762232" w:rsidRPr="007B0985" w:rsidRDefault="00762232" w:rsidP="00762232">
            <w:pPr>
              <w:widowControl w:val="0"/>
              <w:spacing w:line="240" w:lineRule="exact"/>
              <w:rPr>
                <w:rFonts w:cs="Arial"/>
                <w:lang w:val="de-DE"/>
              </w:rPr>
            </w:pPr>
          </w:p>
        </w:tc>
        <w:tc>
          <w:tcPr>
            <w:tcW w:w="4258" w:type="dxa"/>
          </w:tcPr>
          <w:p w14:paraId="65904729" w14:textId="77777777" w:rsidR="00762232" w:rsidRPr="00CF5BD4" w:rsidRDefault="00762232" w:rsidP="00762232">
            <w:pPr>
              <w:widowControl w:val="0"/>
              <w:autoSpaceDE w:val="0"/>
              <w:autoSpaceDN w:val="0"/>
              <w:adjustRightInd w:val="0"/>
              <w:ind w:right="6"/>
              <w:jc w:val="both"/>
              <w:rPr>
                <w:rFonts w:cs="Arial"/>
                <w:i/>
                <w:iCs/>
                <w:lang w:val="it-IT"/>
              </w:rPr>
            </w:pPr>
            <w:r w:rsidRPr="00CF5BD4">
              <w:rPr>
                <w:rFonts w:cs="Arial"/>
                <w:i/>
                <w:iCs/>
                <w:color w:val="009900"/>
                <w:highlight w:val="green"/>
                <w:lang w:val="it-IT"/>
              </w:rPr>
              <w:t>In caso di gare per “progettazione e direzione lavori”</w:t>
            </w:r>
          </w:p>
        </w:tc>
      </w:tr>
      <w:tr w:rsidR="00762232" w:rsidRPr="00330257" w14:paraId="62F35746" w14:textId="77777777" w:rsidTr="00762232">
        <w:trPr>
          <w:gridAfter w:val="2"/>
          <w:wAfter w:w="8516" w:type="dxa"/>
        </w:trPr>
        <w:tc>
          <w:tcPr>
            <w:tcW w:w="4403" w:type="dxa"/>
            <w:gridSpan w:val="2"/>
          </w:tcPr>
          <w:p w14:paraId="03A8FE19" w14:textId="77777777" w:rsidR="00762232" w:rsidRPr="00AA53B6" w:rsidRDefault="00762232" w:rsidP="00762232">
            <w:pPr>
              <w:pStyle w:val="Textblock-1"/>
              <w:tabs>
                <w:tab w:val="left" w:pos="360"/>
              </w:tabs>
              <w:suppressAutoHyphens w:val="0"/>
              <w:ind w:left="0"/>
              <w:rPr>
                <w:rFonts w:cs="Arial"/>
                <w:color w:val="009900"/>
                <w:sz w:val="20"/>
              </w:rPr>
            </w:pPr>
            <w:r w:rsidRPr="00AA53B6">
              <w:rPr>
                <w:rFonts w:cs="Arial"/>
                <w:color w:val="FF0000"/>
                <w:sz w:val="20"/>
                <w:highlight w:val="green"/>
              </w:rPr>
              <w:t xml:space="preserve">[auswählen] </w:t>
            </w:r>
            <w:r w:rsidRPr="00C40C0D">
              <w:rPr>
                <w:rFonts w:cs="Arial"/>
                <w:color w:val="FF0000"/>
                <w:sz w:val="20"/>
              </w:rPr>
              <w:t xml:space="preserve">Die für die Vertragsausführung zuständige </w:t>
            </w:r>
            <w:r>
              <w:rPr>
                <w:rFonts w:cs="Arial"/>
                <w:color w:val="FF0000"/>
                <w:sz w:val="20"/>
              </w:rPr>
              <w:t>auftragg</w:t>
            </w:r>
            <w:r w:rsidRPr="00C40C0D">
              <w:rPr>
                <w:rFonts w:cs="Arial"/>
                <w:color w:val="FF0000"/>
                <w:sz w:val="20"/>
              </w:rPr>
              <w:t>ebende Körperschaft</w:t>
            </w:r>
            <w:r>
              <w:rPr>
                <w:rFonts w:cs="Arial"/>
                <w:color w:val="FF0000"/>
                <w:sz w:val="20"/>
              </w:rPr>
              <w:t xml:space="preserve"> / </w:t>
            </w:r>
            <w:r w:rsidRPr="00C40C0D">
              <w:rPr>
                <w:rFonts w:cs="Arial"/>
                <w:color w:val="FF0000"/>
                <w:sz w:val="20"/>
              </w:rPr>
              <w:t xml:space="preserve">Vergabestelle </w:t>
            </w:r>
            <w:r w:rsidRPr="005C1A0F">
              <w:rPr>
                <w:rFonts w:eastAsia="Times New Roman" w:cs="Arial"/>
                <w:color w:val="008000"/>
                <w:sz w:val="20"/>
                <w:lang w:eastAsia="en-US"/>
              </w:rPr>
              <w:t>beh</w:t>
            </w:r>
            <w:r>
              <w:rPr>
                <w:rFonts w:eastAsia="Times New Roman" w:cs="Arial"/>
                <w:color w:val="008000"/>
                <w:sz w:val="20"/>
                <w:lang w:eastAsia="en-US"/>
              </w:rPr>
              <w:t>ält sich das Recht vor, den Ver</w:t>
            </w:r>
            <w:r w:rsidRPr="005C1A0F">
              <w:rPr>
                <w:rFonts w:eastAsia="Times New Roman" w:cs="Arial"/>
                <w:color w:val="008000"/>
                <w:sz w:val="20"/>
                <w:lang w:eastAsia="en-US"/>
              </w:rPr>
              <w:t>trag aufzuheben, falls sich der Wirtschaftsteilnehmer gegenüber dem Z</w:t>
            </w:r>
            <w:r>
              <w:rPr>
                <w:rFonts w:eastAsia="Times New Roman" w:cs="Arial"/>
                <w:color w:val="008000"/>
                <w:sz w:val="20"/>
                <w:lang w:eastAsia="en-US"/>
              </w:rPr>
              <w:t>uschlagsempfänger des Ausschrei</w:t>
            </w:r>
            <w:r w:rsidRPr="005C1A0F">
              <w:rPr>
                <w:rFonts w:eastAsia="Times New Roman" w:cs="Arial"/>
                <w:color w:val="008000"/>
                <w:sz w:val="20"/>
                <w:lang w:eastAsia="en-US"/>
              </w:rPr>
              <w:t xml:space="preserve">bungsverfahrens für die Ausführung der </w:t>
            </w:r>
            <w:r>
              <w:rPr>
                <w:rFonts w:eastAsia="Times New Roman" w:cs="Arial"/>
                <w:color w:val="008000"/>
                <w:sz w:val="20"/>
                <w:lang w:eastAsia="en-US"/>
              </w:rPr>
              <w:t>Arbeiten, wel</w:t>
            </w:r>
            <w:r w:rsidRPr="005C1A0F">
              <w:rPr>
                <w:rFonts w:eastAsia="Times New Roman" w:cs="Arial"/>
                <w:color w:val="008000"/>
                <w:sz w:val="20"/>
                <w:lang w:eastAsia="en-US"/>
              </w:rPr>
              <w:t>che den Gegenstand die</w:t>
            </w:r>
            <w:r>
              <w:rPr>
                <w:rFonts w:eastAsia="Times New Roman" w:cs="Arial"/>
                <w:color w:val="008000"/>
                <w:sz w:val="20"/>
                <w:lang w:eastAsia="en-US"/>
              </w:rPr>
              <w:t>ser Ausschreibungsbedingun</w:t>
            </w:r>
            <w:r w:rsidRPr="005C1A0F">
              <w:rPr>
                <w:rFonts w:eastAsia="Times New Roman" w:cs="Arial"/>
                <w:color w:val="008000"/>
                <w:sz w:val="20"/>
                <w:lang w:eastAsia="en-US"/>
              </w:rPr>
              <w:t xml:space="preserve">gen betreffen, in einer </w:t>
            </w:r>
            <w:r>
              <w:rPr>
                <w:rFonts w:eastAsia="Times New Roman" w:cs="Arial"/>
                <w:color w:val="008000"/>
                <w:sz w:val="20"/>
                <w:lang w:eastAsia="en-US"/>
              </w:rPr>
              <w:t>der Situationen von Unvereinbar</w:t>
            </w:r>
            <w:r w:rsidRPr="005C1A0F">
              <w:rPr>
                <w:rFonts w:eastAsia="Times New Roman" w:cs="Arial"/>
                <w:color w:val="008000"/>
                <w:sz w:val="20"/>
                <w:lang w:eastAsia="en-US"/>
              </w:rPr>
              <w:t xml:space="preserve">keit laut Art. 42 </w:t>
            </w:r>
            <w:proofErr w:type="spellStart"/>
            <w:r w:rsidRPr="00713A34">
              <w:rPr>
                <w:rFonts w:eastAsia="Times New Roman" w:cs="Arial"/>
                <w:color w:val="008000"/>
                <w:sz w:val="20"/>
                <w:lang w:eastAsia="en-US"/>
              </w:rPr>
              <w:t>GvD</w:t>
            </w:r>
            <w:proofErr w:type="spellEnd"/>
            <w:r w:rsidRPr="00713A34">
              <w:rPr>
                <w:rFonts w:eastAsia="Times New Roman" w:cs="Arial"/>
                <w:color w:val="008000"/>
                <w:sz w:val="20"/>
                <w:lang w:eastAsia="en-US"/>
              </w:rPr>
              <w:t xml:space="preserve"> Nr. 50/2016</w:t>
            </w:r>
            <w:r w:rsidRPr="005C1A0F">
              <w:rPr>
                <w:rFonts w:eastAsia="Times New Roman" w:cs="Arial"/>
                <w:color w:val="008000"/>
                <w:sz w:val="20"/>
                <w:lang w:eastAsia="en-US"/>
              </w:rPr>
              <w:t>, Art. 51 ZPO und Art. 7 DPR Nr. 62/2013</w:t>
            </w:r>
            <w:r>
              <w:rPr>
                <w:rFonts w:eastAsia="Times New Roman" w:cs="Arial"/>
                <w:color w:val="008000"/>
                <w:sz w:val="20"/>
                <w:lang w:eastAsia="en-US"/>
              </w:rPr>
              <w:t xml:space="preserve"> (Verordnung betreffend den Ver</w:t>
            </w:r>
            <w:r w:rsidRPr="005C1A0F">
              <w:rPr>
                <w:rFonts w:eastAsia="Times New Roman" w:cs="Arial"/>
                <w:color w:val="008000"/>
                <w:sz w:val="20"/>
                <w:lang w:eastAsia="en-US"/>
              </w:rPr>
              <w:t>haltenskodex der öffentlichen Bediensteten) befindet.</w:t>
            </w:r>
          </w:p>
        </w:tc>
        <w:tc>
          <w:tcPr>
            <w:tcW w:w="852" w:type="dxa"/>
          </w:tcPr>
          <w:p w14:paraId="0528B929" w14:textId="77777777" w:rsidR="00762232" w:rsidRPr="00AA53B6" w:rsidRDefault="00762232" w:rsidP="00762232">
            <w:pPr>
              <w:widowControl w:val="0"/>
              <w:rPr>
                <w:rFonts w:cs="Arial"/>
                <w:lang w:val="de-DE"/>
              </w:rPr>
            </w:pPr>
          </w:p>
        </w:tc>
        <w:tc>
          <w:tcPr>
            <w:tcW w:w="4258" w:type="dxa"/>
          </w:tcPr>
          <w:p w14:paraId="06541697" w14:textId="77777777" w:rsidR="00762232" w:rsidRPr="006140E5" w:rsidRDefault="00762232" w:rsidP="00762232">
            <w:pPr>
              <w:widowControl w:val="0"/>
              <w:autoSpaceDE w:val="0"/>
              <w:autoSpaceDN w:val="0"/>
              <w:adjustRightInd w:val="0"/>
              <w:ind w:right="6"/>
              <w:jc w:val="both"/>
              <w:rPr>
                <w:rFonts w:cs="Arial"/>
                <w:lang w:val="it-IT"/>
              </w:rPr>
            </w:pPr>
            <w:r w:rsidRPr="006140E5">
              <w:rPr>
                <w:rFonts w:cs="Arial"/>
                <w:color w:val="FF0000"/>
                <w:highlight w:val="green"/>
                <w:lang w:val="it-IT"/>
              </w:rPr>
              <w:t xml:space="preserve">[selezionare] </w:t>
            </w:r>
            <w:r w:rsidRPr="006140E5">
              <w:rPr>
                <w:rFonts w:cs="Arial"/>
                <w:color w:val="FF0000"/>
                <w:lang w:val="it-IT"/>
              </w:rPr>
              <w:t xml:space="preserve">L’ente committente / La stazione appaltante </w:t>
            </w:r>
            <w:r w:rsidRPr="006140E5">
              <w:rPr>
                <w:rFonts w:cs="Arial"/>
                <w:color w:val="009900"/>
                <w:lang w:val="it-IT"/>
              </w:rPr>
              <w:t xml:space="preserve">si riserva il diritto di procedere alla risoluzione del contratto, nel caso in cui l’operatore economico risulti versare rispetto al soggetto aggiudicatario della procedura di gara per l’esecuzione dei lavori inerenti l’oggetto del presente disciplinare, in condizione di incompatibilità ai sensi dell’art. 42 del </w:t>
            </w:r>
            <w:r>
              <w:rPr>
                <w:rFonts w:cs="Arial"/>
                <w:color w:val="009900"/>
                <w:lang w:val="it-IT"/>
              </w:rPr>
              <w:t>D.LGS. 50/2016</w:t>
            </w:r>
            <w:r w:rsidRPr="006140E5">
              <w:rPr>
                <w:rFonts w:cs="Arial"/>
                <w:color w:val="009900"/>
                <w:lang w:val="it-IT"/>
              </w:rPr>
              <w:t xml:space="preserve">, dell’art. 51 del c.p.c. e dell’art. 7 del D.P.R. n. 62/2013 (Regolamento recante </w:t>
            </w:r>
            <w:r>
              <w:rPr>
                <w:rFonts w:cs="Arial"/>
                <w:color w:val="009900"/>
                <w:lang w:val="it-IT"/>
              </w:rPr>
              <w:t>D.lgs. 50/2016</w:t>
            </w:r>
            <w:r w:rsidRPr="006140E5">
              <w:rPr>
                <w:rFonts w:cs="Arial"/>
                <w:color w:val="009900"/>
                <w:lang w:val="it-IT"/>
              </w:rPr>
              <w:t xml:space="preserve"> di comporta</w:t>
            </w:r>
            <w:r w:rsidRPr="006140E5">
              <w:rPr>
                <w:rFonts w:cs="Arial"/>
                <w:color w:val="009900"/>
                <w:lang w:val="it-IT"/>
              </w:rPr>
              <w:softHyphen/>
              <w:t>mento dei dipendenti pubblici).</w:t>
            </w:r>
          </w:p>
        </w:tc>
      </w:tr>
      <w:tr w:rsidR="00762232" w:rsidRPr="00330257" w14:paraId="71B23F71" w14:textId="77777777" w:rsidTr="00762232">
        <w:trPr>
          <w:gridAfter w:val="2"/>
          <w:wAfter w:w="8516" w:type="dxa"/>
        </w:trPr>
        <w:tc>
          <w:tcPr>
            <w:tcW w:w="4403" w:type="dxa"/>
            <w:gridSpan w:val="2"/>
          </w:tcPr>
          <w:p w14:paraId="2C681004" w14:textId="77777777" w:rsidR="00762232" w:rsidRPr="00AA53B6" w:rsidRDefault="00762232" w:rsidP="00762232">
            <w:pPr>
              <w:pStyle w:val="Rientrocorpodeltesto"/>
              <w:widowControl w:val="0"/>
              <w:tabs>
                <w:tab w:val="left" w:pos="8496"/>
              </w:tabs>
              <w:spacing w:after="0" w:line="240" w:lineRule="exact"/>
              <w:ind w:left="0"/>
              <w:jc w:val="both"/>
              <w:rPr>
                <w:rFonts w:cs="Arial"/>
                <w:lang w:val="it-IT"/>
              </w:rPr>
            </w:pPr>
          </w:p>
        </w:tc>
        <w:tc>
          <w:tcPr>
            <w:tcW w:w="852" w:type="dxa"/>
          </w:tcPr>
          <w:p w14:paraId="2F3B3F66" w14:textId="77777777" w:rsidR="00762232" w:rsidRPr="00AA53B6" w:rsidRDefault="00762232" w:rsidP="00762232">
            <w:pPr>
              <w:widowControl w:val="0"/>
              <w:spacing w:line="240" w:lineRule="exact"/>
              <w:rPr>
                <w:rFonts w:cs="Arial"/>
                <w:lang w:val="it-IT"/>
              </w:rPr>
            </w:pPr>
          </w:p>
        </w:tc>
        <w:tc>
          <w:tcPr>
            <w:tcW w:w="4258" w:type="dxa"/>
          </w:tcPr>
          <w:p w14:paraId="0EFBECA5"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p>
        </w:tc>
      </w:tr>
      <w:tr w:rsidR="00762232" w:rsidRPr="008E6F9D" w14:paraId="6CE1B78E" w14:textId="77777777" w:rsidTr="00762232">
        <w:trPr>
          <w:gridAfter w:val="2"/>
          <w:wAfter w:w="8516" w:type="dxa"/>
        </w:trPr>
        <w:tc>
          <w:tcPr>
            <w:tcW w:w="4403" w:type="dxa"/>
            <w:gridSpan w:val="2"/>
            <w:shd w:val="clear" w:color="auto" w:fill="E7E6E6" w:themeFill="background2"/>
          </w:tcPr>
          <w:p w14:paraId="5E38D985" w14:textId="77777777" w:rsidR="00762232" w:rsidRPr="00DB5F57" w:rsidRDefault="00762232" w:rsidP="00762232">
            <w:pPr>
              <w:pStyle w:val="Default"/>
              <w:widowControl w:val="0"/>
              <w:numPr>
                <w:ilvl w:val="0"/>
                <w:numId w:val="53"/>
              </w:numPr>
              <w:spacing w:line="240" w:lineRule="exact"/>
              <w:ind w:left="439" w:hanging="426"/>
              <w:jc w:val="both"/>
              <w:rPr>
                <w:rFonts w:cs="Arial"/>
              </w:rPr>
            </w:pPr>
            <w:r w:rsidRPr="00DB5F57">
              <w:rPr>
                <w:rFonts w:cs="Arial"/>
                <w:b/>
                <w:color w:val="FF0000"/>
                <w:sz w:val="20"/>
                <w:lang w:val="de-DE"/>
              </w:rPr>
              <w:t>ANZAHLUNG</w:t>
            </w:r>
            <w:r w:rsidRPr="001D26AA">
              <w:rPr>
                <w:rFonts w:cs="Arial"/>
                <w:b/>
                <w:color w:val="FF0000"/>
                <w:sz w:val="20"/>
                <w:lang w:val="de-DE"/>
              </w:rPr>
              <w:t xml:space="preserve"> DES VERTRAGSWERTES</w:t>
            </w:r>
          </w:p>
          <w:p w14:paraId="45FDACBE" w14:textId="77777777" w:rsidR="00762232" w:rsidRPr="00AA53B6" w:rsidRDefault="00762232" w:rsidP="00762232">
            <w:pPr>
              <w:pStyle w:val="Default"/>
              <w:widowControl w:val="0"/>
              <w:spacing w:line="240" w:lineRule="exact"/>
              <w:ind w:left="439"/>
              <w:jc w:val="both"/>
              <w:rPr>
                <w:rFonts w:cs="Arial"/>
              </w:rPr>
            </w:pPr>
          </w:p>
        </w:tc>
        <w:tc>
          <w:tcPr>
            <w:tcW w:w="852" w:type="dxa"/>
            <w:shd w:val="clear" w:color="auto" w:fill="auto"/>
          </w:tcPr>
          <w:p w14:paraId="2FD8BE4E" w14:textId="77777777" w:rsidR="00762232" w:rsidRPr="00AA53B6" w:rsidRDefault="00762232" w:rsidP="00762232">
            <w:pPr>
              <w:widowControl w:val="0"/>
              <w:spacing w:line="240" w:lineRule="exact"/>
              <w:rPr>
                <w:rFonts w:cs="Arial"/>
                <w:lang w:val="it-IT"/>
              </w:rPr>
            </w:pPr>
          </w:p>
        </w:tc>
        <w:tc>
          <w:tcPr>
            <w:tcW w:w="4258" w:type="dxa"/>
            <w:shd w:val="clear" w:color="auto" w:fill="E7E6E6" w:themeFill="background2"/>
          </w:tcPr>
          <w:p w14:paraId="2909828A" w14:textId="77777777" w:rsidR="00762232" w:rsidRPr="00C40C0D" w:rsidRDefault="00762232" w:rsidP="00762232">
            <w:pPr>
              <w:pStyle w:val="Default"/>
              <w:widowControl w:val="0"/>
              <w:numPr>
                <w:ilvl w:val="0"/>
                <w:numId w:val="54"/>
              </w:numPr>
              <w:spacing w:line="240" w:lineRule="exact"/>
              <w:ind w:left="423" w:hanging="423"/>
              <w:jc w:val="both"/>
              <w:rPr>
                <w:rFonts w:cs="Arial"/>
              </w:rPr>
            </w:pPr>
            <w:r w:rsidRPr="00DB5F57">
              <w:rPr>
                <w:rFonts w:cs="Arial"/>
                <w:b/>
                <w:color w:val="FF0000"/>
                <w:sz w:val="20"/>
              </w:rPr>
              <w:t>ANTICIPAZIONE</w:t>
            </w:r>
            <w:r w:rsidRPr="001D26AA">
              <w:rPr>
                <w:rFonts w:cs="Arial"/>
                <w:b/>
                <w:color w:val="FF0000"/>
                <w:sz w:val="20"/>
              </w:rPr>
              <w:t xml:space="preserve"> SUL VALORE CONTRATTUALE</w:t>
            </w:r>
          </w:p>
        </w:tc>
      </w:tr>
      <w:tr w:rsidR="00762232" w:rsidRPr="008E6F9D" w14:paraId="42405395" w14:textId="77777777" w:rsidTr="00762232">
        <w:trPr>
          <w:gridAfter w:val="2"/>
          <w:wAfter w:w="8516" w:type="dxa"/>
        </w:trPr>
        <w:tc>
          <w:tcPr>
            <w:tcW w:w="4403" w:type="dxa"/>
            <w:gridSpan w:val="2"/>
          </w:tcPr>
          <w:p w14:paraId="2A4BB11B" w14:textId="77777777" w:rsidR="00762232" w:rsidRPr="00AA53B6" w:rsidRDefault="00762232" w:rsidP="00762232">
            <w:pPr>
              <w:pStyle w:val="Rientrocorpodeltesto"/>
              <w:widowControl w:val="0"/>
              <w:tabs>
                <w:tab w:val="left" w:pos="8496"/>
              </w:tabs>
              <w:spacing w:after="0" w:line="240" w:lineRule="exact"/>
              <w:ind w:left="0"/>
              <w:jc w:val="both"/>
              <w:rPr>
                <w:rFonts w:cs="Arial"/>
                <w:lang w:val="it-IT"/>
              </w:rPr>
            </w:pPr>
          </w:p>
        </w:tc>
        <w:tc>
          <w:tcPr>
            <w:tcW w:w="852" w:type="dxa"/>
          </w:tcPr>
          <w:p w14:paraId="34D62FA7" w14:textId="77777777" w:rsidR="00762232" w:rsidRPr="00AA53B6" w:rsidRDefault="00762232" w:rsidP="00762232">
            <w:pPr>
              <w:widowControl w:val="0"/>
              <w:spacing w:line="240" w:lineRule="exact"/>
              <w:rPr>
                <w:rFonts w:cs="Arial"/>
                <w:lang w:val="it-IT"/>
              </w:rPr>
            </w:pPr>
          </w:p>
        </w:tc>
        <w:tc>
          <w:tcPr>
            <w:tcW w:w="4258" w:type="dxa"/>
          </w:tcPr>
          <w:p w14:paraId="17EEE127"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p>
        </w:tc>
      </w:tr>
      <w:tr w:rsidR="00762232" w:rsidRPr="00330257" w14:paraId="3AE4D447" w14:textId="77777777" w:rsidTr="00762232">
        <w:trPr>
          <w:gridAfter w:val="2"/>
          <w:wAfter w:w="8516" w:type="dxa"/>
        </w:trPr>
        <w:tc>
          <w:tcPr>
            <w:tcW w:w="4403" w:type="dxa"/>
            <w:gridSpan w:val="2"/>
          </w:tcPr>
          <w:p w14:paraId="38D360BC" w14:textId="77777777" w:rsidR="00762232" w:rsidRPr="00852073" w:rsidRDefault="00762232" w:rsidP="00762232">
            <w:pPr>
              <w:pStyle w:val="Rientrocorpodeltesto"/>
              <w:widowControl w:val="0"/>
              <w:tabs>
                <w:tab w:val="left" w:pos="8496"/>
              </w:tabs>
              <w:spacing w:after="0" w:line="240" w:lineRule="exact"/>
              <w:ind w:left="0"/>
              <w:jc w:val="both"/>
              <w:rPr>
                <w:rFonts w:cs="Arial"/>
                <w:lang w:val="de-DE"/>
              </w:rPr>
            </w:pPr>
            <w:r w:rsidRPr="006140E5">
              <w:rPr>
                <w:rFonts w:cs="Arial"/>
                <w:i/>
                <w:color w:val="FF0000"/>
                <w:highlight w:val="green"/>
                <w:lang w:val="de-DE"/>
              </w:rPr>
              <w:t xml:space="preserve">Nur für Verfahren, </w:t>
            </w:r>
            <w:r>
              <w:rPr>
                <w:rFonts w:cs="Arial"/>
                <w:i/>
                <w:color w:val="FF0000"/>
                <w:highlight w:val="green"/>
                <w:lang w:val="de-DE"/>
              </w:rPr>
              <w:t>die</w:t>
            </w:r>
            <w:r w:rsidRPr="006140E5">
              <w:rPr>
                <w:rFonts w:cs="Arial"/>
                <w:i/>
                <w:color w:val="FF0000"/>
                <w:highlight w:val="green"/>
                <w:lang w:val="de-DE"/>
              </w:rPr>
              <w:t xml:space="preserve"> unverzüglich durchzuführende V</w:t>
            </w:r>
            <w:r>
              <w:rPr>
                <w:rFonts w:cs="Arial"/>
                <w:i/>
                <w:color w:val="FF0000"/>
                <w:highlight w:val="green"/>
                <w:lang w:val="de-DE"/>
              </w:rPr>
              <w:t>eträge zum Gegenstand haben (z.</w:t>
            </w:r>
            <w:r w:rsidRPr="006140E5">
              <w:rPr>
                <w:rFonts w:cs="Arial"/>
                <w:i/>
                <w:color w:val="FF0000"/>
                <w:highlight w:val="green"/>
                <w:lang w:val="de-DE"/>
              </w:rPr>
              <w:t>B. Planung)</w:t>
            </w:r>
          </w:p>
        </w:tc>
        <w:tc>
          <w:tcPr>
            <w:tcW w:w="852" w:type="dxa"/>
          </w:tcPr>
          <w:p w14:paraId="2032CB77" w14:textId="77777777" w:rsidR="00762232" w:rsidRPr="00852073" w:rsidRDefault="00762232" w:rsidP="00762232">
            <w:pPr>
              <w:widowControl w:val="0"/>
              <w:spacing w:line="240" w:lineRule="exact"/>
              <w:rPr>
                <w:rFonts w:cs="Arial"/>
                <w:lang w:val="de-DE"/>
              </w:rPr>
            </w:pPr>
          </w:p>
        </w:tc>
        <w:tc>
          <w:tcPr>
            <w:tcW w:w="4258" w:type="dxa"/>
          </w:tcPr>
          <w:p w14:paraId="57B44C6D"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r w:rsidRPr="006140E5">
              <w:rPr>
                <w:rFonts w:cs="Arial"/>
                <w:i/>
                <w:color w:val="FF0000"/>
                <w:highlight w:val="green"/>
                <w:lang w:val="it-IT"/>
              </w:rPr>
              <w:t>Solo per le procedure aventi ad oggetto contratti ad esecuzione istantanea (es: progettazione)</w:t>
            </w:r>
          </w:p>
        </w:tc>
      </w:tr>
      <w:tr w:rsidR="00762232" w:rsidRPr="00330257" w14:paraId="771E9A8B" w14:textId="77777777" w:rsidTr="00762232">
        <w:trPr>
          <w:gridAfter w:val="2"/>
          <w:wAfter w:w="8516" w:type="dxa"/>
        </w:trPr>
        <w:tc>
          <w:tcPr>
            <w:tcW w:w="4403" w:type="dxa"/>
            <w:gridSpan w:val="2"/>
          </w:tcPr>
          <w:p w14:paraId="77B08A19" w14:textId="77777777" w:rsidR="00762232" w:rsidRPr="00852073" w:rsidRDefault="00762232" w:rsidP="00762232">
            <w:pPr>
              <w:pStyle w:val="Rientrocorpodeltesto"/>
              <w:widowControl w:val="0"/>
              <w:tabs>
                <w:tab w:val="left" w:pos="8496"/>
              </w:tabs>
              <w:spacing w:after="0"/>
              <w:ind w:left="0"/>
              <w:jc w:val="both"/>
              <w:rPr>
                <w:rFonts w:cs="Arial"/>
                <w:lang w:val="de-DE"/>
              </w:rPr>
            </w:pPr>
            <w:r w:rsidRPr="00B026EE">
              <w:rPr>
                <w:rFonts w:cs="Arial"/>
                <w:bCs/>
                <w:noProof w:val="0"/>
                <w:color w:val="FF0000"/>
                <w:lang w:val="de-DE" w:eastAsia="it-IT"/>
              </w:rPr>
              <w:t>Gemäß Art. 49 Abs. 3/</w:t>
            </w:r>
            <w:proofErr w:type="spellStart"/>
            <w:r w:rsidRPr="00B026EE">
              <w:rPr>
                <w:rFonts w:cs="Arial"/>
                <w:bCs/>
                <w:noProof w:val="0"/>
                <w:color w:val="FF0000"/>
                <w:lang w:val="de-DE" w:eastAsia="it-IT"/>
              </w:rPr>
              <w:t>ter</w:t>
            </w:r>
            <w:proofErr w:type="spellEnd"/>
            <w:r w:rsidRPr="00B026EE">
              <w:rPr>
                <w:rFonts w:cs="Arial"/>
                <w:bCs/>
                <w:noProof w:val="0"/>
                <w:color w:val="FF0000"/>
                <w:lang w:val="de-DE" w:eastAsia="it-IT"/>
              </w:rPr>
              <w:t xml:space="preserve"> LG vom 17. Dezember 2015 Nr. 16 ist eine Anzahlung von 20% des Vertragswertes an den Auftragnehmer vorgesehen.</w:t>
            </w:r>
          </w:p>
        </w:tc>
        <w:tc>
          <w:tcPr>
            <w:tcW w:w="852" w:type="dxa"/>
          </w:tcPr>
          <w:p w14:paraId="4AAEC6E9" w14:textId="77777777" w:rsidR="00762232" w:rsidRPr="00852073" w:rsidRDefault="00762232" w:rsidP="00762232">
            <w:pPr>
              <w:widowControl w:val="0"/>
              <w:rPr>
                <w:rFonts w:cs="Arial"/>
                <w:lang w:val="de-DE"/>
              </w:rPr>
            </w:pPr>
          </w:p>
        </w:tc>
        <w:tc>
          <w:tcPr>
            <w:tcW w:w="4258" w:type="dxa"/>
          </w:tcPr>
          <w:p w14:paraId="2E11ACCA" w14:textId="77777777" w:rsidR="00762232" w:rsidRPr="006140E5" w:rsidRDefault="00762232" w:rsidP="00762232">
            <w:pPr>
              <w:widowControl w:val="0"/>
              <w:autoSpaceDE w:val="0"/>
              <w:autoSpaceDN w:val="0"/>
              <w:adjustRightInd w:val="0"/>
              <w:ind w:right="6"/>
              <w:jc w:val="both"/>
              <w:rPr>
                <w:rFonts w:cs="Arial"/>
                <w:lang w:val="it-IT"/>
              </w:rPr>
            </w:pPr>
            <w:r w:rsidRPr="006140E5">
              <w:rPr>
                <w:rFonts w:cs="Arial"/>
                <w:bCs/>
                <w:color w:val="FF0000"/>
                <w:lang w:val="it-IT"/>
              </w:rPr>
              <w:t xml:space="preserve">Ai sensi dell’art. 49, comma 3-ter, </w:t>
            </w:r>
            <w:r>
              <w:rPr>
                <w:rFonts w:cs="Arial"/>
                <w:bCs/>
                <w:color w:val="FF0000"/>
                <w:lang w:val="it-IT"/>
              </w:rPr>
              <w:t>L.P.</w:t>
            </w:r>
            <w:r w:rsidRPr="006140E5">
              <w:rPr>
                <w:rFonts w:cs="Arial"/>
                <w:bCs/>
                <w:color w:val="FF0000"/>
                <w:lang w:val="it-IT"/>
              </w:rPr>
              <w:t xml:space="preserve"> 17 dicembre 2015, n. 16 è prevista la corresponsione in favore dell’appaltatore di un’anticipazione pari al 20% dell’importo contrattuale.</w:t>
            </w:r>
          </w:p>
        </w:tc>
      </w:tr>
      <w:tr w:rsidR="00762232" w:rsidRPr="00330257" w14:paraId="3F06AEAD" w14:textId="77777777" w:rsidTr="00762232">
        <w:trPr>
          <w:gridAfter w:val="2"/>
          <w:wAfter w:w="8516" w:type="dxa"/>
        </w:trPr>
        <w:tc>
          <w:tcPr>
            <w:tcW w:w="4403" w:type="dxa"/>
            <w:gridSpan w:val="2"/>
          </w:tcPr>
          <w:p w14:paraId="6C1BCC8A" w14:textId="77777777" w:rsidR="00762232" w:rsidRPr="00425637" w:rsidRDefault="00762232" w:rsidP="00762232">
            <w:pPr>
              <w:pStyle w:val="Rientrocorpodeltesto"/>
              <w:widowControl w:val="0"/>
              <w:tabs>
                <w:tab w:val="left" w:pos="8496"/>
              </w:tabs>
              <w:spacing w:after="0"/>
              <w:ind w:left="0"/>
              <w:jc w:val="both"/>
              <w:rPr>
                <w:rFonts w:cs="Arial"/>
                <w:bCs/>
                <w:color w:val="FF0000"/>
                <w:lang w:val="it-IT"/>
              </w:rPr>
            </w:pPr>
          </w:p>
        </w:tc>
        <w:tc>
          <w:tcPr>
            <w:tcW w:w="852" w:type="dxa"/>
          </w:tcPr>
          <w:p w14:paraId="0182C8B1" w14:textId="77777777" w:rsidR="00762232" w:rsidRPr="00425637" w:rsidRDefault="00762232" w:rsidP="00762232">
            <w:pPr>
              <w:widowControl w:val="0"/>
              <w:rPr>
                <w:rFonts w:cs="Arial"/>
                <w:lang w:val="it-IT"/>
              </w:rPr>
            </w:pPr>
          </w:p>
        </w:tc>
        <w:tc>
          <w:tcPr>
            <w:tcW w:w="4258" w:type="dxa"/>
          </w:tcPr>
          <w:p w14:paraId="1159D9D6" w14:textId="77777777" w:rsidR="00762232" w:rsidRPr="006140E5" w:rsidRDefault="00762232" w:rsidP="00762232">
            <w:pPr>
              <w:widowControl w:val="0"/>
              <w:autoSpaceDE w:val="0"/>
              <w:autoSpaceDN w:val="0"/>
              <w:adjustRightInd w:val="0"/>
              <w:ind w:right="6"/>
              <w:jc w:val="both"/>
              <w:rPr>
                <w:rFonts w:cs="Arial"/>
                <w:bCs/>
                <w:color w:val="FF0000"/>
                <w:lang w:val="it-IT"/>
              </w:rPr>
            </w:pPr>
          </w:p>
        </w:tc>
      </w:tr>
      <w:tr w:rsidR="00762232" w:rsidRPr="00330257" w14:paraId="307BDC1C" w14:textId="77777777" w:rsidTr="00762232">
        <w:trPr>
          <w:gridAfter w:val="2"/>
          <w:wAfter w:w="8516" w:type="dxa"/>
        </w:trPr>
        <w:tc>
          <w:tcPr>
            <w:tcW w:w="4403" w:type="dxa"/>
            <w:gridSpan w:val="2"/>
          </w:tcPr>
          <w:p w14:paraId="7E67F035" w14:textId="62AF9B66" w:rsidR="00762232" w:rsidRPr="006F70B4" w:rsidRDefault="00762232" w:rsidP="00762232">
            <w:pPr>
              <w:widowControl w:val="0"/>
              <w:tabs>
                <w:tab w:val="left" w:pos="360"/>
              </w:tabs>
              <w:jc w:val="both"/>
              <w:rPr>
                <w:rFonts w:eastAsia="Andale Sans UI" w:cs="Arial"/>
                <w:bCs/>
                <w:noProof w:val="0"/>
                <w:color w:val="FF0000"/>
                <w:lang w:val="de-DE" w:eastAsia="it-IT"/>
              </w:rPr>
            </w:pPr>
            <w:r w:rsidRPr="006F70B4">
              <w:rPr>
                <w:rFonts w:eastAsia="Andale Sans UI" w:cs="Arial"/>
                <w:bCs/>
                <w:i/>
                <w:noProof w:val="0"/>
                <w:color w:val="FF0000"/>
                <w:highlight w:val="green"/>
                <w:lang w:val="de-DE" w:eastAsia="it-IT"/>
              </w:rPr>
              <w:t xml:space="preserve">(Verweis auf LG 3/2020 nur in den Ausschreibungsbedingungen jener Ausschreibungen beibehalten, welche zwischen dem 17.04.2020 und </w:t>
            </w:r>
            <w:r w:rsidRPr="00A068B2">
              <w:rPr>
                <w:rFonts w:eastAsia="Andale Sans UI" w:cs="Arial"/>
                <w:bCs/>
                <w:i/>
                <w:noProof w:val="0"/>
                <w:color w:val="FF0000"/>
                <w:highlight w:val="green"/>
                <w:lang w:val="de-DE" w:eastAsia="it-IT"/>
              </w:rPr>
              <w:t xml:space="preserve">31.12.2021 veröffentlicht </w:t>
            </w:r>
            <w:r w:rsidRPr="006F70B4">
              <w:rPr>
                <w:rFonts w:eastAsia="Andale Sans UI" w:cs="Arial"/>
                <w:bCs/>
                <w:i/>
                <w:noProof w:val="0"/>
                <w:color w:val="FF0000"/>
                <w:highlight w:val="green"/>
                <w:lang w:val="de-DE" w:eastAsia="it-IT"/>
              </w:rPr>
              <w:t>worden sind</w:t>
            </w:r>
            <w:r w:rsidRPr="00FD7BB3">
              <w:rPr>
                <w:rFonts w:eastAsia="Andale Sans UI" w:cs="Arial"/>
                <w:bCs/>
                <w:i/>
                <w:noProof w:val="0"/>
                <w:color w:val="FF0000"/>
                <w:highlight w:val="green"/>
                <w:lang w:val="de-DE" w:eastAsia="it-IT"/>
              </w:rPr>
              <w:t>)</w:t>
            </w:r>
          </w:p>
          <w:p w14:paraId="7477232D" w14:textId="4D77DB7F" w:rsidR="00762232" w:rsidRPr="00BD0D61" w:rsidRDefault="00762232" w:rsidP="00762232">
            <w:pPr>
              <w:widowControl w:val="0"/>
              <w:autoSpaceDE w:val="0"/>
              <w:autoSpaceDN w:val="0"/>
              <w:adjustRightInd w:val="0"/>
              <w:spacing w:line="240" w:lineRule="exact"/>
              <w:ind w:right="6"/>
              <w:jc w:val="both"/>
              <w:rPr>
                <w:rFonts w:eastAsia="Andale Sans UI" w:cs="Arial"/>
                <w:noProof w:val="0"/>
                <w:color w:val="FF0000"/>
                <w:shd w:val="clear" w:color="auto" w:fill="FFFF00"/>
                <w:lang w:val="de-DE" w:eastAsia="de-DE"/>
              </w:rPr>
            </w:pPr>
            <w:r w:rsidRPr="00565F0A">
              <w:rPr>
                <w:rFonts w:eastAsia="Andale Sans UI" w:cs="Arial"/>
                <w:bCs/>
                <w:noProof w:val="0"/>
                <w:color w:val="FF0000"/>
                <w:lang w:val="de-DE" w:eastAsia="it-IT"/>
              </w:rPr>
              <w:t xml:space="preserve">Gemäß Art. 19 LG Nr. 3/2020, abgeändert mit LG 1/2021, wird die Anzahlung des Vertragswertes </w:t>
            </w:r>
            <w:r w:rsidRPr="00565F0A">
              <w:rPr>
                <w:rFonts w:eastAsia="Andale Sans UI" w:cs="Arial"/>
                <w:bCs/>
                <w:noProof w:val="0"/>
                <w:color w:val="FF0000"/>
                <w:lang w:val="de-DE" w:eastAsia="it-IT"/>
              </w:rPr>
              <w:lastRenderedPageBreak/>
              <w:t xml:space="preserve">bis zu </w:t>
            </w:r>
            <w:r w:rsidRPr="00565F0A">
              <w:rPr>
                <w:rFonts w:cs="Arial"/>
                <w:noProof w:val="0"/>
                <w:sz w:val="18"/>
                <w:szCs w:val="18"/>
                <w:lang w:val="it-IT" w:eastAsia="ar-SA"/>
              </w:rPr>
              <w:fldChar w:fldCharType="begin">
                <w:ffData>
                  <w:name w:val="Testo8"/>
                  <w:enabled/>
                  <w:calcOnExit w:val="0"/>
                  <w:textInput/>
                </w:ffData>
              </w:fldChar>
            </w:r>
            <w:r w:rsidRPr="00565F0A">
              <w:rPr>
                <w:rFonts w:cs="Arial"/>
                <w:noProof w:val="0"/>
                <w:sz w:val="18"/>
                <w:szCs w:val="18"/>
                <w:lang w:val="de-DE" w:eastAsia="ar-SA"/>
              </w:rPr>
              <w:instrText xml:space="preserve"> FORMTEXT </w:instrText>
            </w:r>
            <w:r w:rsidRPr="00565F0A">
              <w:rPr>
                <w:rFonts w:cs="Arial"/>
                <w:noProof w:val="0"/>
                <w:sz w:val="18"/>
                <w:szCs w:val="18"/>
                <w:lang w:val="it-IT" w:eastAsia="ar-SA"/>
              </w:rPr>
            </w:r>
            <w:r w:rsidRPr="00565F0A">
              <w:rPr>
                <w:rFonts w:cs="Arial"/>
                <w:noProof w:val="0"/>
                <w:sz w:val="18"/>
                <w:szCs w:val="18"/>
                <w:lang w:val="it-IT" w:eastAsia="ar-SA"/>
              </w:rPr>
              <w:fldChar w:fldCharType="separate"/>
            </w:r>
            <w:r w:rsidRPr="00565F0A">
              <w:rPr>
                <w:rFonts w:cs="Arial"/>
                <w:noProof w:val="0"/>
                <w:sz w:val="18"/>
                <w:szCs w:val="18"/>
                <w:lang w:val="it-IT" w:eastAsia="ar-SA"/>
              </w:rPr>
              <w:t> </w:t>
            </w:r>
            <w:r w:rsidRPr="00565F0A">
              <w:rPr>
                <w:rFonts w:cs="Arial"/>
                <w:noProof w:val="0"/>
                <w:sz w:val="18"/>
                <w:szCs w:val="18"/>
                <w:lang w:val="it-IT" w:eastAsia="ar-SA"/>
              </w:rPr>
              <w:t> </w:t>
            </w:r>
            <w:r w:rsidRPr="00565F0A">
              <w:rPr>
                <w:rFonts w:cs="Arial"/>
                <w:noProof w:val="0"/>
                <w:sz w:val="18"/>
                <w:szCs w:val="18"/>
                <w:lang w:val="it-IT" w:eastAsia="ar-SA"/>
              </w:rPr>
              <w:t> </w:t>
            </w:r>
            <w:r w:rsidRPr="00565F0A">
              <w:rPr>
                <w:rFonts w:cs="Arial"/>
                <w:noProof w:val="0"/>
                <w:sz w:val="18"/>
                <w:szCs w:val="18"/>
                <w:lang w:val="it-IT" w:eastAsia="ar-SA"/>
              </w:rPr>
              <w:t> </w:t>
            </w:r>
            <w:r w:rsidRPr="00565F0A">
              <w:rPr>
                <w:rFonts w:cs="Arial"/>
                <w:noProof w:val="0"/>
                <w:sz w:val="18"/>
                <w:szCs w:val="18"/>
                <w:lang w:val="it-IT" w:eastAsia="ar-SA"/>
              </w:rPr>
              <w:t> </w:t>
            </w:r>
            <w:r w:rsidRPr="00565F0A">
              <w:rPr>
                <w:rFonts w:cs="Arial"/>
                <w:noProof w:val="0"/>
                <w:sz w:val="18"/>
                <w:szCs w:val="18"/>
                <w:lang w:val="it-IT" w:eastAsia="ar-SA"/>
              </w:rPr>
              <w:fldChar w:fldCharType="end"/>
            </w:r>
            <w:r w:rsidRPr="00565F0A">
              <w:rPr>
                <w:rFonts w:eastAsia="Andale Sans UI" w:cs="Arial"/>
                <w:bCs/>
                <w:noProof w:val="0"/>
                <w:color w:val="FF0000"/>
                <w:lang w:val="de-DE" w:eastAsia="it-IT"/>
              </w:rPr>
              <w:t xml:space="preserve"> Prozent (</w:t>
            </w:r>
            <w:r w:rsidRPr="001254AE">
              <w:rPr>
                <w:rFonts w:eastAsia="Andale Sans UI" w:cs="Arial"/>
                <w:bCs/>
                <w:noProof w:val="0"/>
                <w:color w:val="FF0000"/>
                <w:highlight w:val="green"/>
                <w:lang w:val="de-DE" w:eastAsia="it-IT"/>
              </w:rPr>
              <w:t xml:space="preserve">maximal 40%) </w:t>
            </w:r>
            <w:r w:rsidRPr="00565F0A">
              <w:rPr>
                <w:rFonts w:eastAsia="Andale Sans UI" w:cs="Arial"/>
                <w:bCs/>
                <w:noProof w:val="0"/>
                <w:color w:val="FF0000"/>
                <w:lang w:val="de-DE" w:eastAsia="it-IT"/>
              </w:rPr>
              <w:t>des Auftragswertes anerkannt werden.</w:t>
            </w:r>
          </w:p>
        </w:tc>
        <w:tc>
          <w:tcPr>
            <w:tcW w:w="852" w:type="dxa"/>
          </w:tcPr>
          <w:p w14:paraId="198D745B" w14:textId="77777777" w:rsidR="00762232" w:rsidRPr="006F70B4" w:rsidRDefault="00762232" w:rsidP="00762232">
            <w:pPr>
              <w:widowControl w:val="0"/>
              <w:spacing w:line="240" w:lineRule="exact"/>
              <w:rPr>
                <w:rFonts w:cs="Arial"/>
                <w:lang w:val="de-DE"/>
              </w:rPr>
            </w:pPr>
          </w:p>
        </w:tc>
        <w:tc>
          <w:tcPr>
            <w:tcW w:w="4258" w:type="dxa"/>
          </w:tcPr>
          <w:p w14:paraId="62B57609" w14:textId="048FE3EA" w:rsidR="00762232" w:rsidRPr="006F70B4" w:rsidRDefault="00762232" w:rsidP="00762232">
            <w:pPr>
              <w:widowControl w:val="0"/>
              <w:tabs>
                <w:tab w:val="num" w:pos="360"/>
              </w:tabs>
              <w:jc w:val="both"/>
              <w:rPr>
                <w:rFonts w:cs="Arial"/>
                <w:bCs/>
                <w:noProof w:val="0"/>
                <w:color w:val="FF0000"/>
                <w:lang w:val="it-IT" w:eastAsia="it-IT"/>
              </w:rPr>
            </w:pPr>
            <w:r w:rsidRPr="006F70B4">
              <w:rPr>
                <w:rFonts w:cs="Arial"/>
                <w:bCs/>
                <w:i/>
                <w:noProof w:val="0"/>
                <w:color w:val="FF0000"/>
                <w:highlight w:val="green"/>
                <w:lang w:val="it-IT" w:eastAsia="it-IT"/>
              </w:rPr>
              <w:t xml:space="preserve">(lasciare riferimento alla </w:t>
            </w:r>
            <w:r w:rsidRPr="00F0276C">
              <w:rPr>
                <w:rFonts w:cs="Arial"/>
                <w:bCs/>
                <w:i/>
                <w:noProof w:val="0"/>
                <w:color w:val="FF0000"/>
                <w:highlight w:val="green"/>
                <w:lang w:val="it-IT" w:eastAsia="it-IT"/>
              </w:rPr>
              <w:t xml:space="preserve">L.P. </w:t>
            </w:r>
            <w:r w:rsidRPr="006F70B4">
              <w:rPr>
                <w:rFonts w:cs="Arial"/>
                <w:bCs/>
                <w:i/>
                <w:noProof w:val="0"/>
                <w:color w:val="FF0000"/>
                <w:highlight w:val="green"/>
                <w:lang w:val="it-IT" w:eastAsia="it-IT"/>
              </w:rPr>
              <w:t>3/2020 solo nei disciplinari di gare pubblicate dal 17.04.202</w:t>
            </w:r>
            <w:r>
              <w:rPr>
                <w:rFonts w:cs="Arial"/>
                <w:bCs/>
                <w:i/>
                <w:noProof w:val="0"/>
                <w:color w:val="FF0000"/>
                <w:highlight w:val="green"/>
                <w:lang w:val="it-IT" w:eastAsia="it-IT"/>
              </w:rPr>
              <w:t>0</w:t>
            </w:r>
            <w:r w:rsidRPr="006F70B4">
              <w:rPr>
                <w:rFonts w:cs="Arial"/>
                <w:bCs/>
                <w:i/>
                <w:noProof w:val="0"/>
                <w:color w:val="FF0000"/>
                <w:highlight w:val="green"/>
                <w:lang w:val="it-IT" w:eastAsia="it-IT"/>
              </w:rPr>
              <w:t xml:space="preserve"> al </w:t>
            </w:r>
            <w:r w:rsidRPr="00A068B2">
              <w:rPr>
                <w:rFonts w:cs="Arial"/>
                <w:bCs/>
                <w:i/>
                <w:noProof w:val="0"/>
                <w:color w:val="FF0000"/>
                <w:highlight w:val="green"/>
                <w:lang w:val="it-IT" w:eastAsia="it-IT"/>
              </w:rPr>
              <w:t>31.12.2021)</w:t>
            </w:r>
          </w:p>
          <w:p w14:paraId="667E3333" w14:textId="77777777" w:rsidR="00762232" w:rsidRDefault="00762232" w:rsidP="00762232">
            <w:pPr>
              <w:widowControl w:val="0"/>
              <w:autoSpaceDE w:val="0"/>
              <w:autoSpaceDN w:val="0"/>
              <w:adjustRightInd w:val="0"/>
              <w:spacing w:line="240" w:lineRule="exact"/>
              <w:ind w:right="6"/>
              <w:jc w:val="both"/>
              <w:rPr>
                <w:rFonts w:eastAsia="Andale Sans UI" w:cs="Arial"/>
                <w:bCs/>
                <w:noProof w:val="0"/>
                <w:color w:val="FF0000"/>
                <w:lang w:val="it-IT" w:eastAsia="it-IT"/>
              </w:rPr>
            </w:pPr>
            <w:bookmarkStart w:id="118" w:name="_Hlk39566531"/>
          </w:p>
          <w:p w14:paraId="127F1601" w14:textId="1924CEFC" w:rsidR="00762232" w:rsidRPr="006140E5" w:rsidRDefault="00762232" w:rsidP="00762232">
            <w:pPr>
              <w:widowControl w:val="0"/>
              <w:autoSpaceDE w:val="0"/>
              <w:autoSpaceDN w:val="0"/>
              <w:adjustRightInd w:val="0"/>
              <w:spacing w:line="240" w:lineRule="exact"/>
              <w:ind w:right="6"/>
              <w:jc w:val="both"/>
              <w:rPr>
                <w:rFonts w:cs="Arial"/>
                <w:lang w:val="it-IT"/>
              </w:rPr>
            </w:pPr>
            <w:r w:rsidRPr="00565F0A">
              <w:rPr>
                <w:rFonts w:eastAsia="Andale Sans UI" w:cs="Arial"/>
                <w:bCs/>
                <w:noProof w:val="0"/>
                <w:color w:val="FF0000"/>
                <w:lang w:val="it-IT" w:eastAsia="it-IT"/>
              </w:rPr>
              <w:t xml:space="preserve">Ai sensi dell'art. 19 L.P. n. 3/2020 come modificato dalla </w:t>
            </w:r>
            <w:proofErr w:type="spellStart"/>
            <w:r w:rsidRPr="00565F0A">
              <w:rPr>
                <w:rFonts w:eastAsia="Andale Sans UI" w:cs="Arial"/>
                <w:bCs/>
                <w:noProof w:val="0"/>
                <w:color w:val="FF0000"/>
                <w:lang w:val="it-IT" w:eastAsia="it-IT"/>
              </w:rPr>
              <w:t>lp</w:t>
            </w:r>
            <w:proofErr w:type="spellEnd"/>
            <w:r w:rsidRPr="00565F0A">
              <w:rPr>
                <w:rFonts w:eastAsia="Andale Sans UI" w:cs="Arial"/>
                <w:bCs/>
                <w:noProof w:val="0"/>
                <w:color w:val="FF0000"/>
                <w:lang w:val="it-IT" w:eastAsia="it-IT"/>
              </w:rPr>
              <w:t xml:space="preserve"> 1/2021 sarà riconosciuta </w:t>
            </w:r>
            <w:r w:rsidRPr="00565F0A">
              <w:rPr>
                <w:rFonts w:eastAsia="Andale Sans UI" w:cs="Arial"/>
                <w:bCs/>
                <w:noProof w:val="0"/>
                <w:color w:val="FF0000"/>
                <w:lang w:val="it-IT" w:eastAsia="it-IT"/>
              </w:rPr>
              <w:lastRenderedPageBreak/>
              <w:t xml:space="preserve">un’anticipazione del prezzo pari al </w:t>
            </w:r>
            <w:r w:rsidRPr="00565F0A">
              <w:rPr>
                <w:rFonts w:cs="Arial"/>
                <w:noProof w:val="0"/>
                <w:sz w:val="18"/>
                <w:szCs w:val="18"/>
                <w:lang w:val="it-IT" w:eastAsia="ar-SA"/>
              </w:rPr>
              <w:fldChar w:fldCharType="begin">
                <w:ffData>
                  <w:name w:val="Testo8"/>
                  <w:enabled/>
                  <w:calcOnExit w:val="0"/>
                  <w:textInput/>
                </w:ffData>
              </w:fldChar>
            </w:r>
            <w:bookmarkStart w:id="119" w:name="Testo8"/>
            <w:r w:rsidRPr="00565F0A">
              <w:rPr>
                <w:rFonts w:cs="Arial"/>
                <w:noProof w:val="0"/>
                <w:sz w:val="18"/>
                <w:szCs w:val="18"/>
                <w:lang w:val="it-IT" w:eastAsia="ar-SA"/>
              </w:rPr>
              <w:instrText xml:space="preserve"> FORMTEXT </w:instrText>
            </w:r>
            <w:r w:rsidRPr="00565F0A">
              <w:rPr>
                <w:rFonts w:cs="Arial"/>
                <w:noProof w:val="0"/>
                <w:sz w:val="18"/>
                <w:szCs w:val="18"/>
                <w:lang w:val="it-IT" w:eastAsia="ar-SA"/>
              </w:rPr>
            </w:r>
            <w:r w:rsidRPr="00565F0A">
              <w:rPr>
                <w:rFonts w:cs="Arial"/>
                <w:noProof w:val="0"/>
                <w:sz w:val="18"/>
                <w:szCs w:val="18"/>
                <w:lang w:val="it-IT" w:eastAsia="ar-SA"/>
              </w:rPr>
              <w:fldChar w:fldCharType="separate"/>
            </w:r>
            <w:r w:rsidRPr="00565F0A">
              <w:rPr>
                <w:rFonts w:cs="Arial"/>
                <w:noProof w:val="0"/>
                <w:sz w:val="18"/>
                <w:szCs w:val="18"/>
                <w:lang w:val="it-IT" w:eastAsia="ar-SA"/>
              </w:rPr>
              <w:t> </w:t>
            </w:r>
            <w:r w:rsidRPr="00565F0A">
              <w:rPr>
                <w:rFonts w:cs="Arial"/>
                <w:noProof w:val="0"/>
                <w:sz w:val="18"/>
                <w:szCs w:val="18"/>
                <w:lang w:val="it-IT" w:eastAsia="ar-SA"/>
              </w:rPr>
              <w:t> </w:t>
            </w:r>
            <w:r w:rsidRPr="00565F0A">
              <w:rPr>
                <w:rFonts w:cs="Arial"/>
                <w:noProof w:val="0"/>
                <w:sz w:val="18"/>
                <w:szCs w:val="18"/>
                <w:lang w:val="it-IT" w:eastAsia="ar-SA"/>
              </w:rPr>
              <w:t> </w:t>
            </w:r>
            <w:r w:rsidRPr="00565F0A">
              <w:rPr>
                <w:rFonts w:cs="Arial"/>
                <w:noProof w:val="0"/>
                <w:sz w:val="18"/>
                <w:szCs w:val="18"/>
                <w:lang w:val="it-IT" w:eastAsia="ar-SA"/>
              </w:rPr>
              <w:t> </w:t>
            </w:r>
            <w:r w:rsidRPr="00565F0A">
              <w:rPr>
                <w:rFonts w:cs="Arial"/>
                <w:noProof w:val="0"/>
                <w:sz w:val="18"/>
                <w:szCs w:val="18"/>
                <w:lang w:val="it-IT" w:eastAsia="ar-SA"/>
              </w:rPr>
              <w:t> </w:t>
            </w:r>
            <w:r w:rsidRPr="00565F0A">
              <w:rPr>
                <w:rFonts w:cs="Arial"/>
                <w:noProof w:val="0"/>
                <w:sz w:val="18"/>
                <w:szCs w:val="18"/>
                <w:lang w:val="it-IT" w:eastAsia="ar-SA"/>
              </w:rPr>
              <w:fldChar w:fldCharType="end"/>
            </w:r>
            <w:bookmarkEnd w:id="119"/>
            <w:r w:rsidRPr="00565F0A">
              <w:rPr>
                <w:rFonts w:eastAsia="Andale Sans UI" w:cs="Arial"/>
                <w:bCs/>
                <w:noProof w:val="0"/>
                <w:color w:val="FF0000"/>
                <w:lang w:val="it-IT" w:eastAsia="it-IT"/>
              </w:rPr>
              <w:t xml:space="preserve"> </w:t>
            </w:r>
            <w:r w:rsidRPr="00565F0A">
              <w:rPr>
                <w:rFonts w:cs="Arial"/>
                <w:bCs/>
                <w:i/>
                <w:noProof w:val="0"/>
                <w:color w:val="FF0000"/>
                <w:lang w:val="it-IT" w:eastAsia="it-IT"/>
              </w:rPr>
              <w:t>(</w:t>
            </w:r>
            <w:r w:rsidRPr="00471165">
              <w:rPr>
                <w:rFonts w:cs="Arial"/>
                <w:bCs/>
                <w:i/>
                <w:noProof w:val="0"/>
                <w:color w:val="FF0000"/>
                <w:highlight w:val="green"/>
                <w:lang w:val="it-IT" w:eastAsia="it-IT"/>
              </w:rPr>
              <w:t>massimo 40%)</w:t>
            </w:r>
            <w:r w:rsidRPr="00471165">
              <w:rPr>
                <w:rFonts w:eastAsia="Andale Sans UI" w:cs="Arial"/>
                <w:bCs/>
                <w:noProof w:val="0"/>
                <w:color w:val="FF0000"/>
                <w:highlight w:val="green"/>
                <w:lang w:val="it-IT" w:eastAsia="it-IT"/>
              </w:rPr>
              <w:t xml:space="preserve"> </w:t>
            </w:r>
            <w:r w:rsidRPr="00565F0A">
              <w:rPr>
                <w:rFonts w:eastAsia="Andale Sans UI" w:cs="Arial"/>
                <w:bCs/>
                <w:noProof w:val="0"/>
                <w:color w:val="FF0000"/>
                <w:lang w:val="it-IT" w:eastAsia="it-IT"/>
              </w:rPr>
              <w:t>dell’importo contrattuale.</w:t>
            </w:r>
            <w:bookmarkEnd w:id="118"/>
          </w:p>
        </w:tc>
      </w:tr>
      <w:tr w:rsidR="00762232" w:rsidRPr="00330257" w14:paraId="02C939A7" w14:textId="77777777" w:rsidTr="00762232">
        <w:trPr>
          <w:gridAfter w:val="2"/>
          <w:wAfter w:w="8516" w:type="dxa"/>
        </w:trPr>
        <w:tc>
          <w:tcPr>
            <w:tcW w:w="4403" w:type="dxa"/>
            <w:gridSpan w:val="2"/>
          </w:tcPr>
          <w:p w14:paraId="1B1E3CFF" w14:textId="77777777" w:rsidR="00762232" w:rsidRPr="00B12488" w:rsidRDefault="00762232" w:rsidP="00762232">
            <w:pPr>
              <w:widowControl w:val="0"/>
              <w:tabs>
                <w:tab w:val="left" w:pos="360"/>
              </w:tabs>
              <w:jc w:val="both"/>
              <w:rPr>
                <w:rFonts w:eastAsia="Andale Sans UI" w:cs="Arial"/>
                <w:bCs/>
                <w:i/>
                <w:noProof w:val="0"/>
                <w:color w:val="FF0000"/>
                <w:highlight w:val="green"/>
                <w:lang w:val="it-IT" w:eastAsia="it-IT"/>
              </w:rPr>
            </w:pPr>
          </w:p>
        </w:tc>
        <w:tc>
          <w:tcPr>
            <w:tcW w:w="852" w:type="dxa"/>
          </w:tcPr>
          <w:p w14:paraId="7216C5EB" w14:textId="77777777" w:rsidR="00762232" w:rsidRPr="00B12488" w:rsidRDefault="00762232" w:rsidP="00762232">
            <w:pPr>
              <w:widowControl w:val="0"/>
              <w:spacing w:line="240" w:lineRule="exact"/>
              <w:rPr>
                <w:rFonts w:cs="Arial"/>
                <w:lang w:val="it-IT"/>
              </w:rPr>
            </w:pPr>
          </w:p>
        </w:tc>
        <w:tc>
          <w:tcPr>
            <w:tcW w:w="4258" w:type="dxa"/>
          </w:tcPr>
          <w:p w14:paraId="6EB3CCEB" w14:textId="77777777" w:rsidR="00762232" w:rsidRPr="006F70B4" w:rsidRDefault="00762232" w:rsidP="00762232">
            <w:pPr>
              <w:widowControl w:val="0"/>
              <w:tabs>
                <w:tab w:val="num" w:pos="360"/>
              </w:tabs>
              <w:jc w:val="both"/>
              <w:rPr>
                <w:rFonts w:cs="Arial"/>
                <w:bCs/>
                <w:i/>
                <w:noProof w:val="0"/>
                <w:color w:val="FF0000"/>
                <w:highlight w:val="green"/>
                <w:lang w:val="it-IT" w:eastAsia="it-IT"/>
              </w:rPr>
            </w:pPr>
          </w:p>
        </w:tc>
      </w:tr>
      <w:tr w:rsidR="00762232" w:rsidRPr="00330257" w14:paraId="652BE7C1" w14:textId="77777777" w:rsidTr="00762232">
        <w:trPr>
          <w:gridAfter w:val="2"/>
          <w:wAfter w:w="8516" w:type="dxa"/>
        </w:trPr>
        <w:tc>
          <w:tcPr>
            <w:tcW w:w="4403" w:type="dxa"/>
            <w:gridSpan w:val="2"/>
          </w:tcPr>
          <w:p w14:paraId="1C6B90B8" w14:textId="77777777" w:rsidR="00762232" w:rsidRPr="00B026EE" w:rsidRDefault="00762232" w:rsidP="00762232">
            <w:pPr>
              <w:pStyle w:val="Textblock-1"/>
              <w:tabs>
                <w:tab w:val="left" w:pos="360"/>
              </w:tabs>
              <w:suppressAutoHyphens w:val="0"/>
              <w:ind w:left="0"/>
              <w:contextualSpacing/>
              <w:rPr>
                <w:rFonts w:eastAsia="Times New Roman" w:cs="Arial"/>
                <w:bCs/>
                <w:color w:val="FF0000"/>
                <w:sz w:val="20"/>
              </w:rPr>
            </w:pPr>
            <w:r w:rsidRPr="00B026EE">
              <w:rPr>
                <w:rFonts w:eastAsia="Times New Roman" w:cs="Arial"/>
                <w:bCs/>
                <w:color w:val="FF0000"/>
                <w:sz w:val="20"/>
              </w:rPr>
              <w:t xml:space="preserve">Die Zahlung der Anzahlung setzt gemäß Art. 35 Abs. 18 </w:t>
            </w:r>
            <w:proofErr w:type="spellStart"/>
            <w:r w:rsidRPr="00B026EE">
              <w:rPr>
                <w:rFonts w:eastAsia="Times New Roman" w:cs="Arial"/>
                <w:bCs/>
                <w:color w:val="FF0000"/>
                <w:sz w:val="20"/>
              </w:rPr>
              <w:t>GvD</w:t>
            </w:r>
            <w:proofErr w:type="spellEnd"/>
            <w:r w:rsidRPr="00B026EE">
              <w:rPr>
                <w:rFonts w:eastAsia="Times New Roman" w:cs="Arial"/>
                <w:bCs/>
                <w:color w:val="FF0000"/>
                <w:sz w:val="20"/>
              </w:rPr>
              <w:t xml:space="preserve"> Nr. 50/2016 voraus, dass eine Bank- oder Versicherungsgarantie in Höhe der Anzahlung geleistet wurde, erhöht um den gesetzlichen Zinssatz für den Zeitraum, der für die Rückforderung der Anzahlung gemäß dem Zeitplan der Leistungserbringung erforderlich ist. Der Betrag dieser Sicherheit wird nach Baufortschritten schrittweise und automatisch im Verhältnis zur fortschreitenden Wiedererlangung der Anzahlung seitens der auftraggebenden Körperschaft reduziert. </w:t>
            </w:r>
          </w:p>
          <w:p w14:paraId="659B950B" w14:textId="77777777" w:rsidR="00762232" w:rsidRPr="00852073" w:rsidRDefault="00762232" w:rsidP="00762232">
            <w:pPr>
              <w:pStyle w:val="Rientrocorpodeltesto"/>
              <w:widowControl w:val="0"/>
              <w:tabs>
                <w:tab w:val="left" w:pos="8496"/>
              </w:tabs>
              <w:spacing w:after="0"/>
              <w:ind w:left="0"/>
              <w:jc w:val="both"/>
              <w:rPr>
                <w:rFonts w:cs="Arial"/>
                <w:lang w:val="de-DE"/>
              </w:rPr>
            </w:pPr>
          </w:p>
        </w:tc>
        <w:tc>
          <w:tcPr>
            <w:tcW w:w="852" w:type="dxa"/>
          </w:tcPr>
          <w:p w14:paraId="1CB1BBA9" w14:textId="77777777" w:rsidR="00762232" w:rsidRPr="00852073" w:rsidRDefault="00762232" w:rsidP="00762232">
            <w:pPr>
              <w:widowControl w:val="0"/>
              <w:rPr>
                <w:rFonts w:cs="Arial"/>
                <w:lang w:val="de-DE"/>
              </w:rPr>
            </w:pPr>
          </w:p>
        </w:tc>
        <w:tc>
          <w:tcPr>
            <w:tcW w:w="4258" w:type="dxa"/>
          </w:tcPr>
          <w:p w14:paraId="6979151D" w14:textId="77777777" w:rsidR="00762232" w:rsidRPr="006140E5" w:rsidRDefault="00762232" w:rsidP="00762232">
            <w:pPr>
              <w:widowControl w:val="0"/>
              <w:autoSpaceDE w:val="0"/>
              <w:autoSpaceDN w:val="0"/>
              <w:adjustRightInd w:val="0"/>
              <w:ind w:right="6"/>
              <w:jc w:val="both"/>
              <w:rPr>
                <w:rFonts w:cs="Arial"/>
                <w:lang w:val="it-IT"/>
              </w:rPr>
            </w:pPr>
            <w:r w:rsidRPr="006140E5">
              <w:rPr>
                <w:rFonts w:cs="Arial"/>
                <w:bCs/>
                <w:color w:val="FF0000"/>
                <w:lang w:val="it-IT"/>
              </w:rPr>
              <w:t xml:space="preserve">L’anticipazione è subordinata, ai sensi del predetto art. 35, comma 18 del </w:t>
            </w:r>
            <w:r>
              <w:rPr>
                <w:rFonts w:cs="Arial"/>
                <w:bCs/>
                <w:color w:val="FF0000"/>
                <w:lang w:val="it-IT"/>
              </w:rPr>
              <w:t>D.lgs</w:t>
            </w:r>
            <w:r w:rsidRPr="006140E5">
              <w:rPr>
                <w:rFonts w:cs="Arial"/>
                <w:bCs/>
                <w:color w:val="FF0000"/>
                <w:lang w:val="it-IT"/>
              </w:rPr>
              <w:t>. n. 50/2016, alla costituzione di garanzia fideiussoria bancaria o assicurativa di importo pari all'anticipazione maggiorato del tasso di interesse legale applicato al periodo necessario al recupero dell'anticipazione stessa secondo il cronoprogramma della prestazione, che verrà richiesta direttamente dall'ente committente. L'importo della garanzia viene gradualmente ed automaticamente ridotto nel corso della prestazione, in rapporto al progressivo recupero dell'anticipazione da parte dell’ente committente.</w:t>
            </w:r>
          </w:p>
        </w:tc>
      </w:tr>
    </w:tbl>
    <w:p w14:paraId="6066B85E" w14:textId="77777777" w:rsidR="00F2434F" w:rsidRPr="00852073" w:rsidRDefault="00F2434F" w:rsidP="00997AB1">
      <w:pPr>
        <w:widowControl w:val="0"/>
        <w:spacing w:line="240" w:lineRule="exact"/>
        <w:rPr>
          <w:lang w:val="it-IT"/>
        </w:rPr>
      </w:pPr>
    </w:p>
    <w:sectPr w:rsidR="00F2434F" w:rsidRPr="00852073" w:rsidSect="005777E1">
      <w:headerReference w:type="even" r:id="rId70"/>
      <w:headerReference w:type="default" r:id="rId71"/>
      <w:footerReference w:type="even" r:id="rId72"/>
      <w:footerReference w:type="default" r:id="rId73"/>
      <w:headerReference w:type="first" r:id="rId74"/>
      <w:footerReference w:type="first" r:id="rId75"/>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3ACAF3" w14:textId="77777777" w:rsidR="00330257" w:rsidRDefault="00330257">
      <w:r>
        <w:separator/>
      </w:r>
    </w:p>
  </w:endnote>
  <w:endnote w:type="continuationSeparator" w:id="0">
    <w:p w14:paraId="650BAB31" w14:textId="77777777" w:rsidR="00330257" w:rsidRDefault="00330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C9644" w14:textId="77777777" w:rsidR="00330257" w:rsidRDefault="0033025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D1174" w14:textId="77777777" w:rsidR="00330257" w:rsidRDefault="00330257">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BB048" w14:textId="77777777" w:rsidR="00330257" w:rsidRDefault="00330257">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330257" w:rsidRPr="005D094D" w14:paraId="0DA65907" w14:textId="77777777" w:rsidTr="00117486">
      <w:trPr>
        <w:cantSplit/>
      </w:trPr>
      <w:tc>
        <w:tcPr>
          <w:tcW w:w="4990" w:type="dxa"/>
        </w:tcPr>
        <w:p w14:paraId="421697BE" w14:textId="77777777" w:rsidR="00330257" w:rsidRPr="00AD3CAD" w:rsidRDefault="00330257" w:rsidP="0037796D">
          <w:pPr>
            <w:spacing w:before="80" w:line="180" w:lineRule="exact"/>
            <w:jc w:val="right"/>
            <w:rPr>
              <w:color w:val="FF0000"/>
              <w:sz w:val="16"/>
            </w:rPr>
          </w:pPr>
          <w:r w:rsidRPr="00AD3CAD">
            <w:rPr>
              <w:color w:val="FF0000"/>
              <w:sz w:val="16"/>
            </w:rPr>
            <w:t xml:space="preserve">Südtiroler Straße 50 </w:t>
          </w:r>
          <w:r w:rsidRPr="00AD3CAD">
            <w:rPr>
              <w:rFonts w:ascii="Wingdings" w:hAnsi="Wingdings"/>
              <w:color w:val="FF0000"/>
              <w:sz w:val="14"/>
            </w:rPr>
            <w:t></w:t>
          </w:r>
          <w:r w:rsidRPr="00AD3CAD">
            <w:rPr>
              <w:color w:val="FF0000"/>
              <w:sz w:val="16"/>
            </w:rPr>
            <w:t xml:space="preserve"> 39100 Bozen</w:t>
          </w:r>
        </w:p>
        <w:p w14:paraId="77C828D7" w14:textId="77777777" w:rsidR="00330257" w:rsidRPr="00AD3CAD" w:rsidRDefault="00330257" w:rsidP="0037796D">
          <w:pPr>
            <w:spacing w:line="180" w:lineRule="exact"/>
            <w:jc w:val="right"/>
            <w:rPr>
              <w:color w:val="FF0000"/>
              <w:sz w:val="16"/>
              <w:szCs w:val="16"/>
            </w:rPr>
          </w:pPr>
          <w:r w:rsidRPr="00AD3CAD">
            <w:rPr>
              <w:color w:val="FF0000"/>
              <w:sz w:val="16"/>
            </w:rPr>
            <w:t xml:space="preserve">Tel. </w:t>
          </w:r>
          <w:r w:rsidRPr="00AD3CAD">
            <w:rPr>
              <w:color w:val="FF0000"/>
              <w:sz w:val="16"/>
              <w:szCs w:val="16"/>
            </w:rPr>
            <w:t xml:space="preserve">0471 41 40 10 </w:t>
          </w:r>
          <w:r w:rsidRPr="00AD3CAD">
            <w:rPr>
              <w:rFonts w:ascii="Wingdings" w:hAnsi="Wingdings"/>
              <w:color w:val="FF0000"/>
              <w:sz w:val="16"/>
              <w:szCs w:val="16"/>
            </w:rPr>
            <w:t></w:t>
          </w:r>
          <w:r w:rsidRPr="00AD3CAD">
            <w:rPr>
              <w:color w:val="FF0000"/>
              <w:sz w:val="16"/>
              <w:szCs w:val="16"/>
            </w:rPr>
            <w:t xml:space="preserve"> Fax 0471 41 40 09</w:t>
          </w:r>
        </w:p>
        <w:p w14:paraId="54D3B19F" w14:textId="77777777" w:rsidR="00330257" w:rsidRPr="00AD3CAD" w:rsidRDefault="00EA4A3D" w:rsidP="0037796D">
          <w:pPr>
            <w:spacing w:line="180" w:lineRule="exact"/>
            <w:jc w:val="right"/>
            <w:rPr>
              <w:color w:val="FF0000"/>
              <w:sz w:val="16"/>
              <w:szCs w:val="16"/>
            </w:rPr>
          </w:pPr>
          <w:hyperlink r:id="rId1" w:history="1">
            <w:r w:rsidR="00330257" w:rsidRPr="00AD3CAD">
              <w:rPr>
                <w:color w:val="FF0000"/>
                <w:sz w:val="16"/>
                <w:szCs w:val="16"/>
              </w:rPr>
              <w:t>http://aov.provinz.bz.it</w:t>
            </w:r>
            <w:r w:rsidR="00330257" w:rsidRPr="00AD3CAD">
              <w:rPr>
                <w:rStyle w:val="Collegamentoipertestuale"/>
                <w:color w:val="FF0000"/>
                <w:sz w:val="16"/>
                <w:szCs w:val="16"/>
              </w:rPr>
              <w:t>/</w:t>
            </w:r>
          </w:hyperlink>
        </w:p>
        <w:p w14:paraId="585201CB" w14:textId="77777777" w:rsidR="00330257" w:rsidRPr="00AD3CAD" w:rsidRDefault="00330257" w:rsidP="0037796D">
          <w:pPr>
            <w:spacing w:line="180" w:lineRule="exact"/>
            <w:jc w:val="right"/>
            <w:rPr>
              <w:color w:val="FF0000"/>
              <w:sz w:val="16"/>
              <w:szCs w:val="16"/>
            </w:rPr>
          </w:pPr>
          <w:r w:rsidRPr="00AD3CAD">
            <w:rPr>
              <w:color w:val="FF0000"/>
              <w:sz w:val="16"/>
              <w:szCs w:val="16"/>
            </w:rPr>
            <w:t>aov-acp.servicesupply@pec.prov.bz.it</w:t>
          </w:r>
        </w:p>
        <w:p w14:paraId="5D1BAB33" w14:textId="77777777" w:rsidR="00330257" w:rsidRPr="00AD3CAD" w:rsidRDefault="00330257" w:rsidP="0037796D">
          <w:pPr>
            <w:spacing w:line="180" w:lineRule="exact"/>
            <w:jc w:val="right"/>
            <w:rPr>
              <w:color w:val="FF0000"/>
              <w:sz w:val="16"/>
            </w:rPr>
          </w:pPr>
          <w:r w:rsidRPr="00AD3CAD">
            <w:rPr>
              <w:color w:val="FF0000"/>
              <w:sz w:val="16"/>
              <w:szCs w:val="16"/>
            </w:rPr>
            <w:t>aov.dienst-lieferung@provinz.bz</w:t>
          </w:r>
          <w:r w:rsidRPr="00AD3CAD">
            <w:rPr>
              <w:color w:val="FF0000"/>
              <w:sz w:val="16"/>
            </w:rPr>
            <w:t>.it</w:t>
          </w:r>
        </w:p>
        <w:p w14:paraId="0983B74C" w14:textId="77777777" w:rsidR="00330257" w:rsidRPr="00AD3CAD" w:rsidRDefault="00330257" w:rsidP="0037796D">
          <w:pPr>
            <w:spacing w:line="180" w:lineRule="exact"/>
            <w:jc w:val="right"/>
            <w:rPr>
              <w:color w:val="FF0000"/>
              <w:sz w:val="16"/>
              <w:lang w:val="de-DE"/>
            </w:rPr>
          </w:pPr>
          <w:r w:rsidRPr="00AD3CAD">
            <w:rPr>
              <w:color w:val="FF0000"/>
              <w:sz w:val="16"/>
            </w:rPr>
            <w:t>Steuernr./Mwst.Nr. 94116410211</w:t>
          </w:r>
        </w:p>
      </w:tc>
      <w:tc>
        <w:tcPr>
          <w:tcW w:w="227" w:type="dxa"/>
          <w:vAlign w:val="center"/>
        </w:tcPr>
        <w:p w14:paraId="1D1B8413" w14:textId="77777777" w:rsidR="00330257" w:rsidRPr="00AD3CAD" w:rsidRDefault="00330257" w:rsidP="0037796D">
          <w:pPr>
            <w:spacing w:before="80"/>
            <w:jc w:val="center"/>
            <w:rPr>
              <w:color w:val="FF0000"/>
              <w:sz w:val="16"/>
              <w:lang w:val="de-DE"/>
            </w:rPr>
          </w:pPr>
        </w:p>
      </w:tc>
      <w:tc>
        <w:tcPr>
          <w:tcW w:w="907" w:type="dxa"/>
          <w:vAlign w:val="center"/>
        </w:tcPr>
        <w:p w14:paraId="43A69FD9" w14:textId="77777777" w:rsidR="00330257" w:rsidRPr="00AD3CAD" w:rsidRDefault="00330257" w:rsidP="0037796D">
          <w:pPr>
            <w:rPr>
              <w:color w:val="FF0000"/>
              <w:lang w:val="de-DE"/>
            </w:rPr>
          </w:pPr>
        </w:p>
      </w:tc>
      <w:tc>
        <w:tcPr>
          <w:tcW w:w="227" w:type="dxa"/>
          <w:vAlign w:val="center"/>
        </w:tcPr>
        <w:p w14:paraId="6A4F2497" w14:textId="77777777" w:rsidR="00330257" w:rsidRPr="00AD3CAD" w:rsidRDefault="00330257" w:rsidP="0037796D">
          <w:pPr>
            <w:spacing w:before="80"/>
            <w:jc w:val="center"/>
            <w:rPr>
              <w:color w:val="FF0000"/>
              <w:sz w:val="16"/>
              <w:lang w:val="de-DE"/>
            </w:rPr>
          </w:pPr>
        </w:p>
      </w:tc>
      <w:tc>
        <w:tcPr>
          <w:tcW w:w="4990" w:type="dxa"/>
        </w:tcPr>
        <w:p w14:paraId="793BB01C" w14:textId="77777777" w:rsidR="00330257" w:rsidRPr="00AD3CAD" w:rsidRDefault="00330257" w:rsidP="0037796D">
          <w:pPr>
            <w:spacing w:before="80" w:line="180" w:lineRule="exact"/>
            <w:rPr>
              <w:color w:val="FF0000"/>
              <w:sz w:val="16"/>
              <w:lang w:val="it-IT"/>
            </w:rPr>
          </w:pPr>
          <w:r w:rsidRPr="00AD3CAD">
            <w:rPr>
              <w:color w:val="FF0000"/>
              <w:sz w:val="16"/>
              <w:lang w:val="it-IT"/>
            </w:rPr>
            <w:t xml:space="preserve">via Alto Adige 50 </w:t>
          </w:r>
          <w:r w:rsidRPr="00AD3CAD">
            <w:rPr>
              <w:rFonts w:ascii="Wingdings" w:hAnsi="Wingdings"/>
              <w:color w:val="FF0000"/>
              <w:sz w:val="14"/>
            </w:rPr>
            <w:t></w:t>
          </w:r>
          <w:r w:rsidRPr="00AD3CAD">
            <w:rPr>
              <w:color w:val="FF0000"/>
              <w:sz w:val="16"/>
              <w:lang w:val="it-IT"/>
            </w:rPr>
            <w:t xml:space="preserve"> 39100 Bolzano</w:t>
          </w:r>
        </w:p>
        <w:p w14:paraId="01E01AA9" w14:textId="77777777" w:rsidR="00330257" w:rsidRPr="00AD3CAD" w:rsidRDefault="00330257" w:rsidP="0037796D">
          <w:pPr>
            <w:spacing w:line="180" w:lineRule="exact"/>
            <w:rPr>
              <w:color w:val="FF0000"/>
              <w:sz w:val="16"/>
              <w:lang w:val="it-IT"/>
            </w:rPr>
          </w:pPr>
          <w:r w:rsidRPr="00AD3CAD">
            <w:rPr>
              <w:color w:val="FF0000"/>
              <w:sz w:val="16"/>
              <w:lang w:val="it-IT"/>
            </w:rPr>
            <w:t xml:space="preserve">Tel. 0471 41 40 10 </w:t>
          </w:r>
          <w:r w:rsidRPr="00AD3CAD">
            <w:rPr>
              <w:rFonts w:ascii="Wingdings" w:hAnsi="Wingdings"/>
              <w:color w:val="FF0000"/>
              <w:sz w:val="14"/>
            </w:rPr>
            <w:t></w:t>
          </w:r>
          <w:r w:rsidRPr="00AD3CAD">
            <w:rPr>
              <w:color w:val="FF0000"/>
              <w:sz w:val="16"/>
              <w:lang w:val="it-IT"/>
            </w:rPr>
            <w:t xml:space="preserve"> Fax 0471 41 40 09</w:t>
          </w:r>
        </w:p>
        <w:p w14:paraId="0D6B7BDF" w14:textId="77777777" w:rsidR="00330257" w:rsidRPr="00AD3CAD" w:rsidRDefault="00330257" w:rsidP="0037796D">
          <w:pPr>
            <w:spacing w:line="180" w:lineRule="exact"/>
            <w:rPr>
              <w:color w:val="FF0000"/>
              <w:sz w:val="16"/>
              <w:lang w:val="it-IT"/>
            </w:rPr>
          </w:pPr>
          <w:hyperlink r:id="rId2" w:history="1">
            <w:r w:rsidRPr="00AD3CAD">
              <w:rPr>
                <w:rStyle w:val="Collegamentoipertestuale"/>
                <w:color w:val="FF0000"/>
                <w:sz w:val="16"/>
                <w:u w:val="none"/>
                <w:lang w:val="it-IT"/>
              </w:rPr>
              <w:t>http://acp.provincia.bz.it/</w:t>
            </w:r>
          </w:hyperlink>
        </w:p>
        <w:p w14:paraId="6F7BCF83" w14:textId="77777777" w:rsidR="00330257" w:rsidRPr="00AD3CAD" w:rsidRDefault="00330257" w:rsidP="0037796D">
          <w:pPr>
            <w:spacing w:line="180" w:lineRule="exact"/>
            <w:rPr>
              <w:color w:val="FF0000"/>
              <w:sz w:val="16"/>
              <w:lang w:val="it-IT"/>
            </w:rPr>
          </w:pPr>
          <w:r w:rsidRPr="00AD3CAD">
            <w:rPr>
              <w:color w:val="FF0000"/>
              <w:sz w:val="16"/>
              <w:lang w:val="it-IT"/>
            </w:rPr>
            <w:t>aov-acp.servicesupply@pec.prov.bz.it</w:t>
          </w:r>
        </w:p>
        <w:p w14:paraId="7BD4B997" w14:textId="77777777" w:rsidR="00330257" w:rsidRPr="00AD3CAD" w:rsidRDefault="00330257" w:rsidP="0037796D">
          <w:pPr>
            <w:spacing w:line="180" w:lineRule="exact"/>
            <w:rPr>
              <w:color w:val="FF0000"/>
              <w:sz w:val="16"/>
              <w:lang w:val="it-IT"/>
            </w:rPr>
          </w:pPr>
          <w:r w:rsidRPr="00AD3CAD">
            <w:rPr>
              <w:color w:val="FF0000"/>
              <w:sz w:val="16"/>
              <w:lang w:val="it-IT"/>
            </w:rPr>
            <w:t>acp.serv-forniture@provincia.bz.it</w:t>
          </w:r>
        </w:p>
        <w:p w14:paraId="2AE0D05D" w14:textId="77777777" w:rsidR="00330257" w:rsidRPr="00AD3CAD" w:rsidRDefault="00330257" w:rsidP="0037796D">
          <w:pPr>
            <w:spacing w:line="180" w:lineRule="exact"/>
            <w:rPr>
              <w:color w:val="FF0000"/>
              <w:sz w:val="16"/>
              <w:lang w:val="it-IT"/>
            </w:rPr>
          </w:pPr>
          <w:r w:rsidRPr="00AD3CAD">
            <w:rPr>
              <w:color w:val="FF0000"/>
              <w:sz w:val="16"/>
              <w:lang w:val="it-IT"/>
            </w:rPr>
            <w:t>Codice fiscale/Partita Iva 94116410211</w:t>
          </w:r>
        </w:p>
      </w:tc>
    </w:tr>
  </w:tbl>
  <w:p w14:paraId="41B221D5" w14:textId="77777777" w:rsidR="00330257" w:rsidRPr="00DD5DDA" w:rsidRDefault="00330257">
    <w:pPr>
      <w:pStyle w:val="Pidipagina"/>
      <w:tabs>
        <w:tab w:val="clear" w:pos="4536"/>
        <w:tab w:val="clear" w:pos="9072"/>
      </w:tabs>
      <w:spacing w:line="20" w:lineRule="exact"/>
      <w:rPr>
        <w:sz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D797B" w14:textId="77777777" w:rsidR="00330257" w:rsidRDefault="00330257">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62100" w14:textId="77777777" w:rsidR="00330257" w:rsidRDefault="00330257">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8DBC2" w14:textId="77777777" w:rsidR="00330257" w:rsidRDefault="00330257">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330257" w14:paraId="216822DD" w14:textId="77777777">
      <w:trPr>
        <w:cantSplit/>
      </w:trPr>
      <w:tc>
        <w:tcPr>
          <w:tcW w:w="4990" w:type="dxa"/>
        </w:tcPr>
        <w:p w14:paraId="6F537312" w14:textId="77777777" w:rsidR="00330257" w:rsidRPr="00E743D8" w:rsidRDefault="00330257">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6F727252" w14:textId="77777777" w:rsidR="00330257" w:rsidRDefault="00330257">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1498AC80" w14:textId="77777777" w:rsidR="00330257" w:rsidRPr="00DD5DDA" w:rsidRDefault="00330257">
          <w:pPr>
            <w:spacing w:line="180" w:lineRule="exact"/>
            <w:jc w:val="right"/>
            <w:rPr>
              <w:sz w:val="16"/>
              <w:lang w:val="fr-FR"/>
            </w:rPr>
          </w:pPr>
          <w:r w:rsidRPr="00DD5DDA">
            <w:rPr>
              <w:sz w:val="16"/>
              <w:lang w:val="fr-FR"/>
            </w:rPr>
            <w:t>«WWW_D»</w:t>
          </w:r>
        </w:p>
        <w:p w14:paraId="401E75F4" w14:textId="77777777" w:rsidR="00330257" w:rsidRPr="00DD5DDA" w:rsidRDefault="00330257">
          <w:pPr>
            <w:spacing w:line="180" w:lineRule="exact"/>
            <w:jc w:val="right"/>
            <w:rPr>
              <w:sz w:val="16"/>
              <w:lang w:val="fr-FR"/>
            </w:rPr>
          </w:pPr>
          <w:r w:rsidRPr="00DD5DDA">
            <w:rPr>
              <w:sz w:val="16"/>
              <w:lang w:val="fr-FR"/>
            </w:rPr>
            <w:t>«EMAIL_PEC»</w:t>
          </w:r>
        </w:p>
        <w:p w14:paraId="6B9FE81B" w14:textId="77777777" w:rsidR="00330257" w:rsidRPr="00DD5DDA" w:rsidRDefault="00330257">
          <w:pPr>
            <w:spacing w:line="180" w:lineRule="exact"/>
            <w:jc w:val="right"/>
            <w:rPr>
              <w:sz w:val="16"/>
              <w:lang w:val="fr-FR"/>
            </w:rPr>
          </w:pPr>
          <w:r w:rsidRPr="00DD5DDA">
            <w:rPr>
              <w:sz w:val="16"/>
              <w:lang w:val="fr-FR"/>
            </w:rPr>
            <w:t>«EMAIL_D»</w:t>
          </w:r>
        </w:p>
        <w:p w14:paraId="7098452C" w14:textId="77777777" w:rsidR="00330257" w:rsidRDefault="00330257">
          <w:pPr>
            <w:spacing w:line="180" w:lineRule="exact"/>
            <w:jc w:val="right"/>
            <w:rPr>
              <w:sz w:val="16"/>
            </w:rPr>
          </w:pPr>
          <w:r>
            <w:rPr>
              <w:sz w:val="16"/>
            </w:rPr>
            <w:t>Steuernr./Mwst.Nr. 00390090215</w:t>
          </w:r>
        </w:p>
      </w:tc>
      <w:tc>
        <w:tcPr>
          <w:tcW w:w="227" w:type="dxa"/>
          <w:vAlign w:val="center"/>
        </w:tcPr>
        <w:p w14:paraId="1CA2A272" w14:textId="77777777" w:rsidR="00330257" w:rsidRDefault="00330257">
          <w:pPr>
            <w:spacing w:before="80"/>
            <w:jc w:val="center"/>
            <w:rPr>
              <w:sz w:val="16"/>
            </w:rPr>
          </w:pPr>
        </w:p>
      </w:tc>
      <w:tc>
        <w:tcPr>
          <w:tcW w:w="907" w:type="dxa"/>
          <w:vAlign w:val="center"/>
        </w:tcPr>
        <w:p w14:paraId="263EB3D3" w14:textId="77777777" w:rsidR="00330257" w:rsidRDefault="00330257">
          <w:pPr>
            <w:spacing w:before="80"/>
            <w:jc w:val="center"/>
            <w:rPr>
              <w:sz w:val="16"/>
            </w:rPr>
          </w:pPr>
          <w:r w:rsidRPr="00B4265C">
            <w:rPr>
              <w:sz w:val="16"/>
              <w:lang w:val="de-DE" w:eastAsia="de-DE"/>
            </w:rPr>
            <w:drawing>
              <wp:inline distT="0" distB="0" distL="0" distR="0" wp14:anchorId="0C1E62E4" wp14:editId="04C4844C">
                <wp:extent cx="571500" cy="571500"/>
                <wp:effectExtent l="0" t="0" r="0" b="0"/>
                <wp:docPr id="7" name="Immagine 7" descr="C:\dev\vb\cd\Impl\template\eue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ev\vb\cd\Impl\template\eueou"/>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14:paraId="4E857946" w14:textId="77777777" w:rsidR="00330257" w:rsidRDefault="00330257">
          <w:pPr>
            <w:spacing w:before="80"/>
            <w:jc w:val="center"/>
            <w:rPr>
              <w:sz w:val="16"/>
            </w:rPr>
          </w:pPr>
        </w:p>
      </w:tc>
      <w:tc>
        <w:tcPr>
          <w:tcW w:w="4990" w:type="dxa"/>
        </w:tcPr>
        <w:p w14:paraId="718A412D" w14:textId="77777777" w:rsidR="00330257" w:rsidRPr="00E743D8" w:rsidRDefault="00330257">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5FF357E0" w14:textId="77777777" w:rsidR="00330257" w:rsidRDefault="00330257">
          <w:pPr>
            <w:spacing w:line="180" w:lineRule="exact"/>
            <w:rPr>
              <w:sz w:val="16"/>
            </w:rPr>
          </w:pPr>
          <w:r>
            <w:rPr>
              <w:sz w:val="16"/>
            </w:rPr>
            <w:t xml:space="preserve">Tel. «TEL_F» </w:t>
          </w:r>
          <w:r>
            <w:rPr>
              <w:color w:val="808080"/>
              <w:sz w:val="14"/>
            </w:rPr>
            <w:sym w:font="Wingdings" w:char="F09F"/>
          </w:r>
          <w:r>
            <w:rPr>
              <w:sz w:val="16"/>
            </w:rPr>
            <w:t xml:space="preserve"> Fax «FAX_F»</w:t>
          </w:r>
        </w:p>
        <w:p w14:paraId="157F2862" w14:textId="77777777" w:rsidR="00330257" w:rsidRDefault="00330257">
          <w:pPr>
            <w:spacing w:line="180" w:lineRule="exact"/>
            <w:rPr>
              <w:sz w:val="16"/>
            </w:rPr>
          </w:pPr>
          <w:r>
            <w:rPr>
              <w:sz w:val="16"/>
            </w:rPr>
            <w:t>«WWW_I»</w:t>
          </w:r>
        </w:p>
        <w:p w14:paraId="4A3D02AE" w14:textId="77777777" w:rsidR="00330257" w:rsidRDefault="00330257">
          <w:pPr>
            <w:spacing w:line="180" w:lineRule="exact"/>
            <w:rPr>
              <w:sz w:val="16"/>
            </w:rPr>
          </w:pPr>
          <w:r>
            <w:rPr>
              <w:sz w:val="16"/>
            </w:rPr>
            <w:t>«EMAIL_PEC»</w:t>
          </w:r>
        </w:p>
        <w:p w14:paraId="219CA734" w14:textId="77777777" w:rsidR="00330257" w:rsidRDefault="00330257">
          <w:pPr>
            <w:spacing w:line="180" w:lineRule="exact"/>
            <w:rPr>
              <w:sz w:val="16"/>
            </w:rPr>
          </w:pPr>
          <w:r>
            <w:rPr>
              <w:sz w:val="16"/>
            </w:rPr>
            <w:t>«EMAIL_I»</w:t>
          </w:r>
        </w:p>
        <w:p w14:paraId="11C72F24" w14:textId="77777777" w:rsidR="00330257" w:rsidRDefault="00330257">
          <w:pPr>
            <w:spacing w:line="180" w:lineRule="exact"/>
            <w:rPr>
              <w:sz w:val="16"/>
            </w:rPr>
          </w:pPr>
          <w:r>
            <w:rPr>
              <w:sz w:val="16"/>
            </w:rPr>
            <w:t>Codice fiscale/Partita Iva 00390090215</w:t>
          </w:r>
        </w:p>
      </w:tc>
    </w:tr>
  </w:tbl>
  <w:p w14:paraId="330E4743" w14:textId="77777777" w:rsidR="00330257" w:rsidRDefault="00330257">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A14A6" w14:textId="77777777" w:rsidR="00330257" w:rsidRDefault="00330257">
      <w:r>
        <w:separator/>
      </w:r>
    </w:p>
  </w:footnote>
  <w:footnote w:type="continuationSeparator" w:id="0">
    <w:p w14:paraId="6E50015F" w14:textId="77777777" w:rsidR="00330257" w:rsidRDefault="00330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E2CD4" w14:textId="77777777" w:rsidR="00330257" w:rsidRDefault="0033025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330257" w:rsidRPr="00330257" w14:paraId="2E103B6F" w14:textId="77777777">
      <w:trPr>
        <w:cantSplit/>
        <w:trHeight w:hRule="exact" w:val="460"/>
      </w:trPr>
      <w:tc>
        <w:tcPr>
          <w:tcW w:w="5245" w:type="dxa"/>
        </w:tcPr>
        <w:p w14:paraId="5FBBE582" w14:textId="77777777" w:rsidR="00330257" w:rsidRPr="0037796D" w:rsidRDefault="00330257">
          <w:pPr>
            <w:spacing w:before="220" w:after="60"/>
            <w:jc w:val="right"/>
            <w:rPr>
              <w:color w:val="FF0000"/>
              <w:spacing w:val="2"/>
              <w:sz w:val="15"/>
            </w:rPr>
          </w:pPr>
          <w:r w:rsidRPr="0037796D">
            <w:rPr>
              <w:color w:val="FF0000"/>
              <w:spacing w:val="2"/>
              <w:sz w:val="15"/>
            </w:rPr>
            <w:t>AUTONOME PROVINZ BOZEN - SÜDTIROL</w:t>
          </w:r>
        </w:p>
      </w:tc>
      <w:tc>
        <w:tcPr>
          <w:tcW w:w="851" w:type="dxa"/>
          <w:vMerge w:val="restart"/>
        </w:tcPr>
        <w:p w14:paraId="466093A1" w14:textId="77777777" w:rsidR="00330257" w:rsidRPr="0037796D" w:rsidRDefault="00330257">
          <w:pPr>
            <w:jc w:val="center"/>
            <w:rPr>
              <w:color w:val="FF0000"/>
              <w:sz w:val="15"/>
            </w:rPr>
          </w:pPr>
          <w:r w:rsidRPr="0037796D">
            <w:rPr>
              <w:color w:val="FF0000"/>
              <w:lang w:val="de-DE" w:eastAsia="de-DE"/>
            </w:rPr>
            <w:drawing>
              <wp:inline distT="0" distB="0" distL="0" distR="0" wp14:anchorId="60EA05E1" wp14:editId="0CF0807A">
                <wp:extent cx="285750" cy="368300"/>
                <wp:effectExtent l="0" t="0" r="0" b="0"/>
                <wp:docPr id="8" name="Immagine 8"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8300"/>
                        </a:xfrm>
                        <a:prstGeom prst="rect">
                          <a:avLst/>
                        </a:prstGeom>
                        <a:noFill/>
                        <a:ln>
                          <a:noFill/>
                        </a:ln>
                      </pic:spPr>
                    </pic:pic>
                  </a:graphicData>
                </a:graphic>
              </wp:inline>
            </w:drawing>
          </w:r>
        </w:p>
      </w:tc>
      <w:tc>
        <w:tcPr>
          <w:tcW w:w="5245" w:type="dxa"/>
        </w:tcPr>
        <w:p w14:paraId="020C5472" w14:textId="77777777" w:rsidR="00330257" w:rsidRPr="0037796D" w:rsidRDefault="00330257">
          <w:pPr>
            <w:pStyle w:val="Intestazione"/>
            <w:tabs>
              <w:tab w:val="clear" w:pos="4536"/>
              <w:tab w:val="clear" w:pos="9072"/>
            </w:tabs>
            <w:spacing w:before="220" w:after="60"/>
            <w:rPr>
              <w:color w:val="FF0000"/>
              <w:spacing w:val="-2"/>
              <w:sz w:val="15"/>
              <w:lang w:val="it-IT"/>
            </w:rPr>
          </w:pPr>
          <w:r w:rsidRPr="0037796D">
            <w:rPr>
              <w:color w:val="FF0000"/>
              <w:spacing w:val="-2"/>
              <w:sz w:val="15"/>
              <w:lang w:val="it-IT"/>
            </w:rPr>
            <w:t>PROVINCIA AUTONOMA DI BOLZANO - ALTO ADIGE</w:t>
          </w:r>
        </w:p>
      </w:tc>
    </w:tr>
    <w:tr w:rsidR="00330257" w14:paraId="6F1FC871" w14:textId="77777777">
      <w:trPr>
        <w:cantSplit/>
      </w:trPr>
      <w:tc>
        <w:tcPr>
          <w:tcW w:w="5245" w:type="dxa"/>
          <w:tcBorders>
            <w:top w:val="single" w:sz="2" w:space="0" w:color="auto"/>
          </w:tcBorders>
        </w:tcPr>
        <w:p w14:paraId="3FC4D6A3" w14:textId="77777777" w:rsidR="00330257" w:rsidRPr="0037796D" w:rsidRDefault="00330257">
          <w:pPr>
            <w:spacing w:before="80" w:line="180" w:lineRule="exact"/>
            <w:jc w:val="right"/>
            <w:rPr>
              <w:color w:val="FF0000"/>
              <w:sz w:val="16"/>
              <w:lang w:val="it-IT"/>
            </w:rPr>
          </w:pPr>
        </w:p>
      </w:tc>
      <w:tc>
        <w:tcPr>
          <w:tcW w:w="851" w:type="dxa"/>
          <w:vMerge/>
        </w:tcPr>
        <w:p w14:paraId="7D6AF65D" w14:textId="77777777" w:rsidR="00330257" w:rsidRPr="0037796D" w:rsidRDefault="00330257">
          <w:pPr>
            <w:spacing w:line="180" w:lineRule="exact"/>
            <w:jc w:val="center"/>
            <w:rPr>
              <w:color w:val="FF0000"/>
              <w:sz w:val="16"/>
              <w:lang w:val="it-IT"/>
            </w:rPr>
          </w:pPr>
        </w:p>
      </w:tc>
      <w:tc>
        <w:tcPr>
          <w:tcW w:w="5245" w:type="dxa"/>
          <w:tcBorders>
            <w:top w:val="single" w:sz="2" w:space="0" w:color="auto"/>
          </w:tcBorders>
        </w:tcPr>
        <w:p w14:paraId="0B7A551C" w14:textId="3F1FBFF6" w:rsidR="00330257" w:rsidRPr="0037796D" w:rsidRDefault="00330257">
          <w:pPr>
            <w:spacing w:before="80" w:line="180" w:lineRule="exact"/>
            <w:ind w:right="856"/>
            <w:jc w:val="right"/>
            <w:rPr>
              <w:color w:val="FF0000"/>
              <w:sz w:val="16"/>
            </w:rPr>
          </w:pPr>
          <w:r w:rsidRPr="0037796D">
            <w:rPr>
              <w:rStyle w:val="Numeropagina"/>
              <w:color w:val="FF0000"/>
              <w:sz w:val="16"/>
            </w:rPr>
            <w:t>Seite /</w:t>
          </w:r>
          <w:r w:rsidRPr="0037796D">
            <w:rPr>
              <w:color w:val="FF0000"/>
              <w:sz w:val="16"/>
            </w:rPr>
            <w:t xml:space="preserve"> </w:t>
          </w:r>
          <w:r w:rsidRPr="0037796D">
            <w:rPr>
              <w:rStyle w:val="Numeropagina"/>
              <w:color w:val="FF0000"/>
              <w:sz w:val="16"/>
            </w:rPr>
            <w:t xml:space="preserve">Pag. </w:t>
          </w:r>
          <w:r w:rsidRPr="0037796D">
            <w:rPr>
              <w:rStyle w:val="Numeropagina"/>
              <w:color w:val="FF0000"/>
              <w:sz w:val="16"/>
            </w:rPr>
            <w:fldChar w:fldCharType="begin"/>
          </w:r>
          <w:r w:rsidRPr="0037796D">
            <w:rPr>
              <w:rStyle w:val="Numeropagina"/>
              <w:color w:val="FF0000"/>
              <w:sz w:val="16"/>
            </w:rPr>
            <w:instrText xml:space="preserve"> PAGE </w:instrText>
          </w:r>
          <w:r w:rsidRPr="0037796D">
            <w:rPr>
              <w:rStyle w:val="Numeropagina"/>
              <w:color w:val="FF0000"/>
              <w:sz w:val="16"/>
            </w:rPr>
            <w:fldChar w:fldCharType="separate"/>
          </w:r>
          <w:r>
            <w:rPr>
              <w:rStyle w:val="Numeropagina"/>
              <w:color w:val="FF0000"/>
              <w:sz w:val="16"/>
            </w:rPr>
            <w:t>2</w:t>
          </w:r>
          <w:r w:rsidRPr="0037796D">
            <w:rPr>
              <w:rStyle w:val="Numeropagina"/>
              <w:color w:val="FF0000"/>
              <w:sz w:val="16"/>
            </w:rPr>
            <w:fldChar w:fldCharType="end"/>
          </w:r>
        </w:p>
      </w:tc>
    </w:tr>
  </w:tbl>
  <w:p w14:paraId="31599CE0" w14:textId="77777777" w:rsidR="00330257" w:rsidRDefault="00330257">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330257" w:rsidRPr="00330257" w14:paraId="0937CE6F" w14:textId="77777777" w:rsidTr="0067063B">
      <w:trPr>
        <w:cantSplit/>
        <w:trHeight w:hRule="exact" w:val="460"/>
      </w:trPr>
      <w:tc>
        <w:tcPr>
          <w:tcW w:w="4990" w:type="dxa"/>
        </w:tcPr>
        <w:p w14:paraId="0EABAAD9" w14:textId="77777777" w:rsidR="00330257" w:rsidRPr="001E0C5E" w:rsidRDefault="00330257" w:rsidP="0067063B">
          <w:pPr>
            <w:spacing w:before="200" w:after="40"/>
            <w:jc w:val="right"/>
            <w:rPr>
              <w:color w:val="FF0000"/>
              <w:spacing w:val="2"/>
            </w:rPr>
          </w:pPr>
          <w:r w:rsidRPr="001E0C5E">
            <w:rPr>
              <w:color w:val="FF0000"/>
              <w:spacing w:val="2"/>
            </w:rPr>
            <w:t>AUTONOME PROVINZ BOZEN - SÜDTIROL</w:t>
          </w:r>
        </w:p>
      </w:tc>
      <w:tc>
        <w:tcPr>
          <w:tcW w:w="1361" w:type="dxa"/>
          <w:vMerge w:val="restart"/>
        </w:tcPr>
        <w:p w14:paraId="6AC600E6" w14:textId="77777777" w:rsidR="00330257" w:rsidRPr="001E0C5E" w:rsidRDefault="00330257" w:rsidP="0067063B">
          <w:pPr>
            <w:jc w:val="center"/>
            <w:rPr>
              <w:color w:val="FF0000"/>
            </w:rPr>
          </w:pPr>
          <w:r w:rsidRPr="001E0C5E">
            <w:rPr>
              <w:color w:val="FF0000"/>
              <w:lang w:val="de-DE" w:eastAsia="de-DE"/>
            </w:rPr>
            <w:drawing>
              <wp:inline distT="0" distB="0" distL="0" distR="0" wp14:anchorId="017D85D7" wp14:editId="47844174">
                <wp:extent cx="577850" cy="742950"/>
                <wp:effectExtent l="0" t="0" r="0" b="0"/>
                <wp:docPr id="9" name="Immagine 9"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742950"/>
                        </a:xfrm>
                        <a:prstGeom prst="rect">
                          <a:avLst/>
                        </a:prstGeom>
                        <a:noFill/>
                        <a:ln>
                          <a:noFill/>
                        </a:ln>
                      </pic:spPr>
                    </pic:pic>
                  </a:graphicData>
                </a:graphic>
              </wp:inline>
            </w:drawing>
          </w:r>
        </w:p>
      </w:tc>
      <w:tc>
        <w:tcPr>
          <w:tcW w:w="4990" w:type="dxa"/>
        </w:tcPr>
        <w:p w14:paraId="491D6EFD" w14:textId="77777777" w:rsidR="00330257" w:rsidRPr="001E0C5E" w:rsidRDefault="00330257" w:rsidP="0067063B">
          <w:pPr>
            <w:spacing w:before="200" w:after="40"/>
            <w:rPr>
              <w:color w:val="FF0000"/>
              <w:spacing w:val="-2"/>
              <w:lang w:val="it-IT"/>
            </w:rPr>
          </w:pPr>
          <w:r w:rsidRPr="001E0C5E">
            <w:rPr>
              <w:color w:val="FF0000"/>
              <w:spacing w:val="-2"/>
              <w:lang w:val="it-IT"/>
            </w:rPr>
            <w:t>PROVINCIA AUTONOMA DI BOLZANO - ALTO ADIGE</w:t>
          </w:r>
        </w:p>
      </w:tc>
    </w:tr>
    <w:tr w:rsidR="00330257" w:rsidRPr="00330257" w14:paraId="5ABB18EE" w14:textId="77777777" w:rsidTr="0067063B">
      <w:trPr>
        <w:cantSplit/>
        <w:trHeight w:hRule="exact" w:val="1242"/>
      </w:trPr>
      <w:tc>
        <w:tcPr>
          <w:tcW w:w="4990" w:type="dxa"/>
          <w:tcBorders>
            <w:top w:val="single" w:sz="2" w:space="0" w:color="auto"/>
          </w:tcBorders>
        </w:tcPr>
        <w:p w14:paraId="3CF728BA" w14:textId="77777777" w:rsidR="00330257" w:rsidRPr="001E0C5E" w:rsidRDefault="00330257" w:rsidP="000D08CC">
          <w:pPr>
            <w:spacing w:before="70" w:line="200" w:lineRule="exact"/>
            <w:jc w:val="right"/>
            <w:rPr>
              <w:b/>
              <w:color w:val="FF0000"/>
              <w:sz w:val="18"/>
              <w:lang w:val="de-DE"/>
            </w:rPr>
          </w:pPr>
          <w:r w:rsidRPr="001E0C5E">
            <w:rPr>
              <w:b/>
              <w:color w:val="FF0000"/>
              <w:sz w:val="18"/>
              <w:lang w:val="de-DE"/>
            </w:rPr>
            <w:t>AOV - Agentur für die Verfahren und die Aufsicht im Bereich öffentliche Bau-, Dienstleistungs- und Lieferaufträge</w:t>
          </w:r>
        </w:p>
        <w:p w14:paraId="70E24E72" w14:textId="77777777" w:rsidR="00330257" w:rsidRPr="001E0C5E" w:rsidRDefault="00330257" w:rsidP="000D08CC">
          <w:pPr>
            <w:spacing w:before="70" w:line="200" w:lineRule="exact"/>
            <w:jc w:val="right"/>
            <w:rPr>
              <w:color w:val="FF0000"/>
              <w:sz w:val="18"/>
              <w:lang w:val="de-DE"/>
            </w:rPr>
          </w:pPr>
          <w:r w:rsidRPr="001E0C5E">
            <w:rPr>
              <w:color w:val="FF0000"/>
              <w:sz w:val="18"/>
              <w:lang w:val="de-DE"/>
            </w:rPr>
            <w:t>EVS DL - Einheitliche Vergabestelle Dienstleistungen und Lieferungen</w:t>
          </w:r>
        </w:p>
        <w:p w14:paraId="34E85451" w14:textId="77777777" w:rsidR="00330257" w:rsidRPr="001E0C5E" w:rsidRDefault="00330257" w:rsidP="0067063B">
          <w:pPr>
            <w:spacing w:before="60" w:line="200" w:lineRule="exact"/>
            <w:jc w:val="right"/>
            <w:rPr>
              <w:b/>
              <w:color w:val="FF0000"/>
              <w:sz w:val="18"/>
              <w:lang w:val="de-DE"/>
            </w:rPr>
          </w:pPr>
        </w:p>
      </w:tc>
      <w:tc>
        <w:tcPr>
          <w:tcW w:w="1361" w:type="dxa"/>
          <w:vMerge/>
        </w:tcPr>
        <w:p w14:paraId="4FF7664A" w14:textId="77777777" w:rsidR="00330257" w:rsidRPr="001E0C5E" w:rsidRDefault="00330257" w:rsidP="0067063B">
          <w:pPr>
            <w:jc w:val="center"/>
            <w:rPr>
              <w:color w:val="FF0000"/>
              <w:sz w:val="17"/>
              <w:lang w:val="de-DE"/>
            </w:rPr>
          </w:pPr>
        </w:p>
      </w:tc>
      <w:tc>
        <w:tcPr>
          <w:tcW w:w="4990" w:type="dxa"/>
          <w:tcBorders>
            <w:top w:val="single" w:sz="2" w:space="0" w:color="auto"/>
          </w:tcBorders>
        </w:tcPr>
        <w:p w14:paraId="611C0DEE" w14:textId="77777777" w:rsidR="00330257" w:rsidRPr="001E0C5E" w:rsidRDefault="00330257" w:rsidP="000D08CC">
          <w:pPr>
            <w:spacing w:before="70" w:line="200" w:lineRule="exact"/>
            <w:rPr>
              <w:b/>
              <w:color w:val="FF0000"/>
              <w:sz w:val="18"/>
              <w:lang w:val="it-IT"/>
            </w:rPr>
          </w:pPr>
          <w:r w:rsidRPr="001E0C5E">
            <w:rPr>
              <w:b/>
              <w:color w:val="FF0000"/>
              <w:sz w:val="18"/>
              <w:lang w:val="it-IT"/>
            </w:rPr>
            <w:t>ACP - Agenzia per i procedimenti e la vigilanza in materia di contratti pubblici di lavori, servizi e forniture</w:t>
          </w:r>
        </w:p>
        <w:p w14:paraId="0C4F56A1" w14:textId="77777777" w:rsidR="00330257" w:rsidRPr="001E0C5E" w:rsidRDefault="00330257" w:rsidP="0067063B">
          <w:pPr>
            <w:spacing w:before="60" w:line="200" w:lineRule="exact"/>
            <w:rPr>
              <w:b/>
              <w:color w:val="FF0000"/>
              <w:sz w:val="18"/>
              <w:lang w:val="it-IT"/>
            </w:rPr>
          </w:pPr>
          <w:r w:rsidRPr="001E0C5E">
            <w:rPr>
              <w:color w:val="FF0000"/>
              <w:sz w:val="18"/>
              <w:lang w:val="it-IT"/>
            </w:rPr>
            <w:br/>
            <w:t>SUA SF - Stazione Unica Appaltante Servizi e Forniture</w:t>
          </w:r>
        </w:p>
      </w:tc>
    </w:tr>
  </w:tbl>
  <w:p w14:paraId="56B85660" w14:textId="77777777" w:rsidR="00330257" w:rsidRPr="00DD5DDA" w:rsidRDefault="00330257">
    <w:pPr>
      <w:pStyle w:val="Intestazione"/>
      <w:tabs>
        <w:tab w:val="clear" w:pos="4536"/>
        <w:tab w:val="clear" w:pos="9072"/>
      </w:tabs>
      <w:spacing w:line="140" w:lineRule="exact"/>
      <w:rPr>
        <w:sz w:val="18"/>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F7A1A" w14:textId="77777777" w:rsidR="00330257" w:rsidRDefault="00330257">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330257" w:rsidRPr="00330257" w14:paraId="28736BF7" w14:textId="77777777" w:rsidTr="00822115">
      <w:trPr>
        <w:cantSplit/>
        <w:trHeight w:hRule="exact" w:val="460"/>
      </w:trPr>
      <w:tc>
        <w:tcPr>
          <w:tcW w:w="4320" w:type="dxa"/>
        </w:tcPr>
        <w:p w14:paraId="71BC56E0" w14:textId="77777777" w:rsidR="00330257" w:rsidRPr="001E0C5E" w:rsidRDefault="00330257">
          <w:pPr>
            <w:spacing w:before="220" w:after="60"/>
            <w:jc w:val="right"/>
            <w:rPr>
              <w:color w:val="FF0000"/>
              <w:spacing w:val="2"/>
              <w:sz w:val="15"/>
            </w:rPr>
          </w:pPr>
          <w:r w:rsidRPr="001E0C5E">
            <w:rPr>
              <w:color w:val="FF0000"/>
              <w:spacing w:val="2"/>
              <w:sz w:val="15"/>
            </w:rPr>
            <w:t>AUTONOME PROVINZ BOZEN - SÜDTIROL</w:t>
          </w:r>
        </w:p>
      </w:tc>
      <w:tc>
        <w:tcPr>
          <w:tcW w:w="1260" w:type="dxa"/>
          <w:vMerge w:val="restart"/>
        </w:tcPr>
        <w:p w14:paraId="615DC7A3" w14:textId="77777777" w:rsidR="00330257" w:rsidRPr="001E0C5E" w:rsidRDefault="00330257">
          <w:pPr>
            <w:jc w:val="center"/>
            <w:rPr>
              <w:color w:val="FF0000"/>
              <w:sz w:val="15"/>
            </w:rPr>
          </w:pPr>
          <w:r w:rsidRPr="001E0C5E">
            <w:rPr>
              <w:color w:val="FF0000"/>
              <w:lang w:val="de-DE" w:eastAsia="de-DE"/>
            </w:rPr>
            <w:drawing>
              <wp:inline distT="0" distB="0" distL="0" distR="0" wp14:anchorId="37CFC966" wp14:editId="396E0D38">
                <wp:extent cx="285750" cy="368300"/>
                <wp:effectExtent l="0" t="0" r="0" b="0"/>
                <wp:docPr id="5"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8300"/>
                        </a:xfrm>
                        <a:prstGeom prst="rect">
                          <a:avLst/>
                        </a:prstGeom>
                        <a:noFill/>
                        <a:ln>
                          <a:noFill/>
                        </a:ln>
                      </pic:spPr>
                    </pic:pic>
                  </a:graphicData>
                </a:graphic>
              </wp:inline>
            </w:drawing>
          </w:r>
        </w:p>
      </w:tc>
      <w:tc>
        <w:tcPr>
          <w:tcW w:w="4140" w:type="dxa"/>
        </w:tcPr>
        <w:p w14:paraId="65C09726" w14:textId="77777777" w:rsidR="00330257" w:rsidRPr="001E0C5E" w:rsidRDefault="00330257">
          <w:pPr>
            <w:pStyle w:val="Intestazione"/>
            <w:tabs>
              <w:tab w:val="clear" w:pos="4536"/>
              <w:tab w:val="clear" w:pos="9072"/>
            </w:tabs>
            <w:spacing w:before="220" w:after="60"/>
            <w:rPr>
              <w:color w:val="FF0000"/>
              <w:spacing w:val="-2"/>
              <w:sz w:val="15"/>
              <w:lang w:val="it-IT"/>
            </w:rPr>
          </w:pPr>
          <w:r w:rsidRPr="001E0C5E">
            <w:rPr>
              <w:color w:val="FF0000"/>
              <w:spacing w:val="-2"/>
              <w:sz w:val="15"/>
              <w:lang w:val="it-IT"/>
            </w:rPr>
            <w:t>PROVINCIA AUTONOMA DI BOLZANO - ALTO ADIGE</w:t>
          </w:r>
        </w:p>
      </w:tc>
    </w:tr>
    <w:tr w:rsidR="00330257" w14:paraId="0A93399B" w14:textId="77777777" w:rsidTr="00822115">
      <w:trPr>
        <w:cantSplit/>
      </w:trPr>
      <w:tc>
        <w:tcPr>
          <w:tcW w:w="4320" w:type="dxa"/>
          <w:tcBorders>
            <w:top w:val="single" w:sz="2" w:space="0" w:color="auto"/>
          </w:tcBorders>
        </w:tcPr>
        <w:p w14:paraId="6F01B06E" w14:textId="77777777" w:rsidR="00330257" w:rsidRPr="001E0C5E" w:rsidRDefault="00330257">
          <w:pPr>
            <w:spacing w:before="80" w:line="180" w:lineRule="exact"/>
            <w:jc w:val="right"/>
            <w:rPr>
              <w:color w:val="FF0000"/>
              <w:sz w:val="16"/>
              <w:lang w:val="it-IT"/>
            </w:rPr>
          </w:pPr>
        </w:p>
      </w:tc>
      <w:tc>
        <w:tcPr>
          <w:tcW w:w="1260" w:type="dxa"/>
          <w:vMerge/>
        </w:tcPr>
        <w:p w14:paraId="2EDA53AA" w14:textId="77777777" w:rsidR="00330257" w:rsidRPr="001E0C5E" w:rsidRDefault="00330257">
          <w:pPr>
            <w:spacing w:line="180" w:lineRule="exact"/>
            <w:jc w:val="center"/>
            <w:rPr>
              <w:color w:val="FF0000"/>
              <w:sz w:val="16"/>
              <w:lang w:val="it-IT"/>
            </w:rPr>
          </w:pPr>
        </w:p>
      </w:tc>
      <w:tc>
        <w:tcPr>
          <w:tcW w:w="4140" w:type="dxa"/>
          <w:tcBorders>
            <w:top w:val="single" w:sz="2" w:space="0" w:color="auto"/>
          </w:tcBorders>
        </w:tcPr>
        <w:p w14:paraId="08C86339" w14:textId="7371489A" w:rsidR="00330257" w:rsidRPr="001E0C5E" w:rsidRDefault="00330257">
          <w:pPr>
            <w:spacing w:before="80" w:line="180" w:lineRule="exact"/>
            <w:ind w:right="856"/>
            <w:jc w:val="right"/>
            <w:rPr>
              <w:color w:val="FF0000"/>
              <w:sz w:val="16"/>
            </w:rPr>
          </w:pPr>
          <w:r w:rsidRPr="001E0C5E">
            <w:rPr>
              <w:rStyle w:val="Numeropagina"/>
              <w:color w:val="FF0000"/>
              <w:sz w:val="16"/>
            </w:rPr>
            <w:t>Seite /</w:t>
          </w:r>
          <w:r w:rsidRPr="001E0C5E">
            <w:rPr>
              <w:color w:val="FF0000"/>
              <w:sz w:val="16"/>
            </w:rPr>
            <w:t xml:space="preserve"> </w:t>
          </w:r>
          <w:r w:rsidRPr="001E0C5E">
            <w:rPr>
              <w:rStyle w:val="Numeropagina"/>
              <w:color w:val="FF0000"/>
              <w:sz w:val="16"/>
            </w:rPr>
            <w:t xml:space="preserve">Pag. </w:t>
          </w:r>
          <w:r w:rsidRPr="001E0C5E">
            <w:rPr>
              <w:rStyle w:val="Numeropagina"/>
              <w:color w:val="FF0000"/>
              <w:sz w:val="16"/>
            </w:rPr>
            <w:fldChar w:fldCharType="begin"/>
          </w:r>
          <w:r w:rsidRPr="001E0C5E">
            <w:rPr>
              <w:rStyle w:val="Numeropagina"/>
              <w:color w:val="FF0000"/>
              <w:sz w:val="16"/>
            </w:rPr>
            <w:instrText xml:space="preserve"> PAGE </w:instrText>
          </w:r>
          <w:r w:rsidRPr="001E0C5E">
            <w:rPr>
              <w:rStyle w:val="Numeropagina"/>
              <w:color w:val="FF0000"/>
              <w:sz w:val="16"/>
            </w:rPr>
            <w:fldChar w:fldCharType="separate"/>
          </w:r>
          <w:r>
            <w:rPr>
              <w:rStyle w:val="Numeropagina"/>
              <w:color w:val="FF0000"/>
              <w:sz w:val="16"/>
            </w:rPr>
            <w:t>77</w:t>
          </w:r>
          <w:r w:rsidRPr="001E0C5E">
            <w:rPr>
              <w:rStyle w:val="Numeropagina"/>
              <w:color w:val="FF0000"/>
              <w:sz w:val="16"/>
            </w:rPr>
            <w:fldChar w:fldCharType="end"/>
          </w:r>
        </w:p>
      </w:tc>
    </w:tr>
  </w:tbl>
  <w:p w14:paraId="4D15B61E" w14:textId="77777777" w:rsidR="00330257" w:rsidRDefault="00330257">
    <w:pPr>
      <w:pStyle w:val="Intestazione"/>
      <w:tabs>
        <w:tab w:val="clear" w:pos="4536"/>
        <w:tab w:val="clear" w:pos="9072"/>
      </w:tabs>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330257" w:rsidRPr="00330257" w14:paraId="243D3B7A" w14:textId="77777777">
      <w:trPr>
        <w:cantSplit/>
        <w:trHeight w:hRule="exact" w:val="460"/>
      </w:trPr>
      <w:tc>
        <w:tcPr>
          <w:tcW w:w="4990" w:type="dxa"/>
        </w:tcPr>
        <w:p w14:paraId="1089E5BA" w14:textId="77777777" w:rsidR="00330257" w:rsidRDefault="00330257">
          <w:pPr>
            <w:pStyle w:val="NameNachname"/>
            <w:spacing w:before="200" w:after="40" w:line="240" w:lineRule="auto"/>
            <w:rPr>
              <w:noProof/>
              <w:spacing w:val="2"/>
            </w:rPr>
          </w:pPr>
          <w:r>
            <w:rPr>
              <w:noProof/>
              <w:spacing w:val="2"/>
            </w:rPr>
            <w:t>AUTONOME PROVINZ BOZEN - SÜDTIROL</w:t>
          </w:r>
        </w:p>
      </w:tc>
      <w:tc>
        <w:tcPr>
          <w:tcW w:w="1361" w:type="dxa"/>
          <w:vMerge w:val="restart"/>
        </w:tcPr>
        <w:p w14:paraId="153ED50F" w14:textId="77777777" w:rsidR="00330257" w:rsidRDefault="00330257">
          <w:pPr>
            <w:jc w:val="center"/>
          </w:pPr>
          <w:r>
            <w:rPr>
              <w:lang w:val="de-DE" w:eastAsia="de-DE"/>
            </w:rPr>
            <w:drawing>
              <wp:inline distT="0" distB="0" distL="0" distR="0" wp14:anchorId="4DFDFBE7" wp14:editId="23B5AF9A">
                <wp:extent cx="577850" cy="742950"/>
                <wp:effectExtent l="0" t="0" r="0" b="0"/>
                <wp:docPr id="6" name="Immagine 6"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742950"/>
                        </a:xfrm>
                        <a:prstGeom prst="rect">
                          <a:avLst/>
                        </a:prstGeom>
                        <a:noFill/>
                        <a:ln>
                          <a:noFill/>
                        </a:ln>
                      </pic:spPr>
                    </pic:pic>
                  </a:graphicData>
                </a:graphic>
              </wp:inline>
            </w:drawing>
          </w:r>
        </w:p>
      </w:tc>
      <w:tc>
        <w:tcPr>
          <w:tcW w:w="4990" w:type="dxa"/>
        </w:tcPr>
        <w:p w14:paraId="268054AD" w14:textId="77777777" w:rsidR="00330257" w:rsidRPr="00E743D8" w:rsidRDefault="00330257">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330257" w:rsidRPr="00330257" w14:paraId="7679F413" w14:textId="77777777">
      <w:trPr>
        <w:cantSplit/>
        <w:trHeight w:hRule="exact" w:val="1800"/>
      </w:trPr>
      <w:tc>
        <w:tcPr>
          <w:tcW w:w="4990" w:type="dxa"/>
          <w:tcBorders>
            <w:top w:val="single" w:sz="2" w:space="0" w:color="auto"/>
          </w:tcBorders>
        </w:tcPr>
        <w:p w14:paraId="5C1F8DDC" w14:textId="77777777" w:rsidR="00330257" w:rsidRPr="00E743D8" w:rsidRDefault="00330257">
          <w:pPr>
            <w:spacing w:before="70" w:line="200" w:lineRule="exact"/>
            <w:jc w:val="right"/>
            <w:rPr>
              <w:b/>
              <w:sz w:val="18"/>
              <w:lang w:val="de-DE"/>
            </w:rPr>
          </w:pPr>
          <w:r>
            <w:rPr>
              <w:b/>
              <w:sz w:val="18"/>
              <w:lang w:val="de-DE"/>
            </w:rPr>
            <w:t>«ABT_BEZEICHNUNG_D»</w:t>
          </w:r>
        </w:p>
        <w:p w14:paraId="41922942" w14:textId="77777777" w:rsidR="00330257" w:rsidRPr="00E743D8" w:rsidRDefault="00330257">
          <w:pPr>
            <w:spacing w:before="60" w:line="200" w:lineRule="exact"/>
            <w:jc w:val="right"/>
            <w:rPr>
              <w:b/>
              <w:sz w:val="18"/>
              <w:lang w:val="de-DE"/>
            </w:rPr>
          </w:pPr>
          <w:r>
            <w:rPr>
              <w:sz w:val="18"/>
              <w:lang w:val="de-DE"/>
            </w:rPr>
            <w:t>«AMT_BEZEICHNUNG_D»</w:t>
          </w:r>
        </w:p>
      </w:tc>
      <w:tc>
        <w:tcPr>
          <w:tcW w:w="1361" w:type="dxa"/>
          <w:vMerge/>
        </w:tcPr>
        <w:p w14:paraId="1F4597E1" w14:textId="77777777" w:rsidR="00330257" w:rsidRPr="00E743D8" w:rsidRDefault="00330257">
          <w:pPr>
            <w:jc w:val="center"/>
            <w:rPr>
              <w:sz w:val="17"/>
              <w:lang w:val="de-DE"/>
            </w:rPr>
          </w:pPr>
        </w:p>
      </w:tc>
      <w:tc>
        <w:tcPr>
          <w:tcW w:w="4990" w:type="dxa"/>
          <w:tcBorders>
            <w:top w:val="single" w:sz="2" w:space="0" w:color="auto"/>
          </w:tcBorders>
        </w:tcPr>
        <w:p w14:paraId="4BE0507B" w14:textId="77777777" w:rsidR="00330257" w:rsidRPr="00E743D8" w:rsidRDefault="00330257">
          <w:pPr>
            <w:spacing w:before="70" w:line="200" w:lineRule="exact"/>
            <w:rPr>
              <w:b/>
              <w:sz w:val="18"/>
              <w:lang w:val="de-DE"/>
            </w:rPr>
          </w:pPr>
          <w:r>
            <w:rPr>
              <w:b/>
              <w:sz w:val="18"/>
              <w:lang w:val="de-DE"/>
            </w:rPr>
            <w:t>«ABT_BEZEICHNUNG_I»</w:t>
          </w:r>
        </w:p>
        <w:p w14:paraId="777C4BEE" w14:textId="77777777" w:rsidR="00330257" w:rsidRPr="00E743D8" w:rsidRDefault="00330257">
          <w:pPr>
            <w:spacing w:before="60" w:line="200" w:lineRule="exact"/>
            <w:rPr>
              <w:b/>
              <w:sz w:val="18"/>
              <w:lang w:val="de-DE"/>
            </w:rPr>
          </w:pPr>
          <w:r>
            <w:rPr>
              <w:sz w:val="18"/>
              <w:lang w:val="de-DE"/>
            </w:rPr>
            <w:t>«AMT_BEZEICHNUNG_I»</w:t>
          </w:r>
        </w:p>
      </w:tc>
    </w:tr>
  </w:tbl>
  <w:p w14:paraId="3F957E9B" w14:textId="77777777" w:rsidR="00330257" w:rsidRPr="00E743D8" w:rsidRDefault="00330257">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lvl w:ilvl="0">
      <w:start w:val="1"/>
      <w:numFmt w:val="bullet"/>
      <w:lvlText w:val=""/>
      <w:lvlJc w:val="left"/>
      <w:pPr>
        <w:tabs>
          <w:tab w:val="num" w:pos="3326"/>
        </w:tabs>
      </w:pPr>
      <w:rPr>
        <w:rFonts w:ascii="Symbol" w:hAnsi="Symbol" w:cs="Wingdings"/>
        <w:sz w:val="18"/>
        <w:szCs w:val="18"/>
      </w:rPr>
    </w:lvl>
    <w:lvl w:ilvl="1">
      <w:start w:val="1"/>
      <w:numFmt w:val="bullet"/>
      <w:lvlText w:val=""/>
      <w:lvlJc w:val="left"/>
      <w:pPr>
        <w:tabs>
          <w:tab w:val="num" w:pos="3610"/>
        </w:tabs>
      </w:pPr>
      <w:rPr>
        <w:rFonts w:ascii="Symbol" w:hAnsi="Symbol" w:cs="Wingdings"/>
        <w:sz w:val="18"/>
        <w:szCs w:val="18"/>
      </w:rPr>
    </w:lvl>
    <w:lvl w:ilvl="2">
      <w:start w:val="1"/>
      <w:numFmt w:val="bullet"/>
      <w:lvlText w:val=""/>
      <w:lvlJc w:val="left"/>
      <w:pPr>
        <w:tabs>
          <w:tab w:val="num" w:pos="3893"/>
        </w:tabs>
      </w:pPr>
      <w:rPr>
        <w:rFonts w:ascii="Symbol" w:hAnsi="Symbol" w:cs="Wingdings"/>
        <w:sz w:val="18"/>
        <w:szCs w:val="18"/>
      </w:rPr>
    </w:lvl>
    <w:lvl w:ilvl="3">
      <w:start w:val="1"/>
      <w:numFmt w:val="bullet"/>
      <w:lvlText w:val=""/>
      <w:lvlJc w:val="left"/>
      <w:pPr>
        <w:tabs>
          <w:tab w:val="num" w:pos="4177"/>
        </w:tabs>
      </w:pPr>
      <w:rPr>
        <w:rFonts w:ascii="Symbol" w:hAnsi="Symbol" w:cs="Wingdings"/>
        <w:sz w:val="18"/>
        <w:szCs w:val="18"/>
      </w:rPr>
    </w:lvl>
    <w:lvl w:ilvl="4">
      <w:start w:val="1"/>
      <w:numFmt w:val="bullet"/>
      <w:lvlText w:val=""/>
      <w:lvlJc w:val="left"/>
      <w:pPr>
        <w:tabs>
          <w:tab w:val="num" w:pos="4460"/>
        </w:tabs>
      </w:pPr>
      <w:rPr>
        <w:rFonts w:ascii="Symbol" w:hAnsi="Symbol" w:cs="Wingdings"/>
        <w:sz w:val="18"/>
        <w:szCs w:val="18"/>
      </w:rPr>
    </w:lvl>
    <w:lvl w:ilvl="5">
      <w:start w:val="1"/>
      <w:numFmt w:val="bullet"/>
      <w:lvlText w:val=""/>
      <w:lvlJc w:val="left"/>
      <w:pPr>
        <w:tabs>
          <w:tab w:val="num" w:pos="4744"/>
        </w:tabs>
      </w:pPr>
      <w:rPr>
        <w:rFonts w:ascii="Symbol" w:hAnsi="Symbol" w:cs="Wingdings"/>
        <w:sz w:val="18"/>
        <w:szCs w:val="18"/>
      </w:rPr>
    </w:lvl>
    <w:lvl w:ilvl="6">
      <w:start w:val="1"/>
      <w:numFmt w:val="bullet"/>
      <w:lvlText w:val=""/>
      <w:lvlJc w:val="left"/>
      <w:pPr>
        <w:tabs>
          <w:tab w:val="num" w:pos="5027"/>
        </w:tabs>
      </w:pPr>
      <w:rPr>
        <w:rFonts w:ascii="Symbol" w:hAnsi="Symbol" w:cs="Wingdings"/>
        <w:sz w:val="18"/>
        <w:szCs w:val="18"/>
      </w:rPr>
    </w:lvl>
    <w:lvl w:ilvl="7">
      <w:start w:val="1"/>
      <w:numFmt w:val="bullet"/>
      <w:lvlText w:val=""/>
      <w:lvlJc w:val="left"/>
      <w:pPr>
        <w:tabs>
          <w:tab w:val="num" w:pos="5311"/>
        </w:tabs>
      </w:pPr>
      <w:rPr>
        <w:rFonts w:ascii="Symbol" w:hAnsi="Symbol" w:cs="Wingdings"/>
        <w:sz w:val="18"/>
        <w:szCs w:val="18"/>
      </w:rPr>
    </w:lvl>
    <w:lvl w:ilvl="8">
      <w:start w:val="1"/>
      <w:numFmt w:val="bullet"/>
      <w:lvlText w:val=""/>
      <w:lvlJc w:val="left"/>
      <w:pPr>
        <w:tabs>
          <w:tab w:val="num" w:pos="5594"/>
        </w:tabs>
      </w:pPr>
      <w:rPr>
        <w:rFonts w:ascii="Symbol" w:hAnsi="Symbol" w:cs="Wingdings"/>
        <w:sz w:val="18"/>
        <w:szCs w:val="18"/>
      </w:rPr>
    </w:lvl>
  </w:abstractNum>
  <w:abstractNum w:abstractNumId="1" w15:restartNumberingAfterBreak="0">
    <w:nsid w:val="0522200F"/>
    <w:multiLevelType w:val="multilevel"/>
    <w:tmpl w:val="6A5819EC"/>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2" w15:restartNumberingAfterBreak="0">
    <w:nsid w:val="0620207E"/>
    <w:multiLevelType w:val="hybridMultilevel"/>
    <w:tmpl w:val="008076AE"/>
    <w:lvl w:ilvl="0" w:tplc="4D12F970">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6AA597F"/>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D95F7A"/>
    <w:multiLevelType w:val="hybridMultilevel"/>
    <w:tmpl w:val="33F6F34C"/>
    <w:lvl w:ilvl="0" w:tplc="D8C21248">
      <w:start w:val="1"/>
      <w:numFmt w:val="lowerLetter"/>
      <w:lvlText w:val="%1)"/>
      <w:lvlJc w:val="left"/>
      <w:pPr>
        <w:tabs>
          <w:tab w:val="num" w:pos="1069"/>
        </w:tabs>
        <w:ind w:left="1069"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06FB6C50"/>
    <w:multiLevelType w:val="multilevel"/>
    <w:tmpl w:val="1D8494DE"/>
    <w:lvl w:ilvl="0">
      <w:start w:val="1"/>
      <w:numFmt w:val="decimal"/>
      <w:lvlText w:val="%1."/>
      <w:lvlJc w:val="left"/>
      <w:pPr>
        <w:ind w:left="360" w:hanging="360"/>
      </w:pPr>
      <w:rPr>
        <w:b/>
        <w:bCs/>
        <w:color w:val="auto"/>
        <w:sz w:val="20"/>
        <w:szCs w:val="20"/>
        <w:lang w:val="en-US"/>
      </w:rPr>
    </w:lvl>
    <w:lvl w:ilvl="1">
      <w:start w:val="1"/>
      <w:numFmt w:val="decimal"/>
      <w:lvlText w:val="%1.%2."/>
      <w:lvlJc w:val="left"/>
      <w:pPr>
        <w:ind w:left="792" w:hanging="432"/>
      </w:pPr>
      <w:rPr>
        <w:b/>
        <w:bCs/>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B9015D"/>
    <w:multiLevelType w:val="hybridMultilevel"/>
    <w:tmpl w:val="E39A3DA8"/>
    <w:lvl w:ilvl="0" w:tplc="264CAC0E">
      <w:start w:val="1"/>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07CC48DD"/>
    <w:multiLevelType w:val="multilevel"/>
    <w:tmpl w:val="B5CE518C"/>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7ED347A"/>
    <w:multiLevelType w:val="hybridMultilevel"/>
    <w:tmpl w:val="5EECD808"/>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08265D1C"/>
    <w:multiLevelType w:val="hybridMultilevel"/>
    <w:tmpl w:val="8A5084B0"/>
    <w:lvl w:ilvl="0" w:tplc="F9502422">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BAD197F"/>
    <w:multiLevelType w:val="multilevel"/>
    <w:tmpl w:val="4A9A523A"/>
    <w:lvl w:ilvl="0">
      <w:start w:val="1"/>
      <w:numFmt w:val="decimal"/>
      <w:lvlText w:val="%1."/>
      <w:lvlJc w:val="left"/>
      <w:pPr>
        <w:ind w:left="360" w:hanging="360"/>
      </w:pPr>
      <w:rPr>
        <w:lang w:val="en-U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F5696F"/>
    <w:multiLevelType w:val="multilevel"/>
    <w:tmpl w:val="1000001D"/>
    <w:styleLink w:val="Formatvorlag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C455619"/>
    <w:multiLevelType w:val="hybridMultilevel"/>
    <w:tmpl w:val="A22A9BF6"/>
    <w:lvl w:ilvl="0" w:tplc="04100017">
      <w:start w:val="1"/>
      <w:numFmt w:val="lowerLetter"/>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0CFA77C4"/>
    <w:multiLevelType w:val="multilevel"/>
    <w:tmpl w:val="C8BA24A4"/>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F6242D5"/>
    <w:multiLevelType w:val="hybridMultilevel"/>
    <w:tmpl w:val="2A8A3A98"/>
    <w:lvl w:ilvl="0" w:tplc="33E0A29C">
      <w:start w:val="1"/>
      <w:numFmt w:val="lowerLetter"/>
      <w:lvlText w:val="%1)"/>
      <w:lvlJc w:val="left"/>
      <w:pPr>
        <w:ind w:left="720" w:hanging="360"/>
      </w:pPr>
      <w:rPr>
        <w:b w:val="0"/>
        <w:b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0F876DFD"/>
    <w:multiLevelType w:val="hybridMultilevel"/>
    <w:tmpl w:val="E5D0F492"/>
    <w:lvl w:ilvl="0" w:tplc="DF741112">
      <w:start w:val="1"/>
      <w:numFmt w:val="decimal"/>
      <w:lvlText w:val="%1."/>
      <w:lvlJc w:val="left"/>
      <w:pPr>
        <w:tabs>
          <w:tab w:val="num" w:pos="360"/>
        </w:tabs>
        <w:ind w:left="360" w:hanging="360"/>
      </w:pPr>
      <w:rPr>
        <w:b w:val="0"/>
        <w:color w:val="auto"/>
      </w:rPr>
    </w:lvl>
    <w:lvl w:ilvl="1" w:tplc="3B988CEA">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10F66411"/>
    <w:multiLevelType w:val="multilevel"/>
    <w:tmpl w:val="90E2A646"/>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b w:val="0"/>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17" w15:restartNumberingAfterBreak="0">
    <w:nsid w:val="135E25EE"/>
    <w:multiLevelType w:val="multilevel"/>
    <w:tmpl w:val="D9BA67A0"/>
    <w:lvl w:ilvl="0">
      <w:start w:val="1"/>
      <w:numFmt w:val="decimal"/>
      <w:lvlText w:val="%1."/>
      <w:lvlJc w:val="left"/>
      <w:pPr>
        <w:ind w:left="360" w:hanging="360"/>
      </w:pPr>
      <w:rPr>
        <w:b/>
        <w:bCs/>
        <w:color w:val="auto"/>
        <w:sz w:val="20"/>
        <w:szCs w:val="20"/>
      </w:rPr>
    </w:lvl>
    <w:lvl w:ilvl="1">
      <w:start w:val="1"/>
      <w:numFmt w:val="decimal"/>
      <w:lvlText w:val="%1.%2."/>
      <w:lvlJc w:val="left"/>
      <w:pPr>
        <w:ind w:left="792" w:hanging="432"/>
      </w:pPr>
      <w:rPr>
        <w:b/>
        <w:bCs/>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50A4BA5"/>
    <w:multiLevelType w:val="hybridMultilevel"/>
    <w:tmpl w:val="C2444406"/>
    <w:lvl w:ilvl="0" w:tplc="0A28ED4A">
      <w:start w:val="1"/>
      <w:numFmt w:val="lowerLetter"/>
      <w:lvlText w:val="%1)"/>
      <w:lvlJc w:val="left"/>
      <w:pPr>
        <w:tabs>
          <w:tab w:val="num" w:pos="1069"/>
        </w:tabs>
        <w:ind w:left="1069" w:hanging="360"/>
      </w:pPr>
      <w:rPr>
        <w:rFonts w:hint="default"/>
        <w:b w:val="0"/>
        <w:color w:val="0000FF"/>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15F161F1"/>
    <w:multiLevelType w:val="hybridMultilevel"/>
    <w:tmpl w:val="1D9E9E56"/>
    <w:lvl w:ilvl="0" w:tplc="3B988CEA">
      <w:start w:val="1"/>
      <w:numFmt w:val="lowerLetter"/>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17DA3359"/>
    <w:multiLevelType w:val="hybridMultilevel"/>
    <w:tmpl w:val="A75A9B1A"/>
    <w:lvl w:ilvl="0" w:tplc="E1DE9AF8">
      <w:start w:val="1"/>
      <w:numFmt w:val="lowerLetter"/>
      <w:lvlText w:val="%1)"/>
      <w:lvlJc w:val="left"/>
      <w:pPr>
        <w:ind w:left="720" w:hanging="360"/>
      </w:pPr>
      <w:rPr>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1A211389"/>
    <w:multiLevelType w:val="hybridMultilevel"/>
    <w:tmpl w:val="7BFCD828"/>
    <w:lvl w:ilvl="0" w:tplc="1B0C0932">
      <w:start w:val="1"/>
      <w:numFmt w:val="lowerLetter"/>
      <w:lvlText w:val="%1)"/>
      <w:lvlJc w:val="left"/>
      <w:pPr>
        <w:ind w:left="720" w:hanging="360"/>
      </w:pPr>
      <w:rPr>
        <w:b/>
        <w:bCs w:val="0"/>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1BD33381"/>
    <w:multiLevelType w:val="hybridMultilevel"/>
    <w:tmpl w:val="9BCC832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E0493BC">
      <w:start w:val="6"/>
      <w:numFmt w:val="decimal"/>
      <w:lvlText w:val="%3."/>
      <w:lvlJc w:val="left"/>
      <w:pPr>
        <w:tabs>
          <w:tab w:val="num" w:pos="2160"/>
        </w:tabs>
        <w:ind w:left="2160" w:hanging="360"/>
      </w:pPr>
      <w:rPr>
        <w:rFonts w:hint="default"/>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5753CC"/>
    <w:multiLevelType w:val="multilevel"/>
    <w:tmpl w:val="62FA6706"/>
    <w:lvl w:ilvl="0">
      <w:start w:val="2"/>
      <w:numFmt w:val="decimal"/>
      <w:lvlText w:val="%1."/>
      <w:lvlJc w:val="left"/>
      <w:pPr>
        <w:tabs>
          <w:tab w:val="num" w:pos="360"/>
        </w:tabs>
        <w:ind w:left="360" w:hanging="360"/>
      </w:pPr>
      <w:rPr>
        <w:rFonts w:hint="default"/>
        <w:b/>
        <w:i w:val="0"/>
      </w:rPr>
    </w:lvl>
    <w:lvl w:ilvl="1">
      <w:start w:val="1"/>
      <w:numFmt w:val="bullet"/>
      <w:lvlText w:val="-"/>
      <w:lvlJc w:val="left"/>
      <w:pPr>
        <w:tabs>
          <w:tab w:val="num" w:pos="360"/>
        </w:tabs>
        <w:ind w:left="360" w:hanging="360"/>
      </w:pPr>
      <w:rPr>
        <w:rFonts w:ascii="Arial" w:eastAsia="Times New Roman" w:hAnsi="Arial" w:cs="Arial" w:hint="default"/>
        <w:b/>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24" w15:restartNumberingAfterBreak="0">
    <w:nsid w:val="1D866385"/>
    <w:multiLevelType w:val="multilevel"/>
    <w:tmpl w:val="90E2A646"/>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b w:val="0"/>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25" w15:restartNumberingAfterBreak="0">
    <w:nsid w:val="1E5E2A98"/>
    <w:multiLevelType w:val="hybridMultilevel"/>
    <w:tmpl w:val="E75E7DD4"/>
    <w:lvl w:ilvl="0" w:tplc="A588C208">
      <w:start w:val="1"/>
      <w:numFmt w:val="lowerLetter"/>
      <w:lvlText w:val="%1."/>
      <w:lvlJc w:val="left"/>
      <w:pPr>
        <w:ind w:left="720" w:hanging="360"/>
      </w:pPr>
      <w:rPr>
        <w:rFonts w:hint="default"/>
        <w:b w:val="0"/>
        <w:b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15:restartNumberingAfterBreak="0">
    <w:nsid w:val="251A12AC"/>
    <w:multiLevelType w:val="hybridMultilevel"/>
    <w:tmpl w:val="739809D0"/>
    <w:lvl w:ilvl="0" w:tplc="B4582642">
      <w:start w:val="1"/>
      <w:numFmt w:val="lowerLetter"/>
      <w:lvlText w:val="%1)"/>
      <w:lvlJc w:val="left"/>
      <w:pPr>
        <w:ind w:left="720" w:hanging="360"/>
      </w:pPr>
      <w:rPr>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266354CA"/>
    <w:multiLevelType w:val="hybridMultilevel"/>
    <w:tmpl w:val="F8DE0994"/>
    <w:lvl w:ilvl="0" w:tplc="E940D43C">
      <w:start w:val="1"/>
      <w:numFmt w:val="lowerLetter"/>
      <w:lvlText w:val="%1)"/>
      <w:lvlJc w:val="left"/>
      <w:pPr>
        <w:tabs>
          <w:tab w:val="num" w:pos="720"/>
        </w:tabs>
        <w:ind w:left="720" w:hanging="360"/>
      </w:pPr>
      <w:rPr>
        <w:rFonts w:ascii="Arial" w:eastAsia="Times New Roman" w:hAnsi="Arial" w:cs="Arial"/>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28091FE9"/>
    <w:multiLevelType w:val="hybridMultilevel"/>
    <w:tmpl w:val="B252A300"/>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9" w15:restartNumberingAfterBreak="0">
    <w:nsid w:val="286443C6"/>
    <w:multiLevelType w:val="hybridMultilevel"/>
    <w:tmpl w:val="8BE095A0"/>
    <w:lvl w:ilvl="0" w:tplc="954059AE">
      <w:start w:val="1"/>
      <w:numFmt w:val="decimal"/>
      <w:lvlText w:val="%1."/>
      <w:lvlJc w:val="left"/>
      <w:pPr>
        <w:ind w:left="720" w:hanging="360"/>
      </w:pPr>
      <w:rPr>
        <w:rFonts w:ascii="Arial" w:hAnsi="Arial" w:cs="Arial" w:hint="default"/>
        <w:b/>
        <w:bCs/>
        <w:strike w:val="0"/>
        <w:color w:val="auto"/>
        <w:sz w:val="20"/>
        <w:szCs w:val="20"/>
        <w:lang w:val="de-DE"/>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0" w15:restartNumberingAfterBreak="0">
    <w:nsid w:val="28D76F0A"/>
    <w:multiLevelType w:val="multilevel"/>
    <w:tmpl w:val="D69A83CC"/>
    <w:lvl w:ilvl="0">
      <w:start w:val="1"/>
      <w:numFmt w:val="decimal"/>
      <w:lvlText w:val="%1."/>
      <w:lvlJc w:val="left"/>
      <w:pPr>
        <w:ind w:left="360" w:hanging="360"/>
      </w:pPr>
      <w:rPr>
        <w:b/>
        <w:bCs/>
        <w:color w:val="auto"/>
      </w:rPr>
    </w:lvl>
    <w:lvl w:ilvl="1">
      <w:start w:val="1"/>
      <w:numFmt w:val="decimal"/>
      <w:lvlText w:val="%1.%2."/>
      <w:lvlJc w:val="left"/>
      <w:pPr>
        <w:ind w:left="792"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C265E8C"/>
    <w:multiLevelType w:val="hybridMultilevel"/>
    <w:tmpl w:val="CA90901A"/>
    <w:lvl w:ilvl="0" w:tplc="04100001">
      <w:start w:val="1"/>
      <w:numFmt w:val="bullet"/>
      <w:lvlText w:val=""/>
      <w:lvlJc w:val="left"/>
      <w:pPr>
        <w:ind w:left="1200" w:hanging="360"/>
      </w:pPr>
      <w:rPr>
        <w:rFonts w:ascii="Symbol" w:hAnsi="Symbol" w:hint="default"/>
      </w:rPr>
    </w:lvl>
    <w:lvl w:ilvl="1" w:tplc="04100003" w:tentative="1">
      <w:start w:val="1"/>
      <w:numFmt w:val="bullet"/>
      <w:lvlText w:val="o"/>
      <w:lvlJc w:val="left"/>
      <w:pPr>
        <w:ind w:left="1920" w:hanging="360"/>
      </w:pPr>
      <w:rPr>
        <w:rFonts w:ascii="Courier New" w:hAnsi="Courier New" w:cs="Courier New" w:hint="default"/>
      </w:rPr>
    </w:lvl>
    <w:lvl w:ilvl="2" w:tplc="04100005" w:tentative="1">
      <w:start w:val="1"/>
      <w:numFmt w:val="bullet"/>
      <w:lvlText w:val=""/>
      <w:lvlJc w:val="left"/>
      <w:pPr>
        <w:ind w:left="2640" w:hanging="360"/>
      </w:pPr>
      <w:rPr>
        <w:rFonts w:ascii="Wingdings" w:hAnsi="Wingdings" w:hint="default"/>
      </w:rPr>
    </w:lvl>
    <w:lvl w:ilvl="3" w:tplc="04100001" w:tentative="1">
      <w:start w:val="1"/>
      <w:numFmt w:val="bullet"/>
      <w:lvlText w:val=""/>
      <w:lvlJc w:val="left"/>
      <w:pPr>
        <w:ind w:left="3360" w:hanging="360"/>
      </w:pPr>
      <w:rPr>
        <w:rFonts w:ascii="Symbol" w:hAnsi="Symbol" w:hint="default"/>
      </w:rPr>
    </w:lvl>
    <w:lvl w:ilvl="4" w:tplc="04100003" w:tentative="1">
      <w:start w:val="1"/>
      <w:numFmt w:val="bullet"/>
      <w:lvlText w:val="o"/>
      <w:lvlJc w:val="left"/>
      <w:pPr>
        <w:ind w:left="4080" w:hanging="360"/>
      </w:pPr>
      <w:rPr>
        <w:rFonts w:ascii="Courier New" w:hAnsi="Courier New" w:cs="Courier New" w:hint="default"/>
      </w:rPr>
    </w:lvl>
    <w:lvl w:ilvl="5" w:tplc="04100005" w:tentative="1">
      <w:start w:val="1"/>
      <w:numFmt w:val="bullet"/>
      <w:lvlText w:val=""/>
      <w:lvlJc w:val="left"/>
      <w:pPr>
        <w:ind w:left="4800" w:hanging="360"/>
      </w:pPr>
      <w:rPr>
        <w:rFonts w:ascii="Wingdings" w:hAnsi="Wingdings" w:hint="default"/>
      </w:rPr>
    </w:lvl>
    <w:lvl w:ilvl="6" w:tplc="04100001" w:tentative="1">
      <w:start w:val="1"/>
      <w:numFmt w:val="bullet"/>
      <w:lvlText w:val=""/>
      <w:lvlJc w:val="left"/>
      <w:pPr>
        <w:ind w:left="5520" w:hanging="360"/>
      </w:pPr>
      <w:rPr>
        <w:rFonts w:ascii="Symbol" w:hAnsi="Symbol" w:hint="default"/>
      </w:rPr>
    </w:lvl>
    <w:lvl w:ilvl="7" w:tplc="04100003" w:tentative="1">
      <w:start w:val="1"/>
      <w:numFmt w:val="bullet"/>
      <w:lvlText w:val="o"/>
      <w:lvlJc w:val="left"/>
      <w:pPr>
        <w:ind w:left="6240" w:hanging="360"/>
      </w:pPr>
      <w:rPr>
        <w:rFonts w:ascii="Courier New" w:hAnsi="Courier New" w:cs="Courier New" w:hint="default"/>
      </w:rPr>
    </w:lvl>
    <w:lvl w:ilvl="8" w:tplc="04100005" w:tentative="1">
      <w:start w:val="1"/>
      <w:numFmt w:val="bullet"/>
      <w:lvlText w:val=""/>
      <w:lvlJc w:val="left"/>
      <w:pPr>
        <w:ind w:left="6960" w:hanging="360"/>
      </w:pPr>
      <w:rPr>
        <w:rFonts w:ascii="Wingdings" w:hAnsi="Wingdings" w:hint="default"/>
      </w:rPr>
    </w:lvl>
  </w:abstractNum>
  <w:abstractNum w:abstractNumId="32" w15:restartNumberingAfterBreak="0">
    <w:nsid w:val="2E472409"/>
    <w:multiLevelType w:val="multilevel"/>
    <w:tmpl w:val="41E8BC9A"/>
    <w:lvl w:ilvl="0">
      <w:start w:val="1"/>
      <w:numFmt w:val="lowerLetter"/>
      <w:lvlText w:val="%1)"/>
      <w:lvlJc w:val="left"/>
      <w:pPr>
        <w:tabs>
          <w:tab w:val="num" w:pos="283"/>
        </w:tabs>
      </w:pPr>
    </w:lvl>
    <w:lvl w:ilvl="1">
      <w:start w:val="1"/>
      <w:numFmt w:val="lowerLetter"/>
      <w:lvlText w:val="%2)"/>
      <w:lvlJc w:val="left"/>
      <w:pPr>
        <w:tabs>
          <w:tab w:val="num" w:pos="567"/>
        </w:tabs>
      </w:pPr>
      <w:rPr>
        <w:b w:val="0"/>
        <w:color w:val="0000FF"/>
        <w:lang w:val="it-IT"/>
      </w:rPr>
    </w:lvl>
    <w:lvl w:ilvl="2">
      <w:start w:val="1"/>
      <w:numFmt w:val="lowerLetter"/>
      <w:lvlText w:val="%3)"/>
      <w:lvlJc w:val="left"/>
      <w:pPr>
        <w:tabs>
          <w:tab w:val="num" w:pos="850"/>
        </w:tabs>
      </w:pPr>
    </w:lvl>
    <w:lvl w:ilvl="3">
      <w:start w:val="1"/>
      <w:numFmt w:val="lowerLetter"/>
      <w:lvlText w:val="%4)"/>
      <w:lvlJc w:val="left"/>
      <w:pPr>
        <w:tabs>
          <w:tab w:val="num" w:pos="1134"/>
        </w:tabs>
      </w:pPr>
    </w:lvl>
    <w:lvl w:ilvl="4">
      <w:start w:val="1"/>
      <w:numFmt w:val="lowerLetter"/>
      <w:lvlText w:val="%5)"/>
      <w:lvlJc w:val="left"/>
      <w:pPr>
        <w:tabs>
          <w:tab w:val="num" w:pos="1417"/>
        </w:tabs>
      </w:pPr>
    </w:lvl>
    <w:lvl w:ilvl="5">
      <w:start w:val="1"/>
      <w:numFmt w:val="lowerLetter"/>
      <w:lvlText w:val="%6)"/>
      <w:lvlJc w:val="left"/>
      <w:pPr>
        <w:tabs>
          <w:tab w:val="num" w:pos="1701"/>
        </w:tabs>
      </w:pPr>
    </w:lvl>
    <w:lvl w:ilvl="6">
      <w:start w:val="1"/>
      <w:numFmt w:val="lowerLetter"/>
      <w:lvlText w:val="%7)"/>
      <w:lvlJc w:val="left"/>
      <w:pPr>
        <w:tabs>
          <w:tab w:val="num" w:pos="1984"/>
        </w:tabs>
      </w:pPr>
    </w:lvl>
    <w:lvl w:ilvl="7">
      <w:start w:val="1"/>
      <w:numFmt w:val="lowerLetter"/>
      <w:lvlText w:val="%8)"/>
      <w:lvlJc w:val="left"/>
      <w:pPr>
        <w:tabs>
          <w:tab w:val="num" w:pos="2268"/>
        </w:tabs>
      </w:pPr>
    </w:lvl>
    <w:lvl w:ilvl="8">
      <w:start w:val="1"/>
      <w:numFmt w:val="lowerLetter"/>
      <w:lvlText w:val="%9)"/>
      <w:lvlJc w:val="left"/>
      <w:pPr>
        <w:tabs>
          <w:tab w:val="num" w:pos="2551"/>
        </w:tabs>
      </w:pPr>
    </w:lvl>
  </w:abstractNum>
  <w:abstractNum w:abstractNumId="33"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3225542"/>
    <w:multiLevelType w:val="multilevel"/>
    <w:tmpl w:val="FD3A5698"/>
    <w:lvl w:ilvl="0">
      <w:start w:val="1"/>
      <w:numFmt w:val="decimal"/>
      <w:lvlText w:val="%1."/>
      <w:lvlJc w:val="left"/>
      <w:pPr>
        <w:ind w:left="360" w:hanging="360"/>
      </w:pPr>
      <w:rPr>
        <w:b/>
        <w:bCs/>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4E85A77"/>
    <w:multiLevelType w:val="hybridMultilevel"/>
    <w:tmpl w:val="A7E45B42"/>
    <w:lvl w:ilvl="0" w:tplc="0410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35205903"/>
    <w:multiLevelType w:val="hybridMultilevel"/>
    <w:tmpl w:val="13169460"/>
    <w:lvl w:ilvl="0" w:tplc="6BB476E0">
      <w:start w:val="1"/>
      <w:numFmt w:val="lowerLetter"/>
      <w:lvlText w:val="%1)"/>
      <w:lvlJc w:val="left"/>
      <w:pPr>
        <w:tabs>
          <w:tab w:val="num" w:pos="1101"/>
        </w:tabs>
        <w:ind w:left="1101" w:hanging="360"/>
      </w:pPr>
      <w:rPr>
        <w:rFonts w:hint="default"/>
      </w:rPr>
    </w:lvl>
    <w:lvl w:ilvl="1" w:tplc="04070019">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7" w15:restartNumberingAfterBreak="0">
    <w:nsid w:val="36FF02BE"/>
    <w:multiLevelType w:val="hybridMultilevel"/>
    <w:tmpl w:val="F3AA4F9E"/>
    <w:lvl w:ilvl="0" w:tplc="C9008D26">
      <w:start w:val="1"/>
      <w:numFmt w:val="lowerLetter"/>
      <w:lvlText w:val="%1)"/>
      <w:lvlJc w:val="left"/>
      <w:pPr>
        <w:ind w:left="720" w:hanging="360"/>
      </w:pPr>
      <w:rPr>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38DC1ABB"/>
    <w:multiLevelType w:val="multilevel"/>
    <w:tmpl w:val="6A5819EC"/>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39" w15:restartNumberingAfterBreak="0">
    <w:nsid w:val="399964D9"/>
    <w:multiLevelType w:val="hybridMultilevel"/>
    <w:tmpl w:val="5A84D49A"/>
    <w:lvl w:ilvl="0" w:tplc="911430E8">
      <w:start w:val="1"/>
      <w:numFmt w:val="bullet"/>
      <w:lvlText w:val=""/>
      <w:lvlJc w:val="left"/>
      <w:pPr>
        <w:ind w:left="36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0" w15:restartNumberingAfterBreak="0">
    <w:nsid w:val="3A5348AF"/>
    <w:multiLevelType w:val="multilevel"/>
    <w:tmpl w:val="63E6CDFA"/>
    <w:lvl w:ilvl="0">
      <w:start w:val="1"/>
      <w:numFmt w:val="lowerLetter"/>
      <w:lvlText w:val="%1)"/>
      <w:lvlJc w:val="left"/>
      <w:pPr>
        <w:tabs>
          <w:tab w:val="num" w:pos="283"/>
        </w:tabs>
      </w:pPr>
    </w:lvl>
    <w:lvl w:ilvl="1">
      <w:start w:val="1"/>
      <w:numFmt w:val="lowerLetter"/>
      <w:lvlText w:val="%2)"/>
      <w:lvlJc w:val="left"/>
      <w:pPr>
        <w:tabs>
          <w:tab w:val="num" w:pos="567"/>
        </w:tabs>
      </w:pPr>
      <w:rPr>
        <w:b w:val="0"/>
        <w:color w:val="008000"/>
      </w:rPr>
    </w:lvl>
    <w:lvl w:ilvl="2">
      <w:start w:val="1"/>
      <w:numFmt w:val="lowerLetter"/>
      <w:lvlText w:val="%3)"/>
      <w:lvlJc w:val="left"/>
      <w:pPr>
        <w:tabs>
          <w:tab w:val="num" w:pos="850"/>
        </w:tabs>
      </w:pPr>
    </w:lvl>
    <w:lvl w:ilvl="3">
      <w:start w:val="1"/>
      <w:numFmt w:val="lowerLetter"/>
      <w:lvlText w:val="%4)"/>
      <w:lvlJc w:val="left"/>
      <w:pPr>
        <w:tabs>
          <w:tab w:val="num" w:pos="1134"/>
        </w:tabs>
      </w:pPr>
    </w:lvl>
    <w:lvl w:ilvl="4">
      <w:start w:val="1"/>
      <w:numFmt w:val="lowerLetter"/>
      <w:lvlText w:val="%5)"/>
      <w:lvlJc w:val="left"/>
      <w:pPr>
        <w:tabs>
          <w:tab w:val="num" w:pos="1417"/>
        </w:tabs>
      </w:pPr>
    </w:lvl>
    <w:lvl w:ilvl="5">
      <w:start w:val="1"/>
      <w:numFmt w:val="lowerLetter"/>
      <w:lvlText w:val="%6)"/>
      <w:lvlJc w:val="left"/>
      <w:pPr>
        <w:tabs>
          <w:tab w:val="num" w:pos="1701"/>
        </w:tabs>
      </w:pPr>
    </w:lvl>
    <w:lvl w:ilvl="6">
      <w:start w:val="1"/>
      <w:numFmt w:val="lowerLetter"/>
      <w:lvlText w:val="%7)"/>
      <w:lvlJc w:val="left"/>
      <w:pPr>
        <w:tabs>
          <w:tab w:val="num" w:pos="1984"/>
        </w:tabs>
      </w:pPr>
    </w:lvl>
    <w:lvl w:ilvl="7">
      <w:start w:val="1"/>
      <w:numFmt w:val="lowerLetter"/>
      <w:lvlText w:val="%8)"/>
      <w:lvlJc w:val="left"/>
      <w:pPr>
        <w:tabs>
          <w:tab w:val="num" w:pos="2268"/>
        </w:tabs>
      </w:pPr>
    </w:lvl>
    <w:lvl w:ilvl="8">
      <w:start w:val="1"/>
      <w:numFmt w:val="lowerLetter"/>
      <w:lvlText w:val="%9)"/>
      <w:lvlJc w:val="left"/>
      <w:pPr>
        <w:tabs>
          <w:tab w:val="num" w:pos="2551"/>
        </w:tabs>
      </w:pPr>
    </w:lvl>
  </w:abstractNum>
  <w:abstractNum w:abstractNumId="41" w15:restartNumberingAfterBreak="0">
    <w:nsid w:val="3CB10BD3"/>
    <w:multiLevelType w:val="hybridMultilevel"/>
    <w:tmpl w:val="DBF034A8"/>
    <w:lvl w:ilvl="0" w:tplc="04070017">
      <w:start w:val="1"/>
      <w:numFmt w:val="lowerLetter"/>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3EA6216F"/>
    <w:multiLevelType w:val="multilevel"/>
    <w:tmpl w:val="90E2A646"/>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b w:val="0"/>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43" w15:restartNumberingAfterBreak="0">
    <w:nsid w:val="40EF4502"/>
    <w:multiLevelType w:val="multilevel"/>
    <w:tmpl w:val="6A5819EC"/>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44" w15:restartNumberingAfterBreak="0">
    <w:nsid w:val="410070BC"/>
    <w:multiLevelType w:val="hybridMultilevel"/>
    <w:tmpl w:val="743A6058"/>
    <w:lvl w:ilvl="0" w:tplc="672214FC">
      <w:start w:val="1"/>
      <w:numFmt w:val="decimal"/>
      <w:lvlText w:val="%1."/>
      <w:lvlJc w:val="left"/>
      <w:pPr>
        <w:ind w:left="720" w:hanging="360"/>
      </w:pPr>
      <w:rPr>
        <w:b/>
        <w:bCs/>
        <w:color w:val="auto"/>
        <w:sz w:val="20"/>
        <w:szCs w:val="2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5" w15:restartNumberingAfterBreak="0">
    <w:nsid w:val="41593E37"/>
    <w:multiLevelType w:val="hybridMultilevel"/>
    <w:tmpl w:val="30C66A5E"/>
    <w:lvl w:ilvl="0" w:tplc="EE46A96A">
      <w:start w:val="1"/>
      <w:numFmt w:val="decimal"/>
      <w:lvlText w:val="%1."/>
      <w:lvlJc w:val="left"/>
      <w:pPr>
        <w:ind w:left="720" w:hanging="360"/>
      </w:pPr>
      <w:rPr>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41760FCF"/>
    <w:multiLevelType w:val="hybridMultilevel"/>
    <w:tmpl w:val="AA02C0CA"/>
    <w:lvl w:ilvl="0" w:tplc="DF741112">
      <w:start w:val="1"/>
      <w:numFmt w:val="decimal"/>
      <w:lvlText w:val="%1."/>
      <w:lvlJc w:val="left"/>
      <w:pPr>
        <w:tabs>
          <w:tab w:val="num" w:pos="360"/>
        </w:tabs>
        <w:ind w:left="360" w:hanging="360"/>
      </w:pPr>
      <w:rPr>
        <w:b w:val="0"/>
        <w:color w:val="auto"/>
      </w:rPr>
    </w:lvl>
    <w:lvl w:ilvl="1" w:tplc="7F684C42">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7" w15:restartNumberingAfterBreak="0">
    <w:nsid w:val="44D60CF5"/>
    <w:multiLevelType w:val="multilevel"/>
    <w:tmpl w:val="C0D67586"/>
    <w:lvl w:ilvl="0">
      <w:start w:val="1"/>
      <w:numFmt w:val="decimal"/>
      <w:lvlText w:val="%1."/>
      <w:lvlJc w:val="left"/>
      <w:pPr>
        <w:ind w:left="360" w:hanging="360"/>
      </w:pPr>
    </w:lvl>
    <w:lvl w:ilvl="1">
      <w:start w:val="1"/>
      <w:numFmt w:val="decimal"/>
      <w:lvlText w:val="%1.%2."/>
      <w:lvlJc w:val="left"/>
      <w:pPr>
        <w:ind w:left="792" w:hanging="432"/>
      </w:pPr>
      <w:rPr>
        <w:b w:val="0"/>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51C777D"/>
    <w:multiLevelType w:val="hybridMultilevel"/>
    <w:tmpl w:val="B39E406E"/>
    <w:lvl w:ilvl="0" w:tplc="0214FEE6">
      <w:numFmt w:val="bullet"/>
      <w:lvlText w:val="-"/>
      <w:lvlJc w:val="left"/>
      <w:pPr>
        <w:ind w:left="1425" w:hanging="360"/>
      </w:pPr>
      <w:rPr>
        <w:rFonts w:ascii="Garamond" w:hAnsi="Garamond" w:cs="Times New Roman" w:hint="default"/>
        <w:b/>
        <w:i w:val="0"/>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49" w15:restartNumberingAfterBreak="0">
    <w:nsid w:val="45290685"/>
    <w:multiLevelType w:val="multilevel"/>
    <w:tmpl w:val="E28E08D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0" w15:restartNumberingAfterBreak="0">
    <w:nsid w:val="460740E9"/>
    <w:multiLevelType w:val="hybridMultilevel"/>
    <w:tmpl w:val="C714FFE4"/>
    <w:lvl w:ilvl="0" w:tplc="04100017">
      <w:start w:val="1"/>
      <w:numFmt w:val="lowerLetter"/>
      <w:lvlText w:val="%1)"/>
      <w:lvlJc w:val="left"/>
      <w:pPr>
        <w:tabs>
          <w:tab w:val="num" w:pos="786"/>
        </w:tabs>
        <w:ind w:left="786" w:hanging="360"/>
      </w:pPr>
      <w:rPr>
        <w:rFonts w:hint="default"/>
        <w:b w:val="0"/>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51" w15:restartNumberingAfterBreak="0">
    <w:nsid w:val="465E525F"/>
    <w:multiLevelType w:val="hybridMultilevel"/>
    <w:tmpl w:val="B71E8AEC"/>
    <w:lvl w:ilvl="0" w:tplc="E1122C68">
      <w:start w:val="1"/>
      <w:numFmt w:val="lowerLetter"/>
      <w:lvlText w:val="%1)"/>
      <w:lvlJc w:val="left"/>
      <w:pPr>
        <w:ind w:left="720" w:hanging="360"/>
      </w:pPr>
      <w:rPr>
        <w:b/>
        <w:bCs/>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2" w15:restartNumberingAfterBreak="0">
    <w:nsid w:val="47281C22"/>
    <w:multiLevelType w:val="multilevel"/>
    <w:tmpl w:val="2A70663C"/>
    <w:lvl w:ilvl="0">
      <w:start w:val="1"/>
      <w:numFmt w:val="lowerLetter"/>
      <w:lvlText w:val="%1)"/>
      <w:lvlJc w:val="left"/>
      <w:pPr>
        <w:tabs>
          <w:tab w:val="num" w:pos="283"/>
        </w:tabs>
      </w:pPr>
    </w:lvl>
    <w:lvl w:ilvl="1">
      <w:start w:val="1"/>
      <w:numFmt w:val="lowerLetter"/>
      <w:lvlText w:val="%2)"/>
      <w:lvlJc w:val="left"/>
      <w:pPr>
        <w:tabs>
          <w:tab w:val="num" w:pos="567"/>
        </w:tabs>
      </w:pPr>
      <w:rPr>
        <w:b w:val="0"/>
        <w:lang w:val="it-IT"/>
      </w:rPr>
    </w:lvl>
    <w:lvl w:ilvl="2">
      <w:start w:val="1"/>
      <w:numFmt w:val="lowerLetter"/>
      <w:lvlText w:val="%3)"/>
      <w:lvlJc w:val="left"/>
      <w:pPr>
        <w:tabs>
          <w:tab w:val="num" w:pos="850"/>
        </w:tabs>
      </w:pPr>
    </w:lvl>
    <w:lvl w:ilvl="3">
      <w:start w:val="1"/>
      <w:numFmt w:val="lowerLetter"/>
      <w:lvlText w:val="%4)"/>
      <w:lvlJc w:val="left"/>
      <w:pPr>
        <w:tabs>
          <w:tab w:val="num" w:pos="1134"/>
        </w:tabs>
      </w:pPr>
    </w:lvl>
    <w:lvl w:ilvl="4">
      <w:start w:val="1"/>
      <w:numFmt w:val="lowerLetter"/>
      <w:lvlText w:val="%5)"/>
      <w:lvlJc w:val="left"/>
      <w:pPr>
        <w:tabs>
          <w:tab w:val="num" w:pos="1417"/>
        </w:tabs>
      </w:pPr>
    </w:lvl>
    <w:lvl w:ilvl="5">
      <w:start w:val="1"/>
      <w:numFmt w:val="lowerLetter"/>
      <w:lvlText w:val="%6)"/>
      <w:lvlJc w:val="left"/>
      <w:pPr>
        <w:tabs>
          <w:tab w:val="num" w:pos="1701"/>
        </w:tabs>
      </w:pPr>
    </w:lvl>
    <w:lvl w:ilvl="6">
      <w:start w:val="1"/>
      <w:numFmt w:val="lowerLetter"/>
      <w:lvlText w:val="%7)"/>
      <w:lvlJc w:val="left"/>
      <w:pPr>
        <w:tabs>
          <w:tab w:val="num" w:pos="1984"/>
        </w:tabs>
      </w:pPr>
    </w:lvl>
    <w:lvl w:ilvl="7">
      <w:start w:val="1"/>
      <w:numFmt w:val="lowerLetter"/>
      <w:lvlText w:val="%8)"/>
      <w:lvlJc w:val="left"/>
      <w:pPr>
        <w:tabs>
          <w:tab w:val="num" w:pos="2268"/>
        </w:tabs>
      </w:pPr>
    </w:lvl>
    <w:lvl w:ilvl="8">
      <w:start w:val="1"/>
      <w:numFmt w:val="lowerLetter"/>
      <w:lvlText w:val="%9)"/>
      <w:lvlJc w:val="left"/>
      <w:pPr>
        <w:tabs>
          <w:tab w:val="num" w:pos="2551"/>
        </w:tabs>
      </w:pPr>
    </w:lvl>
  </w:abstractNum>
  <w:abstractNum w:abstractNumId="53" w15:restartNumberingAfterBreak="0">
    <w:nsid w:val="4BE97DFE"/>
    <w:multiLevelType w:val="multilevel"/>
    <w:tmpl w:val="49F233EE"/>
    <w:lvl w:ilvl="0">
      <w:start w:val="1"/>
      <w:numFmt w:val="decimal"/>
      <w:lvlText w:val="%1."/>
      <w:lvlJc w:val="left"/>
      <w:pPr>
        <w:ind w:left="720" w:hanging="360"/>
      </w:pPr>
      <w:rPr>
        <w:rFonts w:hint="default"/>
        <w:b/>
        <w:bCs/>
        <w:color w:val="auto"/>
        <w:sz w:val="20"/>
        <w:szCs w:val="20"/>
      </w:rPr>
    </w:lvl>
    <w:lvl w:ilvl="1">
      <w:start w:val="1"/>
      <w:numFmt w:val="decimal"/>
      <w:isLgl/>
      <w:lvlText w:val="%1.%2."/>
      <w:lvlJc w:val="left"/>
      <w:pPr>
        <w:ind w:left="720" w:hanging="360"/>
      </w:pPr>
      <w:rPr>
        <w:rFonts w:hint="default"/>
        <w:b/>
        <w:bCs/>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4C2A34E3"/>
    <w:multiLevelType w:val="multilevel"/>
    <w:tmpl w:val="91783048"/>
    <w:lvl w:ilvl="0">
      <w:start w:val="1"/>
      <w:numFmt w:val="decimal"/>
      <w:lvlText w:val="%1."/>
      <w:lvlJc w:val="left"/>
      <w:pPr>
        <w:ind w:left="360" w:hanging="360"/>
      </w:pPr>
      <w:rPr>
        <w:b/>
        <w:bCs w:val="0"/>
        <w:color w:val="auto"/>
      </w:rPr>
    </w:lvl>
    <w:lvl w:ilvl="1">
      <w:start w:val="1"/>
      <w:numFmt w:val="decimal"/>
      <w:lvlText w:val="%1.%2."/>
      <w:lvlJc w:val="left"/>
      <w:pPr>
        <w:ind w:left="792"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4C2C7E8D"/>
    <w:multiLevelType w:val="hybridMultilevel"/>
    <w:tmpl w:val="AB566FCA"/>
    <w:lvl w:ilvl="0" w:tplc="124C6C7A">
      <w:start w:val="1"/>
      <w:numFmt w:val="lowerLetter"/>
      <w:lvlText w:val="%1)"/>
      <w:lvlJc w:val="left"/>
      <w:pPr>
        <w:tabs>
          <w:tab w:val="num" w:pos="1069"/>
        </w:tabs>
        <w:ind w:left="1069" w:hanging="360"/>
      </w:pPr>
      <w:rPr>
        <w:rFonts w:hint="default"/>
        <w:b w:val="0"/>
        <w:color w:val="008000"/>
      </w:rPr>
    </w:lvl>
    <w:lvl w:ilvl="1" w:tplc="0407000F">
      <w:start w:val="1"/>
      <w:numFmt w:val="decimal"/>
      <w:lvlText w:val="%2."/>
      <w:lvlJc w:val="left"/>
      <w:pPr>
        <w:tabs>
          <w:tab w:val="num" w:pos="1789"/>
        </w:tabs>
        <w:ind w:left="1789" w:hanging="360"/>
      </w:pPr>
      <w:rPr>
        <w:rFonts w:hint="default"/>
      </w:rPr>
    </w:lvl>
    <w:lvl w:ilvl="2" w:tplc="0407001B" w:tentative="1">
      <w:start w:val="1"/>
      <w:numFmt w:val="lowerRoman"/>
      <w:lvlText w:val="%3."/>
      <w:lvlJc w:val="right"/>
      <w:pPr>
        <w:tabs>
          <w:tab w:val="num" w:pos="2509"/>
        </w:tabs>
        <w:ind w:left="2509" w:hanging="180"/>
      </w:pPr>
    </w:lvl>
    <w:lvl w:ilvl="3" w:tplc="0407000F" w:tentative="1">
      <w:start w:val="1"/>
      <w:numFmt w:val="decimal"/>
      <w:lvlText w:val="%4."/>
      <w:lvlJc w:val="left"/>
      <w:pPr>
        <w:tabs>
          <w:tab w:val="num" w:pos="3229"/>
        </w:tabs>
        <w:ind w:left="3229" w:hanging="360"/>
      </w:pPr>
    </w:lvl>
    <w:lvl w:ilvl="4" w:tplc="04070019" w:tentative="1">
      <w:start w:val="1"/>
      <w:numFmt w:val="lowerLetter"/>
      <w:lvlText w:val="%5."/>
      <w:lvlJc w:val="left"/>
      <w:pPr>
        <w:tabs>
          <w:tab w:val="num" w:pos="3949"/>
        </w:tabs>
        <w:ind w:left="3949" w:hanging="360"/>
      </w:pPr>
    </w:lvl>
    <w:lvl w:ilvl="5" w:tplc="0407001B" w:tentative="1">
      <w:start w:val="1"/>
      <w:numFmt w:val="lowerRoman"/>
      <w:lvlText w:val="%6."/>
      <w:lvlJc w:val="right"/>
      <w:pPr>
        <w:tabs>
          <w:tab w:val="num" w:pos="4669"/>
        </w:tabs>
        <w:ind w:left="4669" w:hanging="180"/>
      </w:pPr>
    </w:lvl>
    <w:lvl w:ilvl="6" w:tplc="0407000F" w:tentative="1">
      <w:start w:val="1"/>
      <w:numFmt w:val="decimal"/>
      <w:lvlText w:val="%7."/>
      <w:lvlJc w:val="left"/>
      <w:pPr>
        <w:tabs>
          <w:tab w:val="num" w:pos="5389"/>
        </w:tabs>
        <w:ind w:left="5389" w:hanging="360"/>
      </w:pPr>
    </w:lvl>
    <w:lvl w:ilvl="7" w:tplc="04070019" w:tentative="1">
      <w:start w:val="1"/>
      <w:numFmt w:val="lowerLetter"/>
      <w:lvlText w:val="%8."/>
      <w:lvlJc w:val="left"/>
      <w:pPr>
        <w:tabs>
          <w:tab w:val="num" w:pos="6109"/>
        </w:tabs>
        <w:ind w:left="6109" w:hanging="360"/>
      </w:pPr>
    </w:lvl>
    <w:lvl w:ilvl="8" w:tplc="0407001B" w:tentative="1">
      <w:start w:val="1"/>
      <w:numFmt w:val="lowerRoman"/>
      <w:lvlText w:val="%9."/>
      <w:lvlJc w:val="right"/>
      <w:pPr>
        <w:tabs>
          <w:tab w:val="num" w:pos="6829"/>
        </w:tabs>
        <w:ind w:left="6829" w:hanging="180"/>
      </w:pPr>
    </w:lvl>
  </w:abstractNum>
  <w:abstractNum w:abstractNumId="56" w15:restartNumberingAfterBreak="0">
    <w:nsid w:val="4D4630D5"/>
    <w:multiLevelType w:val="hybridMultilevel"/>
    <w:tmpl w:val="AA02C0CA"/>
    <w:lvl w:ilvl="0" w:tplc="DF741112">
      <w:start w:val="1"/>
      <w:numFmt w:val="decimal"/>
      <w:lvlText w:val="%1."/>
      <w:lvlJc w:val="left"/>
      <w:pPr>
        <w:tabs>
          <w:tab w:val="num" w:pos="360"/>
        </w:tabs>
        <w:ind w:left="360" w:hanging="360"/>
      </w:pPr>
      <w:rPr>
        <w:b w:val="0"/>
        <w:color w:val="auto"/>
      </w:rPr>
    </w:lvl>
    <w:lvl w:ilvl="1" w:tplc="7F684C42">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7" w15:restartNumberingAfterBreak="0">
    <w:nsid w:val="4EE268BD"/>
    <w:multiLevelType w:val="hybridMultilevel"/>
    <w:tmpl w:val="9EC43964"/>
    <w:lvl w:ilvl="0" w:tplc="0C125BF2">
      <w:start w:val="1"/>
      <w:numFmt w:val="decimal"/>
      <w:lvlText w:val="%1."/>
      <w:lvlJc w:val="left"/>
      <w:pPr>
        <w:ind w:left="720" w:hanging="360"/>
      </w:pPr>
      <w:rPr>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8" w15:restartNumberingAfterBreak="0">
    <w:nsid w:val="500933C6"/>
    <w:multiLevelType w:val="hybridMultilevel"/>
    <w:tmpl w:val="CF5EF754"/>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50E82953"/>
    <w:multiLevelType w:val="multilevel"/>
    <w:tmpl w:val="ECEA90C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0FF035E"/>
    <w:multiLevelType w:val="multilevel"/>
    <w:tmpl w:val="B3508274"/>
    <w:lvl w:ilvl="0">
      <w:start w:val="1"/>
      <w:numFmt w:val="decimal"/>
      <w:lvlText w:val="%1."/>
      <w:lvlJc w:val="left"/>
      <w:pPr>
        <w:ind w:left="720" w:hanging="360"/>
      </w:pPr>
      <w:rPr>
        <w:b/>
        <w:bCs/>
        <w:strike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51BA1103"/>
    <w:multiLevelType w:val="hybridMultilevel"/>
    <w:tmpl w:val="90161610"/>
    <w:lvl w:ilvl="0" w:tplc="264CAC0E">
      <w:start w:val="1"/>
      <w:numFmt w:val="bullet"/>
      <w:lvlText w:val="-"/>
      <w:lvlJc w:val="left"/>
      <w:pPr>
        <w:ind w:left="1159" w:hanging="360"/>
      </w:pPr>
      <w:rPr>
        <w:rFonts w:ascii="Times New Roman" w:eastAsia="Times New Roman" w:hAnsi="Times New Roman" w:cs="Times New Roman" w:hint="default"/>
      </w:rPr>
    </w:lvl>
    <w:lvl w:ilvl="1" w:tplc="10000003" w:tentative="1">
      <w:start w:val="1"/>
      <w:numFmt w:val="bullet"/>
      <w:lvlText w:val="o"/>
      <w:lvlJc w:val="left"/>
      <w:pPr>
        <w:ind w:left="1879" w:hanging="360"/>
      </w:pPr>
      <w:rPr>
        <w:rFonts w:ascii="Courier New" w:hAnsi="Courier New" w:cs="Courier New" w:hint="default"/>
      </w:rPr>
    </w:lvl>
    <w:lvl w:ilvl="2" w:tplc="10000005" w:tentative="1">
      <w:start w:val="1"/>
      <w:numFmt w:val="bullet"/>
      <w:lvlText w:val=""/>
      <w:lvlJc w:val="left"/>
      <w:pPr>
        <w:ind w:left="2599" w:hanging="360"/>
      </w:pPr>
      <w:rPr>
        <w:rFonts w:ascii="Wingdings" w:hAnsi="Wingdings" w:hint="default"/>
      </w:rPr>
    </w:lvl>
    <w:lvl w:ilvl="3" w:tplc="10000001" w:tentative="1">
      <w:start w:val="1"/>
      <w:numFmt w:val="bullet"/>
      <w:lvlText w:val=""/>
      <w:lvlJc w:val="left"/>
      <w:pPr>
        <w:ind w:left="3319" w:hanging="360"/>
      </w:pPr>
      <w:rPr>
        <w:rFonts w:ascii="Symbol" w:hAnsi="Symbol" w:hint="default"/>
      </w:rPr>
    </w:lvl>
    <w:lvl w:ilvl="4" w:tplc="10000003" w:tentative="1">
      <w:start w:val="1"/>
      <w:numFmt w:val="bullet"/>
      <w:lvlText w:val="o"/>
      <w:lvlJc w:val="left"/>
      <w:pPr>
        <w:ind w:left="4039" w:hanging="360"/>
      </w:pPr>
      <w:rPr>
        <w:rFonts w:ascii="Courier New" w:hAnsi="Courier New" w:cs="Courier New" w:hint="default"/>
      </w:rPr>
    </w:lvl>
    <w:lvl w:ilvl="5" w:tplc="10000005" w:tentative="1">
      <w:start w:val="1"/>
      <w:numFmt w:val="bullet"/>
      <w:lvlText w:val=""/>
      <w:lvlJc w:val="left"/>
      <w:pPr>
        <w:ind w:left="4759" w:hanging="360"/>
      </w:pPr>
      <w:rPr>
        <w:rFonts w:ascii="Wingdings" w:hAnsi="Wingdings" w:hint="default"/>
      </w:rPr>
    </w:lvl>
    <w:lvl w:ilvl="6" w:tplc="10000001" w:tentative="1">
      <w:start w:val="1"/>
      <w:numFmt w:val="bullet"/>
      <w:lvlText w:val=""/>
      <w:lvlJc w:val="left"/>
      <w:pPr>
        <w:ind w:left="5479" w:hanging="360"/>
      </w:pPr>
      <w:rPr>
        <w:rFonts w:ascii="Symbol" w:hAnsi="Symbol" w:hint="default"/>
      </w:rPr>
    </w:lvl>
    <w:lvl w:ilvl="7" w:tplc="10000003" w:tentative="1">
      <w:start w:val="1"/>
      <w:numFmt w:val="bullet"/>
      <w:lvlText w:val="o"/>
      <w:lvlJc w:val="left"/>
      <w:pPr>
        <w:ind w:left="6199" w:hanging="360"/>
      </w:pPr>
      <w:rPr>
        <w:rFonts w:ascii="Courier New" w:hAnsi="Courier New" w:cs="Courier New" w:hint="default"/>
      </w:rPr>
    </w:lvl>
    <w:lvl w:ilvl="8" w:tplc="10000005" w:tentative="1">
      <w:start w:val="1"/>
      <w:numFmt w:val="bullet"/>
      <w:lvlText w:val=""/>
      <w:lvlJc w:val="left"/>
      <w:pPr>
        <w:ind w:left="6919" w:hanging="360"/>
      </w:pPr>
      <w:rPr>
        <w:rFonts w:ascii="Wingdings" w:hAnsi="Wingdings" w:hint="default"/>
      </w:rPr>
    </w:lvl>
  </w:abstractNum>
  <w:abstractNum w:abstractNumId="62" w15:restartNumberingAfterBreak="0">
    <w:nsid w:val="535E0C2A"/>
    <w:multiLevelType w:val="multilevel"/>
    <w:tmpl w:val="CF241764"/>
    <w:lvl w:ilvl="0">
      <w:start w:val="1"/>
      <w:numFmt w:val="decimal"/>
      <w:lvlText w:val="%1."/>
      <w:lvlJc w:val="left"/>
      <w:pPr>
        <w:ind w:left="720" w:hanging="360"/>
      </w:pPr>
      <w:rPr>
        <w:b/>
        <w:bCs/>
        <w:sz w:val="20"/>
        <w:szCs w:val="20"/>
      </w:rPr>
    </w:lvl>
    <w:lvl w:ilvl="1">
      <w:start w:val="1"/>
      <w:numFmt w:val="decimal"/>
      <w:isLgl/>
      <w:lvlText w:val="%1.%2."/>
      <w:lvlJc w:val="left"/>
      <w:pPr>
        <w:ind w:left="720" w:hanging="360"/>
      </w:pPr>
      <w:rPr>
        <w:rFonts w:hint="default"/>
        <w:b/>
        <w:bCs/>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55654C8E"/>
    <w:multiLevelType w:val="multilevel"/>
    <w:tmpl w:val="C3C2A33C"/>
    <w:lvl w:ilvl="0">
      <w:start w:val="1"/>
      <w:numFmt w:val="decimal"/>
      <w:lvlText w:val="%1."/>
      <w:lvlJc w:val="left"/>
      <w:pPr>
        <w:tabs>
          <w:tab w:val="num" w:pos="780"/>
        </w:tabs>
        <w:ind w:left="780" w:hanging="420"/>
      </w:pPr>
      <w:rPr>
        <w:rFonts w:hint="default"/>
      </w:rPr>
    </w:lvl>
    <w:lvl w:ilvl="1">
      <w:start w:val="1"/>
      <w:numFmt w:val="decimal"/>
      <w:isLgl/>
      <w:lvlText w:val="%1.%2."/>
      <w:lvlJc w:val="left"/>
      <w:pPr>
        <w:ind w:left="804" w:hanging="444"/>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64" w15:restartNumberingAfterBreak="0">
    <w:nsid w:val="59817999"/>
    <w:multiLevelType w:val="hybridMultilevel"/>
    <w:tmpl w:val="44166142"/>
    <w:lvl w:ilvl="0" w:tplc="A98CF680">
      <w:start w:val="1"/>
      <w:numFmt w:val="lowerLetter"/>
      <w:lvlText w:val="%1."/>
      <w:lvlJc w:val="left"/>
      <w:pPr>
        <w:ind w:left="720" w:hanging="360"/>
      </w:pPr>
      <w:rPr>
        <w:rFonts w:hint="default"/>
        <w:b/>
        <w:bCs/>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5" w15:restartNumberingAfterBreak="0">
    <w:nsid w:val="5A7D424C"/>
    <w:multiLevelType w:val="hybridMultilevel"/>
    <w:tmpl w:val="E5D0F492"/>
    <w:lvl w:ilvl="0" w:tplc="DF741112">
      <w:start w:val="1"/>
      <w:numFmt w:val="decimal"/>
      <w:lvlText w:val="%1."/>
      <w:lvlJc w:val="left"/>
      <w:pPr>
        <w:tabs>
          <w:tab w:val="num" w:pos="360"/>
        </w:tabs>
        <w:ind w:left="360" w:hanging="360"/>
      </w:pPr>
      <w:rPr>
        <w:b w:val="0"/>
        <w:color w:val="auto"/>
      </w:rPr>
    </w:lvl>
    <w:lvl w:ilvl="1" w:tplc="3B988CEA">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6" w15:restartNumberingAfterBreak="0">
    <w:nsid w:val="5B19072F"/>
    <w:multiLevelType w:val="hybridMultilevel"/>
    <w:tmpl w:val="02500938"/>
    <w:lvl w:ilvl="0" w:tplc="264CAC0E">
      <w:start w:val="1"/>
      <w:numFmt w:val="bullet"/>
      <w:lvlText w:val="-"/>
      <w:lvlJc w:val="left"/>
      <w:pPr>
        <w:tabs>
          <w:tab w:val="num" w:pos="1494"/>
        </w:tabs>
        <w:ind w:left="1494" w:hanging="360"/>
      </w:pPr>
      <w:rPr>
        <w:rFonts w:ascii="Times New Roman" w:eastAsia="Times New Roman" w:hAnsi="Times New Roman" w:cs="Times New Roman" w:hint="default"/>
      </w:rPr>
    </w:lvl>
    <w:lvl w:ilvl="1" w:tplc="04070003" w:tentative="1">
      <w:start w:val="1"/>
      <w:numFmt w:val="bullet"/>
      <w:lvlText w:val="o"/>
      <w:lvlJc w:val="left"/>
      <w:pPr>
        <w:tabs>
          <w:tab w:val="num" w:pos="2214"/>
        </w:tabs>
        <w:ind w:left="2214" w:hanging="360"/>
      </w:pPr>
      <w:rPr>
        <w:rFonts w:ascii="Courier New" w:hAnsi="Courier New" w:cs="Courier New" w:hint="default"/>
      </w:rPr>
    </w:lvl>
    <w:lvl w:ilvl="2" w:tplc="04070005" w:tentative="1">
      <w:start w:val="1"/>
      <w:numFmt w:val="bullet"/>
      <w:lvlText w:val=""/>
      <w:lvlJc w:val="left"/>
      <w:pPr>
        <w:tabs>
          <w:tab w:val="num" w:pos="2934"/>
        </w:tabs>
        <w:ind w:left="2934" w:hanging="360"/>
      </w:pPr>
      <w:rPr>
        <w:rFonts w:ascii="Wingdings" w:hAnsi="Wingdings" w:hint="default"/>
      </w:rPr>
    </w:lvl>
    <w:lvl w:ilvl="3" w:tplc="04070001">
      <w:start w:val="1"/>
      <w:numFmt w:val="bullet"/>
      <w:lvlText w:val=""/>
      <w:lvlJc w:val="left"/>
      <w:pPr>
        <w:tabs>
          <w:tab w:val="num" w:pos="3654"/>
        </w:tabs>
        <w:ind w:left="3654" w:hanging="360"/>
      </w:pPr>
      <w:rPr>
        <w:rFonts w:ascii="Symbol" w:hAnsi="Symbol" w:hint="default"/>
      </w:rPr>
    </w:lvl>
    <w:lvl w:ilvl="4" w:tplc="04070003" w:tentative="1">
      <w:start w:val="1"/>
      <w:numFmt w:val="bullet"/>
      <w:lvlText w:val="o"/>
      <w:lvlJc w:val="left"/>
      <w:pPr>
        <w:tabs>
          <w:tab w:val="num" w:pos="4374"/>
        </w:tabs>
        <w:ind w:left="4374" w:hanging="360"/>
      </w:pPr>
      <w:rPr>
        <w:rFonts w:ascii="Courier New" w:hAnsi="Courier New" w:cs="Courier New" w:hint="default"/>
      </w:rPr>
    </w:lvl>
    <w:lvl w:ilvl="5" w:tplc="04070005" w:tentative="1">
      <w:start w:val="1"/>
      <w:numFmt w:val="bullet"/>
      <w:lvlText w:val=""/>
      <w:lvlJc w:val="left"/>
      <w:pPr>
        <w:tabs>
          <w:tab w:val="num" w:pos="5094"/>
        </w:tabs>
        <w:ind w:left="5094" w:hanging="360"/>
      </w:pPr>
      <w:rPr>
        <w:rFonts w:ascii="Wingdings" w:hAnsi="Wingdings" w:hint="default"/>
      </w:rPr>
    </w:lvl>
    <w:lvl w:ilvl="6" w:tplc="04070001" w:tentative="1">
      <w:start w:val="1"/>
      <w:numFmt w:val="bullet"/>
      <w:lvlText w:val=""/>
      <w:lvlJc w:val="left"/>
      <w:pPr>
        <w:tabs>
          <w:tab w:val="num" w:pos="5814"/>
        </w:tabs>
        <w:ind w:left="5814" w:hanging="360"/>
      </w:pPr>
      <w:rPr>
        <w:rFonts w:ascii="Symbol" w:hAnsi="Symbol" w:hint="default"/>
      </w:rPr>
    </w:lvl>
    <w:lvl w:ilvl="7" w:tplc="04070003" w:tentative="1">
      <w:start w:val="1"/>
      <w:numFmt w:val="bullet"/>
      <w:lvlText w:val="o"/>
      <w:lvlJc w:val="left"/>
      <w:pPr>
        <w:tabs>
          <w:tab w:val="num" w:pos="6534"/>
        </w:tabs>
        <w:ind w:left="6534" w:hanging="360"/>
      </w:pPr>
      <w:rPr>
        <w:rFonts w:ascii="Courier New" w:hAnsi="Courier New" w:cs="Courier New" w:hint="default"/>
      </w:rPr>
    </w:lvl>
    <w:lvl w:ilvl="8" w:tplc="04070005" w:tentative="1">
      <w:start w:val="1"/>
      <w:numFmt w:val="bullet"/>
      <w:lvlText w:val=""/>
      <w:lvlJc w:val="left"/>
      <w:pPr>
        <w:tabs>
          <w:tab w:val="num" w:pos="7254"/>
        </w:tabs>
        <w:ind w:left="7254" w:hanging="360"/>
      </w:pPr>
      <w:rPr>
        <w:rFonts w:ascii="Wingdings" w:hAnsi="Wingdings" w:hint="default"/>
      </w:rPr>
    </w:lvl>
  </w:abstractNum>
  <w:abstractNum w:abstractNumId="67" w15:restartNumberingAfterBreak="0">
    <w:nsid w:val="5B911D8F"/>
    <w:multiLevelType w:val="hybridMultilevel"/>
    <w:tmpl w:val="46F21B52"/>
    <w:lvl w:ilvl="0" w:tplc="041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8" w15:restartNumberingAfterBreak="0">
    <w:nsid w:val="5FBB5C00"/>
    <w:multiLevelType w:val="hybridMultilevel"/>
    <w:tmpl w:val="09D48D58"/>
    <w:lvl w:ilvl="0" w:tplc="D2D4AD6E">
      <w:start w:val="1"/>
      <w:numFmt w:val="decimal"/>
      <w:lvlText w:val="%1."/>
      <w:lvlJc w:val="left"/>
      <w:pPr>
        <w:ind w:left="720" w:hanging="360"/>
      </w:pPr>
      <w:rPr>
        <w:b/>
        <w:bCs/>
        <w:strike w:val="0"/>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9" w15:restartNumberingAfterBreak="0">
    <w:nsid w:val="60BA19DB"/>
    <w:multiLevelType w:val="hybridMultilevel"/>
    <w:tmpl w:val="5832E8CA"/>
    <w:lvl w:ilvl="0" w:tplc="BB24CDAA">
      <w:numFmt w:val="bullet"/>
      <w:lvlText w:val="-"/>
      <w:lvlJc w:val="left"/>
      <w:pPr>
        <w:ind w:left="720" w:hanging="360"/>
      </w:pPr>
      <w:rPr>
        <w:rFonts w:ascii="Garamond" w:eastAsia="Times New Roman" w:hAnsi="Garamond"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0" w15:restartNumberingAfterBreak="0">
    <w:nsid w:val="61CF083C"/>
    <w:multiLevelType w:val="hybridMultilevel"/>
    <w:tmpl w:val="CA5005B8"/>
    <w:lvl w:ilvl="0" w:tplc="BF326A34">
      <w:start w:val="1"/>
      <w:numFmt w:val="decimal"/>
      <w:lvlText w:val="%1."/>
      <w:lvlJc w:val="left"/>
      <w:pPr>
        <w:tabs>
          <w:tab w:val="num" w:pos="780"/>
        </w:tabs>
        <w:ind w:left="780" w:hanging="4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1" w15:restartNumberingAfterBreak="0">
    <w:nsid w:val="61F957B8"/>
    <w:multiLevelType w:val="multilevel"/>
    <w:tmpl w:val="D4100E56"/>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b/>
        <w:bCs/>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625D6173"/>
    <w:multiLevelType w:val="hybridMultilevel"/>
    <w:tmpl w:val="E0FA8258"/>
    <w:lvl w:ilvl="0" w:tplc="09C89C12">
      <w:start w:val="1"/>
      <w:numFmt w:val="bullet"/>
      <w:lvlText w:val="-"/>
      <w:lvlJc w:val="left"/>
      <w:pPr>
        <w:ind w:left="1092" w:hanging="360"/>
      </w:pPr>
      <w:rPr>
        <w:rFonts w:ascii="Times New Roman" w:eastAsia="Times New Roman" w:hAnsi="Times New Roman" w:cs="Times New Roman" w:hint="default"/>
        <w:color w:val="008000"/>
      </w:rPr>
    </w:lvl>
    <w:lvl w:ilvl="1" w:tplc="10000003" w:tentative="1">
      <w:start w:val="1"/>
      <w:numFmt w:val="bullet"/>
      <w:lvlText w:val="o"/>
      <w:lvlJc w:val="left"/>
      <w:pPr>
        <w:ind w:left="1812" w:hanging="360"/>
      </w:pPr>
      <w:rPr>
        <w:rFonts w:ascii="Courier New" w:hAnsi="Courier New" w:cs="Courier New" w:hint="default"/>
      </w:rPr>
    </w:lvl>
    <w:lvl w:ilvl="2" w:tplc="10000005" w:tentative="1">
      <w:start w:val="1"/>
      <w:numFmt w:val="bullet"/>
      <w:lvlText w:val=""/>
      <w:lvlJc w:val="left"/>
      <w:pPr>
        <w:ind w:left="2532" w:hanging="360"/>
      </w:pPr>
      <w:rPr>
        <w:rFonts w:ascii="Wingdings" w:hAnsi="Wingdings" w:hint="default"/>
      </w:rPr>
    </w:lvl>
    <w:lvl w:ilvl="3" w:tplc="10000001" w:tentative="1">
      <w:start w:val="1"/>
      <w:numFmt w:val="bullet"/>
      <w:lvlText w:val=""/>
      <w:lvlJc w:val="left"/>
      <w:pPr>
        <w:ind w:left="3252" w:hanging="360"/>
      </w:pPr>
      <w:rPr>
        <w:rFonts w:ascii="Symbol" w:hAnsi="Symbol" w:hint="default"/>
      </w:rPr>
    </w:lvl>
    <w:lvl w:ilvl="4" w:tplc="10000003" w:tentative="1">
      <w:start w:val="1"/>
      <w:numFmt w:val="bullet"/>
      <w:lvlText w:val="o"/>
      <w:lvlJc w:val="left"/>
      <w:pPr>
        <w:ind w:left="3972" w:hanging="360"/>
      </w:pPr>
      <w:rPr>
        <w:rFonts w:ascii="Courier New" w:hAnsi="Courier New" w:cs="Courier New" w:hint="default"/>
      </w:rPr>
    </w:lvl>
    <w:lvl w:ilvl="5" w:tplc="10000005" w:tentative="1">
      <w:start w:val="1"/>
      <w:numFmt w:val="bullet"/>
      <w:lvlText w:val=""/>
      <w:lvlJc w:val="left"/>
      <w:pPr>
        <w:ind w:left="4692" w:hanging="360"/>
      </w:pPr>
      <w:rPr>
        <w:rFonts w:ascii="Wingdings" w:hAnsi="Wingdings" w:hint="default"/>
      </w:rPr>
    </w:lvl>
    <w:lvl w:ilvl="6" w:tplc="10000001" w:tentative="1">
      <w:start w:val="1"/>
      <w:numFmt w:val="bullet"/>
      <w:lvlText w:val=""/>
      <w:lvlJc w:val="left"/>
      <w:pPr>
        <w:ind w:left="5412" w:hanging="360"/>
      </w:pPr>
      <w:rPr>
        <w:rFonts w:ascii="Symbol" w:hAnsi="Symbol" w:hint="default"/>
      </w:rPr>
    </w:lvl>
    <w:lvl w:ilvl="7" w:tplc="10000003" w:tentative="1">
      <w:start w:val="1"/>
      <w:numFmt w:val="bullet"/>
      <w:lvlText w:val="o"/>
      <w:lvlJc w:val="left"/>
      <w:pPr>
        <w:ind w:left="6132" w:hanging="360"/>
      </w:pPr>
      <w:rPr>
        <w:rFonts w:ascii="Courier New" w:hAnsi="Courier New" w:cs="Courier New" w:hint="default"/>
      </w:rPr>
    </w:lvl>
    <w:lvl w:ilvl="8" w:tplc="10000005" w:tentative="1">
      <w:start w:val="1"/>
      <w:numFmt w:val="bullet"/>
      <w:lvlText w:val=""/>
      <w:lvlJc w:val="left"/>
      <w:pPr>
        <w:ind w:left="6852" w:hanging="360"/>
      </w:pPr>
      <w:rPr>
        <w:rFonts w:ascii="Wingdings" w:hAnsi="Wingdings" w:hint="default"/>
      </w:rPr>
    </w:lvl>
  </w:abstractNum>
  <w:abstractNum w:abstractNumId="73" w15:restartNumberingAfterBreak="0">
    <w:nsid w:val="648C0DFD"/>
    <w:multiLevelType w:val="hybridMultilevel"/>
    <w:tmpl w:val="C230669C"/>
    <w:lvl w:ilvl="0" w:tplc="C650891E">
      <w:start w:val="1"/>
      <w:numFmt w:val="upperLetter"/>
      <w:lvlText w:val="%1."/>
      <w:lvlJc w:val="left"/>
      <w:pPr>
        <w:ind w:left="720" w:hanging="360"/>
      </w:pPr>
      <w:rPr>
        <w:b/>
        <w:bCs/>
        <w:color w:val="FF000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4" w15:restartNumberingAfterBreak="0">
    <w:nsid w:val="659B3A1A"/>
    <w:multiLevelType w:val="hybridMultilevel"/>
    <w:tmpl w:val="3B70997E"/>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E828F46A">
      <w:start w:val="1"/>
      <w:numFmt w:val="decimal"/>
      <w:lvlText w:val="%4."/>
      <w:lvlJc w:val="left"/>
      <w:pPr>
        <w:ind w:left="3589" w:hanging="360"/>
      </w:pPr>
      <w:rPr>
        <w:b w:val="0"/>
        <w:bCs/>
      </w:r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75" w15:restartNumberingAfterBreak="0">
    <w:nsid w:val="66226015"/>
    <w:multiLevelType w:val="hybridMultilevel"/>
    <w:tmpl w:val="7F7051AA"/>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6" w15:restartNumberingAfterBreak="0">
    <w:nsid w:val="671C6E6F"/>
    <w:multiLevelType w:val="hybridMultilevel"/>
    <w:tmpl w:val="88BC2F86"/>
    <w:lvl w:ilvl="0" w:tplc="794CFEBE">
      <w:start w:val="1"/>
      <w:numFmt w:val="bullet"/>
      <w:lvlText w:val="-"/>
      <w:lvlJc w:val="left"/>
      <w:pPr>
        <w:tabs>
          <w:tab w:val="num" w:pos="360"/>
        </w:tabs>
        <w:ind w:left="360" w:hanging="360"/>
      </w:pPr>
      <w:rPr>
        <w:rFonts w:ascii="Arial" w:hAnsi="Arial" w:hint="default"/>
        <w:b w:val="0"/>
        <w:i w:val="0"/>
        <w:strike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77" w15:restartNumberingAfterBreak="0">
    <w:nsid w:val="67F15BEC"/>
    <w:multiLevelType w:val="hybridMultilevel"/>
    <w:tmpl w:val="5B4C0F3E"/>
    <w:lvl w:ilvl="0" w:tplc="40E875B4">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8" w15:restartNumberingAfterBreak="0">
    <w:nsid w:val="687D3FBD"/>
    <w:multiLevelType w:val="hybridMultilevel"/>
    <w:tmpl w:val="F628E8EC"/>
    <w:lvl w:ilvl="0" w:tplc="6A4A31F8">
      <w:start w:val="1"/>
      <w:numFmt w:val="bullet"/>
      <w:lvlText w:val=""/>
      <w:lvlJc w:val="left"/>
      <w:pPr>
        <w:tabs>
          <w:tab w:val="num" w:pos="780"/>
        </w:tabs>
        <w:ind w:left="780" w:hanging="360"/>
      </w:pPr>
      <w:rPr>
        <w:rFonts w:ascii="Symbol" w:hAnsi="Symbol" w:hint="default"/>
        <w:color w:val="auto"/>
      </w:rPr>
    </w:lvl>
    <w:lvl w:ilvl="1" w:tplc="ED9C2516">
      <w:start w:val="1"/>
      <w:numFmt w:val="decimal"/>
      <w:lvlText w:val="%2."/>
      <w:lvlJc w:val="left"/>
      <w:pPr>
        <w:tabs>
          <w:tab w:val="num" w:pos="1500"/>
        </w:tabs>
        <w:ind w:left="1500" w:hanging="360"/>
      </w:pPr>
      <w:rPr>
        <w:rFonts w:hint="default"/>
      </w:rPr>
    </w:lvl>
    <w:lvl w:ilvl="2" w:tplc="466039E4">
      <w:start w:val="1"/>
      <w:numFmt w:val="decimal"/>
      <w:lvlText w:val="%3)"/>
      <w:lvlJc w:val="left"/>
      <w:pPr>
        <w:tabs>
          <w:tab w:val="num" w:pos="2220"/>
        </w:tabs>
        <w:ind w:left="2220" w:hanging="360"/>
      </w:pPr>
      <w:rPr>
        <w:rFont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79" w15:restartNumberingAfterBreak="0">
    <w:nsid w:val="69342EEB"/>
    <w:multiLevelType w:val="multilevel"/>
    <w:tmpl w:val="1000001F"/>
    <w:styleLink w:val="Formatvorlage2"/>
    <w:lvl w:ilvl="0">
      <w:start w:val="1"/>
      <w:numFmt w:val="decimal"/>
      <w:lvlText w:val="%1."/>
      <w:lvlJc w:val="left"/>
      <w:pPr>
        <w:ind w:left="360" w:hanging="360"/>
      </w:pPr>
      <w:rPr>
        <w:color w:val="auto"/>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698D0520"/>
    <w:multiLevelType w:val="multilevel"/>
    <w:tmpl w:val="4866FE78"/>
    <w:lvl w:ilvl="0">
      <w:start w:val="1"/>
      <w:numFmt w:val="decimal"/>
      <w:lvlText w:val="%1."/>
      <w:lvlJc w:val="left"/>
      <w:pPr>
        <w:ind w:left="360" w:hanging="360"/>
      </w:pPr>
      <w:rPr>
        <w:b/>
        <w:bCs w:val="0"/>
        <w:color w:val="auto"/>
        <w:sz w:val="20"/>
        <w:szCs w:val="20"/>
      </w:rPr>
    </w:lvl>
    <w:lvl w:ilvl="1">
      <w:start w:val="1"/>
      <w:numFmt w:val="decimal"/>
      <w:lvlText w:val="%1.%2."/>
      <w:lvlJc w:val="left"/>
      <w:pPr>
        <w:ind w:left="792" w:hanging="432"/>
      </w:pPr>
      <w:rPr>
        <w:b/>
        <w:b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A22556D"/>
    <w:multiLevelType w:val="hybridMultilevel"/>
    <w:tmpl w:val="6E02D19E"/>
    <w:lvl w:ilvl="0" w:tplc="5B0C4F8C">
      <w:start w:val="1"/>
      <w:numFmt w:val="decimal"/>
      <w:lvlText w:val="%1."/>
      <w:lvlJc w:val="left"/>
      <w:pPr>
        <w:tabs>
          <w:tab w:val="num" w:pos="360"/>
        </w:tabs>
        <w:ind w:left="360" w:hanging="360"/>
      </w:pPr>
      <w:rPr>
        <w:rFonts w:hint="default"/>
        <w:b w:val="0"/>
        <w:bCs/>
        <w:color w:val="auto"/>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2" w15:restartNumberingAfterBreak="0">
    <w:nsid w:val="6AB44A08"/>
    <w:multiLevelType w:val="hybridMultilevel"/>
    <w:tmpl w:val="5F02566A"/>
    <w:lvl w:ilvl="0" w:tplc="9A786C28">
      <w:start w:val="1"/>
      <w:numFmt w:val="lowerLetter"/>
      <w:lvlText w:val="%1)"/>
      <w:lvlJc w:val="left"/>
      <w:pPr>
        <w:ind w:left="720" w:hanging="360"/>
      </w:pPr>
      <w:rPr>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3" w15:restartNumberingAfterBreak="0">
    <w:nsid w:val="6B851AB2"/>
    <w:multiLevelType w:val="hybridMultilevel"/>
    <w:tmpl w:val="CA080870"/>
    <w:lvl w:ilvl="0" w:tplc="F0FA46FA">
      <w:numFmt w:val="bullet"/>
      <w:lvlText w:val="-"/>
      <w:lvlJc w:val="left"/>
      <w:pPr>
        <w:tabs>
          <w:tab w:val="num" w:pos="720"/>
        </w:tabs>
        <w:ind w:left="720" w:hanging="360"/>
      </w:pPr>
      <w:rPr>
        <w:rFonts w:ascii="Arial" w:eastAsia="Times New Roman" w:hAnsi="Arial" w:cs="Arial" w:hint="default"/>
        <w:i w:val="0"/>
        <w:lang w:val="it-I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C0F3DDB"/>
    <w:multiLevelType w:val="hybridMultilevel"/>
    <w:tmpl w:val="5B4605F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5" w15:restartNumberingAfterBreak="0">
    <w:nsid w:val="6CAB3B04"/>
    <w:multiLevelType w:val="hybridMultilevel"/>
    <w:tmpl w:val="D0AA8394"/>
    <w:lvl w:ilvl="0" w:tplc="FE6AE7B0">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6" w15:restartNumberingAfterBreak="0">
    <w:nsid w:val="6CCF1BE4"/>
    <w:multiLevelType w:val="hybridMultilevel"/>
    <w:tmpl w:val="13D07D7A"/>
    <w:lvl w:ilvl="0" w:tplc="96BE79EE">
      <w:start w:val="2"/>
      <w:numFmt w:val="bullet"/>
      <w:lvlText w:val="-"/>
      <w:lvlJc w:val="left"/>
      <w:pPr>
        <w:tabs>
          <w:tab w:val="num" w:pos="690"/>
        </w:tabs>
        <w:ind w:left="690" w:hanging="360"/>
      </w:pPr>
      <w:rPr>
        <w:rFonts w:ascii="Arial" w:eastAsia="Times New Roman" w:hAnsi="Arial" w:cs="Arial" w:hint="default"/>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87" w15:restartNumberingAfterBreak="0">
    <w:nsid w:val="6D813EAC"/>
    <w:multiLevelType w:val="hybridMultilevel"/>
    <w:tmpl w:val="6D3E5A52"/>
    <w:lvl w:ilvl="0" w:tplc="887C5F14">
      <w:start w:val="1"/>
      <w:numFmt w:val="lowerLetter"/>
      <w:lvlText w:val="%1)"/>
      <w:lvlJc w:val="left"/>
      <w:pPr>
        <w:tabs>
          <w:tab w:val="num" w:pos="720"/>
        </w:tabs>
        <w:ind w:left="720" w:hanging="360"/>
      </w:pPr>
      <w:rPr>
        <w:rFonts w:ascii="Arial" w:eastAsia="Times New Roman" w:hAnsi="Arial" w:cs="Arial"/>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8" w15:restartNumberingAfterBreak="0">
    <w:nsid w:val="700E16D8"/>
    <w:multiLevelType w:val="multilevel"/>
    <w:tmpl w:val="191EDD14"/>
    <w:lvl w:ilvl="0">
      <w:start w:val="1"/>
      <w:numFmt w:val="decimal"/>
      <w:lvlText w:val="%1."/>
      <w:lvlJc w:val="left"/>
      <w:pPr>
        <w:ind w:left="360" w:hanging="360"/>
      </w:pPr>
      <w:rPr>
        <w:rFonts w:ascii="Arial" w:hAnsi="Arial" w:cs="Arial" w:hint="default"/>
        <w:sz w:val="20"/>
        <w:szCs w:val="20"/>
      </w:rPr>
    </w:lvl>
    <w:lvl w:ilvl="1">
      <w:start w:val="1"/>
      <w:numFmt w:val="decimal"/>
      <w:lvlText w:val="%1.%2."/>
      <w:lvlJc w:val="left"/>
      <w:pPr>
        <w:ind w:left="792" w:hanging="432"/>
      </w:pPr>
      <w:rPr>
        <w:rFonts w:ascii="Arial" w:hAnsi="Arial" w:cs="Arial"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06D5612"/>
    <w:multiLevelType w:val="hybridMultilevel"/>
    <w:tmpl w:val="5B3A25C4"/>
    <w:lvl w:ilvl="0" w:tplc="BB24CDAA">
      <w:numFmt w:val="bullet"/>
      <w:lvlText w:val="-"/>
      <w:lvlJc w:val="left"/>
      <w:pPr>
        <w:ind w:left="720" w:hanging="360"/>
      </w:pPr>
      <w:rPr>
        <w:rFonts w:ascii="Garamond" w:eastAsia="Times New Roman" w:hAnsi="Garamond"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0" w15:restartNumberingAfterBreak="0">
    <w:nsid w:val="70704C77"/>
    <w:multiLevelType w:val="hybridMultilevel"/>
    <w:tmpl w:val="5DFE6452"/>
    <w:lvl w:ilvl="0" w:tplc="04100019">
      <w:start w:val="1"/>
      <w:numFmt w:val="lowerLetter"/>
      <w:lvlText w:val="%1."/>
      <w:lvlJc w:val="left"/>
      <w:pPr>
        <w:ind w:left="1101" w:hanging="360"/>
      </w:pPr>
      <w:rPr>
        <w:rFonts w:hint="default"/>
      </w:rPr>
    </w:lvl>
    <w:lvl w:ilvl="1" w:tplc="2080591A">
      <w:start w:val="1"/>
      <w:numFmt w:val="lowerLetter"/>
      <w:lvlText w:val="%2."/>
      <w:lvlJc w:val="left"/>
      <w:pPr>
        <w:tabs>
          <w:tab w:val="num" w:pos="1800"/>
        </w:tabs>
        <w:ind w:left="1800" w:hanging="360"/>
      </w:pPr>
      <w:rPr>
        <w:color w:val="auto"/>
      </w:r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91" w15:restartNumberingAfterBreak="0">
    <w:nsid w:val="75DA7069"/>
    <w:multiLevelType w:val="hybridMultilevel"/>
    <w:tmpl w:val="91BEBD32"/>
    <w:lvl w:ilvl="0" w:tplc="E008237C">
      <w:start w:val="1"/>
      <w:numFmt w:val="upperLetter"/>
      <w:lvlText w:val="%1."/>
      <w:lvlJc w:val="left"/>
      <w:pPr>
        <w:ind w:left="720" w:hanging="360"/>
      </w:pPr>
      <w:rPr>
        <w:b/>
        <w:bCs/>
        <w:color w:val="FF000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2" w15:restartNumberingAfterBreak="0">
    <w:nsid w:val="76172C09"/>
    <w:multiLevelType w:val="multilevel"/>
    <w:tmpl w:val="2E14439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785F32E9"/>
    <w:multiLevelType w:val="hybridMultilevel"/>
    <w:tmpl w:val="7D3267B4"/>
    <w:lvl w:ilvl="0" w:tplc="D618FF04">
      <w:start w:val="1"/>
      <w:numFmt w:val="lowerLetter"/>
      <w:lvlText w:val="%1."/>
      <w:lvlJc w:val="left"/>
      <w:pPr>
        <w:ind w:left="644" w:hanging="360"/>
      </w:pPr>
      <w:rPr>
        <w:rFonts w:hint="default"/>
        <w:b/>
        <w:bCs/>
        <w:strike w:val="0"/>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4"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87"/>
  </w:num>
  <w:num w:numId="2">
    <w:abstractNumId w:val="27"/>
  </w:num>
  <w:num w:numId="3">
    <w:abstractNumId w:val="65"/>
  </w:num>
  <w:num w:numId="4">
    <w:abstractNumId w:val="46"/>
  </w:num>
  <w:num w:numId="5">
    <w:abstractNumId w:val="36"/>
  </w:num>
  <w:num w:numId="6">
    <w:abstractNumId w:val="75"/>
  </w:num>
  <w:num w:numId="7">
    <w:abstractNumId w:val="33"/>
  </w:num>
  <w:num w:numId="8">
    <w:abstractNumId w:val="94"/>
  </w:num>
  <w:num w:numId="9">
    <w:abstractNumId w:val="7"/>
  </w:num>
  <w:num w:numId="10">
    <w:abstractNumId w:val="59"/>
  </w:num>
  <w:num w:numId="11">
    <w:abstractNumId w:val="34"/>
  </w:num>
  <w:num w:numId="12">
    <w:abstractNumId w:val="28"/>
  </w:num>
  <w:num w:numId="13">
    <w:abstractNumId w:val="85"/>
  </w:num>
  <w:num w:numId="14">
    <w:abstractNumId w:val="11"/>
  </w:num>
  <w:num w:numId="15">
    <w:abstractNumId w:val="88"/>
  </w:num>
  <w:num w:numId="16">
    <w:abstractNumId w:val="49"/>
  </w:num>
  <w:num w:numId="17">
    <w:abstractNumId w:val="53"/>
  </w:num>
  <w:num w:numId="18">
    <w:abstractNumId w:val="62"/>
  </w:num>
  <w:num w:numId="19">
    <w:abstractNumId w:val="0"/>
  </w:num>
  <w:num w:numId="20">
    <w:abstractNumId w:val="2"/>
  </w:num>
  <w:num w:numId="21">
    <w:abstractNumId w:val="63"/>
  </w:num>
  <w:num w:numId="22">
    <w:abstractNumId w:val="70"/>
  </w:num>
  <w:num w:numId="23">
    <w:abstractNumId w:val="42"/>
  </w:num>
  <w:num w:numId="24">
    <w:abstractNumId w:val="24"/>
  </w:num>
  <w:num w:numId="25">
    <w:abstractNumId w:val="16"/>
  </w:num>
  <w:num w:numId="26">
    <w:abstractNumId w:val="1"/>
  </w:num>
  <w:num w:numId="27">
    <w:abstractNumId w:val="43"/>
  </w:num>
  <w:num w:numId="28">
    <w:abstractNumId w:val="38"/>
  </w:num>
  <w:num w:numId="29">
    <w:abstractNumId w:val="89"/>
  </w:num>
  <w:num w:numId="30">
    <w:abstractNumId w:val="17"/>
  </w:num>
  <w:num w:numId="31">
    <w:abstractNumId w:val="71"/>
  </w:num>
  <w:num w:numId="32">
    <w:abstractNumId w:val="13"/>
  </w:num>
  <w:num w:numId="33">
    <w:abstractNumId w:val="82"/>
  </w:num>
  <w:num w:numId="34">
    <w:abstractNumId w:val="20"/>
  </w:num>
  <w:num w:numId="35">
    <w:abstractNumId w:val="60"/>
  </w:num>
  <w:num w:numId="36">
    <w:abstractNumId w:val="44"/>
  </w:num>
  <w:num w:numId="37">
    <w:abstractNumId w:val="61"/>
  </w:num>
  <w:num w:numId="38">
    <w:abstractNumId w:val="79"/>
  </w:num>
  <w:num w:numId="39">
    <w:abstractNumId w:val="93"/>
  </w:num>
  <w:num w:numId="40">
    <w:abstractNumId w:val="64"/>
  </w:num>
  <w:num w:numId="41">
    <w:abstractNumId w:val="31"/>
  </w:num>
  <w:num w:numId="42">
    <w:abstractNumId w:val="91"/>
  </w:num>
  <w:num w:numId="43">
    <w:abstractNumId w:val="73"/>
  </w:num>
  <w:num w:numId="44">
    <w:abstractNumId w:val="54"/>
  </w:num>
  <w:num w:numId="45">
    <w:abstractNumId w:val="30"/>
  </w:num>
  <w:num w:numId="46">
    <w:abstractNumId w:val="29"/>
  </w:num>
  <w:num w:numId="47">
    <w:abstractNumId w:val="68"/>
  </w:num>
  <w:num w:numId="48">
    <w:abstractNumId w:val="6"/>
  </w:num>
  <w:num w:numId="49">
    <w:abstractNumId w:val="67"/>
  </w:num>
  <w:num w:numId="50">
    <w:abstractNumId w:val="77"/>
  </w:num>
  <w:num w:numId="51">
    <w:abstractNumId w:val="25"/>
  </w:num>
  <w:num w:numId="52">
    <w:abstractNumId w:val="90"/>
  </w:num>
  <w:num w:numId="53">
    <w:abstractNumId w:val="5"/>
  </w:num>
  <w:num w:numId="54">
    <w:abstractNumId w:val="80"/>
  </w:num>
  <w:num w:numId="55">
    <w:abstractNumId w:val="86"/>
  </w:num>
  <w:num w:numId="56">
    <w:abstractNumId w:val="8"/>
  </w:num>
  <w:num w:numId="57">
    <w:abstractNumId w:val="14"/>
  </w:num>
  <w:num w:numId="58">
    <w:abstractNumId w:val="51"/>
  </w:num>
  <w:num w:numId="59">
    <w:abstractNumId w:val="21"/>
  </w:num>
  <w:num w:numId="60">
    <w:abstractNumId w:val="40"/>
  </w:num>
  <w:num w:numId="61">
    <w:abstractNumId w:val="55"/>
  </w:num>
  <w:num w:numId="62">
    <w:abstractNumId w:val="66"/>
  </w:num>
  <w:num w:numId="63">
    <w:abstractNumId w:val="72"/>
  </w:num>
  <w:num w:numId="64">
    <w:abstractNumId w:val="32"/>
  </w:num>
  <w:num w:numId="65">
    <w:abstractNumId w:val="18"/>
  </w:num>
  <w:num w:numId="66">
    <w:abstractNumId w:val="52"/>
  </w:num>
  <w:num w:numId="67">
    <w:abstractNumId w:val="4"/>
  </w:num>
  <w:num w:numId="68">
    <w:abstractNumId w:val="3"/>
  </w:num>
  <w:num w:numId="69">
    <w:abstractNumId w:val="47"/>
  </w:num>
  <w:num w:numId="70">
    <w:abstractNumId w:val="92"/>
  </w:num>
  <w:num w:numId="71">
    <w:abstractNumId w:val="84"/>
  </w:num>
  <w:num w:numId="72">
    <w:abstractNumId w:val="10"/>
  </w:num>
  <w:num w:numId="73">
    <w:abstractNumId w:val="39"/>
  </w:num>
  <w:num w:numId="74">
    <w:abstractNumId w:val="58"/>
  </w:num>
  <w:num w:numId="75">
    <w:abstractNumId w:val="12"/>
  </w:num>
  <w:num w:numId="76">
    <w:abstractNumId w:val="22"/>
  </w:num>
  <w:num w:numId="77">
    <w:abstractNumId w:val="81"/>
  </w:num>
  <w:num w:numId="7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
  </w:num>
  <w:num w:numId="80">
    <w:abstractNumId w:val="78"/>
  </w:num>
  <w:num w:numId="81">
    <w:abstractNumId w:val="69"/>
  </w:num>
  <w:num w:numId="82">
    <w:abstractNumId w:val="19"/>
  </w:num>
  <w:num w:numId="83">
    <w:abstractNumId w:val="50"/>
  </w:num>
  <w:num w:numId="84">
    <w:abstractNumId w:val="76"/>
  </w:num>
  <w:num w:numId="85">
    <w:abstractNumId w:val="23"/>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8"/>
  </w:num>
  <w:num w:numId="87">
    <w:abstractNumId w:val="35"/>
  </w:num>
  <w:num w:numId="88">
    <w:abstractNumId w:val="26"/>
  </w:num>
  <w:num w:numId="89">
    <w:abstractNumId w:val="37"/>
  </w:num>
  <w:num w:numId="90">
    <w:abstractNumId w:val="41"/>
  </w:num>
  <w:num w:numId="91">
    <w:abstractNumId w:val="57"/>
  </w:num>
  <w:num w:numId="92">
    <w:abstractNumId w:val="45"/>
  </w:num>
  <w:num w:numId="93">
    <w:abstractNumId w:val="83"/>
  </w:num>
  <w:num w:numId="94">
    <w:abstractNumId w:val="56"/>
  </w:num>
  <w:num w:numId="95">
    <w:abstractNumId w:val="15"/>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4F4"/>
    <w:rsid w:val="000002C4"/>
    <w:rsid w:val="000011D4"/>
    <w:rsid w:val="00001552"/>
    <w:rsid w:val="000022C3"/>
    <w:rsid w:val="00002BF2"/>
    <w:rsid w:val="000031CB"/>
    <w:rsid w:val="00003D03"/>
    <w:rsid w:val="00004746"/>
    <w:rsid w:val="00004AF1"/>
    <w:rsid w:val="00004E54"/>
    <w:rsid w:val="000055F2"/>
    <w:rsid w:val="00006CF7"/>
    <w:rsid w:val="00006E10"/>
    <w:rsid w:val="00006FF6"/>
    <w:rsid w:val="000074F1"/>
    <w:rsid w:val="000074F3"/>
    <w:rsid w:val="00007731"/>
    <w:rsid w:val="000079B9"/>
    <w:rsid w:val="00007BDC"/>
    <w:rsid w:val="00007D47"/>
    <w:rsid w:val="0001007E"/>
    <w:rsid w:val="000108A1"/>
    <w:rsid w:val="00010C90"/>
    <w:rsid w:val="000115D0"/>
    <w:rsid w:val="000128F5"/>
    <w:rsid w:val="00012959"/>
    <w:rsid w:val="00013152"/>
    <w:rsid w:val="00013954"/>
    <w:rsid w:val="00014E78"/>
    <w:rsid w:val="000161DA"/>
    <w:rsid w:val="0001644B"/>
    <w:rsid w:val="0001653C"/>
    <w:rsid w:val="00016E4C"/>
    <w:rsid w:val="00017022"/>
    <w:rsid w:val="0001715E"/>
    <w:rsid w:val="000173E4"/>
    <w:rsid w:val="00017609"/>
    <w:rsid w:val="00017640"/>
    <w:rsid w:val="00017B9D"/>
    <w:rsid w:val="00017D3E"/>
    <w:rsid w:val="000200B5"/>
    <w:rsid w:val="000201A6"/>
    <w:rsid w:val="00020321"/>
    <w:rsid w:val="00021A50"/>
    <w:rsid w:val="0002204B"/>
    <w:rsid w:val="00022EF3"/>
    <w:rsid w:val="00023366"/>
    <w:rsid w:val="00023780"/>
    <w:rsid w:val="00023C49"/>
    <w:rsid w:val="00023DF6"/>
    <w:rsid w:val="00024358"/>
    <w:rsid w:val="000245D1"/>
    <w:rsid w:val="000247EA"/>
    <w:rsid w:val="00024A34"/>
    <w:rsid w:val="00024E51"/>
    <w:rsid w:val="00025060"/>
    <w:rsid w:val="00025363"/>
    <w:rsid w:val="00026ADE"/>
    <w:rsid w:val="00026F7C"/>
    <w:rsid w:val="00027461"/>
    <w:rsid w:val="00027613"/>
    <w:rsid w:val="00027E72"/>
    <w:rsid w:val="00030078"/>
    <w:rsid w:val="000302BE"/>
    <w:rsid w:val="00031B64"/>
    <w:rsid w:val="00032259"/>
    <w:rsid w:val="00032961"/>
    <w:rsid w:val="0003324D"/>
    <w:rsid w:val="000342B8"/>
    <w:rsid w:val="000349A2"/>
    <w:rsid w:val="00034BA0"/>
    <w:rsid w:val="00034BB1"/>
    <w:rsid w:val="00034E62"/>
    <w:rsid w:val="00034FAD"/>
    <w:rsid w:val="00037240"/>
    <w:rsid w:val="000409EB"/>
    <w:rsid w:val="00040BDB"/>
    <w:rsid w:val="00040CB0"/>
    <w:rsid w:val="00040D55"/>
    <w:rsid w:val="00040E5A"/>
    <w:rsid w:val="00040E64"/>
    <w:rsid w:val="00041007"/>
    <w:rsid w:val="000421AE"/>
    <w:rsid w:val="00042F4B"/>
    <w:rsid w:val="0004310F"/>
    <w:rsid w:val="000436C1"/>
    <w:rsid w:val="00044DBE"/>
    <w:rsid w:val="000453CA"/>
    <w:rsid w:val="00045478"/>
    <w:rsid w:val="0004569A"/>
    <w:rsid w:val="00045910"/>
    <w:rsid w:val="000467E8"/>
    <w:rsid w:val="0004683C"/>
    <w:rsid w:val="000503BD"/>
    <w:rsid w:val="0005053E"/>
    <w:rsid w:val="00050F20"/>
    <w:rsid w:val="000510E6"/>
    <w:rsid w:val="000512E7"/>
    <w:rsid w:val="0005147A"/>
    <w:rsid w:val="000517D3"/>
    <w:rsid w:val="0005199E"/>
    <w:rsid w:val="000524A6"/>
    <w:rsid w:val="00052788"/>
    <w:rsid w:val="00052BC7"/>
    <w:rsid w:val="00052C06"/>
    <w:rsid w:val="00052EBA"/>
    <w:rsid w:val="00053483"/>
    <w:rsid w:val="00053487"/>
    <w:rsid w:val="0005396C"/>
    <w:rsid w:val="000539ED"/>
    <w:rsid w:val="00053A27"/>
    <w:rsid w:val="00053D06"/>
    <w:rsid w:val="0005455F"/>
    <w:rsid w:val="0005459F"/>
    <w:rsid w:val="00055614"/>
    <w:rsid w:val="00055ADE"/>
    <w:rsid w:val="00055FB7"/>
    <w:rsid w:val="0005608B"/>
    <w:rsid w:val="000560D4"/>
    <w:rsid w:val="0005669E"/>
    <w:rsid w:val="000571E3"/>
    <w:rsid w:val="00057609"/>
    <w:rsid w:val="00057919"/>
    <w:rsid w:val="00057BEE"/>
    <w:rsid w:val="00060C01"/>
    <w:rsid w:val="00060E23"/>
    <w:rsid w:val="00062B29"/>
    <w:rsid w:val="000631A9"/>
    <w:rsid w:val="000635B6"/>
    <w:rsid w:val="000646AB"/>
    <w:rsid w:val="00064BB3"/>
    <w:rsid w:val="0006512E"/>
    <w:rsid w:val="00065285"/>
    <w:rsid w:val="000658D4"/>
    <w:rsid w:val="0006648B"/>
    <w:rsid w:val="000665C3"/>
    <w:rsid w:val="0006705E"/>
    <w:rsid w:val="0006722E"/>
    <w:rsid w:val="0006770C"/>
    <w:rsid w:val="00070916"/>
    <w:rsid w:val="000716C0"/>
    <w:rsid w:val="00072D8C"/>
    <w:rsid w:val="000732F6"/>
    <w:rsid w:val="000737DD"/>
    <w:rsid w:val="00073E93"/>
    <w:rsid w:val="000744BC"/>
    <w:rsid w:val="0007525E"/>
    <w:rsid w:val="0007551C"/>
    <w:rsid w:val="00075626"/>
    <w:rsid w:val="000761FE"/>
    <w:rsid w:val="000765DA"/>
    <w:rsid w:val="00076F4A"/>
    <w:rsid w:val="000770EF"/>
    <w:rsid w:val="00077B7A"/>
    <w:rsid w:val="000803F1"/>
    <w:rsid w:val="0008065D"/>
    <w:rsid w:val="000807B5"/>
    <w:rsid w:val="000808FD"/>
    <w:rsid w:val="00080C64"/>
    <w:rsid w:val="00081CDF"/>
    <w:rsid w:val="000820DB"/>
    <w:rsid w:val="000823CF"/>
    <w:rsid w:val="00082588"/>
    <w:rsid w:val="00082933"/>
    <w:rsid w:val="00083111"/>
    <w:rsid w:val="000832ED"/>
    <w:rsid w:val="00083448"/>
    <w:rsid w:val="000847E2"/>
    <w:rsid w:val="0008489F"/>
    <w:rsid w:val="000856C0"/>
    <w:rsid w:val="00085C24"/>
    <w:rsid w:val="00085C48"/>
    <w:rsid w:val="00085FC9"/>
    <w:rsid w:val="00086784"/>
    <w:rsid w:val="0008690C"/>
    <w:rsid w:val="00086A5F"/>
    <w:rsid w:val="00086CE2"/>
    <w:rsid w:val="0008747D"/>
    <w:rsid w:val="000878B3"/>
    <w:rsid w:val="00087914"/>
    <w:rsid w:val="00087A6B"/>
    <w:rsid w:val="00090DD0"/>
    <w:rsid w:val="0009102C"/>
    <w:rsid w:val="000911FE"/>
    <w:rsid w:val="000912A8"/>
    <w:rsid w:val="00093147"/>
    <w:rsid w:val="00093499"/>
    <w:rsid w:val="00093C64"/>
    <w:rsid w:val="0009464E"/>
    <w:rsid w:val="00094702"/>
    <w:rsid w:val="0009511F"/>
    <w:rsid w:val="0009584C"/>
    <w:rsid w:val="00096695"/>
    <w:rsid w:val="000969C4"/>
    <w:rsid w:val="00097173"/>
    <w:rsid w:val="00097ACE"/>
    <w:rsid w:val="00097DF3"/>
    <w:rsid w:val="000A0152"/>
    <w:rsid w:val="000A02F4"/>
    <w:rsid w:val="000A0877"/>
    <w:rsid w:val="000A088A"/>
    <w:rsid w:val="000A09EC"/>
    <w:rsid w:val="000A0A89"/>
    <w:rsid w:val="000A0BF5"/>
    <w:rsid w:val="000A14BF"/>
    <w:rsid w:val="000A16D5"/>
    <w:rsid w:val="000A1D3C"/>
    <w:rsid w:val="000A27A2"/>
    <w:rsid w:val="000A2890"/>
    <w:rsid w:val="000A2919"/>
    <w:rsid w:val="000A2B04"/>
    <w:rsid w:val="000A2F9E"/>
    <w:rsid w:val="000A30FA"/>
    <w:rsid w:val="000A3AA1"/>
    <w:rsid w:val="000A3AF1"/>
    <w:rsid w:val="000A43C8"/>
    <w:rsid w:val="000A4B80"/>
    <w:rsid w:val="000A529A"/>
    <w:rsid w:val="000A542A"/>
    <w:rsid w:val="000A5583"/>
    <w:rsid w:val="000A56C4"/>
    <w:rsid w:val="000A66E1"/>
    <w:rsid w:val="000A6A36"/>
    <w:rsid w:val="000A6DD9"/>
    <w:rsid w:val="000A78CF"/>
    <w:rsid w:val="000A7A8C"/>
    <w:rsid w:val="000B0192"/>
    <w:rsid w:val="000B02AA"/>
    <w:rsid w:val="000B058C"/>
    <w:rsid w:val="000B0908"/>
    <w:rsid w:val="000B0C27"/>
    <w:rsid w:val="000B0FAF"/>
    <w:rsid w:val="000B11D9"/>
    <w:rsid w:val="000B159E"/>
    <w:rsid w:val="000B15B4"/>
    <w:rsid w:val="000B1693"/>
    <w:rsid w:val="000B176F"/>
    <w:rsid w:val="000B2A8F"/>
    <w:rsid w:val="000B35F2"/>
    <w:rsid w:val="000B385D"/>
    <w:rsid w:val="000B3A56"/>
    <w:rsid w:val="000B47E5"/>
    <w:rsid w:val="000B4975"/>
    <w:rsid w:val="000B50EA"/>
    <w:rsid w:val="000B5820"/>
    <w:rsid w:val="000B5841"/>
    <w:rsid w:val="000B6A67"/>
    <w:rsid w:val="000B6BAA"/>
    <w:rsid w:val="000B750D"/>
    <w:rsid w:val="000B7D44"/>
    <w:rsid w:val="000C0473"/>
    <w:rsid w:val="000C0551"/>
    <w:rsid w:val="000C0AFA"/>
    <w:rsid w:val="000C0BDD"/>
    <w:rsid w:val="000C14E2"/>
    <w:rsid w:val="000C32AE"/>
    <w:rsid w:val="000C3B2B"/>
    <w:rsid w:val="000C3BA8"/>
    <w:rsid w:val="000C3CFE"/>
    <w:rsid w:val="000C3DFB"/>
    <w:rsid w:val="000C455B"/>
    <w:rsid w:val="000C4973"/>
    <w:rsid w:val="000C4A3C"/>
    <w:rsid w:val="000C4E09"/>
    <w:rsid w:val="000C5107"/>
    <w:rsid w:val="000C5384"/>
    <w:rsid w:val="000C5876"/>
    <w:rsid w:val="000C6123"/>
    <w:rsid w:val="000C62A0"/>
    <w:rsid w:val="000C6B9E"/>
    <w:rsid w:val="000C770A"/>
    <w:rsid w:val="000C7C1D"/>
    <w:rsid w:val="000C7F17"/>
    <w:rsid w:val="000D0775"/>
    <w:rsid w:val="000D07AD"/>
    <w:rsid w:val="000D08CC"/>
    <w:rsid w:val="000D0905"/>
    <w:rsid w:val="000D1599"/>
    <w:rsid w:val="000D20A8"/>
    <w:rsid w:val="000D2846"/>
    <w:rsid w:val="000D362A"/>
    <w:rsid w:val="000D393F"/>
    <w:rsid w:val="000D3F43"/>
    <w:rsid w:val="000D50AF"/>
    <w:rsid w:val="000D5279"/>
    <w:rsid w:val="000D55F2"/>
    <w:rsid w:val="000D5B80"/>
    <w:rsid w:val="000D66DC"/>
    <w:rsid w:val="000D6CA0"/>
    <w:rsid w:val="000D6D37"/>
    <w:rsid w:val="000D738E"/>
    <w:rsid w:val="000D77E7"/>
    <w:rsid w:val="000D7E64"/>
    <w:rsid w:val="000E01D2"/>
    <w:rsid w:val="000E0961"/>
    <w:rsid w:val="000E0CF2"/>
    <w:rsid w:val="000E14F9"/>
    <w:rsid w:val="000E1731"/>
    <w:rsid w:val="000E19F8"/>
    <w:rsid w:val="000E2171"/>
    <w:rsid w:val="000E269D"/>
    <w:rsid w:val="000E276E"/>
    <w:rsid w:val="000E2A04"/>
    <w:rsid w:val="000E2D8D"/>
    <w:rsid w:val="000E33AA"/>
    <w:rsid w:val="000E355C"/>
    <w:rsid w:val="000E3FC0"/>
    <w:rsid w:val="000E4073"/>
    <w:rsid w:val="000E45DB"/>
    <w:rsid w:val="000E4895"/>
    <w:rsid w:val="000E5979"/>
    <w:rsid w:val="000E5FED"/>
    <w:rsid w:val="000E719C"/>
    <w:rsid w:val="000E73DA"/>
    <w:rsid w:val="000F095C"/>
    <w:rsid w:val="000F1618"/>
    <w:rsid w:val="000F161D"/>
    <w:rsid w:val="000F1769"/>
    <w:rsid w:val="000F1A44"/>
    <w:rsid w:val="000F1E80"/>
    <w:rsid w:val="000F2601"/>
    <w:rsid w:val="000F2850"/>
    <w:rsid w:val="000F2946"/>
    <w:rsid w:val="000F2A87"/>
    <w:rsid w:val="000F3042"/>
    <w:rsid w:val="000F348B"/>
    <w:rsid w:val="000F3EFB"/>
    <w:rsid w:val="000F44EA"/>
    <w:rsid w:val="000F48D3"/>
    <w:rsid w:val="000F492E"/>
    <w:rsid w:val="000F4A77"/>
    <w:rsid w:val="000F4B50"/>
    <w:rsid w:val="000F644A"/>
    <w:rsid w:val="000F7210"/>
    <w:rsid w:val="000F78E4"/>
    <w:rsid w:val="000F7CCA"/>
    <w:rsid w:val="001008F2"/>
    <w:rsid w:val="00100CE0"/>
    <w:rsid w:val="001013F7"/>
    <w:rsid w:val="001019BC"/>
    <w:rsid w:val="00102328"/>
    <w:rsid w:val="00102AA9"/>
    <w:rsid w:val="00102F8D"/>
    <w:rsid w:val="001032A5"/>
    <w:rsid w:val="0010344C"/>
    <w:rsid w:val="00103BF8"/>
    <w:rsid w:val="001044B8"/>
    <w:rsid w:val="001049EE"/>
    <w:rsid w:val="00105B2B"/>
    <w:rsid w:val="0010637C"/>
    <w:rsid w:val="001063D7"/>
    <w:rsid w:val="00107BD3"/>
    <w:rsid w:val="0011063C"/>
    <w:rsid w:val="00111061"/>
    <w:rsid w:val="0011120B"/>
    <w:rsid w:val="001117A9"/>
    <w:rsid w:val="00111C69"/>
    <w:rsid w:val="00111FB9"/>
    <w:rsid w:val="00112BDC"/>
    <w:rsid w:val="00113226"/>
    <w:rsid w:val="001134B4"/>
    <w:rsid w:val="00114063"/>
    <w:rsid w:val="00114420"/>
    <w:rsid w:val="00114E7E"/>
    <w:rsid w:val="00115232"/>
    <w:rsid w:val="00115395"/>
    <w:rsid w:val="0011654A"/>
    <w:rsid w:val="00117486"/>
    <w:rsid w:val="001175C8"/>
    <w:rsid w:val="001177A1"/>
    <w:rsid w:val="00117CD6"/>
    <w:rsid w:val="00117D5A"/>
    <w:rsid w:val="0012076F"/>
    <w:rsid w:val="00120DCB"/>
    <w:rsid w:val="00121125"/>
    <w:rsid w:val="001211F6"/>
    <w:rsid w:val="00121B24"/>
    <w:rsid w:val="00122710"/>
    <w:rsid w:val="00122C5B"/>
    <w:rsid w:val="00122CE5"/>
    <w:rsid w:val="00122FA2"/>
    <w:rsid w:val="001242E3"/>
    <w:rsid w:val="00124A1B"/>
    <w:rsid w:val="001254AE"/>
    <w:rsid w:val="00125BE7"/>
    <w:rsid w:val="00125D12"/>
    <w:rsid w:val="0012663D"/>
    <w:rsid w:val="001268C5"/>
    <w:rsid w:val="00126C90"/>
    <w:rsid w:val="00126CB7"/>
    <w:rsid w:val="0012703F"/>
    <w:rsid w:val="00127735"/>
    <w:rsid w:val="00127DA6"/>
    <w:rsid w:val="00127EED"/>
    <w:rsid w:val="00131BB7"/>
    <w:rsid w:val="00132669"/>
    <w:rsid w:val="00132799"/>
    <w:rsid w:val="00132B16"/>
    <w:rsid w:val="00132B4A"/>
    <w:rsid w:val="00132FFF"/>
    <w:rsid w:val="001335EE"/>
    <w:rsid w:val="00133784"/>
    <w:rsid w:val="0013388F"/>
    <w:rsid w:val="00133BBD"/>
    <w:rsid w:val="00133EDF"/>
    <w:rsid w:val="00134D57"/>
    <w:rsid w:val="00134F7C"/>
    <w:rsid w:val="001355E9"/>
    <w:rsid w:val="00135789"/>
    <w:rsid w:val="00135A7C"/>
    <w:rsid w:val="0013628C"/>
    <w:rsid w:val="001363F9"/>
    <w:rsid w:val="00136780"/>
    <w:rsid w:val="00136FC2"/>
    <w:rsid w:val="0013758C"/>
    <w:rsid w:val="00137B33"/>
    <w:rsid w:val="001406DE"/>
    <w:rsid w:val="0014121A"/>
    <w:rsid w:val="001415CF"/>
    <w:rsid w:val="00141777"/>
    <w:rsid w:val="0014194E"/>
    <w:rsid w:val="00141F52"/>
    <w:rsid w:val="001421B1"/>
    <w:rsid w:val="00142BCF"/>
    <w:rsid w:val="0014342E"/>
    <w:rsid w:val="001438CB"/>
    <w:rsid w:val="00143974"/>
    <w:rsid w:val="001441C8"/>
    <w:rsid w:val="001447CD"/>
    <w:rsid w:val="00144B3E"/>
    <w:rsid w:val="00145712"/>
    <w:rsid w:val="00145903"/>
    <w:rsid w:val="00146184"/>
    <w:rsid w:val="00146C10"/>
    <w:rsid w:val="001471D1"/>
    <w:rsid w:val="001478AD"/>
    <w:rsid w:val="001478BB"/>
    <w:rsid w:val="00147CE6"/>
    <w:rsid w:val="001509B3"/>
    <w:rsid w:val="00150A44"/>
    <w:rsid w:val="00150C06"/>
    <w:rsid w:val="00150C56"/>
    <w:rsid w:val="00150DDF"/>
    <w:rsid w:val="00151339"/>
    <w:rsid w:val="001516D0"/>
    <w:rsid w:val="001518EA"/>
    <w:rsid w:val="00152098"/>
    <w:rsid w:val="0015248F"/>
    <w:rsid w:val="0015253B"/>
    <w:rsid w:val="00152D39"/>
    <w:rsid w:val="0015330B"/>
    <w:rsid w:val="00153A52"/>
    <w:rsid w:val="001543F3"/>
    <w:rsid w:val="0015453B"/>
    <w:rsid w:val="00154E38"/>
    <w:rsid w:val="001555A5"/>
    <w:rsid w:val="001559DD"/>
    <w:rsid w:val="00155AC7"/>
    <w:rsid w:val="00155D11"/>
    <w:rsid w:val="00155F01"/>
    <w:rsid w:val="00156667"/>
    <w:rsid w:val="00156D1D"/>
    <w:rsid w:val="001572A6"/>
    <w:rsid w:val="00157E9E"/>
    <w:rsid w:val="0016001B"/>
    <w:rsid w:val="001608F2"/>
    <w:rsid w:val="00160B7E"/>
    <w:rsid w:val="00161097"/>
    <w:rsid w:val="001612A0"/>
    <w:rsid w:val="00161A7F"/>
    <w:rsid w:val="00162062"/>
    <w:rsid w:val="001635A0"/>
    <w:rsid w:val="00163CA6"/>
    <w:rsid w:val="001642E9"/>
    <w:rsid w:val="001648E3"/>
    <w:rsid w:val="00164BC1"/>
    <w:rsid w:val="00164DEF"/>
    <w:rsid w:val="00164E12"/>
    <w:rsid w:val="001655CF"/>
    <w:rsid w:val="00165987"/>
    <w:rsid w:val="00165D26"/>
    <w:rsid w:val="00165D96"/>
    <w:rsid w:val="00165E67"/>
    <w:rsid w:val="0016632A"/>
    <w:rsid w:val="0016679E"/>
    <w:rsid w:val="0016681F"/>
    <w:rsid w:val="00166A19"/>
    <w:rsid w:val="00167792"/>
    <w:rsid w:val="001679A7"/>
    <w:rsid w:val="00167CDD"/>
    <w:rsid w:val="00167D18"/>
    <w:rsid w:val="00167F1F"/>
    <w:rsid w:val="00170281"/>
    <w:rsid w:val="001702F8"/>
    <w:rsid w:val="001703CC"/>
    <w:rsid w:val="001703D7"/>
    <w:rsid w:val="00170441"/>
    <w:rsid w:val="00170565"/>
    <w:rsid w:val="001710D0"/>
    <w:rsid w:val="001714DF"/>
    <w:rsid w:val="00171DF1"/>
    <w:rsid w:val="001724E6"/>
    <w:rsid w:val="00172C1D"/>
    <w:rsid w:val="0017490A"/>
    <w:rsid w:val="00174D26"/>
    <w:rsid w:val="0017506F"/>
    <w:rsid w:val="00175177"/>
    <w:rsid w:val="001756F7"/>
    <w:rsid w:val="0017636B"/>
    <w:rsid w:val="00176803"/>
    <w:rsid w:val="00176ACB"/>
    <w:rsid w:val="00176B29"/>
    <w:rsid w:val="00176E25"/>
    <w:rsid w:val="001772D6"/>
    <w:rsid w:val="001774EC"/>
    <w:rsid w:val="00177C18"/>
    <w:rsid w:val="001802AD"/>
    <w:rsid w:val="00180F55"/>
    <w:rsid w:val="00181C9B"/>
    <w:rsid w:val="00181DC3"/>
    <w:rsid w:val="001827FB"/>
    <w:rsid w:val="00182EA8"/>
    <w:rsid w:val="00182F36"/>
    <w:rsid w:val="0018305C"/>
    <w:rsid w:val="001838FE"/>
    <w:rsid w:val="0018441D"/>
    <w:rsid w:val="00184B97"/>
    <w:rsid w:val="0018604D"/>
    <w:rsid w:val="001862F8"/>
    <w:rsid w:val="00186EAF"/>
    <w:rsid w:val="00187034"/>
    <w:rsid w:val="0018780B"/>
    <w:rsid w:val="0018780E"/>
    <w:rsid w:val="00187933"/>
    <w:rsid w:val="00187F9D"/>
    <w:rsid w:val="00190216"/>
    <w:rsid w:val="0019098B"/>
    <w:rsid w:val="00190F9F"/>
    <w:rsid w:val="001911A4"/>
    <w:rsid w:val="00191B7C"/>
    <w:rsid w:val="00191BC7"/>
    <w:rsid w:val="001921E8"/>
    <w:rsid w:val="00192249"/>
    <w:rsid w:val="00192EC2"/>
    <w:rsid w:val="00192FDF"/>
    <w:rsid w:val="00193549"/>
    <w:rsid w:val="001939EB"/>
    <w:rsid w:val="00193C29"/>
    <w:rsid w:val="00194469"/>
    <w:rsid w:val="00194646"/>
    <w:rsid w:val="00194CA0"/>
    <w:rsid w:val="001952EB"/>
    <w:rsid w:val="00195587"/>
    <w:rsid w:val="00195602"/>
    <w:rsid w:val="00195A28"/>
    <w:rsid w:val="0019609B"/>
    <w:rsid w:val="00196470"/>
    <w:rsid w:val="001965AC"/>
    <w:rsid w:val="00196EB4"/>
    <w:rsid w:val="001977EB"/>
    <w:rsid w:val="00197E55"/>
    <w:rsid w:val="001A009F"/>
    <w:rsid w:val="001A0C95"/>
    <w:rsid w:val="001A1400"/>
    <w:rsid w:val="001A1687"/>
    <w:rsid w:val="001A2EBB"/>
    <w:rsid w:val="001A32A0"/>
    <w:rsid w:val="001A3DE1"/>
    <w:rsid w:val="001A434A"/>
    <w:rsid w:val="001A44D4"/>
    <w:rsid w:val="001A469A"/>
    <w:rsid w:val="001A4B5B"/>
    <w:rsid w:val="001A4E7E"/>
    <w:rsid w:val="001A50DB"/>
    <w:rsid w:val="001A528E"/>
    <w:rsid w:val="001A6CAC"/>
    <w:rsid w:val="001A714D"/>
    <w:rsid w:val="001A767F"/>
    <w:rsid w:val="001B0444"/>
    <w:rsid w:val="001B087F"/>
    <w:rsid w:val="001B0CE6"/>
    <w:rsid w:val="001B2098"/>
    <w:rsid w:val="001B233F"/>
    <w:rsid w:val="001B29A2"/>
    <w:rsid w:val="001B334A"/>
    <w:rsid w:val="001B3B41"/>
    <w:rsid w:val="001B4170"/>
    <w:rsid w:val="001B48B9"/>
    <w:rsid w:val="001B52A3"/>
    <w:rsid w:val="001B584C"/>
    <w:rsid w:val="001B6055"/>
    <w:rsid w:val="001B60CF"/>
    <w:rsid w:val="001B65EB"/>
    <w:rsid w:val="001B6D22"/>
    <w:rsid w:val="001B73ED"/>
    <w:rsid w:val="001B7613"/>
    <w:rsid w:val="001B7734"/>
    <w:rsid w:val="001B7880"/>
    <w:rsid w:val="001B7AF9"/>
    <w:rsid w:val="001C03B6"/>
    <w:rsid w:val="001C06B9"/>
    <w:rsid w:val="001C0DBB"/>
    <w:rsid w:val="001C10EB"/>
    <w:rsid w:val="001C1AAA"/>
    <w:rsid w:val="001C292F"/>
    <w:rsid w:val="001C3454"/>
    <w:rsid w:val="001C3FFB"/>
    <w:rsid w:val="001C443E"/>
    <w:rsid w:val="001C4544"/>
    <w:rsid w:val="001C4AE4"/>
    <w:rsid w:val="001C5FF6"/>
    <w:rsid w:val="001C6180"/>
    <w:rsid w:val="001C6DE6"/>
    <w:rsid w:val="001C6EF9"/>
    <w:rsid w:val="001C7199"/>
    <w:rsid w:val="001C7218"/>
    <w:rsid w:val="001C7343"/>
    <w:rsid w:val="001C7D9B"/>
    <w:rsid w:val="001C7E82"/>
    <w:rsid w:val="001D00AC"/>
    <w:rsid w:val="001D0867"/>
    <w:rsid w:val="001D0994"/>
    <w:rsid w:val="001D0AEE"/>
    <w:rsid w:val="001D146F"/>
    <w:rsid w:val="001D17B0"/>
    <w:rsid w:val="001D1C21"/>
    <w:rsid w:val="001D1DDC"/>
    <w:rsid w:val="001D3239"/>
    <w:rsid w:val="001D3586"/>
    <w:rsid w:val="001D3AF3"/>
    <w:rsid w:val="001D437F"/>
    <w:rsid w:val="001D464A"/>
    <w:rsid w:val="001D477C"/>
    <w:rsid w:val="001D4B34"/>
    <w:rsid w:val="001D4B91"/>
    <w:rsid w:val="001D53DC"/>
    <w:rsid w:val="001D5F09"/>
    <w:rsid w:val="001D63D1"/>
    <w:rsid w:val="001D68F5"/>
    <w:rsid w:val="001D70D9"/>
    <w:rsid w:val="001D70FD"/>
    <w:rsid w:val="001D78C1"/>
    <w:rsid w:val="001E0055"/>
    <w:rsid w:val="001E0174"/>
    <w:rsid w:val="001E0401"/>
    <w:rsid w:val="001E0778"/>
    <w:rsid w:val="001E0828"/>
    <w:rsid w:val="001E0C5E"/>
    <w:rsid w:val="001E0C73"/>
    <w:rsid w:val="001E0E11"/>
    <w:rsid w:val="001E11B5"/>
    <w:rsid w:val="001E132C"/>
    <w:rsid w:val="001E2819"/>
    <w:rsid w:val="001E2AF4"/>
    <w:rsid w:val="001E2B08"/>
    <w:rsid w:val="001E2B91"/>
    <w:rsid w:val="001E2C32"/>
    <w:rsid w:val="001E2FBC"/>
    <w:rsid w:val="001E37C3"/>
    <w:rsid w:val="001E3B4F"/>
    <w:rsid w:val="001E3D67"/>
    <w:rsid w:val="001E3F8C"/>
    <w:rsid w:val="001E43C4"/>
    <w:rsid w:val="001E45F8"/>
    <w:rsid w:val="001E592F"/>
    <w:rsid w:val="001E60B0"/>
    <w:rsid w:val="001E634D"/>
    <w:rsid w:val="001E6B6E"/>
    <w:rsid w:val="001E7161"/>
    <w:rsid w:val="001E76F0"/>
    <w:rsid w:val="001F0879"/>
    <w:rsid w:val="001F08EE"/>
    <w:rsid w:val="001F13F6"/>
    <w:rsid w:val="001F1538"/>
    <w:rsid w:val="001F173B"/>
    <w:rsid w:val="001F1E62"/>
    <w:rsid w:val="001F23C3"/>
    <w:rsid w:val="001F28B9"/>
    <w:rsid w:val="001F316A"/>
    <w:rsid w:val="001F38FF"/>
    <w:rsid w:val="001F39E1"/>
    <w:rsid w:val="001F3EB4"/>
    <w:rsid w:val="001F418D"/>
    <w:rsid w:val="001F41E3"/>
    <w:rsid w:val="001F433B"/>
    <w:rsid w:val="001F48F5"/>
    <w:rsid w:val="001F4B53"/>
    <w:rsid w:val="001F5148"/>
    <w:rsid w:val="001F52EA"/>
    <w:rsid w:val="001F52EE"/>
    <w:rsid w:val="001F543F"/>
    <w:rsid w:val="001F5EEB"/>
    <w:rsid w:val="001F6905"/>
    <w:rsid w:val="001F75E8"/>
    <w:rsid w:val="001F7E35"/>
    <w:rsid w:val="002000EF"/>
    <w:rsid w:val="00200338"/>
    <w:rsid w:val="002008B7"/>
    <w:rsid w:val="0020136A"/>
    <w:rsid w:val="00201548"/>
    <w:rsid w:val="00201577"/>
    <w:rsid w:val="00201CC9"/>
    <w:rsid w:val="00202377"/>
    <w:rsid w:val="00203F39"/>
    <w:rsid w:val="002047FF"/>
    <w:rsid w:val="00204B32"/>
    <w:rsid w:val="00204BBE"/>
    <w:rsid w:val="00204D03"/>
    <w:rsid w:val="00204F90"/>
    <w:rsid w:val="00205ACC"/>
    <w:rsid w:val="00205D93"/>
    <w:rsid w:val="00205F86"/>
    <w:rsid w:val="002060B2"/>
    <w:rsid w:val="002060FF"/>
    <w:rsid w:val="002064F1"/>
    <w:rsid w:val="00207A68"/>
    <w:rsid w:val="00210268"/>
    <w:rsid w:val="00210C1B"/>
    <w:rsid w:val="00211990"/>
    <w:rsid w:val="00211ED2"/>
    <w:rsid w:val="0021222D"/>
    <w:rsid w:val="002124E1"/>
    <w:rsid w:val="00212607"/>
    <w:rsid w:val="00213DB0"/>
    <w:rsid w:val="002148ED"/>
    <w:rsid w:val="00214E24"/>
    <w:rsid w:val="00215472"/>
    <w:rsid w:val="002159C2"/>
    <w:rsid w:val="002159D3"/>
    <w:rsid w:val="00216324"/>
    <w:rsid w:val="00216D46"/>
    <w:rsid w:val="0022106B"/>
    <w:rsid w:val="00221486"/>
    <w:rsid w:val="002219AA"/>
    <w:rsid w:val="00221BAA"/>
    <w:rsid w:val="00221CC7"/>
    <w:rsid w:val="002230DB"/>
    <w:rsid w:val="002233D6"/>
    <w:rsid w:val="0022341A"/>
    <w:rsid w:val="002237E8"/>
    <w:rsid w:val="00223B17"/>
    <w:rsid w:val="00224229"/>
    <w:rsid w:val="00224255"/>
    <w:rsid w:val="0022441C"/>
    <w:rsid w:val="0022558C"/>
    <w:rsid w:val="002261FB"/>
    <w:rsid w:val="002266F2"/>
    <w:rsid w:val="002267DC"/>
    <w:rsid w:val="00226E55"/>
    <w:rsid w:val="0022714E"/>
    <w:rsid w:val="00227CD2"/>
    <w:rsid w:val="002304F4"/>
    <w:rsid w:val="002308ED"/>
    <w:rsid w:val="00230BA6"/>
    <w:rsid w:val="00230F28"/>
    <w:rsid w:val="002313DB"/>
    <w:rsid w:val="00231604"/>
    <w:rsid w:val="00231DF9"/>
    <w:rsid w:val="00232607"/>
    <w:rsid w:val="00232A86"/>
    <w:rsid w:val="00232CD9"/>
    <w:rsid w:val="00233E2F"/>
    <w:rsid w:val="00234582"/>
    <w:rsid w:val="00234FD2"/>
    <w:rsid w:val="00235343"/>
    <w:rsid w:val="002353B2"/>
    <w:rsid w:val="0023549D"/>
    <w:rsid w:val="00235528"/>
    <w:rsid w:val="002357FD"/>
    <w:rsid w:val="00235BFF"/>
    <w:rsid w:val="00235E3D"/>
    <w:rsid w:val="00236211"/>
    <w:rsid w:val="00236444"/>
    <w:rsid w:val="00236EE3"/>
    <w:rsid w:val="00237AB0"/>
    <w:rsid w:val="002408F2"/>
    <w:rsid w:val="00240A51"/>
    <w:rsid w:val="00241575"/>
    <w:rsid w:val="0024236C"/>
    <w:rsid w:val="0024302F"/>
    <w:rsid w:val="002430B3"/>
    <w:rsid w:val="00243303"/>
    <w:rsid w:val="00243592"/>
    <w:rsid w:val="00243ED8"/>
    <w:rsid w:val="00244C5C"/>
    <w:rsid w:val="0024503B"/>
    <w:rsid w:val="00245E3C"/>
    <w:rsid w:val="00245E92"/>
    <w:rsid w:val="002471A2"/>
    <w:rsid w:val="00247624"/>
    <w:rsid w:val="00247726"/>
    <w:rsid w:val="00247795"/>
    <w:rsid w:val="00247A1B"/>
    <w:rsid w:val="00247F96"/>
    <w:rsid w:val="00250464"/>
    <w:rsid w:val="00250877"/>
    <w:rsid w:val="002509A2"/>
    <w:rsid w:val="00250A4D"/>
    <w:rsid w:val="00251140"/>
    <w:rsid w:val="002512AC"/>
    <w:rsid w:val="00251BF1"/>
    <w:rsid w:val="0025206E"/>
    <w:rsid w:val="0025210A"/>
    <w:rsid w:val="0025216C"/>
    <w:rsid w:val="00252516"/>
    <w:rsid w:val="002527D6"/>
    <w:rsid w:val="00252F0D"/>
    <w:rsid w:val="002532C6"/>
    <w:rsid w:val="00253E30"/>
    <w:rsid w:val="00254529"/>
    <w:rsid w:val="00254F66"/>
    <w:rsid w:val="00255365"/>
    <w:rsid w:val="00255699"/>
    <w:rsid w:val="00255919"/>
    <w:rsid w:val="00255CCE"/>
    <w:rsid w:val="00257167"/>
    <w:rsid w:val="0025738D"/>
    <w:rsid w:val="002575F8"/>
    <w:rsid w:val="0025766D"/>
    <w:rsid w:val="00257E1A"/>
    <w:rsid w:val="00257E46"/>
    <w:rsid w:val="002603ED"/>
    <w:rsid w:val="00260F4D"/>
    <w:rsid w:val="002613A3"/>
    <w:rsid w:val="0026154B"/>
    <w:rsid w:val="00261603"/>
    <w:rsid w:val="002618D1"/>
    <w:rsid w:val="00261B98"/>
    <w:rsid w:val="00262215"/>
    <w:rsid w:val="00262A73"/>
    <w:rsid w:val="002632A3"/>
    <w:rsid w:val="00263476"/>
    <w:rsid w:val="00263484"/>
    <w:rsid w:val="00263756"/>
    <w:rsid w:val="0026380B"/>
    <w:rsid w:val="00264874"/>
    <w:rsid w:val="00264A04"/>
    <w:rsid w:val="00265271"/>
    <w:rsid w:val="00265E10"/>
    <w:rsid w:val="002660D6"/>
    <w:rsid w:val="0026757B"/>
    <w:rsid w:val="00267C90"/>
    <w:rsid w:val="00267CF1"/>
    <w:rsid w:val="00267DB4"/>
    <w:rsid w:val="00270A68"/>
    <w:rsid w:val="00270E0D"/>
    <w:rsid w:val="002710E5"/>
    <w:rsid w:val="00271660"/>
    <w:rsid w:val="0027232A"/>
    <w:rsid w:val="002737F1"/>
    <w:rsid w:val="00273BA3"/>
    <w:rsid w:val="00273BB1"/>
    <w:rsid w:val="00273CC7"/>
    <w:rsid w:val="002746FA"/>
    <w:rsid w:val="002747E7"/>
    <w:rsid w:val="00274A2F"/>
    <w:rsid w:val="00274E69"/>
    <w:rsid w:val="00276871"/>
    <w:rsid w:val="00276ADF"/>
    <w:rsid w:val="0027721C"/>
    <w:rsid w:val="00277A43"/>
    <w:rsid w:val="00277EA5"/>
    <w:rsid w:val="0028025F"/>
    <w:rsid w:val="002809A0"/>
    <w:rsid w:val="00281069"/>
    <w:rsid w:val="00281247"/>
    <w:rsid w:val="00281327"/>
    <w:rsid w:val="00281ACC"/>
    <w:rsid w:val="00281F50"/>
    <w:rsid w:val="00282188"/>
    <w:rsid w:val="002824D2"/>
    <w:rsid w:val="0028279C"/>
    <w:rsid w:val="00282B3F"/>
    <w:rsid w:val="00283750"/>
    <w:rsid w:val="00283FDF"/>
    <w:rsid w:val="00284CB5"/>
    <w:rsid w:val="00284CEC"/>
    <w:rsid w:val="00285270"/>
    <w:rsid w:val="002857D8"/>
    <w:rsid w:val="00285B0F"/>
    <w:rsid w:val="00285EA5"/>
    <w:rsid w:val="002860CF"/>
    <w:rsid w:val="002861A2"/>
    <w:rsid w:val="002863D4"/>
    <w:rsid w:val="0028648D"/>
    <w:rsid w:val="0028687E"/>
    <w:rsid w:val="00286CC6"/>
    <w:rsid w:val="0028784F"/>
    <w:rsid w:val="00287948"/>
    <w:rsid w:val="00287E24"/>
    <w:rsid w:val="00290112"/>
    <w:rsid w:val="00290280"/>
    <w:rsid w:val="002910A8"/>
    <w:rsid w:val="00291117"/>
    <w:rsid w:val="00292E71"/>
    <w:rsid w:val="00292F99"/>
    <w:rsid w:val="00293326"/>
    <w:rsid w:val="00294045"/>
    <w:rsid w:val="00294974"/>
    <w:rsid w:val="00294AE9"/>
    <w:rsid w:val="00295074"/>
    <w:rsid w:val="002952FA"/>
    <w:rsid w:val="00296220"/>
    <w:rsid w:val="0029767E"/>
    <w:rsid w:val="00297A84"/>
    <w:rsid w:val="00297C61"/>
    <w:rsid w:val="002A049E"/>
    <w:rsid w:val="002A07AE"/>
    <w:rsid w:val="002A094D"/>
    <w:rsid w:val="002A0CED"/>
    <w:rsid w:val="002A0FC8"/>
    <w:rsid w:val="002A1023"/>
    <w:rsid w:val="002A1067"/>
    <w:rsid w:val="002A14C8"/>
    <w:rsid w:val="002A24F4"/>
    <w:rsid w:val="002A2C2C"/>
    <w:rsid w:val="002A31BF"/>
    <w:rsid w:val="002A35E8"/>
    <w:rsid w:val="002A3647"/>
    <w:rsid w:val="002A37AD"/>
    <w:rsid w:val="002A3CAF"/>
    <w:rsid w:val="002A40D0"/>
    <w:rsid w:val="002A47FB"/>
    <w:rsid w:val="002A4DA1"/>
    <w:rsid w:val="002A5A69"/>
    <w:rsid w:val="002A671B"/>
    <w:rsid w:val="002A68E3"/>
    <w:rsid w:val="002A6C17"/>
    <w:rsid w:val="002A7607"/>
    <w:rsid w:val="002A7C8C"/>
    <w:rsid w:val="002A7EB9"/>
    <w:rsid w:val="002B0427"/>
    <w:rsid w:val="002B04CA"/>
    <w:rsid w:val="002B07C4"/>
    <w:rsid w:val="002B0845"/>
    <w:rsid w:val="002B12C4"/>
    <w:rsid w:val="002B17DB"/>
    <w:rsid w:val="002B17EF"/>
    <w:rsid w:val="002B2552"/>
    <w:rsid w:val="002B2584"/>
    <w:rsid w:val="002B269D"/>
    <w:rsid w:val="002B2EDE"/>
    <w:rsid w:val="002B34F7"/>
    <w:rsid w:val="002B3A76"/>
    <w:rsid w:val="002B5AD7"/>
    <w:rsid w:val="002B6528"/>
    <w:rsid w:val="002B6DA7"/>
    <w:rsid w:val="002B6EE1"/>
    <w:rsid w:val="002B7697"/>
    <w:rsid w:val="002B79DD"/>
    <w:rsid w:val="002B7B97"/>
    <w:rsid w:val="002B7FD0"/>
    <w:rsid w:val="002C0473"/>
    <w:rsid w:val="002C0570"/>
    <w:rsid w:val="002C05EA"/>
    <w:rsid w:val="002C06FC"/>
    <w:rsid w:val="002C07F3"/>
    <w:rsid w:val="002C0820"/>
    <w:rsid w:val="002C0A2E"/>
    <w:rsid w:val="002C0E95"/>
    <w:rsid w:val="002C1022"/>
    <w:rsid w:val="002C206C"/>
    <w:rsid w:val="002C2346"/>
    <w:rsid w:val="002C2618"/>
    <w:rsid w:val="002C26C0"/>
    <w:rsid w:val="002C28FD"/>
    <w:rsid w:val="002C3532"/>
    <w:rsid w:val="002C3C63"/>
    <w:rsid w:val="002C454A"/>
    <w:rsid w:val="002C4FAB"/>
    <w:rsid w:val="002C5739"/>
    <w:rsid w:val="002C577D"/>
    <w:rsid w:val="002C5F4A"/>
    <w:rsid w:val="002C6220"/>
    <w:rsid w:val="002C670F"/>
    <w:rsid w:val="002C68E2"/>
    <w:rsid w:val="002C69D6"/>
    <w:rsid w:val="002C6F0E"/>
    <w:rsid w:val="002C74D5"/>
    <w:rsid w:val="002D13D4"/>
    <w:rsid w:val="002D1809"/>
    <w:rsid w:val="002D1C95"/>
    <w:rsid w:val="002D1CA8"/>
    <w:rsid w:val="002D1DE9"/>
    <w:rsid w:val="002D1E34"/>
    <w:rsid w:val="002D20F0"/>
    <w:rsid w:val="002D2674"/>
    <w:rsid w:val="002D2887"/>
    <w:rsid w:val="002D28F2"/>
    <w:rsid w:val="002D2A72"/>
    <w:rsid w:val="002D2C57"/>
    <w:rsid w:val="002D2DAD"/>
    <w:rsid w:val="002D2E57"/>
    <w:rsid w:val="002D3696"/>
    <w:rsid w:val="002D4A6F"/>
    <w:rsid w:val="002D4D63"/>
    <w:rsid w:val="002D50DE"/>
    <w:rsid w:val="002D522D"/>
    <w:rsid w:val="002D556F"/>
    <w:rsid w:val="002D5EC5"/>
    <w:rsid w:val="002D5F3F"/>
    <w:rsid w:val="002D6045"/>
    <w:rsid w:val="002D676C"/>
    <w:rsid w:val="002D6894"/>
    <w:rsid w:val="002D726F"/>
    <w:rsid w:val="002D7994"/>
    <w:rsid w:val="002D7C49"/>
    <w:rsid w:val="002D7D5E"/>
    <w:rsid w:val="002D7DD6"/>
    <w:rsid w:val="002D7F09"/>
    <w:rsid w:val="002D7FE1"/>
    <w:rsid w:val="002E04DE"/>
    <w:rsid w:val="002E0A42"/>
    <w:rsid w:val="002E1565"/>
    <w:rsid w:val="002E1E95"/>
    <w:rsid w:val="002E2040"/>
    <w:rsid w:val="002E23F5"/>
    <w:rsid w:val="002E3AEC"/>
    <w:rsid w:val="002E4392"/>
    <w:rsid w:val="002E4864"/>
    <w:rsid w:val="002E4AC8"/>
    <w:rsid w:val="002E5828"/>
    <w:rsid w:val="002E5AED"/>
    <w:rsid w:val="002E5E4F"/>
    <w:rsid w:val="002E64FA"/>
    <w:rsid w:val="002E6839"/>
    <w:rsid w:val="002E77D8"/>
    <w:rsid w:val="002E7B33"/>
    <w:rsid w:val="002E7E2D"/>
    <w:rsid w:val="002E7EC5"/>
    <w:rsid w:val="002F0C8E"/>
    <w:rsid w:val="002F0ED9"/>
    <w:rsid w:val="002F1C03"/>
    <w:rsid w:val="002F2075"/>
    <w:rsid w:val="002F2851"/>
    <w:rsid w:val="002F2CF1"/>
    <w:rsid w:val="002F310E"/>
    <w:rsid w:val="002F3189"/>
    <w:rsid w:val="002F379F"/>
    <w:rsid w:val="002F40A2"/>
    <w:rsid w:val="002F4821"/>
    <w:rsid w:val="002F6123"/>
    <w:rsid w:val="002F62F5"/>
    <w:rsid w:val="002F6637"/>
    <w:rsid w:val="002F665E"/>
    <w:rsid w:val="002F6CD5"/>
    <w:rsid w:val="002F6E99"/>
    <w:rsid w:val="002F72EA"/>
    <w:rsid w:val="002F75BB"/>
    <w:rsid w:val="002F79AD"/>
    <w:rsid w:val="0030055F"/>
    <w:rsid w:val="00300A11"/>
    <w:rsid w:val="00300BDE"/>
    <w:rsid w:val="00300DBE"/>
    <w:rsid w:val="00301963"/>
    <w:rsid w:val="00302229"/>
    <w:rsid w:val="003024C8"/>
    <w:rsid w:val="003030AD"/>
    <w:rsid w:val="00303959"/>
    <w:rsid w:val="003040C1"/>
    <w:rsid w:val="0030416E"/>
    <w:rsid w:val="003041C0"/>
    <w:rsid w:val="00304705"/>
    <w:rsid w:val="00305591"/>
    <w:rsid w:val="00305809"/>
    <w:rsid w:val="00310800"/>
    <w:rsid w:val="00310815"/>
    <w:rsid w:val="0031095E"/>
    <w:rsid w:val="00310DA5"/>
    <w:rsid w:val="00310EA2"/>
    <w:rsid w:val="00311096"/>
    <w:rsid w:val="00311448"/>
    <w:rsid w:val="00311AE3"/>
    <w:rsid w:val="0031201D"/>
    <w:rsid w:val="00312237"/>
    <w:rsid w:val="003126C0"/>
    <w:rsid w:val="0031289F"/>
    <w:rsid w:val="00312B5F"/>
    <w:rsid w:val="00312CDB"/>
    <w:rsid w:val="00312F57"/>
    <w:rsid w:val="00313183"/>
    <w:rsid w:val="00313F16"/>
    <w:rsid w:val="003144A0"/>
    <w:rsid w:val="00314756"/>
    <w:rsid w:val="003152AE"/>
    <w:rsid w:val="003156CA"/>
    <w:rsid w:val="00315C40"/>
    <w:rsid w:val="003160F6"/>
    <w:rsid w:val="00316143"/>
    <w:rsid w:val="003164E4"/>
    <w:rsid w:val="003167D2"/>
    <w:rsid w:val="00316849"/>
    <w:rsid w:val="00316E66"/>
    <w:rsid w:val="00316E81"/>
    <w:rsid w:val="0031749E"/>
    <w:rsid w:val="00317AF0"/>
    <w:rsid w:val="00317CFF"/>
    <w:rsid w:val="003208AF"/>
    <w:rsid w:val="003209BE"/>
    <w:rsid w:val="003209F3"/>
    <w:rsid w:val="0032134F"/>
    <w:rsid w:val="00321EE7"/>
    <w:rsid w:val="0032287D"/>
    <w:rsid w:val="00323229"/>
    <w:rsid w:val="0032359D"/>
    <w:rsid w:val="00323815"/>
    <w:rsid w:val="0032382E"/>
    <w:rsid w:val="00325BBE"/>
    <w:rsid w:val="00326208"/>
    <w:rsid w:val="003264B1"/>
    <w:rsid w:val="003265AB"/>
    <w:rsid w:val="003267C2"/>
    <w:rsid w:val="00327C5F"/>
    <w:rsid w:val="00330257"/>
    <w:rsid w:val="003305EA"/>
    <w:rsid w:val="00330CAB"/>
    <w:rsid w:val="00330D92"/>
    <w:rsid w:val="00331773"/>
    <w:rsid w:val="003317B2"/>
    <w:rsid w:val="003320EC"/>
    <w:rsid w:val="0033213A"/>
    <w:rsid w:val="00332169"/>
    <w:rsid w:val="003324B5"/>
    <w:rsid w:val="00332548"/>
    <w:rsid w:val="00332589"/>
    <w:rsid w:val="00332ABA"/>
    <w:rsid w:val="00333363"/>
    <w:rsid w:val="003335E7"/>
    <w:rsid w:val="003335EE"/>
    <w:rsid w:val="003348F9"/>
    <w:rsid w:val="00334A77"/>
    <w:rsid w:val="0033564C"/>
    <w:rsid w:val="003356F3"/>
    <w:rsid w:val="00335EF9"/>
    <w:rsid w:val="003361FD"/>
    <w:rsid w:val="00336CBD"/>
    <w:rsid w:val="00336FEC"/>
    <w:rsid w:val="003372D7"/>
    <w:rsid w:val="00337D54"/>
    <w:rsid w:val="00337E0B"/>
    <w:rsid w:val="00337E79"/>
    <w:rsid w:val="0034021B"/>
    <w:rsid w:val="00340BC7"/>
    <w:rsid w:val="00340C41"/>
    <w:rsid w:val="00341625"/>
    <w:rsid w:val="003416A8"/>
    <w:rsid w:val="0034197C"/>
    <w:rsid w:val="003419A3"/>
    <w:rsid w:val="00342432"/>
    <w:rsid w:val="00342AFC"/>
    <w:rsid w:val="00342B89"/>
    <w:rsid w:val="00342BF8"/>
    <w:rsid w:val="00342C9D"/>
    <w:rsid w:val="00342E57"/>
    <w:rsid w:val="00342FEC"/>
    <w:rsid w:val="0034308F"/>
    <w:rsid w:val="00343FA5"/>
    <w:rsid w:val="00344472"/>
    <w:rsid w:val="003447C8"/>
    <w:rsid w:val="00344838"/>
    <w:rsid w:val="00344B67"/>
    <w:rsid w:val="00344B69"/>
    <w:rsid w:val="00344F25"/>
    <w:rsid w:val="00345575"/>
    <w:rsid w:val="00345A26"/>
    <w:rsid w:val="00345BD0"/>
    <w:rsid w:val="00346111"/>
    <w:rsid w:val="003477E7"/>
    <w:rsid w:val="003501AF"/>
    <w:rsid w:val="0035039D"/>
    <w:rsid w:val="0035039F"/>
    <w:rsid w:val="00350A3B"/>
    <w:rsid w:val="00350ECB"/>
    <w:rsid w:val="003512BC"/>
    <w:rsid w:val="00351903"/>
    <w:rsid w:val="00351D29"/>
    <w:rsid w:val="00351FFE"/>
    <w:rsid w:val="003522DB"/>
    <w:rsid w:val="003526B4"/>
    <w:rsid w:val="003527CD"/>
    <w:rsid w:val="00352AB5"/>
    <w:rsid w:val="00352B97"/>
    <w:rsid w:val="00353664"/>
    <w:rsid w:val="00353971"/>
    <w:rsid w:val="00355645"/>
    <w:rsid w:val="003559EE"/>
    <w:rsid w:val="00355F19"/>
    <w:rsid w:val="0035626F"/>
    <w:rsid w:val="00356491"/>
    <w:rsid w:val="00356510"/>
    <w:rsid w:val="00356515"/>
    <w:rsid w:val="00356C0E"/>
    <w:rsid w:val="00356E6A"/>
    <w:rsid w:val="00356F51"/>
    <w:rsid w:val="00356FB5"/>
    <w:rsid w:val="00357253"/>
    <w:rsid w:val="0035759F"/>
    <w:rsid w:val="003576B1"/>
    <w:rsid w:val="00357896"/>
    <w:rsid w:val="00357957"/>
    <w:rsid w:val="00360ABB"/>
    <w:rsid w:val="00361174"/>
    <w:rsid w:val="003616CB"/>
    <w:rsid w:val="00361A9A"/>
    <w:rsid w:val="00362A13"/>
    <w:rsid w:val="00362BDA"/>
    <w:rsid w:val="00362C33"/>
    <w:rsid w:val="003638F1"/>
    <w:rsid w:val="00363969"/>
    <w:rsid w:val="00363A2F"/>
    <w:rsid w:val="00363F1B"/>
    <w:rsid w:val="00363F50"/>
    <w:rsid w:val="0036454D"/>
    <w:rsid w:val="00364809"/>
    <w:rsid w:val="00365039"/>
    <w:rsid w:val="00365310"/>
    <w:rsid w:val="00365348"/>
    <w:rsid w:val="00365871"/>
    <w:rsid w:val="00365AFE"/>
    <w:rsid w:val="00365F27"/>
    <w:rsid w:val="003704C4"/>
    <w:rsid w:val="00370A4E"/>
    <w:rsid w:val="00371160"/>
    <w:rsid w:val="00373637"/>
    <w:rsid w:val="0037397D"/>
    <w:rsid w:val="00373B91"/>
    <w:rsid w:val="00373BF5"/>
    <w:rsid w:val="00373F0C"/>
    <w:rsid w:val="00374C7F"/>
    <w:rsid w:val="00374C9F"/>
    <w:rsid w:val="00374E21"/>
    <w:rsid w:val="00374F3A"/>
    <w:rsid w:val="003751ED"/>
    <w:rsid w:val="0037524F"/>
    <w:rsid w:val="00375629"/>
    <w:rsid w:val="00375A01"/>
    <w:rsid w:val="00375C17"/>
    <w:rsid w:val="0037698D"/>
    <w:rsid w:val="00376DE3"/>
    <w:rsid w:val="003772EE"/>
    <w:rsid w:val="0037796D"/>
    <w:rsid w:val="003779DB"/>
    <w:rsid w:val="00377D80"/>
    <w:rsid w:val="0038002F"/>
    <w:rsid w:val="003802C0"/>
    <w:rsid w:val="0038074B"/>
    <w:rsid w:val="00380EA1"/>
    <w:rsid w:val="003811DE"/>
    <w:rsid w:val="00381810"/>
    <w:rsid w:val="003819AB"/>
    <w:rsid w:val="00381DA7"/>
    <w:rsid w:val="0038209A"/>
    <w:rsid w:val="00382C75"/>
    <w:rsid w:val="00382DF5"/>
    <w:rsid w:val="00382F33"/>
    <w:rsid w:val="003832A3"/>
    <w:rsid w:val="003834C9"/>
    <w:rsid w:val="00383E24"/>
    <w:rsid w:val="003858B0"/>
    <w:rsid w:val="00385909"/>
    <w:rsid w:val="0038591C"/>
    <w:rsid w:val="00385959"/>
    <w:rsid w:val="00385B7A"/>
    <w:rsid w:val="0038659E"/>
    <w:rsid w:val="003865C3"/>
    <w:rsid w:val="00386990"/>
    <w:rsid w:val="00386AA3"/>
    <w:rsid w:val="00386C63"/>
    <w:rsid w:val="00387773"/>
    <w:rsid w:val="00387EBF"/>
    <w:rsid w:val="00390269"/>
    <w:rsid w:val="0039073F"/>
    <w:rsid w:val="00390AA9"/>
    <w:rsid w:val="00391116"/>
    <w:rsid w:val="0039159F"/>
    <w:rsid w:val="00391850"/>
    <w:rsid w:val="0039260B"/>
    <w:rsid w:val="00392878"/>
    <w:rsid w:val="0039350E"/>
    <w:rsid w:val="003935F5"/>
    <w:rsid w:val="003944DD"/>
    <w:rsid w:val="003948BE"/>
    <w:rsid w:val="00394BE0"/>
    <w:rsid w:val="003958D2"/>
    <w:rsid w:val="00395926"/>
    <w:rsid w:val="00395C8C"/>
    <w:rsid w:val="00396630"/>
    <w:rsid w:val="003977F1"/>
    <w:rsid w:val="00397B03"/>
    <w:rsid w:val="00397BDF"/>
    <w:rsid w:val="003A0A56"/>
    <w:rsid w:val="003A111C"/>
    <w:rsid w:val="003A12D9"/>
    <w:rsid w:val="003A16D4"/>
    <w:rsid w:val="003A24B6"/>
    <w:rsid w:val="003A2B0F"/>
    <w:rsid w:val="003A30C1"/>
    <w:rsid w:val="003A3901"/>
    <w:rsid w:val="003A49A8"/>
    <w:rsid w:val="003A4A13"/>
    <w:rsid w:val="003A4C0B"/>
    <w:rsid w:val="003A506F"/>
    <w:rsid w:val="003A514F"/>
    <w:rsid w:val="003A652D"/>
    <w:rsid w:val="003A65A8"/>
    <w:rsid w:val="003A77EF"/>
    <w:rsid w:val="003A7874"/>
    <w:rsid w:val="003B0353"/>
    <w:rsid w:val="003B0D5E"/>
    <w:rsid w:val="003B2024"/>
    <w:rsid w:val="003B2468"/>
    <w:rsid w:val="003B269E"/>
    <w:rsid w:val="003B2D07"/>
    <w:rsid w:val="003B2E11"/>
    <w:rsid w:val="003B31C6"/>
    <w:rsid w:val="003B4DC5"/>
    <w:rsid w:val="003B5580"/>
    <w:rsid w:val="003B561B"/>
    <w:rsid w:val="003B562C"/>
    <w:rsid w:val="003B5AFF"/>
    <w:rsid w:val="003B5F49"/>
    <w:rsid w:val="003B7A22"/>
    <w:rsid w:val="003B7D92"/>
    <w:rsid w:val="003C02F7"/>
    <w:rsid w:val="003C045E"/>
    <w:rsid w:val="003C0920"/>
    <w:rsid w:val="003C0E8E"/>
    <w:rsid w:val="003C0F36"/>
    <w:rsid w:val="003C15E2"/>
    <w:rsid w:val="003C19C6"/>
    <w:rsid w:val="003C1D9F"/>
    <w:rsid w:val="003C3F63"/>
    <w:rsid w:val="003C4254"/>
    <w:rsid w:val="003C4867"/>
    <w:rsid w:val="003C52BE"/>
    <w:rsid w:val="003C532A"/>
    <w:rsid w:val="003C5514"/>
    <w:rsid w:val="003C5ADB"/>
    <w:rsid w:val="003C5CD4"/>
    <w:rsid w:val="003C72CC"/>
    <w:rsid w:val="003D0A86"/>
    <w:rsid w:val="003D0D61"/>
    <w:rsid w:val="003D110D"/>
    <w:rsid w:val="003D1A5A"/>
    <w:rsid w:val="003D224F"/>
    <w:rsid w:val="003D229A"/>
    <w:rsid w:val="003D3F1D"/>
    <w:rsid w:val="003D5EDB"/>
    <w:rsid w:val="003D5FA2"/>
    <w:rsid w:val="003D66A0"/>
    <w:rsid w:val="003D6EEC"/>
    <w:rsid w:val="003D6F9C"/>
    <w:rsid w:val="003D6FD5"/>
    <w:rsid w:val="003D7692"/>
    <w:rsid w:val="003E0744"/>
    <w:rsid w:val="003E095C"/>
    <w:rsid w:val="003E0D9B"/>
    <w:rsid w:val="003E0E36"/>
    <w:rsid w:val="003E1001"/>
    <w:rsid w:val="003E1307"/>
    <w:rsid w:val="003E1A0F"/>
    <w:rsid w:val="003E1C59"/>
    <w:rsid w:val="003E21F6"/>
    <w:rsid w:val="003E3454"/>
    <w:rsid w:val="003E4226"/>
    <w:rsid w:val="003E454E"/>
    <w:rsid w:val="003E4A3E"/>
    <w:rsid w:val="003E5079"/>
    <w:rsid w:val="003E5651"/>
    <w:rsid w:val="003E5C58"/>
    <w:rsid w:val="003E60AC"/>
    <w:rsid w:val="003E6C0A"/>
    <w:rsid w:val="003E7C0B"/>
    <w:rsid w:val="003E7CD8"/>
    <w:rsid w:val="003F0436"/>
    <w:rsid w:val="003F060A"/>
    <w:rsid w:val="003F0C03"/>
    <w:rsid w:val="003F0C0B"/>
    <w:rsid w:val="003F0DB5"/>
    <w:rsid w:val="003F0DCA"/>
    <w:rsid w:val="003F17AA"/>
    <w:rsid w:val="003F1EEB"/>
    <w:rsid w:val="003F2345"/>
    <w:rsid w:val="003F2502"/>
    <w:rsid w:val="003F3589"/>
    <w:rsid w:val="003F3666"/>
    <w:rsid w:val="003F366B"/>
    <w:rsid w:val="003F38DB"/>
    <w:rsid w:val="003F3ABF"/>
    <w:rsid w:val="003F3ADE"/>
    <w:rsid w:val="003F3B0B"/>
    <w:rsid w:val="003F3B71"/>
    <w:rsid w:val="003F3D6D"/>
    <w:rsid w:val="003F483A"/>
    <w:rsid w:val="003F4A7C"/>
    <w:rsid w:val="003F4D5F"/>
    <w:rsid w:val="003F55A8"/>
    <w:rsid w:val="003F59B1"/>
    <w:rsid w:val="003F5CE4"/>
    <w:rsid w:val="003F631D"/>
    <w:rsid w:val="003F6919"/>
    <w:rsid w:val="003F6A47"/>
    <w:rsid w:val="003F6CED"/>
    <w:rsid w:val="003F7828"/>
    <w:rsid w:val="003F7DA2"/>
    <w:rsid w:val="00400AFC"/>
    <w:rsid w:val="00400E66"/>
    <w:rsid w:val="00400FF9"/>
    <w:rsid w:val="0040113E"/>
    <w:rsid w:val="0040167B"/>
    <w:rsid w:val="00401AB4"/>
    <w:rsid w:val="00401C68"/>
    <w:rsid w:val="00402875"/>
    <w:rsid w:val="00402B24"/>
    <w:rsid w:val="00402CB5"/>
    <w:rsid w:val="00402ED2"/>
    <w:rsid w:val="00402F06"/>
    <w:rsid w:val="00403D3B"/>
    <w:rsid w:val="004045F9"/>
    <w:rsid w:val="00404701"/>
    <w:rsid w:val="00404A9A"/>
    <w:rsid w:val="004050AA"/>
    <w:rsid w:val="004055E0"/>
    <w:rsid w:val="00405AA7"/>
    <w:rsid w:val="00405F35"/>
    <w:rsid w:val="00405FD3"/>
    <w:rsid w:val="004061DE"/>
    <w:rsid w:val="0040688E"/>
    <w:rsid w:val="004068A2"/>
    <w:rsid w:val="00406F80"/>
    <w:rsid w:val="0040701D"/>
    <w:rsid w:val="00407AC2"/>
    <w:rsid w:val="004112A5"/>
    <w:rsid w:val="004112C1"/>
    <w:rsid w:val="00411D23"/>
    <w:rsid w:val="00411F78"/>
    <w:rsid w:val="00412138"/>
    <w:rsid w:val="004124C4"/>
    <w:rsid w:val="00412DA7"/>
    <w:rsid w:val="004131B4"/>
    <w:rsid w:val="00415033"/>
    <w:rsid w:val="0041503F"/>
    <w:rsid w:val="00415EA3"/>
    <w:rsid w:val="004165E1"/>
    <w:rsid w:val="0041736F"/>
    <w:rsid w:val="00417D2A"/>
    <w:rsid w:val="00420092"/>
    <w:rsid w:val="00420B13"/>
    <w:rsid w:val="00421666"/>
    <w:rsid w:val="0042168F"/>
    <w:rsid w:val="004216CF"/>
    <w:rsid w:val="0042170F"/>
    <w:rsid w:val="004219AA"/>
    <w:rsid w:val="004219E7"/>
    <w:rsid w:val="00421C39"/>
    <w:rsid w:val="00421D2E"/>
    <w:rsid w:val="0042204A"/>
    <w:rsid w:val="00422336"/>
    <w:rsid w:val="00422696"/>
    <w:rsid w:val="004228EE"/>
    <w:rsid w:val="00422971"/>
    <w:rsid w:val="00423139"/>
    <w:rsid w:val="004237F5"/>
    <w:rsid w:val="004242DB"/>
    <w:rsid w:val="00424755"/>
    <w:rsid w:val="004250F0"/>
    <w:rsid w:val="0042544F"/>
    <w:rsid w:val="00425637"/>
    <w:rsid w:val="004257A3"/>
    <w:rsid w:val="00425FF3"/>
    <w:rsid w:val="00426449"/>
    <w:rsid w:val="004266D2"/>
    <w:rsid w:val="00426CE1"/>
    <w:rsid w:val="00426FD0"/>
    <w:rsid w:val="00427318"/>
    <w:rsid w:val="004278DC"/>
    <w:rsid w:val="00427D1B"/>
    <w:rsid w:val="00427E8E"/>
    <w:rsid w:val="00430A9D"/>
    <w:rsid w:val="00430C55"/>
    <w:rsid w:val="00431002"/>
    <w:rsid w:val="00431490"/>
    <w:rsid w:val="004318C4"/>
    <w:rsid w:val="004320AB"/>
    <w:rsid w:val="004323D4"/>
    <w:rsid w:val="0043297A"/>
    <w:rsid w:val="00432BAB"/>
    <w:rsid w:val="0043390F"/>
    <w:rsid w:val="004342B4"/>
    <w:rsid w:val="00434708"/>
    <w:rsid w:val="00434B8A"/>
    <w:rsid w:val="00434E25"/>
    <w:rsid w:val="00435492"/>
    <w:rsid w:val="0043556F"/>
    <w:rsid w:val="00436105"/>
    <w:rsid w:val="004361EB"/>
    <w:rsid w:val="00436593"/>
    <w:rsid w:val="00436842"/>
    <w:rsid w:val="00436C81"/>
    <w:rsid w:val="00436ED7"/>
    <w:rsid w:val="00437403"/>
    <w:rsid w:val="004379AE"/>
    <w:rsid w:val="00437B00"/>
    <w:rsid w:val="00440149"/>
    <w:rsid w:val="004402FA"/>
    <w:rsid w:val="00440874"/>
    <w:rsid w:val="00440BC9"/>
    <w:rsid w:val="00441635"/>
    <w:rsid w:val="00441AF0"/>
    <w:rsid w:val="00441EF2"/>
    <w:rsid w:val="00443330"/>
    <w:rsid w:val="004436C2"/>
    <w:rsid w:val="00443B5B"/>
    <w:rsid w:val="00443D3C"/>
    <w:rsid w:val="00443E8A"/>
    <w:rsid w:val="00444251"/>
    <w:rsid w:val="00444A3B"/>
    <w:rsid w:val="00444D17"/>
    <w:rsid w:val="00444D32"/>
    <w:rsid w:val="004452CC"/>
    <w:rsid w:val="00445A64"/>
    <w:rsid w:val="00446AEC"/>
    <w:rsid w:val="00446E6E"/>
    <w:rsid w:val="00447336"/>
    <w:rsid w:val="00447350"/>
    <w:rsid w:val="00447555"/>
    <w:rsid w:val="00447A94"/>
    <w:rsid w:val="00447B24"/>
    <w:rsid w:val="00447C31"/>
    <w:rsid w:val="00447E6E"/>
    <w:rsid w:val="00450AAE"/>
    <w:rsid w:val="00451085"/>
    <w:rsid w:val="004513D4"/>
    <w:rsid w:val="004521AB"/>
    <w:rsid w:val="004522A9"/>
    <w:rsid w:val="00452715"/>
    <w:rsid w:val="0045288A"/>
    <w:rsid w:val="0045362E"/>
    <w:rsid w:val="00453DB2"/>
    <w:rsid w:val="00453F62"/>
    <w:rsid w:val="004542CA"/>
    <w:rsid w:val="004546F4"/>
    <w:rsid w:val="0045471B"/>
    <w:rsid w:val="00454AD1"/>
    <w:rsid w:val="00455085"/>
    <w:rsid w:val="004552C1"/>
    <w:rsid w:val="00455316"/>
    <w:rsid w:val="0045538C"/>
    <w:rsid w:val="00455862"/>
    <w:rsid w:val="004559FE"/>
    <w:rsid w:val="00455C73"/>
    <w:rsid w:val="004565D9"/>
    <w:rsid w:val="00456988"/>
    <w:rsid w:val="004569EF"/>
    <w:rsid w:val="00456AE7"/>
    <w:rsid w:val="0045714A"/>
    <w:rsid w:val="0045728E"/>
    <w:rsid w:val="00457A2A"/>
    <w:rsid w:val="004609B5"/>
    <w:rsid w:val="00460D1E"/>
    <w:rsid w:val="004610CD"/>
    <w:rsid w:val="004612FB"/>
    <w:rsid w:val="004613A7"/>
    <w:rsid w:val="004615D0"/>
    <w:rsid w:val="00461918"/>
    <w:rsid w:val="004619C4"/>
    <w:rsid w:val="00462084"/>
    <w:rsid w:val="00462187"/>
    <w:rsid w:val="004621F7"/>
    <w:rsid w:val="004624CA"/>
    <w:rsid w:val="004628F5"/>
    <w:rsid w:val="00462A00"/>
    <w:rsid w:val="00462BF6"/>
    <w:rsid w:val="00462DE6"/>
    <w:rsid w:val="0046349B"/>
    <w:rsid w:val="004634A2"/>
    <w:rsid w:val="004637CC"/>
    <w:rsid w:val="00464274"/>
    <w:rsid w:val="00464AA9"/>
    <w:rsid w:val="004653B6"/>
    <w:rsid w:val="004653FF"/>
    <w:rsid w:val="00465CF8"/>
    <w:rsid w:val="00465E7F"/>
    <w:rsid w:val="00466553"/>
    <w:rsid w:val="00466679"/>
    <w:rsid w:val="004671FA"/>
    <w:rsid w:val="0046738B"/>
    <w:rsid w:val="004675D8"/>
    <w:rsid w:val="0046791F"/>
    <w:rsid w:val="00467AB0"/>
    <w:rsid w:val="00467D96"/>
    <w:rsid w:val="0047037E"/>
    <w:rsid w:val="00470410"/>
    <w:rsid w:val="004709E4"/>
    <w:rsid w:val="00470BEC"/>
    <w:rsid w:val="00471165"/>
    <w:rsid w:val="00471611"/>
    <w:rsid w:val="00471754"/>
    <w:rsid w:val="004717A1"/>
    <w:rsid w:val="00471BC6"/>
    <w:rsid w:val="00471C20"/>
    <w:rsid w:val="004723E8"/>
    <w:rsid w:val="00473207"/>
    <w:rsid w:val="00473AE0"/>
    <w:rsid w:val="00473BAA"/>
    <w:rsid w:val="00473DA3"/>
    <w:rsid w:val="0047416D"/>
    <w:rsid w:val="004744ED"/>
    <w:rsid w:val="004748D2"/>
    <w:rsid w:val="00474D18"/>
    <w:rsid w:val="00474E5E"/>
    <w:rsid w:val="0047647A"/>
    <w:rsid w:val="00476A02"/>
    <w:rsid w:val="00476C4A"/>
    <w:rsid w:val="00476C9F"/>
    <w:rsid w:val="00477024"/>
    <w:rsid w:val="0047727C"/>
    <w:rsid w:val="004775AB"/>
    <w:rsid w:val="00477BE6"/>
    <w:rsid w:val="00480048"/>
    <w:rsid w:val="00480759"/>
    <w:rsid w:val="004808B3"/>
    <w:rsid w:val="00481EEE"/>
    <w:rsid w:val="0048278B"/>
    <w:rsid w:val="004828C3"/>
    <w:rsid w:val="0048290F"/>
    <w:rsid w:val="004835A5"/>
    <w:rsid w:val="00483686"/>
    <w:rsid w:val="00483CD0"/>
    <w:rsid w:val="00484060"/>
    <w:rsid w:val="00484311"/>
    <w:rsid w:val="004845C1"/>
    <w:rsid w:val="00484674"/>
    <w:rsid w:val="004847CE"/>
    <w:rsid w:val="00484B21"/>
    <w:rsid w:val="00485196"/>
    <w:rsid w:val="0048523C"/>
    <w:rsid w:val="0048536F"/>
    <w:rsid w:val="00485499"/>
    <w:rsid w:val="00486828"/>
    <w:rsid w:val="0048765B"/>
    <w:rsid w:val="00490080"/>
    <w:rsid w:val="004901C5"/>
    <w:rsid w:val="00490971"/>
    <w:rsid w:val="00490E1F"/>
    <w:rsid w:val="00490E7B"/>
    <w:rsid w:val="00490F25"/>
    <w:rsid w:val="004911EA"/>
    <w:rsid w:val="004913A2"/>
    <w:rsid w:val="0049174D"/>
    <w:rsid w:val="00491C21"/>
    <w:rsid w:val="00492203"/>
    <w:rsid w:val="00492638"/>
    <w:rsid w:val="004926E6"/>
    <w:rsid w:val="0049340D"/>
    <w:rsid w:val="0049396D"/>
    <w:rsid w:val="00494129"/>
    <w:rsid w:val="004945DE"/>
    <w:rsid w:val="004948F1"/>
    <w:rsid w:val="00494B8B"/>
    <w:rsid w:val="0049591D"/>
    <w:rsid w:val="0049594F"/>
    <w:rsid w:val="00495B87"/>
    <w:rsid w:val="00495B95"/>
    <w:rsid w:val="00495BE7"/>
    <w:rsid w:val="00496C2E"/>
    <w:rsid w:val="00496C5E"/>
    <w:rsid w:val="00496CBA"/>
    <w:rsid w:val="00496F4C"/>
    <w:rsid w:val="004971CF"/>
    <w:rsid w:val="00497E70"/>
    <w:rsid w:val="00497FF5"/>
    <w:rsid w:val="004A0176"/>
    <w:rsid w:val="004A024F"/>
    <w:rsid w:val="004A0561"/>
    <w:rsid w:val="004A0E91"/>
    <w:rsid w:val="004A13EC"/>
    <w:rsid w:val="004A1829"/>
    <w:rsid w:val="004A3107"/>
    <w:rsid w:val="004A468E"/>
    <w:rsid w:val="004A4BD5"/>
    <w:rsid w:val="004A52D3"/>
    <w:rsid w:val="004A5886"/>
    <w:rsid w:val="004A65AD"/>
    <w:rsid w:val="004A65E4"/>
    <w:rsid w:val="004A66F6"/>
    <w:rsid w:val="004A684A"/>
    <w:rsid w:val="004A6C0A"/>
    <w:rsid w:val="004A70C4"/>
    <w:rsid w:val="004A7EA7"/>
    <w:rsid w:val="004A7F75"/>
    <w:rsid w:val="004B0015"/>
    <w:rsid w:val="004B0095"/>
    <w:rsid w:val="004B0179"/>
    <w:rsid w:val="004B0657"/>
    <w:rsid w:val="004B0EA1"/>
    <w:rsid w:val="004B0FAF"/>
    <w:rsid w:val="004B11A8"/>
    <w:rsid w:val="004B2CBC"/>
    <w:rsid w:val="004B304C"/>
    <w:rsid w:val="004B38BF"/>
    <w:rsid w:val="004B3C2D"/>
    <w:rsid w:val="004B475A"/>
    <w:rsid w:val="004B4AB3"/>
    <w:rsid w:val="004B4CF4"/>
    <w:rsid w:val="004B57CE"/>
    <w:rsid w:val="004B5D84"/>
    <w:rsid w:val="004B61C2"/>
    <w:rsid w:val="004B628D"/>
    <w:rsid w:val="004B6679"/>
    <w:rsid w:val="004B6C4C"/>
    <w:rsid w:val="004B6D69"/>
    <w:rsid w:val="004B7876"/>
    <w:rsid w:val="004B7C40"/>
    <w:rsid w:val="004B7C57"/>
    <w:rsid w:val="004B7D55"/>
    <w:rsid w:val="004B7E9F"/>
    <w:rsid w:val="004C01FE"/>
    <w:rsid w:val="004C06C1"/>
    <w:rsid w:val="004C06D4"/>
    <w:rsid w:val="004C0C94"/>
    <w:rsid w:val="004C0C99"/>
    <w:rsid w:val="004C1381"/>
    <w:rsid w:val="004C1792"/>
    <w:rsid w:val="004C17A0"/>
    <w:rsid w:val="004C19BF"/>
    <w:rsid w:val="004C1BDD"/>
    <w:rsid w:val="004C1EFB"/>
    <w:rsid w:val="004C1F44"/>
    <w:rsid w:val="004C21B2"/>
    <w:rsid w:val="004C2A51"/>
    <w:rsid w:val="004C2AB5"/>
    <w:rsid w:val="004C2C13"/>
    <w:rsid w:val="004C3968"/>
    <w:rsid w:val="004C3A14"/>
    <w:rsid w:val="004C3E52"/>
    <w:rsid w:val="004C4445"/>
    <w:rsid w:val="004C536D"/>
    <w:rsid w:val="004C53B4"/>
    <w:rsid w:val="004C56CF"/>
    <w:rsid w:val="004C5AFD"/>
    <w:rsid w:val="004C6168"/>
    <w:rsid w:val="004C66AB"/>
    <w:rsid w:val="004C6DA8"/>
    <w:rsid w:val="004C6E1D"/>
    <w:rsid w:val="004C6FAA"/>
    <w:rsid w:val="004C71F2"/>
    <w:rsid w:val="004C7476"/>
    <w:rsid w:val="004C76CF"/>
    <w:rsid w:val="004D0125"/>
    <w:rsid w:val="004D03A4"/>
    <w:rsid w:val="004D0B72"/>
    <w:rsid w:val="004D0FC5"/>
    <w:rsid w:val="004D1BED"/>
    <w:rsid w:val="004D1E9C"/>
    <w:rsid w:val="004D2697"/>
    <w:rsid w:val="004D288D"/>
    <w:rsid w:val="004D2A21"/>
    <w:rsid w:val="004D2E1F"/>
    <w:rsid w:val="004D2E88"/>
    <w:rsid w:val="004D3720"/>
    <w:rsid w:val="004D3B50"/>
    <w:rsid w:val="004D3B9C"/>
    <w:rsid w:val="004D451F"/>
    <w:rsid w:val="004D48FE"/>
    <w:rsid w:val="004D49A2"/>
    <w:rsid w:val="004D4BED"/>
    <w:rsid w:val="004D4C49"/>
    <w:rsid w:val="004D4D82"/>
    <w:rsid w:val="004D54FC"/>
    <w:rsid w:val="004D620A"/>
    <w:rsid w:val="004D6342"/>
    <w:rsid w:val="004D7A9B"/>
    <w:rsid w:val="004E0527"/>
    <w:rsid w:val="004E0EF3"/>
    <w:rsid w:val="004E1297"/>
    <w:rsid w:val="004E18F2"/>
    <w:rsid w:val="004E1ADB"/>
    <w:rsid w:val="004E1DAA"/>
    <w:rsid w:val="004E1EF7"/>
    <w:rsid w:val="004E2234"/>
    <w:rsid w:val="004E2E00"/>
    <w:rsid w:val="004E2E64"/>
    <w:rsid w:val="004E2FE8"/>
    <w:rsid w:val="004E3723"/>
    <w:rsid w:val="004E4B5C"/>
    <w:rsid w:val="004E4E35"/>
    <w:rsid w:val="004E51F9"/>
    <w:rsid w:val="004E529B"/>
    <w:rsid w:val="004E5557"/>
    <w:rsid w:val="004E5CAD"/>
    <w:rsid w:val="004E5EA3"/>
    <w:rsid w:val="004E6119"/>
    <w:rsid w:val="004E62C2"/>
    <w:rsid w:val="004E6461"/>
    <w:rsid w:val="004E6648"/>
    <w:rsid w:val="004E6A04"/>
    <w:rsid w:val="004E6C14"/>
    <w:rsid w:val="004E6CDC"/>
    <w:rsid w:val="004E6DEE"/>
    <w:rsid w:val="004E76A5"/>
    <w:rsid w:val="004E7D5C"/>
    <w:rsid w:val="004F0417"/>
    <w:rsid w:val="004F058A"/>
    <w:rsid w:val="004F085D"/>
    <w:rsid w:val="004F16B6"/>
    <w:rsid w:val="004F20CA"/>
    <w:rsid w:val="004F23B1"/>
    <w:rsid w:val="004F3B57"/>
    <w:rsid w:val="004F410C"/>
    <w:rsid w:val="004F4750"/>
    <w:rsid w:val="004F4AA6"/>
    <w:rsid w:val="004F4C09"/>
    <w:rsid w:val="004F4D05"/>
    <w:rsid w:val="004F596D"/>
    <w:rsid w:val="004F5B79"/>
    <w:rsid w:val="004F5BC9"/>
    <w:rsid w:val="004F6B4D"/>
    <w:rsid w:val="005001D7"/>
    <w:rsid w:val="00500F9C"/>
    <w:rsid w:val="00500FA2"/>
    <w:rsid w:val="00501CB0"/>
    <w:rsid w:val="00502A0C"/>
    <w:rsid w:val="0050360D"/>
    <w:rsid w:val="0050361F"/>
    <w:rsid w:val="00503F78"/>
    <w:rsid w:val="005046E9"/>
    <w:rsid w:val="00504AC3"/>
    <w:rsid w:val="00504B3D"/>
    <w:rsid w:val="00505152"/>
    <w:rsid w:val="00505177"/>
    <w:rsid w:val="00505DC8"/>
    <w:rsid w:val="0050719C"/>
    <w:rsid w:val="00507862"/>
    <w:rsid w:val="00507A9F"/>
    <w:rsid w:val="00507BC1"/>
    <w:rsid w:val="00507F91"/>
    <w:rsid w:val="00510333"/>
    <w:rsid w:val="00512ECD"/>
    <w:rsid w:val="005136AF"/>
    <w:rsid w:val="00513BE6"/>
    <w:rsid w:val="00513C91"/>
    <w:rsid w:val="00513EFF"/>
    <w:rsid w:val="00513FB6"/>
    <w:rsid w:val="00514152"/>
    <w:rsid w:val="005141D8"/>
    <w:rsid w:val="00514271"/>
    <w:rsid w:val="0051475B"/>
    <w:rsid w:val="005147E7"/>
    <w:rsid w:val="00514972"/>
    <w:rsid w:val="00515C42"/>
    <w:rsid w:val="00515D9E"/>
    <w:rsid w:val="005162C8"/>
    <w:rsid w:val="005162E4"/>
    <w:rsid w:val="0051674D"/>
    <w:rsid w:val="00517DD7"/>
    <w:rsid w:val="00517F1C"/>
    <w:rsid w:val="005203B3"/>
    <w:rsid w:val="00520E92"/>
    <w:rsid w:val="00521E73"/>
    <w:rsid w:val="00522369"/>
    <w:rsid w:val="00522F96"/>
    <w:rsid w:val="005231AD"/>
    <w:rsid w:val="005231E7"/>
    <w:rsid w:val="005233AE"/>
    <w:rsid w:val="00523B54"/>
    <w:rsid w:val="00524514"/>
    <w:rsid w:val="00524BA2"/>
    <w:rsid w:val="0052522E"/>
    <w:rsid w:val="005252FF"/>
    <w:rsid w:val="00525323"/>
    <w:rsid w:val="00525641"/>
    <w:rsid w:val="005263DB"/>
    <w:rsid w:val="00526438"/>
    <w:rsid w:val="00527616"/>
    <w:rsid w:val="005277CC"/>
    <w:rsid w:val="00527D79"/>
    <w:rsid w:val="005305FC"/>
    <w:rsid w:val="00530662"/>
    <w:rsid w:val="00530876"/>
    <w:rsid w:val="00531593"/>
    <w:rsid w:val="00531F59"/>
    <w:rsid w:val="005321A3"/>
    <w:rsid w:val="005321B2"/>
    <w:rsid w:val="005328CF"/>
    <w:rsid w:val="00532A55"/>
    <w:rsid w:val="005335E3"/>
    <w:rsid w:val="00533912"/>
    <w:rsid w:val="00534292"/>
    <w:rsid w:val="0053485B"/>
    <w:rsid w:val="0053496A"/>
    <w:rsid w:val="00534CFC"/>
    <w:rsid w:val="005353C1"/>
    <w:rsid w:val="005357EF"/>
    <w:rsid w:val="0053608C"/>
    <w:rsid w:val="005369E3"/>
    <w:rsid w:val="00536A3D"/>
    <w:rsid w:val="00536DEF"/>
    <w:rsid w:val="00537454"/>
    <w:rsid w:val="005376E9"/>
    <w:rsid w:val="0053772B"/>
    <w:rsid w:val="0053778B"/>
    <w:rsid w:val="00540386"/>
    <w:rsid w:val="00540630"/>
    <w:rsid w:val="00540758"/>
    <w:rsid w:val="00540829"/>
    <w:rsid w:val="00540F2B"/>
    <w:rsid w:val="00541378"/>
    <w:rsid w:val="00541A97"/>
    <w:rsid w:val="00542162"/>
    <w:rsid w:val="00542383"/>
    <w:rsid w:val="005439B7"/>
    <w:rsid w:val="00543A5C"/>
    <w:rsid w:val="00543B62"/>
    <w:rsid w:val="00544D79"/>
    <w:rsid w:val="00546EDA"/>
    <w:rsid w:val="005474B3"/>
    <w:rsid w:val="00550151"/>
    <w:rsid w:val="0055072F"/>
    <w:rsid w:val="00550BA6"/>
    <w:rsid w:val="00550DA1"/>
    <w:rsid w:val="00550E10"/>
    <w:rsid w:val="0055150D"/>
    <w:rsid w:val="00551F01"/>
    <w:rsid w:val="00552CB3"/>
    <w:rsid w:val="00552DE5"/>
    <w:rsid w:val="00552F25"/>
    <w:rsid w:val="00554B8E"/>
    <w:rsid w:val="00556393"/>
    <w:rsid w:val="00556735"/>
    <w:rsid w:val="00556A6B"/>
    <w:rsid w:val="00556DE9"/>
    <w:rsid w:val="00556E88"/>
    <w:rsid w:val="00556F2B"/>
    <w:rsid w:val="005572C4"/>
    <w:rsid w:val="00557EFA"/>
    <w:rsid w:val="005600C5"/>
    <w:rsid w:val="005600FA"/>
    <w:rsid w:val="0056013B"/>
    <w:rsid w:val="00560427"/>
    <w:rsid w:val="00560B13"/>
    <w:rsid w:val="00560C67"/>
    <w:rsid w:val="00560FCF"/>
    <w:rsid w:val="00561871"/>
    <w:rsid w:val="005625BC"/>
    <w:rsid w:val="00562C17"/>
    <w:rsid w:val="00562FAE"/>
    <w:rsid w:val="00563536"/>
    <w:rsid w:val="005636F9"/>
    <w:rsid w:val="00563E0C"/>
    <w:rsid w:val="00563F3E"/>
    <w:rsid w:val="00564197"/>
    <w:rsid w:val="00564426"/>
    <w:rsid w:val="005648F4"/>
    <w:rsid w:val="00564D10"/>
    <w:rsid w:val="0056512C"/>
    <w:rsid w:val="00565802"/>
    <w:rsid w:val="00565922"/>
    <w:rsid w:val="00565945"/>
    <w:rsid w:val="005659A3"/>
    <w:rsid w:val="00565E09"/>
    <w:rsid w:val="00565F0A"/>
    <w:rsid w:val="00566C0A"/>
    <w:rsid w:val="005672C5"/>
    <w:rsid w:val="00567352"/>
    <w:rsid w:val="0056786A"/>
    <w:rsid w:val="00567B3B"/>
    <w:rsid w:val="00570255"/>
    <w:rsid w:val="0057063F"/>
    <w:rsid w:val="00571544"/>
    <w:rsid w:val="005719B4"/>
    <w:rsid w:val="00571CAC"/>
    <w:rsid w:val="0057204B"/>
    <w:rsid w:val="00572279"/>
    <w:rsid w:val="00572343"/>
    <w:rsid w:val="00572447"/>
    <w:rsid w:val="00572BDE"/>
    <w:rsid w:val="00572E6D"/>
    <w:rsid w:val="005737C1"/>
    <w:rsid w:val="005737C9"/>
    <w:rsid w:val="005744E2"/>
    <w:rsid w:val="00574E1A"/>
    <w:rsid w:val="005751BB"/>
    <w:rsid w:val="0057566F"/>
    <w:rsid w:val="00576369"/>
    <w:rsid w:val="005763E4"/>
    <w:rsid w:val="005765DF"/>
    <w:rsid w:val="0057697D"/>
    <w:rsid w:val="00577438"/>
    <w:rsid w:val="00577602"/>
    <w:rsid w:val="00577635"/>
    <w:rsid w:val="0057763C"/>
    <w:rsid w:val="005777E1"/>
    <w:rsid w:val="00577855"/>
    <w:rsid w:val="00577961"/>
    <w:rsid w:val="00577D76"/>
    <w:rsid w:val="00577E14"/>
    <w:rsid w:val="00581937"/>
    <w:rsid w:val="005835D2"/>
    <w:rsid w:val="005836DB"/>
    <w:rsid w:val="005838FA"/>
    <w:rsid w:val="00583CC2"/>
    <w:rsid w:val="005845C6"/>
    <w:rsid w:val="005845E0"/>
    <w:rsid w:val="0058481E"/>
    <w:rsid w:val="00584AD0"/>
    <w:rsid w:val="00584BDA"/>
    <w:rsid w:val="005852EF"/>
    <w:rsid w:val="00585C49"/>
    <w:rsid w:val="00585E81"/>
    <w:rsid w:val="00586449"/>
    <w:rsid w:val="005866B9"/>
    <w:rsid w:val="00587727"/>
    <w:rsid w:val="00587907"/>
    <w:rsid w:val="00587A6C"/>
    <w:rsid w:val="00587BC2"/>
    <w:rsid w:val="00587C2B"/>
    <w:rsid w:val="00587C34"/>
    <w:rsid w:val="00587C7E"/>
    <w:rsid w:val="00587D7E"/>
    <w:rsid w:val="00587E53"/>
    <w:rsid w:val="00590C98"/>
    <w:rsid w:val="00590E54"/>
    <w:rsid w:val="00590E88"/>
    <w:rsid w:val="00591D1A"/>
    <w:rsid w:val="0059227F"/>
    <w:rsid w:val="005923E3"/>
    <w:rsid w:val="005925B9"/>
    <w:rsid w:val="0059371F"/>
    <w:rsid w:val="00593A07"/>
    <w:rsid w:val="00593A3A"/>
    <w:rsid w:val="00594397"/>
    <w:rsid w:val="00594574"/>
    <w:rsid w:val="00595644"/>
    <w:rsid w:val="00595A40"/>
    <w:rsid w:val="00595AA9"/>
    <w:rsid w:val="00595DE0"/>
    <w:rsid w:val="0059676C"/>
    <w:rsid w:val="00596A99"/>
    <w:rsid w:val="005971F6"/>
    <w:rsid w:val="00597674"/>
    <w:rsid w:val="005977E5"/>
    <w:rsid w:val="00597DB4"/>
    <w:rsid w:val="005A0FBF"/>
    <w:rsid w:val="005A1195"/>
    <w:rsid w:val="005A11A3"/>
    <w:rsid w:val="005A1201"/>
    <w:rsid w:val="005A2B11"/>
    <w:rsid w:val="005A3D19"/>
    <w:rsid w:val="005A4319"/>
    <w:rsid w:val="005A4437"/>
    <w:rsid w:val="005A464A"/>
    <w:rsid w:val="005A4D65"/>
    <w:rsid w:val="005A6129"/>
    <w:rsid w:val="005A636C"/>
    <w:rsid w:val="005A671C"/>
    <w:rsid w:val="005A7017"/>
    <w:rsid w:val="005A73AB"/>
    <w:rsid w:val="005A7406"/>
    <w:rsid w:val="005B0945"/>
    <w:rsid w:val="005B0D63"/>
    <w:rsid w:val="005B10D6"/>
    <w:rsid w:val="005B199D"/>
    <w:rsid w:val="005B28C9"/>
    <w:rsid w:val="005B28DA"/>
    <w:rsid w:val="005B2ECC"/>
    <w:rsid w:val="005B34B5"/>
    <w:rsid w:val="005B46A5"/>
    <w:rsid w:val="005B5304"/>
    <w:rsid w:val="005B6C02"/>
    <w:rsid w:val="005B6DE0"/>
    <w:rsid w:val="005B6E60"/>
    <w:rsid w:val="005B7424"/>
    <w:rsid w:val="005B74DD"/>
    <w:rsid w:val="005B75C0"/>
    <w:rsid w:val="005B787A"/>
    <w:rsid w:val="005B7FC0"/>
    <w:rsid w:val="005B7FF9"/>
    <w:rsid w:val="005C01DC"/>
    <w:rsid w:val="005C0308"/>
    <w:rsid w:val="005C0370"/>
    <w:rsid w:val="005C1044"/>
    <w:rsid w:val="005C140D"/>
    <w:rsid w:val="005C1725"/>
    <w:rsid w:val="005C1D10"/>
    <w:rsid w:val="005C295F"/>
    <w:rsid w:val="005C36DD"/>
    <w:rsid w:val="005C37DD"/>
    <w:rsid w:val="005C3827"/>
    <w:rsid w:val="005C3DEC"/>
    <w:rsid w:val="005C3EC4"/>
    <w:rsid w:val="005C4BD1"/>
    <w:rsid w:val="005C4F9D"/>
    <w:rsid w:val="005C4FB0"/>
    <w:rsid w:val="005C57EF"/>
    <w:rsid w:val="005C5FFF"/>
    <w:rsid w:val="005C619C"/>
    <w:rsid w:val="005C63F6"/>
    <w:rsid w:val="005C691D"/>
    <w:rsid w:val="005C6B49"/>
    <w:rsid w:val="005C6C4C"/>
    <w:rsid w:val="005C7F14"/>
    <w:rsid w:val="005C7F5B"/>
    <w:rsid w:val="005C7F99"/>
    <w:rsid w:val="005C7FDE"/>
    <w:rsid w:val="005D07B0"/>
    <w:rsid w:val="005D07F8"/>
    <w:rsid w:val="005D0A3F"/>
    <w:rsid w:val="005D1482"/>
    <w:rsid w:val="005D14EC"/>
    <w:rsid w:val="005D1B17"/>
    <w:rsid w:val="005D1C60"/>
    <w:rsid w:val="005D2021"/>
    <w:rsid w:val="005D3E59"/>
    <w:rsid w:val="005D3FD3"/>
    <w:rsid w:val="005D3FFC"/>
    <w:rsid w:val="005D4262"/>
    <w:rsid w:val="005D4FCD"/>
    <w:rsid w:val="005D566A"/>
    <w:rsid w:val="005D5928"/>
    <w:rsid w:val="005D592C"/>
    <w:rsid w:val="005D5B51"/>
    <w:rsid w:val="005D66AF"/>
    <w:rsid w:val="005D6D10"/>
    <w:rsid w:val="005D6EE6"/>
    <w:rsid w:val="005D7093"/>
    <w:rsid w:val="005D76AC"/>
    <w:rsid w:val="005D7A38"/>
    <w:rsid w:val="005E05B7"/>
    <w:rsid w:val="005E070A"/>
    <w:rsid w:val="005E08F5"/>
    <w:rsid w:val="005E09EC"/>
    <w:rsid w:val="005E0F2D"/>
    <w:rsid w:val="005E1055"/>
    <w:rsid w:val="005E135C"/>
    <w:rsid w:val="005E1898"/>
    <w:rsid w:val="005E1B26"/>
    <w:rsid w:val="005E26C5"/>
    <w:rsid w:val="005E274C"/>
    <w:rsid w:val="005E29CD"/>
    <w:rsid w:val="005E3626"/>
    <w:rsid w:val="005E380C"/>
    <w:rsid w:val="005E4DEB"/>
    <w:rsid w:val="005E58DE"/>
    <w:rsid w:val="005E5A34"/>
    <w:rsid w:val="005E6AD5"/>
    <w:rsid w:val="005E6B9C"/>
    <w:rsid w:val="005E6C0D"/>
    <w:rsid w:val="005E7E32"/>
    <w:rsid w:val="005E7F3E"/>
    <w:rsid w:val="005F00BE"/>
    <w:rsid w:val="005F07D5"/>
    <w:rsid w:val="005F0B40"/>
    <w:rsid w:val="005F0E7F"/>
    <w:rsid w:val="005F1A71"/>
    <w:rsid w:val="005F27A5"/>
    <w:rsid w:val="005F2CBA"/>
    <w:rsid w:val="005F2CE4"/>
    <w:rsid w:val="005F2F73"/>
    <w:rsid w:val="005F322E"/>
    <w:rsid w:val="005F3832"/>
    <w:rsid w:val="005F3906"/>
    <w:rsid w:val="005F3A1A"/>
    <w:rsid w:val="005F3E0B"/>
    <w:rsid w:val="005F403B"/>
    <w:rsid w:val="005F433E"/>
    <w:rsid w:val="005F47F6"/>
    <w:rsid w:val="005F5C6C"/>
    <w:rsid w:val="005F5D1F"/>
    <w:rsid w:val="005F651D"/>
    <w:rsid w:val="005F6968"/>
    <w:rsid w:val="005F7326"/>
    <w:rsid w:val="005F7CCE"/>
    <w:rsid w:val="00600768"/>
    <w:rsid w:val="006009DB"/>
    <w:rsid w:val="0060156F"/>
    <w:rsid w:val="00601827"/>
    <w:rsid w:val="006018D1"/>
    <w:rsid w:val="00601C8A"/>
    <w:rsid w:val="00601DDA"/>
    <w:rsid w:val="006024AC"/>
    <w:rsid w:val="00602971"/>
    <w:rsid w:val="00603C98"/>
    <w:rsid w:val="00603EA1"/>
    <w:rsid w:val="00604AAB"/>
    <w:rsid w:val="00605010"/>
    <w:rsid w:val="006054E5"/>
    <w:rsid w:val="00605AE5"/>
    <w:rsid w:val="006070DA"/>
    <w:rsid w:val="006072CC"/>
    <w:rsid w:val="006107DF"/>
    <w:rsid w:val="00610B3E"/>
    <w:rsid w:val="00611896"/>
    <w:rsid w:val="0061243E"/>
    <w:rsid w:val="00613414"/>
    <w:rsid w:val="0061398F"/>
    <w:rsid w:val="006140E5"/>
    <w:rsid w:val="00615119"/>
    <w:rsid w:val="00615FF0"/>
    <w:rsid w:val="00616310"/>
    <w:rsid w:val="006167D4"/>
    <w:rsid w:val="00616D53"/>
    <w:rsid w:val="00616F85"/>
    <w:rsid w:val="006171F8"/>
    <w:rsid w:val="00617D03"/>
    <w:rsid w:val="00620E62"/>
    <w:rsid w:val="00621048"/>
    <w:rsid w:val="00622EA4"/>
    <w:rsid w:val="00622EF7"/>
    <w:rsid w:val="00623515"/>
    <w:rsid w:val="00623864"/>
    <w:rsid w:val="00623BDB"/>
    <w:rsid w:val="0062486A"/>
    <w:rsid w:val="00624FEB"/>
    <w:rsid w:val="006250A9"/>
    <w:rsid w:val="00625B14"/>
    <w:rsid w:val="006266E2"/>
    <w:rsid w:val="00626EA3"/>
    <w:rsid w:val="00630167"/>
    <w:rsid w:val="00630B55"/>
    <w:rsid w:val="00630F7A"/>
    <w:rsid w:val="006310B5"/>
    <w:rsid w:val="006319A3"/>
    <w:rsid w:val="00631EFB"/>
    <w:rsid w:val="00632114"/>
    <w:rsid w:val="0063296E"/>
    <w:rsid w:val="00633159"/>
    <w:rsid w:val="00633457"/>
    <w:rsid w:val="006350B6"/>
    <w:rsid w:val="00635268"/>
    <w:rsid w:val="006354BD"/>
    <w:rsid w:val="006355A7"/>
    <w:rsid w:val="00635919"/>
    <w:rsid w:val="00635C71"/>
    <w:rsid w:val="00635D29"/>
    <w:rsid w:val="00636277"/>
    <w:rsid w:val="00636318"/>
    <w:rsid w:val="00636A4A"/>
    <w:rsid w:val="00636DB3"/>
    <w:rsid w:val="0063739D"/>
    <w:rsid w:val="00637DDA"/>
    <w:rsid w:val="00637F9F"/>
    <w:rsid w:val="00640065"/>
    <w:rsid w:val="00640755"/>
    <w:rsid w:val="00640F0E"/>
    <w:rsid w:val="00641509"/>
    <w:rsid w:val="00641A97"/>
    <w:rsid w:val="00642998"/>
    <w:rsid w:val="00642B0E"/>
    <w:rsid w:val="00642C69"/>
    <w:rsid w:val="006435D1"/>
    <w:rsid w:val="006438C7"/>
    <w:rsid w:val="00643C7E"/>
    <w:rsid w:val="0064411D"/>
    <w:rsid w:val="00644133"/>
    <w:rsid w:val="00644252"/>
    <w:rsid w:val="00645485"/>
    <w:rsid w:val="00645B46"/>
    <w:rsid w:val="00645D56"/>
    <w:rsid w:val="006460D2"/>
    <w:rsid w:val="006464C1"/>
    <w:rsid w:val="00646853"/>
    <w:rsid w:val="006470AF"/>
    <w:rsid w:val="006473AA"/>
    <w:rsid w:val="006473B9"/>
    <w:rsid w:val="00647F23"/>
    <w:rsid w:val="006506A2"/>
    <w:rsid w:val="00650765"/>
    <w:rsid w:val="00650E97"/>
    <w:rsid w:val="006516F2"/>
    <w:rsid w:val="00651932"/>
    <w:rsid w:val="0065209C"/>
    <w:rsid w:val="006526A3"/>
    <w:rsid w:val="00652DB8"/>
    <w:rsid w:val="006530CF"/>
    <w:rsid w:val="006531CA"/>
    <w:rsid w:val="006535B4"/>
    <w:rsid w:val="00653851"/>
    <w:rsid w:val="00653A50"/>
    <w:rsid w:val="006545A6"/>
    <w:rsid w:val="00654833"/>
    <w:rsid w:val="00655006"/>
    <w:rsid w:val="006555C4"/>
    <w:rsid w:val="006555D3"/>
    <w:rsid w:val="00655616"/>
    <w:rsid w:val="00655AE5"/>
    <w:rsid w:val="00655FFB"/>
    <w:rsid w:val="0065603A"/>
    <w:rsid w:val="00656748"/>
    <w:rsid w:val="0065689B"/>
    <w:rsid w:val="00657AB2"/>
    <w:rsid w:val="00657CFB"/>
    <w:rsid w:val="00657F58"/>
    <w:rsid w:val="006603DD"/>
    <w:rsid w:val="00660628"/>
    <w:rsid w:val="0066092E"/>
    <w:rsid w:val="00660D41"/>
    <w:rsid w:val="00661A9A"/>
    <w:rsid w:val="00661B46"/>
    <w:rsid w:val="00661F49"/>
    <w:rsid w:val="006622C1"/>
    <w:rsid w:val="00662749"/>
    <w:rsid w:val="00662B6C"/>
    <w:rsid w:val="00663747"/>
    <w:rsid w:val="006645E5"/>
    <w:rsid w:val="00664707"/>
    <w:rsid w:val="00664BDC"/>
    <w:rsid w:val="006652E0"/>
    <w:rsid w:val="006670A3"/>
    <w:rsid w:val="006674EF"/>
    <w:rsid w:val="006677CD"/>
    <w:rsid w:val="00667F37"/>
    <w:rsid w:val="00670049"/>
    <w:rsid w:val="0067063B"/>
    <w:rsid w:val="00670B13"/>
    <w:rsid w:val="00670E95"/>
    <w:rsid w:val="00671411"/>
    <w:rsid w:val="00671BF7"/>
    <w:rsid w:val="00671ED2"/>
    <w:rsid w:val="0067203D"/>
    <w:rsid w:val="00672613"/>
    <w:rsid w:val="00672D69"/>
    <w:rsid w:val="006741F3"/>
    <w:rsid w:val="0067433D"/>
    <w:rsid w:val="006743F4"/>
    <w:rsid w:val="0067476E"/>
    <w:rsid w:val="00674C73"/>
    <w:rsid w:val="006760AA"/>
    <w:rsid w:val="006762FF"/>
    <w:rsid w:val="006768F2"/>
    <w:rsid w:val="00676CA0"/>
    <w:rsid w:val="0067766F"/>
    <w:rsid w:val="00677A6B"/>
    <w:rsid w:val="00680B8E"/>
    <w:rsid w:val="00681844"/>
    <w:rsid w:val="00681B22"/>
    <w:rsid w:val="00683043"/>
    <w:rsid w:val="00683333"/>
    <w:rsid w:val="00683A53"/>
    <w:rsid w:val="00684381"/>
    <w:rsid w:val="00684908"/>
    <w:rsid w:val="00684DD3"/>
    <w:rsid w:val="00685C72"/>
    <w:rsid w:val="00685CBE"/>
    <w:rsid w:val="006865D3"/>
    <w:rsid w:val="00686EDF"/>
    <w:rsid w:val="0068748E"/>
    <w:rsid w:val="00687828"/>
    <w:rsid w:val="00687D68"/>
    <w:rsid w:val="00691C02"/>
    <w:rsid w:val="00691D36"/>
    <w:rsid w:val="00691EE3"/>
    <w:rsid w:val="00693185"/>
    <w:rsid w:val="006941F8"/>
    <w:rsid w:val="006946DD"/>
    <w:rsid w:val="006946FF"/>
    <w:rsid w:val="00694ACF"/>
    <w:rsid w:val="00695763"/>
    <w:rsid w:val="00695B32"/>
    <w:rsid w:val="006965CD"/>
    <w:rsid w:val="0069718F"/>
    <w:rsid w:val="006A02C2"/>
    <w:rsid w:val="006A0EFC"/>
    <w:rsid w:val="006A1191"/>
    <w:rsid w:val="006A1BCE"/>
    <w:rsid w:val="006A1DD1"/>
    <w:rsid w:val="006A21FE"/>
    <w:rsid w:val="006A2AD8"/>
    <w:rsid w:val="006A2CAD"/>
    <w:rsid w:val="006A30C6"/>
    <w:rsid w:val="006A38F2"/>
    <w:rsid w:val="006A41B1"/>
    <w:rsid w:val="006A423F"/>
    <w:rsid w:val="006A4325"/>
    <w:rsid w:val="006A4A62"/>
    <w:rsid w:val="006A4B1C"/>
    <w:rsid w:val="006A4B1E"/>
    <w:rsid w:val="006A4CFB"/>
    <w:rsid w:val="006A4EFA"/>
    <w:rsid w:val="006A527C"/>
    <w:rsid w:val="006A5649"/>
    <w:rsid w:val="006A5979"/>
    <w:rsid w:val="006A5ADA"/>
    <w:rsid w:val="006A5CE0"/>
    <w:rsid w:val="006A643D"/>
    <w:rsid w:val="006B0217"/>
    <w:rsid w:val="006B029F"/>
    <w:rsid w:val="006B0505"/>
    <w:rsid w:val="006B06D1"/>
    <w:rsid w:val="006B06DD"/>
    <w:rsid w:val="006B1DD4"/>
    <w:rsid w:val="006B2525"/>
    <w:rsid w:val="006B265F"/>
    <w:rsid w:val="006B26D2"/>
    <w:rsid w:val="006B37B2"/>
    <w:rsid w:val="006B3FEA"/>
    <w:rsid w:val="006B4F23"/>
    <w:rsid w:val="006B4FC7"/>
    <w:rsid w:val="006B51A6"/>
    <w:rsid w:val="006B5B36"/>
    <w:rsid w:val="006B5BC6"/>
    <w:rsid w:val="006B68C6"/>
    <w:rsid w:val="006B6DAD"/>
    <w:rsid w:val="006B76D2"/>
    <w:rsid w:val="006B78EA"/>
    <w:rsid w:val="006B7BD7"/>
    <w:rsid w:val="006B7C82"/>
    <w:rsid w:val="006C000B"/>
    <w:rsid w:val="006C0700"/>
    <w:rsid w:val="006C0D33"/>
    <w:rsid w:val="006C0E3F"/>
    <w:rsid w:val="006C1FB7"/>
    <w:rsid w:val="006C2142"/>
    <w:rsid w:val="006C2D14"/>
    <w:rsid w:val="006C300D"/>
    <w:rsid w:val="006C3408"/>
    <w:rsid w:val="006C3576"/>
    <w:rsid w:val="006C4121"/>
    <w:rsid w:val="006C4249"/>
    <w:rsid w:val="006C4593"/>
    <w:rsid w:val="006C493C"/>
    <w:rsid w:val="006C4F5F"/>
    <w:rsid w:val="006C5921"/>
    <w:rsid w:val="006C5B36"/>
    <w:rsid w:val="006C5BB7"/>
    <w:rsid w:val="006C67C7"/>
    <w:rsid w:val="006C67DF"/>
    <w:rsid w:val="006C6E7C"/>
    <w:rsid w:val="006C6F78"/>
    <w:rsid w:val="006D0066"/>
    <w:rsid w:val="006D00F8"/>
    <w:rsid w:val="006D01B1"/>
    <w:rsid w:val="006D0210"/>
    <w:rsid w:val="006D0F87"/>
    <w:rsid w:val="006D12B3"/>
    <w:rsid w:val="006D16CA"/>
    <w:rsid w:val="006D1A46"/>
    <w:rsid w:val="006D2B6D"/>
    <w:rsid w:val="006D30DC"/>
    <w:rsid w:val="006D31A0"/>
    <w:rsid w:val="006D383D"/>
    <w:rsid w:val="006D386A"/>
    <w:rsid w:val="006D3DF8"/>
    <w:rsid w:val="006D4103"/>
    <w:rsid w:val="006D4F8C"/>
    <w:rsid w:val="006D52B4"/>
    <w:rsid w:val="006D5697"/>
    <w:rsid w:val="006D56E2"/>
    <w:rsid w:val="006D59F1"/>
    <w:rsid w:val="006D67EC"/>
    <w:rsid w:val="006D68D3"/>
    <w:rsid w:val="006D7390"/>
    <w:rsid w:val="006D7F51"/>
    <w:rsid w:val="006E076D"/>
    <w:rsid w:val="006E0CE0"/>
    <w:rsid w:val="006E100C"/>
    <w:rsid w:val="006E1BEA"/>
    <w:rsid w:val="006E1C78"/>
    <w:rsid w:val="006E1D4A"/>
    <w:rsid w:val="006E1EC9"/>
    <w:rsid w:val="006E20A4"/>
    <w:rsid w:val="006E261B"/>
    <w:rsid w:val="006E3181"/>
    <w:rsid w:val="006E4247"/>
    <w:rsid w:val="006E4A13"/>
    <w:rsid w:val="006E55AD"/>
    <w:rsid w:val="006E5E9B"/>
    <w:rsid w:val="006E671C"/>
    <w:rsid w:val="006E74E9"/>
    <w:rsid w:val="006E7F8A"/>
    <w:rsid w:val="006F0089"/>
    <w:rsid w:val="006F050F"/>
    <w:rsid w:val="006F0653"/>
    <w:rsid w:val="006F0CF7"/>
    <w:rsid w:val="006F2CB5"/>
    <w:rsid w:val="006F30DA"/>
    <w:rsid w:val="006F3131"/>
    <w:rsid w:val="006F3696"/>
    <w:rsid w:val="006F3DE5"/>
    <w:rsid w:val="006F4453"/>
    <w:rsid w:val="006F47BB"/>
    <w:rsid w:val="006F47EA"/>
    <w:rsid w:val="006F4BC2"/>
    <w:rsid w:val="006F504A"/>
    <w:rsid w:val="006F5AB6"/>
    <w:rsid w:val="006F5B25"/>
    <w:rsid w:val="006F5C7E"/>
    <w:rsid w:val="006F5C9E"/>
    <w:rsid w:val="006F5E51"/>
    <w:rsid w:val="006F638B"/>
    <w:rsid w:val="006F66AD"/>
    <w:rsid w:val="006F6BA8"/>
    <w:rsid w:val="006F70B4"/>
    <w:rsid w:val="006F74D8"/>
    <w:rsid w:val="006F7644"/>
    <w:rsid w:val="006F79B8"/>
    <w:rsid w:val="00700912"/>
    <w:rsid w:val="007009C1"/>
    <w:rsid w:val="00701105"/>
    <w:rsid w:val="007011AC"/>
    <w:rsid w:val="00701283"/>
    <w:rsid w:val="0070160C"/>
    <w:rsid w:val="00701E8E"/>
    <w:rsid w:val="00701FDB"/>
    <w:rsid w:val="0070257B"/>
    <w:rsid w:val="007025AF"/>
    <w:rsid w:val="00702646"/>
    <w:rsid w:val="007029C7"/>
    <w:rsid w:val="00702AA3"/>
    <w:rsid w:val="00702BEB"/>
    <w:rsid w:val="0070306C"/>
    <w:rsid w:val="007030CA"/>
    <w:rsid w:val="007044C1"/>
    <w:rsid w:val="00704ACE"/>
    <w:rsid w:val="00704CB2"/>
    <w:rsid w:val="00704F92"/>
    <w:rsid w:val="00705341"/>
    <w:rsid w:val="007056AC"/>
    <w:rsid w:val="00705C1F"/>
    <w:rsid w:val="00705CC9"/>
    <w:rsid w:val="00706FC6"/>
    <w:rsid w:val="007074E8"/>
    <w:rsid w:val="00707535"/>
    <w:rsid w:val="00707540"/>
    <w:rsid w:val="00707920"/>
    <w:rsid w:val="00707D77"/>
    <w:rsid w:val="007101B5"/>
    <w:rsid w:val="00710AF3"/>
    <w:rsid w:val="00711292"/>
    <w:rsid w:val="007114F0"/>
    <w:rsid w:val="00711FE7"/>
    <w:rsid w:val="007125EE"/>
    <w:rsid w:val="0071296C"/>
    <w:rsid w:val="00712B8C"/>
    <w:rsid w:val="00712F6B"/>
    <w:rsid w:val="00713061"/>
    <w:rsid w:val="0071315E"/>
    <w:rsid w:val="007138E9"/>
    <w:rsid w:val="00713EE4"/>
    <w:rsid w:val="00714211"/>
    <w:rsid w:val="007143F4"/>
    <w:rsid w:val="00714629"/>
    <w:rsid w:val="00714842"/>
    <w:rsid w:val="00714DA5"/>
    <w:rsid w:val="00715233"/>
    <w:rsid w:val="00715E8C"/>
    <w:rsid w:val="0071637F"/>
    <w:rsid w:val="00716895"/>
    <w:rsid w:val="00716A4B"/>
    <w:rsid w:val="00716B85"/>
    <w:rsid w:val="00716C46"/>
    <w:rsid w:val="0071722F"/>
    <w:rsid w:val="00717391"/>
    <w:rsid w:val="00717483"/>
    <w:rsid w:val="007175B3"/>
    <w:rsid w:val="0071790C"/>
    <w:rsid w:val="0071798D"/>
    <w:rsid w:val="0072043C"/>
    <w:rsid w:val="00720601"/>
    <w:rsid w:val="00720923"/>
    <w:rsid w:val="00720C6E"/>
    <w:rsid w:val="0072129A"/>
    <w:rsid w:val="007217D9"/>
    <w:rsid w:val="00721EFB"/>
    <w:rsid w:val="0072223C"/>
    <w:rsid w:val="007222CC"/>
    <w:rsid w:val="00722DE4"/>
    <w:rsid w:val="00722F6E"/>
    <w:rsid w:val="00723186"/>
    <w:rsid w:val="00723DE7"/>
    <w:rsid w:val="00724953"/>
    <w:rsid w:val="007249E5"/>
    <w:rsid w:val="00724DBC"/>
    <w:rsid w:val="00724DC5"/>
    <w:rsid w:val="00725233"/>
    <w:rsid w:val="00725F83"/>
    <w:rsid w:val="0072660B"/>
    <w:rsid w:val="00726ECD"/>
    <w:rsid w:val="00726FDD"/>
    <w:rsid w:val="00727773"/>
    <w:rsid w:val="007302B2"/>
    <w:rsid w:val="007308F1"/>
    <w:rsid w:val="00730CF3"/>
    <w:rsid w:val="00730FE3"/>
    <w:rsid w:val="00732264"/>
    <w:rsid w:val="00732522"/>
    <w:rsid w:val="007325BA"/>
    <w:rsid w:val="007325F3"/>
    <w:rsid w:val="00732A44"/>
    <w:rsid w:val="00733363"/>
    <w:rsid w:val="007341A3"/>
    <w:rsid w:val="0073435F"/>
    <w:rsid w:val="00734376"/>
    <w:rsid w:val="007343BB"/>
    <w:rsid w:val="00734A2F"/>
    <w:rsid w:val="00734AD7"/>
    <w:rsid w:val="00734D82"/>
    <w:rsid w:val="00735376"/>
    <w:rsid w:val="00735863"/>
    <w:rsid w:val="00735CFC"/>
    <w:rsid w:val="007376AF"/>
    <w:rsid w:val="007376F4"/>
    <w:rsid w:val="0073787E"/>
    <w:rsid w:val="00737AEE"/>
    <w:rsid w:val="00737C6F"/>
    <w:rsid w:val="00740CED"/>
    <w:rsid w:val="00741430"/>
    <w:rsid w:val="00741E8C"/>
    <w:rsid w:val="00742484"/>
    <w:rsid w:val="007425FE"/>
    <w:rsid w:val="007429C4"/>
    <w:rsid w:val="00742AF9"/>
    <w:rsid w:val="00742C97"/>
    <w:rsid w:val="00742EBC"/>
    <w:rsid w:val="00743932"/>
    <w:rsid w:val="0074399C"/>
    <w:rsid w:val="00743A3F"/>
    <w:rsid w:val="00743D48"/>
    <w:rsid w:val="00744292"/>
    <w:rsid w:val="0074494F"/>
    <w:rsid w:val="0074531E"/>
    <w:rsid w:val="00745B2B"/>
    <w:rsid w:val="00745D6D"/>
    <w:rsid w:val="00746603"/>
    <w:rsid w:val="00746866"/>
    <w:rsid w:val="0074686B"/>
    <w:rsid w:val="00746A17"/>
    <w:rsid w:val="007472D0"/>
    <w:rsid w:val="0074771B"/>
    <w:rsid w:val="00747A6F"/>
    <w:rsid w:val="00747D62"/>
    <w:rsid w:val="00750A35"/>
    <w:rsid w:val="00750CFF"/>
    <w:rsid w:val="00750FD3"/>
    <w:rsid w:val="00750FEA"/>
    <w:rsid w:val="007510AE"/>
    <w:rsid w:val="0075134D"/>
    <w:rsid w:val="00752EC0"/>
    <w:rsid w:val="00752F7E"/>
    <w:rsid w:val="007536ED"/>
    <w:rsid w:val="007537F9"/>
    <w:rsid w:val="00753C08"/>
    <w:rsid w:val="00753EC9"/>
    <w:rsid w:val="00753EEA"/>
    <w:rsid w:val="00753EFA"/>
    <w:rsid w:val="007541D6"/>
    <w:rsid w:val="00754E66"/>
    <w:rsid w:val="00755160"/>
    <w:rsid w:val="00755384"/>
    <w:rsid w:val="007556F2"/>
    <w:rsid w:val="00755727"/>
    <w:rsid w:val="007557DA"/>
    <w:rsid w:val="00756035"/>
    <w:rsid w:val="00756102"/>
    <w:rsid w:val="00756354"/>
    <w:rsid w:val="00756774"/>
    <w:rsid w:val="00757FBA"/>
    <w:rsid w:val="0076077D"/>
    <w:rsid w:val="0076098C"/>
    <w:rsid w:val="00761C5A"/>
    <w:rsid w:val="00761CD1"/>
    <w:rsid w:val="00762232"/>
    <w:rsid w:val="0076279E"/>
    <w:rsid w:val="00762FED"/>
    <w:rsid w:val="00763477"/>
    <w:rsid w:val="00763659"/>
    <w:rsid w:val="007637DB"/>
    <w:rsid w:val="00763805"/>
    <w:rsid w:val="00763924"/>
    <w:rsid w:val="007639B5"/>
    <w:rsid w:val="00764583"/>
    <w:rsid w:val="00764947"/>
    <w:rsid w:val="00764B56"/>
    <w:rsid w:val="007650AF"/>
    <w:rsid w:val="00765D22"/>
    <w:rsid w:val="00765DD1"/>
    <w:rsid w:val="00766153"/>
    <w:rsid w:val="0076616E"/>
    <w:rsid w:val="00767480"/>
    <w:rsid w:val="0076797C"/>
    <w:rsid w:val="00767C18"/>
    <w:rsid w:val="00767E36"/>
    <w:rsid w:val="00767ECC"/>
    <w:rsid w:val="007704BC"/>
    <w:rsid w:val="0077053A"/>
    <w:rsid w:val="00770FA7"/>
    <w:rsid w:val="00771D43"/>
    <w:rsid w:val="00771FA3"/>
    <w:rsid w:val="00772444"/>
    <w:rsid w:val="007724E7"/>
    <w:rsid w:val="00772577"/>
    <w:rsid w:val="007726AC"/>
    <w:rsid w:val="00772908"/>
    <w:rsid w:val="00773E1B"/>
    <w:rsid w:val="00773E80"/>
    <w:rsid w:val="00773F76"/>
    <w:rsid w:val="00773FEC"/>
    <w:rsid w:val="00774900"/>
    <w:rsid w:val="00774E7A"/>
    <w:rsid w:val="00775645"/>
    <w:rsid w:val="00775F09"/>
    <w:rsid w:val="00776B94"/>
    <w:rsid w:val="00776EAB"/>
    <w:rsid w:val="007772AD"/>
    <w:rsid w:val="00777E48"/>
    <w:rsid w:val="00777F2C"/>
    <w:rsid w:val="00780B76"/>
    <w:rsid w:val="00780DF2"/>
    <w:rsid w:val="007811FF"/>
    <w:rsid w:val="00781224"/>
    <w:rsid w:val="0078129E"/>
    <w:rsid w:val="00781414"/>
    <w:rsid w:val="00781D22"/>
    <w:rsid w:val="00781E9C"/>
    <w:rsid w:val="00782698"/>
    <w:rsid w:val="00782791"/>
    <w:rsid w:val="007831DA"/>
    <w:rsid w:val="007833AF"/>
    <w:rsid w:val="007839CA"/>
    <w:rsid w:val="00784047"/>
    <w:rsid w:val="00784A89"/>
    <w:rsid w:val="007851AA"/>
    <w:rsid w:val="007855E7"/>
    <w:rsid w:val="007857D2"/>
    <w:rsid w:val="00785819"/>
    <w:rsid w:val="00785929"/>
    <w:rsid w:val="007863BF"/>
    <w:rsid w:val="00786552"/>
    <w:rsid w:val="0078659E"/>
    <w:rsid w:val="00786B79"/>
    <w:rsid w:val="00786C7C"/>
    <w:rsid w:val="007906CF"/>
    <w:rsid w:val="00790888"/>
    <w:rsid w:val="00790891"/>
    <w:rsid w:val="00791BED"/>
    <w:rsid w:val="00792215"/>
    <w:rsid w:val="00792968"/>
    <w:rsid w:val="00793374"/>
    <w:rsid w:val="0079370F"/>
    <w:rsid w:val="007938B4"/>
    <w:rsid w:val="0079397C"/>
    <w:rsid w:val="00793AD3"/>
    <w:rsid w:val="007942B2"/>
    <w:rsid w:val="00794428"/>
    <w:rsid w:val="00794707"/>
    <w:rsid w:val="007953E6"/>
    <w:rsid w:val="00795D9A"/>
    <w:rsid w:val="00795EAE"/>
    <w:rsid w:val="00797242"/>
    <w:rsid w:val="00797553"/>
    <w:rsid w:val="007A0403"/>
    <w:rsid w:val="007A0B45"/>
    <w:rsid w:val="007A10F3"/>
    <w:rsid w:val="007A139A"/>
    <w:rsid w:val="007A162F"/>
    <w:rsid w:val="007A2095"/>
    <w:rsid w:val="007A27A6"/>
    <w:rsid w:val="007A2EED"/>
    <w:rsid w:val="007A2F11"/>
    <w:rsid w:val="007A3697"/>
    <w:rsid w:val="007A37EE"/>
    <w:rsid w:val="007A43A8"/>
    <w:rsid w:val="007A4825"/>
    <w:rsid w:val="007A4EDC"/>
    <w:rsid w:val="007A533B"/>
    <w:rsid w:val="007A6110"/>
    <w:rsid w:val="007A613E"/>
    <w:rsid w:val="007A6342"/>
    <w:rsid w:val="007A7003"/>
    <w:rsid w:val="007A71C6"/>
    <w:rsid w:val="007A7725"/>
    <w:rsid w:val="007B0122"/>
    <w:rsid w:val="007B06E7"/>
    <w:rsid w:val="007B0985"/>
    <w:rsid w:val="007B0AF3"/>
    <w:rsid w:val="007B1F7D"/>
    <w:rsid w:val="007B2102"/>
    <w:rsid w:val="007B2668"/>
    <w:rsid w:val="007B32B6"/>
    <w:rsid w:val="007B3F7D"/>
    <w:rsid w:val="007B4F31"/>
    <w:rsid w:val="007B5912"/>
    <w:rsid w:val="007B600F"/>
    <w:rsid w:val="007B60FA"/>
    <w:rsid w:val="007B6541"/>
    <w:rsid w:val="007B69EB"/>
    <w:rsid w:val="007B6EA7"/>
    <w:rsid w:val="007B73C7"/>
    <w:rsid w:val="007B7B78"/>
    <w:rsid w:val="007B7BB5"/>
    <w:rsid w:val="007C08B8"/>
    <w:rsid w:val="007C0CC9"/>
    <w:rsid w:val="007C1377"/>
    <w:rsid w:val="007C284E"/>
    <w:rsid w:val="007C2BCC"/>
    <w:rsid w:val="007C2F6E"/>
    <w:rsid w:val="007C35B8"/>
    <w:rsid w:val="007C36AC"/>
    <w:rsid w:val="007C3D36"/>
    <w:rsid w:val="007C3FD2"/>
    <w:rsid w:val="007C41D1"/>
    <w:rsid w:val="007C45A6"/>
    <w:rsid w:val="007C45AE"/>
    <w:rsid w:val="007C460C"/>
    <w:rsid w:val="007C46AB"/>
    <w:rsid w:val="007C46AE"/>
    <w:rsid w:val="007C46D7"/>
    <w:rsid w:val="007C4742"/>
    <w:rsid w:val="007C4860"/>
    <w:rsid w:val="007C49F7"/>
    <w:rsid w:val="007C4A96"/>
    <w:rsid w:val="007C4E84"/>
    <w:rsid w:val="007C5055"/>
    <w:rsid w:val="007C564E"/>
    <w:rsid w:val="007C5B27"/>
    <w:rsid w:val="007C639A"/>
    <w:rsid w:val="007C698F"/>
    <w:rsid w:val="007C70A7"/>
    <w:rsid w:val="007C72CB"/>
    <w:rsid w:val="007D0299"/>
    <w:rsid w:val="007D0390"/>
    <w:rsid w:val="007D0ADF"/>
    <w:rsid w:val="007D1200"/>
    <w:rsid w:val="007D1BF6"/>
    <w:rsid w:val="007D1C9A"/>
    <w:rsid w:val="007D1D9A"/>
    <w:rsid w:val="007D1F02"/>
    <w:rsid w:val="007D2610"/>
    <w:rsid w:val="007D27BA"/>
    <w:rsid w:val="007D2DA7"/>
    <w:rsid w:val="007D3569"/>
    <w:rsid w:val="007D35C8"/>
    <w:rsid w:val="007D3E88"/>
    <w:rsid w:val="007D3F22"/>
    <w:rsid w:val="007D4377"/>
    <w:rsid w:val="007D45BD"/>
    <w:rsid w:val="007D4E4E"/>
    <w:rsid w:val="007D5355"/>
    <w:rsid w:val="007D5731"/>
    <w:rsid w:val="007D5874"/>
    <w:rsid w:val="007D5DCD"/>
    <w:rsid w:val="007D5F31"/>
    <w:rsid w:val="007D6001"/>
    <w:rsid w:val="007D6126"/>
    <w:rsid w:val="007D6BC0"/>
    <w:rsid w:val="007D6E78"/>
    <w:rsid w:val="007D795A"/>
    <w:rsid w:val="007E08F8"/>
    <w:rsid w:val="007E0CFC"/>
    <w:rsid w:val="007E1507"/>
    <w:rsid w:val="007E1F6A"/>
    <w:rsid w:val="007E21D7"/>
    <w:rsid w:val="007E2254"/>
    <w:rsid w:val="007E2AFD"/>
    <w:rsid w:val="007E2B17"/>
    <w:rsid w:val="007E2C7A"/>
    <w:rsid w:val="007E2F5B"/>
    <w:rsid w:val="007E3FA5"/>
    <w:rsid w:val="007E5787"/>
    <w:rsid w:val="007E654F"/>
    <w:rsid w:val="007E6697"/>
    <w:rsid w:val="007E6CDB"/>
    <w:rsid w:val="007F0602"/>
    <w:rsid w:val="007F2540"/>
    <w:rsid w:val="007F3CDF"/>
    <w:rsid w:val="007F3F59"/>
    <w:rsid w:val="007F40EF"/>
    <w:rsid w:val="007F42C1"/>
    <w:rsid w:val="007F4B0C"/>
    <w:rsid w:val="007F4DA6"/>
    <w:rsid w:val="007F4F52"/>
    <w:rsid w:val="007F510D"/>
    <w:rsid w:val="007F606C"/>
    <w:rsid w:val="007F65A0"/>
    <w:rsid w:val="007F6BF5"/>
    <w:rsid w:val="007F7288"/>
    <w:rsid w:val="007F75B1"/>
    <w:rsid w:val="007F7C8C"/>
    <w:rsid w:val="007F7E75"/>
    <w:rsid w:val="00800352"/>
    <w:rsid w:val="00800C3E"/>
    <w:rsid w:val="008015FB"/>
    <w:rsid w:val="008021C0"/>
    <w:rsid w:val="0080256F"/>
    <w:rsid w:val="00802F06"/>
    <w:rsid w:val="00803B79"/>
    <w:rsid w:val="00804207"/>
    <w:rsid w:val="0080453A"/>
    <w:rsid w:val="00804943"/>
    <w:rsid w:val="00805F4D"/>
    <w:rsid w:val="00805FAC"/>
    <w:rsid w:val="00806321"/>
    <w:rsid w:val="00806A5F"/>
    <w:rsid w:val="00807367"/>
    <w:rsid w:val="00807A62"/>
    <w:rsid w:val="00807C83"/>
    <w:rsid w:val="00807D40"/>
    <w:rsid w:val="00807E48"/>
    <w:rsid w:val="0081044B"/>
    <w:rsid w:val="00810564"/>
    <w:rsid w:val="008105DB"/>
    <w:rsid w:val="0081067A"/>
    <w:rsid w:val="008109C4"/>
    <w:rsid w:val="00810C55"/>
    <w:rsid w:val="00810E49"/>
    <w:rsid w:val="008117E5"/>
    <w:rsid w:val="00811B15"/>
    <w:rsid w:val="00811E0D"/>
    <w:rsid w:val="00812120"/>
    <w:rsid w:val="00812655"/>
    <w:rsid w:val="008126EC"/>
    <w:rsid w:val="008129F5"/>
    <w:rsid w:val="008133DB"/>
    <w:rsid w:val="00813430"/>
    <w:rsid w:val="00813516"/>
    <w:rsid w:val="00813D67"/>
    <w:rsid w:val="00813FE4"/>
    <w:rsid w:val="00813FFC"/>
    <w:rsid w:val="00815075"/>
    <w:rsid w:val="00817774"/>
    <w:rsid w:val="008179E0"/>
    <w:rsid w:val="00817B0F"/>
    <w:rsid w:val="008200D4"/>
    <w:rsid w:val="008202C2"/>
    <w:rsid w:val="00820664"/>
    <w:rsid w:val="00820E53"/>
    <w:rsid w:val="00822115"/>
    <w:rsid w:val="00822205"/>
    <w:rsid w:val="008223DE"/>
    <w:rsid w:val="008225E1"/>
    <w:rsid w:val="008235AB"/>
    <w:rsid w:val="0082393F"/>
    <w:rsid w:val="00824173"/>
    <w:rsid w:val="00824388"/>
    <w:rsid w:val="008248B1"/>
    <w:rsid w:val="00824AAD"/>
    <w:rsid w:val="00824B59"/>
    <w:rsid w:val="0082516C"/>
    <w:rsid w:val="0082558F"/>
    <w:rsid w:val="00826FEB"/>
    <w:rsid w:val="00827A85"/>
    <w:rsid w:val="00830209"/>
    <w:rsid w:val="00830291"/>
    <w:rsid w:val="00830489"/>
    <w:rsid w:val="008311B3"/>
    <w:rsid w:val="008320BB"/>
    <w:rsid w:val="008322DB"/>
    <w:rsid w:val="00832418"/>
    <w:rsid w:val="00832614"/>
    <w:rsid w:val="008327F1"/>
    <w:rsid w:val="008328F7"/>
    <w:rsid w:val="00832BAF"/>
    <w:rsid w:val="00832E7F"/>
    <w:rsid w:val="00832F10"/>
    <w:rsid w:val="0083355D"/>
    <w:rsid w:val="008337CF"/>
    <w:rsid w:val="00833838"/>
    <w:rsid w:val="008357C3"/>
    <w:rsid w:val="008357E8"/>
    <w:rsid w:val="00835F0B"/>
    <w:rsid w:val="00835F86"/>
    <w:rsid w:val="008368AD"/>
    <w:rsid w:val="00837D75"/>
    <w:rsid w:val="00837DE7"/>
    <w:rsid w:val="00840467"/>
    <w:rsid w:val="00840468"/>
    <w:rsid w:val="00841861"/>
    <w:rsid w:val="00841E73"/>
    <w:rsid w:val="00841EAF"/>
    <w:rsid w:val="00841F5E"/>
    <w:rsid w:val="00842DEA"/>
    <w:rsid w:val="00842E67"/>
    <w:rsid w:val="00843156"/>
    <w:rsid w:val="00843414"/>
    <w:rsid w:val="008446EE"/>
    <w:rsid w:val="00844945"/>
    <w:rsid w:val="00844CC0"/>
    <w:rsid w:val="00844F32"/>
    <w:rsid w:val="00845221"/>
    <w:rsid w:val="00845B28"/>
    <w:rsid w:val="00845BB2"/>
    <w:rsid w:val="0084613E"/>
    <w:rsid w:val="008471A6"/>
    <w:rsid w:val="008473BC"/>
    <w:rsid w:val="00847508"/>
    <w:rsid w:val="0084760F"/>
    <w:rsid w:val="008479AA"/>
    <w:rsid w:val="0085051E"/>
    <w:rsid w:val="00850A7C"/>
    <w:rsid w:val="00850CC3"/>
    <w:rsid w:val="0085115C"/>
    <w:rsid w:val="0085152D"/>
    <w:rsid w:val="00851CA6"/>
    <w:rsid w:val="00851E4A"/>
    <w:rsid w:val="00852073"/>
    <w:rsid w:val="00852EFB"/>
    <w:rsid w:val="008533C0"/>
    <w:rsid w:val="00853684"/>
    <w:rsid w:val="00854307"/>
    <w:rsid w:val="00854E60"/>
    <w:rsid w:val="008550A7"/>
    <w:rsid w:val="00855D95"/>
    <w:rsid w:val="008562FF"/>
    <w:rsid w:val="008566BE"/>
    <w:rsid w:val="00856F51"/>
    <w:rsid w:val="00857085"/>
    <w:rsid w:val="0085720A"/>
    <w:rsid w:val="0085789E"/>
    <w:rsid w:val="008607C6"/>
    <w:rsid w:val="00860C42"/>
    <w:rsid w:val="00860D8B"/>
    <w:rsid w:val="008612B5"/>
    <w:rsid w:val="00861373"/>
    <w:rsid w:val="00861570"/>
    <w:rsid w:val="00861B31"/>
    <w:rsid w:val="00861CCC"/>
    <w:rsid w:val="0086204C"/>
    <w:rsid w:val="00863CC6"/>
    <w:rsid w:val="00863EA7"/>
    <w:rsid w:val="00863EDC"/>
    <w:rsid w:val="00864201"/>
    <w:rsid w:val="0086437C"/>
    <w:rsid w:val="008645A5"/>
    <w:rsid w:val="008648F7"/>
    <w:rsid w:val="008651D9"/>
    <w:rsid w:val="008654B0"/>
    <w:rsid w:val="00865574"/>
    <w:rsid w:val="00865997"/>
    <w:rsid w:val="00865D3B"/>
    <w:rsid w:val="00866695"/>
    <w:rsid w:val="00866F92"/>
    <w:rsid w:val="00867259"/>
    <w:rsid w:val="00867855"/>
    <w:rsid w:val="00867B4D"/>
    <w:rsid w:val="00867FE0"/>
    <w:rsid w:val="008701E3"/>
    <w:rsid w:val="00870B1C"/>
    <w:rsid w:val="00870F81"/>
    <w:rsid w:val="008714CC"/>
    <w:rsid w:val="00872BAB"/>
    <w:rsid w:val="0087430F"/>
    <w:rsid w:val="0087448A"/>
    <w:rsid w:val="008744F2"/>
    <w:rsid w:val="00874618"/>
    <w:rsid w:val="0087513E"/>
    <w:rsid w:val="008752CA"/>
    <w:rsid w:val="008753DE"/>
    <w:rsid w:val="00875E72"/>
    <w:rsid w:val="008762F1"/>
    <w:rsid w:val="00877399"/>
    <w:rsid w:val="00877A8A"/>
    <w:rsid w:val="008804DA"/>
    <w:rsid w:val="008809C1"/>
    <w:rsid w:val="00880B72"/>
    <w:rsid w:val="0088157C"/>
    <w:rsid w:val="00881945"/>
    <w:rsid w:val="00881965"/>
    <w:rsid w:val="00881F91"/>
    <w:rsid w:val="00882650"/>
    <w:rsid w:val="00883255"/>
    <w:rsid w:val="008834F9"/>
    <w:rsid w:val="008835E9"/>
    <w:rsid w:val="00884893"/>
    <w:rsid w:val="00885A7B"/>
    <w:rsid w:val="00885B21"/>
    <w:rsid w:val="008863B1"/>
    <w:rsid w:val="00886479"/>
    <w:rsid w:val="00886977"/>
    <w:rsid w:val="00886F88"/>
    <w:rsid w:val="0088739B"/>
    <w:rsid w:val="00890611"/>
    <w:rsid w:val="008906A3"/>
    <w:rsid w:val="00890939"/>
    <w:rsid w:val="00891406"/>
    <w:rsid w:val="00891FDD"/>
    <w:rsid w:val="00892173"/>
    <w:rsid w:val="008922E6"/>
    <w:rsid w:val="0089330D"/>
    <w:rsid w:val="008935F2"/>
    <w:rsid w:val="00893AD3"/>
    <w:rsid w:val="00893F59"/>
    <w:rsid w:val="00894126"/>
    <w:rsid w:val="008943F9"/>
    <w:rsid w:val="00894688"/>
    <w:rsid w:val="00894731"/>
    <w:rsid w:val="0089490C"/>
    <w:rsid w:val="00894B4D"/>
    <w:rsid w:val="00894DD4"/>
    <w:rsid w:val="00895E75"/>
    <w:rsid w:val="00895FA8"/>
    <w:rsid w:val="0089625D"/>
    <w:rsid w:val="008968A1"/>
    <w:rsid w:val="00896E74"/>
    <w:rsid w:val="008973CE"/>
    <w:rsid w:val="00897827"/>
    <w:rsid w:val="00897B2A"/>
    <w:rsid w:val="00897C1E"/>
    <w:rsid w:val="00897C42"/>
    <w:rsid w:val="00897F0A"/>
    <w:rsid w:val="00897FF4"/>
    <w:rsid w:val="008A01DC"/>
    <w:rsid w:val="008A11BF"/>
    <w:rsid w:val="008A1339"/>
    <w:rsid w:val="008A15C0"/>
    <w:rsid w:val="008A192D"/>
    <w:rsid w:val="008A1939"/>
    <w:rsid w:val="008A1E4A"/>
    <w:rsid w:val="008A27D7"/>
    <w:rsid w:val="008A2AAE"/>
    <w:rsid w:val="008A2B55"/>
    <w:rsid w:val="008A34B7"/>
    <w:rsid w:val="008A3785"/>
    <w:rsid w:val="008A3A5B"/>
    <w:rsid w:val="008A3D0B"/>
    <w:rsid w:val="008A4CC7"/>
    <w:rsid w:val="008A521C"/>
    <w:rsid w:val="008A5412"/>
    <w:rsid w:val="008A55B1"/>
    <w:rsid w:val="008A61C7"/>
    <w:rsid w:val="008A6259"/>
    <w:rsid w:val="008A6A31"/>
    <w:rsid w:val="008A72C7"/>
    <w:rsid w:val="008A72D9"/>
    <w:rsid w:val="008A749F"/>
    <w:rsid w:val="008A750A"/>
    <w:rsid w:val="008B003F"/>
    <w:rsid w:val="008B02E7"/>
    <w:rsid w:val="008B09B7"/>
    <w:rsid w:val="008B0BE5"/>
    <w:rsid w:val="008B11C7"/>
    <w:rsid w:val="008B140C"/>
    <w:rsid w:val="008B151C"/>
    <w:rsid w:val="008B215D"/>
    <w:rsid w:val="008B2EA3"/>
    <w:rsid w:val="008B39DB"/>
    <w:rsid w:val="008B3C71"/>
    <w:rsid w:val="008B4863"/>
    <w:rsid w:val="008B48DE"/>
    <w:rsid w:val="008B550D"/>
    <w:rsid w:val="008B56BC"/>
    <w:rsid w:val="008B5C14"/>
    <w:rsid w:val="008B5FD5"/>
    <w:rsid w:val="008B6516"/>
    <w:rsid w:val="008B65E7"/>
    <w:rsid w:val="008B6BBC"/>
    <w:rsid w:val="008B702A"/>
    <w:rsid w:val="008B7782"/>
    <w:rsid w:val="008C0142"/>
    <w:rsid w:val="008C022A"/>
    <w:rsid w:val="008C0AE4"/>
    <w:rsid w:val="008C127F"/>
    <w:rsid w:val="008C1371"/>
    <w:rsid w:val="008C13F1"/>
    <w:rsid w:val="008C1592"/>
    <w:rsid w:val="008C2734"/>
    <w:rsid w:val="008C2B33"/>
    <w:rsid w:val="008C2F00"/>
    <w:rsid w:val="008C304B"/>
    <w:rsid w:val="008C3D83"/>
    <w:rsid w:val="008C49CD"/>
    <w:rsid w:val="008C58C4"/>
    <w:rsid w:val="008C593A"/>
    <w:rsid w:val="008C690C"/>
    <w:rsid w:val="008C6EF1"/>
    <w:rsid w:val="008C7133"/>
    <w:rsid w:val="008C79FF"/>
    <w:rsid w:val="008C7F5E"/>
    <w:rsid w:val="008D00C5"/>
    <w:rsid w:val="008D106D"/>
    <w:rsid w:val="008D11E1"/>
    <w:rsid w:val="008D127B"/>
    <w:rsid w:val="008D1559"/>
    <w:rsid w:val="008D1806"/>
    <w:rsid w:val="008D1948"/>
    <w:rsid w:val="008D1E90"/>
    <w:rsid w:val="008D2080"/>
    <w:rsid w:val="008D20F3"/>
    <w:rsid w:val="008D2E4F"/>
    <w:rsid w:val="008D319D"/>
    <w:rsid w:val="008D34B3"/>
    <w:rsid w:val="008D3E32"/>
    <w:rsid w:val="008D410B"/>
    <w:rsid w:val="008D4286"/>
    <w:rsid w:val="008D4D43"/>
    <w:rsid w:val="008D546D"/>
    <w:rsid w:val="008D5DD6"/>
    <w:rsid w:val="008D6AD9"/>
    <w:rsid w:val="008D6BA8"/>
    <w:rsid w:val="008D6C43"/>
    <w:rsid w:val="008D7695"/>
    <w:rsid w:val="008D7F6C"/>
    <w:rsid w:val="008E039D"/>
    <w:rsid w:val="008E1148"/>
    <w:rsid w:val="008E1672"/>
    <w:rsid w:val="008E1A6C"/>
    <w:rsid w:val="008E1B5E"/>
    <w:rsid w:val="008E3699"/>
    <w:rsid w:val="008E36F0"/>
    <w:rsid w:val="008E3937"/>
    <w:rsid w:val="008E4A2C"/>
    <w:rsid w:val="008E538A"/>
    <w:rsid w:val="008E5B9C"/>
    <w:rsid w:val="008E6091"/>
    <w:rsid w:val="008E6462"/>
    <w:rsid w:val="008E6659"/>
    <w:rsid w:val="008E680B"/>
    <w:rsid w:val="008E6F9D"/>
    <w:rsid w:val="008E7198"/>
    <w:rsid w:val="008E7745"/>
    <w:rsid w:val="008E7DA6"/>
    <w:rsid w:val="008F043C"/>
    <w:rsid w:val="008F08A7"/>
    <w:rsid w:val="008F0972"/>
    <w:rsid w:val="008F09D0"/>
    <w:rsid w:val="008F0E0E"/>
    <w:rsid w:val="008F19DD"/>
    <w:rsid w:val="008F2217"/>
    <w:rsid w:val="008F25CE"/>
    <w:rsid w:val="008F2979"/>
    <w:rsid w:val="008F2C33"/>
    <w:rsid w:val="008F3240"/>
    <w:rsid w:val="008F352D"/>
    <w:rsid w:val="008F36DE"/>
    <w:rsid w:val="008F3E0D"/>
    <w:rsid w:val="008F402B"/>
    <w:rsid w:val="008F4403"/>
    <w:rsid w:val="008F5A4A"/>
    <w:rsid w:val="008F5C35"/>
    <w:rsid w:val="008F60B2"/>
    <w:rsid w:val="008F6549"/>
    <w:rsid w:val="008F68DF"/>
    <w:rsid w:val="008F6AED"/>
    <w:rsid w:val="008F7410"/>
    <w:rsid w:val="008F7459"/>
    <w:rsid w:val="008F7B24"/>
    <w:rsid w:val="008F7B69"/>
    <w:rsid w:val="00900323"/>
    <w:rsid w:val="0090078A"/>
    <w:rsid w:val="009008F1"/>
    <w:rsid w:val="00900AF6"/>
    <w:rsid w:val="00900BEF"/>
    <w:rsid w:val="00900EBA"/>
    <w:rsid w:val="0090161B"/>
    <w:rsid w:val="009016DC"/>
    <w:rsid w:val="0090391E"/>
    <w:rsid w:val="00903F65"/>
    <w:rsid w:val="00904000"/>
    <w:rsid w:val="009042C7"/>
    <w:rsid w:val="009047C2"/>
    <w:rsid w:val="0090498C"/>
    <w:rsid w:val="00905074"/>
    <w:rsid w:val="009056D2"/>
    <w:rsid w:val="00905B3B"/>
    <w:rsid w:val="00906177"/>
    <w:rsid w:val="0090665F"/>
    <w:rsid w:val="0090670F"/>
    <w:rsid w:val="00907427"/>
    <w:rsid w:val="009074DF"/>
    <w:rsid w:val="0090776E"/>
    <w:rsid w:val="009078E5"/>
    <w:rsid w:val="009079B6"/>
    <w:rsid w:val="00907D24"/>
    <w:rsid w:val="0091033D"/>
    <w:rsid w:val="009109CA"/>
    <w:rsid w:val="00910C1F"/>
    <w:rsid w:val="00910CB6"/>
    <w:rsid w:val="0091126E"/>
    <w:rsid w:val="00911B32"/>
    <w:rsid w:val="00911CAF"/>
    <w:rsid w:val="00911F22"/>
    <w:rsid w:val="00911F7B"/>
    <w:rsid w:val="0091209B"/>
    <w:rsid w:val="0091254E"/>
    <w:rsid w:val="009125EB"/>
    <w:rsid w:val="00913063"/>
    <w:rsid w:val="0091453F"/>
    <w:rsid w:val="00914615"/>
    <w:rsid w:val="009149A8"/>
    <w:rsid w:val="00914D11"/>
    <w:rsid w:val="00914F1B"/>
    <w:rsid w:val="009152C2"/>
    <w:rsid w:val="009155B5"/>
    <w:rsid w:val="009155FE"/>
    <w:rsid w:val="00915A8C"/>
    <w:rsid w:val="00915FDC"/>
    <w:rsid w:val="00916F28"/>
    <w:rsid w:val="0092000A"/>
    <w:rsid w:val="00920DBA"/>
    <w:rsid w:val="0092107D"/>
    <w:rsid w:val="00921EE9"/>
    <w:rsid w:val="009229C3"/>
    <w:rsid w:val="00923212"/>
    <w:rsid w:val="00923B35"/>
    <w:rsid w:val="009246C8"/>
    <w:rsid w:val="009247CE"/>
    <w:rsid w:val="00924896"/>
    <w:rsid w:val="00924E3D"/>
    <w:rsid w:val="00926C93"/>
    <w:rsid w:val="00926CE4"/>
    <w:rsid w:val="00926F54"/>
    <w:rsid w:val="00926FAB"/>
    <w:rsid w:val="009273B1"/>
    <w:rsid w:val="009278C0"/>
    <w:rsid w:val="00927958"/>
    <w:rsid w:val="00927C2D"/>
    <w:rsid w:val="00930A80"/>
    <w:rsid w:val="00930AE2"/>
    <w:rsid w:val="00930ED1"/>
    <w:rsid w:val="009310A1"/>
    <w:rsid w:val="009316A8"/>
    <w:rsid w:val="00931D76"/>
    <w:rsid w:val="00931DFA"/>
    <w:rsid w:val="009322FA"/>
    <w:rsid w:val="009325F2"/>
    <w:rsid w:val="00932640"/>
    <w:rsid w:val="00932658"/>
    <w:rsid w:val="00932675"/>
    <w:rsid w:val="009330E3"/>
    <w:rsid w:val="00933872"/>
    <w:rsid w:val="009339EA"/>
    <w:rsid w:val="00933C40"/>
    <w:rsid w:val="00933E57"/>
    <w:rsid w:val="00933E94"/>
    <w:rsid w:val="009340B5"/>
    <w:rsid w:val="009357C8"/>
    <w:rsid w:val="00936367"/>
    <w:rsid w:val="0093636F"/>
    <w:rsid w:val="0093692C"/>
    <w:rsid w:val="00936C4E"/>
    <w:rsid w:val="009373FD"/>
    <w:rsid w:val="00937814"/>
    <w:rsid w:val="00937C86"/>
    <w:rsid w:val="009403A3"/>
    <w:rsid w:val="00940726"/>
    <w:rsid w:val="00941623"/>
    <w:rsid w:val="00941C1F"/>
    <w:rsid w:val="00941E84"/>
    <w:rsid w:val="00942467"/>
    <w:rsid w:val="00942712"/>
    <w:rsid w:val="00942F6A"/>
    <w:rsid w:val="00942FC9"/>
    <w:rsid w:val="0094303E"/>
    <w:rsid w:val="009431B3"/>
    <w:rsid w:val="009432F7"/>
    <w:rsid w:val="0094330B"/>
    <w:rsid w:val="009434CC"/>
    <w:rsid w:val="00943AE6"/>
    <w:rsid w:val="00943D0E"/>
    <w:rsid w:val="00943F9A"/>
    <w:rsid w:val="00944042"/>
    <w:rsid w:val="00944122"/>
    <w:rsid w:val="009441C5"/>
    <w:rsid w:val="00944AA4"/>
    <w:rsid w:val="00944B58"/>
    <w:rsid w:val="00945185"/>
    <w:rsid w:val="00945B35"/>
    <w:rsid w:val="00946527"/>
    <w:rsid w:val="00946AE4"/>
    <w:rsid w:val="00946F86"/>
    <w:rsid w:val="0094732C"/>
    <w:rsid w:val="00947B31"/>
    <w:rsid w:val="0095097B"/>
    <w:rsid w:val="00950C7F"/>
    <w:rsid w:val="00950F4B"/>
    <w:rsid w:val="00950F56"/>
    <w:rsid w:val="00951233"/>
    <w:rsid w:val="00951857"/>
    <w:rsid w:val="00952933"/>
    <w:rsid w:val="00952BFF"/>
    <w:rsid w:val="009533D1"/>
    <w:rsid w:val="009534B8"/>
    <w:rsid w:val="00953643"/>
    <w:rsid w:val="00953B61"/>
    <w:rsid w:val="00953F3F"/>
    <w:rsid w:val="00954052"/>
    <w:rsid w:val="00954506"/>
    <w:rsid w:val="00954C34"/>
    <w:rsid w:val="0095519A"/>
    <w:rsid w:val="009560A6"/>
    <w:rsid w:val="0095640E"/>
    <w:rsid w:val="00956641"/>
    <w:rsid w:val="00957083"/>
    <w:rsid w:val="00957A6C"/>
    <w:rsid w:val="00957BD9"/>
    <w:rsid w:val="0096005B"/>
    <w:rsid w:val="00960120"/>
    <w:rsid w:val="0096063C"/>
    <w:rsid w:val="00960F7B"/>
    <w:rsid w:val="009616C3"/>
    <w:rsid w:val="00962CD0"/>
    <w:rsid w:val="0096321D"/>
    <w:rsid w:val="00963296"/>
    <w:rsid w:val="00963DA8"/>
    <w:rsid w:val="00964A55"/>
    <w:rsid w:val="00964CBC"/>
    <w:rsid w:val="00964F6F"/>
    <w:rsid w:val="009669D3"/>
    <w:rsid w:val="00966F2A"/>
    <w:rsid w:val="00967562"/>
    <w:rsid w:val="009679CE"/>
    <w:rsid w:val="00967BD0"/>
    <w:rsid w:val="00971363"/>
    <w:rsid w:val="009729C9"/>
    <w:rsid w:val="00972AB0"/>
    <w:rsid w:val="009735CE"/>
    <w:rsid w:val="00973668"/>
    <w:rsid w:val="009742A0"/>
    <w:rsid w:val="00974344"/>
    <w:rsid w:val="00974A43"/>
    <w:rsid w:val="009755BA"/>
    <w:rsid w:val="00975A06"/>
    <w:rsid w:val="00975B79"/>
    <w:rsid w:val="00975F86"/>
    <w:rsid w:val="009761E8"/>
    <w:rsid w:val="00976E27"/>
    <w:rsid w:val="00977324"/>
    <w:rsid w:val="009777F8"/>
    <w:rsid w:val="00977EFD"/>
    <w:rsid w:val="00980948"/>
    <w:rsid w:val="00981180"/>
    <w:rsid w:val="00981638"/>
    <w:rsid w:val="00981F16"/>
    <w:rsid w:val="009824DA"/>
    <w:rsid w:val="00983149"/>
    <w:rsid w:val="009832AF"/>
    <w:rsid w:val="00983DF7"/>
    <w:rsid w:val="00984254"/>
    <w:rsid w:val="009845D3"/>
    <w:rsid w:val="00984B9B"/>
    <w:rsid w:val="00985350"/>
    <w:rsid w:val="00985357"/>
    <w:rsid w:val="00985669"/>
    <w:rsid w:val="009858A2"/>
    <w:rsid w:val="00985984"/>
    <w:rsid w:val="0098673B"/>
    <w:rsid w:val="00986753"/>
    <w:rsid w:val="00986DED"/>
    <w:rsid w:val="0098706E"/>
    <w:rsid w:val="009870D1"/>
    <w:rsid w:val="00987AF2"/>
    <w:rsid w:val="0099018E"/>
    <w:rsid w:val="00990997"/>
    <w:rsid w:val="00990CAC"/>
    <w:rsid w:val="0099107F"/>
    <w:rsid w:val="009926A5"/>
    <w:rsid w:val="00992D3F"/>
    <w:rsid w:val="00993078"/>
    <w:rsid w:val="0099327F"/>
    <w:rsid w:val="0099355E"/>
    <w:rsid w:val="00994028"/>
    <w:rsid w:val="00994E37"/>
    <w:rsid w:val="00995A4D"/>
    <w:rsid w:val="00995CCA"/>
    <w:rsid w:val="00995D96"/>
    <w:rsid w:val="009969B5"/>
    <w:rsid w:val="00996E63"/>
    <w:rsid w:val="00997181"/>
    <w:rsid w:val="00997A16"/>
    <w:rsid w:val="00997AB1"/>
    <w:rsid w:val="009A0808"/>
    <w:rsid w:val="009A0E44"/>
    <w:rsid w:val="009A179A"/>
    <w:rsid w:val="009A1DEB"/>
    <w:rsid w:val="009A1E3F"/>
    <w:rsid w:val="009A31C7"/>
    <w:rsid w:val="009A3C6F"/>
    <w:rsid w:val="009A3E87"/>
    <w:rsid w:val="009A5073"/>
    <w:rsid w:val="009A59A0"/>
    <w:rsid w:val="009A5C61"/>
    <w:rsid w:val="009A5CE8"/>
    <w:rsid w:val="009A5E60"/>
    <w:rsid w:val="009A69BD"/>
    <w:rsid w:val="009A6CE4"/>
    <w:rsid w:val="009A7094"/>
    <w:rsid w:val="009A744F"/>
    <w:rsid w:val="009A7ED2"/>
    <w:rsid w:val="009B025C"/>
    <w:rsid w:val="009B0376"/>
    <w:rsid w:val="009B03DF"/>
    <w:rsid w:val="009B1387"/>
    <w:rsid w:val="009B2789"/>
    <w:rsid w:val="009B2934"/>
    <w:rsid w:val="009B2D5E"/>
    <w:rsid w:val="009B2DFF"/>
    <w:rsid w:val="009B3409"/>
    <w:rsid w:val="009B3683"/>
    <w:rsid w:val="009B3FE8"/>
    <w:rsid w:val="009B446C"/>
    <w:rsid w:val="009B4729"/>
    <w:rsid w:val="009B4CA3"/>
    <w:rsid w:val="009B4E79"/>
    <w:rsid w:val="009B4FE1"/>
    <w:rsid w:val="009B5FA1"/>
    <w:rsid w:val="009B620F"/>
    <w:rsid w:val="009B713D"/>
    <w:rsid w:val="009B739F"/>
    <w:rsid w:val="009B73DB"/>
    <w:rsid w:val="009B7730"/>
    <w:rsid w:val="009B78C8"/>
    <w:rsid w:val="009B7C12"/>
    <w:rsid w:val="009C06AD"/>
    <w:rsid w:val="009C143A"/>
    <w:rsid w:val="009C169C"/>
    <w:rsid w:val="009C1731"/>
    <w:rsid w:val="009C1D71"/>
    <w:rsid w:val="009C32A7"/>
    <w:rsid w:val="009C3CEC"/>
    <w:rsid w:val="009C411B"/>
    <w:rsid w:val="009C4316"/>
    <w:rsid w:val="009C4890"/>
    <w:rsid w:val="009C4BBA"/>
    <w:rsid w:val="009C50FB"/>
    <w:rsid w:val="009C52A6"/>
    <w:rsid w:val="009C626B"/>
    <w:rsid w:val="009C6929"/>
    <w:rsid w:val="009C6AB3"/>
    <w:rsid w:val="009C7DD4"/>
    <w:rsid w:val="009D05B0"/>
    <w:rsid w:val="009D05C2"/>
    <w:rsid w:val="009D076A"/>
    <w:rsid w:val="009D09C0"/>
    <w:rsid w:val="009D0C69"/>
    <w:rsid w:val="009D1DC8"/>
    <w:rsid w:val="009D2E72"/>
    <w:rsid w:val="009D30F2"/>
    <w:rsid w:val="009D357A"/>
    <w:rsid w:val="009D3715"/>
    <w:rsid w:val="009D3849"/>
    <w:rsid w:val="009D39C4"/>
    <w:rsid w:val="009D44C7"/>
    <w:rsid w:val="009D46A1"/>
    <w:rsid w:val="009D4CB7"/>
    <w:rsid w:val="009D4CF5"/>
    <w:rsid w:val="009D4E8F"/>
    <w:rsid w:val="009D54DE"/>
    <w:rsid w:val="009D55C3"/>
    <w:rsid w:val="009D5646"/>
    <w:rsid w:val="009D5AE7"/>
    <w:rsid w:val="009D5C4E"/>
    <w:rsid w:val="009D5D7A"/>
    <w:rsid w:val="009D6082"/>
    <w:rsid w:val="009D66F9"/>
    <w:rsid w:val="009D6879"/>
    <w:rsid w:val="009D7E6E"/>
    <w:rsid w:val="009E0359"/>
    <w:rsid w:val="009E03BA"/>
    <w:rsid w:val="009E1179"/>
    <w:rsid w:val="009E1444"/>
    <w:rsid w:val="009E1FE1"/>
    <w:rsid w:val="009E2063"/>
    <w:rsid w:val="009E2AFD"/>
    <w:rsid w:val="009E2C0D"/>
    <w:rsid w:val="009E2FE2"/>
    <w:rsid w:val="009E3AAC"/>
    <w:rsid w:val="009E4590"/>
    <w:rsid w:val="009E4F71"/>
    <w:rsid w:val="009E51A7"/>
    <w:rsid w:val="009E5BD3"/>
    <w:rsid w:val="009E5D5E"/>
    <w:rsid w:val="009E5DEB"/>
    <w:rsid w:val="009E673C"/>
    <w:rsid w:val="009E6A00"/>
    <w:rsid w:val="009E6B53"/>
    <w:rsid w:val="009F063C"/>
    <w:rsid w:val="009F068F"/>
    <w:rsid w:val="009F1224"/>
    <w:rsid w:val="009F2019"/>
    <w:rsid w:val="009F2138"/>
    <w:rsid w:val="009F2710"/>
    <w:rsid w:val="009F2873"/>
    <w:rsid w:val="009F2CFF"/>
    <w:rsid w:val="009F2D04"/>
    <w:rsid w:val="009F300B"/>
    <w:rsid w:val="009F3732"/>
    <w:rsid w:val="009F3880"/>
    <w:rsid w:val="009F3C7C"/>
    <w:rsid w:val="009F41B2"/>
    <w:rsid w:val="009F4BED"/>
    <w:rsid w:val="009F56EB"/>
    <w:rsid w:val="009F596A"/>
    <w:rsid w:val="009F608F"/>
    <w:rsid w:val="009F6218"/>
    <w:rsid w:val="009F632A"/>
    <w:rsid w:val="009F64F6"/>
    <w:rsid w:val="009F68EB"/>
    <w:rsid w:val="009F6EF2"/>
    <w:rsid w:val="009F70BB"/>
    <w:rsid w:val="00A000A8"/>
    <w:rsid w:val="00A006E1"/>
    <w:rsid w:val="00A01241"/>
    <w:rsid w:val="00A016AC"/>
    <w:rsid w:val="00A01EE9"/>
    <w:rsid w:val="00A02C47"/>
    <w:rsid w:val="00A02E95"/>
    <w:rsid w:val="00A03303"/>
    <w:rsid w:val="00A03CED"/>
    <w:rsid w:val="00A03EE4"/>
    <w:rsid w:val="00A04005"/>
    <w:rsid w:val="00A04986"/>
    <w:rsid w:val="00A051EE"/>
    <w:rsid w:val="00A05B65"/>
    <w:rsid w:val="00A0623B"/>
    <w:rsid w:val="00A0657C"/>
    <w:rsid w:val="00A068A4"/>
    <w:rsid w:val="00A068B2"/>
    <w:rsid w:val="00A068EF"/>
    <w:rsid w:val="00A076D6"/>
    <w:rsid w:val="00A078F4"/>
    <w:rsid w:val="00A07906"/>
    <w:rsid w:val="00A07AEB"/>
    <w:rsid w:val="00A07B88"/>
    <w:rsid w:val="00A07C53"/>
    <w:rsid w:val="00A07E31"/>
    <w:rsid w:val="00A07FB7"/>
    <w:rsid w:val="00A10065"/>
    <w:rsid w:val="00A10298"/>
    <w:rsid w:val="00A10470"/>
    <w:rsid w:val="00A1062A"/>
    <w:rsid w:val="00A10887"/>
    <w:rsid w:val="00A111F6"/>
    <w:rsid w:val="00A114D1"/>
    <w:rsid w:val="00A1180F"/>
    <w:rsid w:val="00A11823"/>
    <w:rsid w:val="00A12077"/>
    <w:rsid w:val="00A12348"/>
    <w:rsid w:val="00A125B7"/>
    <w:rsid w:val="00A1330E"/>
    <w:rsid w:val="00A135D2"/>
    <w:rsid w:val="00A13DDD"/>
    <w:rsid w:val="00A141ED"/>
    <w:rsid w:val="00A14266"/>
    <w:rsid w:val="00A14339"/>
    <w:rsid w:val="00A149B4"/>
    <w:rsid w:val="00A14AB0"/>
    <w:rsid w:val="00A14C62"/>
    <w:rsid w:val="00A1530B"/>
    <w:rsid w:val="00A15501"/>
    <w:rsid w:val="00A155EF"/>
    <w:rsid w:val="00A15F0D"/>
    <w:rsid w:val="00A16849"/>
    <w:rsid w:val="00A16EBC"/>
    <w:rsid w:val="00A171D3"/>
    <w:rsid w:val="00A171FE"/>
    <w:rsid w:val="00A17243"/>
    <w:rsid w:val="00A177D3"/>
    <w:rsid w:val="00A20311"/>
    <w:rsid w:val="00A207E5"/>
    <w:rsid w:val="00A208B1"/>
    <w:rsid w:val="00A210AD"/>
    <w:rsid w:val="00A21E7F"/>
    <w:rsid w:val="00A22B2A"/>
    <w:rsid w:val="00A22C82"/>
    <w:rsid w:val="00A230E9"/>
    <w:rsid w:val="00A238E5"/>
    <w:rsid w:val="00A23F28"/>
    <w:rsid w:val="00A242C9"/>
    <w:rsid w:val="00A244DE"/>
    <w:rsid w:val="00A24750"/>
    <w:rsid w:val="00A249B8"/>
    <w:rsid w:val="00A24CC1"/>
    <w:rsid w:val="00A25A48"/>
    <w:rsid w:val="00A25D12"/>
    <w:rsid w:val="00A26A43"/>
    <w:rsid w:val="00A26BD6"/>
    <w:rsid w:val="00A30152"/>
    <w:rsid w:val="00A3019C"/>
    <w:rsid w:val="00A30322"/>
    <w:rsid w:val="00A30801"/>
    <w:rsid w:val="00A3160B"/>
    <w:rsid w:val="00A32969"/>
    <w:rsid w:val="00A32B99"/>
    <w:rsid w:val="00A33186"/>
    <w:rsid w:val="00A331C9"/>
    <w:rsid w:val="00A335D4"/>
    <w:rsid w:val="00A335E3"/>
    <w:rsid w:val="00A33ACB"/>
    <w:rsid w:val="00A33AD1"/>
    <w:rsid w:val="00A344FA"/>
    <w:rsid w:val="00A345B0"/>
    <w:rsid w:val="00A34ACC"/>
    <w:rsid w:val="00A35075"/>
    <w:rsid w:val="00A350F4"/>
    <w:rsid w:val="00A3578C"/>
    <w:rsid w:val="00A359FD"/>
    <w:rsid w:val="00A35A05"/>
    <w:rsid w:val="00A360BB"/>
    <w:rsid w:val="00A3637B"/>
    <w:rsid w:val="00A373A9"/>
    <w:rsid w:val="00A4071F"/>
    <w:rsid w:val="00A40E7C"/>
    <w:rsid w:val="00A4129B"/>
    <w:rsid w:val="00A41330"/>
    <w:rsid w:val="00A41563"/>
    <w:rsid w:val="00A41FD9"/>
    <w:rsid w:val="00A4247F"/>
    <w:rsid w:val="00A4260A"/>
    <w:rsid w:val="00A42AFE"/>
    <w:rsid w:val="00A42F1B"/>
    <w:rsid w:val="00A43624"/>
    <w:rsid w:val="00A43A29"/>
    <w:rsid w:val="00A43C9C"/>
    <w:rsid w:val="00A446B6"/>
    <w:rsid w:val="00A446CF"/>
    <w:rsid w:val="00A44909"/>
    <w:rsid w:val="00A4607F"/>
    <w:rsid w:val="00A46528"/>
    <w:rsid w:val="00A46808"/>
    <w:rsid w:val="00A501BF"/>
    <w:rsid w:val="00A50794"/>
    <w:rsid w:val="00A50850"/>
    <w:rsid w:val="00A52674"/>
    <w:rsid w:val="00A52F5E"/>
    <w:rsid w:val="00A537A0"/>
    <w:rsid w:val="00A53C7D"/>
    <w:rsid w:val="00A53D0A"/>
    <w:rsid w:val="00A54B88"/>
    <w:rsid w:val="00A5565A"/>
    <w:rsid w:val="00A5728F"/>
    <w:rsid w:val="00A578A7"/>
    <w:rsid w:val="00A578D2"/>
    <w:rsid w:val="00A57E01"/>
    <w:rsid w:val="00A60EBE"/>
    <w:rsid w:val="00A616DF"/>
    <w:rsid w:val="00A61A1B"/>
    <w:rsid w:val="00A61DA8"/>
    <w:rsid w:val="00A6207C"/>
    <w:rsid w:val="00A62FF3"/>
    <w:rsid w:val="00A632E4"/>
    <w:rsid w:val="00A6338C"/>
    <w:rsid w:val="00A633F2"/>
    <w:rsid w:val="00A6348B"/>
    <w:rsid w:val="00A63D48"/>
    <w:rsid w:val="00A6403A"/>
    <w:rsid w:val="00A64706"/>
    <w:rsid w:val="00A647DD"/>
    <w:rsid w:val="00A65365"/>
    <w:rsid w:val="00A657D0"/>
    <w:rsid w:val="00A65B82"/>
    <w:rsid w:val="00A66267"/>
    <w:rsid w:val="00A66B12"/>
    <w:rsid w:val="00A66C58"/>
    <w:rsid w:val="00A67A0D"/>
    <w:rsid w:val="00A7028F"/>
    <w:rsid w:val="00A7080B"/>
    <w:rsid w:val="00A70F52"/>
    <w:rsid w:val="00A7154B"/>
    <w:rsid w:val="00A71728"/>
    <w:rsid w:val="00A73B38"/>
    <w:rsid w:val="00A73B79"/>
    <w:rsid w:val="00A73E18"/>
    <w:rsid w:val="00A74A8D"/>
    <w:rsid w:val="00A759F0"/>
    <w:rsid w:val="00A75C20"/>
    <w:rsid w:val="00A75E4D"/>
    <w:rsid w:val="00A765D6"/>
    <w:rsid w:val="00A76843"/>
    <w:rsid w:val="00A772FB"/>
    <w:rsid w:val="00A77358"/>
    <w:rsid w:val="00A774DA"/>
    <w:rsid w:val="00A774F5"/>
    <w:rsid w:val="00A77F52"/>
    <w:rsid w:val="00A805C6"/>
    <w:rsid w:val="00A807F2"/>
    <w:rsid w:val="00A808E8"/>
    <w:rsid w:val="00A80ACA"/>
    <w:rsid w:val="00A81330"/>
    <w:rsid w:val="00A81978"/>
    <w:rsid w:val="00A81D1D"/>
    <w:rsid w:val="00A820F7"/>
    <w:rsid w:val="00A82307"/>
    <w:rsid w:val="00A827BB"/>
    <w:rsid w:val="00A829CF"/>
    <w:rsid w:val="00A82B9F"/>
    <w:rsid w:val="00A83EF9"/>
    <w:rsid w:val="00A84091"/>
    <w:rsid w:val="00A844B0"/>
    <w:rsid w:val="00A84500"/>
    <w:rsid w:val="00A846E7"/>
    <w:rsid w:val="00A84D75"/>
    <w:rsid w:val="00A85275"/>
    <w:rsid w:val="00A856D7"/>
    <w:rsid w:val="00A85742"/>
    <w:rsid w:val="00A85C3B"/>
    <w:rsid w:val="00A85C72"/>
    <w:rsid w:val="00A86642"/>
    <w:rsid w:val="00A869E3"/>
    <w:rsid w:val="00A875BC"/>
    <w:rsid w:val="00A87A1A"/>
    <w:rsid w:val="00A87C23"/>
    <w:rsid w:val="00A87D33"/>
    <w:rsid w:val="00A9101D"/>
    <w:rsid w:val="00A913D4"/>
    <w:rsid w:val="00A9240F"/>
    <w:rsid w:val="00A926C6"/>
    <w:rsid w:val="00A9375E"/>
    <w:rsid w:val="00A9379A"/>
    <w:rsid w:val="00A93C49"/>
    <w:rsid w:val="00A94271"/>
    <w:rsid w:val="00A942C2"/>
    <w:rsid w:val="00A9496F"/>
    <w:rsid w:val="00A949BF"/>
    <w:rsid w:val="00A94E3A"/>
    <w:rsid w:val="00A953ED"/>
    <w:rsid w:val="00A956CF"/>
    <w:rsid w:val="00A95C31"/>
    <w:rsid w:val="00A973E4"/>
    <w:rsid w:val="00A97E8B"/>
    <w:rsid w:val="00AA007E"/>
    <w:rsid w:val="00AA02B2"/>
    <w:rsid w:val="00AA02F6"/>
    <w:rsid w:val="00AA0AF2"/>
    <w:rsid w:val="00AA0C9E"/>
    <w:rsid w:val="00AA0E79"/>
    <w:rsid w:val="00AA1235"/>
    <w:rsid w:val="00AA170C"/>
    <w:rsid w:val="00AA219F"/>
    <w:rsid w:val="00AA2317"/>
    <w:rsid w:val="00AA2396"/>
    <w:rsid w:val="00AA3700"/>
    <w:rsid w:val="00AA4ABB"/>
    <w:rsid w:val="00AA4FF6"/>
    <w:rsid w:val="00AA53B6"/>
    <w:rsid w:val="00AA5464"/>
    <w:rsid w:val="00AA5BE2"/>
    <w:rsid w:val="00AA5C57"/>
    <w:rsid w:val="00AA5DFE"/>
    <w:rsid w:val="00AA5F8E"/>
    <w:rsid w:val="00AA5FE9"/>
    <w:rsid w:val="00AA7C69"/>
    <w:rsid w:val="00AA7D99"/>
    <w:rsid w:val="00AB029F"/>
    <w:rsid w:val="00AB0445"/>
    <w:rsid w:val="00AB08DB"/>
    <w:rsid w:val="00AB123E"/>
    <w:rsid w:val="00AB3471"/>
    <w:rsid w:val="00AB3CA7"/>
    <w:rsid w:val="00AB3EC8"/>
    <w:rsid w:val="00AB3F8D"/>
    <w:rsid w:val="00AB44D7"/>
    <w:rsid w:val="00AB496C"/>
    <w:rsid w:val="00AB4BC6"/>
    <w:rsid w:val="00AB4DF2"/>
    <w:rsid w:val="00AB5086"/>
    <w:rsid w:val="00AB537F"/>
    <w:rsid w:val="00AB53FE"/>
    <w:rsid w:val="00AB5548"/>
    <w:rsid w:val="00AB5590"/>
    <w:rsid w:val="00AB5C1B"/>
    <w:rsid w:val="00AB5D31"/>
    <w:rsid w:val="00AB5F70"/>
    <w:rsid w:val="00AB65D6"/>
    <w:rsid w:val="00AB6BB3"/>
    <w:rsid w:val="00AB706C"/>
    <w:rsid w:val="00AB71FC"/>
    <w:rsid w:val="00AB77CA"/>
    <w:rsid w:val="00AB7ABF"/>
    <w:rsid w:val="00AB7D06"/>
    <w:rsid w:val="00AC0392"/>
    <w:rsid w:val="00AC0EA5"/>
    <w:rsid w:val="00AC123E"/>
    <w:rsid w:val="00AC1D01"/>
    <w:rsid w:val="00AC321F"/>
    <w:rsid w:val="00AC410C"/>
    <w:rsid w:val="00AC46AD"/>
    <w:rsid w:val="00AC4780"/>
    <w:rsid w:val="00AC5728"/>
    <w:rsid w:val="00AC5D73"/>
    <w:rsid w:val="00AC62F1"/>
    <w:rsid w:val="00AC7425"/>
    <w:rsid w:val="00AC7B05"/>
    <w:rsid w:val="00AD002F"/>
    <w:rsid w:val="00AD02A3"/>
    <w:rsid w:val="00AD11FE"/>
    <w:rsid w:val="00AD133B"/>
    <w:rsid w:val="00AD1D1E"/>
    <w:rsid w:val="00AD1D54"/>
    <w:rsid w:val="00AD2418"/>
    <w:rsid w:val="00AD291B"/>
    <w:rsid w:val="00AD326A"/>
    <w:rsid w:val="00AD3CAD"/>
    <w:rsid w:val="00AD3E64"/>
    <w:rsid w:val="00AD3FB4"/>
    <w:rsid w:val="00AD43F8"/>
    <w:rsid w:val="00AD4967"/>
    <w:rsid w:val="00AD4AB7"/>
    <w:rsid w:val="00AD4D11"/>
    <w:rsid w:val="00AD4F6A"/>
    <w:rsid w:val="00AD4FE0"/>
    <w:rsid w:val="00AD553C"/>
    <w:rsid w:val="00AD5728"/>
    <w:rsid w:val="00AD5877"/>
    <w:rsid w:val="00AD592C"/>
    <w:rsid w:val="00AD5C8F"/>
    <w:rsid w:val="00AD667A"/>
    <w:rsid w:val="00AD774D"/>
    <w:rsid w:val="00AD7E43"/>
    <w:rsid w:val="00AE0FEE"/>
    <w:rsid w:val="00AE19EE"/>
    <w:rsid w:val="00AE204F"/>
    <w:rsid w:val="00AE225D"/>
    <w:rsid w:val="00AE294C"/>
    <w:rsid w:val="00AE2D24"/>
    <w:rsid w:val="00AE2D6D"/>
    <w:rsid w:val="00AE3450"/>
    <w:rsid w:val="00AE4A91"/>
    <w:rsid w:val="00AE4C19"/>
    <w:rsid w:val="00AE4E63"/>
    <w:rsid w:val="00AE5C8C"/>
    <w:rsid w:val="00AE60AE"/>
    <w:rsid w:val="00AE63ED"/>
    <w:rsid w:val="00AE649C"/>
    <w:rsid w:val="00AE6688"/>
    <w:rsid w:val="00AE6C05"/>
    <w:rsid w:val="00AE7784"/>
    <w:rsid w:val="00AF00E9"/>
    <w:rsid w:val="00AF0D05"/>
    <w:rsid w:val="00AF220F"/>
    <w:rsid w:val="00AF2278"/>
    <w:rsid w:val="00AF246E"/>
    <w:rsid w:val="00AF31DE"/>
    <w:rsid w:val="00AF34C6"/>
    <w:rsid w:val="00AF38BB"/>
    <w:rsid w:val="00AF41F4"/>
    <w:rsid w:val="00AF4D16"/>
    <w:rsid w:val="00AF5149"/>
    <w:rsid w:val="00AF58DA"/>
    <w:rsid w:val="00B000A7"/>
    <w:rsid w:val="00B001B8"/>
    <w:rsid w:val="00B00B3A"/>
    <w:rsid w:val="00B00DE3"/>
    <w:rsid w:val="00B00FBD"/>
    <w:rsid w:val="00B00FE4"/>
    <w:rsid w:val="00B011B2"/>
    <w:rsid w:val="00B01224"/>
    <w:rsid w:val="00B014D3"/>
    <w:rsid w:val="00B0209B"/>
    <w:rsid w:val="00B02232"/>
    <w:rsid w:val="00B02F65"/>
    <w:rsid w:val="00B035BF"/>
    <w:rsid w:val="00B03B38"/>
    <w:rsid w:val="00B03EB9"/>
    <w:rsid w:val="00B03F1B"/>
    <w:rsid w:val="00B042A4"/>
    <w:rsid w:val="00B055FE"/>
    <w:rsid w:val="00B057FF"/>
    <w:rsid w:val="00B059CA"/>
    <w:rsid w:val="00B059D8"/>
    <w:rsid w:val="00B05BC2"/>
    <w:rsid w:val="00B0603F"/>
    <w:rsid w:val="00B06474"/>
    <w:rsid w:val="00B066C3"/>
    <w:rsid w:val="00B076B7"/>
    <w:rsid w:val="00B07C8F"/>
    <w:rsid w:val="00B07F13"/>
    <w:rsid w:val="00B107A0"/>
    <w:rsid w:val="00B109B2"/>
    <w:rsid w:val="00B10CD1"/>
    <w:rsid w:val="00B11FED"/>
    <w:rsid w:val="00B12488"/>
    <w:rsid w:val="00B12A4B"/>
    <w:rsid w:val="00B12C42"/>
    <w:rsid w:val="00B134D3"/>
    <w:rsid w:val="00B1391D"/>
    <w:rsid w:val="00B13DF9"/>
    <w:rsid w:val="00B14AD5"/>
    <w:rsid w:val="00B14B13"/>
    <w:rsid w:val="00B14B8A"/>
    <w:rsid w:val="00B14BA4"/>
    <w:rsid w:val="00B14C48"/>
    <w:rsid w:val="00B14CDE"/>
    <w:rsid w:val="00B1565F"/>
    <w:rsid w:val="00B1580F"/>
    <w:rsid w:val="00B16415"/>
    <w:rsid w:val="00B16C2A"/>
    <w:rsid w:val="00B17529"/>
    <w:rsid w:val="00B17CA7"/>
    <w:rsid w:val="00B17D58"/>
    <w:rsid w:val="00B17E2A"/>
    <w:rsid w:val="00B20787"/>
    <w:rsid w:val="00B20D65"/>
    <w:rsid w:val="00B21056"/>
    <w:rsid w:val="00B2172A"/>
    <w:rsid w:val="00B21918"/>
    <w:rsid w:val="00B219D1"/>
    <w:rsid w:val="00B21E22"/>
    <w:rsid w:val="00B22A9A"/>
    <w:rsid w:val="00B22B93"/>
    <w:rsid w:val="00B22F09"/>
    <w:rsid w:val="00B235BB"/>
    <w:rsid w:val="00B235C5"/>
    <w:rsid w:val="00B23CD1"/>
    <w:rsid w:val="00B241A6"/>
    <w:rsid w:val="00B24F8D"/>
    <w:rsid w:val="00B24FEB"/>
    <w:rsid w:val="00B25014"/>
    <w:rsid w:val="00B256AA"/>
    <w:rsid w:val="00B266C4"/>
    <w:rsid w:val="00B26C1F"/>
    <w:rsid w:val="00B2708B"/>
    <w:rsid w:val="00B27341"/>
    <w:rsid w:val="00B276B4"/>
    <w:rsid w:val="00B303E1"/>
    <w:rsid w:val="00B3063D"/>
    <w:rsid w:val="00B320D4"/>
    <w:rsid w:val="00B3263B"/>
    <w:rsid w:val="00B32CB4"/>
    <w:rsid w:val="00B3355E"/>
    <w:rsid w:val="00B33692"/>
    <w:rsid w:val="00B33B7B"/>
    <w:rsid w:val="00B33D25"/>
    <w:rsid w:val="00B34B1B"/>
    <w:rsid w:val="00B3529C"/>
    <w:rsid w:val="00B35314"/>
    <w:rsid w:val="00B359DC"/>
    <w:rsid w:val="00B366AB"/>
    <w:rsid w:val="00B36804"/>
    <w:rsid w:val="00B37425"/>
    <w:rsid w:val="00B401B0"/>
    <w:rsid w:val="00B405BC"/>
    <w:rsid w:val="00B40E7A"/>
    <w:rsid w:val="00B410C4"/>
    <w:rsid w:val="00B4184A"/>
    <w:rsid w:val="00B41964"/>
    <w:rsid w:val="00B41E93"/>
    <w:rsid w:val="00B422A8"/>
    <w:rsid w:val="00B42516"/>
    <w:rsid w:val="00B42631"/>
    <w:rsid w:val="00B428DA"/>
    <w:rsid w:val="00B4293E"/>
    <w:rsid w:val="00B42DF2"/>
    <w:rsid w:val="00B431B0"/>
    <w:rsid w:val="00B4363B"/>
    <w:rsid w:val="00B43C77"/>
    <w:rsid w:val="00B43E6D"/>
    <w:rsid w:val="00B44711"/>
    <w:rsid w:val="00B4506D"/>
    <w:rsid w:val="00B4580A"/>
    <w:rsid w:val="00B45A29"/>
    <w:rsid w:val="00B4602C"/>
    <w:rsid w:val="00B4672E"/>
    <w:rsid w:val="00B46B32"/>
    <w:rsid w:val="00B471DE"/>
    <w:rsid w:val="00B474D6"/>
    <w:rsid w:val="00B478B4"/>
    <w:rsid w:val="00B50291"/>
    <w:rsid w:val="00B5090F"/>
    <w:rsid w:val="00B50B1F"/>
    <w:rsid w:val="00B51081"/>
    <w:rsid w:val="00B5136E"/>
    <w:rsid w:val="00B51930"/>
    <w:rsid w:val="00B51A9C"/>
    <w:rsid w:val="00B52381"/>
    <w:rsid w:val="00B5247B"/>
    <w:rsid w:val="00B53261"/>
    <w:rsid w:val="00B5328B"/>
    <w:rsid w:val="00B532F3"/>
    <w:rsid w:val="00B53914"/>
    <w:rsid w:val="00B5403A"/>
    <w:rsid w:val="00B54A73"/>
    <w:rsid w:val="00B5530C"/>
    <w:rsid w:val="00B555DA"/>
    <w:rsid w:val="00B56847"/>
    <w:rsid w:val="00B57222"/>
    <w:rsid w:val="00B5759E"/>
    <w:rsid w:val="00B578F8"/>
    <w:rsid w:val="00B579BA"/>
    <w:rsid w:val="00B603FF"/>
    <w:rsid w:val="00B60A42"/>
    <w:rsid w:val="00B60C05"/>
    <w:rsid w:val="00B610ED"/>
    <w:rsid w:val="00B615D2"/>
    <w:rsid w:val="00B6161E"/>
    <w:rsid w:val="00B61650"/>
    <w:rsid w:val="00B62885"/>
    <w:rsid w:val="00B64330"/>
    <w:rsid w:val="00B64E01"/>
    <w:rsid w:val="00B6572B"/>
    <w:rsid w:val="00B658D2"/>
    <w:rsid w:val="00B65D7E"/>
    <w:rsid w:val="00B66055"/>
    <w:rsid w:val="00B66331"/>
    <w:rsid w:val="00B668A2"/>
    <w:rsid w:val="00B66A90"/>
    <w:rsid w:val="00B66BCF"/>
    <w:rsid w:val="00B67044"/>
    <w:rsid w:val="00B70427"/>
    <w:rsid w:val="00B704B9"/>
    <w:rsid w:val="00B7074D"/>
    <w:rsid w:val="00B707F1"/>
    <w:rsid w:val="00B7082C"/>
    <w:rsid w:val="00B71371"/>
    <w:rsid w:val="00B71675"/>
    <w:rsid w:val="00B719E4"/>
    <w:rsid w:val="00B72710"/>
    <w:rsid w:val="00B7368D"/>
    <w:rsid w:val="00B73850"/>
    <w:rsid w:val="00B73A37"/>
    <w:rsid w:val="00B73F7D"/>
    <w:rsid w:val="00B73FFB"/>
    <w:rsid w:val="00B740C8"/>
    <w:rsid w:val="00B74621"/>
    <w:rsid w:val="00B74C36"/>
    <w:rsid w:val="00B74D38"/>
    <w:rsid w:val="00B74F8C"/>
    <w:rsid w:val="00B75548"/>
    <w:rsid w:val="00B763AD"/>
    <w:rsid w:val="00B77139"/>
    <w:rsid w:val="00B771CC"/>
    <w:rsid w:val="00B7798D"/>
    <w:rsid w:val="00B7799D"/>
    <w:rsid w:val="00B80430"/>
    <w:rsid w:val="00B80F2C"/>
    <w:rsid w:val="00B82986"/>
    <w:rsid w:val="00B82B59"/>
    <w:rsid w:val="00B83276"/>
    <w:rsid w:val="00B8393A"/>
    <w:rsid w:val="00B83B78"/>
    <w:rsid w:val="00B8427D"/>
    <w:rsid w:val="00B84936"/>
    <w:rsid w:val="00B863FC"/>
    <w:rsid w:val="00B86498"/>
    <w:rsid w:val="00B86B3D"/>
    <w:rsid w:val="00B87332"/>
    <w:rsid w:val="00B87EAC"/>
    <w:rsid w:val="00B90341"/>
    <w:rsid w:val="00B904BD"/>
    <w:rsid w:val="00B91A80"/>
    <w:rsid w:val="00B92275"/>
    <w:rsid w:val="00B9240B"/>
    <w:rsid w:val="00B92FE9"/>
    <w:rsid w:val="00B931EC"/>
    <w:rsid w:val="00B93E36"/>
    <w:rsid w:val="00B94AA3"/>
    <w:rsid w:val="00B95727"/>
    <w:rsid w:val="00B95789"/>
    <w:rsid w:val="00B9692D"/>
    <w:rsid w:val="00B96ABB"/>
    <w:rsid w:val="00B97B8C"/>
    <w:rsid w:val="00BA0231"/>
    <w:rsid w:val="00BA056A"/>
    <w:rsid w:val="00BA0C62"/>
    <w:rsid w:val="00BA0D36"/>
    <w:rsid w:val="00BA15AD"/>
    <w:rsid w:val="00BA2E6D"/>
    <w:rsid w:val="00BA2FD6"/>
    <w:rsid w:val="00BA3CE0"/>
    <w:rsid w:val="00BA425C"/>
    <w:rsid w:val="00BA4446"/>
    <w:rsid w:val="00BA47D9"/>
    <w:rsid w:val="00BA47EE"/>
    <w:rsid w:val="00BA48F1"/>
    <w:rsid w:val="00BA525C"/>
    <w:rsid w:val="00BA526B"/>
    <w:rsid w:val="00BA5CE3"/>
    <w:rsid w:val="00BA636A"/>
    <w:rsid w:val="00BA6E92"/>
    <w:rsid w:val="00BA71A7"/>
    <w:rsid w:val="00BA7230"/>
    <w:rsid w:val="00BA75BC"/>
    <w:rsid w:val="00BB0522"/>
    <w:rsid w:val="00BB12F0"/>
    <w:rsid w:val="00BB1C7F"/>
    <w:rsid w:val="00BB1CDF"/>
    <w:rsid w:val="00BB1DE3"/>
    <w:rsid w:val="00BB1E73"/>
    <w:rsid w:val="00BB1FE8"/>
    <w:rsid w:val="00BB274F"/>
    <w:rsid w:val="00BB2864"/>
    <w:rsid w:val="00BB39CE"/>
    <w:rsid w:val="00BB3E3F"/>
    <w:rsid w:val="00BB3E82"/>
    <w:rsid w:val="00BB41C7"/>
    <w:rsid w:val="00BB4A8E"/>
    <w:rsid w:val="00BB4B19"/>
    <w:rsid w:val="00BB4D48"/>
    <w:rsid w:val="00BB4E40"/>
    <w:rsid w:val="00BB5356"/>
    <w:rsid w:val="00BB6644"/>
    <w:rsid w:val="00BB6A59"/>
    <w:rsid w:val="00BB742E"/>
    <w:rsid w:val="00BB74A2"/>
    <w:rsid w:val="00BB7D42"/>
    <w:rsid w:val="00BB7F71"/>
    <w:rsid w:val="00BC03CC"/>
    <w:rsid w:val="00BC0C76"/>
    <w:rsid w:val="00BC0ED6"/>
    <w:rsid w:val="00BC1068"/>
    <w:rsid w:val="00BC1125"/>
    <w:rsid w:val="00BC114B"/>
    <w:rsid w:val="00BC1173"/>
    <w:rsid w:val="00BC14F1"/>
    <w:rsid w:val="00BC15CA"/>
    <w:rsid w:val="00BC188F"/>
    <w:rsid w:val="00BC205C"/>
    <w:rsid w:val="00BC20BC"/>
    <w:rsid w:val="00BC27A2"/>
    <w:rsid w:val="00BC283D"/>
    <w:rsid w:val="00BC38A9"/>
    <w:rsid w:val="00BC3A8A"/>
    <w:rsid w:val="00BC3C1D"/>
    <w:rsid w:val="00BC3E97"/>
    <w:rsid w:val="00BC4A05"/>
    <w:rsid w:val="00BC4E03"/>
    <w:rsid w:val="00BC4FDF"/>
    <w:rsid w:val="00BC5AC9"/>
    <w:rsid w:val="00BC5F34"/>
    <w:rsid w:val="00BC61D9"/>
    <w:rsid w:val="00BC7DD7"/>
    <w:rsid w:val="00BC7E55"/>
    <w:rsid w:val="00BD099D"/>
    <w:rsid w:val="00BD0A45"/>
    <w:rsid w:val="00BD0D61"/>
    <w:rsid w:val="00BD11BC"/>
    <w:rsid w:val="00BD1908"/>
    <w:rsid w:val="00BD1B9A"/>
    <w:rsid w:val="00BD1C83"/>
    <w:rsid w:val="00BD1CAB"/>
    <w:rsid w:val="00BD2E7D"/>
    <w:rsid w:val="00BD3746"/>
    <w:rsid w:val="00BD4837"/>
    <w:rsid w:val="00BD4E38"/>
    <w:rsid w:val="00BD4E59"/>
    <w:rsid w:val="00BD59F0"/>
    <w:rsid w:val="00BD5F45"/>
    <w:rsid w:val="00BD62A5"/>
    <w:rsid w:val="00BD6E98"/>
    <w:rsid w:val="00BD6FDC"/>
    <w:rsid w:val="00BD7A3E"/>
    <w:rsid w:val="00BE0A40"/>
    <w:rsid w:val="00BE0E88"/>
    <w:rsid w:val="00BE1286"/>
    <w:rsid w:val="00BE15CD"/>
    <w:rsid w:val="00BE1960"/>
    <w:rsid w:val="00BE1B9B"/>
    <w:rsid w:val="00BE2117"/>
    <w:rsid w:val="00BE298A"/>
    <w:rsid w:val="00BE2C48"/>
    <w:rsid w:val="00BE2F50"/>
    <w:rsid w:val="00BE3A8F"/>
    <w:rsid w:val="00BE429B"/>
    <w:rsid w:val="00BE43E7"/>
    <w:rsid w:val="00BE4D57"/>
    <w:rsid w:val="00BE5DE0"/>
    <w:rsid w:val="00BE65FC"/>
    <w:rsid w:val="00BE67BE"/>
    <w:rsid w:val="00BE682B"/>
    <w:rsid w:val="00BE6A74"/>
    <w:rsid w:val="00BE6C0E"/>
    <w:rsid w:val="00BE7A7B"/>
    <w:rsid w:val="00BE7E41"/>
    <w:rsid w:val="00BF0A50"/>
    <w:rsid w:val="00BF0CB9"/>
    <w:rsid w:val="00BF1239"/>
    <w:rsid w:val="00BF2E91"/>
    <w:rsid w:val="00BF501B"/>
    <w:rsid w:val="00BF511F"/>
    <w:rsid w:val="00BF52FD"/>
    <w:rsid w:val="00BF5868"/>
    <w:rsid w:val="00BF6335"/>
    <w:rsid w:val="00BF678D"/>
    <w:rsid w:val="00BF71C8"/>
    <w:rsid w:val="00BF72E3"/>
    <w:rsid w:val="00BF788D"/>
    <w:rsid w:val="00C00FF2"/>
    <w:rsid w:val="00C0128D"/>
    <w:rsid w:val="00C01352"/>
    <w:rsid w:val="00C01892"/>
    <w:rsid w:val="00C02175"/>
    <w:rsid w:val="00C0224F"/>
    <w:rsid w:val="00C02287"/>
    <w:rsid w:val="00C02594"/>
    <w:rsid w:val="00C02858"/>
    <w:rsid w:val="00C0294B"/>
    <w:rsid w:val="00C02CE7"/>
    <w:rsid w:val="00C0314F"/>
    <w:rsid w:val="00C03228"/>
    <w:rsid w:val="00C0339D"/>
    <w:rsid w:val="00C04264"/>
    <w:rsid w:val="00C04A41"/>
    <w:rsid w:val="00C04DF0"/>
    <w:rsid w:val="00C04EBA"/>
    <w:rsid w:val="00C057AE"/>
    <w:rsid w:val="00C05A08"/>
    <w:rsid w:val="00C06093"/>
    <w:rsid w:val="00C06599"/>
    <w:rsid w:val="00C068E5"/>
    <w:rsid w:val="00C06AD0"/>
    <w:rsid w:val="00C06DCB"/>
    <w:rsid w:val="00C07301"/>
    <w:rsid w:val="00C078DE"/>
    <w:rsid w:val="00C07B7D"/>
    <w:rsid w:val="00C102F1"/>
    <w:rsid w:val="00C115FC"/>
    <w:rsid w:val="00C11D9C"/>
    <w:rsid w:val="00C12329"/>
    <w:rsid w:val="00C13569"/>
    <w:rsid w:val="00C13659"/>
    <w:rsid w:val="00C13BC4"/>
    <w:rsid w:val="00C14D8A"/>
    <w:rsid w:val="00C152D4"/>
    <w:rsid w:val="00C157AD"/>
    <w:rsid w:val="00C15D4A"/>
    <w:rsid w:val="00C168D8"/>
    <w:rsid w:val="00C16E75"/>
    <w:rsid w:val="00C17187"/>
    <w:rsid w:val="00C1749F"/>
    <w:rsid w:val="00C174D6"/>
    <w:rsid w:val="00C1775F"/>
    <w:rsid w:val="00C21088"/>
    <w:rsid w:val="00C21129"/>
    <w:rsid w:val="00C21601"/>
    <w:rsid w:val="00C21810"/>
    <w:rsid w:val="00C22841"/>
    <w:rsid w:val="00C228E0"/>
    <w:rsid w:val="00C2296E"/>
    <w:rsid w:val="00C22B13"/>
    <w:rsid w:val="00C23CFC"/>
    <w:rsid w:val="00C23DA4"/>
    <w:rsid w:val="00C23FC9"/>
    <w:rsid w:val="00C24448"/>
    <w:rsid w:val="00C246CD"/>
    <w:rsid w:val="00C24AA4"/>
    <w:rsid w:val="00C252BA"/>
    <w:rsid w:val="00C25DC8"/>
    <w:rsid w:val="00C25E33"/>
    <w:rsid w:val="00C269A0"/>
    <w:rsid w:val="00C26B7F"/>
    <w:rsid w:val="00C26C40"/>
    <w:rsid w:val="00C26CFE"/>
    <w:rsid w:val="00C27601"/>
    <w:rsid w:val="00C27D70"/>
    <w:rsid w:val="00C27E28"/>
    <w:rsid w:val="00C302FC"/>
    <w:rsid w:val="00C30E94"/>
    <w:rsid w:val="00C31310"/>
    <w:rsid w:val="00C3189C"/>
    <w:rsid w:val="00C31ED1"/>
    <w:rsid w:val="00C31F68"/>
    <w:rsid w:val="00C32529"/>
    <w:rsid w:val="00C32CE6"/>
    <w:rsid w:val="00C33341"/>
    <w:rsid w:val="00C33F50"/>
    <w:rsid w:val="00C33F5C"/>
    <w:rsid w:val="00C341D2"/>
    <w:rsid w:val="00C355A6"/>
    <w:rsid w:val="00C35E68"/>
    <w:rsid w:val="00C36F21"/>
    <w:rsid w:val="00C37C5C"/>
    <w:rsid w:val="00C37D5D"/>
    <w:rsid w:val="00C37D81"/>
    <w:rsid w:val="00C37DC7"/>
    <w:rsid w:val="00C37DD5"/>
    <w:rsid w:val="00C402CE"/>
    <w:rsid w:val="00C4119F"/>
    <w:rsid w:val="00C41439"/>
    <w:rsid w:val="00C424AD"/>
    <w:rsid w:val="00C425E1"/>
    <w:rsid w:val="00C43659"/>
    <w:rsid w:val="00C43AE3"/>
    <w:rsid w:val="00C43B2E"/>
    <w:rsid w:val="00C43E5F"/>
    <w:rsid w:val="00C43E7D"/>
    <w:rsid w:val="00C441D4"/>
    <w:rsid w:val="00C447B9"/>
    <w:rsid w:val="00C44AFA"/>
    <w:rsid w:val="00C44DF1"/>
    <w:rsid w:val="00C44EC8"/>
    <w:rsid w:val="00C452A6"/>
    <w:rsid w:val="00C4556E"/>
    <w:rsid w:val="00C459D4"/>
    <w:rsid w:val="00C4627E"/>
    <w:rsid w:val="00C463C5"/>
    <w:rsid w:val="00C463D9"/>
    <w:rsid w:val="00C46506"/>
    <w:rsid w:val="00C46912"/>
    <w:rsid w:val="00C46988"/>
    <w:rsid w:val="00C46A35"/>
    <w:rsid w:val="00C474EA"/>
    <w:rsid w:val="00C4779A"/>
    <w:rsid w:val="00C47905"/>
    <w:rsid w:val="00C47AAF"/>
    <w:rsid w:val="00C51014"/>
    <w:rsid w:val="00C51AEE"/>
    <w:rsid w:val="00C51E38"/>
    <w:rsid w:val="00C51E94"/>
    <w:rsid w:val="00C52494"/>
    <w:rsid w:val="00C52743"/>
    <w:rsid w:val="00C528D8"/>
    <w:rsid w:val="00C52907"/>
    <w:rsid w:val="00C53081"/>
    <w:rsid w:val="00C53484"/>
    <w:rsid w:val="00C53AEC"/>
    <w:rsid w:val="00C54732"/>
    <w:rsid w:val="00C5545F"/>
    <w:rsid w:val="00C55CD1"/>
    <w:rsid w:val="00C55D73"/>
    <w:rsid w:val="00C569DB"/>
    <w:rsid w:val="00C56AE6"/>
    <w:rsid w:val="00C56B8A"/>
    <w:rsid w:val="00C574EC"/>
    <w:rsid w:val="00C575AC"/>
    <w:rsid w:val="00C57A3F"/>
    <w:rsid w:val="00C57E99"/>
    <w:rsid w:val="00C6008A"/>
    <w:rsid w:val="00C601B4"/>
    <w:rsid w:val="00C607FD"/>
    <w:rsid w:val="00C60B1B"/>
    <w:rsid w:val="00C60F42"/>
    <w:rsid w:val="00C61228"/>
    <w:rsid w:val="00C6136C"/>
    <w:rsid w:val="00C615E8"/>
    <w:rsid w:val="00C617CC"/>
    <w:rsid w:val="00C61A7C"/>
    <w:rsid w:val="00C61D22"/>
    <w:rsid w:val="00C61D46"/>
    <w:rsid w:val="00C61F0D"/>
    <w:rsid w:val="00C61F3C"/>
    <w:rsid w:val="00C622CA"/>
    <w:rsid w:val="00C62385"/>
    <w:rsid w:val="00C62A94"/>
    <w:rsid w:val="00C638C4"/>
    <w:rsid w:val="00C63A6C"/>
    <w:rsid w:val="00C63AFA"/>
    <w:rsid w:val="00C63E44"/>
    <w:rsid w:val="00C63F41"/>
    <w:rsid w:val="00C64247"/>
    <w:rsid w:val="00C6432C"/>
    <w:rsid w:val="00C643F2"/>
    <w:rsid w:val="00C66128"/>
    <w:rsid w:val="00C661A8"/>
    <w:rsid w:val="00C66638"/>
    <w:rsid w:val="00C669D6"/>
    <w:rsid w:val="00C67C9B"/>
    <w:rsid w:val="00C67E27"/>
    <w:rsid w:val="00C70085"/>
    <w:rsid w:val="00C70670"/>
    <w:rsid w:val="00C7135C"/>
    <w:rsid w:val="00C7160C"/>
    <w:rsid w:val="00C7184D"/>
    <w:rsid w:val="00C71A30"/>
    <w:rsid w:val="00C71B69"/>
    <w:rsid w:val="00C72325"/>
    <w:rsid w:val="00C7245F"/>
    <w:rsid w:val="00C72B90"/>
    <w:rsid w:val="00C72CA9"/>
    <w:rsid w:val="00C73055"/>
    <w:rsid w:val="00C73594"/>
    <w:rsid w:val="00C743DA"/>
    <w:rsid w:val="00C743E0"/>
    <w:rsid w:val="00C746BF"/>
    <w:rsid w:val="00C75013"/>
    <w:rsid w:val="00C75161"/>
    <w:rsid w:val="00C75259"/>
    <w:rsid w:val="00C752AB"/>
    <w:rsid w:val="00C759ED"/>
    <w:rsid w:val="00C75BCC"/>
    <w:rsid w:val="00C76181"/>
    <w:rsid w:val="00C766CD"/>
    <w:rsid w:val="00C766F1"/>
    <w:rsid w:val="00C76919"/>
    <w:rsid w:val="00C76B96"/>
    <w:rsid w:val="00C7730D"/>
    <w:rsid w:val="00C7732B"/>
    <w:rsid w:val="00C77BC2"/>
    <w:rsid w:val="00C80790"/>
    <w:rsid w:val="00C80F87"/>
    <w:rsid w:val="00C8113E"/>
    <w:rsid w:val="00C81144"/>
    <w:rsid w:val="00C81D31"/>
    <w:rsid w:val="00C81EE5"/>
    <w:rsid w:val="00C82807"/>
    <w:rsid w:val="00C83241"/>
    <w:rsid w:val="00C847FD"/>
    <w:rsid w:val="00C84C58"/>
    <w:rsid w:val="00C85082"/>
    <w:rsid w:val="00C8595B"/>
    <w:rsid w:val="00C85BC3"/>
    <w:rsid w:val="00C865C6"/>
    <w:rsid w:val="00C86996"/>
    <w:rsid w:val="00C86CEE"/>
    <w:rsid w:val="00C870DE"/>
    <w:rsid w:val="00C877DD"/>
    <w:rsid w:val="00C900FA"/>
    <w:rsid w:val="00C90235"/>
    <w:rsid w:val="00C9048C"/>
    <w:rsid w:val="00C91852"/>
    <w:rsid w:val="00C92C15"/>
    <w:rsid w:val="00C9365D"/>
    <w:rsid w:val="00C93790"/>
    <w:rsid w:val="00C939F7"/>
    <w:rsid w:val="00C93DE8"/>
    <w:rsid w:val="00C94041"/>
    <w:rsid w:val="00C94218"/>
    <w:rsid w:val="00C94393"/>
    <w:rsid w:val="00C94607"/>
    <w:rsid w:val="00C9469A"/>
    <w:rsid w:val="00C948FD"/>
    <w:rsid w:val="00C94C2B"/>
    <w:rsid w:val="00C95C4C"/>
    <w:rsid w:val="00C95E69"/>
    <w:rsid w:val="00C9632A"/>
    <w:rsid w:val="00C96507"/>
    <w:rsid w:val="00C968D5"/>
    <w:rsid w:val="00C968E5"/>
    <w:rsid w:val="00C97623"/>
    <w:rsid w:val="00C97E73"/>
    <w:rsid w:val="00C97FCB"/>
    <w:rsid w:val="00CA0297"/>
    <w:rsid w:val="00CA142C"/>
    <w:rsid w:val="00CA1645"/>
    <w:rsid w:val="00CA1E97"/>
    <w:rsid w:val="00CA23E3"/>
    <w:rsid w:val="00CA2406"/>
    <w:rsid w:val="00CA254C"/>
    <w:rsid w:val="00CA36EB"/>
    <w:rsid w:val="00CA39E6"/>
    <w:rsid w:val="00CA3D47"/>
    <w:rsid w:val="00CA3E6A"/>
    <w:rsid w:val="00CA49EC"/>
    <w:rsid w:val="00CA4F81"/>
    <w:rsid w:val="00CA52FE"/>
    <w:rsid w:val="00CA5607"/>
    <w:rsid w:val="00CA594C"/>
    <w:rsid w:val="00CA626E"/>
    <w:rsid w:val="00CA6345"/>
    <w:rsid w:val="00CA67CE"/>
    <w:rsid w:val="00CA7C41"/>
    <w:rsid w:val="00CA7DA8"/>
    <w:rsid w:val="00CB033C"/>
    <w:rsid w:val="00CB0950"/>
    <w:rsid w:val="00CB0F2A"/>
    <w:rsid w:val="00CB11DD"/>
    <w:rsid w:val="00CB1433"/>
    <w:rsid w:val="00CB2134"/>
    <w:rsid w:val="00CB2912"/>
    <w:rsid w:val="00CB3336"/>
    <w:rsid w:val="00CB3C3A"/>
    <w:rsid w:val="00CB3DC6"/>
    <w:rsid w:val="00CB47BA"/>
    <w:rsid w:val="00CB4D02"/>
    <w:rsid w:val="00CB507A"/>
    <w:rsid w:val="00CB6119"/>
    <w:rsid w:val="00CB6140"/>
    <w:rsid w:val="00CB63E4"/>
    <w:rsid w:val="00CB649B"/>
    <w:rsid w:val="00CB6B0F"/>
    <w:rsid w:val="00CB6CC0"/>
    <w:rsid w:val="00CB7022"/>
    <w:rsid w:val="00CB7A27"/>
    <w:rsid w:val="00CB7BA9"/>
    <w:rsid w:val="00CB7E33"/>
    <w:rsid w:val="00CC05A6"/>
    <w:rsid w:val="00CC0712"/>
    <w:rsid w:val="00CC0943"/>
    <w:rsid w:val="00CC0A28"/>
    <w:rsid w:val="00CC0AC7"/>
    <w:rsid w:val="00CC0DA4"/>
    <w:rsid w:val="00CC0EEE"/>
    <w:rsid w:val="00CC14D4"/>
    <w:rsid w:val="00CC1866"/>
    <w:rsid w:val="00CC2087"/>
    <w:rsid w:val="00CC24C9"/>
    <w:rsid w:val="00CC306D"/>
    <w:rsid w:val="00CC3237"/>
    <w:rsid w:val="00CC385F"/>
    <w:rsid w:val="00CC3905"/>
    <w:rsid w:val="00CC4170"/>
    <w:rsid w:val="00CC435B"/>
    <w:rsid w:val="00CC4387"/>
    <w:rsid w:val="00CC46DC"/>
    <w:rsid w:val="00CC5993"/>
    <w:rsid w:val="00CC5DCC"/>
    <w:rsid w:val="00CC6295"/>
    <w:rsid w:val="00CC67EC"/>
    <w:rsid w:val="00CC6D7B"/>
    <w:rsid w:val="00CC7716"/>
    <w:rsid w:val="00CC7C77"/>
    <w:rsid w:val="00CC7F9E"/>
    <w:rsid w:val="00CD01D2"/>
    <w:rsid w:val="00CD0214"/>
    <w:rsid w:val="00CD04C8"/>
    <w:rsid w:val="00CD07C1"/>
    <w:rsid w:val="00CD1151"/>
    <w:rsid w:val="00CD3F41"/>
    <w:rsid w:val="00CD4D1C"/>
    <w:rsid w:val="00CD5FE6"/>
    <w:rsid w:val="00CD605B"/>
    <w:rsid w:val="00CD6429"/>
    <w:rsid w:val="00CD674E"/>
    <w:rsid w:val="00CD6D01"/>
    <w:rsid w:val="00CD6F50"/>
    <w:rsid w:val="00CD7293"/>
    <w:rsid w:val="00CD73BD"/>
    <w:rsid w:val="00CD7514"/>
    <w:rsid w:val="00CE0FAE"/>
    <w:rsid w:val="00CE1635"/>
    <w:rsid w:val="00CE1C2F"/>
    <w:rsid w:val="00CE1D8F"/>
    <w:rsid w:val="00CE1F6A"/>
    <w:rsid w:val="00CE1F6D"/>
    <w:rsid w:val="00CE27BF"/>
    <w:rsid w:val="00CE2CA1"/>
    <w:rsid w:val="00CE3E7B"/>
    <w:rsid w:val="00CE3F01"/>
    <w:rsid w:val="00CE3F57"/>
    <w:rsid w:val="00CE4A0E"/>
    <w:rsid w:val="00CE4CBB"/>
    <w:rsid w:val="00CE505D"/>
    <w:rsid w:val="00CE574F"/>
    <w:rsid w:val="00CE5801"/>
    <w:rsid w:val="00CE58CD"/>
    <w:rsid w:val="00CE5A55"/>
    <w:rsid w:val="00CE5E9D"/>
    <w:rsid w:val="00CE6F82"/>
    <w:rsid w:val="00CE72FA"/>
    <w:rsid w:val="00CE75F5"/>
    <w:rsid w:val="00CE79E4"/>
    <w:rsid w:val="00CE7E86"/>
    <w:rsid w:val="00CE7F6B"/>
    <w:rsid w:val="00CF00C3"/>
    <w:rsid w:val="00CF0794"/>
    <w:rsid w:val="00CF0818"/>
    <w:rsid w:val="00CF093B"/>
    <w:rsid w:val="00CF09E7"/>
    <w:rsid w:val="00CF0CED"/>
    <w:rsid w:val="00CF0F2D"/>
    <w:rsid w:val="00CF1318"/>
    <w:rsid w:val="00CF184A"/>
    <w:rsid w:val="00CF2536"/>
    <w:rsid w:val="00CF2C16"/>
    <w:rsid w:val="00CF37FB"/>
    <w:rsid w:val="00CF3F29"/>
    <w:rsid w:val="00CF4314"/>
    <w:rsid w:val="00CF4B53"/>
    <w:rsid w:val="00CF4D31"/>
    <w:rsid w:val="00CF4EFD"/>
    <w:rsid w:val="00CF5BD4"/>
    <w:rsid w:val="00CF7791"/>
    <w:rsid w:val="00CF7949"/>
    <w:rsid w:val="00CF7DBE"/>
    <w:rsid w:val="00D00221"/>
    <w:rsid w:val="00D00482"/>
    <w:rsid w:val="00D0065F"/>
    <w:rsid w:val="00D01369"/>
    <w:rsid w:val="00D0269C"/>
    <w:rsid w:val="00D02B09"/>
    <w:rsid w:val="00D033E5"/>
    <w:rsid w:val="00D03578"/>
    <w:rsid w:val="00D042B3"/>
    <w:rsid w:val="00D04AB5"/>
    <w:rsid w:val="00D050AE"/>
    <w:rsid w:val="00D0561A"/>
    <w:rsid w:val="00D05878"/>
    <w:rsid w:val="00D058A2"/>
    <w:rsid w:val="00D05B32"/>
    <w:rsid w:val="00D06016"/>
    <w:rsid w:val="00D061C7"/>
    <w:rsid w:val="00D06705"/>
    <w:rsid w:val="00D067DB"/>
    <w:rsid w:val="00D06FAE"/>
    <w:rsid w:val="00D0720D"/>
    <w:rsid w:val="00D07290"/>
    <w:rsid w:val="00D07477"/>
    <w:rsid w:val="00D07AE8"/>
    <w:rsid w:val="00D07B6A"/>
    <w:rsid w:val="00D07B8F"/>
    <w:rsid w:val="00D1063C"/>
    <w:rsid w:val="00D10DDA"/>
    <w:rsid w:val="00D111B2"/>
    <w:rsid w:val="00D118E7"/>
    <w:rsid w:val="00D11B94"/>
    <w:rsid w:val="00D11FAA"/>
    <w:rsid w:val="00D1273B"/>
    <w:rsid w:val="00D130F4"/>
    <w:rsid w:val="00D13562"/>
    <w:rsid w:val="00D136BE"/>
    <w:rsid w:val="00D13EE6"/>
    <w:rsid w:val="00D14188"/>
    <w:rsid w:val="00D14359"/>
    <w:rsid w:val="00D14698"/>
    <w:rsid w:val="00D14D1D"/>
    <w:rsid w:val="00D14D58"/>
    <w:rsid w:val="00D159FA"/>
    <w:rsid w:val="00D161C4"/>
    <w:rsid w:val="00D17F5B"/>
    <w:rsid w:val="00D200F3"/>
    <w:rsid w:val="00D2015F"/>
    <w:rsid w:val="00D20532"/>
    <w:rsid w:val="00D2063C"/>
    <w:rsid w:val="00D20BFE"/>
    <w:rsid w:val="00D20DCE"/>
    <w:rsid w:val="00D2122F"/>
    <w:rsid w:val="00D214AA"/>
    <w:rsid w:val="00D21D47"/>
    <w:rsid w:val="00D22828"/>
    <w:rsid w:val="00D22AD2"/>
    <w:rsid w:val="00D22D5C"/>
    <w:rsid w:val="00D230C8"/>
    <w:rsid w:val="00D23E1B"/>
    <w:rsid w:val="00D241FE"/>
    <w:rsid w:val="00D245D2"/>
    <w:rsid w:val="00D24C96"/>
    <w:rsid w:val="00D24DC6"/>
    <w:rsid w:val="00D2532A"/>
    <w:rsid w:val="00D253CD"/>
    <w:rsid w:val="00D25692"/>
    <w:rsid w:val="00D25A3A"/>
    <w:rsid w:val="00D27499"/>
    <w:rsid w:val="00D27612"/>
    <w:rsid w:val="00D27C49"/>
    <w:rsid w:val="00D27CEF"/>
    <w:rsid w:val="00D27D54"/>
    <w:rsid w:val="00D27F74"/>
    <w:rsid w:val="00D30B88"/>
    <w:rsid w:val="00D30D5D"/>
    <w:rsid w:val="00D30FD3"/>
    <w:rsid w:val="00D315A9"/>
    <w:rsid w:val="00D319D9"/>
    <w:rsid w:val="00D31ACF"/>
    <w:rsid w:val="00D31AFD"/>
    <w:rsid w:val="00D31D5B"/>
    <w:rsid w:val="00D31EA0"/>
    <w:rsid w:val="00D32851"/>
    <w:rsid w:val="00D32C95"/>
    <w:rsid w:val="00D33762"/>
    <w:rsid w:val="00D342ED"/>
    <w:rsid w:val="00D34638"/>
    <w:rsid w:val="00D34ACA"/>
    <w:rsid w:val="00D34CA1"/>
    <w:rsid w:val="00D35671"/>
    <w:rsid w:val="00D3645E"/>
    <w:rsid w:val="00D37E3F"/>
    <w:rsid w:val="00D37FAB"/>
    <w:rsid w:val="00D40105"/>
    <w:rsid w:val="00D40430"/>
    <w:rsid w:val="00D40841"/>
    <w:rsid w:val="00D410BF"/>
    <w:rsid w:val="00D418E0"/>
    <w:rsid w:val="00D42669"/>
    <w:rsid w:val="00D42731"/>
    <w:rsid w:val="00D42C56"/>
    <w:rsid w:val="00D432D8"/>
    <w:rsid w:val="00D435EA"/>
    <w:rsid w:val="00D43ACD"/>
    <w:rsid w:val="00D43DD9"/>
    <w:rsid w:val="00D44002"/>
    <w:rsid w:val="00D44728"/>
    <w:rsid w:val="00D44BB1"/>
    <w:rsid w:val="00D4554B"/>
    <w:rsid w:val="00D455FB"/>
    <w:rsid w:val="00D459EC"/>
    <w:rsid w:val="00D460A6"/>
    <w:rsid w:val="00D4651C"/>
    <w:rsid w:val="00D46CF1"/>
    <w:rsid w:val="00D46F45"/>
    <w:rsid w:val="00D47BBE"/>
    <w:rsid w:val="00D50033"/>
    <w:rsid w:val="00D500A0"/>
    <w:rsid w:val="00D50508"/>
    <w:rsid w:val="00D510C1"/>
    <w:rsid w:val="00D5140F"/>
    <w:rsid w:val="00D517A5"/>
    <w:rsid w:val="00D51CFD"/>
    <w:rsid w:val="00D52053"/>
    <w:rsid w:val="00D52154"/>
    <w:rsid w:val="00D52364"/>
    <w:rsid w:val="00D528AE"/>
    <w:rsid w:val="00D548A3"/>
    <w:rsid w:val="00D553FF"/>
    <w:rsid w:val="00D55E69"/>
    <w:rsid w:val="00D56245"/>
    <w:rsid w:val="00D562E8"/>
    <w:rsid w:val="00D5634F"/>
    <w:rsid w:val="00D566EF"/>
    <w:rsid w:val="00D56B2A"/>
    <w:rsid w:val="00D56EC6"/>
    <w:rsid w:val="00D572A8"/>
    <w:rsid w:val="00D57A93"/>
    <w:rsid w:val="00D57D78"/>
    <w:rsid w:val="00D6022B"/>
    <w:rsid w:val="00D611D9"/>
    <w:rsid w:val="00D61554"/>
    <w:rsid w:val="00D61D53"/>
    <w:rsid w:val="00D61DD7"/>
    <w:rsid w:val="00D6230B"/>
    <w:rsid w:val="00D62506"/>
    <w:rsid w:val="00D63005"/>
    <w:rsid w:val="00D63B7F"/>
    <w:rsid w:val="00D63CCB"/>
    <w:rsid w:val="00D63D52"/>
    <w:rsid w:val="00D644A8"/>
    <w:rsid w:val="00D645C9"/>
    <w:rsid w:val="00D65865"/>
    <w:rsid w:val="00D65AE6"/>
    <w:rsid w:val="00D66397"/>
    <w:rsid w:val="00D66B81"/>
    <w:rsid w:val="00D70161"/>
    <w:rsid w:val="00D705E7"/>
    <w:rsid w:val="00D709C5"/>
    <w:rsid w:val="00D72767"/>
    <w:rsid w:val="00D72865"/>
    <w:rsid w:val="00D72CDE"/>
    <w:rsid w:val="00D72E97"/>
    <w:rsid w:val="00D73354"/>
    <w:rsid w:val="00D73683"/>
    <w:rsid w:val="00D73ABC"/>
    <w:rsid w:val="00D74644"/>
    <w:rsid w:val="00D75245"/>
    <w:rsid w:val="00D75454"/>
    <w:rsid w:val="00D75B87"/>
    <w:rsid w:val="00D75CEB"/>
    <w:rsid w:val="00D76D32"/>
    <w:rsid w:val="00D77545"/>
    <w:rsid w:val="00D77893"/>
    <w:rsid w:val="00D77BAA"/>
    <w:rsid w:val="00D77C94"/>
    <w:rsid w:val="00D80713"/>
    <w:rsid w:val="00D80D7A"/>
    <w:rsid w:val="00D811C2"/>
    <w:rsid w:val="00D816DF"/>
    <w:rsid w:val="00D81B9F"/>
    <w:rsid w:val="00D820D0"/>
    <w:rsid w:val="00D8243B"/>
    <w:rsid w:val="00D829D8"/>
    <w:rsid w:val="00D83051"/>
    <w:rsid w:val="00D8316E"/>
    <w:rsid w:val="00D83502"/>
    <w:rsid w:val="00D83615"/>
    <w:rsid w:val="00D83660"/>
    <w:rsid w:val="00D83846"/>
    <w:rsid w:val="00D83A16"/>
    <w:rsid w:val="00D8468E"/>
    <w:rsid w:val="00D84835"/>
    <w:rsid w:val="00D8574B"/>
    <w:rsid w:val="00D85BE9"/>
    <w:rsid w:val="00D85BF5"/>
    <w:rsid w:val="00D85CD4"/>
    <w:rsid w:val="00D862F0"/>
    <w:rsid w:val="00D86444"/>
    <w:rsid w:val="00D867FE"/>
    <w:rsid w:val="00D87216"/>
    <w:rsid w:val="00D8727F"/>
    <w:rsid w:val="00D87DBA"/>
    <w:rsid w:val="00D87F33"/>
    <w:rsid w:val="00D90235"/>
    <w:rsid w:val="00D902EE"/>
    <w:rsid w:val="00D908AD"/>
    <w:rsid w:val="00D90D48"/>
    <w:rsid w:val="00D90FD7"/>
    <w:rsid w:val="00D916DB"/>
    <w:rsid w:val="00D920B4"/>
    <w:rsid w:val="00D92240"/>
    <w:rsid w:val="00D922FB"/>
    <w:rsid w:val="00D92B4E"/>
    <w:rsid w:val="00D92DC9"/>
    <w:rsid w:val="00D92FBB"/>
    <w:rsid w:val="00D9355A"/>
    <w:rsid w:val="00D9431B"/>
    <w:rsid w:val="00D94E2E"/>
    <w:rsid w:val="00D95263"/>
    <w:rsid w:val="00D95609"/>
    <w:rsid w:val="00D95B76"/>
    <w:rsid w:val="00D95B9A"/>
    <w:rsid w:val="00D95C39"/>
    <w:rsid w:val="00D95E29"/>
    <w:rsid w:val="00D95E57"/>
    <w:rsid w:val="00D95EAC"/>
    <w:rsid w:val="00D96093"/>
    <w:rsid w:val="00D96884"/>
    <w:rsid w:val="00D96D43"/>
    <w:rsid w:val="00D96D6D"/>
    <w:rsid w:val="00D97973"/>
    <w:rsid w:val="00DA0404"/>
    <w:rsid w:val="00DA07E2"/>
    <w:rsid w:val="00DA100D"/>
    <w:rsid w:val="00DA1126"/>
    <w:rsid w:val="00DA1704"/>
    <w:rsid w:val="00DA19D7"/>
    <w:rsid w:val="00DA1B6D"/>
    <w:rsid w:val="00DA2221"/>
    <w:rsid w:val="00DA2EDE"/>
    <w:rsid w:val="00DA35BE"/>
    <w:rsid w:val="00DA3EA9"/>
    <w:rsid w:val="00DA48B5"/>
    <w:rsid w:val="00DA4CE5"/>
    <w:rsid w:val="00DA548E"/>
    <w:rsid w:val="00DA5732"/>
    <w:rsid w:val="00DA5EB3"/>
    <w:rsid w:val="00DA6F24"/>
    <w:rsid w:val="00DB033F"/>
    <w:rsid w:val="00DB093F"/>
    <w:rsid w:val="00DB14B5"/>
    <w:rsid w:val="00DB197A"/>
    <w:rsid w:val="00DB2357"/>
    <w:rsid w:val="00DB261D"/>
    <w:rsid w:val="00DB2AD9"/>
    <w:rsid w:val="00DB2D35"/>
    <w:rsid w:val="00DB2D64"/>
    <w:rsid w:val="00DB32C6"/>
    <w:rsid w:val="00DB3929"/>
    <w:rsid w:val="00DB411D"/>
    <w:rsid w:val="00DB4582"/>
    <w:rsid w:val="00DB46A5"/>
    <w:rsid w:val="00DB5208"/>
    <w:rsid w:val="00DB5789"/>
    <w:rsid w:val="00DB5908"/>
    <w:rsid w:val="00DB5F57"/>
    <w:rsid w:val="00DB61FC"/>
    <w:rsid w:val="00DB70FF"/>
    <w:rsid w:val="00DB7828"/>
    <w:rsid w:val="00DC0000"/>
    <w:rsid w:val="00DC041D"/>
    <w:rsid w:val="00DC07EC"/>
    <w:rsid w:val="00DC0BA1"/>
    <w:rsid w:val="00DC135D"/>
    <w:rsid w:val="00DC1364"/>
    <w:rsid w:val="00DC1D17"/>
    <w:rsid w:val="00DC2071"/>
    <w:rsid w:val="00DC20A7"/>
    <w:rsid w:val="00DC294C"/>
    <w:rsid w:val="00DC36AA"/>
    <w:rsid w:val="00DC45FF"/>
    <w:rsid w:val="00DC49B0"/>
    <w:rsid w:val="00DC5057"/>
    <w:rsid w:val="00DC5364"/>
    <w:rsid w:val="00DC5D7A"/>
    <w:rsid w:val="00DC5EEA"/>
    <w:rsid w:val="00DC6254"/>
    <w:rsid w:val="00DC644A"/>
    <w:rsid w:val="00DC7763"/>
    <w:rsid w:val="00DC7A48"/>
    <w:rsid w:val="00DC7CB8"/>
    <w:rsid w:val="00DC7E26"/>
    <w:rsid w:val="00DD04BE"/>
    <w:rsid w:val="00DD07FB"/>
    <w:rsid w:val="00DD11A3"/>
    <w:rsid w:val="00DD11DB"/>
    <w:rsid w:val="00DD12C3"/>
    <w:rsid w:val="00DD2034"/>
    <w:rsid w:val="00DD26B0"/>
    <w:rsid w:val="00DD2D6E"/>
    <w:rsid w:val="00DD32DB"/>
    <w:rsid w:val="00DD331B"/>
    <w:rsid w:val="00DD34D1"/>
    <w:rsid w:val="00DD36E2"/>
    <w:rsid w:val="00DD39CF"/>
    <w:rsid w:val="00DD40FC"/>
    <w:rsid w:val="00DD4268"/>
    <w:rsid w:val="00DD49D5"/>
    <w:rsid w:val="00DD4C4F"/>
    <w:rsid w:val="00DD4D35"/>
    <w:rsid w:val="00DD5108"/>
    <w:rsid w:val="00DD5276"/>
    <w:rsid w:val="00DD52F2"/>
    <w:rsid w:val="00DD5488"/>
    <w:rsid w:val="00DD550B"/>
    <w:rsid w:val="00DD5A54"/>
    <w:rsid w:val="00DD607E"/>
    <w:rsid w:val="00DD64DE"/>
    <w:rsid w:val="00DD66D4"/>
    <w:rsid w:val="00DD6754"/>
    <w:rsid w:val="00DD7432"/>
    <w:rsid w:val="00DD74E7"/>
    <w:rsid w:val="00DE1858"/>
    <w:rsid w:val="00DE1906"/>
    <w:rsid w:val="00DE20A9"/>
    <w:rsid w:val="00DE21B9"/>
    <w:rsid w:val="00DE2578"/>
    <w:rsid w:val="00DE295E"/>
    <w:rsid w:val="00DE2D98"/>
    <w:rsid w:val="00DE3806"/>
    <w:rsid w:val="00DE3C59"/>
    <w:rsid w:val="00DE4A2C"/>
    <w:rsid w:val="00DE4C9C"/>
    <w:rsid w:val="00DE4D8B"/>
    <w:rsid w:val="00DE4ED1"/>
    <w:rsid w:val="00DE4F80"/>
    <w:rsid w:val="00DE59DF"/>
    <w:rsid w:val="00DE668B"/>
    <w:rsid w:val="00DE6A83"/>
    <w:rsid w:val="00DE6C82"/>
    <w:rsid w:val="00DE744E"/>
    <w:rsid w:val="00DE7A9D"/>
    <w:rsid w:val="00DE7D0E"/>
    <w:rsid w:val="00DF00EC"/>
    <w:rsid w:val="00DF053C"/>
    <w:rsid w:val="00DF0D52"/>
    <w:rsid w:val="00DF10A6"/>
    <w:rsid w:val="00DF1CEA"/>
    <w:rsid w:val="00DF25BC"/>
    <w:rsid w:val="00DF274B"/>
    <w:rsid w:val="00DF278B"/>
    <w:rsid w:val="00DF2839"/>
    <w:rsid w:val="00DF2D6C"/>
    <w:rsid w:val="00DF2D95"/>
    <w:rsid w:val="00DF2E4E"/>
    <w:rsid w:val="00DF33A2"/>
    <w:rsid w:val="00DF3612"/>
    <w:rsid w:val="00DF385E"/>
    <w:rsid w:val="00DF4B42"/>
    <w:rsid w:val="00DF5A0B"/>
    <w:rsid w:val="00DF61DC"/>
    <w:rsid w:val="00DF6256"/>
    <w:rsid w:val="00DF6DEF"/>
    <w:rsid w:val="00DF7725"/>
    <w:rsid w:val="00DF7780"/>
    <w:rsid w:val="00DF7C0A"/>
    <w:rsid w:val="00E0021A"/>
    <w:rsid w:val="00E0058C"/>
    <w:rsid w:val="00E00E82"/>
    <w:rsid w:val="00E01034"/>
    <w:rsid w:val="00E0124E"/>
    <w:rsid w:val="00E014D0"/>
    <w:rsid w:val="00E0164B"/>
    <w:rsid w:val="00E020D4"/>
    <w:rsid w:val="00E022B3"/>
    <w:rsid w:val="00E0240A"/>
    <w:rsid w:val="00E0245F"/>
    <w:rsid w:val="00E02B16"/>
    <w:rsid w:val="00E03177"/>
    <w:rsid w:val="00E03371"/>
    <w:rsid w:val="00E0391B"/>
    <w:rsid w:val="00E03FED"/>
    <w:rsid w:val="00E0449A"/>
    <w:rsid w:val="00E04A01"/>
    <w:rsid w:val="00E04D9B"/>
    <w:rsid w:val="00E04FA1"/>
    <w:rsid w:val="00E04FB3"/>
    <w:rsid w:val="00E057DA"/>
    <w:rsid w:val="00E05DF1"/>
    <w:rsid w:val="00E06001"/>
    <w:rsid w:val="00E0604B"/>
    <w:rsid w:val="00E065BD"/>
    <w:rsid w:val="00E066AD"/>
    <w:rsid w:val="00E0741F"/>
    <w:rsid w:val="00E0772F"/>
    <w:rsid w:val="00E0798B"/>
    <w:rsid w:val="00E07E8F"/>
    <w:rsid w:val="00E1031E"/>
    <w:rsid w:val="00E1079E"/>
    <w:rsid w:val="00E107BC"/>
    <w:rsid w:val="00E1237F"/>
    <w:rsid w:val="00E1267D"/>
    <w:rsid w:val="00E132F0"/>
    <w:rsid w:val="00E141BB"/>
    <w:rsid w:val="00E14530"/>
    <w:rsid w:val="00E14871"/>
    <w:rsid w:val="00E14A44"/>
    <w:rsid w:val="00E14B1D"/>
    <w:rsid w:val="00E14F89"/>
    <w:rsid w:val="00E15010"/>
    <w:rsid w:val="00E158FD"/>
    <w:rsid w:val="00E15D00"/>
    <w:rsid w:val="00E164D3"/>
    <w:rsid w:val="00E165D8"/>
    <w:rsid w:val="00E16612"/>
    <w:rsid w:val="00E16E32"/>
    <w:rsid w:val="00E200E4"/>
    <w:rsid w:val="00E20398"/>
    <w:rsid w:val="00E21EDD"/>
    <w:rsid w:val="00E22DFA"/>
    <w:rsid w:val="00E23832"/>
    <w:rsid w:val="00E23D96"/>
    <w:rsid w:val="00E2404F"/>
    <w:rsid w:val="00E24253"/>
    <w:rsid w:val="00E2456D"/>
    <w:rsid w:val="00E24BA1"/>
    <w:rsid w:val="00E24C43"/>
    <w:rsid w:val="00E2513A"/>
    <w:rsid w:val="00E25C4B"/>
    <w:rsid w:val="00E25DEE"/>
    <w:rsid w:val="00E2662D"/>
    <w:rsid w:val="00E26AA5"/>
    <w:rsid w:val="00E27294"/>
    <w:rsid w:val="00E27C03"/>
    <w:rsid w:val="00E27E03"/>
    <w:rsid w:val="00E30F45"/>
    <w:rsid w:val="00E30FDB"/>
    <w:rsid w:val="00E311F2"/>
    <w:rsid w:val="00E3130E"/>
    <w:rsid w:val="00E314C7"/>
    <w:rsid w:val="00E3176F"/>
    <w:rsid w:val="00E318F7"/>
    <w:rsid w:val="00E31C95"/>
    <w:rsid w:val="00E31F85"/>
    <w:rsid w:val="00E32B4B"/>
    <w:rsid w:val="00E32F3D"/>
    <w:rsid w:val="00E3307B"/>
    <w:rsid w:val="00E334F0"/>
    <w:rsid w:val="00E33546"/>
    <w:rsid w:val="00E33AA3"/>
    <w:rsid w:val="00E33B0D"/>
    <w:rsid w:val="00E33DE6"/>
    <w:rsid w:val="00E346BB"/>
    <w:rsid w:val="00E34768"/>
    <w:rsid w:val="00E34C7D"/>
    <w:rsid w:val="00E34F71"/>
    <w:rsid w:val="00E350C6"/>
    <w:rsid w:val="00E351F0"/>
    <w:rsid w:val="00E3578E"/>
    <w:rsid w:val="00E35C09"/>
    <w:rsid w:val="00E375BF"/>
    <w:rsid w:val="00E4022B"/>
    <w:rsid w:val="00E4093C"/>
    <w:rsid w:val="00E40EBC"/>
    <w:rsid w:val="00E40FCD"/>
    <w:rsid w:val="00E4147F"/>
    <w:rsid w:val="00E41536"/>
    <w:rsid w:val="00E4187B"/>
    <w:rsid w:val="00E418F3"/>
    <w:rsid w:val="00E41BD5"/>
    <w:rsid w:val="00E41E20"/>
    <w:rsid w:val="00E422E9"/>
    <w:rsid w:val="00E423BB"/>
    <w:rsid w:val="00E4248D"/>
    <w:rsid w:val="00E437FD"/>
    <w:rsid w:val="00E438A6"/>
    <w:rsid w:val="00E444D0"/>
    <w:rsid w:val="00E44614"/>
    <w:rsid w:val="00E446D9"/>
    <w:rsid w:val="00E4484F"/>
    <w:rsid w:val="00E449BB"/>
    <w:rsid w:val="00E44C19"/>
    <w:rsid w:val="00E44CCF"/>
    <w:rsid w:val="00E45544"/>
    <w:rsid w:val="00E45755"/>
    <w:rsid w:val="00E45CC6"/>
    <w:rsid w:val="00E45CCE"/>
    <w:rsid w:val="00E45DD9"/>
    <w:rsid w:val="00E465B9"/>
    <w:rsid w:val="00E46B36"/>
    <w:rsid w:val="00E47438"/>
    <w:rsid w:val="00E474CD"/>
    <w:rsid w:val="00E47920"/>
    <w:rsid w:val="00E479B1"/>
    <w:rsid w:val="00E479CC"/>
    <w:rsid w:val="00E5085B"/>
    <w:rsid w:val="00E50D49"/>
    <w:rsid w:val="00E50E27"/>
    <w:rsid w:val="00E50F4E"/>
    <w:rsid w:val="00E51360"/>
    <w:rsid w:val="00E513F4"/>
    <w:rsid w:val="00E51506"/>
    <w:rsid w:val="00E51980"/>
    <w:rsid w:val="00E528E9"/>
    <w:rsid w:val="00E52B0F"/>
    <w:rsid w:val="00E534D6"/>
    <w:rsid w:val="00E535F3"/>
    <w:rsid w:val="00E5425E"/>
    <w:rsid w:val="00E54EDD"/>
    <w:rsid w:val="00E55FBA"/>
    <w:rsid w:val="00E56011"/>
    <w:rsid w:val="00E56646"/>
    <w:rsid w:val="00E57090"/>
    <w:rsid w:val="00E57161"/>
    <w:rsid w:val="00E572A4"/>
    <w:rsid w:val="00E5750E"/>
    <w:rsid w:val="00E57B3E"/>
    <w:rsid w:val="00E601E4"/>
    <w:rsid w:val="00E60207"/>
    <w:rsid w:val="00E60BBC"/>
    <w:rsid w:val="00E6225D"/>
    <w:rsid w:val="00E62C67"/>
    <w:rsid w:val="00E63177"/>
    <w:rsid w:val="00E63E1F"/>
    <w:rsid w:val="00E63FB2"/>
    <w:rsid w:val="00E641C3"/>
    <w:rsid w:val="00E64550"/>
    <w:rsid w:val="00E65378"/>
    <w:rsid w:val="00E65461"/>
    <w:rsid w:val="00E65C4C"/>
    <w:rsid w:val="00E662F6"/>
    <w:rsid w:val="00E666BB"/>
    <w:rsid w:val="00E66F12"/>
    <w:rsid w:val="00E71149"/>
    <w:rsid w:val="00E71A68"/>
    <w:rsid w:val="00E7234E"/>
    <w:rsid w:val="00E72596"/>
    <w:rsid w:val="00E72C45"/>
    <w:rsid w:val="00E72DA3"/>
    <w:rsid w:val="00E731DB"/>
    <w:rsid w:val="00E73474"/>
    <w:rsid w:val="00E737A6"/>
    <w:rsid w:val="00E739CB"/>
    <w:rsid w:val="00E73D45"/>
    <w:rsid w:val="00E7411F"/>
    <w:rsid w:val="00E74467"/>
    <w:rsid w:val="00E747E9"/>
    <w:rsid w:val="00E74871"/>
    <w:rsid w:val="00E74AA1"/>
    <w:rsid w:val="00E74CFE"/>
    <w:rsid w:val="00E75044"/>
    <w:rsid w:val="00E75408"/>
    <w:rsid w:val="00E76912"/>
    <w:rsid w:val="00E7699F"/>
    <w:rsid w:val="00E76A20"/>
    <w:rsid w:val="00E76B18"/>
    <w:rsid w:val="00E76B28"/>
    <w:rsid w:val="00E76B65"/>
    <w:rsid w:val="00E76C08"/>
    <w:rsid w:val="00E7796C"/>
    <w:rsid w:val="00E77D65"/>
    <w:rsid w:val="00E77DDF"/>
    <w:rsid w:val="00E80211"/>
    <w:rsid w:val="00E805FB"/>
    <w:rsid w:val="00E80912"/>
    <w:rsid w:val="00E80A4B"/>
    <w:rsid w:val="00E8174F"/>
    <w:rsid w:val="00E81F05"/>
    <w:rsid w:val="00E82B16"/>
    <w:rsid w:val="00E82D6E"/>
    <w:rsid w:val="00E83090"/>
    <w:rsid w:val="00E830AA"/>
    <w:rsid w:val="00E83375"/>
    <w:rsid w:val="00E83530"/>
    <w:rsid w:val="00E83645"/>
    <w:rsid w:val="00E8398C"/>
    <w:rsid w:val="00E84724"/>
    <w:rsid w:val="00E85630"/>
    <w:rsid w:val="00E86649"/>
    <w:rsid w:val="00E867E8"/>
    <w:rsid w:val="00E877D8"/>
    <w:rsid w:val="00E8791E"/>
    <w:rsid w:val="00E9086C"/>
    <w:rsid w:val="00E90C9B"/>
    <w:rsid w:val="00E90F1C"/>
    <w:rsid w:val="00E91361"/>
    <w:rsid w:val="00E92936"/>
    <w:rsid w:val="00E93765"/>
    <w:rsid w:val="00E93B5A"/>
    <w:rsid w:val="00E93BDB"/>
    <w:rsid w:val="00E943E9"/>
    <w:rsid w:val="00E94DB8"/>
    <w:rsid w:val="00E951E1"/>
    <w:rsid w:val="00E9539C"/>
    <w:rsid w:val="00E957E8"/>
    <w:rsid w:val="00E95B02"/>
    <w:rsid w:val="00E96A86"/>
    <w:rsid w:val="00E96BEF"/>
    <w:rsid w:val="00E97606"/>
    <w:rsid w:val="00E9785E"/>
    <w:rsid w:val="00E978F9"/>
    <w:rsid w:val="00EA029E"/>
    <w:rsid w:val="00EA0535"/>
    <w:rsid w:val="00EA07AC"/>
    <w:rsid w:val="00EA08CA"/>
    <w:rsid w:val="00EA1A92"/>
    <w:rsid w:val="00EA1BF3"/>
    <w:rsid w:val="00EA20D8"/>
    <w:rsid w:val="00EA32A1"/>
    <w:rsid w:val="00EA35CA"/>
    <w:rsid w:val="00EA3FDE"/>
    <w:rsid w:val="00EA4A3D"/>
    <w:rsid w:val="00EA4ABE"/>
    <w:rsid w:val="00EA50FC"/>
    <w:rsid w:val="00EA5610"/>
    <w:rsid w:val="00EA6A5C"/>
    <w:rsid w:val="00EA6B3A"/>
    <w:rsid w:val="00EA6CCE"/>
    <w:rsid w:val="00EA73E6"/>
    <w:rsid w:val="00EA74DF"/>
    <w:rsid w:val="00EA769C"/>
    <w:rsid w:val="00EA77B7"/>
    <w:rsid w:val="00EB0347"/>
    <w:rsid w:val="00EB077D"/>
    <w:rsid w:val="00EB092C"/>
    <w:rsid w:val="00EB1307"/>
    <w:rsid w:val="00EB1D85"/>
    <w:rsid w:val="00EB277D"/>
    <w:rsid w:val="00EB3095"/>
    <w:rsid w:val="00EB3FF6"/>
    <w:rsid w:val="00EB4BCB"/>
    <w:rsid w:val="00EB4CFA"/>
    <w:rsid w:val="00EB5C34"/>
    <w:rsid w:val="00EB5CA8"/>
    <w:rsid w:val="00EB6025"/>
    <w:rsid w:val="00EB6A5D"/>
    <w:rsid w:val="00EB760C"/>
    <w:rsid w:val="00EB7D1B"/>
    <w:rsid w:val="00EC112C"/>
    <w:rsid w:val="00EC1C18"/>
    <w:rsid w:val="00EC1C43"/>
    <w:rsid w:val="00EC2A52"/>
    <w:rsid w:val="00EC2A6B"/>
    <w:rsid w:val="00EC2C2C"/>
    <w:rsid w:val="00EC4765"/>
    <w:rsid w:val="00EC53DE"/>
    <w:rsid w:val="00EC5B01"/>
    <w:rsid w:val="00EC61AC"/>
    <w:rsid w:val="00EC6580"/>
    <w:rsid w:val="00EC6763"/>
    <w:rsid w:val="00EC6D9B"/>
    <w:rsid w:val="00EC7846"/>
    <w:rsid w:val="00EC7937"/>
    <w:rsid w:val="00EC7DE1"/>
    <w:rsid w:val="00ED0751"/>
    <w:rsid w:val="00ED116E"/>
    <w:rsid w:val="00ED1AAF"/>
    <w:rsid w:val="00ED1C22"/>
    <w:rsid w:val="00ED1EED"/>
    <w:rsid w:val="00ED3D2C"/>
    <w:rsid w:val="00ED4E04"/>
    <w:rsid w:val="00ED4FD1"/>
    <w:rsid w:val="00ED508C"/>
    <w:rsid w:val="00ED5878"/>
    <w:rsid w:val="00ED587A"/>
    <w:rsid w:val="00ED6198"/>
    <w:rsid w:val="00ED710F"/>
    <w:rsid w:val="00ED730C"/>
    <w:rsid w:val="00ED76B2"/>
    <w:rsid w:val="00ED7842"/>
    <w:rsid w:val="00ED7A62"/>
    <w:rsid w:val="00ED7EC7"/>
    <w:rsid w:val="00EE0930"/>
    <w:rsid w:val="00EE0CA7"/>
    <w:rsid w:val="00EE14AA"/>
    <w:rsid w:val="00EE1DF1"/>
    <w:rsid w:val="00EE33A9"/>
    <w:rsid w:val="00EE3985"/>
    <w:rsid w:val="00EE3F67"/>
    <w:rsid w:val="00EE4293"/>
    <w:rsid w:val="00EE43D2"/>
    <w:rsid w:val="00EE489C"/>
    <w:rsid w:val="00EE4E38"/>
    <w:rsid w:val="00EE5801"/>
    <w:rsid w:val="00EE5876"/>
    <w:rsid w:val="00EE6B61"/>
    <w:rsid w:val="00EE72CB"/>
    <w:rsid w:val="00EE7323"/>
    <w:rsid w:val="00EE7909"/>
    <w:rsid w:val="00EE7F7E"/>
    <w:rsid w:val="00EF1059"/>
    <w:rsid w:val="00EF1E86"/>
    <w:rsid w:val="00EF261E"/>
    <w:rsid w:val="00EF2C43"/>
    <w:rsid w:val="00EF2C4B"/>
    <w:rsid w:val="00EF2FBB"/>
    <w:rsid w:val="00EF30A6"/>
    <w:rsid w:val="00EF33AC"/>
    <w:rsid w:val="00EF3B76"/>
    <w:rsid w:val="00EF3BF0"/>
    <w:rsid w:val="00EF402E"/>
    <w:rsid w:val="00EF455A"/>
    <w:rsid w:val="00EF66A4"/>
    <w:rsid w:val="00EF672F"/>
    <w:rsid w:val="00EF694A"/>
    <w:rsid w:val="00F004EC"/>
    <w:rsid w:val="00F0074E"/>
    <w:rsid w:val="00F00A82"/>
    <w:rsid w:val="00F01199"/>
    <w:rsid w:val="00F02509"/>
    <w:rsid w:val="00F0250D"/>
    <w:rsid w:val="00F0276C"/>
    <w:rsid w:val="00F02D83"/>
    <w:rsid w:val="00F035B4"/>
    <w:rsid w:val="00F0396F"/>
    <w:rsid w:val="00F051B5"/>
    <w:rsid w:val="00F051C6"/>
    <w:rsid w:val="00F05BE1"/>
    <w:rsid w:val="00F05D9A"/>
    <w:rsid w:val="00F06833"/>
    <w:rsid w:val="00F06A09"/>
    <w:rsid w:val="00F06B76"/>
    <w:rsid w:val="00F06E84"/>
    <w:rsid w:val="00F06EAF"/>
    <w:rsid w:val="00F07758"/>
    <w:rsid w:val="00F07779"/>
    <w:rsid w:val="00F07D98"/>
    <w:rsid w:val="00F10018"/>
    <w:rsid w:val="00F102FA"/>
    <w:rsid w:val="00F10FBA"/>
    <w:rsid w:val="00F1144C"/>
    <w:rsid w:val="00F11C37"/>
    <w:rsid w:val="00F126A7"/>
    <w:rsid w:val="00F1291B"/>
    <w:rsid w:val="00F12FAD"/>
    <w:rsid w:val="00F13DDC"/>
    <w:rsid w:val="00F143A8"/>
    <w:rsid w:val="00F14992"/>
    <w:rsid w:val="00F15031"/>
    <w:rsid w:val="00F15219"/>
    <w:rsid w:val="00F1556E"/>
    <w:rsid w:val="00F1585C"/>
    <w:rsid w:val="00F15DD6"/>
    <w:rsid w:val="00F15F4B"/>
    <w:rsid w:val="00F164D6"/>
    <w:rsid w:val="00F16521"/>
    <w:rsid w:val="00F1665B"/>
    <w:rsid w:val="00F1677F"/>
    <w:rsid w:val="00F17413"/>
    <w:rsid w:val="00F17ADB"/>
    <w:rsid w:val="00F2093F"/>
    <w:rsid w:val="00F20AB7"/>
    <w:rsid w:val="00F20D24"/>
    <w:rsid w:val="00F2158D"/>
    <w:rsid w:val="00F216D0"/>
    <w:rsid w:val="00F21744"/>
    <w:rsid w:val="00F219FD"/>
    <w:rsid w:val="00F21C58"/>
    <w:rsid w:val="00F21EC1"/>
    <w:rsid w:val="00F22114"/>
    <w:rsid w:val="00F222A1"/>
    <w:rsid w:val="00F227B3"/>
    <w:rsid w:val="00F22A5A"/>
    <w:rsid w:val="00F22BC1"/>
    <w:rsid w:val="00F2434F"/>
    <w:rsid w:val="00F2441E"/>
    <w:rsid w:val="00F24735"/>
    <w:rsid w:val="00F24A06"/>
    <w:rsid w:val="00F27144"/>
    <w:rsid w:val="00F27847"/>
    <w:rsid w:val="00F27E7C"/>
    <w:rsid w:val="00F304EC"/>
    <w:rsid w:val="00F30DC4"/>
    <w:rsid w:val="00F3154B"/>
    <w:rsid w:val="00F318F1"/>
    <w:rsid w:val="00F31FF9"/>
    <w:rsid w:val="00F327CC"/>
    <w:rsid w:val="00F32E14"/>
    <w:rsid w:val="00F33B18"/>
    <w:rsid w:val="00F35124"/>
    <w:rsid w:val="00F35E2D"/>
    <w:rsid w:val="00F36150"/>
    <w:rsid w:val="00F3651C"/>
    <w:rsid w:val="00F373F9"/>
    <w:rsid w:val="00F3764C"/>
    <w:rsid w:val="00F37D0D"/>
    <w:rsid w:val="00F37DDC"/>
    <w:rsid w:val="00F40400"/>
    <w:rsid w:val="00F4072A"/>
    <w:rsid w:val="00F40CDD"/>
    <w:rsid w:val="00F41531"/>
    <w:rsid w:val="00F416D6"/>
    <w:rsid w:val="00F42792"/>
    <w:rsid w:val="00F42D5D"/>
    <w:rsid w:val="00F43178"/>
    <w:rsid w:val="00F43187"/>
    <w:rsid w:val="00F43967"/>
    <w:rsid w:val="00F4403F"/>
    <w:rsid w:val="00F44292"/>
    <w:rsid w:val="00F45B46"/>
    <w:rsid w:val="00F45F5A"/>
    <w:rsid w:val="00F460D0"/>
    <w:rsid w:val="00F463A4"/>
    <w:rsid w:val="00F46DB0"/>
    <w:rsid w:val="00F46EA1"/>
    <w:rsid w:val="00F473A3"/>
    <w:rsid w:val="00F50C97"/>
    <w:rsid w:val="00F512A3"/>
    <w:rsid w:val="00F51452"/>
    <w:rsid w:val="00F5190A"/>
    <w:rsid w:val="00F51BC7"/>
    <w:rsid w:val="00F51C97"/>
    <w:rsid w:val="00F52C4F"/>
    <w:rsid w:val="00F53A6F"/>
    <w:rsid w:val="00F53E77"/>
    <w:rsid w:val="00F541A4"/>
    <w:rsid w:val="00F54470"/>
    <w:rsid w:val="00F54CF4"/>
    <w:rsid w:val="00F54D2D"/>
    <w:rsid w:val="00F5565F"/>
    <w:rsid w:val="00F55D32"/>
    <w:rsid w:val="00F55F4A"/>
    <w:rsid w:val="00F5625B"/>
    <w:rsid w:val="00F56318"/>
    <w:rsid w:val="00F5791C"/>
    <w:rsid w:val="00F57A32"/>
    <w:rsid w:val="00F57AD8"/>
    <w:rsid w:val="00F57CE2"/>
    <w:rsid w:val="00F57EA4"/>
    <w:rsid w:val="00F6030B"/>
    <w:rsid w:val="00F60693"/>
    <w:rsid w:val="00F6070D"/>
    <w:rsid w:val="00F6073C"/>
    <w:rsid w:val="00F60D9A"/>
    <w:rsid w:val="00F60E21"/>
    <w:rsid w:val="00F62101"/>
    <w:rsid w:val="00F62770"/>
    <w:rsid w:val="00F631EA"/>
    <w:rsid w:val="00F63A2E"/>
    <w:rsid w:val="00F64191"/>
    <w:rsid w:val="00F64D48"/>
    <w:rsid w:val="00F64FF5"/>
    <w:rsid w:val="00F65E19"/>
    <w:rsid w:val="00F66009"/>
    <w:rsid w:val="00F663B2"/>
    <w:rsid w:val="00F66431"/>
    <w:rsid w:val="00F66686"/>
    <w:rsid w:val="00F666BE"/>
    <w:rsid w:val="00F66701"/>
    <w:rsid w:val="00F67298"/>
    <w:rsid w:val="00F67867"/>
    <w:rsid w:val="00F67892"/>
    <w:rsid w:val="00F679B7"/>
    <w:rsid w:val="00F67E23"/>
    <w:rsid w:val="00F70F89"/>
    <w:rsid w:val="00F71861"/>
    <w:rsid w:val="00F71A62"/>
    <w:rsid w:val="00F71A98"/>
    <w:rsid w:val="00F71D8E"/>
    <w:rsid w:val="00F71F4F"/>
    <w:rsid w:val="00F720BC"/>
    <w:rsid w:val="00F72284"/>
    <w:rsid w:val="00F729BA"/>
    <w:rsid w:val="00F7323E"/>
    <w:rsid w:val="00F7364B"/>
    <w:rsid w:val="00F73BAC"/>
    <w:rsid w:val="00F74277"/>
    <w:rsid w:val="00F74378"/>
    <w:rsid w:val="00F7451E"/>
    <w:rsid w:val="00F7572B"/>
    <w:rsid w:val="00F761D2"/>
    <w:rsid w:val="00F76336"/>
    <w:rsid w:val="00F7694F"/>
    <w:rsid w:val="00F76D28"/>
    <w:rsid w:val="00F76F96"/>
    <w:rsid w:val="00F76FF7"/>
    <w:rsid w:val="00F77991"/>
    <w:rsid w:val="00F77C00"/>
    <w:rsid w:val="00F80A43"/>
    <w:rsid w:val="00F80D6C"/>
    <w:rsid w:val="00F81288"/>
    <w:rsid w:val="00F814A1"/>
    <w:rsid w:val="00F81A2A"/>
    <w:rsid w:val="00F8228E"/>
    <w:rsid w:val="00F82FD5"/>
    <w:rsid w:val="00F83C30"/>
    <w:rsid w:val="00F83C8C"/>
    <w:rsid w:val="00F841DA"/>
    <w:rsid w:val="00F84C4E"/>
    <w:rsid w:val="00F850D6"/>
    <w:rsid w:val="00F8510B"/>
    <w:rsid w:val="00F85372"/>
    <w:rsid w:val="00F857E4"/>
    <w:rsid w:val="00F85846"/>
    <w:rsid w:val="00F860B4"/>
    <w:rsid w:val="00F87084"/>
    <w:rsid w:val="00F872AD"/>
    <w:rsid w:val="00F8733A"/>
    <w:rsid w:val="00F87A08"/>
    <w:rsid w:val="00F90C1A"/>
    <w:rsid w:val="00F9147A"/>
    <w:rsid w:val="00F9228D"/>
    <w:rsid w:val="00F92D36"/>
    <w:rsid w:val="00F92DDE"/>
    <w:rsid w:val="00F93DD2"/>
    <w:rsid w:val="00F94AD2"/>
    <w:rsid w:val="00F95B9D"/>
    <w:rsid w:val="00F95C39"/>
    <w:rsid w:val="00F96F7F"/>
    <w:rsid w:val="00F97D35"/>
    <w:rsid w:val="00F97E60"/>
    <w:rsid w:val="00F97FCC"/>
    <w:rsid w:val="00FA0D37"/>
    <w:rsid w:val="00FA15A2"/>
    <w:rsid w:val="00FA1855"/>
    <w:rsid w:val="00FA1C9B"/>
    <w:rsid w:val="00FA1D5D"/>
    <w:rsid w:val="00FA23A7"/>
    <w:rsid w:val="00FA2538"/>
    <w:rsid w:val="00FA38BF"/>
    <w:rsid w:val="00FA405B"/>
    <w:rsid w:val="00FA4289"/>
    <w:rsid w:val="00FA4E5C"/>
    <w:rsid w:val="00FA5024"/>
    <w:rsid w:val="00FA5671"/>
    <w:rsid w:val="00FA5F8E"/>
    <w:rsid w:val="00FA67F2"/>
    <w:rsid w:val="00FA6A6E"/>
    <w:rsid w:val="00FA76B5"/>
    <w:rsid w:val="00FA7AB9"/>
    <w:rsid w:val="00FB04E4"/>
    <w:rsid w:val="00FB050A"/>
    <w:rsid w:val="00FB0A62"/>
    <w:rsid w:val="00FB0BBD"/>
    <w:rsid w:val="00FB103D"/>
    <w:rsid w:val="00FB121A"/>
    <w:rsid w:val="00FB246C"/>
    <w:rsid w:val="00FB2ABB"/>
    <w:rsid w:val="00FB2D0E"/>
    <w:rsid w:val="00FB310F"/>
    <w:rsid w:val="00FB3139"/>
    <w:rsid w:val="00FB3953"/>
    <w:rsid w:val="00FB3E00"/>
    <w:rsid w:val="00FB4037"/>
    <w:rsid w:val="00FB4B03"/>
    <w:rsid w:val="00FB5016"/>
    <w:rsid w:val="00FB56AF"/>
    <w:rsid w:val="00FB5730"/>
    <w:rsid w:val="00FB684C"/>
    <w:rsid w:val="00FB69C1"/>
    <w:rsid w:val="00FB7C8C"/>
    <w:rsid w:val="00FC0A13"/>
    <w:rsid w:val="00FC1257"/>
    <w:rsid w:val="00FC2168"/>
    <w:rsid w:val="00FC222C"/>
    <w:rsid w:val="00FC2499"/>
    <w:rsid w:val="00FC25BD"/>
    <w:rsid w:val="00FC26BF"/>
    <w:rsid w:val="00FC2C43"/>
    <w:rsid w:val="00FC2E16"/>
    <w:rsid w:val="00FC2FA4"/>
    <w:rsid w:val="00FC31D8"/>
    <w:rsid w:val="00FC34E1"/>
    <w:rsid w:val="00FC38D8"/>
    <w:rsid w:val="00FC43BD"/>
    <w:rsid w:val="00FC45E3"/>
    <w:rsid w:val="00FC4E40"/>
    <w:rsid w:val="00FC55A9"/>
    <w:rsid w:val="00FC6270"/>
    <w:rsid w:val="00FC62A3"/>
    <w:rsid w:val="00FC6C8E"/>
    <w:rsid w:val="00FC7150"/>
    <w:rsid w:val="00FC7466"/>
    <w:rsid w:val="00FD14F2"/>
    <w:rsid w:val="00FD174F"/>
    <w:rsid w:val="00FD17E3"/>
    <w:rsid w:val="00FD187A"/>
    <w:rsid w:val="00FD1C84"/>
    <w:rsid w:val="00FD1D29"/>
    <w:rsid w:val="00FD1E5A"/>
    <w:rsid w:val="00FD249C"/>
    <w:rsid w:val="00FD321E"/>
    <w:rsid w:val="00FD3C16"/>
    <w:rsid w:val="00FD3DCE"/>
    <w:rsid w:val="00FD4301"/>
    <w:rsid w:val="00FD44E6"/>
    <w:rsid w:val="00FD4A01"/>
    <w:rsid w:val="00FD5D7E"/>
    <w:rsid w:val="00FD5E2B"/>
    <w:rsid w:val="00FD6198"/>
    <w:rsid w:val="00FD6326"/>
    <w:rsid w:val="00FD6328"/>
    <w:rsid w:val="00FD7BB3"/>
    <w:rsid w:val="00FD7C54"/>
    <w:rsid w:val="00FD7C92"/>
    <w:rsid w:val="00FD7CFC"/>
    <w:rsid w:val="00FE0183"/>
    <w:rsid w:val="00FE0891"/>
    <w:rsid w:val="00FE1561"/>
    <w:rsid w:val="00FE16A7"/>
    <w:rsid w:val="00FE1E79"/>
    <w:rsid w:val="00FE1EDB"/>
    <w:rsid w:val="00FE23EF"/>
    <w:rsid w:val="00FE24A2"/>
    <w:rsid w:val="00FE2767"/>
    <w:rsid w:val="00FE2D1C"/>
    <w:rsid w:val="00FE4AFD"/>
    <w:rsid w:val="00FE5FA3"/>
    <w:rsid w:val="00FE603B"/>
    <w:rsid w:val="00FE6C45"/>
    <w:rsid w:val="00FE6CAD"/>
    <w:rsid w:val="00FE71AA"/>
    <w:rsid w:val="00FE771D"/>
    <w:rsid w:val="00FE7AD8"/>
    <w:rsid w:val="00FF06BC"/>
    <w:rsid w:val="00FF0D74"/>
    <w:rsid w:val="00FF0DB2"/>
    <w:rsid w:val="00FF1225"/>
    <w:rsid w:val="00FF132D"/>
    <w:rsid w:val="00FF17DF"/>
    <w:rsid w:val="00FF2909"/>
    <w:rsid w:val="00FF31CF"/>
    <w:rsid w:val="00FF3244"/>
    <w:rsid w:val="00FF39F9"/>
    <w:rsid w:val="00FF457B"/>
    <w:rsid w:val="00FF4F73"/>
    <w:rsid w:val="00FF5E35"/>
    <w:rsid w:val="00FF5ED0"/>
    <w:rsid w:val="00FF5EFC"/>
    <w:rsid w:val="00FF6995"/>
    <w:rsid w:val="00FF7123"/>
    <w:rsid w:val="00FF76F6"/>
    <w:rsid w:val="00FF78DF"/>
    <w:rsid w:val="00FF7AF3"/>
    <w:rsid w:val="00FF7B8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EE6A3AF"/>
  <w15:docId w15:val="{D049DB04-B000-404C-B5E5-90558D79F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B261D"/>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qFormat/>
    <w:rsid w:val="007F4DA6"/>
    <w:pPr>
      <w:keepNext/>
      <w:spacing w:before="240" w:after="60"/>
      <w:outlineLvl w:val="2"/>
    </w:pPr>
    <w:rPr>
      <w:rFonts w:cs="Arial"/>
      <w:b/>
      <w:bCs/>
      <w:sz w:val="26"/>
      <w:szCs w:val="26"/>
    </w:rPr>
  </w:style>
  <w:style w:type="paragraph" w:styleId="Titolo4">
    <w:name w:val="heading 4"/>
    <w:basedOn w:val="Normale"/>
    <w:next w:val="Normale"/>
    <w:qFormat/>
    <w:rsid w:val="00FC222C"/>
    <w:pPr>
      <w:keepNext/>
      <w:spacing w:before="240" w:after="60"/>
      <w:outlineLvl w:val="3"/>
    </w:pPr>
    <w:rPr>
      <w:rFonts w:ascii="Times New Roman" w:hAnsi="Times New Roman"/>
      <w:b/>
      <w:bCs/>
      <w:sz w:val="28"/>
      <w:szCs w:val="28"/>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Normale"/>
    <w:rsid w:val="007F4DA6"/>
    <w:pPr>
      <w:spacing w:after="160" w:line="240" w:lineRule="exact"/>
    </w:pPr>
    <w:rPr>
      <w:rFonts w:ascii="Tahoma" w:hAnsi="Tahoma" w:cs="Tahoma"/>
      <w:noProof w:val="0"/>
    </w:rPr>
  </w:style>
  <w:style w:type="paragraph" w:styleId="Intestazione">
    <w:name w:val="header"/>
    <w:basedOn w:val="Normale"/>
    <w:rsid w:val="007F4DA6"/>
    <w:pPr>
      <w:tabs>
        <w:tab w:val="center" w:pos="4536"/>
        <w:tab w:val="right" w:pos="9072"/>
      </w:tabs>
    </w:pPr>
  </w:style>
  <w:style w:type="paragraph" w:styleId="Pidipagina">
    <w:name w:val="footer"/>
    <w:basedOn w:val="Normale"/>
    <w:link w:val="PidipaginaCarattere"/>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link w:val="RientrocorpodeltestoCaratter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uiPriority w:val="99"/>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uiPriority w:val="99"/>
    <w:rsid w:val="007F4DA6"/>
    <w:rPr>
      <w:lang w:val="it-IT" w:eastAsia="it-IT"/>
    </w:rPr>
  </w:style>
  <w:style w:type="character" w:customStyle="1" w:styleId="TestocommentoCarattere">
    <w:name w:val="Testo commento Carattere"/>
    <w:link w:val="Testocommento"/>
    <w:uiPriority w:val="99"/>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uiPriority w:val="22"/>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uiPriority w:val="99"/>
    <w:rsid w:val="007F4DA6"/>
    <w:pPr>
      <w:spacing w:after="120" w:line="480" w:lineRule="auto"/>
    </w:pPr>
    <w:rPr>
      <w:lang w:val="it-IT" w:eastAsia="it-IT"/>
    </w:rPr>
  </w:style>
  <w:style w:type="character" w:customStyle="1" w:styleId="Corpodeltesto2Carattere">
    <w:name w:val="Corpo del testo 2 Carattere"/>
    <w:link w:val="Corpodeltesto2"/>
    <w:uiPriority w:val="99"/>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F0F2D"/>
    <w:pPr>
      <w:spacing w:after="160" w:line="240" w:lineRule="exact"/>
    </w:pPr>
    <w:rPr>
      <w:rFonts w:ascii="Tahoma" w:hAnsi="Tahoma" w:cs="Tahoma"/>
      <w:noProof w:val="0"/>
    </w:rPr>
  </w:style>
  <w:style w:type="character" w:styleId="Rimandocommento">
    <w:name w:val="annotation reference"/>
    <w:uiPriority w:val="99"/>
    <w:rsid w:val="009A7094"/>
    <w:rPr>
      <w:sz w:val="16"/>
      <w:szCs w:val="16"/>
    </w:rPr>
  </w:style>
  <w:style w:type="paragraph" w:styleId="Testofumetto">
    <w:name w:val="Balloon Text"/>
    <w:basedOn w:val="Normale"/>
    <w:semiHidden/>
    <w:rsid w:val="009A7094"/>
    <w:rPr>
      <w:rFonts w:ascii="Tahoma" w:hAnsi="Tahoma" w:cs="Tahoma"/>
      <w:sz w:val="16"/>
      <w:szCs w:val="16"/>
    </w:rPr>
  </w:style>
  <w:style w:type="character" w:styleId="Enfasicorsivo">
    <w:name w:val="Emphasis"/>
    <w:uiPriority w:val="20"/>
    <w:qFormat/>
    <w:rsid w:val="000F1E80"/>
    <w:rPr>
      <w:i/>
      <w:iCs/>
    </w:rPr>
  </w:style>
  <w:style w:type="paragraph" w:customStyle="1" w:styleId="Carattere1CharCarattereCharCarattereCharCarattereChar">
    <w:name w:val="Carattere1 Char Carattere Char Carattere Char Carattere Char"/>
    <w:basedOn w:val="Normale"/>
    <w:rsid w:val="00861373"/>
    <w:pPr>
      <w:spacing w:after="160" w:line="240" w:lineRule="exact"/>
    </w:pPr>
    <w:rPr>
      <w:rFonts w:ascii="Tahoma" w:hAnsi="Tahoma" w:cs="Tahoma"/>
      <w:noProof w:val="0"/>
      <w:sz w:val="24"/>
      <w:szCs w:val="24"/>
      <w:lang w:val="it-IT" w:eastAsia="it-IT"/>
    </w:rPr>
  </w:style>
  <w:style w:type="character" w:customStyle="1" w:styleId="linkneltesto1">
    <w:name w:val="link_nel_testo1"/>
    <w:rsid w:val="007D3F22"/>
    <w:rPr>
      <w:rFonts w:ascii="Verdana" w:hAnsi="Verdana" w:hint="default"/>
      <w:i/>
      <w:iCs/>
      <w:sz w:val="11"/>
      <w:szCs w:val="11"/>
      <w:bdr w:val="single" w:sz="4" w:space="0" w:color="CCCCCC" w:frame="1"/>
    </w:rPr>
  </w:style>
  <w:style w:type="paragraph" w:styleId="Soggettocommento">
    <w:name w:val="annotation subject"/>
    <w:basedOn w:val="Testocommento"/>
    <w:next w:val="Testocommento"/>
    <w:link w:val="SoggettocommentoCarattere"/>
    <w:rsid w:val="000A0152"/>
    <w:rPr>
      <w:b/>
      <w:bCs/>
      <w:lang w:val="en-US" w:eastAsia="en-US"/>
    </w:rPr>
  </w:style>
  <w:style w:type="paragraph" w:customStyle="1" w:styleId="Aufzhlung">
    <w:name w:val="Aufzählung"/>
    <w:basedOn w:val="Normale"/>
    <w:rsid w:val="00DB5789"/>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AD7E43"/>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102F8D"/>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B478B4"/>
    <w:pPr>
      <w:spacing w:after="160" w:line="240" w:lineRule="exact"/>
    </w:pPr>
    <w:rPr>
      <w:rFonts w:ascii="Tahoma" w:hAnsi="Tahoma" w:cs="Tahoma"/>
      <w:noProof w:val="0"/>
    </w:rPr>
  </w:style>
  <w:style w:type="paragraph" w:customStyle="1" w:styleId="Carattere7CharCarattereChar">
    <w:name w:val="Carattere7 Char Carattere Char"/>
    <w:basedOn w:val="Normale"/>
    <w:rsid w:val="009755BA"/>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2233D6"/>
    <w:pPr>
      <w:spacing w:after="160" w:line="240" w:lineRule="exact"/>
    </w:pPr>
    <w:rPr>
      <w:rFonts w:ascii="Tahoma" w:hAnsi="Tahoma" w:cs="Tahoma"/>
      <w:noProof w:val="0"/>
    </w:rPr>
  </w:style>
  <w:style w:type="paragraph" w:customStyle="1" w:styleId="Carattere7Char">
    <w:name w:val="Carattere7 Char"/>
    <w:basedOn w:val="Normale"/>
    <w:rsid w:val="00E76B18"/>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B904BD"/>
    <w:pPr>
      <w:spacing w:after="160" w:line="240" w:lineRule="exact"/>
    </w:pPr>
    <w:rPr>
      <w:rFonts w:ascii="Tahoma" w:hAnsi="Tahoma" w:cs="Tahoma"/>
      <w:noProof w:val="0"/>
    </w:rPr>
  </w:style>
  <w:style w:type="paragraph" w:customStyle="1" w:styleId="Carattere7CharCarattereChar1">
    <w:name w:val="Carattere7 Char Carattere Char1"/>
    <w:basedOn w:val="Normale"/>
    <w:rsid w:val="00E04A01"/>
    <w:pPr>
      <w:spacing w:after="160" w:line="240" w:lineRule="exact"/>
    </w:pPr>
    <w:rPr>
      <w:rFonts w:ascii="Tahoma" w:hAnsi="Tahoma" w:cs="Tahoma"/>
      <w:noProof w:val="0"/>
    </w:rPr>
  </w:style>
  <w:style w:type="paragraph" w:customStyle="1" w:styleId="Carattere7CharCarattereChar2">
    <w:name w:val="Carattere7 Char Carattere Char2"/>
    <w:basedOn w:val="Normale"/>
    <w:rsid w:val="006C4249"/>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0C6123"/>
    <w:pPr>
      <w:spacing w:after="160" w:line="240" w:lineRule="exact"/>
    </w:pPr>
    <w:rPr>
      <w:rFonts w:ascii="Tahoma" w:hAnsi="Tahoma" w:cs="Tahoma"/>
      <w:noProof w:val="0"/>
    </w:rPr>
  </w:style>
  <w:style w:type="character" w:customStyle="1" w:styleId="st1">
    <w:name w:val="st1"/>
    <w:rsid w:val="00ED4FD1"/>
    <w:rPr>
      <w:color w:val="444444"/>
    </w:rPr>
  </w:style>
  <w:style w:type="paragraph" w:customStyle="1" w:styleId="CarattereCarattere1ZchnZchn">
    <w:name w:val="Carattere Carattere1 Zchn Zchn"/>
    <w:basedOn w:val="Normale"/>
    <w:rsid w:val="00684908"/>
    <w:pPr>
      <w:spacing w:after="160" w:line="240" w:lineRule="exact"/>
    </w:pPr>
    <w:rPr>
      <w:rFonts w:ascii="Tahoma" w:hAnsi="Tahoma" w:cs="Tahoma"/>
      <w:noProof w:val="0"/>
    </w:rPr>
  </w:style>
  <w:style w:type="character" w:customStyle="1" w:styleId="ZchnZchn5">
    <w:name w:val="Zchn Zchn5"/>
    <w:semiHidden/>
    <w:locked/>
    <w:rsid w:val="00D06705"/>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Normale"/>
    <w:rsid w:val="00BC4E03"/>
    <w:pPr>
      <w:spacing w:after="160" w:line="240" w:lineRule="exact"/>
    </w:pPr>
    <w:rPr>
      <w:rFonts w:ascii="Tahoma" w:hAnsi="Tahoma" w:cs="Tahoma"/>
      <w:noProof w:val="0"/>
    </w:rPr>
  </w:style>
  <w:style w:type="paragraph" w:customStyle="1" w:styleId="western">
    <w:name w:val="western"/>
    <w:basedOn w:val="Normale"/>
    <w:rsid w:val="00113226"/>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7F0602"/>
    <w:pPr>
      <w:spacing w:after="160" w:line="240" w:lineRule="exact"/>
    </w:pPr>
    <w:rPr>
      <w:rFonts w:ascii="Tahoma" w:hAnsi="Tahoma" w:cs="Tahoma"/>
      <w:noProof w:val="0"/>
    </w:rPr>
  </w:style>
  <w:style w:type="character" w:customStyle="1" w:styleId="textgray1">
    <w:name w:val="textgray1"/>
    <w:rsid w:val="001363F9"/>
    <w:rPr>
      <w:rFonts w:ascii="Arial" w:hAnsi="Arial" w:cs="Arial" w:hint="default"/>
      <w:b w:val="0"/>
      <w:bCs w:val="0"/>
      <w:color w:val="0F243E"/>
      <w:sz w:val="20"/>
      <w:szCs w:val="20"/>
    </w:rPr>
  </w:style>
  <w:style w:type="character" w:customStyle="1" w:styleId="street-addressworkpostal">
    <w:name w:val="street-address work postal"/>
    <w:basedOn w:val="Carpredefinitoparagrafo"/>
    <w:rsid w:val="00D72CDE"/>
  </w:style>
  <w:style w:type="character" w:customStyle="1" w:styleId="adr">
    <w:name w:val="adr"/>
    <w:basedOn w:val="Carpredefinitoparagrafo"/>
    <w:rsid w:val="00D72CDE"/>
  </w:style>
  <w:style w:type="character" w:customStyle="1" w:styleId="postal-code">
    <w:name w:val="postal-code"/>
    <w:basedOn w:val="Carpredefinitoparagrafo"/>
    <w:rsid w:val="00D72CDE"/>
  </w:style>
  <w:style w:type="character" w:customStyle="1" w:styleId="locality">
    <w:name w:val="locality"/>
    <w:basedOn w:val="Carpredefinitoparagrafo"/>
    <w:rsid w:val="00D72CDE"/>
  </w:style>
  <w:style w:type="character" w:customStyle="1" w:styleId="shorttext">
    <w:name w:val="short_text"/>
    <w:basedOn w:val="Carpredefinitoparagrafo"/>
    <w:rsid w:val="009F608F"/>
  </w:style>
  <w:style w:type="character" w:customStyle="1" w:styleId="street-address">
    <w:name w:val="street-address"/>
    <w:basedOn w:val="Carpredefinitoparagrafo"/>
    <w:rsid w:val="002863D4"/>
  </w:style>
  <w:style w:type="paragraph" w:styleId="Paragrafoelenco">
    <w:name w:val="List Paragraph"/>
    <w:basedOn w:val="Normale"/>
    <w:uiPriority w:val="34"/>
    <w:qFormat/>
    <w:rsid w:val="00792968"/>
    <w:pPr>
      <w:ind w:left="720"/>
      <w:contextualSpacing/>
    </w:pPr>
  </w:style>
  <w:style w:type="paragraph" w:customStyle="1" w:styleId="deutschertext0">
    <w:name w:val="deutschertext"/>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sche30">
    <w:name w:val="sche3"/>
    <w:basedOn w:val="Normale"/>
    <w:rsid w:val="005233AE"/>
    <w:pPr>
      <w:spacing w:before="100" w:beforeAutospacing="1" w:after="100" w:afterAutospacing="1"/>
    </w:pPr>
    <w:rPr>
      <w:rFonts w:ascii="Times New Roman" w:hAnsi="Times New Roman"/>
      <w:noProof w:val="0"/>
      <w:sz w:val="24"/>
      <w:szCs w:val="24"/>
      <w:lang w:val="it-IT" w:eastAsia="it-IT"/>
    </w:rPr>
  </w:style>
  <w:style w:type="paragraph" w:styleId="Nessunaspaziatura">
    <w:name w:val="No Spacing"/>
    <w:uiPriority w:val="1"/>
    <w:qFormat/>
    <w:rsid w:val="004E6648"/>
    <w:pPr>
      <w:jc w:val="both"/>
    </w:pPr>
    <w:rPr>
      <w:rFonts w:ascii="Calibri" w:hAnsi="Calibri"/>
      <w:sz w:val="22"/>
      <w:szCs w:val="22"/>
      <w:lang w:eastAsia="en-US"/>
    </w:rPr>
  </w:style>
  <w:style w:type="character" w:customStyle="1" w:styleId="PidipaginaCarattere">
    <w:name w:val="Piè di pagina Carattere"/>
    <w:basedOn w:val="Carpredefinitoparagrafo"/>
    <w:link w:val="Pidipagina"/>
    <w:rsid w:val="00E85630"/>
    <w:rPr>
      <w:rFonts w:ascii="Arial" w:hAnsi="Arial"/>
      <w:noProof/>
      <w:lang w:val="en-US" w:eastAsia="en-US"/>
    </w:rPr>
  </w:style>
  <w:style w:type="character" w:customStyle="1" w:styleId="RientrocorpodeltestoCarattere">
    <w:name w:val="Rientro corpo del testo Carattere"/>
    <w:basedOn w:val="Carpredefinitoparagrafo"/>
    <w:link w:val="Rientrocorpodeltesto"/>
    <w:rsid w:val="00E40FCD"/>
    <w:rPr>
      <w:rFonts w:ascii="Arial" w:hAnsi="Arial"/>
      <w:noProof/>
      <w:lang w:val="en-US" w:eastAsia="en-US"/>
    </w:rPr>
  </w:style>
  <w:style w:type="character" w:styleId="Testosegnaposto">
    <w:name w:val="Placeholder Text"/>
    <w:basedOn w:val="Carpredefinitoparagrafo"/>
    <w:uiPriority w:val="99"/>
    <w:semiHidden/>
    <w:rsid w:val="00A956CF"/>
    <w:rPr>
      <w:color w:val="808080"/>
    </w:rPr>
  </w:style>
  <w:style w:type="character" w:customStyle="1" w:styleId="Menzionenonrisolta1">
    <w:name w:val="Menzione non risolta1"/>
    <w:basedOn w:val="Carpredefinitoparagrafo"/>
    <w:uiPriority w:val="99"/>
    <w:semiHidden/>
    <w:unhideWhenUsed/>
    <w:rsid w:val="001D53DC"/>
    <w:rPr>
      <w:color w:val="808080"/>
      <w:shd w:val="clear" w:color="auto" w:fill="E6E6E6"/>
    </w:rPr>
  </w:style>
  <w:style w:type="character" w:customStyle="1" w:styleId="SoggettocommentoCarattere">
    <w:name w:val="Soggetto commento Carattere"/>
    <w:link w:val="Soggettocommento"/>
    <w:rsid w:val="009777F8"/>
    <w:rPr>
      <w:rFonts w:ascii="Arial" w:hAnsi="Arial"/>
      <w:b/>
      <w:bCs/>
      <w:noProof/>
      <w:lang w:val="en-US" w:eastAsia="en-US"/>
    </w:rPr>
  </w:style>
  <w:style w:type="character" w:customStyle="1" w:styleId="text">
    <w:name w:val="text"/>
    <w:basedOn w:val="Carpredefinitoparagrafo"/>
    <w:rsid w:val="00281ACC"/>
  </w:style>
  <w:style w:type="numbering" w:customStyle="1" w:styleId="Formatvorlage1">
    <w:name w:val="Formatvorlage1"/>
    <w:uiPriority w:val="99"/>
    <w:rsid w:val="0079397C"/>
    <w:pPr>
      <w:numPr>
        <w:numId w:val="14"/>
      </w:numPr>
    </w:pPr>
  </w:style>
  <w:style w:type="numbering" w:customStyle="1" w:styleId="Formatvorlage2">
    <w:name w:val="Formatvorlage2"/>
    <w:uiPriority w:val="99"/>
    <w:rsid w:val="00652DB8"/>
    <w:pPr>
      <w:numPr>
        <w:numId w:val="38"/>
      </w:numPr>
    </w:pPr>
  </w:style>
  <w:style w:type="paragraph" w:customStyle="1" w:styleId="Paragrafoelenco1">
    <w:name w:val="Paragrafo elenco1"/>
    <w:basedOn w:val="Normale"/>
    <w:uiPriority w:val="34"/>
    <w:qFormat/>
    <w:rsid w:val="007A0B45"/>
    <w:pPr>
      <w:ind w:left="708"/>
    </w:pPr>
    <w:rPr>
      <w:rFonts w:ascii="Times New Roman" w:hAnsi="Times New Roman"/>
      <w:noProof w:val="0"/>
      <w:sz w:val="24"/>
      <w:lang w:val="it-IT" w:eastAsia="it-IT"/>
    </w:rPr>
  </w:style>
  <w:style w:type="paragraph" w:customStyle="1" w:styleId="Kritzmit">
    <w:name w:val="Kritz mit"/>
    <w:basedOn w:val="Normale"/>
    <w:rsid w:val="000A0A89"/>
    <w:pPr>
      <w:tabs>
        <w:tab w:val="num" w:pos="360"/>
      </w:tabs>
      <w:spacing w:after="120"/>
      <w:ind w:left="360" w:hanging="360"/>
    </w:pPr>
    <w:rPr>
      <w:rFonts w:ascii="Tahoma" w:hAnsi="Tahoma"/>
      <w:noProof w:val="0"/>
      <w:lang w:val="de-DE" w:eastAsia="de-CH"/>
    </w:rPr>
  </w:style>
  <w:style w:type="paragraph" w:customStyle="1" w:styleId="xmsonormal">
    <w:name w:val="x_msonormal"/>
    <w:basedOn w:val="Normale"/>
    <w:rsid w:val="00CA6345"/>
    <w:rPr>
      <w:rFonts w:ascii="Calibri" w:eastAsiaTheme="minorHAnsi" w:hAnsi="Calibri" w:cs="Calibri"/>
      <w:noProof w:val="0"/>
      <w:sz w:val="22"/>
      <w:szCs w:val="22"/>
      <w:lang w:val="it-IT" w:eastAsia="it-IT"/>
    </w:rPr>
  </w:style>
  <w:style w:type="character" w:customStyle="1" w:styleId="NichtaufgelsteErwhnung1">
    <w:name w:val="Nicht aufgelöste Erwähnung1"/>
    <w:basedOn w:val="Carpredefinitoparagrafo"/>
    <w:uiPriority w:val="99"/>
    <w:semiHidden/>
    <w:unhideWhenUsed/>
    <w:rsid w:val="009229C3"/>
    <w:rPr>
      <w:color w:val="605E5C"/>
      <w:shd w:val="clear" w:color="auto" w:fill="E1DFDD"/>
    </w:rPr>
  </w:style>
  <w:style w:type="character" w:customStyle="1" w:styleId="Menzionenonrisolta2">
    <w:name w:val="Menzione non risolta2"/>
    <w:basedOn w:val="Carpredefinitoparagrafo"/>
    <w:uiPriority w:val="99"/>
    <w:semiHidden/>
    <w:unhideWhenUsed/>
    <w:rsid w:val="00DC07EC"/>
    <w:rPr>
      <w:color w:val="605E5C"/>
      <w:shd w:val="clear" w:color="auto" w:fill="E1DFDD"/>
    </w:rPr>
  </w:style>
  <w:style w:type="paragraph" w:styleId="Revisione">
    <w:name w:val="Revision"/>
    <w:hidden/>
    <w:uiPriority w:val="99"/>
    <w:semiHidden/>
    <w:rsid w:val="00546EDA"/>
    <w:rPr>
      <w:rFonts w:ascii="Arial" w:hAnsi="Arial"/>
      <w:noProof/>
      <w:lang w:val="en-US" w:eastAsia="en-US"/>
    </w:rPr>
  </w:style>
  <w:style w:type="character" w:customStyle="1" w:styleId="word">
    <w:name w:val="word"/>
    <w:basedOn w:val="Carpredefinitoparagrafo"/>
    <w:rsid w:val="00FF1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1366">
      <w:bodyDiv w:val="1"/>
      <w:marLeft w:val="0"/>
      <w:marRight w:val="0"/>
      <w:marTop w:val="0"/>
      <w:marBottom w:val="0"/>
      <w:divBdr>
        <w:top w:val="none" w:sz="0" w:space="0" w:color="auto"/>
        <w:left w:val="none" w:sz="0" w:space="0" w:color="auto"/>
        <w:bottom w:val="none" w:sz="0" w:space="0" w:color="auto"/>
        <w:right w:val="none" w:sz="0" w:space="0" w:color="auto"/>
      </w:divBdr>
    </w:div>
    <w:div w:id="14968607">
      <w:bodyDiv w:val="1"/>
      <w:marLeft w:val="0"/>
      <w:marRight w:val="0"/>
      <w:marTop w:val="0"/>
      <w:marBottom w:val="0"/>
      <w:divBdr>
        <w:top w:val="none" w:sz="0" w:space="0" w:color="auto"/>
        <w:left w:val="none" w:sz="0" w:space="0" w:color="auto"/>
        <w:bottom w:val="none" w:sz="0" w:space="0" w:color="auto"/>
        <w:right w:val="none" w:sz="0" w:space="0" w:color="auto"/>
      </w:divBdr>
    </w:div>
    <w:div w:id="22100176">
      <w:bodyDiv w:val="1"/>
      <w:marLeft w:val="0"/>
      <w:marRight w:val="0"/>
      <w:marTop w:val="0"/>
      <w:marBottom w:val="0"/>
      <w:divBdr>
        <w:top w:val="none" w:sz="0" w:space="0" w:color="auto"/>
        <w:left w:val="none" w:sz="0" w:space="0" w:color="auto"/>
        <w:bottom w:val="none" w:sz="0" w:space="0" w:color="auto"/>
        <w:right w:val="none" w:sz="0" w:space="0" w:color="auto"/>
      </w:divBdr>
    </w:div>
    <w:div w:id="23792779">
      <w:bodyDiv w:val="1"/>
      <w:marLeft w:val="0"/>
      <w:marRight w:val="0"/>
      <w:marTop w:val="0"/>
      <w:marBottom w:val="0"/>
      <w:divBdr>
        <w:top w:val="none" w:sz="0" w:space="0" w:color="auto"/>
        <w:left w:val="none" w:sz="0" w:space="0" w:color="auto"/>
        <w:bottom w:val="none" w:sz="0" w:space="0" w:color="auto"/>
        <w:right w:val="none" w:sz="0" w:space="0" w:color="auto"/>
      </w:divBdr>
    </w:div>
    <w:div w:id="25449751">
      <w:bodyDiv w:val="1"/>
      <w:marLeft w:val="0"/>
      <w:marRight w:val="0"/>
      <w:marTop w:val="0"/>
      <w:marBottom w:val="0"/>
      <w:divBdr>
        <w:top w:val="none" w:sz="0" w:space="0" w:color="auto"/>
        <w:left w:val="none" w:sz="0" w:space="0" w:color="auto"/>
        <w:bottom w:val="none" w:sz="0" w:space="0" w:color="auto"/>
        <w:right w:val="none" w:sz="0" w:space="0" w:color="auto"/>
      </w:divBdr>
    </w:div>
    <w:div w:id="35400470">
      <w:bodyDiv w:val="1"/>
      <w:marLeft w:val="0"/>
      <w:marRight w:val="0"/>
      <w:marTop w:val="0"/>
      <w:marBottom w:val="0"/>
      <w:divBdr>
        <w:top w:val="none" w:sz="0" w:space="0" w:color="auto"/>
        <w:left w:val="none" w:sz="0" w:space="0" w:color="auto"/>
        <w:bottom w:val="none" w:sz="0" w:space="0" w:color="auto"/>
        <w:right w:val="none" w:sz="0" w:space="0" w:color="auto"/>
      </w:divBdr>
    </w:div>
    <w:div w:id="48965810">
      <w:bodyDiv w:val="1"/>
      <w:marLeft w:val="0"/>
      <w:marRight w:val="0"/>
      <w:marTop w:val="0"/>
      <w:marBottom w:val="0"/>
      <w:divBdr>
        <w:top w:val="none" w:sz="0" w:space="0" w:color="auto"/>
        <w:left w:val="none" w:sz="0" w:space="0" w:color="auto"/>
        <w:bottom w:val="none" w:sz="0" w:space="0" w:color="auto"/>
        <w:right w:val="none" w:sz="0" w:space="0" w:color="auto"/>
      </w:divBdr>
    </w:div>
    <w:div w:id="69040943">
      <w:bodyDiv w:val="1"/>
      <w:marLeft w:val="0"/>
      <w:marRight w:val="0"/>
      <w:marTop w:val="0"/>
      <w:marBottom w:val="0"/>
      <w:divBdr>
        <w:top w:val="none" w:sz="0" w:space="0" w:color="auto"/>
        <w:left w:val="none" w:sz="0" w:space="0" w:color="auto"/>
        <w:bottom w:val="none" w:sz="0" w:space="0" w:color="auto"/>
        <w:right w:val="none" w:sz="0" w:space="0" w:color="auto"/>
      </w:divBdr>
    </w:div>
    <w:div w:id="72239752">
      <w:bodyDiv w:val="1"/>
      <w:marLeft w:val="0"/>
      <w:marRight w:val="0"/>
      <w:marTop w:val="0"/>
      <w:marBottom w:val="0"/>
      <w:divBdr>
        <w:top w:val="none" w:sz="0" w:space="0" w:color="auto"/>
        <w:left w:val="none" w:sz="0" w:space="0" w:color="auto"/>
        <w:bottom w:val="none" w:sz="0" w:space="0" w:color="auto"/>
        <w:right w:val="none" w:sz="0" w:space="0" w:color="auto"/>
      </w:divBdr>
    </w:div>
    <w:div w:id="114254982">
      <w:bodyDiv w:val="1"/>
      <w:marLeft w:val="0"/>
      <w:marRight w:val="0"/>
      <w:marTop w:val="0"/>
      <w:marBottom w:val="0"/>
      <w:divBdr>
        <w:top w:val="none" w:sz="0" w:space="0" w:color="auto"/>
        <w:left w:val="none" w:sz="0" w:space="0" w:color="auto"/>
        <w:bottom w:val="none" w:sz="0" w:space="0" w:color="auto"/>
        <w:right w:val="none" w:sz="0" w:space="0" w:color="auto"/>
      </w:divBdr>
    </w:div>
    <w:div w:id="114688709">
      <w:bodyDiv w:val="1"/>
      <w:marLeft w:val="0"/>
      <w:marRight w:val="0"/>
      <w:marTop w:val="0"/>
      <w:marBottom w:val="0"/>
      <w:divBdr>
        <w:top w:val="none" w:sz="0" w:space="0" w:color="auto"/>
        <w:left w:val="none" w:sz="0" w:space="0" w:color="auto"/>
        <w:bottom w:val="none" w:sz="0" w:space="0" w:color="auto"/>
        <w:right w:val="none" w:sz="0" w:space="0" w:color="auto"/>
      </w:divBdr>
    </w:div>
    <w:div w:id="134375558">
      <w:bodyDiv w:val="1"/>
      <w:marLeft w:val="0"/>
      <w:marRight w:val="0"/>
      <w:marTop w:val="0"/>
      <w:marBottom w:val="0"/>
      <w:divBdr>
        <w:top w:val="none" w:sz="0" w:space="0" w:color="auto"/>
        <w:left w:val="none" w:sz="0" w:space="0" w:color="auto"/>
        <w:bottom w:val="none" w:sz="0" w:space="0" w:color="auto"/>
        <w:right w:val="none" w:sz="0" w:space="0" w:color="auto"/>
      </w:divBdr>
      <w:divsChild>
        <w:div w:id="1460994262">
          <w:marLeft w:val="0"/>
          <w:marRight w:val="0"/>
          <w:marTop w:val="0"/>
          <w:marBottom w:val="0"/>
          <w:divBdr>
            <w:top w:val="none" w:sz="0" w:space="0" w:color="auto"/>
            <w:left w:val="none" w:sz="0" w:space="0" w:color="auto"/>
            <w:bottom w:val="none" w:sz="0" w:space="0" w:color="auto"/>
            <w:right w:val="none" w:sz="0" w:space="0" w:color="auto"/>
          </w:divBdr>
          <w:divsChild>
            <w:div w:id="1518927984">
              <w:marLeft w:val="0"/>
              <w:marRight w:val="0"/>
              <w:marTop w:val="0"/>
              <w:marBottom w:val="0"/>
              <w:divBdr>
                <w:top w:val="none" w:sz="0" w:space="0" w:color="auto"/>
                <w:left w:val="none" w:sz="0" w:space="0" w:color="auto"/>
                <w:bottom w:val="none" w:sz="0" w:space="0" w:color="auto"/>
                <w:right w:val="none" w:sz="0" w:space="0" w:color="auto"/>
              </w:divBdr>
              <w:divsChild>
                <w:div w:id="1734505662">
                  <w:marLeft w:val="0"/>
                  <w:marRight w:val="0"/>
                  <w:marTop w:val="0"/>
                  <w:marBottom w:val="0"/>
                  <w:divBdr>
                    <w:top w:val="none" w:sz="0" w:space="0" w:color="auto"/>
                    <w:left w:val="none" w:sz="0" w:space="0" w:color="auto"/>
                    <w:bottom w:val="none" w:sz="0" w:space="0" w:color="auto"/>
                    <w:right w:val="none" w:sz="0" w:space="0" w:color="auto"/>
                  </w:divBdr>
                  <w:divsChild>
                    <w:div w:id="1408721783">
                      <w:marLeft w:val="0"/>
                      <w:marRight w:val="0"/>
                      <w:marTop w:val="0"/>
                      <w:marBottom w:val="0"/>
                      <w:divBdr>
                        <w:top w:val="none" w:sz="0" w:space="0" w:color="auto"/>
                        <w:left w:val="none" w:sz="0" w:space="0" w:color="auto"/>
                        <w:bottom w:val="none" w:sz="0" w:space="0" w:color="auto"/>
                        <w:right w:val="none" w:sz="0" w:space="0" w:color="auto"/>
                      </w:divBdr>
                      <w:divsChild>
                        <w:div w:id="1509640506">
                          <w:marLeft w:val="0"/>
                          <w:marRight w:val="0"/>
                          <w:marTop w:val="0"/>
                          <w:marBottom w:val="0"/>
                          <w:divBdr>
                            <w:top w:val="none" w:sz="0" w:space="0" w:color="auto"/>
                            <w:left w:val="none" w:sz="0" w:space="0" w:color="auto"/>
                            <w:bottom w:val="none" w:sz="0" w:space="0" w:color="auto"/>
                            <w:right w:val="none" w:sz="0" w:space="0" w:color="auto"/>
                          </w:divBdr>
                          <w:divsChild>
                            <w:div w:id="1925189986">
                              <w:marLeft w:val="0"/>
                              <w:marRight w:val="0"/>
                              <w:marTop w:val="0"/>
                              <w:marBottom w:val="0"/>
                              <w:divBdr>
                                <w:top w:val="none" w:sz="0" w:space="0" w:color="auto"/>
                                <w:left w:val="none" w:sz="0" w:space="0" w:color="auto"/>
                                <w:bottom w:val="none" w:sz="0" w:space="0" w:color="auto"/>
                                <w:right w:val="none" w:sz="0" w:space="0" w:color="auto"/>
                              </w:divBdr>
                              <w:divsChild>
                                <w:div w:id="378209336">
                                  <w:marLeft w:val="0"/>
                                  <w:marRight w:val="0"/>
                                  <w:marTop w:val="0"/>
                                  <w:marBottom w:val="0"/>
                                  <w:divBdr>
                                    <w:top w:val="none" w:sz="0" w:space="0" w:color="auto"/>
                                    <w:left w:val="none" w:sz="0" w:space="0" w:color="auto"/>
                                    <w:bottom w:val="none" w:sz="0" w:space="0" w:color="auto"/>
                                    <w:right w:val="none" w:sz="0" w:space="0" w:color="auto"/>
                                  </w:divBdr>
                                  <w:divsChild>
                                    <w:div w:id="2067950026">
                                      <w:marLeft w:val="0"/>
                                      <w:marRight w:val="0"/>
                                      <w:marTop w:val="0"/>
                                      <w:marBottom w:val="0"/>
                                      <w:divBdr>
                                        <w:top w:val="none" w:sz="0" w:space="0" w:color="auto"/>
                                        <w:left w:val="none" w:sz="0" w:space="0" w:color="auto"/>
                                        <w:bottom w:val="none" w:sz="0" w:space="0" w:color="auto"/>
                                        <w:right w:val="none" w:sz="0" w:space="0" w:color="auto"/>
                                      </w:divBdr>
                                      <w:divsChild>
                                        <w:div w:id="671417648">
                                          <w:marLeft w:val="0"/>
                                          <w:marRight w:val="0"/>
                                          <w:marTop w:val="0"/>
                                          <w:marBottom w:val="0"/>
                                          <w:divBdr>
                                            <w:top w:val="none" w:sz="0" w:space="0" w:color="auto"/>
                                            <w:left w:val="none" w:sz="0" w:space="0" w:color="auto"/>
                                            <w:bottom w:val="none" w:sz="0" w:space="0" w:color="auto"/>
                                            <w:right w:val="none" w:sz="0" w:space="0" w:color="auto"/>
                                          </w:divBdr>
                                          <w:divsChild>
                                            <w:div w:id="434520209">
                                              <w:marLeft w:val="0"/>
                                              <w:marRight w:val="0"/>
                                              <w:marTop w:val="0"/>
                                              <w:marBottom w:val="0"/>
                                              <w:divBdr>
                                                <w:top w:val="none" w:sz="0" w:space="0" w:color="auto"/>
                                                <w:left w:val="none" w:sz="0" w:space="0" w:color="auto"/>
                                                <w:bottom w:val="none" w:sz="0" w:space="0" w:color="auto"/>
                                                <w:right w:val="none" w:sz="0" w:space="0" w:color="auto"/>
                                              </w:divBdr>
                                              <w:divsChild>
                                                <w:div w:id="1795556083">
                                                  <w:marLeft w:val="0"/>
                                                  <w:marRight w:val="0"/>
                                                  <w:marTop w:val="0"/>
                                                  <w:marBottom w:val="0"/>
                                                  <w:divBdr>
                                                    <w:top w:val="none" w:sz="0" w:space="0" w:color="auto"/>
                                                    <w:left w:val="none" w:sz="0" w:space="0" w:color="auto"/>
                                                    <w:bottom w:val="none" w:sz="0" w:space="0" w:color="auto"/>
                                                    <w:right w:val="none" w:sz="0" w:space="0" w:color="auto"/>
                                                  </w:divBdr>
                                                  <w:divsChild>
                                                    <w:div w:id="1322853721">
                                                      <w:marLeft w:val="0"/>
                                                      <w:marRight w:val="0"/>
                                                      <w:marTop w:val="0"/>
                                                      <w:marBottom w:val="0"/>
                                                      <w:divBdr>
                                                        <w:top w:val="none" w:sz="0" w:space="0" w:color="auto"/>
                                                        <w:left w:val="none" w:sz="0" w:space="0" w:color="auto"/>
                                                        <w:bottom w:val="none" w:sz="0" w:space="0" w:color="auto"/>
                                                        <w:right w:val="none" w:sz="0" w:space="0" w:color="auto"/>
                                                      </w:divBdr>
                                                      <w:divsChild>
                                                        <w:div w:id="1071274362">
                                                          <w:marLeft w:val="0"/>
                                                          <w:marRight w:val="0"/>
                                                          <w:marTop w:val="0"/>
                                                          <w:marBottom w:val="0"/>
                                                          <w:divBdr>
                                                            <w:top w:val="none" w:sz="0" w:space="0" w:color="auto"/>
                                                            <w:left w:val="none" w:sz="0" w:space="0" w:color="auto"/>
                                                            <w:bottom w:val="none" w:sz="0" w:space="0" w:color="auto"/>
                                                            <w:right w:val="none" w:sz="0" w:space="0" w:color="auto"/>
                                                          </w:divBdr>
                                                          <w:divsChild>
                                                            <w:div w:id="1101490031">
                                                              <w:marLeft w:val="0"/>
                                                              <w:marRight w:val="0"/>
                                                              <w:marTop w:val="0"/>
                                                              <w:marBottom w:val="0"/>
                                                              <w:divBdr>
                                                                <w:top w:val="none" w:sz="0" w:space="0" w:color="auto"/>
                                                                <w:left w:val="none" w:sz="0" w:space="0" w:color="auto"/>
                                                                <w:bottom w:val="none" w:sz="0" w:space="0" w:color="auto"/>
                                                                <w:right w:val="none" w:sz="0" w:space="0" w:color="auto"/>
                                                              </w:divBdr>
                                                              <w:divsChild>
                                                                <w:div w:id="1042704947">
                                                                  <w:marLeft w:val="0"/>
                                                                  <w:marRight w:val="0"/>
                                                                  <w:marTop w:val="0"/>
                                                                  <w:marBottom w:val="0"/>
                                                                  <w:divBdr>
                                                                    <w:top w:val="none" w:sz="0" w:space="0" w:color="auto"/>
                                                                    <w:left w:val="none" w:sz="0" w:space="0" w:color="auto"/>
                                                                    <w:bottom w:val="none" w:sz="0" w:space="0" w:color="auto"/>
                                                                    <w:right w:val="none" w:sz="0" w:space="0" w:color="auto"/>
                                                                  </w:divBdr>
                                                                  <w:divsChild>
                                                                    <w:div w:id="692221098">
                                                                      <w:marLeft w:val="0"/>
                                                                      <w:marRight w:val="0"/>
                                                                      <w:marTop w:val="0"/>
                                                                      <w:marBottom w:val="0"/>
                                                                      <w:divBdr>
                                                                        <w:top w:val="none" w:sz="0" w:space="0" w:color="auto"/>
                                                                        <w:left w:val="none" w:sz="0" w:space="0" w:color="auto"/>
                                                                        <w:bottom w:val="none" w:sz="0" w:space="0" w:color="auto"/>
                                                                        <w:right w:val="none" w:sz="0" w:space="0" w:color="auto"/>
                                                                      </w:divBdr>
                                                                      <w:divsChild>
                                                                        <w:div w:id="669068699">
                                                                          <w:marLeft w:val="0"/>
                                                                          <w:marRight w:val="0"/>
                                                                          <w:marTop w:val="0"/>
                                                                          <w:marBottom w:val="0"/>
                                                                          <w:divBdr>
                                                                            <w:top w:val="none" w:sz="0" w:space="0" w:color="auto"/>
                                                                            <w:left w:val="none" w:sz="0" w:space="0" w:color="auto"/>
                                                                            <w:bottom w:val="none" w:sz="0" w:space="0" w:color="auto"/>
                                                                            <w:right w:val="none" w:sz="0" w:space="0" w:color="auto"/>
                                                                          </w:divBdr>
                                                                          <w:divsChild>
                                                                            <w:div w:id="45229530">
                                                                              <w:marLeft w:val="0"/>
                                                                              <w:marRight w:val="0"/>
                                                                              <w:marTop w:val="0"/>
                                                                              <w:marBottom w:val="0"/>
                                                                              <w:divBdr>
                                                                                <w:top w:val="none" w:sz="0" w:space="0" w:color="auto"/>
                                                                                <w:left w:val="none" w:sz="0" w:space="0" w:color="auto"/>
                                                                                <w:bottom w:val="none" w:sz="0" w:space="0" w:color="auto"/>
                                                                                <w:right w:val="none" w:sz="0" w:space="0" w:color="auto"/>
                                                                              </w:divBdr>
                                                                              <w:divsChild>
                                                                                <w:div w:id="17953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47507">
      <w:bodyDiv w:val="1"/>
      <w:marLeft w:val="0"/>
      <w:marRight w:val="0"/>
      <w:marTop w:val="0"/>
      <w:marBottom w:val="0"/>
      <w:divBdr>
        <w:top w:val="none" w:sz="0" w:space="0" w:color="auto"/>
        <w:left w:val="none" w:sz="0" w:space="0" w:color="auto"/>
        <w:bottom w:val="none" w:sz="0" w:space="0" w:color="auto"/>
        <w:right w:val="none" w:sz="0" w:space="0" w:color="auto"/>
      </w:divBdr>
      <w:divsChild>
        <w:div w:id="1353653223">
          <w:marLeft w:val="0"/>
          <w:marRight w:val="0"/>
          <w:marTop w:val="0"/>
          <w:marBottom w:val="0"/>
          <w:divBdr>
            <w:top w:val="none" w:sz="0" w:space="0" w:color="auto"/>
            <w:left w:val="none" w:sz="0" w:space="0" w:color="auto"/>
            <w:bottom w:val="none" w:sz="0" w:space="0" w:color="auto"/>
            <w:right w:val="none" w:sz="0" w:space="0" w:color="auto"/>
          </w:divBdr>
          <w:divsChild>
            <w:div w:id="334766358">
              <w:marLeft w:val="0"/>
              <w:marRight w:val="0"/>
              <w:marTop w:val="0"/>
              <w:marBottom w:val="0"/>
              <w:divBdr>
                <w:top w:val="none" w:sz="0" w:space="0" w:color="auto"/>
                <w:left w:val="none" w:sz="0" w:space="0" w:color="auto"/>
                <w:bottom w:val="none" w:sz="0" w:space="0" w:color="auto"/>
                <w:right w:val="none" w:sz="0" w:space="0" w:color="auto"/>
              </w:divBdr>
              <w:divsChild>
                <w:div w:id="1213807314">
                  <w:marLeft w:val="0"/>
                  <w:marRight w:val="0"/>
                  <w:marTop w:val="0"/>
                  <w:marBottom w:val="0"/>
                  <w:divBdr>
                    <w:top w:val="none" w:sz="0" w:space="0" w:color="auto"/>
                    <w:left w:val="none" w:sz="0" w:space="0" w:color="auto"/>
                    <w:bottom w:val="none" w:sz="0" w:space="0" w:color="auto"/>
                    <w:right w:val="none" w:sz="0" w:space="0" w:color="auto"/>
                  </w:divBdr>
                  <w:divsChild>
                    <w:div w:id="869756681">
                      <w:marLeft w:val="1"/>
                      <w:marRight w:val="1"/>
                      <w:marTop w:val="0"/>
                      <w:marBottom w:val="0"/>
                      <w:divBdr>
                        <w:top w:val="none" w:sz="0" w:space="0" w:color="auto"/>
                        <w:left w:val="none" w:sz="0" w:space="0" w:color="auto"/>
                        <w:bottom w:val="none" w:sz="0" w:space="0" w:color="auto"/>
                        <w:right w:val="none" w:sz="0" w:space="0" w:color="auto"/>
                      </w:divBdr>
                      <w:divsChild>
                        <w:div w:id="1680233823">
                          <w:marLeft w:val="0"/>
                          <w:marRight w:val="0"/>
                          <w:marTop w:val="0"/>
                          <w:marBottom w:val="0"/>
                          <w:divBdr>
                            <w:top w:val="none" w:sz="0" w:space="0" w:color="auto"/>
                            <w:left w:val="none" w:sz="0" w:space="0" w:color="auto"/>
                            <w:bottom w:val="none" w:sz="0" w:space="0" w:color="auto"/>
                            <w:right w:val="none" w:sz="0" w:space="0" w:color="auto"/>
                          </w:divBdr>
                          <w:divsChild>
                            <w:div w:id="397241754">
                              <w:marLeft w:val="0"/>
                              <w:marRight w:val="0"/>
                              <w:marTop w:val="0"/>
                              <w:marBottom w:val="360"/>
                              <w:divBdr>
                                <w:top w:val="none" w:sz="0" w:space="0" w:color="auto"/>
                                <w:left w:val="none" w:sz="0" w:space="0" w:color="auto"/>
                                <w:bottom w:val="none" w:sz="0" w:space="0" w:color="auto"/>
                                <w:right w:val="none" w:sz="0" w:space="0" w:color="auto"/>
                              </w:divBdr>
                              <w:divsChild>
                                <w:div w:id="957831385">
                                  <w:marLeft w:val="0"/>
                                  <w:marRight w:val="0"/>
                                  <w:marTop w:val="0"/>
                                  <w:marBottom w:val="0"/>
                                  <w:divBdr>
                                    <w:top w:val="none" w:sz="0" w:space="0" w:color="auto"/>
                                    <w:left w:val="none" w:sz="0" w:space="0" w:color="auto"/>
                                    <w:bottom w:val="none" w:sz="0" w:space="0" w:color="auto"/>
                                    <w:right w:val="none" w:sz="0" w:space="0" w:color="auto"/>
                                  </w:divBdr>
                                  <w:divsChild>
                                    <w:div w:id="1675717577">
                                      <w:marLeft w:val="0"/>
                                      <w:marRight w:val="0"/>
                                      <w:marTop w:val="0"/>
                                      <w:marBottom w:val="0"/>
                                      <w:divBdr>
                                        <w:top w:val="none" w:sz="0" w:space="0" w:color="auto"/>
                                        <w:left w:val="none" w:sz="0" w:space="0" w:color="auto"/>
                                        <w:bottom w:val="none" w:sz="0" w:space="0" w:color="auto"/>
                                        <w:right w:val="none" w:sz="0" w:space="0" w:color="auto"/>
                                      </w:divBdr>
                                      <w:divsChild>
                                        <w:div w:id="35736604">
                                          <w:marLeft w:val="346"/>
                                          <w:marRight w:val="346"/>
                                          <w:marTop w:val="0"/>
                                          <w:marBottom w:val="115"/>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sChild>
    </w:div>
    <w:div w:id="167213741">
      <w:bodyDiv w:val="1"/>
      <w:marLeft w:val="0"/>
      <w:marRight w:val="0"/>
      <w:marTop w:val="0"/>
      <w:marBottom w:val="0"/>
      <w:divBdr>
        <w:top w:val="none" w:sz="0" w:space="0" w:color="auto"/>
        <w:left w:val="none" w:sz="0" w:space="0" w:color="auto"/>
        <w:bottom w:val="none" w:sz="0" w:space="0" w:color="auto"/>
        <w:right w:val="none" w:sz="0" w:space="0" w:color="auto"/>
      </w:divBdr>
    </w:div>
    <w:div w:id="182936548">
      <w:bodyDiv w:val="1"/>
      <w:marLeft w:val="0"/>
      <w:marRight w:val="0"/>
      <w:marTop w:val="0"/>
      <w:marBottom w:val="0"/>
      <w:divBdr>
        <w:top w:val="none" w:sz="0" w:space="0" w:color="auto"/>
        <w:left w:val="none" w:sz="0" w:space="0" w:color="auto"/>
        <w:bottom w:val="none" w:sz="0" w:space="0" w:color="auto"/>
        <w:right w:val="none" w:sz="0" w:space="0" w:color="auto"/>
      </w:divBdr>
    </w:div>
    <w:div w:id="191842562">
      <w:bodyDiv w:val="1"/>
      <w:marLeft w:val="0"/>
      <w:marRight w:val="0"/>
      <w:marTop w:val="0"/>
      <w:marBottom w:val="0"/>
      <w:divBdr>
        <w:top w:val="none" w:sz="0" w:space="0" w:color="auto"/>
        <w:left w:val="none" w:sz="0" w:space="0" w:color="auto"/>
        <w:bottom w:val="none" w:sz="0" w:space="0" w:color="auto"/>
        <w:right w:val="none" w:sz="0" w:space="0" w:color="auto"/>
      </w:divBdr>
    </w:div>
    <w:div w:id="197815852">
      <w:bodyDiv w:val="1"/>
      <w:marLeft w:val="0"/>
      <w:marRight w:val="0"/>
      <w:marTop w:val="0"/>
      <w:marBottom w:val="0"/>
      <w:divBdr>
        <w:top w:val="none" w:sz="0" w:space="0" w:color="auto"/>
        <w:left w:val="none" w:sz="0" w:space="0" w:color="auto"/>
        <w:bottom w:val="none" w:sz="0" w:space="0" w:color="auto"/>
        <w:right w:val="none" w:sz="0" w:space="0" w:color="auto"/>
      </w:divBdr>
    </w:div>
    <w:div w:id="262422518">
      <w:bodyDiv w:val="1"/>
      <w:marLeft w:val="0"/>
      <w:marRight w:val="0"/>
      <w:marTop w:val="0"/>
      <w:marBottom w:val="0"/>
      <w:divBdr>
        <w:top w:val="none" w:sz="0" w:space="0" w:color="auto"/>
        <w:left w:val="none" w:sz="0" w:space="0" w:color="auto"/>
        <w:bottom w:val="none" w:sz="0" w:space="0" w:color="auto"/>
        <w:right w:val="none" w:sz="0" w:space="0" w:color="auto"/>
      </w:divBdr>
    </w:div>
    <w:div w:id="264968088">
      <w:bodyDiv w:val="1"/>
      <w:marLeft w:val="0"/>
      <w:marRight w:val="0"/>
      <w:marTop w:val="0"/>
      <w:marBottom w:val="0"/>
      <w:divBdr>
        <w:top w:val="none" w:sz="0" w:space="0" w:color="auto"/>
        <w:left w:val="none" w:sz="0" w:space="0" w:color="auto"/>
        <w:bottom w:val="none" w:sz="0" w:space="0" w:color="auto"/>
        <w:right w:val="none" w:sz="0" w:space="0" w:color="auto"/>
      </w:divBdr>
    </w:div>
    <w:div w:id="269165606">
      <w:bodyDiv w:val="1"/>
      <w:marLeft w:val="0"/>
      <w:marRight w:val="0"/>
      <w:marTop w:val="0"/>
      <w:marBottom w:val="0"/>
      <w:divBdr>
        <w:top w:val="none" w:sz="0" w:space="0" w:color="auto"/>
        <w:left w:val="none" w:sz="0" w:space="0" w:color="auto"/>
        <w:bottom w:val="none" w:sz="0" w:space="0" w:color="auto"/>
        <w:right w:val="none" w:sz="0" w:space="0" w:color="auto"/>
      </w:divBdr>
    </w:div>
    <w:div w:id="278729805">
      <w:bodyDiv w:val="1"/>
      <w:marLeft w:val="0"/>
      <w:marRight w:val="0"/>
      <w:marTop w:val="0"/>
      <w:marBottom w:val="0"/>
      <w:divBdr>
        <w:top w:val="none" w:sz="0" w:space="0" w:color="auto"/>
        <w:left w:val="none" w:sz="0" w:space="0" w:color="auto"/>
        <w:bottom w:val="none" w:sz="0" w:space="0" w:color="auto"/>
        <w:right w:val="none" w:sz="0" w:space="0" w:color="auto"/>
      </w:divBdr>
    </w:div>
    <w:div w:id="288973245">
      <w:bodyDiv w:val="1"/>
      <w:marLeft w:val="0"/>
      <w:marRight w:val="0"/>
      <w:marTop w:val="0"/>
      <w:marBottom w:val="0"/>
      <w:divBdr>
        <w:top w:val="none" w:sz="0" w:space="0" w:color="auto"/>
        <w:left w:val="none" w:sz="0" w:space="0" w:color="auto"/>
        <w:bottom w:val="none" w:sz="0" w:space="0" w:color="auto"/>
        <w:right w:val="none" w:sz="0" w:space="0" w:color="auto"/>
      </w:divBdr>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32030799">
      <w:bodyDiv w:val="1"/>
      <w:marLeft w:val="0"/>
      <w:marRight w:val="0"/>
      <w:marTop w:val="0"/>
      <w:marBottom w:val="0"/>
      <w:divBdr>
        <w:top w:val="none" w:sz="0" w:space="0" w:color="auto"/>
        <w:left w:val="none" w:sz="0" w:space="0" w:color="auto"/>
        <w:bottom w:val="none" w:sz="0" w:space="0" w:color="auto"/>
        <w:right w:val="none" w:sz="0" w:space="0" w:color="auto"/>
      </w:divBdr>
    </w:div>
    <w:div w:id="345179148">
      <w:bodyDiv w:val="1"/>
      <w:marLeft w:val="0"/>
      <w:marRight w:val="0"/>
      <w:marTop w:val="0"/>
      <w:marBottom w:val="0"/>
      <w:divBdr>
        <w:top w:val="none" w:sz="0" w:space="0" w:color="auto"/>
        <w:left w:val="none" w:sz="0" w:space="0" w:color="auto"/>
        <w:bottom w:val="none" w:sz="0" w:space="0" w:color="auto"/>
        <w:right w:val="none" w:sz="0" w:space="0" w:color="auto"/>
      </w:divBdr>
    </w:div>
    <w:div w:id="348722583">
      <w:bodyDiv w:val="1"/>
      <w:marLeft w:val="0"/>
      <w:marRight w:val="0"/>
      <w:marTop w:val="0"/>
      <w:marBottom w:val="0"/>
      <w:divBdr>
        <w:top w:val="none" w:sz="0" w:space="0" w:color="auto"/>
        <w:left w:val="none" w:sz="0" w:space="0" w:color="auto"/>
        <w:bottom w:val="none" w:sz="0" w:space="0" w:color="auto"/>
        <w:right w:val="none" w:sz="0" w:space="0" w:color="auto"/>
      </w:divBdr>
    </w:div>
    <w:div w:id="355347900">
      <w:bodyDiv w:val="1"/>
      <w:marLeft w:val="0"/>
      <w:marRight w:val="0"/>
      <w:marTop w:val="0"/>
      <w:marBottom w:val="0"/>
      <w:divBdr>
        <w:top w:val="none" w:sz="0" w:space="0" w:color="auto"/>
        <w:left w:val="none" w:sz="0" w:space="0" w:color="auto"/>
        <w:bottom w:val="none" w:sz="0" w:space="0" w:color="auto"/>
        <w:right w:val="none" w:sz="0" w:space="0" w:color="auto"/>
      </w:divBdr>
      <w:divsChild>
        <w:div w:id="1383024108">
          <w:marLeft w:val="0"/>
          <w:marRight w:val="0"/>
          <w:marTop w:val="0"/>
          <w:marBottom w:val="0"/>
          <w:divBdr>
            <w:top w:val="none" w:sz="0" w:space="0" w:color="auto"/>
            <w:left w:val="none" w:sz="0" w:space="0" w:color="auto"/>
            <w:bottom w:val="none" w:sz="0" w:space="0" w:color="auto"/>
            <w:right w:val="none" w:sz="0" w:space="0" w:color="auto"/>
          </w:divBdr>
          <w:divsChild>
            <w:div w:id="829172731">
              <w:marLeft w:val="0"/>
              <w:marRight w:val="0"/>
              <w:marTop w:val="0"/>
              <w:marBottom w:val="0"/>
              <w:divBdr>
                <w:top w:val="none" w:sz="0" w:space="0" w:color="auto"/>
                <w:left w:val="none" w:sz="0" w:space="0" w:color="auto"/>
                <w:bottom w:val="none" w:sz="0" w:space="0" w:color="auto"/>
                <w:right w:val="none" w:sz="0" w:space="0" w:color="auto"/>
              </w:divBdr>
              <w:divsChild>
                <w:div w:id="1540705203">
                  <w:marLeft w:val="0"/>
                  <w:marRight w:val="0"/>
                  <w:marTop w:val="0"/>
                  <w:marBottom w:val="0"/>
                  <w:divBdr>
                    <w:top w:val="none" w:sz="0" w:space="0" w:color="auto"/>
                    <w:left w:val="none" w:sz="0" w:space="0" w:color="auto"/>
                    <w:bottom w:val="none" w:sz="0" w:space="0" w:color="auto"/>
                    <w:right w:val="none" w:sz="0" w:space="0" w:color="auto"/>
                  </w:divBdr>
                  <w:divsChild>
                    <w:div w:id="1039668828">
                      <w:marLeft w:val="0"/>
                      <w:marRight w:val="0"/>
                      <w:marTop w:val="0"/>
                      <w:marBottom w:val="0"/>
                      <w:divBdr>
                        <w:top w:val="none" w:sz="0" w:space="0" w:color="auto"/>
                        <w:left w:val="none" w:sz="0" w:space="0" w:color="auto"/>
                        <w:bottom w:val="none" w:sz="0" w:space="0" w:color="auto"/>
                        <w:right w:val="none" w:sz="0" w:space="0" w:color="auto"/>
                      </w:divBdr>
                      <w:divsChild>
                        <w:div w:id="531891258">
                          <w:marLeft w:val="0"/>
                          <w:marRight w:val="0"/>
                          <w:marTop w:val="0"/>
                          <w:marBottom w:val="0"/>
                          <w:divBdr>
                            <w:top w:val="none" w:sz="0" w:space="0" w:color="auto"/>
                            <w:left w:val="none" w:sz="0" w:space="0" w:color="auto"/>
                            <w:bottom w:val="none" w:sz="0" w:space="0" w:color="auto"/>
                            <w:right w:val="none" w:sz="0" w:space="0" w:color="auto"/>
                          </w:divBdr>
                          <w:divsChild>
                            <w:div w:id="1471942845">
                              <w:marLeft w:val="0"/>
                              <w:marRight w:val="0"/>
                              <w:marTop w:val="0"/>
                              <w:marBottom w:val="0"/>
                              <w:divBdr>
                                <w:top w:val="none" w:sz="0" w:space="0" w:color="auto"/>
                                <w:left w:val="none" w:sz="0" w:space="0" w:color="auto"/>
                                <w:bottom w:val="none" w:sz="0" w:space="0" w:color="auto"/>
                                <w:right w:val="none" w:sz="0" w:space="0" w:color="auto"/>
                              </w:divBdr>
                              <w:divsChild>
                                <w:div w:id="1428428143">
                                  <w:marLeft w:val="0"/>
                                  <w:marRight w:val="0"/>
                                  <w:marTop w:val="0"/>
                                  <w:marBottom w:val="0"/>
                                  <w:divBdr>
                                    <w:top w:val="none" w:sz="0" w:space="0" w:color="auto"/>
                                    <w:left w:val="none" w:sz="0" w:space="0" w:color="auto"/>
                                    <w:bottom w:val="none" w:sz="0" w:space="0" w:color="auto"/>
                                    <w:right w:val="none" w:sz="0" w:space="0" w:color="auto"/>
                                  </w:divBdr>
                                  <w:divsChild>
                                    <w:div w:id="2009282359">
                                      <w:marLeft w:val="0"/>
                                      <w:marRight w:val="0"/>
                                      <w:marTop w:val="0"/>
                                      <w:marBottom w:val="0"/>
                                      <w:divBdr>
                                        <w:top w:val="none" w:sz="0" w:space="0" w:color="auto"/>
                                        <w:left w:val="none" w:sz="0" w:space="0" w:color="auto"/>
                                        <w:bottom w:val="none" w:sz="0" w:space="0" w:color="auto"/>
                                        <w:right w:val="none" w:sz="0" w:space="0" w:color="auto"/>
                                      </w:divBdr>
                                      <w:divsChild>
                                        <w:div w:id="988628376">
                                          <w:marLeft w:val="0"/>
                                          <w:marRight w:val="0"/>
                                          <w:marTop w:val="0"/>
                                          <w:marBottom w:val="0"/>
                                          <w:divBdr>
                                            <w:top w:val="none" w:sz="0" w:space="0" w:color="auto"/>
                                            <w:left w:val="none" w:sz="0" w:space="0" w:color="auto"/>
                                            <w:bottom w:val="none" w:sz="0" w:space="0" w:color="auto"/>
                                            <w:right w:val="none" w:sz="0" w:space="0" w:color="auto"/>
                                          </w:divBdr>
                                          <w:divsChild>
                                            <w:div w:id="1454978991">
                                              <w:marLeft w:val="0"/>
                                              <w:marRight w:val="0"/>
                                              <w:marTop w:val="0"/>
                                              <w:marBottom w:val="0"/>
                                              <w:divBdr>
                                                <w:top w:val="none" w:sz="0" w:space="0" w:color="auto"/>
                                                <w:left w:val="none" w:sz="0" w:space="0" w:color="auto"/>
                                                <w:bottom w:val="none" w:sz="0" w:space="0" w:color="auto"/>
                                                <w:right w:val="none" w:sz="0" w:space="0" w:color="auto"/>
                                              </w:divBdr>
                                              <w:divsChild>
                                                <w:div w:id="405877729">
                                                  <w:marLeft w:val="0"/>
                                                  <w:marRight w:val="0"/>
                                                  <w:marTop w:val="0"/>
                                                  <w:marBottom w:val="0"/>
                                                  <w:divBdr>
                                                    <w:top w:val="none" w:sz="0" w:space="0" w:color="auto"/>
                                                    <w:left w:val="none" w:sz="0" w:space="0" w:color="auto"/>
                                                    <w:bottom w:val="none" w:sz="0" w:space="0" w:color="auto"/>
                                                    <w:right w:val="none" w:sz="0" w:space="0" w:color="auto"/>
                                                  </w:divBdr>
                                                  <w:divsChild>
                                                    <w:div w:id="732001879">
                                                      <w:marLeft w:val="0"/>
                                                      <w:marRight w:val="0"/>
                                                      <w:marTop w:val="0"/>
                                                      <w:marBottom w:val="0"/>
                                                      <w:divBdr>
                                                        <w:top w:val="none" w:sz="0" w:space="0" w:color="auto"/>
                                                        <w:left w:val="none" w:sz="0" w:space="0" w:color="auto"/>
                                                        <w:bottom w:val="none" w:sz="0" w:space="0" w:color="auto"/>
                                                        <w:right w:val="none" w:sz="0" w:space="0" w:color="auto"/>
                                                      </w:divBdr>
                                                      <w:divsChild>
                                                        <w:div w:id="466553554">
                                                          <w:marLeft w:val="0"/>
                                                          <w:marRight w:val="0"/>
                                                          <w:marTop w:val="0"/>
                                                          <w:marBottom w:val="0"/>
                                                          <w:divBdr>
                                                            <w:top w:val="none" w:sz="0" w:space="0" w:color="auto"/>
                                                            <w:left w:val="none" w:sz="0" w:space="0" w:color="auto"/>
                                                            <w:bottom w:val="none" w:sz="0" w:space="0" w:color="auto"/>
                                                            <w:right w:val="none" w:sz="0" w:space="0" w:color="auto"/>
                                                          </w:divBdr>
                                                          <w:divsChild>
                                                            <w:div w:id="701445551">
                                                              <w:marLeft w:val="0"/>
                                                              <w:marRight w:val="0"/>
                                                              <w:marTop w:val="0"/>
                                                              <w:marBottom w:val="0"/>
                                                              <w:divBdr>
                                                                <w:top w:val="none" w:sz="0" w:space="0" w:color="auto"/>
                                                                <w:left w:val="none" w:sz="0" w:space="0" w:color="auto"/>
                                                                <w:bottom w:val="none" w:sz="0" w:space="0" w:color="auto"/>
                                                                <w:right w:val="none" w:sz="0" w:space="0" w:color="auto"/>
                                                              </w:divBdr>
                                                              <w:divsChild>
                                                                <w:div w:id="1061949742">
                                                                  <w:marLeft w:val="0"/>
                                                                  <w:marRight w:val="0"/>
                                                                  <w:marTop w:val="0"/>
                                                                  <w:marBottom w:val="0"/>
                                                                  <w:divBdr>
                                                                    <w:top w:val="none" w:sz="0" w:space="0" w:color="auto"/>
                                                                    <w:left w:val="none" w:sz="0" w:space="0" w:color="auto"/>
                                                                    <w:bottom w:val="none" w:sz="0" w:space="0" w:color="auto"/>
                                                                    <w:right w:val="none" w:sz="0" w:space="0" w:color="auto"/>
                                                                  </w:divBdr>
                                                                  <w:divsChild>
                                                                    <w:div w:id="1766227645">
                                                                      <w:marLeft w:val="0"/>
                                                                      <w:marRight w:val="0"/>
                                                                      <w:marTop w:val="0"/>
                                                                      <w:marBottom w:val="0"/>
                                                                      <w:divBdr>
                                                                        <w:top w:val="none" w:sz="0" w:space="0" w:color="auto"/>
                                                                        <w:left w:val="none" w:sz="0" w:space="0" w:color="auto"/>
                                                                        <w:bottom w:val="none" w:sz="0" w:space="0" w:color="auto"/>
                                                                        <w:right w:val="none" w:sz="0" w:space="0" w:color="auto"/>
                                                                      </w:divBdr>
                                                                      <w:divsChild>
                                                                        <w:div w:id="2087460468">
                                                                          <w:marLeft w:val="0"/>
                                                                          <w:marRight w:val="0"/>
                                                                          <w:marTop w:val="0"/>
                                                                          <w:marBottom w:val="0"/>
                                                                          <w:divBdr>
                                                                            <w:top w:val="none" w:sz="0" w:space="0" w:color="auto"/>
                                                                            <w:left w:val="none" w:sz="0" w:space="0" w:color="auto"/>
                                                                            <w:bottom w:val="none" w:sz="0" w:space="0" w:color="auto"/>
                                                                            <w:right w:val="none" w:sz="0" w:space="0" w:color="auto"/>
                                                                          </w:divBdr>
                                                                          <w:divsChild>
                                                                            <w:div w:id="1863934522">
                                                                              <w:marLeft w:val="0"/>
                                                                              <w:marRight w:val="0"/>
                                                                              <w:marTop w:val="0"/>
                                                                              <w:marBottom w:val="0"/>
                                                                              <w:divBdr>
                                                                                <w:top w:val="none" w:sz="0" w:space="0" w:color="auto"/>
                                                                                <w:left w:val="none" w:sz="0" w:space="0" w:color="auto"/>
                                                                                <w:bottom w:val="none" w:sz="0" w:space="0" w:color="auto"/>
                                                                                <w:right w:val="none" w:sz="0" w:space="0" w:color="auto"/>
                                                                              </w:divBdr>
                                                                              <w:divsChild>
                                                                                <w:div w:id="3497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5788166">
      <w:bodyDiv w:val="1"/>
      <w:marLeft w:val="0"/>
      <w:marRight w:val="0"/>
      <w:marTop w:val="0"/>
      <w:marBottom w:val="0"/>
      <w:divBdr>
        <w:top w:val="none" w:sz="0" w:space="0" w:color="auto"/>
        <w:left w:val="none" w:sz="0" w:space="0" w:color="auto"/>
        <w:bottom w:val="none" w:sz="0" w:space="0" w:color="auto"/>
        <w:right w:val="none" w:sz="0" w:space="0" w:color="auto"/>
      </w:divBdr>
    </w:div>
    <w:div w:id="379741895">
      <w:bodyDiv w:val="1"/>
      <w:marLeft w:val="0"/>
      <w:marRight w:val="0"/>
      <w:marTop w:val="0"/>
      <w:marBottom w:val="0"/>
      <w:divBdr>
        <w:top w:val="none" w:sz="0" w:space="0" w:color="auto"/>
        <w:left w:val="none" w:sz="0" w:space="0" w:color="auto"/>
        <w:bottom w:val="none" w:sz="0" w:space="0" w:color="auto"/>
        <w:right w:val="none" w:sz="0" w:space="0" w:color="auto"/>
      </w:divBdr>
    </w:div>
    <w:div w:id="399668981">
      <w:bodyDiv w:val="1"/>
      <w:marLeft w:val="0"/>
      <w:marRight w:val="0"/>
      <w:marTop w:val="0"/>
      <w:marBottom w:val="0"/>
      <w:divBdr>
        <w:top w:val="none" w:sz="0" w:space="0" w:color="auto"/>
        <w:left w:val="none" w:sz="0" w:space="0" w:color="auto"/>
        <w:bottom w:val="none" w:sz="0" w:space="0" w:color="auto"/>
        <w:right w:val="none" w:sz="0" w:space="0" w:color="auto"/>
      </w:divBdr>
    </w:div>
    <w:div w:id="400718560">
      <w:bodyDiv w:val="1"/>
      <w:marLeft w:val="0"/>
      <w:marRight w:val="0"/>
      <w:marTop w:val="0"/>
      <w:marBottom w:val="0"/>
      <w:divBdr>
        <w:top w:val="none" w:sz="0" w:space="0" w:color="auto"/>
        <w:left w:val="none" w:sz="0" w:space="0" w:color="auto"/>
        <w:bottom w:val="none" w:sz="0" w:space="0" w:color="auto"/>
        <w:right w:val="none" w:sz="0" w:space="0" w:color="auto"/>
      </w:divBdr>
    </w:div>
    <w:div w:id="413825315">
      <w:bodyDiv w:val="1"/>
      <w:marLeft w:val="0"/>
      <w:marRight w:val="0"/>
      <w:marTop w:val="0"/>
      <w:marBottom w:val="0"/>
      <w:divBdr>
        <w:top w:val="none" w:sz="0" w:space="0" w:color="auto"/>
        <w:left w:val="none" w:sz="0" w:space="0" w:color="auto"/>
        <w:bottom w:val="none" w:sz="0" w:space="0" w:color="auto"/>
        <w:right w:val="none" w:sz="0" w:space="0" w:color="auto"/>
      </w:divBdr>
    </w:div>
    <w:div w:id="439688769">
      <w:bodyDiv w:val="1"/>
      <w:marLeft w:val="0"/>
      <w:marRight w:val="0"/>
      <w:marTop w:val="0"/>
      <w:marBottom w:val="0"/>
      <w:divBdr>
        <w:top w:val="none" w:sz="0" w:space="0" w:color="auto"/>
        <w:left w:val="none" w:sz="0" w:space="0" w:color="auto"/>
        <w:bottom w:val="none" w:sz="0" w:space="0" w:color="auto"/>
        <w:right w:val="none" w:sz="0" w:space="0" w:color="auto"/>
      </w:divBdr>
    </w:div>
    <w:div w:id="457334294">
      <w:bodyDiv w:val="1"/>
      <w:marLeft w:val="0"/>
      <w:marRight w:val="0"/>
      <w:marTop w:val="0"/>
      <w:marBottom w:val="0"/>
      <w:divBdr>
        <w:top w:val="none" w:sz="0" w:space="0" w:color="auto"/>
        <w:left w:val="none" w:sz="0" w:space="0" w:color="auto"/>
        <w:bottom w:val="none" w:sz="0" w:space="0" w:color="auto"/>
        <w:right w:val="none" w:sz="0" w:space="0" w:color="auto"/>
      </w:divBdr>
    </w:div>
    <w:div w:id="471024747">
      <w:bodyDiv w:val="1"/>
      <w:marLeft w:val="0"/>
      <w:marRight w:val="0"/>
      <w:marTop w:val="0"/>
      <w:marBottom w:val="0"/>
      <w:divBdr>
        <w:top w:val="none" w:sz="0" w:space="0" w:color="auto"/>
        <w:left w:val="none" w:sz="0" w:space="0" w:color="auto"/>
        <w:bottom w:val="none" w:sz="0" w:space="0" w:color="auto"/>
        <w:right w:val="none" w:sz="0" w:space="0" w:color="auto"/>
      </w:divBdr>
    </w:div>
    <w:div w:id="477310675">
      <w:bodyDiv w:val="1"/>
      <w:marLeft w:val="0"/>
      <w:marRight w:val="0"/>
      <w:marTop w:val="0"/>
      <w:marBottom w:val="0"/>
      <w:divBdr>
        <w:top w:val="none" w:sz="0" w:space="0" w:color="auto"/>
        <w:left w:val="none" w:sz="0" w:space="0" w:color="auto"/>
        <w:bottom w:val="none" w:sz="0" w:space="0" w:color="auto"/>
        <w:right w:val="none" w:sz="0" w:space="0" w:color="auto"/>
      </w:divBdr>
    </w:div>
    <w:div w:id="483208493">
      <w:bodyDiv w:val="1"/>
      <w:marLeft w:val="0"/>
      <w:marRight w:val="0"/>
      <w:marTop w:val="0"/>
      <w:marBottom w:val="0"/>
      <w:divBdr>
        <w:top w:val="none" w:sz="0" w:space="0" w:color="auto"/>
        <w:left w:val="none" w:sz="0" w:space="0" w:color="auto"/>
        <w:bottom w:val="none" w:sz="0" w:space="0" w:color="auto"/>
        <w:right w:val="none" w:sz="0" w:space="0" w:color="auto"/>
      </w:divBdr>
    </w:div>
    <w:div w:id="504127566">
      <w:bodyDiv w:val="1"/>
      <w:marLeft w:val="0"/>
      <w:marRight w:val="0"/>
      <w:marTop w:val="0"/>
      <w:marBottom w:val="0"/>
      <w:divBdr>
        <w:top w:val="none" w:sz="0" w:space="0" w:color="auto"/>
        <w:left w:val="none" w:sz="0" w:space="0" w:color="auto"/>
        <w:bottom w:val="none" w:sz="0" w:space="0" w:color="auto"/>
        <w:right w:val="none" w:sz="0" w:space="0" w:color="auto"/>
      </w:divBdr>
    </w:div>
    <w:div w:id="513225930">
      <w:bodyDiv w:val="1"/>
      <w:marLeft w:val="0"/>
      <w:marRight w:val="0"/>
      <w:marTop w:val="0"/>
      <w:marBottom w:val="0"/>
      <w:divBdr>
        <w:top w:val="none" w:sz="0" w:space="0" w:color="auto"/>
        <w:left w:val="none" w:sz="0" w:space="0" w:color="auto"/>
        <w:bottom w:val="none" w:sz="0" w:space="0" w:color="auto"/>
        <w:right w:val="none" w:sz="0" w:space="0" w:color="auto"/>
      </w:divBdr>
    </w:div>
    <w:div w:id="535702519">
      <w:bodyDiv w:val="1"/>
      <w:marLeft w:val="0"/>
      <w:marRight w:val="0"/>
      <w:marTop w:val="0"/>
      <w:marBottom w:val="0"/>
      <w:divBdr>
        <w:top w:val="none" w:sz="0" w:space="0" w:color="auto"/>
        <w:left w:val="none" w:sz="0" w:space="0" w:color="auto"/>
        <w:bottom w:val="none" w:sz="0" w:space="0" w:color="auto"/>
        <w:right w:val="none" w:sz="0" w:space="0" w:color="auto"/>
      </w:divBdr>
    </w:div>
    <w:div w:id="537939447">
      <w:bodyDiv w:val="1"/>
      <w:marLeft w:val="0"/>
      <w:marRight w:val="0"/>
      <w:marTop w:val="0"/>
      <w:marBottom w:val="0"/>
      <w:divBdr>
        <w:top w:val="none" w:sz="0" w:space="0" w:color="auto"/>
        <w:left w:val="none" w:sz="0" w:space="0" w:color="auto"/>
        <w:bottom w:val="none" w:sz="0" w:space="0" w:color="auto"/>
        <w:right w:val="none" w:sz="0" w:space="0" w:color="auto"/>
      </w:divBdr>
    </w:div>
    <w:div w:id="538203015">
      <w:bodyDiv w:val="1"/>
      <w:marLeft w:val="0"/>
      <w:marRight w:val="0"/>
      <w:marTop w:val="0"/>
      <w:marBottom w:val="0"/>
      <w:divBdr>
        <w:top w:val="none" w:sz="0" w:space="0" w:color="auto"/>
        <w:left w:val="none" w:sz="0" w:space="0" w:color="auto"/>
        <w:bottom w:val="none" w:sz="0" w:space="0" w:color="auto"/>
        <w:right w:val="none" w:sz="0" w:space="0" w:color="auto"/>
      </w:divBdr>
    </w:div>
    <w:div w:id="565065112">
      <w:bodyDiv w:val="1"/>
      <w:marLeft w:val="0"/>
      <w:marRight w:val="0"/>
      <w:marTop w:val="0"/>
      <w:marBottom w:val="0"/>
      <w:divBdr>
        <w:top w:val="none" w:sz="0" w:space="0" w:color="auto"/>
        <w:left w:val="none" w:sz="0" w:space="0" w:color="auto"/>
        <w:bottom w:val="none" w:sz="0" w:space="0" w:color="auto"/>
        <w:right w:val="none" w:sz="0" w:space="0" w:color="auto"/>
      </w:divBdr>
    </w:div>
    <w:div w:id="565838586">
      <w:bodyDiv w:val="1"/>
      <w:marLeft w:val="0"/>
      <w:marRight w:val="0"/>
      <w:marTop w:val="0"/>
      <w:marBottom w:val="0"/>
      <w:divBdr>
        <w:top w:val="none" w:sz="0" w:space="0" w:color="auto"/>
        <w:left w:val="none" w:sz="0" w:space="0" w:color="auto"/>
        <w:bottom w:val="none" w:sz="0" w:space="0" w:color="auto"/>
        <w:right w:val="none" w:sz="0" w:space="0" w:color="auto"/>
      </w:divBdr>
    </w:div>
    <w:div w:id="578752698">
      <w:bodyDiv w:val="1"/>
      <w:marLeft w:val="0"/>
      <w:marRight w:val="0"/>
      <w:marTop w:val="0"/>
      <w:marBottom w:val="0"/>
      <w:divBdr>
        <w:top w:val="none" w:sz="0" w:space="0" w:color="auto"/>
        <w:left w:val="none" w:sz="0" w:space="0" w:color="auto"/>
        <w:bottom w:val="none" w:sz="0" w:space="0" w:color="auto"/>
        <w:right w:val="none" w:sz="0" w:space="0" w:color="auto"/>
      </w:divBdr>
    </w:div>
    <w:div w:id="585263418">
      <w:bodyDiv w:val="1"/>
      <w:marLeft w:val="0"/>
      <w:marRight w:val="0"/>
      <w:marTop w:val="0"/>
      <w:marBottom w:val="0"/>
      <w:divBdr>
        <w:top w:val="none" w:sz="0" w:space="0" w:color="auto"/>
        <w:left w:val="none" w:sz="0" w:space="0" w:color="auto"/>
        <w:bottom w:val="none" w:sz="0" w:space="0" w:color="auto"/>
        <w:right w:val="none" w:sz="0" w:space="0" w:color="auto"/>
      </w:divBdr>
    </w:div>
    <w:div w:id="586115878">
      <w:bodyDiv w:val="1"/>
      <w:marLeft w:val="0"/>
      <w:marRight w:val="0"/>
      <w:marTop w:val="0"/>
      <w:marBottom w:val="0"/>
      <w:divBdr>
        <w:top w:val="none" w:sz="0" w:space="0" w:color="auto"/>
        <w:left w:val="none" w:sz="0" w:space="0" w:color="auto"/>
        <w:bottom w:val="none" w:sz="0" w:space="0" w:color="auto"/>
        <w:right w:val="none" w:sz="0" w:space="0" w:color="auto"/>
      </w:divBdr>
    </w:div>
    <w:div w:id="586812062">
      <w:bodyDiv w:val="1"/>
      <w:marLeft w:val="0"/>
      <w:marRight w:val="0"/>
      <w:marTop w:val="0"/>
      <w:marBottom w:val="0"/>
      <w:divBdr>
        <w:top w:val="none" w:sz="0" w:space="0" w:color="auto"/>
        <w:left w:val="none" w:sz="0" w:space="0" w:color="auto"/>
        <w:bottom w:val="none" w:sz="0" w:space="0" w:color="auto"/>
        <w:right w:val="none" w:sz="0" w:space="0" w:color="auto"/>
      </w:divBdr>
      <w:divsChild>
        <w:div w:id="1044257137">
          <w:marLeft w:val="0"/>
          <w:marRight w:val="0"/>
          <w:marTop w:val="0"/>
          <w:marBottom w:val="0"/>
          <w:divBdr>
            <w:top w:val="none" w:sz="0" w:space="0" w:color="auto"/>
            <w:left w:val="none" w:sz="0" w:space="0" w:color="auto"/>
            <w:bottom w:val="none" w:sz="0" w:space="0" w:color="auto"/>
            <w:right w:val="none" w:sz="0" w:space="0" w:color="auto"/>
          </w:divBdr>
          <w:divsChild>
            <w:div w:id="410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8313">
      <w:bodyDiv w:val="1"/>
      <w:marLeft w:val="0"/>
      <w:marRight w:val="0"/>
      <w:marTop w:val="0"/>
      <w:marBottom w:val="0"/>
      <w:divBdr>
        <w:top w:val="none" w:sz="0" w:space="0" w:color="auto"/>
        <w:left w:val="none" w:sz="0" w:space="0" w:color="auto"/>
        <w:bottom w:val="none" w:sz="0" w:space="0" w:color="auto"/>
        <w:right w:val="none" w:sz="0" w:space="0" w:color="auto"/>
      </w:divBdr>
    </w:div>
    <w:div w:id="629091557">
      <w:bodyDiv w:val="1"/>
      <w:marLeft w:val="0"/>
      <w:marRight w:val="0"/>
      <w:marTop w:val="0"/>
      <w:marBottom w:val="0"/>
      <w:divBdr>
        <w:top w:val="none" w:sz="0" w:space="0" w:color="auto"/>
        <w:left w:val="none" w:sz="0" w:space="0" w:color="auto"/>
        <w:bottom w:val="none" w:sz="0" w:space="0" w:color="auto"/>
        <w:right w:val="none" w:sz="0" w:space="0" w:color="auto"/>
      </w:divBdr>
    </w:div>
    <w:div w:id="647898856">
      <w:bodyDiv w:val="1"/>
      <w:marLeft w:val="0"/>
      <w:marRight w:val="0"/>
      <w:marTop w:val="0"/>
      <w:marBottom w:val="0"/>
      <w:divBdr>
        <w:top w:val="none" w:sz="0" w:space="0" w:color="auto"/>
        <w:left w:val="none" w:sz="0" w:space="0" w:color="auto"/>
        <w:bottom w:val="none" w:sz="0" w:space="0" w:color="auto"/>
        <w:right w:val="none" w:sz="0" w:space="0" w:color="auto"/>
      </w:divBdr>
    </w:div>
    <w:div w:id="669874619">
      <w:bodyDiv w:val="1"/>
      <w:marLeft w:val="0"/>
      <w:marRight w:val="0"/>
      <w:marTop w:val="0"/>
      <w:marBottom w:val="0"/>
      <w:divBdr>
        <w:top w:val="none" w:sz="0" w:space="0" w:color="auto"/>
        <w:left w:val="none" w:sz="0" w:space="0" w:color="auto"/>
        <w:bottom w:val="none" w:sz="0" w:space="0" w:color="auto"/>
        <w:right w:val="none" w:sz="0" w:space="0" w:color="auto"/>
      </w:divBdr>
    </w:div>
    <w:div w:id="671566065">
      <w:bodyDiv w:val="1"/>
      <w:marLeft w:val="0"/>
      <w:marRight w:val="0"/>
      <w:marTop w:val="0"/>
      <w:marBottom w:val="0"/>
      <w:divBdr>
        <w:top w:val="none" w:sz="0" w:space="0" w:color="auto"/>
        <w:left w:val="none" w:sz="0" w:space="0" w:color="auto"/>
        <w:bottom w:val="none" w:sz="0" w:space="0" w:color="auto"/>
        <w:right w:val="none" w:sz="0" w:space="0" w:color="auto"/>
      </w:divBdr>
    </w:div>
    <w:div w:id="685639090">
      <w:bodyDiv w:val="1"/>
      <w:marLeft w:val="0"/>
      <w:marRight w:val="0"/>
      <w:marTop w:val="0"/>
      <w:marBottom w:val="0"/>
      <w:divBdr>
        <w:top w:val="none" w:sz="0" w:space="0" w:color="auto"/>
        <w:left w:val="none" w:sz="0" w:space="0" w:color="auto"/>
        <w:bottom w:val="none" w:sz="0" w:space="0" w:color="auto"/>
        <w:right w:val="none" w:sz="0" w:space="0" w:color="auto"/>
      </w:divBdr>
    </w:div>
    <w:div w:id="694892047">
      <w:bodyDiv w:val="1"/>
      <w:marLeft w:val="0"/>
      <w:marRight w:val="0"/>
      <w:marTop w:val="0"/>
      <w:marBottom w:val="0"/>
      <w:divBdr>
        <w:top w:val="none" w:sz="0" w:space="0" w:color="auto"/>
        <w:left w:val="none" w:sz="0" w:space="0" w:color="auto"/>
        <w:bottom w:val="none" w:sz="0" w:space="0" w:color="auto"/>
        <w:right w:val="none" w:sz="0" w:space="0" w:color="auto"/>
      </w:divBdr>
    </w:div>
    <w:div w:id="699084094">
      <w:bodyDiv w:val="1"/>
      <w:marLeft w:val="0"/>
      <w:marRight w:val="0"/>
      <w:marTop w:val="0"/>
      <w:marBottom w:val="0"/>
      <w:divBdr>
        <w:top w:val="none" w:sz="0" w:space="0" w:color="auto"/>
        <w:left w:val="none" w:sz="0" w:space="0" w:color="auto"/>
        <w:bottom w:val="none" w:sz="0" w:space="0" w:color="auto"/>
        <w:right w:val="none" w:sz="0" w:space="0" w:color="auto"/>
      </w:divBdr>
    </w:div>
    <w:div w:id="745959017">
      <w:bodyDiv w:val="1"/>
      <w:marLeft w:val="0"/>
      <w:marRight w:val="0"/>
      <w:marTop w:val="0"/>
      <w:marBottom w:val="0"/>
      <w:divBdr>
        <w:top w:val="none" w:sz="0" w:space="0" w:color="auto"/>
        <w:left w:val="none" w:sz="0" w:space="0" w:color="auto"/>
        <w:bottom w:val="none" w:sz="0" w:space="0" w:color="auto"/>
        <w:right w:val="none" w:sz="0" w:space="0" w:color="auto"/>
      </w:divBdr>
    </w:div>
    <w:div w:id="750349510">
      <w:bodyDiv w:val="1"/>
      <w:marLeft w:val="0"/>
      <w:marRight w:val="0"/>
      <w:marTop w:val="0"/>
      <w:marBottom w:val="0"/>
      <w:divBdr>
        <w:top w:val="none" w:sz="0" w:space="0" w:color="auto"/>
        <w:left w:val="none" w:sz="0" w:space="0" w:color="auto"/>
        <w:bottom w:val="none" w:sz="0" w:space="0" w:color="auto"/>
        <w:right w:val="none" w:sz="0" w:space="0" w:color="auto"/>
      </w:divBdr>
      <w:divsChild>
        <w:div w:id="1292370248">
          <w:marLeft w:val="0"/>
          <w:marRight w:val="0"/>
          <w:marTop w:val="0"/>
          <w:marBottom w:val="0"/>
          <w:divBdr>
            <w:top w:val="none" w:sz="0" w:space="0" w:color="auto"/>
            <w:left w:val="none" w:sz="0" w:space="0" w:color="auto"/>
            <w:bottom w:val="none" w:sz="0" w:space="0" w:color="auto"/>
            <w:right w:val="none" w:sz="0" w:space="0" w:color="auto"/>
          </w:divBdr>
        </w:div>
      </w:divsChild>
    </w:div>
    <w:div w:id="761531657">
      <w:bodyDiv w:val="1"/>
      <w:marLeft w:val="0"/>
      <w:marRight w:val="0"/>
      <w:marTop w:val="0"/>
      <w:marBottom w:val="0"/>
      <w:divBdr>
        <w:top w:val="none" w:sz="0" w:space="0" w:color="auto"/>
        <w:left w:val="none" w:sz="0" w:space="0" w:color="auto"/>
        <w:bottom w:val="none" w:sz="0" w:space="0" w:color="auto"/>
        <w:right w:val="none" w:sz="0" w:space="0" w:color="auto"/>
      </w:divBdr>
      <w:divsChild>
        <w:div w:id="965619066">
          <w:marLeft w:val="0"/>
          <w:marRight w:val="0"/>
          <w:marTop w:val="0"/>
          <w:marBottom w:val="0"/>
          <w:divBdr>
            <w:top w:val="none" w:sz="0" w:space="0" w:color="auto"/>
            <w:left w:val="none" w:sz="0" w:space="0" w:color="auto"/>
            <w:bottom w:val="none" w:sz="0" w:space="0" w:color="auto"/>
            <w:right w:val="none" w:sz="0" w:space="0" w:color="auto"/>
          </w:divBdr>
        </w:div>
      </w:divsChild>
    </w:div>
    <w:div w:id="777142177">
      <w:bodyDiv w:val="1"/>
      <w:marLeft w:val="0"/>
      <w:marRight w:val="0"/>
      <w:marTop w:val="0"/>
      <w:marBottom w:val="0"/>
      <w:divBdr>
        <w:top w:val="none" w:sz="0" w:space="0" w:color="auto"/>
        <w:left w:val="none" w:sz="0" w:space="0" w:color="auto"/>
        <w:bottom w:val="none" w:sz="0" w:space="0" w:color="auto"/>
        <w:right w:val="none" w:sz="0" w:space="0" w:color="auto"/>
      </w:divBdr>
    </w:div>
    <w:div w:id="787048438">
      <w:bodyDiv w:val="1"/>
      <w:marLeft w:val="0"/>
      <w:marRight w:val="0"/>
      <w:marTop w:val="0"/>
      <w:marBottom w:val="0"/>
      <w:divBdr>
        <w:top w:val="none" w:sz="0" w:space="0" w:color="auto"/>
        <w:left w:val="none" w:sz="0" w:space="0" w:color="auto"/>
        <w:bottom w:val="none" w:sz="0" w:space="0" w:color="auto"/>
        <w:right w:val="none" w:sz="0" w:space="0" w:color="auto"/>
      </w:divBdr>
    </w:div>
    <w:div w:id="788860750">
      <w:bodyDiv w:val="1"/>
      <w:marLeft w:val="0"/>
      <w:marRight w:val="0"/>
      <w:marTop w:val="0"/>
      <w:marBottom w:val="0"/>
      <w:divBdr>
        <w:top w:val="none" w:sz="0" w:space="0" w:color="auto"/>
        <w:left w:val="none" w:sz="0" w:space="0" w:color="auto"/>
        <w:bottom w:val="none" w:sz="0" w:space="0" w:color="auto"/>
        <w:right w:val="none" w:sz="0" w:space="0" w:color="auto"/>
      </w:divBdr>
    </w:div>
    <w:div w:id="788937699">
      <w:bodyDiv w:val="1"/>
      <w:marLeft w:val="0"/>
      <w:marRight w:val="0"/>
      <w:marTop w:val="0"/>
      <w:marBottom w:val="0"/>
      <w:divBdr>
        <w:top w:val="none" w:sz="0" w:space="0" w:color="auto"/>
        <w:left w:val="none" w:sz="0" w:space="0" w:color="auto"/>
        <w:bottom w:val="none" w:sz="0" w:space="0" w:color="auto"/>
        <w:right w:val="none" w:sz="0" w:space="0" w:color="auto"/>
      </w:divBdr>
    </w:div>
    <w:div w:id="791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4523521">
          <w:marLeft w:val="0"/>
          <w:marRight w:val="0"/>
          <w:marTop w:val="0"/>
          <w:marBottom w:val="0"/>
          <w:divBdr>
            <w:top w:val="none" w:sz="0" w:space="0" w:color="auto"/>
            <w:left w:val="none" w:sz="0" w:space="0" w:color="auto"/>
            <w:bottom w:val="none" w:sz="0" w:space="0" w:color="auto"/>
            <w:right w:val="none" w:sz="0" w:space="0" w:color="auto"/>
          </w:divBdr>
        </w:div>
      </w:divsChild>
    </w:div>
    <w:div w:id="791944553">
      <w:bodyDiv w:val="1"/>
      <w:marLeft w:val="0"/>
      <w:marRight w:val="0"/>
      <w:marTop w:val="0"/>
      <w:marBottom w:val="0"/>
      <w:divBdr>
        <w:top w:val="none" w:sz="0" w:space="0" w:color="auto"/>
        <w:left w:val="none" w:sz="0" w:space="0" w:color="auto"/>
        <w:bottom w:val="none" w:sz="0" w:space="0" w:color="auto"/>
        <w:right w:val="none" w:sz="0" w:space="0" w:color="auto"/>
      </w:divBdr>
    </w:div>
    <w:div w:id="812216909">
      <w:bodyDiv w:val="1"/>
      <w:marLeft w:val="0"/>
      <w:marRight w:val="0"/>
      <w:marTop w:val="0"/>
      <w:marBottom w:val="0"/>
      <w:divBdr>
        <w:top w:val="none" w:sz="0" w:space="0" w:color="auto"/>
        <w:left w:val="none" w:sz="0" w:space="0" w:color="auto"/>
        <w:bottom w:val="none" w:sz="0" w:space="0" w:color="auto"/>
        <w:right w:val="none" w:sz="0" w:space="0" w:color="auto"/>
      </w:divBdr>
    </w:div>
    <w:div w:id="833645371">
      <w:bodyDiv w:val="1"/>
      <w:marLeft w:val="0"/>
      <w:marRight w:val="0"/>
      <w:marTop w:val="0"/>
      <w:marBottom w:val="0"/>
      <w:divBdr>
        <w:top w:val="none" w:sz="0" w:space="0" w:color="auto"/>
        <w:left w:val="none" w:sz="0" w:space="0" w:color="auto"/>
        <w:bottom w:val="none" w:sz="0" w:space="0" w:color="auto"/>
        <w:right w:val="none" w:sz="0" w:space="0" w:color="auto"/>
      </w:divBdr>
    </w:div>
    <w:div w:id="865870109">
      <w:bodyDiv w:val="1"/>
      <w:marLeft w:val="0"/>
      <w:marRight w:val="0"/>
      <w:marTop w:val="0"/>
      <w:marBottom w:val="0"/>
      <w:divBdr>
        <w:top w:val="none" w:sz="0" w:space="0" w:color="auto"/>
        <w:left w:val="none" w:sz="0" w:space="0" w:color="auto"/>
        <w:bottom w:val="none" w:sz="0" w:space="0" w:color="auto"/>
        <w:right w:val="none" w:sz="0" w:space="0" w:color="auto"/>
      </w:divBdr>
    </w:div>
    <w:div w:id="898636658">
      <w:bodyDiv w:val="1"/>
      <w:marLeft w:val="0"/>
      <w:marRight w:val="0"/>
      <w:marTop w:val="0"/>
      <w:marBottom w:val="0"/>
      <w:divBdr>
        <w:top w:val="none" w:sz="0" w:space="0" w:color="auto"/>
        <w:left w:val="none" w:sz="0" w:space="0" w:color="auto"/>
        <w:bottom w:val="none" w:sz="0" w:space="0" w:color="auto"/>
        <w:right w:val="none" w:sz="0" w:space="0" w:color="auto"/>
      </w:divBdr>
    </w:div>
    <w:div w:id="941645062">
      <w:bodyDiv w:val="1"/>
      <w:marLeft w:val="0"/>
      <w:marRight w:val="0"/>
      <w:marTop w:val="0"/>
      <w:marBottom w:val="0"/>
      <w:divBdr>
        <w:top w:val="none" w:sz="0" w:space="0" w:color="auto"/>
        <w:left w:val="none" w:sz="0" w:space="0" w:color="auto"/>
        <w:bottom w:val="none" w:sz="0" w:space="0" w:color="auto"/>
        <w:right w:val="none" w:sz="0" w:space="0" w:color="auto"/>
      </w:divBdr>
    </w:div>
    <w:div w:id="942879905">
      <w:bodyDiv w:val="1"/>
      <w:marLeft w:val="0"/>
      <w:marRight w:val="0"/>
      <w:marTop w:val="0"/>
      <w:marBottom w:val="0"/>
      <w:divBdr>
        <w:top w:val="none" w:sz="0" w:space="0" w:color="auto"/>
        <w:left w:val="none" w:sz="0" w:space="0" w:color="auto"/>
        <w:bottom w:val="none" w:sz="0" w:space="0" w:color="auto"/>
        <w:right w:val="none" w:sz="0" w:space="0" w:color="auto"/>
      </w:divBdr>
    </w:div>
    <w:div w:id="947002209">
      <w:bodyDiv w:val="1"/>
      <w:marLeft w:val="0"/>
      <w:marRight w:val="0"/>
      <w:marTop w:val="0"/>
      <w:marBottom w:val="0"/>
      <w:divBdr>
        <w:top w:val="none" w:sz="0" w:space="0" w:color="auto"/>
        <w:left w:val="none" w:sz="0" w:space="0" w:color="auto"/>
        <w:bottom w:val="none" w:sz="0" w:space="0" w:color="auto"/>
        <w:right w:val="none" w:sz="0" w:space="0" w:color="auto"/>
      </w:divBdr>
    </w:div>
    <w:div w:id="989207780">
      <w:bodyDiv w:val="1"/>
      <w:marLeft w:val="0"/>
      <w:marRight w:val="0"/>
      <w:marTop w:val="0"/>
      <w:marBottom w:val="0"/>
      <w:divBdr>
        <w:top w:val="none" w:sz="0" w:space="0" w:color="auto"/>
        <w:left w:val="none" w:sz="0" w:space="0" w:color="auto"/>
        <w:bottom w:val="none" w:sz="0" w:space="0" w:color="auto"/>
        <w:right w:val="none" w:sz="0" w:space="0" w:color="auto"/>
      </w:divBdr>
    </w:div>
    <w:div w:id="1007907353">
      <w:bodyDiv w:val="1"/>
      <w:marLeft w:val="0"/>
      <w:marRight w:val="0"/>
      <w:marTop w:val="0"/>
      <w:marBottom w:val="0"/>
      <w:divBdr>
        <w:top w:val="none" w:sz="0" w:space="0" w:color="auto"/>
        <w:left w:val="none" w:sz="0" w:space="0" w:color="auto"/>
        <w:bottom w:val="none" w:sz="0" w:space="0" w:color="auto"/>
        <w:right w:val="none" w:sz="0" w:space="0" w:color="auto"/>
      </w:divBdr>
    </w:div>
    <w:div w:id="1023870745">
      <w:bodyDiv w:val="1"/>
      <w:marLeft w:val="0"/>
      <w:marRight w:val="0"/>
      <w:marTop w:val="0"/>
      <w:marBottom w:val="0"/>
      <w:divBdr>
        <w:top w:val="none" w:sz="0" w:space="0" w:color="auto"/>
        <w:left w:val="none" w:sz="0" w:space="0" w:color="auto"/>
        <w:bottom w:val="none" w:sz="0" w:space="0" w:color="auto"/>
        <w:right w:val="none" w:sz="0" w:space="0" w:color="auto"/>
      </w:divBdr>
    </w:div>
    <w:div w:id="1031878246">
      <w:bodyDiv w:val="1"/>
      <w:marLeft w:val="0"/>
      <w:marRight w:val="0"/>
      <w:marTop w:val="0"/>
      <w:marBottom w:val="0"/>
      <w:divBdr>
        <w:top w:val="none" w:sz="0" w:space="0" w:color="auto"/>
        <w:left w:val="none" w:sz="0" w:space="0" w:color="auto"/>
        <w:bottom w:val="none" w:sz="0" w:space="0" w:color="auto"/>
        <w:right w:val="none" w:sz="0" w:space="0" w:color="auto"/>
      </w:divBdr>
    </w:div>
    <w:div w:id="1062874698">
      <w:bodyDiv w:val="1"/>
      <w:marLeft w:val="0"/>
      <w:marRight w:val="0"/>
      <w:marTop w:val="0"/>
      <w:marBottom w:val="0"/>
      <w:divBdr>
        <w:top w:val="none" w:sz="0" w:space="0" w:color="auto"/>
        <w:left w:val="none" w:sz="0" w:space="0" w:color="auto"/>
        <w:bottom w:val="none" w:sz="0" w:space="0" w:color="auto"/>
        <w:right w:val="none" w:sz="0" w:space="0" w:color="auto"/>
      </w:divBdr>
    </w:div>
    <w:div w:id="1069841411">
      <w:bodyDiv w:val="1"/>
      <w:marLeft w:val="0"/>
      <w:marRight w:val="0"/>
      <w:marTop w:val="0"/>
      <w:marBottom w:val="0"/>
      <w:divBdr>
        <w:top w:val="none" w:sz="0" w:space="0" w:color="auto"/>
        <w:left w:val="none" w:sz="0" w:space="0" w:color="auto"/>
        <w:bottom w:val="none" w:sz="0" w:space="0" w:color="auto"/>
        <w:right w:val="none" w:sz="0" w:space="0" w:color="auto"/>
      </w:divBdr>
    </w:div>
    <w:div w:id="1082067388">
      <w:bodyDiv w:val="1"/>
      <w:marLeft w:val="0"/>
      <w:marRight w:val="0"/>
      <w:marTop w:val="0"/>
      <w:marBottom w:val="0"/>
      <w:divBdr>
        <w:top w:val="none" w:sz="0" w:space="0" w:color="auto"/>
        <w:left w:val="none" w:sz="0" w:space="0" w:color="auto"/>
        <w:bottom w:val="none" w:sz="0" w:space="0" w:color="auto"/>
        <w:right w:val="none" w:sz="0" w:space="0" w:color="auto"/>
      </w:divBdr>
    </w:div>
    <w:div w:id="1125078830">
      <w:bodyDiv w:val="1"/>
      <w:marLeft w:val="0"/>
      <w:marRight w:val="0"/>
      <w:marTop w:val="0"/>
      <w:marBottom w:val="0"/>
      <w:divBdr>
        <w:top w:val="none" w:sz="0" w:space="0" w:color="auto"/>
        <w:left w:val="none" w:sz="0" w:space="0" w:color="auto"/>
        <w:bottom w:val="none" w:sz="0" w:space="0" w:color="auto"/>
        <w:right w:val="none" w:sz="0" w:space="0" w:color="auto"/>
      </w:divBdr>
    </w:div>
    <w:div w:id="1160929348">
      <w:bodyDiv w:val="1"/>
      <w:marLeft w:val="0"/>
      <w:marRight w:val="0"/>
      <w:marTop w:val="0"/>
      <w:marBottom w:val="0"/>
      <w:divBdr>
        <w:top w:val="none" w:sz="0" w:space="0" w:color="auto"/>
        <w:left w:val="none" w:sz="0" w:space="0" w:color="auto"/>
        <w:bottom w:val="none" w:sz="0" w:space="0" w:color="auto"/>
        <w:right w:val="none" w:sz="0" w:space="0" w:color="auto"/>
      </w:divBdr>
    </w:div>
    <w:div w:id="1167481456">
      <w:bodyDiv w:val="1"/>
      <w:marLeft w:val="0"/>
      <w:marRight w:val="0"/>
      <w:marTop w:val="0"/>
      <w:marBottom w:val="0"/>
      <w:divBdr>
        <w:top w:val="none" w:sz="0" w:space="0" w:color="auto"/>
        <w:left w:val="none" w:sz="0" w:space="0" w:color="auto"/>
        <w:bottom w:val="none" w:sz="0" w:space="0" w:color="auto"/>
        <w:right w:val="none" w:sz="0" w:space="0" w:color="auto"/>
      </w:divBdr>
    </w:div>
    <w:div w:id="1173032275">
      <w:bodyDiv w:val="1"/>
      <w:marLeft w:val="0"/>
      <w:marRight w:val="0"/>
      <w:marTop w:val="0"/>
      <w:marBottom w:val="0"/>
      <w:divBdr>
        <w:top w:val="none" w:sz="0" w:space="0" w:color="auto"/>
        <w:left w:val="none" w:sz="0" w:space="0" w:color="auto"/>
        <w:bottom w:val="none" w:sz="0" w:space="0" w:color="auto"/>
        <w:right w:val="none" w:sz="0" w:space="0" w:color="auto"/>
      </w:divBdr>
    </w:div>
    <w:div w:id="1180657946">
      <w:bodyDiv w:val="1"/>
      <w:marLeft w:val="0"/>
      <w:marRight w:val="0"/>
      <w:marTop w:val="0"/>
      <w:marBottom w:val="0"/>
      <w:divBdr>
        <w:top w:val="none" w:sz="0" w:space="0" w:color="auto"/>
        <w:left w:val="none" w:sz="0" w:space="0" w:color="auto"/>
        <w:bottom w:val="none" w:sz="0" w:space="0" w:color="auto"/>
        <w:right w:val="none" w:sz="0" w:space="0" w:color="auto"/>
      </w:divBdr>
    </w:div>
    <w:div w:id="1185166817">
      <w:bodyDiv w:val="1"/>
      <w:marLeft w:val="0"/>
      <w:marRight w:val="0"/>
      <w:marTop w:val="0"/>
      <w:marBottom w:val="0"/>
      <w:divBdr>
        <w:top w:val="none" w:sz="0" w:space="0" w:color="auto"/>
        <w:left w:val="none" w:sz="0" w:space="0" w:color="auto"/>
        <w:bottom w:val="none" w:sz="0" w:space="0" w:color="auto"/>
        <w:right w:val="none" w:sz="0" w:space="0" w:color="auto"/>
      </w:divBdr>
    </w:div>
    <w:div w:id="1204102355">
      <w:bodyDiv w:val="1"/>
      <w:marLeft w:val="0"/>
      <w:marRight w:val="0"/>
      <w:marTop w:val="0"/>
      <w:marBottom w:val="0"/>
      <w:divBdr>
        <w:top w:val="none" w:sz="0" w:space="0" w:color="auto"/>
        <w:left w:val="none" w:sz="0" w:space="0" w:color="auto"/>
        <w:bottom w:val="none" w:sz="0" w:space="0" w:color="auto"/>
        <w:right w:val="none" w:sz="0" w:space="0" w:color="auto"/>
      </w:divBdr>
    </w:div>
    <w:div w:id="1254127089">
      <w:bodyDiv w:val="1"/>
      <w:marLeft w:val="0"/>
      <w:marRight w:val="0"/>
      <w:marTop w:val="0"/>
      <w:marBottom w:val="0"/>
      <w:divBdr>
        <w:top w:val="none" w:sz="0" w:space="0" w:color="auto"/>
        <w:left w:val="none" w:sz="0" w:space="0" w:color="auto"/>
        <w:bottom w:val="none" w:sz="0" w:space="0" w:color="auto"/>
        <w:right w:val="none" w:sz="0" w:space="0" w:color="auto"/>
      </w:divBdr>
    </w:div>
    <w:div w:id="1256093177">
      <w:bodyDiv w:val="1"/>
      <w:marLeft w:val="0"/>
      <w:marRight w:val="0"/>
      <w:marTop w:val="0"/>
      <w:marBottom w:val="0"/>
      <w:divBdr>
        <w:top w:val="none" w:sz="0" w:space="0" w:color="auto"/>
        <w:left w:val="none" w:sz="0" w:space="0" w:color="auto"/>
        <w:bottom w:val="none" w:sz="0" w:space="0" w:color="auto"/>
        <w:right w:val="none" w:sz="0" w:space="0" w:color="auto"/>
      </w:divBdr>
    </w:div>
    <w:div w:id="1275671024">
      <w:bodyDiv w:val="1"/>
      <w:marLeft w:val="0"/>
      <w:marRight w:val="0"/>
      <w:marTop w:val="0"/>
      <w:marBottom w:val="0"/>
      <w:divBdr>
        <w:top w:val="none" w:sz="0" w:space="0" w:color="auto"/>
        <w:left w:val="none" w:sz="0" w:space="0" w:color="auto"/>
        <w:bottom w:val="none" w:sz="0" w:space="0" w:color="auto"/>
        <w:right w:val="none" w:sz="0" w:space="0" w:color="auto"/>
      </w:divBdr>
    </w:div>
    <w:div w:id="1293629605">
      <w:bodyDiv w:val="1"/>
      <w:marLeft w:val="0"/>
      <w:marRight w:val="0"/>
      <w:marTop w:val="0"/>
      <w:marBottom w:val="0"/>
      <w:divBdr>
        <w:top w:val="none" w:sz="0" w:space="0" w:color="auto"/>
        <w:left w:val="none" w:sz="0" w:space="0" w:color="auto"/>
        <w:bottom w:val="none" w:sz="0" w:space="0" w:color="auto"/>
        <w:right w:val="none" w:sz="0" w:space="0" w:color="auto"/>
      </w:divBdr>
    </w:div>
    <w:div w:id="1302807807">
      <w:bodyDiv w:val="1"/>
      <w:marLeft w:val="0"/>
      <w:marRight w:val="0"/>
      <w:marTop w:val="0"/>
      <w:marBottom w:val="0"/>
      <w:divBdr>
        <w:top w:val="none" w:sz="0" w:space="0" w:color="auto"/>
        <w:left w:val="none" w:sz="0" w:space="0" w:color="auto"/>
        <w:bottom w:val="none" w:sz="0" w:space="0" w:color="auto"/>
        <w:right w:val="none" w:sz="0" w:space="0" w:color="auto"/>
      </w:divBdr>
    </w:div>
    <w:div w:id="1322003132">
      <w:bodyDiv w:val="1"/>
      <w:marLeft w:val="0"/>
      <w:marRight w:val="0"/>
      <w:marTop w:val="0"/>
      <w:marBottom w:val="0"/>
      <w:divBdr>
        <w:top w:val="none" w:sz="0" w:space="0" w:color="auto"/>
        <w:left w:val="none" w:sz="0" w:space="0" w:color="auto"/>
        <w:bottom w:val="none" w:sz="0" w:space="0" w:color="auto"/>
        <w:right w:val="none" w:sz="0" w:space="0" w:color="auto"/>
      </w:divBdr>
    </w:div>
    <w:div w:id="1334799247">
      <w:bodyDiv w:val="1"/>
      <w:marLeft w:val="0"/>
      <w:marRight w:val="0"/>
      <w:marTop w:val="0"/>
      <w:marBottom w:val="0"/>
      <w:divBdr>
        <w:top w:val="none" w:sz="0" w:space="0" w:color="auto"/>
        <w:left w:val="none" w:sz="0" w:space="0" w:color="auto"/>
        <w:bottom w:val="none" w:sz="0" w:space="0" w:color="auto"/>
        <w:right w:val="none" w:sz="0" w:space="0" w:color="auto"/>
      </w:divBdr>
    </w:div>
    <w:div w:id="1383410019">
      <w:bodyDiv w:val="1"/>
      <w:marLeft w:val="0"/>
      <w:marRight w:val="0"/>
      <w:marTop w:val="0"/>
      <w:marBottom w:val="0"/>
      <w:divBdr>
        <w:top w:val="none" w:sz="0" w:space="0" w:color="auto"/>
        <w:left w:val="none" w:sz="0" w:space="0" w:color="auto"/>
        <w:bottom w:val="none" w:sz="0" w:space="0" w:color="auto"/>
        <w:right w:val="none" w:sz="0" w:space="0" w:color="auto"/>
      </w:divBdr>
    </w:div>
    <w:div w:id="1389188158">
      <w:bodyDiv w:val="1"/>
      <w:marLeft w:val="0"/>
      <w:marRight w:val="0"/>
      <w:marTop w:val="0"/>
      <w:marBottom w:val="0"/>
      <w:divBdr>
        <w:top w:val="none" w:sz="0" w:space="0" w:color="auto"/>
        <w:left w:val="none" w:sz="0" w:space="0" w:color="auto"/>
        <w:bottom w:val="none" w:sz="0" w:space="0" w:color="auto"/>
        <w:right w:val="none" w:sz="0" w:space="0" w:color="auto"/>
      </w:divBdr>
    </w:div>
    <w:div w:id="1401099971">
      <w:bodyDiv w:val="1"/>
      <w:marLeft w:val="0"/>
      <w:marRight w:val="0"/>
      <w:marTop w:val="0"/>
      <w:marBottom w:val="0"/>
      <w:divBdr>
        <w:top w:val="none" w:sz="0" w:space="0" w:color="auto"/>
        <w:left w:val="none" w:sz="0" w:space="0" w:color="auto"/>
        <w:bottom w:val="none" w:sz="0" w:space="0" w:color="auto"/>
        <w:right w:val="none" w:sz="0" w:space="0" w:color="auto"/>
      </w:divBdr>
    </w:div>
    <w:div w:id="1428310301">
      <w:bodyDiv w:val="1"/>
      <w:marLeft w:val="0"/>
      <w:marRight w:val="0"/>
      <w:marTop w:val="0"/>
      <w:marBottom w:val="0"/>
      <w:divBdr>
        <w:top w:val="none" w:sz="0" w:space="0" w:color="auto"/>
        <w:left w:val="none" w:sz="0" w:space="0" w:color="auto"/>
        <w:bottom w:val="none" w:sz="0" w:space="0" w:color="auto"/>
        <w:right w:val="none" w:sz="0" w:space="0" w:color="auto"/>
      </w:divBdr>
    </w:div>
    <w:div w:id="1433668397">
      <w:bodyDiv w:val="1"/>
      <w:marLeft w:val="0"/>
      <w:marRight w:val="0"/>
      <w:marTop w:val="0"/>
      <w:marBottom w:val="0"/>
      <w:divBdr>
        <w:top w:val="none" w:sz="0" w:space="0" w:color="auto"/>
        <w:left w:val="none" w:sz="0" w:space="0" w:color="auto"/>
        <w:bottom w:val="none" w:sz="0" w:space="0" w:color="auto"/>
        <w:right w:val="none" w:sz="0" w:space="0" w:color="auto"/>
      </w:divBdr>
    </w:div>
    <w:div w:id="1460416701">
      <w:bodyDiv w:val="1"/>
      <w:marLeft w:val="0"/>
      <w:marRight w:val="0"/>
      <w:marTop w:val="0"/>
      <w:marBottom w:val="0"/>
      <w:divBdr>
        <w:top w:val="none" w:sz="0" w:space="0" w:color="auto"/>
        <w:left w:val="none" w:sz="0" w:space="0" w:color="auto"/>
        <w:bottom w:val="none" w:sz="0" w:space="0" w:color="auto"/>
        <w:right w:val="none" w:sz="0" w:space="0" w:color="auto"/>
      </w:divBdr>
    </w:div>
    <w:div w:id="1497644278">
      <w:bodyDiv w:val="1"/>
      <w:marLeft w:val="0"/>
      <w:marRight w:val="0"/>
      <w:marTop w:val="0"/>
      <w:marBottom w:val="0"/>
      <w:divBdr>
        <w:top w:val="none" w:sz="0" w:space="0" w:color="auto"/>
        <w:left w:val="none" w:sz="0" w:space="0" w:color="auto"/>
        <w:bottom w:val="none" w:sz="0" w:space="0" w:color="auto"/>
        <w:right w:val="none" w:sz="0" w:space="0" w:color="auto"/>
      </w:divBdr>
    </w:div>
    <w:div w:id="1501895299">
      <w:bodyDiv w:val="1"/>
      <w:marLeft w:val="0"/>
      <w:marRight w:val="0"/>
      <w:marTop w:val="0"/>
      <w:marBottom w:val="0"/>
      <w:divBdr>
        <w:top w:val="none" w:sz="0" w:space="0" w:color="auto"/>
        <w:left w:val="none" w:sz="0" w:space="0" w:color="auto"/>
        <w:bottom w:val="none" w:sz="0" w:space="0" w:color="auto"/>
        <w:right w:val="none" w:sz="0" w:space="0" w:color="auto"/>
      </w:divBdr>
      <w:divsChild>
        <w:div w:id="2016688638">
          <w:marLeft w:val="0"/>
          <w:marRight w:val="0"/>
          <w:marTop w:val="0"/>
          <w:marBottom w:val="0"/>
          <w:divBdr>
            <w:top w:val="none" w:sz="0" w:space="0" w:color="auto"/>
            <w:left w:val="none" w:sz="0" w:space="0" w:color="auto"/>
            <w:bottom w:val="none" w:sz="0" w:space="0" w:color="auto"/>
            <w:right w:val="none" w:sz="0" w:space="0" w:color="auto"/>
          </w:divBdr>
        </w:div>
      </w:divsChild>
    </w:div>
    <w:div w:id="1523204501">
      <w:bodyDiv w:val="1"/>
      <w:marLeft w:val="0"/>
      <w:marRight w:val="0"/>
      <w:marTop w:val="0"/>
      <w:marBottom w:val="0"/>
      <w:divBdr>
        <w:top w:val="none" w:sz="0" w:space="0" w:color="auto"/>
        <w:left w:val="none" w:sz="0" w:space="0" w:color="auto"/>
        <w:bottom w:val="none" w:sz="0" w:space="0" w:color="auto"/>
        <w:right w:val="none" w:sz="0" w:space="0" w:color="auto"/>
      </w:divBdr>
    </w:div>
    <w:div w:id="1573468635">
      <w:bodyDiv w:val="1"/>
      <w:marLeft w:val="0"/>
      <w:marRight w:val="0"/>
      <w:marTop w:val="0"/>
      <w:marBottom w:val="0"/>
      <w:divBdr>
        <w:top w:val="none" w:sz="0" w:space="0" w:color="auto"/>
        <w:left w:val="none" w:sz="0" w:space="0" w:color="auto"/>
        <w:bottom w:val="none" w:sz="0" w:space="0" w:color="auto"/>
        <w:right w:val="none" w:sz="0" w:space="0" w:color="auto"/>
      </w:divBdr>
      <w:divsChild>
        <w:div w:id="1064915162">
          <w:marLeft w:val="0"/>
          <w:marRight w:val="0"/>
          <w:marTop w:val="0"/>
          <w:marBottom w:val="0"/>
          <w:divBdr>
            <w:top w:val="none" w:sz="0" w:space="0" w:color="auto"/>
            <w:left w:val="none" w:sz="0" w:space="0" w:color="auto"/>
            <w:bottom w:val="none" w:sz="0" w:space="0" w:color="auto"/>
            <w:right w:val="none" w:sz="0" w:space="0" w:color="auto"/>
          </w:divBdr>
        </w:div>
      </w:divsChild>
    </w:div>
    <w:div w:id="1580096320">
      <w:bodyDiv w:val="1"/>
      <w:marLeft w:val="0"/>
      <w:marRight w:val="0"/>
      <w:marTop w:val="0"/>
      <w:marBottom w:val="0"/>
      <w:divBdr>
        <w:top w:val="none" w:sz="0" w:space="0" w:color="auto"/>
        <w:left w:val="none" w:sz="0" w:space="0" w:color="auto"/>
        <w:bottom w:val="none" w:sz="0" w:space="0" w:color="auto"/>
        <w:right w:val="none" w:sz="0" w:space="0" w:color="auto"/>
      </w:divBdr>
    </w:div>
    <w:div w:id="1599757478">
      <w:bodyDiv w:val="1"/>
      <w:marLeft w:val="0"/>
      <w:marRight w:val="0"/>
      <w:marTop w:val="0"/>
      <w:marBottom w:val="0"/>
      <w:divBdr>
        <w:top w:val="none" w:sz="0" w:space="0" w:color="auto"/>
        <w:left w:val="none" w:sz="0" w:space="0" w:color="auto"/>
        <w:bottom w:val="none" w:sz="0" w:space="0" w:color="auto"/>
        <w:right w:val="none" w:sz="0" w:space="0" w:color="auto"/>
      </w:divBdr>
    </w:div>
    <w:div w:id="1608124508">
      <w:bodyDiv w:val="1"/>
      <w:marLeft w:val="0"/>
      <w:marRight w:val="0"/>
      <w:marTop w:val="0"/>
      <w:marBottom w:val="0"/>
      <w:divBdr>
        <w:top w:val="none" w:sz="0" w:space="0" w:color="auto"/>
        <w:left w:val="none" w:sz="0" w:space="0" w:color="auto"/>
        <w:bottom w:val="none" w:sz="0" w:space="0" w:color="auto"/>
        <w:right w:val="none" w:sz="0" w:space="0" w:color="auto"/>
      </w:divBdr>
    </w:div>
    <w:div w:id="1609586276">
      <w:bodyDiv w:val="1"/>
      <w:marLeft w:val="0"/>
      <w:marRight w:val="0"/>
      <w:marTop w:val="0"/>
      <w:marBottom w:val="0"/>
      <w:divBdr>
        <w:top w:val="none" w:sz="0" w:space="0" w:color="auto"/>
        <w:left w:val="none" w:sz="0" w:space="0" w:color="auto"/>
        <w:bottom w:val="none" w:sz="0" w:space="0" w:color="auto"/>
        <w:right w:val="none" w:sz="0" w:space="0" w:color="auto"/>
      </w:divBdr>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8636069">
      <w:bodyDiv w:val="1"/>
      <w:marLeft w:val="0"/>
      <w:marRight w:val="0"/>
      <w:marTop w:val="0"/>
      <w:marBottom w:val="0"/>
      <w:divBdr>
        <w:top w:val="none" w:sz="0" w:space="0" w:color="auto"/>
        <w:left w:val="none" w:sz="0" w:space="0" w:color="auto"/>
        <w:bottom w:val="none" w:sz="0" w:space="0" w:color="auto"/>
        <w:right w:val="none" w:sz="0" w:space="0" w:color="auto"/>
      </w:divBdr>
      <w:divsChild>
        <w:div w:id="1920363136">
          <w:marLeft w:val="0"/>
          <w:marRight w:val="0"/>
          <w:marTop w:val="0"/>
          <w:marBottom w:val="0"/>
          <w:divBdr>
            <w:top w:val="none" w:sz="0" w:space="0" w:color="auto"/>
            <w:left w:val="none" w:sz="0" w:space="0" w:color="auto"/>
            <w:bottom w:val="none" w:sz="0" w:space="0" w:color="auto"/>
            <w:right w:val="none" w:sz="0" w:space="0" w:color="auto"/>
          </w:divBdr>
        </w:div>
      </w:divsChild>
    </w:div>
    <w:div w:id="1636519537">
      <w:bodyDiv w:val="1"/>
      <w:marLeft w:val="0"/>
      <w:marRight w:val="0"/>
      <w:marTop w:val="0"/>
      <w:marBottom w:val="0"/>
      <w:divBdr>
        <w:top w:val="none" w:sz="0" w:space="0" w:color="auto"/>
        <w:left w:val="none" w:sz="0" w:space="0" w:color="auto"/>
        <w:bottom w:val="none" w:sz="0" w:space="0" w:color="auto"/>
        <w:right w:val="none" w:sz="0" w:space="0" w:color="auto"/>
      </w:divBdr>
    </w:div>
    <w:div w:id="1655985601">
      <w:bodyDiv w:val="1"/>
      <w:marLeft w:val="0"/>
      <w:marRight w:val="0"/>
      <w:marTop w:val="0"/>
      <w:marBottom w:val="0"/>
      <w:divBdr>
        <w:top w:val="none" w:sz="0" w:space="0" w:color="auto"/>
        <w:left w:val="none" w:sz="0" w:space="0" w:color="auto"/>
        <w:bottom w:val="none" w:sz="0" w:space="0" w:color="auto"/>
        <w:right w:val="none" w:sz="0" w:space="0" w:color="auto"/>
      </w:divBdr>
      <w:divsChild>
        <w:div w:id="727873627">
          <w:marLeft w:val="0"/>
          <w:marRight w:val="0"/>
          <w:marTop w:val="0"/>
          <w:marBottom w:val="0"/>
          <w:divBdr>
            <w:top w:val="none" w:sz="0" w:space="0" w:color="auto"/>
            <w:left w:val="none" w:sz="0" w:space="0" w:color="auto"/>
            <w:bottom w:val="none" w:sz="0" w:space="0" w:color="auto"/>
            <w:right w:val="none" w:sz="0" w:space="0" w:color="auto"/>
          </w:divBdr>
          <w:divsChild>
            <w:div w:id="274213525">
              <w:marLeft w:val="0"/>
              <w:marRight w:val="0"/>
              <w:marTop w:val="0"/>
              <w:marBottom w:val="0"/>
              <w:divBdr>
                <w:top w:val="none" w:sz="0" w:space="0" w:color="auto"/>
                <w:left w:val="none" w:sz="0" w:space="0" w:color="auto"/>
                <w:bottom w:val="none" w:sz="0" w:space="0" w:color="auto"/>
                <w:right w:val="none" w:sz="0" w:space="0" w:color="auto"/>
              </w:divBdr>
              <w:divsChild>
                <w:div w:id="737627323">
                  <w:marLeft w:val="0"/>
                  <w:marRight w:val="0"/>
                  <w:marTop w:val="0"/>
                  <w:marBottom w:val="0"/>
                  <w:divBdr>
                    <w:top w:val="none" w:sz="0" w:space="0" w:color="auto"/>
                    <w:left w:val="none" w:sz="0" w:space="0" w:color="auto"/>
                    <w:bottom w:val="none" w:sz="0" w:space="0" w:color="auto"/>
                    <w:right w:val="none" w:sz="0" w:space="0" w:color="auto"/>
                  </w:divBdr>
                </w:div>
                <w:div w:id="805707458">
                  <w:marLeft w:val="0"/>
                  <w:marRight w:val="0"/>
                  <w:marTop w:val="0"/>
                  <w:marBottom w:val="0"/>
                  <w:divBdr>
                    <w:top w:val="none" w:sz="0" w:space="0" w:color="auto"/>
                    <w:left w:val="none" w:sz="0" w:space="0" w:color="auto"/>
                    <w:bottom w:val="none" w:sz="0" w:space="0" w:color="auto"/>
                    <w:right w:val="none" w:sz="0" w:space="0" w:color="auto"/>
                  </w:divBdr>
                </w:div>
                <w:div w:id="2057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675357">
      <w:bodyDiv w:val="1"/>
      <w:marLeft w:val="0"/>
      <w:marRight w:val="0"/>
      <w:marTop w:val="0"/>
      <w:marBottom w:val="0"/>
      <w:divBdr>
        <w:top w:val="none" w:sz="0" w:space="0" w:color="auto"/>
        <w:left w:val="none" w:sz="0" w:space="0" w:color="auto"/>
        <w:bottom w:val="none" w:sz="0" w:space="0" w:color="auto"/>
        <w:right w:val="none" w:sz="0" w:space="0" w:color="auto"/>
      </w:divBdr>
    </w:div>
    <w:div w:id="1683974162">
      <w:bodyDiv w:val="1"/>
      <w:marLeft w:val="0"/>
      <w:marRight w:val="0"/>
      <w:marTop w:val="0"/>
      <w:marBottom w:val="0"/>
      <w:divBdr>
        <w:top w:val="none" w:sz="0" w:space="0" w:color="auto"/>
        <w:left w:val="none" w:sz="0" w:space="0" w:color="auto"/>
        <w:bottom w:val="none" w:sz="0" w:space="0" w:color="auto"/>
        <w:right w:val="none" w:sz="0" w:space="0" w:color="auto"/>
      </w:divBdr>
    </w:div>
    <w:div w:id="1692218083">
      <w:bodyDiv w:val="1"/>
      <w:marLeft w:val="0"/>
      <w:marRight w:val="0"/>
      <w:marTop w:val="0"/>
      <w:marBottom w:val="0"/>
      <w:divBdr>
        <w:top w:val="none" w:sz="0" w:space="0" w:color="auto"/>
        <w:left w:val="none" w:sz="0" w:space="0" w:color="auto"/>
        <w:bottom w:val="none" w:sz="0" w:space="0" w:color="auto"/>
        <w:right w:val="none" w:sz="0" w:space="0" w:color="auto"/>
      </w:divBdr>
    </w:div>
    <w:div w:id="1745949306">
      <w:bodyDiv w:val="1"/>
      <w:marLeft w:val="0"/>
      <w:marRight w:val="0"/>
      <w:marTop w:val="0"/>
      <w:marBottom w:val="0"/>
      <w:divBdr>
        <w:top w:val="none" w:sz="0" w:space="0" w:color="auto"/>
        <w:left w:val="none" w:sz="0" w:space="0" w:color="auto"/>
        <w:bottom w:val="none" w:sz="0" w:space="0" w:color="auto"/>
        <w:right w:val="none" w:sz="0" w:space="0" w:color="auto"/>
      </w:divBdr>
    </w:div>
    <w:div w:id="1761563717">
      <w:bodyDiv w:val="1"/>
      <w:marLeft w:val="0"/>
      <w:marRight w:val="0"/>
      <w:marTop w:val="0"/>
      <w:marBottom w:val="0"/>
      <w:divBdr>
        <w:top w:val="none" w:sz="0" w:space="0" w:color="auto"/>
        <w:left w:val="none" w:sz="0" w:space="0" w:color="auto"/>
        <w:bottom w:val="none" w:sz="0" w:space="0" w:color="auto"/>
        <w:right w:val="none" w:sz="0" w:space="0" w:color="auto"/>
      </w:divBdr>
    </w:div>
    <w:div w:id="1778410104">
      <w:bodyDiv w:val="1"/>
      <w:marLeft w:val="0"/>
      <w:marRight w:val="0"/>
      <w:marTop w:val="0"/>
      <w:marBottom w:val="0"/>
      <w:divBdr>
        <w:top w:val="none" w:sz="0" w:space="0" w:color="auto"/>
        <w:left w:val="none" w:sz="0" w:space="0" w:color="auto"/>
        <w:bottom w:val="none" w:sz="0" w:space="0" w:color="auto"/>
        <w:right w:val="none" w:sz="0" w:space="0" w:color="auto"/>
      </w:divBdr>
    </w:div>
    <w:div w:id="1781607873">
      <w:bodyDiv w:val="1"/>
      <w:marLeft w:val="0"/>
      <w:marRight w:val="0"/>
      <w:marTop w:val="0"/>
      <w:marBottom w:val="0"/>
      <w:divBdr>
        <w:top w:val="none" w:sz="0" w:space="0" w:color="auto"/>
        <w:left w:val="none" w:sz="0" w:space="0" w:color="auto"/>
        <w:bottom w:val="none" w:sz="0" w:space="0" w:color="auto"/>
        <w:right w:val="none" w:sz="0" w:space="0" w:color="auto"/>
      </w:divBdr>
    </w:div>
    <w:div w:id="1781951992">
      <w:bodyDiv w:val="1"/>
      <w:marLeft w:val="0"/>
      <w:marRight w:val="0"/>
      <w:marTop w:val="0"/>
      <w:marBottom w:val="0"/>
      <w:divBdr>
        <w:top w:val="none" w:sz="0" w:space="0" w:color="auto"/>
        <w:left w:val="none" w:sz="0" w:space="0" w:color="auto"/>
        <w:bottom w:val="none" w:sz="0" w:space="0" w:color="auto"/>
        <w:right w:val="none" w:sz="0" w:space="0" w:color="auto"/>
      </w:divBdr>
    </w:div>
    <w:div w:id="1787697156">
      <w:bodyDiv w:val="1"/>
      <w:marLeft w:val="0"/>
      <w:marRight w:val="0"/>
      <w:marTop w:val="0"/>
      <w:marBottom w:val="0"/>
      <w:divBdr>
        <w:top w:val="none" w:sz="0" w:space="0" w:color="auto"/>
        <w:left w:val="none" w:sz="0" w:space="0" w:color="auto"/>
        <w:bottom w:val="none" w:sz="0" w:space="0" w:color="auto"/>
        <w:right w:val="none" w:sz="0" w:space="0" w:color="auto"/>
      </w:divBdr>
    </w:div>
    <w:div w:id="1811442291">
      <w:bodyDiv w:val="1"/>
      <w:marLeft w:val="0"/>
      <w:marRight w:val="0"/>
      <w:marTop w:val="0"/>
      <w:marBottom w:val="0"/>
      <w:divBdr>
        <w:top w:val="none" w:sz="0" w:space="0" w:color="auto"/>
        <w:left w:val="none" w:sz="0" w:space="0" w:color="auto"/>
        <w:bottom w:val="none" w:sz="0" w:space="0" w:color="auto"/>
        <w:right w:val="none" w:sz="0" w:space="0" w:color="auto"/>
      </w:divBdr>
      <w:divsChild>
        <w:div w:id="1444693753">
          <w:marLeft w:val="0"/>
          <w:marRight w:val="0"/>
          <w:marTop w:val="0"/>
          <w:marBottom w:val="0"/>
          <w:divBdr>
            <w:top w:val="none" w:sz="0" w:space="0" w:color="auto"/>
            <w:left w:val="none" w:sz="0" w:space="0" w:color="auto"/>
            <w:bottom w:val="none" w:sz="0" w:space="0" w:color="auto"/>
            <w:right w:val="none" w:sz="0" w:space="0" w:color="auto"/>
          </w:divBdr>
        </w:div>
      </w:divsChild>
    </w:div>
    <w:div w:id="1826974939">
      <w:bodyDiv w:val="1"/>
      <w:marLeft w:val="0"/>
      <w:marRight w:val="0"/>
      <w:marTop w:val="0"/>
      <w:marBottom w:val="0"/>
      <w:divBdr>
        <w:top w:val="none" w:sz="0" w:space="0" w:color="auto"/>
        <w:left w:val="none" w:sz="0" w:space="0" w:color="auto"/>
        <w:bottom w:val="none" w:sz="0" w:space="0" w:color="auto"/>
        <w:right w:val="none" w:sz="0" w:space="0" w:color="auto"/>
      </w:divBdr>
    </w:div>
    <w:div w:id="1828478285">
      <w:bodyDiv w:val="1"/>
      <w:marLeft w:val="0"/>
      <w:marRight w:val="0"/>
      <w:marTop w:val="0"/>
      <w:marBottom w:val="0"/>
      <w:divBdr>
        <w:top w:val="none" w:sz="0" w:space="0" w:color="auto"/>
        <w:left w:val="none" w:sz="0" w:space="0" w:color="auto"/>
        <w:bottom w:val="none" w:sz="0" w:space="0" w:color="auto"/>
        <w:right w:val="none" w:sz="0" w:space="0" w:color="auto"/>
      </w:divBdr>
    </w:div>
    <w:div w:id="1830242627">
      <w:bodyDiv w:val="1"/>
      <w:marLeft w:val="0"/>
      <w:marRight w:val="0"/>
      <w:marTop w:val="0"/>
      <w:marBottom w:val="0"/>
      <w:divBdr>
        <w:top w:val="none" w:sz="0" w:space="0" w:color="auto"/>
        <w:left w:val="none" w:sz="0" w:space="0" w:color="auto"/>
        <w:bottom w:val="none" w:sz="0" w:space="0" w:color="auto"/>
        <w:right w:val="none" w:sz="0" w:space="0" w:color="auto"/>
      </w:divBdr>
    </w:div>
    <w:div w:id="1849522949">
      <w:bodyDiv w:val="1"/>
      <w:marLeft w:val="0"/>
      <w:marRight w:val="0"/>
      <w:marTop w:val="0"/>
      <w:marBottom w:val="0"/>
      <w:divBdr>
        <w:top w:val="none" w:sz="0" w:space="0" w:color="auto"/>
        <w:left w:val="none" w:sz="0" w:space="0" w:color="auto"/>
        <w:bottom w:val="none" w:sz="0" w:space="0" w:color="auto"/>
        <w:right w:val="none" w:sz="0" w:space="0" w:color="auto"/>
      </w:divBdr>
    </w:div>
    <w:div w:id="1861582641">
      <w:bodyDiv w:val="1"/>
      <w:marLeft w:val="0"/>
      <w:marRight w:val="0"/>
      <w:marTop w:val="0"/>
      <w:marBottom w:val="0"/>
      <w:divBdr>
        <w:top w:val="none" w:sz="0" w:space="0" w:color="auto"/>
        <w:left w:val="none" w:sz="0" w:space="0" w:color="auto"/>
        <w:bottom w:val="none" w:sz="0" w:space="0" w:color="auto"/>
        <w:right w:val="none" w:sz="0" w:space="0" w:color="auto"/>
      </w:divBdr>
    </w:div>
    <w:div w:id="1882785488">
      <w:bodyDiv w:val="1"/>
      <w:marLeft w:val="0"/>
      <w:marRight w:val="0"/>
      <w:marTop w:val="0"/>
      <w:marBottom w:val="0"/>
      <w:divBdr>
        <w:top w:val="none" w:sz="0" w:space="0" w:color="auto"/>
        <w:left w:val="none" w:sz="0" w:space="0" w:color="auto"/>
        <w:bottom w:val="none" w:sz="0" w:space="0" w:color="auto"/>
        <w:right w:val="none" w:sz="0" w:space="0" w:color="auto"/>
      </w:divBdr>
    </w:div>
    <w:div w:id="1902017015">
      <w:bodyDiv w:val="1"/>
      <w:marLeft w:val="0"/>
      <w:marRight w:val="0"/>
      <w:marTop w:val="0"/>
      <w:marBottom w:val="0"/>
      <w:divBdr>
        <w:top w:val="none" w:sz="0" w:space="0" w:color="auto"/>
        <w:left w:val="none" w:sz="0" w:space="0" w:color="auto"/>
        <w:bottom w:val="none" w:sz="0" w:space="0" w:color="auto"/>
        <w:right w:val="none" w:sz="0" w:space="0" w:color="auto"/>
      </w:divBdr>
    </w:div>
    <w:div w:id="1907183846">
      <w:bodyDiv w:val="1"/>
      <w:marLeft w:val="0"/>
      <w:marRight w:val="0"/>
      <w:marTop w:val="0"/>
      <w:marBottom w:val="0"/>
      <w:divBdr>
        <w:top w:val="none" w:sz="0" w:space="0" w:color="auto"/>
        <w:left w:val="none" w:sz="0" w:space="0" w:color="auto"/>
        <w:bottom w:val="none" w:sz="0" w:space="0" w:color="auto"/>
        <w:right w:val="none" w:sz="0" w:space="0" w:color="auto"/>
      </w:divBdr>
    </w:div>
    <w:div w:id="1912697587">
      <w:bodyDiv w:val="1"/>
      <w:marLeft w:val="0"/>
      <w:marRight w:val="0"/>
      <w:marTop w:val="0"/>
      <w:marBottom w:val="0"/>
      <w:divBdr>
        <w:top w:val="none" w:sz="0" w:space="0" w:color="auto"/>
        <w:left w:val="none" w:sz="0" w:space="0" w:color="auto"/>
        <w:bottom w:val="none" w:sz="0" w:space="0" w:color="auto"/>
        <w:right w:val="none" w:sz="0" w:space="0" w:color="auto"/>
      </w:divBdr>
    </w:div>
    <w:div w:id="1920362312">
      <w:bodyDiv w:val="1"/>
      <w:marLeft w:val="0"/>
      <w:marRight w:val="0"/>
      <w:marTop w:val="0"/>
      <w:marBottom w:val="0"/>
      <w:divBdr>
        <w:top w:val="none" w:sz="0" w:space="0" w:color="auto"/>
        <w:left w:val="none" w:sz="0" w:space="0" w:color="auto"/>
        <w:bottom w:val="none" w:sz="0" w:space="0" w:color="auto"/>
        <w:right w:val="none" w:sz="0" w:space="0" w:color="auto"/>
      </w:divBdr>
    </w:div>
    <w:div w:id="1937248760">
      <w:bodyDiv w:val="1"/>
      <w:marLeft w:val="0"/>
      <w:marRight w:val="0"/>
      <w:marTop w:val="0"/>
      <w:marBottom w:val="0"/>
      <w:divBdr>
        <w:top w:val="none" w:sz="0" w:space="0" w:color="auto"/>
        <w:left w:val="none" w:sz="0" w:space="0" w:color="auto"/>
        <w:bottom w:val="none" w:sz="0" w:space="0" w:color="auto"/>
        <w:right w:val="none" w:sz="0" w:space="0" w:color="auto"/>
      </w:divBdr>
    </w:div>
    <w:div w:id="1950507406">
      <w:bodyDiv w:val="1"/>
      <w:marLeft w:val="0"/>
      <w:marRight w:val="0"/>
      <w:marTop w:val="0"/>
      <w:marBottom w:val="0"/>
      <w:divBdr>
        <w:top w:val="none" w:sz="0" w:space="0" w:color="auto"/>
        <w:left w:val="none" w:sz="0" w:space="0" w:color="auto"/>
        <w:bottom w:val="none" w:sz="0" w:space="0" w:color="auto"/>
        <w:right w:val="none" w:sz="0" w:space="0" w:color="auto"/>
      </w:divBdr>
    </w:div>
    <w:div w:id="1953635515">
      <w:bodyDiv w:val="1"/>
      <w:marLeft w:val="0"/>
      <w:marRight w:val="0"/>
      <w:marTop w:val="0"/>
      <w:marBottom w:val="0"/>
      <w:divBdr>
        <w:top w:val="none" w:sz="0" w:space="0" w:color="auto"/>
        <w:left w:val="none" w:sz="0" w:space="0" w:color="auto"/>
        <w:bottom w:val="none" w:sz="0" w:space="0" w:color="auto"/>
        <w:right w:val="none" w:sz="0" w:space="0" w:color="auto"/>
      </w:divBdr>
    </w:div>
    <w:div w:id="1954894900">
      <w:bodyDiv w:val="1"/>
      <w:marLeft w:val="0"/>
      <w:marRight w:val="0"/>
      <w:marTop w:val="0"/>
      <w:marBottom w:val="0"/>
      <w:divBdr>
        <w:top w:val="none" w:sz="0" w:space="0" w:color="auto"/>
        <w:left w:val="none" w:sz="0" w:space="0" w:color="auto"/>
        <w:bottom w:val="none" w:sz="0" w:space="0" w:color="auto"/>
        <w:right w:val="none" w:sz="0" w:space="0" w:color="auto"/>
      </w:divBdr>
    </w:div>
    <w:div w:id="1959218046">
      <w:bodyDiv w:val="1"/>
      <w:marLeft w:val="0"/>
      <w:marRight w:val="0"/>
      <w:marTop w:val="0"/>
      <w:marBottom w:val="0"/>
      <w:divBdr>
        <w:top w:val="none" w:sz="0" w:space="0" w:color="auto"/>
        <w:left w:val="none" w:sz="0" w:space="0" w:color="auto"/>
        <w:bottom w:val="none" w:sz="0" w:space="0" w:color="auto"/>
        <w:right w:val="none" w:sz="0" w:space="0" w:color="auto"/>
      </w:divBdr>
    </w:div>
    <w:div w:id="1959602408">
      <w:bodyDiv w:val="1"/>
      <w:marLeft w:val="0"/>
      <w:marRight w:val="0"/>
      <w:marTop w:val="0"/>
      <w:marBottom w:val="0"/>
      <w:divBdr>
        <w:top w:val="none" w:sz="0" w:space="0" w:color="auto"/>
        <w:left w:val="none" w:sz="0" w:space="0" w:color="auto"/>
        <w:bottom w:val="none" w:sz="0" w:space="0" w:color="auto"/>
        <w:right w:val="none" w:sz="0" w:space="0" w:color="auto"/>
      </w:divBdr>
    </w:div>
    <w:div w:id="1963922139">
      <w:bodyDiv w:val="1"/>
      <w:marLeft w:val="0"/>
      <w:marRight w:val="0"/>
      <w:marTop w:val="0"/>
      <w:marBottom w:val="0"/>
      <w:divBdr>
        <w:top w:val="none" w:sz="0" w:space="0" w:color="auto"/>
        <w:left w:val="none" w:sz="0" w:space="0" w:color="auto"/>
        <w:bottom w:val="none" w:sz="0" w:space="0" w:color="auto"/>
        <w:right w:val="none" w:sz="0" w:space="0" w:color="auto"/>
      </w:divBdr>
      <w:divsChild>
        <w:div w:id="1213231976">
          <w:marLeft w:val="0"/>
          <w:marRight w:val="0"/>
          <w:marTop w:val="0"/>
          <w:marBottom w:val="0"/>
          <w:divBdr>
            <w:top w:val="none" w:sz="0" w:space="0" w:color="auto"/>
            <w:left w:val="none" w:sz="0" w:space="0" w:color="auto"/>
            <w:bottom w:val="none" w:sz="0" w:space="0" w:color="auto"/>
            <w:right w:val="none" w:sz="0" w:space="0" w:color="auto"/>
          </w:divBdr>
          <w:divsChild>
            <w:div w:id="1667241057">
              <w:marLeft w:val="0"/>
              <w:marRight w:val="0"/>
              <w:marTop w:val="0"/>
              <w:marBottom w:val="0"/>
              <w:divBdr>
                <w:top w:val="none" w:sz="0" w:space="0" w:color="auto"/>
                <w:left w:val="none" w:sz="0" w:space="0" w:color="auto"/>
                <w:bottom w:val="none" w:sz="0" w:space="0" w:color="auto"/>
                <w:right w:val="none" w:sz="0" w:space="0" w:color="auto"/>
              </w:divBdr>
              <w:divsChild>
                <w:div w:id="2019193466">
                  <w:marLeft w:val="0"/>
                  <w:marRight w:val="0"/>
                  <w:marTop w:val="0"/>
                  <w:marBottom w:val="0"/>
                  <w:divBdr>
                    <w:top w:val="none" w:sz="0" w:space="0" w:color="auto"/>
                    <w:left w:val="none" w:sz="0" w:space="0" w:color="auto"/>
                    <w:bottom w:val="none" w:sz="0" w:space="0" w:color="auto"/>
                    <w:right w:val="none" w:sz="0" w:space="0" w:color="auto"/>
                  </w:divBdr>
                  <w:divsChild>
                    <w:div w:id="1284917383">
                      <w:marLeft w:val="0"/>
                      <w:marRight w:val="0"/>
                      <w:marTop w:val="0"/>
                      <w:marBottom w:val="0"/>
                      <w:divBdr>
                        <w:top w:val="none" w:sz="0" w:space="0" w:color="auto"/>
                        <w:left w:val="none" w:sz="0" w:space="0" w:color="auto"/>
                        <w:bottom w:val="none" w:sz="0" w:space="0" w:color="auto"/>
                        <w:right w:val="none" w:sz="0" w:space="0" w:color="auto"/>
                      </w:divBdr>
                      <w:divsChild>
                        <w:div w:id="1075855610">
                          <w:marLeft w:val="0"/>
                          <w:marRight w:val="0"/>
                          <w:marTop w:val="0"/>
                          <w:marBottom w:val="0"/>
                          <w:divBdr>
                            <w:top w:val="none" w:sz="0" w:space="0" w:color="auto"/>
                            <w:left w:val="none" w:sz="0" w:space="0" w:color="auto"/>
                            <w:bottom w:val="none" w:sz="0" w:space="0" w:color="auto"/>
                            <w:right w:val="none" w:sz="0" w:space="0" w:color="auto"/>
                          </w:divBdr>
                          <w:divsChild>
                            <w:div w:id="1105924826">
                              <w:marLeft w:val="0"/>
                              <w:marRight w:val="0"/>
                              <w:marTop w:val="0"/>
                              <w:marBottom w:val="0"/>
                              <w:divBdr>
                                <w:top w:val="none" w:sz="0" w:space="0" w:color="auto"/>
                                <w:left w:val="none" w:sz="0" w:space="0" w:color="auto"/>
                                <w:bottom w:val="none" w:sz="0" w:space="0" w:color="auto"/>
                                <w:right w:val="none" w:sz="0" w:space="0" w:color="auto"/>
                              </w:divBdr>
                              <w:divsChild>
                                <w:div w:id="2014526980">
                                  <w:marLeft w:val="0"/>
                                  <w:marRight w:val="0"/>
                                  <w:marTop w:val="0"/>
                                  <w:marBottom w:val="0"/>
                                  <w:divBdr>
                                    <w:top w:val="none" w:sz="0" w:space="0" w:color="auto"/>
                                    <w:left w:val="none" w:sz="0" w:space="0" w:color="auto"/>
                                    <w:bottom w:val="none" w:sz="0" w:space="0" w:color="auto"/>
                                    <w:right w:val="none" w:sz="0" w:space="0" w:color="auto"/>
                                  </w:divBdr>
                                  <w:divsChild>
                                    <w:div w:id="561479645">
                                      <w:marLeft w:val="0"/>
                                      <w:marRight w:val="0"/>
                                      <w:marTop w:val="0"/>
                                      <w:marBottom w:val="0"/>
                                      <w:divBdr>
                                        <w:top w:val="none" w:sz="0" w:space="0" w:color="auto"/>
                                        <w:left w:val="none" w:sz="0" w:space="0" w:color="auto"/>
                                        <w:bottom w:val="none" w:sz="0" w:space="0" w:color="auto"/>
                                        <w:right w:val="none" w:sz="0" w:space="0" w:color="auto"/>
                                      </w:divBdr>
                                      <w:divsChild>
                                        <w:div w:id="178083313">
                                          <w:marLeft w:val="0"/>
                                          <w:marRight w:val="0"/>
                                          <w:marTop w:val="0"/>
                                          <w:marBottom w:val="0"/>
                                          <w:divBdr>
                                            <w:top w:val="none" w:sz="0" w:space="0" w:color="auto"/>
                                            <w:left w:val="none" w:sz="0" w:space="0" w:color="auto"/>
                                            <w:bottom w:val="none" w:sz="0" w:space="0" w:color="auto"/>
                                            <w:right w:val="none" w:sz="0" w:space="0" w:color="auto"/>
                                          </w:divBdr>
                                          <w:divsChild>
                                            <w:div w:id="1315525548">
                                              <w:marLeft w:val="0"/>
                                              <w:marRight w:val="0"/>
                                              <w:marTop w:val="0"/>
                                              <w:marBottom w:val="0"/>
                                              <w:divBdr>
                                                <w:top w:val="none" w:sz="0" w:space="0" w:color="auto"/>
                                                <w:left w:val="none" w:sz="0" w:space="0" w:color="auto"/>
                                                <w:bottom w:val="none" w:sz="0" w:space="0" w:color="auto"/>
                                                <w:right w:val="none" w:sz="0" w:space="0" w:color="auto"/>
                                              </w:divBdr>
                                              <w:divsChild>
                                                <w:div w:id="719944331">
                                                  <w:marLeft w:val="0"/>
                                                  <w:marRight w:val="0"/>
                                                  <w:marTop w:val="0"/>
                                                  <w:marBottom w:val="0"/>
                                                  <w:divBdr>
                                                    <w:top w:val="none" w:sz="0" w:space="0" w:color="auto"/>
                                                    <w:left w:val="none" w:sz="0" w:space="0" w:color="auto"/>
                                                    <w:bottom w:val="none" w:sz="0" w:space="0" w:color="auto"/>
                                                    <w:right w:val="none" w:sz="0" w:space="0" w:color="auto"/>
                                                  </w:divBdr>
                                                  <w:divsChild>
                                                    <w:div w:id="101152564">
                                                      <w:marLeft w:val="0"/>
                                                      <w:marRight w:val="0"/>
                                                      <w:marTop w:val="0"/>
                                                      <w:marBottom w:val="0"/>
                                                      <w:divBdr>
                                                        <w:top w:val="none" w:sz="0" w:space="0" w:color="auto"/>
                                                        <w:left w:val="none" w:sz="0" w:space="0" w:color="auto"/>
                                                        <w:bottom w:val="none" w:sz="0" w:space="0" w:color="auto"/>
                                                        <w:right w:val="none" w:sz="0" w:space="0" w:color="auto"/>
                                                      </w:divBdr>
                                                      <w:divsChild>
                                                        <w:div w:id="984747463">
                                                          <w:marLeft w:val="0"/>
                                                          <w:marRight w:val="0"/>
                                                          <w:marTop w:val="0"/>
                                                          <w:marBottom w:val="0"/>
                                                          <w:divBdr>
                                                            <w:top w:val="none" w:sz="0" w:space="0" w:color="auto"/>
                                                            <w:left w:val="none" w:sz="0" w:space="0" w:color="auto"/>
                                                            <w:bottom w:val="none" w:sz="0" w:space="0" w:color="auto"/>
                                                            <w:right w:val="none" w:sz="0" w:space="0" w:color="auto"/>
                                                          </w:divBdr>
                                                          <w:divsChild>
                                                            <w:div w:id="1647397614">
                                                              <w:marLeft w:val="0"/>
                                                              <w:marRight w:val="0"/>
                                                              <w:marTop w:val="0"/>
                                                              <w:marBottom w:val="0"/>
                                                              <w:divBdr>
                                                                <w:top w:val="none" w:sz="0" w:space="0" w:color="auto"/>
                                                                <w:left w:val="none" w:sz="0" w:space="0" w:color="auto"/>
                                                                <w:bottom w:val="none" w:sz="0" w:space="0" w:color="auto"/>
                                                                <w:right w:val="none" w:sz="0" w:space="0" w:color="auto"/>
                                                              </w:divBdr>
                                                              <w:divsChild>
                                                                <w:div w:id="225186890">
                                                                  <w:marLeft w:val="0"/>
                                                                  <w:marRight w:val="0"/>
                                                                  <w:marTop w:val="0"/>
                                                                  <w:marBottom w:val="0"/>
                                                                  <w:divBdr>
                                                                    <w:top w:val="none" w:sz="0" w:space="0" w:color="auto"/>
                                                                    <w:left w:val="none" w:sz="0" w:space="0" w:color="auto"/>
                                                                    <w:bottom w:val="none" w:sz="0" w:space="0" w:color="auto"/>
                                                                    <w:right w:val="none" w:sz="0" w:space="0" w:color="auto"/>
                                                                  </w:divBdr>
                                                                  <w:divsChild>
                                                                    <w:div w:id="389231473">
                                                                      <w:marLeft w:val="0"/>
                                                                      <w:marRight w:val="0"/>
                                                                      <w:marTop w:val="0"/>
                                                                      <w:marBottom w:val="0"/>
                                                                      <w:divBdr>
                                                                        <w:top w:val="none" w:sz="0" w:space="0" w:color="auto"/>
                                                                        <w:left w:val="none" w:sz="0" w:space="0" w:color="auto"/>
                                                                        <w:bottom w:val="none" w:sz="0" w:space="0" w:color="auto"/>
                                                                        <w:right w:val="none" w:sz="0" w:space="0" w:color="auto"/>
                                                                      </w:divBdr>
                                                                      <w:divsChild>
                                                                        <w:div w:id="1788352577">
                                                                          <w:marLeft w:val="0"/>
                                                                          <w:marRight w:val="0"/>
                                                                          <w:marTop w:val="0"/>
                                                                          <w:marBottom w:val="0"/>
                                                                          <w:divBdr>
                                                                            <w:top w:val="none" w:sz="0" w:space="0" w:color="auto"/>
                                                                            <w:left w:val="none" w:sz="0" w:space="0" w:color="auto"/>
                                                                            <w:bottom w:val="none" w:sz="0" w:space="0" w:color="auto"/>
                                                                            <w:right w:val="none" w:sz="0" w:space="0" w:color="auto"/>
                                                                          </w:divBdr>
                                                                          <w:divsChild>
                                                                            <w:div w:id="549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332273">
      <w:bodyDiv w:val="1"/>
      <w:marLeft w:val="0"/>
      <w:marRight w:val="0"/>
      <w:marTop w:val="0"/>
      <w:marBottom w:val="0"/>
      <w:divBdr>
        <w:top w:val="none" w:sz="0" w:space="0" w:color="auto"/>
        <w:left w:val="none" w:sz="0" w:space="0" w:color="auto"/>
        <w:bottom w:val="none" w:sz="0" w:space="0" w:color="auto"/>
        <w:right w:val="none" w:sz="0" w:space="0" w:color="auto"/>
      </w:divBdr>
    </w:div>
    <w:div w:id="2019261997">
      <w:bodyDiv w:val="1"/>
      <w:marLeft w:val="0"/>
      <w:marRight w:val="0"/>
      <w:marTop w:val="0"/>
      <w:marBottom w:val="0"/>
      <w:divBdr>
        <w:top w:val="none" w:sz="0" w:space="0" w:color="auto"/>
        <w:left w:val="none" w:sz="0" w:space="0" w:color="auto"/>
        <w:bottom w:val="none" w:sz="0" w:space="0" w:color="auto"/>
        <w:right w:val="none" w:sz="0" w:space="0" w:color="auto"/>
      </w:divBdr>
      <w:divsChild>
        <w:div w:id="447050733">
          <w:marLeft w:val="0"/>
          <w:marRight w:val="0"/>
          <w:marTop w:val="0"/>
          <w:marBottom w:val="0"/>
          <w:divBdr>
            <w:top w:val="none" w:sz="0" w:space="0" w:color="auto"/>
            <w:left w:val="none" w:sz="0" w:space="0" w:color="auto"/>
            <w:bottom w:val="none" w:sz="0" w:space="0" w:color="auto"/>
            <w:right w:val="none" w:sz="0" w:space="0" w:color="auto"/>
          </w:divBdr>
        </w:div>
      </w:divsChild>
    </w:div>
    <w:div w:id="2023045393">
      <w:bodyDiv w:val="1"/>
      <w:marLeft w:val="0"/>
      <w:marRight w:val="0"/>
      <w:marTop w:val="0"/>
      <w:marBottom w:val="0"/>
      <w:divBdr>
        <w:top w:val="none" w:sz="0" w:space="0" w:color="auto"/>
        <w:left w:val="none" w:sz="0" w:space="0" w:color="auto"/>
        <w:bottom w:val="none" w:sz="0" w:space="0" w:color="auto"/>
        <w:right w:val="none" w:sz="0" w:space="0" w:color="auto"/>
      </w:divBdr>
    </w:div>
    <w:div w:id="2063672033">
      <w:bodyDiv w:val="1"/>
      <w:marLeft w:val="0"/>
      <w:marRight w:val="0"/>
      <w:marTop w:val="0"/>
      <w:marBottom w:val="0"/>
      <w:divBdr>
        <w:top w:val="none" w:sz="0" w:space="0" w:color="auto"/>
        <w:left w:val="none" w:sz="0" w:space="0" w:color="auto"/>
        <w:bottom w:val="none" w:sz="0" w:space="0" w:color="auto"/>
        <w:right w:val="none" w:sz="0" w:space="0" w:color="auto"/>
      </w:divBdr>
      <w:divsChild>
        <w:div w:id="1434326995">
          <w:marLeft w:val="0"/>
          <w:marRight w:val="0"/>
          <w:marTop w:val="0"/>
          <w:marBottom w:val="0"/>
          <w:divBdr>
            <w:top w:val="none" w:sz="0" w:space="0" w:color="auto"/>
            <w:left w:val="none" w:sz="0" w:space="0" w:color="auto"/>
            <w:bottom w:val="none" w:sz="0" w:space="0" w:color="auto"/>
            <w:right w:val="none" w:sz="0" w:space="0" w:color="auto"/>
          </w:divBdr>
        </w:div>
      </w:divsChild>
    </w:div>
    <w:div w:id="2101755482">
      <w:bodyDiv w:val="1"/>
      <w:marLeft w:val="0"/>
      <w:marRight w:val="0"/>
      <w:marTop w:val="0"/>
      <w:marBottom w:val="0"/>
      <w:divBdr>
        <w:top w:val="none" w:sz="0" w:space="0" w:color="auto"/>
        <w:left w:val="none" w:sz="0" w:space="0" w:color="auto"/>
        <w:bottom w:val="none" w:sz="0" w:space="0" w:color="auto"/>
        <w:right w:val="none" w:sz="0" w:space="0" w:color="auto"/>
      </w:divBdr>
    </w:div>
    <w:div w:id="2103722282">
      <w:bodyDiv w:val="1"/>
      <w:marLeft w:val="0"/>
      <w:marRight w:val="0"/>
      <w:marTop w:val="0"/>
      <w:marBottom w:val="0"/>
      <w:divBdr>
        <w:top w:val="none" w:sz="0" w:space="0" w:color="auto"/>
        <w:left w:val="none" w:sz="0" w:space="0" w:color="auto"/>
        <w:bottom w:val="none" w:sz="0" w:space="0" w:color="auto"/>
        <w:right w:val="none" w:sz="0" w:space="0" w:color="auto"/>
      </w:divBdr>
    </w:div>
    <w:div w:id="2105224043">
      <w:bodyDiv w:val="1"/>
      <w:marLeft w:val="0"/>
      <w:marRight w:val="0"/>
      <w:marTop w:val="0"/>
      <w:marBottom w:val="0"/>
      <w:divBdr>
        <w:top w:val="none" w:sz="0" w:space="0" w:color="auto"/>
        <w:left w:val="none" w:sz="0" w:space="0" w:color="auto"/>
        <w:bottom w:val="none" w:sz="0" w:space="0" w:color="auto"/>
        <w:right w:val="none" w:sz="0" w:space="0" w:color="auto"/>
      </w:divBdr>
    </w:div>
    <w:div w:id="2116753338">
      <w:bodyDiv w:val="1"/>
      <w:marLeft w:val="0"/>
      <w:marRight w:val="0"/>
      <w:marTop w:val="0"/>
      <w:marBottom w:val="0"/>
      <w:divBdr>
        <w:top w:val="none" w:sz="0" w:space="0" w:color="auto"/>
        <w:left w:val="none" w:sz="0" w:space="0" w:color="auto"/>
        <w:bottom w:val="none" w:sz="0" w:space="0" w:color="auto"/>
        <w:right w:val="none" w:sz="0" w:space="0" w:color="auto"/>
      </w:divBdr>
    </w:div>
    <w:div w:id="2119710514">
      <w:bodyDiv w:val="1"/>
      <w:marLeft w:val="0"/>
      <w:marRight w:val="0"/>
      <w:marTop w:val="0"/>
      <w:marBottom w:val="0"/>
      <w:divBdr>
        <w:top w:val="none" w:sz="0" w:space="0" w:color="auto"/>
        <w:left w:val="none" w:sz="0" w:space="0" w:color="auto"/>
        <w:bottom w:val="none" w:sz="0" w:space="0" w:color="auto"/>
        <w:right w:val="none" w:sz="0" w:space="0" w:color="auto"/>
      </w:divBdr>
    </w:div>
    <w:div w:id="2133399665">
      <w:bodyDiv w:val="1"/>
      <w:marLeft w:val="0"/>
      <w:marRight w:val="0"/>
      <w:marTop w:val="0"/>
      <w:marBottom w:val="0"/>
      <w:divBdr>
        <w:top w:val="none" w:sz="0" w:space="0" w:color="auto"/>
        <w:left w:val="none" w:sz="0" w:space="0" w:color="auto"/>
        <w:bottom w:val="none" w:sz="0" w:space="0" w:color="auto"/>
        <w:right w:val="none" w:sz="0" w:space="0" w:color="auto"/>
      </w:divBdr>
    </w:div>
    <w:div w:id="2135245095">
      <w:bodyDiv w:val="1"/>
      <w:marLeft w:val="0"/>
      <w:marRight w:val="0"/>
      <w:marTop w:val="0"/>
      <w:marBottom w:val="0"/>
      <w:divBdr>
        <w:top w:val="none" w:sz="0" w:space="0" w:color="auto"/>
        <w:left w:val="none" w:sz="0" w:space="0" w:color="auto"/>
        <w:bottom w:val="none" w:sz="0" w:space="0" w:color="auto"/>
        <w:right w:val="none" w:sz="0" w:space="0" w:color="auto"/>
      </w:divBdr>
      <w:divsChild>
        <w:div w:id="477183921">
          <w:marLeft w:val="0"/>
          <w:marRight w:val="0"/>
          <w:marTop w:val="0"/>
          <w:marBottom w:val="0"/>
          <w:divBdr>
            <w:top w:val="none" w:sz="0" w:space="0" w:color="auto"/>
            <w:left w:val="none" w:sz="0" w:space="0" w:color="auto"/>
            <w:bottom w:val="none" w:sz="0" w:space="0" w:color="auto"/>
            <w:right w:val="none" w:sz="0" w:space="0" w:color="auto"/>
          </w:divBdr>
        </w:div>
      </w:divsChild>
    </w:div>
    <w:div w:id="2139177718">
      <w:bodyDiv w:val="1"/>
      <w:marLeft w:val="0"/>
      <w:marRight w:val="0"/>
      <w:marTop w:val="0"/>
      <w:marBottom w:val="0"/>
      <w:divBdr>
        <w:top w:val="none" w:sz="0" w:space="0" w:color="auto"/>
        <w:left w:val="none" w:sz="0" w:space="0" w:color="auto"/>
        <w:bottom w:val="none" w:sz="0" w:space="0" w:color="auto"/>
        <w:right w:val="none" w:sz="0" w:space="0" w:color="auto"/>
      </w:divBdr>
    </w:div>
    <w:div w:id="214022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ausschreibungen-suedtirol.it/pleiade/comune/bolzano/documenti/DeliberaGP_778_2018.pdf" TargetMode="External"/><Relationship Id="rId26" Type="http://schemas.openxmlformats.org/officeDocument/2006/relationships/hyperlink" Target="http://www.provincia.bz.it/lavoro-economia/lavoro/leggi-contratti-collettivi/sicurezza-lavoro-leggi.asp" TargetMode="External"/><Relationship Id="rId39" Type="http://schemas.openxmlformats.org/officeDocument/2006/relationships/hyperlink" Target="http://www.bandi-altoadige.it" TargetMode="External"/><Relationship Id="rId21" Type="http://schemas.openxmlformats.org/officeDocument/2006/relationships/hyperlink" Target="http://aov.provinz.bz.it" TargetMode="External"/><Relationship Id="rId34" Type="http://schemas.openxmlformats.org/officeDocument/2006/relationships/hyperlink" Target="http://www.ausschreibungen-suedtirol.it" TargetMode="External"/><Relationship Id="rId42" Type="http://schemas.openxmlformats.org/officeDocument/2006/relationships/hyperlink" Target="mailto:help@sinfotel.bz.it" TargetMode="External"/><Relationship Id="rId47" Type="http://schemas.openxmlformats.org/officeDocument/2006/relationships/hyperlink" Target="http://www.bandi-altoadige.it/" TargetMode="External"/><Relationship Id="rId50" Type="http://schemas.openxmlformats.org/officeDocument/2006/relationships/hyperlink" Target="http://www.ausschreibungen-suedtirol.it" TargetMode="External"/><Relationship Id="rId55" Type="http://schemas.openxmlformats.org/officeDocument/2006/relationships/hyperlink" Target="http://www.provincia.bz.it/lavoro-economia/appalti/documentazione-gara/disciplinari-e-allegati.asp" TargetMode="External"/><Relationship Id="rId63" Type="http://schemas.openxmlformats.org/officeDocument/2006/relationships/hyperlink" Target="http://www.anticorruzione.it/portal/public/classic/Servizi/ServiziOnline/Portaledeipagamenti" TargetMode="External"/><Relationship Id="rId68" Type="http://schemas.openxmlformats.org/officeDocument/2006/relationships/hyperlink" Target="http://www.bandi-altoadige.it"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www.ausschreibungen-suedtirol.it/pleiade/comune/bolzano/documenti/Linee_guida_ANAC_1.pdf" TargetMode="External"/><Relationship Id="rId29" Type="http://schemas.openxmlformats.org/officeDocument/2006/relationships/hyperlink" Target="http://www.ausschreibungen-suedtirol.it" TargetMode="External"/><Relationship Id="rId11" Type="http://schemas.openxmlformats.org/officeDocument/2006/relationships/footer" Target="footer1.xml"/><Relationship Id="rId24" Type="http://schemas.openxmlformats.org/officeDocument/2006/relationships/hyperlink" Target="http://acp.provincia.bz.it" TargetMode="External"/><Relationship Id="rId32" Type="http://schemas.openxmlformats.org/officeDocument/2006/relationships/hyperlink" Target="http://www.ausschreibungen-suedtirol.it" TargetMode="External"/><Relationship Id="rId37" Type="http://schemas.openxmlformats.org/officeDocument/2006/relationships/hyperlink" Target="http://www.ausschreibungen-suedtirol.it" TargetMode="External"/><Relationship Id="rId40" Type="http://schemas.openxmlformats.org/officeDocument/2006/relationships/hyperlink" Target="http://www.ausschreibungen-suedtirol.it" TargetMode="External"/><Relationship Id="rId45" Type="http://schemas.openxmlformats.org/officeDocument/2006/relationships/hyperlink" Target="http://www.agid.gov.it" TargetMode="External"/><Relationship Id="rId53" Type="http://schemas.openxmlformats.org/officeDocument/2006/relationships/hyperlink" Target="http://www.bosettiegatti.eu/info/norme/statali/2016_0050_2017.htm" TargetMode="External"/><Relationship Id="rId58" Type="http://schemas.openxmlformats.org/officeDocument/2006/relationships/hyperlink" Target="http://www.bancaditalia.it/compiti/vigilanza/intermediari/index.html" TargetMode="External"/><Relationship Id="rId66" Type="http://schemas.openxmlformats.org/officeDocument/2006/relationships/hyperlink" Target="http://www.ausschreibungen-suedtirol.it" TargetMode="External"/><Relationship Id="rId7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www.ausschreibungen-suedtirol.it/pleiade/comune/bolzano/documenti/Linee_guida_ANAC_1.pdf" TargetMode="External"/><Relationship Id="rId23" Type="http://schemas.openxmlformats.org/officeDocument/2006/relationships/hyperlink" Target="http://www.provinz.bz.it/arbeit-wirtschaft/arbeit/gesetze-kollektivvertraege/arbeitssicherheit-gesetzestexte.asp" TargetMode="External"/><Relationship Id="rId28" Type="http://schemas.openxmlformats.org/officeDocument/2006/relationships/hyperlink" Target="http://www.bandi-altoadige.it" TargetMode="External"/><Relationship Id="rId36" Type="http://schemas.openxmlformats.org/officeDocument/2006/relationships/hyperlink" Target="http://www.ausschreibungen-suedtirol.it" TargetMode="External"/><Relationship Id="rId49" Type="http://schemas.openxmlformats.org/officeDocument/2006/relationships/hyperlink" Target="mailto:help@sinfotel.bz.it" TargetMode="External"/><Relationship Id="rId57" Type="http://schemas.openxmlformats.org/officeDocument/2006/relationships/hyperlink" Target="https://it.epays.it/" TargetMode="External"/><Relationship Id="rId61" Type="http://schemas.openxmlformats.org/officeDocument/2006/relationships/hyperlink" Target="http://www.ivass.it/ivass/imprese_jsp/HomePage.jsp" TargetMode="External"/><Relationship Id="rId10" Type="http://schemas.openxmlformats.org/officeDocument/2006/relationships/header" Target="header2.xml"/><Relationship Id="rId19" Type="http://schemas.openxmlformats.org/officeDocument/2006/relationships/hyperlink" Target="https://www.ausschreibungen-suedtirol.it/pleiade/comune/bolzano/documenti/DeliberaGP_780_2018.pdf" TargetMode="External"/><Relationship Id="rId31" Type="http://schemas.openxmlformats.org/officeDocument/2006/relationships/hyperlink" Target="http://www.bandi-altoadige.it" TargetMode="External"/><Relationship Id="rId44" Type="http://schemas.openxmlformats.org/officeDocument/2006/relationships/hyperlink" Target="http://www.microsoft.com/windows/ie/downloads/recommended/128bit/default.mspx" TargetMode="External"/><Relationship Id="rId52" Type="http://schemas.openxmlformats.org/officeDocument/2006/relationships/hyperlink" Target="http://www.ausschreibungen-suedtirol.it" TargetMode="External"/><Relationship Id="rId60" Type="http://schemas.openxmlformats.org/officeDocument/2006/relationships/hyperlink" Target="http://www.bancaditalia.it/compiti/vigilanza/avvisi-pub/soggetti-non-%20legittimati/Intermediari_non_abilitati.pdf" TargetMode="External"/><Relationship Id="rId65" Type="http://schemas.openxmlformats.org/officeDocument/2006/relationships/hyperlink" Target="http://www.pagopa.gov.it" TargetMode="External"/><Relationship Id="rId73"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provinz.bz.it/arbeit-wirtschaft/ausschreibungen/vertragsunterlagen.asp" TargetMode="External"/><Relationship Id="rId27" Type="http://schemas.openxmlformats.org/officeDocument/2006/relationships/hyperlink" Target="http://www.ausschreibungen-suedtirol.it" TargetMode="External"/><Relationship Id="rId30" Type="http://schemas.openxmlformats.org/officeDocument/2006/relationships/hyperlink" Target="http://www.ausschreibungen-suedtirol.it" TargetMode="External"/><Relationship Id="rId35" Type="http://schemas.openxmlformats.org/officeDocument/2006/relationships/hyperlink" Target="http://www.bandi-altoadige.it" TargetMode="External"/><Relationship Id="rId43" Type="http://schemas.openxmlformats.org/officeDocument/2006/relationships/hyperlink" Target="http://www.microsoft.com/windows/ie/downloads/recommended/128bit/default.mspx" TargetMode="External"/><Relationship Id="rId48" Type="http://schemas.openxmlformats.org/officeDocument/2006/relationships/hyperlink" Target="mailto:help@sinfotel.bz.it" TargetMode="External"/><Relationship Id="rId56" Type="http://schemas.openxmlformats.org/officeDocument/2006/relationships/hyperlink" Target="https://de.epays.it/" TargetMode="External"/><Relationship Id="rId64" Type="http://schemas.openxmlformats.org/officeDocument/2006/relationships/hyperlink" Target="http://www.pagopa.gov.it" TargetMode="External"/><Relationship Id="rId69" Type="http://schemas.openxmlformats.org/officeDocument/2006/relationships/hyperlink" Target="http://www.bandi-altoadige.it" TargetMode="External"/><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www.bandi-altoadige.it" TargetMode="External"/><Relationship Id="rId72" Type="http://schemas.openxmlformats.org/officeDocument/2006/relationships/footer" Target="footer4.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ausschreibungen-suedtirol.it/pleiade/comune/bolzano/documenti/DeliberaGP_778_2018.pdf" TargetMode="External"/><Relationship Id="rId25" Type="http://schemas.openxmlformats.org/officeDocument/2006/relationships/hyperlink" Target="http://www.provincia.bz.it/lavoro-economia/appalti/documentazione_contrattuale.asp" TargetMode="External"/><Relationship Id="rId33" Type="http://schemas.openxmlformats.org/officeDocument/2006/relationships/hyperlink" Target="http://www.ausschreibungen-suedtirol.it" TargetMode="External"/><Relationship Id="rId38" Type="http://schemas.openxmlformats.org/officeDocument/2006/relationships/hyperlink" Target="http://www.bandi-altoadige.it" TargetMode="External"/><Relationship Id="rId46" Type="http://schemas.openxmlformats.org/officeDocument/2006/relationships/hyperlink" Target="http://www.ausschreibungen-suedtirol.it" TargetMode="External"/><Relationship Id="rId59" Type="http://schemas.openxmlformats.org/officeDocument/2006/relationships/hyperlink" Target="http://www.bancaditalia.it/compiti/vigilanza/avvisi-pub/garanzie-finanziarie/" TargetMode="External"/><Relationship Id="rId67" Type="http://schemas.openxmlformats.org/officeDocument/2006/relationships/hyperlink" Target="http://www.bandi-altoadige.it" TargetMode="External"/><Relationship Id="rId20" Type="http://schemas.openxmlformats.org/officeDocument/2006/relationships/hyperlink" Target="https://www.ausschreibungen-suedtirol.it/pleiade/comune/bolzano/documenti/DeliberaGP_780_2018.pdf" TargetMode="External"/><Relationship Id="rId41" Type="http://schemas.openxmlformats.org/officeDocument/2006/relationships/hyperlink" Target="mailto:help@sinfotel.bz.it" TargetMode="External"/><Relationship Id="rId54" Type="http://schemas.openxmlformats.org/officeDocument/2006/relationships/hyperlink" Target="http://www.provinz.bz.it/arbeit-wirtschaft/ausschreibungen/ausschreibungsunterlagen/ausschreibungsbedingungen-anlagen.asp" TargetMode="External"/><Relationship Id="rId62" Type="http://schemas.openxmlformats.org/officeDocument/2006/relationships/hyperlink" Target="http://www.anticorruzione.it/portal/public/classic/Servizi/ServiziOnline/Portaledeipagamenti" TargetMode="External"/><Relationship Id="rId70" Type="http://schemas.openxmlformats.org/officeDocument/2006/relationships/header" Target="header4.xml"/><Relationship Id="rId75"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s>
</file>

<file path=word/_rels/footer3.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footer6.xml.rels><?xml version="1.0" encoding="UTF-8" standalone="yes"?>
<Relationships xmlns="http://schemas.openxmlformats.org/package/2006/relationships"><Relationship Id="rId1" Type="http://schemas.openxmlformats.org/officeDocument/2006/relationships/image" Target="file:///C:\dev\vb\cd\Impl\template\eueo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81A6B-AB4D-4751-AB9A-32DBED79A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115</Pages>
  <Words>56332</Words>
  <Characters>354898</Characters>
  <Application>Microsoft Office Word</Application>
  <DocSecurity>0</DocSecurity>
  <Lines>2957</Lines>
  <Paragraphs>820</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410410</CharactersWithSpaces>
  <SharedDoc>false</SharedDoc>
  <HLinks>
    <vt:vector size="252" baseType="variant">
      <vt:variant>
        <vt:i4>7340066</vt:i4>
      </vt:variant>
      <vt:variant>
        <vt:i4>540</vt:i4>
      </vt:variant>
      <vt:variant>
        <vt:i4>0</vt:i4>
      </vt:variant>
      <vt:variant>
        <vt:i4>5</vt:i4>
      </vt:variant>
      <vt:variant>
        <vt:lpwstr>http://www.bandi-altoadige.it/</vt:lpwstr>
      </vt:variant>
      <vt:variant>
        <vt:lpwstr/>
      </vt:variant>
      <vt:variant>
        <vt:i4>7340066</vt:i4>
      </vt:variant>
      <vt:variant>
        <vt:i4>537</vt:i4>
      </vt:variant>
      <vt:variant>
        <vt:i4>0</vt:i4>
      </vt:variant>
      <vt:variant>
        <vt:i4>5</vt:i4>
      </vt:variant>
      <vt:variant>
        <vt:lpwstr>http://www.bandi-altoadige.it/</vt:lpwstr>
      </vt:variant>
      <vt:variant>
        <vt:lpwstr/>
      </vt:variant>
      <vt:variant>
        <vt:i4>7340066</vt:i4>
      </vt:variant>
      <vt:variant>
        <vt:i4>534</vt:i4>
      </vt:variant>
      <vt:variant>
        <vt:i4>0</vt:i4>
      </vt:variant>
      <vt:variant>
        <vt:i4>5</vt:i4>
      </vt:variant>
      <vt:variant>
        <vt:lpwstr>http://www.bandi-altoadige.it/</vt:lpwstr>
      </vt:variant>
      <vt:variant>
        <vt:lpwstr/>
      </vt:variant>
      <vt:variant>
        <vt:i4>7340066</vt:i4>
      </vt:variant>
      <vt:variant>
        <vt:i4>531</vt:i4>
      </vt:variant>
      <vt:variant>
        <vt:i4>0</vt:i4>
      </vt:variant>
      <vt:variant>
        <vt:i4>5</vt:i4>
      </vt:variant>
      <vt:variant>
        <vt:lpwstr>http://www.bandi-altoadige.it/</vt:lpwstr>
      </vt:variant>
      <vt:variant>
        <vt:lpwstr/>
      </vt:variant>
      <vt:variant>
        <vt:i4>4653072</vt:i4>
      </vt:variant>
      <vt:variant>
        <vt:i4>459</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456</vt:i4>
      </vt:variant>
      <vt:variant>
        <vt:i4>0</vt:i4>
      </vt:variant>
      <vt:variant>
        <vt:i4>5</vt:i4>
      </vt:variant>
      <vt:variant>
        <vt:lpwstr>https://www.lottomaticaitalia.it/servizi/homepage.html</vt:lpwstr>
      </vt:variant>
      <vt:variant>
        <vt:lpwstr/>
      </vt:variant>
      <vt:variant>
        <vt:i4>3604524</vt:i4>
      </vt:variant>
      <vt:variant>
        <vt:i4>453</vt:i4>
      </vt:variant>
      <vt:variant>
        <vt:i4>0</vt:i4>
      </vt:variant>
      <vt:variant>
        <vt:i4>5</vt:i4>
      </vt:variant>
      <vt:variant>
        <vt:lpwstr>https://www.lottomaticaitalia.it/servizi/homepage.html</vt:lpwstr>
      </vt:variant>
      <vt:variant>
        <vt:lpwstr/>
      </vt:variant>
      <vt:variant>
        <vt:i4>4325474</vt:i4>
      </vt:variant>
      <vt:variant>
        <vt:i4>450</vt:i4>
      </vt:variant>
      <vt:variant>
        <vt:i4>0</vt:i4>
      </vt:variant>
      <vt:variant>
        <vt:i4>5</vt:i4>
      </vt:variant>
      <vt:variant>
        <vt:lpwstr>http://www.anticorruzione.it/portal/public/classic/AttivitaAutorita/AttiDellAutorita/_Atto?id=421737c10a7780422fd8db09bbd14eb8</vt:lpwstr>
      </vt:variant>
      <vt:variant>
        <vt:lpwstr/>
      </vt:variant>
      <vt:variant>
        <vt:i4>6422594</vt:i4>
      </vt:variant>
      <vt:variant>
        <vt:i4>441</vt:i4>
      </vt:variant>
      <vt:variant>
        <vt:i4>0</vt:i4>
      </vt:variant>
      <vt:variant>
        <vt:i4>5</vt:i4>
      </vt:variant>
      <vt:variant>
        <vt:lpwstr>http://www.avcp.it/portal/public/classic/home/_riscossioni2014</vt:lpwstr>
      </vt:variant>
      <vt:variant>
        <vt:lpwstr/>
      </vt:variant>
      <vt:variant>
        <vt:i4>4325474</vt:i4>
      </vt:variant>
      <vt:variant>
        <vt:i4>432</vt:i4>
      </vt:variant>
      <vt:variant>
        <vt:i4>0</vt:i4>
      </vt:variant>
      <vt:variant>
        <vt:i4>5</vt:i4>
      </vt:variant>
      <vt:variant>
        <vt:lpwstr>http://www.anticorruzione.it/portal/public/classic/AttivitaAutorita/AttiDellAutorita/_Atto?id=421737c10a7780422fd8db09bbd14eb8</vt:lpwstr>
      </vt:variant>
      <vt:variant>
        <vt:lpwstr/>
      </vt:variant>
      <vt:variant>
        <vt:i4>4718664</vt:i4>
      </vt:variant>
      <vt:variant>
        <vt:i4>411</vt:i4>
      </vt:variant>
      <vt:variant>
        <vt:i4>0</vt:i4>
      </vt:variant>
      <vt:variant>
        <vt:i4>5</vt:i4>
      </vt:variant>
      <vt:variant>
        <vt:lpwstr>http://www.bosettiegatti.eu/info/norme/statali/2016_0050_2017.htm</vt:lpwstr>
      </vt:variant>
      <vt:variant>
        <vt:lpwstr>085</vt:lpwstr>
      </vt:variant>
      <vt:variant>
        <vt:i4>458834</vt:i4>
      </vt:variant>
      <vt:variant>
        <vt:i4>408</vt:i4>
      </vt:variant>
      <vt:variant>
        <vt:i4>0</vt:i4>
      </vt:variant>
      <vt:variant>
        <vt:i4>5</vt:i4>
      </vt:variant>
      <vt:variant>
        <vt:lpwstr>http://www.ausschreibungen-suedtirol.it/</vt:lpwstr>
      </vt:variant>
      <vt:variant>
        <vt:lpwstr/>
      </vt:variant>
      <vt:variant>
        <vt:i4>7340066</vt:i4>
      </vt:variant>
      <vt:variant>
        <vt:i4>405</vt:i4>
      </vt:variant>
      <vt:variant>
        <vt:i4>0</vt:i4>
      </vt:variant>
      <vt:variant>
        <vt:i4>5</vt:i4>
      </vt:variant>
      <vt:variant>
        <vt:lpwstr>http://www.bandi-altoadige.it/</vt:lpwstr>
      </vt:variant>
      <vt:variant>
        <vt:lpwstr/>
      </vt:variant>
      <vt:variant>
        <vt:i4>458834</vt:i4>
      </vt:variant>
      <vt:variant>
        <vt:i4>402</vt:i4>
      </vt:variant>
      <vt:variant>
        <vt:i4>0</vt:i4>
      </vt:variant>
      <vt:variant>
        <vt:i4>5</vt:i4>
      </vt:variant>
      <vt:variant>
        <vt:lpwstr>http://www.ausschreibungen-suedtirol.it/</vt:lpwstr>
      </vt:variant>
      <vt:variant>
        <vt:lpwstr/>
      </vt:variant>
      <vt:variant>
        <vt:i4>589941</vt:i4>
      </vt:variant>
      <vt:variant>
        <vt:i4>345</vt:i4>
      </vt:variant>
      <vt:variant>
        <vt:i4>0</vt:i4>
      </vt:variant>
      <vt:variant>
        <vt:i4>5</vt:i4>
      </vt:variant>
      <vt:variant>
        <vt:lpwstr>mailto:help@sinfotel.bz.it</vt:lpwstr>
      </vt:variant>
      <vt:variant>
        <vt:lpwstr/>
      </vt:variant>
      <vt:variant>
        <vt:i4>589941</vt:i4>
      </vt:variant>
      <vt:variant>
        <vt:i4>342</vt:i4>
      </vt:variant>
      <vt:variant>
        <vt:i4>0</vt:i4>
      </vt:variant>
      <vt:variant>
        <vt:i4>5</vt:i4>
      </vt:variant>
      <vt:variant>
        <vt:lpwstr>mailto:help@sinfotel.bz.it</vt:lpwstr>
      </vt:variant>
      <vt:variant>
        <vt:lpwstr/>
      </vt:variant>
      <vt:variant>
        <vt:i4>7340066</vt:i4>
      </vt:variant>
      <vt:variant>
        <vt:i4>339</vt:i4>
      </vt:variant>
      <vt:variant>
        <vt:i4>0</vt:i4>
      </vt:variant>
      <vt:variant>
        <vt:i4>5</vt:i4>
      </vt:variant>
      <vt:variant>
        <vt:lpwstr>http://www.bandi-altoadige.it/</vt:lpwstr>
      </vt:variant>
      <vt:variant>
        <vt:lpwstr/>
      </vt:variant>
      <vt:variant>
        <vt:i4>7340066</vt:i4>
      </vt:variant>
      <vt:variant>
        <vt:i4>336</vt:i4>
      </vt:variant>
      <vt:variant>
        <vt:i4>0</vt:i4>
      </vt:variant>
      <vt:variant>
        <vt:i4>5</vt:i4>
      </vt:variant>
      <vt:variant>
        <vt:lpwstr>http://www.bandi-altoadige.it/</vt:lpwstr>
      </vt:variant>
      <vt:variant>
        <vt:lpwstr/>
      </vt:variant>
      <vt:variant>
        <vt:i4>3670059</vt:i4>
      </vt:variant>
      <vt:variant>
        <vt:i4>333</vt:i4>
      </vt:variant>
      <vt:variant>
        <vt:i4>0</vt:i4>
      </vt:variant>
      <vt:variant>
        <vt:i4>5</vt:i4>
      </vt:variant>
      <vt:variant>
        <vt:lpwstr>http://www.agid.gov.it/</vt:lpwstr>
      </vt:variant>
      <vt:variant>
        <vt:lpwstr/>
      </vt:variant>
      <vt:variant>
        <vt:i4>3670059</vt:i4>
      </vt:variant>
      <vt:variant>
        <vt:i4>330</vt:i4>
      </vt:variant>
      <vt:variant>
        <vt:i4>0</vt:i4>
      </vt:variant>
      <vt:variant>
        <vt:i4>5</vt:i4>
      </vt:variant>
      <vt:variant>
        <vt:lpwstr>http://www.agid.gov.it/</vt:lpwstr>
      </vt:variant>
      <vt:variant>
        <vt:lpwstr/>
      </vt:variant>
      <vt:variant>
        <vt:i4>4194318</vt:i4>
      </vt:variant>
      <vt:variant>
        <vt:i4>327</vt:i4>
      </vt:variant>
      <vt:variant>
        <vt:i4>0</vt:i4>
      </vt:variant>
      <vt:variant>
        <vt:i4>5</vt:i4>
      </vt:variant>
      <vt:variant>
        <vt:lpwstr>http://www.microsoft.com/windows/ie/downloads/recommended/128bit/default.mspx</vt:lpwstr>
      </vt:variant>
      <vt:variant>
        <vt:lpwstr/>
      </vt:variant>
      <vt:variant>
        <vt:i4>4194318</vt:i4>
      </vt:variant>
      <vt:variant>
        <vt:i4>324</vt:i4>
      </vt:variant>
      <vt:variant>
        <vt:i4>0</vt:i4>
      </vt:variant>
      <vt:variant>
        <vt:i4>5</vt:i4>
      </vt:variant>
      <vt:variant>
        <vt:lpwstr>http://www.microsoft.com/windows/ie/downloads/recommended/128bit/default.mspx</vt:lpwstr>
      </vt:variant>
      <vt:variant>
        <vt:lpwstr/>
      </vt:variant>
      <vt:variant>
        <vt:i4>589941</vt:i4>
      </vt:variant>
      <vt:variant>
        <vt:i4>321</vt:i4>
      </vt:variant>
      <vt:variant>
        <vt:i4>0</vt:i4>
      </vt:variant>
      <vt:variant>
        <vt:i4>5</vt:i4>
      </vt:variant>
      <vt:variant>
        <vt:lpwstr>mailto:help@sinfotel.bz.it</vt:lpwstr>
      </vt:variant>
      <vt:variant>
        <vt:lpwstr/>
      </vt:variant>
      <vt:variant>
        <vt:i4>589941</vt:i4>
      </vt:variant>
      <vt:variant>
        <vt:i4>318</vt:i4>
      </vt:variant>
      <vt:variant>
        <vt:i4>0</vt:i4>
      </vt:variant>
      <vt:variant>
        <vt:i4>5</vt:i4>
      </vt:variant>
      <vt:variant>
        <vt:lpwstr>mailto:help@sinfotel.bz.it</vt:lpwstr>
      </vt:variant>
      <vt:variant>
        <vt:lpwstr/>
      </vt:variant>
      <vt:variant>
        <vt:i4>458834</vt:i4>
      </vt:variant>
      <vt:variant>
        <vt:i4>315</vt:i4>
      </vt:variant>
      <vt:variant>
        <vt:i4>0</vt:i4>
      </vt:variant>
      <vt:variant>
        <vt:i4>5</vt:i4>
      </vt:variant>
      <vt:variant>
        <vt:lpwstr>http://www.ausschreibungen-suedtirol.it/</vt:lpwstr>
      </vt:variant>
      <vt:variant>
        <vt:lpwstr/>
      </vt:variant>
      <vt:variant>
        <vt:i4>7340066</vt:i4>
      </vt:variant>
      <vt:variant>
        <vt:i4>312</vt:i4>
      </vt:variant>
      <vt:variant>
        <vt:i4>0</vt:i4>
      </vt:variant>
      <vt:variant>
        <vt:i4>5</vt:i4>
      </vt:variant>
      <vt:variant>
        <vt:lpwstr>http://www.bandi-altoadige.it/</vt:lpwstr>
      </vt:variant>
      <vt:variant>
        <vt:lpwstr/>
      </vt:variant>
      <vt:variant>
        <vt:i4>458834</vt:i4>
      </vt:variant>
      <vt:variant>
        <vt:i4>309</vt:i4>
      </vt:variant>
      <vt:variant>
        <vt:i4>0</vt:i4>
      </vt:variant>
      <vt:variant>
        <vt:i4>5</vt:i4>
      </vt:variant>
      <vt:variant>
        <vt:lpwstr>http://www.ausschreibungen-suedtirol.it/</vt:lpwstr>
      </vt:variant>
      <vt:variant>
        <vt:lpwstr/>
      </vt:variant>
      <vt:variant>
        <vt:i4>7340066</vt:i4>
      </vt:variant>
      <vt:variant>
        <vt:i4>306</vt:i4>
      </vt:variant>
      <vt:variant>
        <vt:i4>0</vt:i4>
      </vt:variant>
      <vt:variant>
        <vt:i4>5</vt:i4>
      </vt:variant>
      <vt:variant>
        <vt:lpwstr>http://www.bandi-altoadige.it/</vt:lpwstr>
      </vt:variant>
      <vt:variant>
        <vt:lpwstr/>
      </vt:variant>
      <vt:variant>
        <vt:i4>458834</vt:i4>
      </vt:variant>
      <vt:variant>
        <vt:i4>303</vt:i4>
      </vt:variant>
      <vt:variant>
        <vt:i4>0</vt:i4>
      </vt:variant>
      <vt:variant>
        <vt:i4>5</vt:i4>
      </vt:variant>
      <vt:variant>
        <vt:lpwstr>http://www.ausschreibungen-suedtirol.it/</vt:lpwstr>
      </vt:variant>
      <vt:variant>
        <vt:lpwstr/>
      </vt:variant>
      <vt:variant>
        <vt:i4>7340066</vt:i4>
      </vt:variant>
      <vt:variant>
        <vt:i4>300</vt:i4>
      </vt:variant>
      <vt:variant>
        <vt:i4>0</vt:i4>
      </vt:variant>
      <vt:variant>
        <vt:i4>5</vt:i4>
      </vt:variant>
      <vt:variant>
        <vt:lpwstr>http://www.bandi-altoadige.it/</vt:lpwstr>
      </vt:variant>
      <vt:variant>
        <vt:lpwstr/>
      </vt:variant>
      <vt:variant>
        <vt:i4>458834</vt:i4>
      </vt:variant>
      <vt:variant>
        <vt:i4>297</vt:i4>
      </vt:variant>
      <vt:variant>
        <vt:i4>0</vt:i4>
      </vt:variant>
      <vt:variant>
        <vt:i4>5</vt:i4>
      </vt:variant>
      <vt:variant>
        <vt:lpwstr>http://www.ausschreibungen-suedtirol.it/</vt:lpwstr>
      </vt:variant>
      <vt:variant>
        <vt:lpwstr/>
      </vt:variant>
      <vt:variant>
        <vt:i4>7340066</vt:i4>
      </vt:variant>
      <vt:variant>
        <vt:i4>294</vt:i4>
      </vt:variant>
      <vt:variant>
        <vt:i4>0</vt:i4>
      </vt:variant>
      <vt:variant>
        <vt:i4>5</vt:i4>
      </vt:variant>
      <vt:variant>
        <vt:lpwstr>http://www.bandi-altoadige.it/</vt:lpwstr>
      </vt:variant>
      <vt:variant>
        <vt:lpwstr/>
      </vt:variant>
      <vt:variant>
        <vt:i4>458834</vt:i4>
      </vt:variant>
      <vt:variant>
        <vt:i4>291</vt:i4>
      </vt:variant>
      <vt:variant>
        <vt:i4>0</vt:i4>
      </vt:variant>
      <vt:variant>
        <vt:i4>5</vt:i4>
      </vt:variant>
      <vt:variant>
        <vt:lpwstr>http://www.ausschreibungen-suedtirol.it/</vt:lpwstr>
      </vt:variant>
      <vt:variant>
        <vt:lpwstr/>
      </vt:variant>
      <vt:variant>
        <vt:i4>7340066</vt:i4>
      </vt:variant>
      <vt:variant>
        <vt:i4>288</vt:i4>
      </vt:variant>
      <vt:variant>
        <vt:i4>0</vt:i4>
      </vt:variant>
      <vt:variant>
        <vt:i4>5</vt:i4>
      </vt:variant>
      <vt:variant>
        <vt:lpwstr>http://www.bandi-altoadige.it/</vt:lpwstr>
      </vt:variant>
      <vt:variant>
        <vt:lpwstr/>
      </vt:variant>
      <vt:variant>
        <vt:i4>458834</vt:i4>
      </vt:variant>
      <vt:variant>
        <vt:i4>285</vt:i4>
      </vt:variant>
      <vt:variant>
        <vt:i4>0</vt:i4>
      </vt:variant>
      <vt:variant>
        <vt:i4>5</vt:i4>
      </vt:variant>
      <vt:variant>
        <vt:lpwstr>http://www.ausschreibungen-suedtirol.it/</vt:lpwstr>
      </vt:variant>
      <vt:variant>
        <vt:lpwstr/>
      </vt:variant>
      <vt:variant>
        <vt:i4>458834</vt:i4>
      </vt:variant>
      <vt:variant>
        <vt:i4>102</vt:i4>
      </vt:variant>
      <vt:variant>
        <vt:i4>0</vt:i4>
      </vt:variant>
      <vt:variant>
        <vt:i4>5</vt:i4>
      </vt:variant>
      <vt:variant>
        <vt:lpwstr>http://www.ausschreibungen-suedtirol.it/</vt:lpwstr>
      </vt:variant>
      <vt:variant>
        <vt:lpwstr/>
      </vt:variant>
      <vt:variant>
        <vt:i4>7340066</vt:i4>
      </vt:variant>
      <vt:variant>
        <vt:i4>99</vt:i4>
      </vt:variant>
      <vt:variant>
        <vt:i4>0</vt:i4>
      </vt:variant>
      <vt:variant>
        <vt:i4>5</vt:i4>
      </vt:variant>
      <vt:variant>
        <vt:lpwstr>http://www.bandi-altoadige.it/</vt:lpwstr>
      </vt:variant>
      <vt:variant>
        <vt:lpwstr/>
      </vt:variant>
      <vt:variant>
        <vt:i4>458834</vt:i4>
      </vt:variant>
      <vt:variant>
        <vt:i4>96</vt:i4>
      </vt:variant>
      <vt:variant>
        <vt:i4>0</vt:i4>
      </vt:variant>
      <vt:variant>
        <vt:i4>5</vt:i4>
      </vt:variant>
      <vt:variant>
        <vt:lpwstr>http://www.ausschreibungen-suedtirol.it/</vt:lpwstr>
      </vt:variant>
      <vt:variant>
        <vt:lpwstr/>
      </vt:variant>
      <vt:variant>
        <vt:i4>458834</vt:i4>
      </vt:variant>
      <vt:variant>
        <vt:i4>93</vt:i4>
      </vt:variant>
      <vt:variant>
        <vt:i4>0</vt:i4>
      </vt:variant>
      <vt:variant>
        <vt:i4>5</vt:i4>
      </vt:variant>
      <vt:variant>
        <vt:lpwstr>http://www.ausschreibungen-suedtirol.it/</vt:lpwstr>
      </vt:variant>
      <vt:variant>
        <vt:lpwstr/>
      </vt:variant>
      <vt:variant>
        <vt:i4>2359321</vt:i4>
      </vt:variant>
      <vt:variant>
        <vt:i4>84</vt:i4>
      </vt:variant>
      <vt:variant>
        <vt:i4>0</vt:i4>
      </vt:variant>
      <vt:variant>
        <vt:i4>5</vt:i4>
      </vt:variant>
      <vt:variant>
        <vt:lpwstr>mailto:aov-acp.servicesupply@pec.prov.bz.it</vt:lpwstr>
      </vt:variant>
      <vt:variant>
        <vt:lpwstr/>
      </vt:variant>
      <vt:variant>
        <vt:i4>2359321</vt:i4>
      </vt:variant>
      <vt:variant>
        <vt:i4>75</vt:i4>
      </vt:variant>
      <vt:variant>
        <vt:i4>0</vt:i4>
      </vt:variant>
      <vt:variant>
        <vt:i4>5</vt:i4>
      </vt:variant>
      <vt:variant>
        <vt:lpwstr>mailto:aov-acp.servicesupply@pec.prov.bz.it</vt:lpwstr>
      </vt:variant>
      <vt:variant>
        <vt:lpwstr/>
      </vt:variant>
      <vt:variant>
        <vt:i4>3014707</vt:i4>
      </vt:variant>
      <vt:variant>
        <vt:i4>36</vt:i4>
      </vt:variant>
      <vt:variant>
        <vt:i4>0</vt:i4>
      </vt:variant>
      <vt:variant>
        <vt:i4>5</vt:i4>
      </vt:variant>
      <vt:variant>
        <vt:lpwstr>http://www.minambiente.it/sites/default/files/archivio/allegati/GPP/2017/dm_verde_pubblico.pdf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creator>Filippi, Valeria</dc:creator>
  <cp:lastModifiedBy>Andrigo, Elisa</cp:lastModifiedBy>
  <cp:revision>32</cp:revision>
  <cp:lastPrinted>2018-01-17T12:30:00Z</cp:lastPrinted>
  <dcterms:created xsi:type="dcterms:W3CDTF">2021-05-03T07:56:00Z</dcterms:created>
  <dcterms:modified xsi:type="dcterms:W3CDTF">2021-08-04T07:46:00Z</dcterms:modified>
</cp:coreProperties>
</file>