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D7011" w14:textId="1CB35509" w:rsidR="00143F1B" w:rsidRPr="006A2DA1" w:rsidRDefault="0097605B" w:rsidP="0097605B">
      <w:pPr>
        <w:pStyle w:val="StandardWeb"/>
        <w:shd w:val="clear" w:color="auto" w:fill="FFFFFF"/>
        <w:spacing w:before="0" w:after="0"/>
        <w:jc w:val="both"/>
        <w:rPr>
          <w:b/>
          <w:bCs/>
          <w:color w:val="000000" w:themeColor="text1"/>
          <w:bdr w:val="none" w:sz="0" w:space="0" w:color="auto" w:frame="1"/>
          <w:lang w:val="it-IT"/>
        </w:rPr>
      </w:pPr>
      <w:r w:rsidRPr="006A2DA1">
        <w:rPr>
          <w:b/>
          <w:bCs/>
          <w:color w:val="000000" w:themeColor="text1"/>
          <w:bdr w:val="none" w:sz="0" w:space="0" w:color="auto" w:frame="1"/>
          <w:lang w:val="it-IT"/>
        </w:rPr>
        <w:t xml:space="preserve">Art. 75 </w:t>
      </w:r>
      <w:proofErr w:type="spellStart"/>
      <w:r w:rsidR="001F5973">
        <w:rPr>
          <w:b/>
          <w:bCs/>
          <w:color w:val="000000" w:themeColor="text1"/>
          <w:bdr w:val="none" w:sz="0" w:space="0" w:color="auto" w:frame="1"/>
          <w:lang w:val="it-IT"/>
        </w:rPr>
        <w:t>Gesetzesdekret</w:t>
      </w:r>
      <w:proofErr w:type="spellEnd"/>
      <w:r w:rsidRPr="006A2DA1">
        <w:rPr>
          <w:b/>
          <w:bCs/>
          <w:color w:val="000000" w:themeColor="text1"/>
          <w:bdr w:val="none" w:sz="0" w:space="0" w:color="auto" w:frame="1"/>
          <w:lang w:val="it-IT"/>
        </w:rPr>
        <w:t xml:space="preserve"> </w:t>
      </w:r>
      <w:r w:rsidR="003F1C87">
        <w:rPr>
          <w:b/>
          <w:bCs/>
          <w:color w:val="000000" w:themeColor="text1"/>
          <w:bdr w:val="none" w:sz="0" w:space="0" w:color="auto" w:frame="1"/>
          <w:lang w:val="it-IT"/>
        </w:rPr>
        <w:t>“</w:t>
      </w:r>
      <w:r w:rsidR="00143F1B" w:rsidRPr="006A2DA1">
        <w:rPr>
          <w:b/>
          <w:bCs/>
          <w:color w:val="000000" w:themeColor="text1"/>
          <w:bdr w:val="none" w:sz="0" w:space="0" w:color="auto" w:frame="1"/>
          <w:lang w:val="it-IT"/>
        </w:rPr>
        <w:t>C</w:t>
      </w:r>
      <w:r w:rsidRPr="006A2DA1">
        <w:rPr>
          <w:b/>
          <w:bCs/>
          <w:color w:val="000000" w:themeColor="text1"/>
          <w:bdr w:val="none" w:sz="0" w:space="0" w:color="auto" w:frame="1"/>
          <w:lang w:val="it-IT"/>
        </w:rPr>
        <w:t>ura Italia</w:t>
      </w:r>
      <w:r w:rsidR="003F1C87">
        <w:rPr>
          <w:b/>
          <w:bCs/>
          <w:color w:val="000000" w:themeColor="text1"/>
          <w:bdr w:val="none" w:sz="0" w:space="0" w:color="auto" w:frame="1"/>
          <w:lang w:val="it-IT"/>
        </w:rPr>
        <w:t>”</w:t>
      </w:r>
    </w:p>
    <w:p w14:paraId="7CA2F01F" w14:textId="7DECAAE7" w:rsidR="000B2324" w:rsidRPr="006A2DA1" w:rsidRDefault="001F5973" w:rsidP="000B2324">
      <w:pPr>
        <w:pStyle w:val="StandardWeb"/>
        <w:numPr>
          <w:ilvl w:val="0"/>
          <w:numId w:val="1"/>
        </w:numPr>
        <w:shd w:val="clear" w:color="auto" w:fill="FFFFFF"/>
        <w:spacing w:before="0" w:after="0"/>
        <w:jc w:val="both"/>
        <w:rPr>
          <w:color w:val="000000" w:themeColor="text1"/>
          <w:bdr w:val="none" w:sz="0" w:space="0" w:color="auto" w:frame="1"/>
          <w:lang w:val="it-IT"/>
        </w:rPr>
      </w:pPr>
      <w:proofErr w:type="spellStart"/>
      <w:r>
        <w:rPr>
          <w:color w:val="000000" w:themeColor="text1"/>
          <w:bdr w:val="none" w:sz="0" w:space="0" w:color="auto" w:frame="1"/>
          <w:lang w:val="it-IT"/>
        </w:rPr>
        <w:t>Zielsetzung</w:t>
      </w:r>
      <w:proofErr w:type="spellEnd"/>
    </w:p>
    <w:p w14:paraId="7A987D6B" w14:textId="39A6913E" w:rsidR="001F5973" w:rsidRPr="001033C8" w:rsidRDefault="001F5973" w:rsidP="000B2324">
      <w:pPr>
        <w:pStyle w:val="StandardWeb"/>
        <w:shd w:val="clear" w:color="auto" w:fill="FFFFFF"/>
        <w:spacing w:before="0" w:after="0"/>
        <w:jc w:val="both"/>
        <w:rPr>
          <w:color w:val="000000" w:themeColor="text1"/>
          <w:bdr w:val="none" w:sz="0" w:space="0" w:color="auto" w:frame="1"/>
          <w:lang w:val="de-DE"/>
        </w:rPr>
      </w:pPr>
      <w:r w:rsidRPr="001033C8">
        <w:rPr>
          <w:color w:val="000000" w:themeColor="text1"/>
          <w:bdr w:val="none" w:sz="0" w:space="0" w:color="auto" w:frame="1"/>
          <w:lang w:val="de-DE"/>
        </w:rPr>
        <w:t xml:space="preserve">Im Rahmen der bereits gesetzten Maßnahmen zur Bewältigung des Covid-19 Notstandes verfolgt die Gesetzesbestimmung folgendes Ziel: Die Verbreitung des agilen Arbeitens und </w:t>
      </w:r>
      <w:proofErr w:type="gramStart"/>
      <w:r w:rsidRPr="001033C8">
        <w:rPr>
          <w:color w:val="000000" w:themeColor="text1"/>
          <w:bdr w:val="none" w:sz="0" w:space="0" w:color="auto" w:frame="1"/>
          <w:lang w:val="de-DE"/>
        </w:rPr>
        <w:t xml:space="preserve">der  </w:t>
      </w:r>
      <w:r w:rsidR="00C32F01" w:rsidRPr="001033C8">
        <w:rPr>
          <w:color w:val="000000" w:themeColor="text1"/>
          <w:bdr w:val="none" w:sz="0" w:space="0" w:color="auto" w:frame="1"/>
          <w:lang w:val="de-DE"/>
        </w:rPr>
        <w:t>Netzd</w:t>
      </w:r>
      <w:r w:rsidRPr="001033C8">
        <w:rPr>
          <w:color w:val="000000" w:themeColor="text1"/>
          <w:bdr w:val="none" w:sz="0" w:space="0" w:color="auto" w:frame="1"/>
          <w:lang w:val="de-DE"/>
        </w:rPr>
        <w:t>ienste</w:t>
      </w:r>
      <w:proofErr w:type="gramEnd"/>
      <w:r w:rsidRPr="001033C8">
        <w:rPr>
          <w:color w:val="000000" w:themeColor="text1"/>
          <w:bdr w:val="none" w:sz="0" w:space="0" w:color="auto" w:frame="1"/>
          <w:lang w:val="de-DE"/>
        </w:rPr>
        <w:t xml:space="preserve">, einschließlich der Telemedizin, durch einen erleichterten Zugang der Bürger*innen und der Unternehmen </w:t>
      </w:r>
      <w:r w:rsidR="00B85EFC" w:rsidRPr="001033C8">
        <w:rPr>
          <w:color w:val="000000" w:themeColor="text1"/>
          <w:bdr w:val="none" w:sz="0" w:space="0" w:color="auto" w:frame="1"/>
          <w:lang w:val="de-DE"/>
        </w:rPr>
        <w:t xml:space="preserve">zu </w:t>
      </w:r>
      <w:r w:rsidRPr="001033C8">
        <w:rPr>
          <w:color w:val="000000" w:themeColor="text1"/>
          <w:bdr w:val="none" w:sz="0" w:space="0" w:color="auto" w:frame="1"/>
          <w:lang w:val="de-DE"/>
        </w:rPr>
        <w:t>begünstig</w:t>
      </w:r>
      <w:r w:rsidR="00B85EFC" w:rsidRPr="001033C8">
        <w:rPr>
          <w:color w:val="000000" w:themeColor="text1"/>
          <w:bdr w:val="none" w:sz="0" w:space="0" w:color="auto" w:frame="1"/>
          <w:lang w:val="de-DE"/>
        </w:rPr>
        <w:t>en.</w:t>
      </w:r>
    </w:p>
    <w:p w14:paraId="630AC1FC" w14:textId="26C50AC8" w:rsidR="000B2324" w:rsidRPr="006A2DA1" w:rsidRDefault="00D156A0" w:rsidP="000B2324">
      <w:pPr>
        <w:pStyle w:val="StandardWeb"/>
        <w:numPr>
          <w:ilvl w:val="0"/>
          <w:numId w:val="1"/>
        </w:numPr>
        <w:shd w:val="clear" w:color="auto" w:fill="FFFFFF"/>
        <w:spacing w:before="0" w:after="0"/>
        <w:jc w:val="both"/>
        <w:rPr>
          <w:color w:val="000000" w:themeColor="text1"/>
          <w:bdr w:val="none" w:sz="0" w:space="0" w:color="auto" w:frame="1"/>
          <w:lang w:val="it-IT"/>
        </w:rPr>
      </w:pPr>
      <w:proofErr w:type="spellStart"/>
      <w:r>
        <w:rPr>
          <w:color w:val="000000" w:themeColor="text1"/>
          <w:bdr w:val="none" w:sz="0" w:space="0" w:color="auto" w:frame="1"/>
          <w:lang w:val="it-IT"/>
        </w:rPr>
        <w:t>In</w:t>
      </w:r>
      <w:r w:rsidR="00B85EFC">
        <w:rPr>
          <w:color w:val="000000" w:themeColor="text1"/>
          <w:bdr w:val="none" w:sz="0" w:space="0" w:color="auto" w:frame="1"/>
          <w:lang w:val="it-IT"/>
        </w:rPr>
        <w:t>krafttreten</w:t>
      </w:r>
      <w:proofErr w:type="spellEnd"/>
      <w:r>
        <w:rPr>
          <w:color w:val="000000" w:themeColor="text1"/>
          <w:bdr w:val="none" w:sz="0" w:space="0" w:color="auto" w:frame="1"/>
          <w:lang w:val="it-IT"/>
        </w:rPr>
        <w:t xml:space="preserve"> und</w:t>
      </w:r>
      <w:r w:rsidR="00D408CC" w:rsidRPr="006A2DA1">
        <w:rPr>
          <w:color w:val="000000" w:themeColor="text1"/>
          <w:bdr w:val="none" w:sz="0" w:space="0" w:color="auto" w:frame="1"/>
          <w:lang w:val="it-IT"/>
        </w:rPr>
        <w:t xml:space="preserve"> </w:t>
      </w:r>
      <w:proofErr w:type="spellStart"/>
      <w:r>
        <w:rPr>
          <w:color w:val="000000" w:themeColor="text1"/>
          <w:bdr w:val="none" w:sz="0" w:space="0" w:color="auto" w:frame="1"/>
          <w:lang w:val="it-IT"/>
        </w:rPr>
        <w:t>Gültigkeit</w:t>
      </w:r>
      <w:proofErr w:type="spellEnd"/>
    </w:p>
    <w:p w14:paraId="07266871" w14:textId="0BBE2546" w:rsidR="00D156A0" w:rsidRDefault="00D156A0" w:rsidP="006D5F4D">
      <w:pPr>
        <w:pStyle w:val="StandardWeb"/>
        <w:shd w:val="clear" w:color="auto" w:fill="FFFFFF"/>
        <w:spacing w:before="0" w:after="0"/>
        <w:jc w:val="both"/>
        <w:rPr>
          <w:color w:val="000000" w:themeColor="text1"/>
          <w:bdr w:val="none" w:sz="0" w:space="0" w:color="auto" w:frame="1"/>
          <w:lang w:val="it-IT"/>
        </w:rPr>
      </w:pPr>
      <w:r w:rsidRPr="001033C8">
        <w:rPr>
          <w:color w:val="000000" w:themeColor="text1"/>
          <w:bdr w:val="none" w:sz="0" w:space="0" w:color="auto" w:frame="1"/>
          <w:lang w:val="de-DE"/>
        </w:rPr>
        <w:t xml:space="preserve">Die Gesetzesbestimmung ist am </w:t>
      </w:r>
      <w:r w:rsidRPr="001033C8">
        <w:rPr>
          <w:color w:val="000000" w:themeColor="text1"/>
          <w:u w:val="single"/>
          <w:bdr w:val="none" w:sz="0" w:space="0" w:color="auto" w:frame="1"/>
          <w:lang w:val="de-DE"/>
        </w:rPr>
        <w:t>17. März 2020</w:t>
      </w:r>
      <w:r w:rsidRPr="001033C8">
        <w:rPr>
          <w:color w:val="000000" w:themeColor="text1"/>
          <w:bdr w:val="none" w:sz="0" w:space="0" w:color="auto" w:frame="1"/>
          <w:lang w:val="de-DE"/>
        </w:rPr>
        <w:t xml:space="preserve"> in Kraft getreten und ist aufgrund der von Art. 1 Absatz 11 Gesetzesdekret Nr. 183/2020 (sog. </w:t>
      </w:r>
      <w:r w:rsidR="002D7DE8">
        <w:rPr>
          <w:color w:val="000000" w:themeColor="text1"/>
          <w:bdr w:val="none" w:sz="0" w:space="0" w:color="auto" w:frame="1"/>
          <w:lang w:val="it-IT"/>
        </w:rPr>
        <w:t>“</w:t>
      </w:r>
      <w:r>
        <w:rPr>
          <w:color w:val="000000" w:themeColor="text1"/>
          <w:bdr w:val="none" w:sz="0" w:space="0" w:color="auto" w:frame="1"/>
          <w:lang w:val="it-IT"/>
        </w:rPr>
        <w:t>Milleproroghe</w:t>
      </w:r>
      <w:r w:rsidR="002D7DE8">
        <w:rPr>
          <w:color w:val="000000" w:themeColor="text1"/>
          <w:bdr w:val="none" w:sz="0" w:space="0" w:color="auto" w:frame="1"/>
          <w:lang w:val="it-IT"/>
        </w:rPr>
        <w:t>”</w:t>
      </w:r>
      <w:r>
        <w:rPr>
          <w:color w:val="000000" w:themeColor="text1"/>
          <w:bdr w:val="none" w:sz="0" w:space="0" w:color="auto" w:frame="1"/>
          <w:lang w:val="it-IT"/>
        </w:rPr>
        <w:t xml:space="preserve">) </w:t>
      </w:r>
      <w:proofErr w:type="spellStart"/>
      <w:r>
        <w:rPr>
          <w:color w:val="000000" w:themeColor="text1"/>
          <w:bdr w:val="none" w:sz="0" w:space="0" w:color="auto" w:frame="1"/>
          <w:lang w:val="it-IT"/>
        </w:rPr>
        <w:t>vorgesehenen</w:t>
      </w:r>
      <w:proofErr w:type="spellEnd"/>
      <w:r>
        <w:rPr>
          <w:color w:val="000000" w:themeColor="text1"/>
          <w:bdr w:val="none" w:sz="0" w:space="0" w:color="auto" w:frame="1"/>
          <w:lang w:val="it-IT"/>
        </w:rPr>
        <w:t xml:space="preserve"> </w:t>
      </w:r>
      <w:proofErr w:type="spellStart"/>
      <w:r>
        <w:rPr>
          <w:color w:val="000000" w:themeColor="text1"/>
          <w:bdr w:val="none" w:sz="0" w:space="0" w:color="auto" w:frame="1"/>
          <w:lang w:val="it-IT"/>
        </w:rPr>
        <w:t>Verlängerung</w:t>
      </w:r>
      <w:proofErr w:type="spellEnd"/>
      <w:r>
        <w:rPr>
          <w:color w:val="000000" w:themeColor="text1"/>
          <w:bdr w:val="none" w:sz="0" w:space="0" w:color="auto" w:frame="1"/>
          <w:lang w:val="it-IT"/>
        </w:rPr>
        <w:t xml:space="preserve"> bis </w:t>
      </w:r>
      <w:proofErr w:type="spellStart"/>
      <w:r>
        <w:rPr>
          <w:color w:val="000000" w:themeColor="text1"/>
          <w:bdr w:val="none" w:sz="0" w:space="0" w:color="auto" w:frame="1"/>
          <w:lang w:val="it-IT"/>
        </w:rPr>
        <w:t>zum</w:t>
      </w:r>
      <w:proofErr w:type="spellEnd"/>
      <w:r>
        <w:rPr>
          <w:color w:val="000000" w:themeColor="text1"/>
          <w:bdr w:val="none" w:sz="0" w:space="0" w:color="auto" w:frame="1"/>
          <w:lang w:val="it-IT"/>
        </w:rPr>
        <w:t xml:space="preserve"> </w:t>
      </w:r>
      <w:r w:rsidRPr="00B85EFC">
        <w:rPr>
          <w:color w:val="000000" w:themeColor="text1"/>
          <w:u w:val="single"/>
          <w:bdr w:val="none" w:sz="0" w:space="0" w:color="auto" w:frame="1"/>
          <w:lang w:val="it-IT"/>
        </w:rPr>
        <w:t xml:space="preserve">31. </w:t>
      </w:r>
      <w:proofErr w:type="spellStart"/>
      <w:r w:rsidRPr="00B85EFC">
        <w:rPr>
          <w:color w:val="000000" w:themeColor="text1"/>
          <w:u w:val="single"/>
          <w:bdr w:val="none" w:sz="0" w:space="0" w:color="auto" w:frame="1"/>
          <w:lang w:val="it-IT"/>
        </w:rPr>
        <w:t>Dezember</w:t>
      </w:r>
      <w:proofErr w:type="spellEnd"/>
      <w:r w:rsidRPr="00B85EFC">
        <w:rPr>
          <w:color w:val="000000" w:themeColor="text1"/>
          <w:u w:val="single"/>
          <w:bdr w:val="none" w:sz="0" w:space="0" w:color="auto" w:frame="1"/>
          <w:lang w:val="it-IT"/>
        </w:rPr>
        <w:t xml:space="preserve"> 2021</w:t>
      </w:r>
      <w:r w:rsidR="00B85EFC">
        <w:rPr>
          <w:color w:val="000000" w:themeColor="text1"/>
          <w:bdr w:val="none" w:sz="0" w:space="0" w:color="auto" w:frame="1"/>
          <w:lang w:val="it-IT"/>
        </w:rPr>
        <w:t xml:space="preserve"> </w:t>
      </w:r>
      <w:proofErr w:type="spellStart"/>
      <w:r w:rsidR="00B85EFC">
        <w:rPr>
          <w:color w:val="000000" w:themeColor="text1"/>
          <w:bdr w:val="none" w:sz="0" w:space="0" w:color="auto" w:frame="1"/>
          <w:lang w:val="it-IT"/>
        </w:rPr>
        <w:t>gültig</w:t>
      </w:r>
      <w:proofErr w:type="spellEnd"/>
      <w:r>
        <w:rPr>
          <w:color w:val="000000" w:themeColor="text1"/>
          <w:bdr w:val="none" w:sz="0" w:space="0" w:color="auto" w:frame="1"/>
          <w:lang w:val="it-IT"/>
        </w:rPr>
        <w:t xml:space="preserve">. </w:t>
      </w:r>
    </w:p>
    <w:p w14:paraId="4F331ECC" w14:textId="47079108" w:rsidR="006D5F4D" w:rsidRPr="006A2DA1" w:rsidRDefault="00D156A0" w:rsidP="000B2324">
      <w:pPr>
        <w:pStyle w:val="StandardWeb"/>
        <w:numPr>
          <w:ilvl w:val="0"/>
          <w:numId w:val="1"/>
        </w:numPr>
        <w:shd w:val="clear" w:color="auto" w:fill="FFFFFF"/>
        <w:spacing w:before="0" w:after="0"/>
        <w:jc w:val="both"/>
        <w:rPr>
          <w:color w:val="000000" w:themeColor="text1"/>
          <w:bdr w:val="none" w:sz="0" w:space="0" w:color="auto" w:frame="1"/>
          <w:lang w:val="it-IT"/>
        </w:rPr>
      </w:pPr>
      <w:proofErr w:type="spellStart"/>
      <w:r>
        <w:rPr>
          <w:color w:val="000000" w:themeColor="text1"/>
          <w:bdr w:val="none" w:sz="0" w:space="0" w:color="auto" w:frame="1"/>
          <w:lang w:val="it-IT"/>
        </w:rPr>
        <w:t>Zwingende</w:t>
      </w:r>
      <w:proofErr w:type="spellEnd"/>
      <w:r>
        <w:rPr>
          <w:color w:val="000000" w:themeColor="text1"/>
          <w:bdr w:val="none" w:sz="0" w:space="0" w:color="auto" w:frame="1"/>
          <w:lang w:val="it-IT"/>
        </w:rPr>
        <w:t xml:space="preserve"> </w:t>
      </w:r>
      <w:proofErr w:type="spellStart"/>
      <w:r>
        <w:rPr>
          <w:color w:val="000000" w:themeColor="text1"/>
          <w:bdr w:val="none" w:sz="0" w:space="0" w:color="auto" w:frame="1"/>
          <w:lang w:val="it-IT"/>
        </w:rPr>
        <w:t>Gesetzesbestimmungen</w:t>
      </w:r>
      <w:proofErr w:type="spellEnd"/>
      <w:r>
        <w:rPr>
          <w:color w:val="000000" w:themeColor="text1"/>
          <w:bdr w:val="none" w:sz="0" w:space="0" w:color="auto" w:frame="1"/>
          <w:lang w:val="it-IT"/>
        </w:rPr>
        <w:t xml:space="preserve"> </w:t>
      </w:r>
    </w:p>
    <w:p w14:paraId="0D9F765B" w14:textId="54539F44" w:rsidR="00D156A0" w:rsidRPr="001033C8" w:rsidRDefault="00D156A0" w:rsidP="006D5F4D">
      <w:pPr>
        <w:pStyle w:val="StandardWeb"/>
        <w:shd w:val="clear" w:color="auto" w:fill="FFFFFF"/>
        <w:jc w:val="both"/>
        <w:rPr>
          <w:color w:val="000000" w:themeColor="text1"/>
          <w:bdr w:val="none" w:sz="0" w:space="0" w:color="auto" w:frame="1"/>
          <w:lang w:val="de-DE"/>
        </w:rPr>
      </w:pPr>
      <w:r w:rsidRPr="001033C8">
        <w:rPr>
          <w:color w:val="000000" w:themeColor="text1"/>
          <w:bdr w:val="none" w:sz="0" w:space="0" w:color="auto" w:frame="1"/>
          <w:lang w:val="de-DE"/>
        </w:rPr>
        <w:t xml:space="preserve">Die </w:t>
      </w:r>
      <w:r w:rsidR="00E36A2E">
        <w:rPr>
          <w:color w:val="000000" w:themeColor="text1"/>
          <w:bdr w:val="none" w:sz="0" w:space="0" w:color="auto" w:frame="1"/>
          <w:lang w:val="de-DE"/>
        </w:rPr>
        <w:t xml:space="preserve">gegenständliche </w:t>
      </w:r>
      <w:r w:rsidRPr="001033C8">
        <w:rPr>
          <w:color w:val="000000" w:themeColor="text1"/>
          <w:bdr w:val="none" w:sz="0" w:space="0" w:color="auto" w:frame="1"/>
          <w:lang w:val="de-DE"/>
        </w:rPr>
        <w:t>Gesetzesbestimmung erlaubt es den auftraggebenden Verwaltungen</w:t>
      </w:r>
      <w:r w:rsidR="00E36A2E">
        <w:rPr>
          <w:color w:val="000000" w:themeColor="text1"/>
          <w:bdr w:val="none" w:sz="0" w:space="0" w:color="auto" w:frame="1"/>
          <w:lang w:val="de-DE"/>
        </w:rPr>
        <w:t>,</w:t>
      </w:r>
      <w:r w:rsidR="0002496F" w:rsidRPr="001033C8">
        <w:rPr>
          <w:color w:val="000000" w:themeColor="text1"/>
          <w:bdr w:val="none" w:sz="0" w:space="0" w:color="auto" w:frame="1"/>
          <w:lang w:val="de-DE"/>
        </w:rPr>
        <w:t xml:space="preserve"> von jeglicher geltenden Rechtsnorm im Bereich der </w:t>
      </w:r>
      <w:r w:rsidR="00B85EFC" w:rsidRPr="001033C8">
        <w:rPr>
          <w:color w:val="000000" w:themeColor="text1"/>
          <w:bdr w:val="none" w:sz="0" w:space="0" w:color="auto" w:frame="1"/>
          <w:lang w:val="de-DE"/>
        </w:rPr>
        <w:t xml:space="preserve">Beschaffungen, </w:t>
      </w:r>
      <w:r w:rsidR="0002496F" w:rsidRPr="001033C8">
        <w:rPr>
          <w:color w:val="000000" w:themeColor="text1"/>
          <w:bdr w:val="none" w:sz="0" w:space="0" w:color="auto" w:frame="1"/>
          <w:lang w:val="de-DE"/>
        </w:rPr>
        <w:t>Vergaben und Einkauf von Gütern,</w:t>
      </w:r>
      <w:r w:rsidR="00B85EFC" w:rsidRPr="001033C8">
        <w:rPr>
          <w:color w:val="000000" w:themeColor="text1"/>
          <w:bdr w:val="none" w:sz="0" w:space="0" w:color="auto" w:frame="1"/>
          <w:lang w:val="de-DE"/>
        </w:rPr>
        <w:t xml:space="preserve"> Lieferungen, Arbeiten und Bauwerke</w:t>
      </w:r>
      <w:r w:rsidR="00E36A2E">
        <w:rPr>
          <w:color w:val="000000" w:themeColor="text1"/>
          <w:bdr w:val="none" w:sz="0" w:space="0" w:color="auto" w:frame="1"/>
          <w:lang w:val="de-DE"/>
        </w:rPr>
        <w:t>n</w:t>
      </w:r>
      <w:r w:rsidR="00B85EFC" w:rsidRPr="001033C8">
        <w:rPr>
          <w:color w:val="000000" w:themeColor="text1"/>
          <w:bdr w:val="none" w:sz="0" w:space="0" w:color="auto" w:frame="1"/>
          <w:lang w:val="de-DE"/>
        </w:rPr>
        <w:t xml:space="preserve"> </w:t>
      </w:r>
      <w:r w:rsidR="0002496F" w:rsidRPr="001033C8">
        <w:rPr>
          <w:color w:val="000000" w:themeColor="text1"/>
          <w:bdr w:val="none" w:sz="0" w:space="0" w:color="auto" w:frame="1"/>
          <w:lang w:val="de-DE"/>
        </w:rPr>
        <w:t>abzuweichen.</w:t>
      </w:r>
    </w:p>
    <w:p w14:paraId="3B281F9C" w14:textId="449B9605" w:rsidR="0002496F" w:rsidRPr="001033C8" w:rsidRDefault="002D7DE8" w:rsidP="006D5F4D">
      <w:pPr>
        <w:pStyle w:val="StandardWeb"/>
        <w:shd w:val="clear" w:color="auto" w:fill="FFFFFF"/>
        <w:jc w:val="both"/>
        <w:rPr>
          <w:color w:val="000000" w:themeColor="text1"/>
          <w:bdr w:val="none" w:sz="0" w:space="0" w:color="auto" w:frame="1"/>
          <w:lang w:val="de-DE"/>
        </w:rPr>
      </w:pPr>
      <w:r w:rsidRPr="001033C8">
        <w:rPr>
          <w:color w:val="000000" w:themeColor="text1"/>
          <w:bdr w:val="none" w:sz="0" w:space="0" w:color="auto" w:frame="1"/>
          <w:lang w:val="de-DE"/>
        </w:rPr>
        <w:t xml:space="preserve">Folgende Bestimmungen müssen jedoch weiterhin beachtet werden: </w:t>
      </w:r>
      <w:r w:rsidR="0002496F" w:rsidRPr="001033C8">
        <w:rPr>
          <w:color w:val="000000" w:themeColor="text1"/>
          <w:bdr w:val="none" w:sz="0" w:space="0" w:color="auto" w:frame="1"/>
          <w:lang w:val="de-DE"/>
        </w:rPr>
        <w:t xml:space="preserve">a.) Der Antimafiakodex und die Vorsorgemaßnahmen gemäß </w:t>
      </w:r>
      <w:proofErr w:type="spellStart"/>
      <w:r w:rsidR="0002496F" w:rsidRPr="001033C8">
        <w:rPr>
          <w:color w:val="000000" w:themeColor="text1"/>
          <w:bdr w:val="none" w:sz="0" w:space="0" w:color="auto" w:frame="1"/>
          <w:lang w:val="de-DE"/>
        </w:rPr>
        <w:t>G</w:t>
      </w:r>
      <w:r w:rsidR="001C1FD0">
        <w:rPr>
          <w:color w:val="000000" w:themeColor="text1"/>
          <w:bdr w:val="none" w:sz="0" w:space="0" w:color="auto" w:frame="1"/>
          <w:lang w:val="de-DE"/>
        </w:rPr>
        <w:t>vD</w:t>
      </w:r>
      <w:proofErr w:type="spellEnd"/>
      <w:r w:rsidR="0002496F" w:rsidRPr="001033C8">
        <w:rPr>
          <w:color w:val="000000" w:themeColor="text1"/>
          <w:bdr w:val="none" w:sz="0" w:space="0" w:color="auto" w:frame="1"/>
          <w:lang w:val="de-DE"/>
        </w:rPr>
        <w:t xml:space="preserve"> </w:t>
      </w:r>
      <w:r w:rsidR="00B85EFC" w:rsidRPr="001033C8">
        <w:rPr>
          <w:color w:val="000000" w:themeColor="text1"/>
          <w:bdr w:val="none" w:sz="0" w:space="0" w:color="auto" w:frame="1"/>
          <w:lang w:val="de-DE"/>
        </w:rPr>
        <w:t xml:space="preserve">Nr. </w:t>
      </w:r>
      <w:r w:rsidR="0002496F" w:rsidRPr="001033C8">
        <w:rPr>
          <w:color w:val="000000" w:themeColor="text1"/>
          <w:bdr w:val="none" w:sz="0" w:space="0" w:color="auto" w:frame="1"/>
          <w:lang w:val="de-DE"/>
        </w:rPr>
        <w:t xml:space="preserve">159/2011; b.) Gesetzesdekret </w:t>
      </w:r>
      <w:r w:rsidR="00B85EFC" w:rsidRPr="001033C8">
        <w:rPr>
          <w:color w:val="000000" w:themeColor="text1"/>
          <w:bdr w:val="none" w:sz="0" w:space="0" w:color="auto" w:frame="1"/>
          <w:lang w:val="de-DE"/>
        </w:rPr>
        <w:t xml:space="preserve">Nr. </w:t>
      </w:r>
      <w:r w:rsidR="0002496F" w:rsidRPr="001033C8">
        <w:rPr>
          <w:color w:val="000000" w:themeColor="text1"/>
          <w:bdr w:val="none" w:sz="0" w:space="0" w:color="auto" w:frame="1"/>
          <w:lang w:val="de-DE"/>
        </w:rPr>
        <w:t>105/2019</w:t>
      </w:r>
      <w:r w:rsidR="00C840F2">
        <w:rPr>
          <w:color w:val="000000" w:themeColor="text1"/>
          <w:bdr w:val="none" w:sz="0" w:space="0" w:color="auto" w:frame="1"/>
          <w:lang w:val="de-DE"/>
        </w:rPr>
        <w:t>,</w:t>
      </w:r>
      <w:r w:rsidR="0002496F" w:rsidRPr="001033C8">
        <w:rPr>
          <w:color w:val="000000" w:themeColor="text1"/>
          <w:bdr w:val="none" w:sz="0" w:space="0" w:color="auto" w:frame="1"/>
          <w:lang w:val="de-DE"/>
        </w:rPr>
        <w:t xml:space="preserve"> mit Änderungen in Gesetz </w:t>
      </w:r>
      <w:r w:rsidR="00B85EFC" w:rsidRPr="001033C8">
        <w:rPr>
          <w:color w:val="000000" w:themeColor="text1"/>
          <w:bdr w:val="none" w:sz="0" w:space="0" w:color="auto" w:frame="1"/>
          <w:lang w:val="de-DE"/>
        </w:rPr>
        <w:t xml:space="preserve">Nr. </w:t>
      </w:r>
      <w:r w:rsidR="0002496F" w:rsidRPr="001033C8">
        <w:rPr>
          <w:color w:val="000000" w:themeColor="text1"/>
          <w:bdr w:val="none" w:sz="0" w:space="0" w:color="auto" w:frame="1"/>
          <w:lang w:val="de-DE"/>
        </w:rPr>
        <w:t>133/2019 umgewandelt</w:t>
      </w:r>
      <w:r w:rsidR="00C840F2">
        <w:rPr>
          <w:color w:val="000000" w:themeColor="text1"/>
          <w:bdr w:val="none" w:sz="0" w:space="0" w:color="auto" w:frame="1"/>
          <w:lang w:val="de-DE"/>
        </w:rPr>
        <w:t>,</w:t>
      </w:r>
      <w:r w:rsidR="0002496F" w:rsidRPr="001033C8">
        <w:rPr>
          <w:color w:val="000000" w:themeColor="text1"/>
          <w:bdr w:val="none" w:sz="0" w:space="0" w:color="auto" w:frame="1"/>
          <w:lang w:val="de-DE"/>
        </w:rPr>
        <w:t xml:space="preserve"> über d</w:t>
      </w:r>
      <w:r w:rsidRPr="001033C8">
        <w:rPr>
          <w:color w:val="000000" w:themeColor="text1"/>
          <w:bdr w:val="none" w:sz="0" w:space="0" w:color="auto" w:frame="1"/>
          <w:lang w:val="de-DE"/>
        </w:rPr>
        <w:t>as Ausmaß</w:t>
      </w:r>
      <w:r w:rsidR="00262D2C" w:rsidRPr="001033C8">
        <w:rPr>
          <w:color w:val="000000" w:themeColor="text1"/>
          <w:bdr w:val="none" w:sz="0" w:space="0" w:color="auto" w:frame="1"/>
          <w:lang w:val="de-DE"/>
        </w:rPr>
        <w:t xml:space="preserve"> der</w:t>
      </w:r>
      <w:r w:rsidR="0002496F" w:rsidRPr="001033C8">
        <w:rPr>
          <w:color w:val="000000" w:themeColor="text1"/>
          <w:bdr w:val="none" w:sz="0" w:space="0" w:color="auto" w:frame="1"/>
          <w:lang w:val="de-DE"/>
        </w:rPr>
        <w:t xml:space="preserve"> nationale</w:t>
      </w:r>
      <w:r w:rsidR="00262D2C" w:rsidRPr="001033C8">
        <w:rPr>
          <w:color w:val="000000" w:themeColor="text1"/>
          <w:bdr w:val="none" w:sz="0" w:space="0" w:color="auto" w:frame="1"/>
          <w:lang w:val="de-DE"/>
        </w:rPr>
        <w:t>n</w:t>
      </w:r>
      <w:r w:rsidR="0002496F" w:rsidRPr="001033C8">
        <w:rPr>
          <w:color w:val="000000" w:themeColor="text1"/>
          <w:bdr w:val="none" w:sz="0" w:space="0" w:color="auto" w:frame="1"/>
          <w:lang w:val="de-DE"/>
        </w:rPr>
        <w:t xml:space="preserve"> Sicherheit im Bereich der Kybernetik</w:t>
      </w:r>
      <w:r w:rsidR="00262D2C" w:rsidRPr="001033C8">
        <w:rPr>
          <w:color w:val="000000" w:themeColor="text1"/>
          <w:bdr w:val="none" w:sz="0" w:space="0" w:color="auto" w:frame="1"/>
          <w:lang w:val="de-DE"/>
        </w:rPr>
        <w:t xml:space="preserve">; c.) Gesetzesdekret </w:t>
      </w:r>
      <w:r w:rsidR="00B85EFC" w:rsidRPr="001033C8">
        <w:rPr>
          <w:color w:val="000000" w:themeColor="text1"/>
          <w:bdr w:val="none" w:sz="0" w:space="0" w:color="auto" w:frame="1"/>
          <w:lang w:val="de-DE"/>
        </w:rPr>
        <w:t xml:space="preserve">Nr. </w:t>
      </w:r>
      <w:r w:rsidR="00262D2C" w:rsidRPr="001033C8">
        <w:rPr>
          <w:color w:val="000000" w:themeColor="text1"/>
          <w:bdr w:val="none" w:sz="0" w:space="0" w:color="auto" w:frame="1"/>
          <w:lang w:val="de-DE"/>
        </w:rPr>
        <w:t>21/2021</w:t>
      </w:r>
      <w:r w:rsidR="00C840F2">
        <w:rPr>
          <w:color w:val="000000" w:themeColor="text1"/>
          <w:bdr w:val="none" w:sz="0" w:space="0" w:color="auto" w:frame="1"/>
          <w:lang w:val="de-DE"/>
        </w:rPr>
        <w:t>,</w:t>
      </w:r>
      <w:r w:rsidR="00262D2C" w:rsidRPr="001033C8">
        <w:rPr>
          <w:color w:val="000000" w:themeColor="text1"/>
          <w:bdr w:val="none" w:sz="0" w:space="0" w:color="auto" w:frame="1"/>
          <w:lang w:val="de-DE"/>
        </w:rPr>
        <w:t xml:space="preserve"> umgewandelt mit Änderungen in Gesetz </w:t>
      </w:r>
      <w:r w:rsidR="00B85EFC" w:rsidRPr="001033C8">
        <w:rPr>
          <w:color w:val="000000" w:themeColor="text1"/>
          <w:bdr w:val="none" w:sz="0" w:space="0" w:color="auto" w:frame="1"/>
          <w:lang w:val="de-DE"/>
        </w:rPr>
        <w:t xml:space="preserve">Nr. </w:t>
      </w:r>
      <w:r w:rsidR="00262D2C" w:rsidRPr="001033C8">
        <w:rPr>
          <w:color w:val="000000" w:themeColor="text1"/>
          <w:bdr w:val="none" w:sz="0" w:space="0" w:color="auto" w:frame="1"/>
          <w:lang w:val="de-DE"/>
        </w:rPr>
        <w:t>56/2012</w:t>
      </w:r>
      <w:r w:rsidR="00C840F2">
        <w:rPr>
          <w:color w:val="000000" w:themeColor="text1"/>
          <w:bdr w:val="none" w:sz="0" w:space="0" w:color="auto" w:frame="1"/>
          <w:lang w:val="de-DE"/>
        </w:rPr>
        <w:t>,</w:t>
      </w:r>
      <w:r w:rsidR="00262D2C" w:rsidRPr="001033C8">
        <w:rPr>
          <w:color w:val="000000" w:themeColor="text1"/>
          <w:bdr w:val="none" w:sz="0" w:space="0" w:color="auto" w:frame="1"/>
          <w:lang w:val="de-DE"/>
        </w:rPr>
        <w:t xml:space="preserve"> zu den besonderen Befugnissen </w:t>
      </w:r>
      <w:r w:rsidR="00B85EFC" w:rsidRPr="001033C8">
        <w:rPr>
          <w:color w:val="000000" w:themeColor="text1"/>
          <w:bdr w:val="none" w:sz="0" w:space="0" w:color="auto" w:frame="1"/>
          <w:lang w:val="de-DE"/>
        </w:rPr>
        <w:t xml:space="preserve">in Zusammenhang mit den </w:t>
      </w:r>
      <w:r w:rsidR="00262D2C" w:rsidRPr="001033C8">
        <w:rPr>
          <w:color w:val="000000" w:themeColor="text1"/>
          <w:bdr w:val="none" w:sz="0" w:space="0" w:color="auto" w:frame="1"/>
          <w:lang w:val="de-DE"/>
        </w:rPr>
        <w:t xml:space="preserve"> Unternehmenszusammensetzungen in den Bereichen der Verteidigung und der nationalen Sicherheit, sowie für strategisch relevante Tätigkeiten in den Sektoren der Energie, des Transportwesens und der Kommunikation.</w:t>
      </w:r>
    </w:p>
    <w:p w14:paraId="6D312D2A" w14:textId="450922F7" w:rsidR="00D408CC" w:rsidRPr="006A2DA1" w:rsidRDefault="00262D2C" w:rsidP="000B2324">
      <w:pPr>
        <w:pStyle w:val="StandardWeb"/>
        <w:numPr>
          <w:ilvl w:val="0"/>
          <w:numId w:val="1"/>
        </w:numPr>
        <w:shd w:val="clear" w:color="auto" w:fill="FFFFFF"/>
        <w:spacing w:before="0" w:after="0"/>
        <w:jc w:val="both"/>
        <w:rPr>
          <w:color w:val="000000" w:themeColor="text1"/>
          <w:bdr w:val="none" w:sz="0" w:space="0" w:color="auto" w:frame="1"/>
          <w:lang w:val="it-IT"/>
        </w:rPr>
      </w:pPr>
      <w:proofErr w:type="spellStart"/>
      <w:r>
        <w:rPr>
          <w:color w:val="000000" w:themeColor="text1"/>
          <w:bdr w:val="none" w:sz="0" w:space="0" w:color="auto" w:frame="1"/>
          <w:lang w:val="it-IT"/>
        </w:rPr>
        <w:t>Anwendungsbereich</w:t>
      </w:r>
      <w:proofErr w:type="spellEnd"/>
    </w:p>
    <w:p w14:paraId="760E153E" w14:textId="55A6B78D" w:rsidR="00262D2C" w:rsidRPr="001033C8" w:rsidRDefault="00262D2C" w:rsidP="0090486D">
      <w:pPr>
        <w:pStyle w:val="StandardWeb"/>
        <w:shd w:val="clear" w:color="auto" w:fill="FFFFFF"/>
        <w:spacing w:before="0" w:after="0"/>
        <w:jc w:val="both"/>
        <w:rPr>
          <w:color w:val="000000" w:themeColor="text1"/>
          <w:bdr w:val="none" w:sz="0" w:space="0" w:color="auto" w:frame="1"/>
          <w:lang w:val="de-DE"/>
        </w:rPr>
      </w:pPr>
      <w:r w:rsidRPr="001033C8">
        <w:rPr>
          <w:color w:val="000000" w:themeColor="text1"/>
          <w:bdr w:val="none" w:sz="0" w:space="0" w:color="auto" w:frame="1"/>
          <w:lang w:val="de-DE"/>
        </w:rPr>
        <w:t>Die Bestimmung findet für den Ankauf von Gütern und Dienstleistungen im Bereich der Informatik, welche bevorzugt auf d</w:t>
      </w:r>
      <w:r w:rsidR="00C101E1" w:rsidRPr="001033C8">
        <w:rPr>
          <w:color w:val="000000" w:themeColor="text1"/>
          <w:bdr w:val="none" w:sz="0" w:space="0" w:color="auto" w:frame="1"/>
          <w:lang w:val="de-DE"/>
        </w:rPr>
        <w:t>em</w:t>
      </w:r>
      <w:r w:rsidRPr="001033C8">
        <w:rPr>
          <w:color w:val="000000" w:themeColor="text1"/>
          <w:bdr w:val="none" w:sz="0" w:space="0" w:color="auto" w:frame="1"/>
          <w:lang w:val="de-DE"/>
        </w:rPr>
        <w:t xml:space="preserve"> Modell </w:t>
      </w:r>
      <w:proofErr w:type="spellStart"/>
      <w:r w:rsidR="00D45CA4" w:rsidRPr="001033C8">
        <w:rPr>
          <w:color w:val="000000" w:themeColor="text1"/>
          <w:bdr w:val="none" w:sz="0" w:space="0" w:color="auto" w:frame="1"/>
          <w:lang w:val="de-DE"/>
        </w:rPr>
        <w:t>cloud</w:t>
      </w:r>
      <w:proofErr w:type="spellEnd"/>
      <w:r w:rsidR="00D45CA4" w:rsidRPr="001033C8">
        <w:rPr>
          <w:color w:val="000000" w:themeColor="text1"/>
          <w:bdr w:val="none" w:sz="0" w:space="0" w:color="auto" w:frame="1"/>
          <w:lang w:val="de-DE"/>
        </w:rPr>
        <w:t xml:space="preserve"> </w:t>
      </w:r>
      <w:r w:rsidRPr="001033C8">
        <w:rPr>
          <w:color w:val="000000" w:themeColor="text1"/>
          <w:bdr w:val="none" w:sz="0" w:space="0" w:color="auto" w:frame="1"/>
          <w:lang w:val="de-DE"/>
        </w:rPr>
        <w:t>SaaS (</w:t>
      </w:r>
      <w:proofErr w:type="spellStart"/>
      <w:r w:rsidRPr="001033C8">
        <w:rPr>
          <w:color w:val="000000" w:themeColor="text1"/>
          <w:bdr w:val="none" w:sz="0" w:space="0" w:color="auto" w:frame="1"/>
          <w:lang w:val="de-DE"/>
        </w:rPr>
        <w:t>software</w:t>
      </w:r>
      <w:proofErr w:type="spellEnd"/>
      <w:r w:rsidRPr="001033C8">
        <w:rPr>
          <w:color w:val="000000" w:themeColor="text1"/>
          <w:bdr w:val="none" w:sz="0" w:space="0" w:color="auto" w:frame="1"/>
          <w:lang w:val="de-DE"/>
        </w:rPr>
        <w:t xml:space="preserve"> </w:t>
      </w:r>
      <w:proofErr w:type="spellStart"/>
      <w:r w:rsidRPr="001033C8">
        <w:rPr>
          <w:color w:val="000000" w:themeColor="text1"/>
          <w:bdr w:val="none" w:sz="0" w:space="0" w:color="auto" w:frame="1"/>
          <w:lang w:val="de-DE"/>
        </w:rPr>
        <w:t>as</w:t>
      </w:r>
      <w:proofErr w:type="spellEnd"/>
      <w:r w:rsidRPr="001033C8">
        <w:rPr>
          <w:color w:val="000000" w:themeColor="text1"/>
          <w:bdr w:val="none" w:sz="0" w:space="0" w:color="auto" w:frame="1"/>
          <w:lang w:val="de-DE"/>
        </w:rPr>
        <w:t xml:space="preserve"> a </w:t>
      </w:r>
      <w:proofErr w:type="spellStart"/>
      <w:r w:rsidRPr="001033C8">
        <w:rPr>
          <w:color w:val="000000" w:themeColor="text1"/>
          <w:bdr w:val="none" w:sz="0" w:space="0" w:color="auto" w:frame="1"/>
          <w:lang w:val="de-DE"/>
        </w:rPr>
        <w:t>service</w:t>
      </w:r>
      <w:proofErr w:type="spellEnd"/>
      <w:r w:rsidRPr="001033C8">
        <w:rPr>
          <w:color w:val="000000" w:themeColor="text1"/>
          <w:bdr w:val="none" w:sz="0" w:space="0" w:color="auto" w:frame="1"/>
          <w:lang w:val="de-DE"/>
        </w:rPr>
        <w:t>) fußen</w:t>
      </w:r>
      <w:r w:rsidR="00C840F2">
        <w:rPr>
          <w:color w:val="000000" w:themeColor="text1"/>
          <w:bdr w:val="none" w:sz="0" w:space="0" w:color="auto" w:frame="1"/>
          <w:lang w:val="de-DE"/>
        </w:rPr>
        <w:t>, Anwendung</w:t>
      </w:r>
      <w:r w:rsidRPr="001033C8">
        <w:rPr>
          <w:color w:val="000000" w:themeColor="text1"/>
          <w:bdr w:val="none" w:sz="0" w:space="0" w:color="auto" w:frame="1"/>
          <w:lang w:val="de-DE"/>
        </w:rPr>
        <w:t xml:space="preserve">. </w:t>
      </w:r>
      <w:r w:rsidR="002D7DE8" w:rsidRPr="001033C8">
        <w:rPr>
          <w:color w:val="000000" w:themeColor="text1"/>
          <w:bdr w:val="none" w:sz="0" w:space="0" w:color="auto" w:frame="1"/>
          <w:lang w:val="de-DE"/>
        </w:rPr>
        <w:t xml:space="preserve">Ausschließlich wenn Gründe der nationalen Sicherheit gemäß Artikel 4 Abschnitt 1 der </w:t>
      </w:r>
      <w:r w:rsidR="00C101E1" w:rsidRPr="001033C8">
        <w:rPr>
          <w:color w:val="000000" w:themeColor="text1"/>
          <w:bdr w:val="none" w:sz="0" w:space="0" w:color="auto" w:frame="1"/>
          <w:lang w:val="de-DE"/>
        </w:rPr>
        <w:t xml:space="preserve">Verordnung (EU) </w:t>
      </w:r>
      <w:r w:rsidR="002D7DE8" w:rsidRPr="001033C8">
        <w:rPr>
          <w:color w:val="000000" w:themeColor="text1"/>
          <w:bdr w:val="none" w:sz="0" w:space="0" w:color="auto" w:frame="1"/>
          <w:lang w:val="de-DE"/>
        </w:rPr>
        <w:t xml:space="preserve">2018/1807 des Europäischen Parlaments und des Rates vom 14. November 2018 auftreten, </w:t>
      </w:r>
      <w:r w:rsidRPr="001033C8">
        <w:rPr>
          <w:color w:val="000000" w:themeColor="text1"/>
          <w:bdr w:val="none" w:sz="0" w:space="0" w:color="auto" w:frame="1"/>
          <w:lang w:val="de-DE"/>
        </w:rPr>
        <w:t xml:space="preserve">sind Systeme zur Aufbewahrung, Verarbeitung und Bearbeitung der Daten auf nationalem </w:t>
      </w:r>
      <w:r w:rsidR="002D7DE8" w:rsidRPr="001033C8">
        <w:rPr>
          <w:color w:val="000000" w:themeColor="text1"/>
          <w:bdr w:val="none" w:sz="0" w:space="0" w:color="auto" w:frame="1"/>
          <w:lang w:val="de-DE"/>
        </w:rPr>
        <w:t>T</w:t>
      </w:r>
      <w:r w:rsidRPr="001033C8">
        <w:rPr>
          <w:color w:val="000000" w:themeColor="text1"/>
          <w:bdr w:val="none" w:sz="0" w:space="0" w:color="auto" w:frame="1"/>
          <w:lang w:val="de-DE"/>
        </w:rPr>
        <w:t>erritorium</w:t>
      </w:r>
      <w:r w:rsidR="002D7DE8" w:rsidRPr="001033C8">
        <w:rPr>
          <w:color w:val="000000" w:themeColor="text1"/>
          <w:bdr w:val="none" w:sz="0" w:space="0" w:color="auto" w:frame="1"/>
          <w:lang w:val="de-DE"/>
        </w:rPr>
        <w:t xml:space="preserve"> notwendig.</w:t>
      </w:r>
      <w:r w:rsidR="00C101E1" w:rsidRPr="001033C8">
        <w:rPr>
          <w:color w:val="000000" w:themeColor="text1"/>
          <w:bdr w:val="none" w:sz="0" w:space="0" w:color="auto" w:frame="1"/>
          <w:lang w:val="de-DE"/>
        </w:rPr>
        <w:t xml:space="preserve"> Die Bestimmung findet abschließend </w:t>
      </w:r>
      <w:r w:rsidR="007D2D1F" w:rsidRPr="001033C8">
        <w:rPr>
          <w:color w:val="000000" w:themeColor="text1"/>
          <w:bdr w:val="none" w:sz="0" w:space="0" w:color="auto" w:frame="1"/>
          <w:lang w:val="de-DE"/>
        </w:rPr>
        <w:t xml:space="preserve">für die Beschaffung </w:t>
      </w:r>
      <w:proofErr w:type="gramStart"/>
      <w:r w:rsidR="007D2D1F" w:rsidRPr="001033C8">
        <w:rPr>
          <w:color w:val="000000" w:themeColor="text1"/>
          <w:bdr w:val="none" w:sz="0" w:space="0" w:color="auto" w:frame="1"/>
          <w:lang w:val="de-DE"/>
        </w:rPr>
        <w:t xml:space="preserve">von </w:t>
      </w:r>
      <w:r w:rsidR="00C101E1" w:rsidRPr="001033C8">
        <w:rPr>
          <w:color w:val="000000" w:themeColor="text1"/>
          <w:bdr w:val="none" w:sz="0" w:space="0" w:color="auto" w:frame="1"/>
          <w:lang w:val="de-DE"/>
        </w:rPr>
        <w:t xml:space="preserve"> </w:t>
      </w:r>
      <w:r w:rsidR="007D2D1F" w:rsidRPr="001033C8">
        <w:rPr>
          <w:bdr w:val="none" w:sz="0" w:space="0" w:color="auto" w:frame="1"/>
          <w:lang w:val="de-DE"/>
        </w:rPr>
        <w:t>Netzdienstleistungen</w:t>
      </w:r>
      <w:proofErr w:type="gramEnd"/>
      <w:r w:rsidR="007D2D1F" w:rsidRPr="001033C8">
        <w:rPr>
          <w:bdr w:val="none" w:sz="0" w:space="0" w:color="auto" w:frame="1"/>
          <w:lang w:val="de-DE"/>
        </w:rPr>
        <w:t xml:space="preserve"> </w:t>
      </w:r>
      <w:r w:rsidR="00C101E1" w:rsidRPr="001033C8">
        <w:rPr>
          <w:color w:val="000000" w:themeColor="text1"/>
          <w:bdr w:val="none" w:sz="0" w:space="0" w:color="auto" w:frame="1"/>
          <w:lang w:val="de-DE"/>
        </w:rPr>
        <w:t>Anwendung.</w:t>
      </w:r>
    </w:p>
    <w:p w14:paraId="6A693B3A" w14:textId="5A2D5E32" w:rsidR="00D408CC" w:rsidRPr="0090486D" w:rsidRDefault="002D7DE8" w:rsidP="00AB7F53">
      <w:pPr>
        <w:pStyle w:val="StandardWeb"/>
        <w:numPr>
          <w:ilvl w:val="0"/>
          <w:numId w:val="1"/>
        </w:numPr>
        <w:shd w:val="clear" w:color="auto" w:fill="FFFFFF"/>
        <w:spacing w:before="0" w:after="0"/>
        <w:jc w:val="both"/>
        <w:rPr>
          <w:color w:val="000000" w:themeColor="text1"/>
          <w:bdr w:val="none" w:sz="0" w:space="0" w:color="auto" w:frame="1"/>
          <w:lang w:val="it-IT"/>
        </w:rPr>
      </w:pPr>
      <w:proofErr w:type="spellStart"/>
      <w:r>
        <w:rPr>
          <w:color w:val="000000" w:themeColor="text1"/>
          <w:bdr w:val="none" w:sz="0" w:space="0" w:color="auto" w:frame="1"/>
          <w:lang w:val="it-IT"/>
        </w:rPr>
        <w:t>Weitere</w:t>
      </w:r>
      <w:proofErr w:type="spellEnd"/>
      <w:r>
        <w:rPr>
          <w:color w:val="000000" w:themeColor="text1"/>
          <w:bdr w:val="none" w:sz="0" w:space="0" w:color="auto" w:frame="1"/>
          <w:lang w:val="it-IT"/>
        </w:rPr>
        <w:t xml:space="preserve"> </w:t>
      </w:r>
      <w:proofErr w:type="spellStart"/>
      <w:r>
        <w:rPr>
          <w:color w:val="000000" w:themeColor="text1"/>
          <w:bdr w:val="none" w:sz="0" w:space="0" w:color="auto" w:frame="1"/>
          <w:lang w:val="it-IT"/>
        </w:rPr>
        <w:t>Voraussetzungen</w:t>
      </w:r>
      <w:proofErr w:type="spellEnd"/>
    </w:p>
    <w:p w14:paraId="5498928C" w14:textId="2845D057" w:rsidR="002D7DE8" w:rsidRPr="001033C8" w:rsidRDefault="002D7DE8" w:rsidP="00C75EA0">
      <w:pPr>
        <w:pStyle w:val="StandardWeb"/>
        <w:shd w:val="clear" w:color="auto" w:fill="FFFFFF"/>
        <w:spacing w:before="0" w:after="0"/>
        <w:jc w:val="both"/>
        <w:rPr>
          <w:color w:val="000000" w:themeColor="text1"/>
          <w:bdr w:val="none" w:sz="0" w:space="0" w:color="auto" w:frame="1"/>
          <w:lang w:val="de-DE"/>
        </w:rPr>
      </w:pPr>
      <w:r w:rsidRPr="001033C8">
        <w:rPr>
          <w:color w:val="000000" w:themeColor="text1"/>
          <w:bdr w:val="none" w:sz="0" w:space="0" w:color="auto" w:frame="1"/>
          <w:lang w:val="de-DE"/>
        </w:rPr>
        <w:t xml:space="preserve">Die </w:t>
      </w:r>
      <w:r w:rsidR="00C101E1" w:rsidRPr="001033C8">
        <w:rPr>
          <w:color w:val="000000" w:themeColor="text1"/>
          <w:bdr w:val="none" w:sz="0" w:space="0" w:color="auto" w:frame="1"/>
          <w:lang w:val="de-DE"/>
        </w:rPr>
        <w:t>Beschaffungen</w:t>
      </w:r>
      <w:r w:rsidRPr="001033C8">
        <w:rPr>
          <w:color w:val="000000" w:themeColor="text1"/>
          <w:bdr w:val="none" w:sz="0" w:space="0" w:color="auto" w:frame="1"/>
          <w:lang w:val="de-DE"/>
        </w:rPr>
        <w:t xml:space="preserve"> müssen Projekte betreffen, welche in Zusammenhang mit dem </w:t>
      </w:r>
      <w:r w:rsidR="00C101E1" w:rsidRPr="001033C8">
        <w:rPr>
          <w:color w:val="000000" w:themeColor="text1"/>
          <w:bdr w:val="none" w:sz="0" w:space="0" w:color="auto" w:frame="1"/>
          <w:lang w:val="de-DE"/>
        </w:rPr>
        <w:t>“</w:t>
      </w:r>
      <w:r w:rsidRPr="001033C8">
        <w:rPr>
          <w:color w:val="000000" w:themeColor="text1"/>
          <w:bdr w:val="none" w:sz="0" w:space="0" w:color="auto" w:frame="1"/>
          <w:lang w:val="de-DE"/>
        </w:rPr>
        <w:t>Dreijährigen Informatikplan in der öffentlichen Verwaltung</w:t>
      </w:r>
      <w:r w:rsidR="00C101E1" w:rsidRPr="001033C8">
        <w:rPr>
          <w:color w:val="000000" w:themeColor="text1"/>
          <w:bdr w:val="none" w:sz="0" w:space="0" w:color="auto" w:frame="1"/>
          <w:lang w:val="de-DE"/>
        </w:rPr>
        <w:t>”</w:t>
      </w:r>
      <w:r w:rsidRPr="001033C8">
        <w:rPr>
          <w:color w:val="000000" w:themeColor="text1"/>
          <w:bdr w:val="none" w:sz="0" w:space="0" w:color="auto" w:frame="1"/>
          <w:lang w:val="de-DE"/>
        </w:rPr>
        <w:t xml:space="preserve"> stehen.</w:t>
      </w:r>
    </w:p>
    <w:p w14:paraId="2808639F" w14:textId="0E5D3532" w:rsidR="002D7DE8" w:rsidRPr="001033C8" w:rsidRDefault="007D2D1F" w:rsidP="00C75EA0">
      <w:pPr>
        <w:pStyle w:val="StandardWeb"/>
        <w:shd w:val="clear" w:color="auto" w:fill="FFFFFF"/>
        <w:spacing w:before="0" w:after="0"/>
        <w:jc w:val="both"/>
        <w:rPr>
          <w:color w:val="000000" w:themeColor="text1"/>
          <w:bdr w:val="none" w:sz="0" w:space="0" w:color="auto" w:frame="1"/>
          <w:lang w:val="de-DE"/>
        </w:rPr>
      </w:pPr>
      <w:r w:rsidRPr="001033C8">
        <w:rPr>
          <w:color w:val="000000" w:themeColor="text1"/>
          <w:bdr w:val="none" w:sz="0" w:space="0" w:color="auto" w:frame="1"/>
          <w:lang w:val="de-DE"/>
        </w:rPr>
        <w:lastRenderedPageBreak/>
        <w:t xml:space="preserve">Falls möglich müssen die </w:t>
      </w:r>
      <w:r w:rsidR="002D7DE8" w:rsidRPr="001033C8">
        <w:rPr>
          <w:color w:val="000000" w:themeColor="text1"/>
          <w:bdr w:val="none" w:sz="0" w:space="0" w:color="auto" w:frame="1"/>
          <w:lang w:val="de-DE"/>
        </w:rPr>
        <w:t xml:space="preserve">Maßnahmen zur Entwicklung und Umsetzung der informatischen Systeme eine Integration mit den </w:t>
      </w:r>
      <w:r w:rsidRPr="001033C8">
        <w:rPr>
          <w:color w:val="000000" w:themeColor="text1"/>
          <w:bdr w:val="none" w:sz="0" w:space="0" w:color="auto" w:frame="1"/>
          <w:lang w:val="de-DE"/>
        </w:rPr>
        <w:t xml:space="preserve">qualifizierten Plattformen gemäß den Artikeln 5, 62, 64 und 64-bis des </w:t>
      </w:r>
      <w:proofErr w:type="spellStart"/>
      <w:r w:rsidR="00A32780" w:rsidRPr="001033C8">
        <w:rPr>
          <w:color w:val="000000" w:themeColor="text1"/>
          <w:bdr w:val="none" w:sz="0" w:space="0" w:color="auto" w:frame="1"/>
          <w:lang w:val="de-DE"/>
        </w:rPr>
        <w:t>G</w:t>
      </w:r>
      <w:r w:rsidR="00CD757A">
        <w:rPr>
          <w:color w:val="000000" w:themeColor="text1"/>
          <w:bdr w:val="none" w:sz="0" w:space="0" w:color="auto" w:frame="1"/>
          <w:lang w:val="de-DE"/>
        </w:rPr>
        <w:t>vD</w:t>
      </w:r>
      <w:proofErr w:type="spellEnd"/>
      <w:r w:rsidRPr="001033C8">
        <w:rPr>
          <w:color w:val="000000" w:themeColor="text1"/>
          <w:bdr w:val="none" w:sz="0" w:space="0" w:color="auto" w:frame="1"/>
          <w:lang w:val="de-DE"/>
        </w:rPr>
        <w:t xml:space="preserve"> Nr. 82 vom 7. März 2005</w:t>
      </w:r>
      <w:r w:rsidR="00245D8B" w:rsidRPr="001033C8">
        <w:rPr>
          <w:color w:val="000000" w:themeColor="text1"/>
          <w:bdr w:val="none" w:sz="0" w:space="0" w:color="auto" w:frame="1"/>
          <w:lang w:val="de-DE"/>
        </w:rPr>
        <w:t xml:space="preserve"> vorsehen</w:t>
      </w:r>
      <w:r w:rsidRPr="001033C8">
        <w:rPr>
          <w:color w:val="000000" w:themeColor="text1"/>
          <w:bdr w:val="none" w:sz="0" w:space="0" w:color="auto" w:frame="1"/>
          <w:lang w:val="de-DE"/>
        </w:rPr>
        <w:t>.</w:t>
      </w:r>
    </w:p>
    <w:p w14:paraId="00884412" w14:textId="47480974" w:rsidR="00802981" w:rsidRPr="001033C8" w:rsidRDefault="009E70D0" w:rsidP="009E70D0">
      <w:pPr>
        <w:pStyle w:val="StandardWeb"/>
        <w:shd w:val="clear" w:color="auto" w:fill="FFFFFF"/>
        <w:spacing w:before="0" w:after="0"/>
        <w:ind w:left="360"/>
        <w:rPr>
          <w:color w:val="000000" w:themeColor="text1"/>
          <w:bdr w:val="none" w:sz="0" w:space="0" w:color="auto" w:frame="1"/>
          <w:lang w:val="de-DE"/>
        </w:rPr>
      </w:pPr>
      <w:r w:rsidRPr="001033C8">
        <w:rPr>
          <w:color w:val="000000" w:themeColor="text1"/>
          <w:bdr w:val="none" w:sz="0" w:space="0" w:color="auto" w:frame="1"/>
          <w:lang w:val="de-DE"/>
        </w:rPr>
        <w:t xml:space="preserve">6. </w:t>
      </w:r>
      <w:r w:rsidR="002D7DE8" w:rsidRPr="001033C8">
        <w:rPr>
          <w:color w:val="000000" w:themeColor="text1"/>
          <w:bdr w:val="none" w:sz="0" w:space="0" w:color="auto" w:frame="1"/>
          <w:lang w:val="de-DE"/>
        </w:rPr>
        <w:t>Anwendung des vereinfachten Verhandlungsverfahrens</w:t>
      </w:r>
    </w:p>
    <w:p w14:paraId="51295793" w14:textId="6B71D606" w:rsidR="00BA33BC" w:rsidRPr="001033C8" w:rsidRDefault="00BA33BC" w:rsidP="00802981">
      <w:pPr>
        <w:pStyle w:val="StandardWeb"/>
        <w:shd w:val="clear" w:color="auto" w:fill="FFFFFF"/>
        <w:spacing w:before="0" w:after="0"/>
        <w:jc w:val="both"/>
        <w:rPr>
          <w:color w:val="000000" w:themeColor="text1"/>
          <w:bdr w:val="none" w:sz="0" w:space="0" w:color="auto" w:frame="1"/>
          <w:lang w:val="de-DE"/>
        </w:rPr>
      </w:pPr>
      <w:r w:rsidRPr="001033C8">
        <w:rPr>
          <w:color w:val="000000" w:themeColor="text1"/>
          <w:bdr w:val="none" w:sz="0" w:space="0" w:color="auto" w:frame="1"/>
          <w:lang w:val="de-DE"/>
        </w:rPr>
        <w:t>Die Beauftragung erfolgt mit</w:t>
      </w:r>
      <w:r w:rsidR="00245D8B" w:rsidRPr="001033C8">
        <w:rPr>
          <w:color w:val="000000" w:themeColor="text1"/>
          <w:bdr w:val="none" w:sz="0" w:space="0" w:color="auto" w:frame="1"/>
          <w:lang w:val="de-DE"/>
        </w:rPr>
        <w:t>tels</w:t>
      </w:r>
      <w:r w:rsidRPr="001033C8">
        <w:rPr>
          <w:color w:val="000000" w:themeColor="text1"/>
          <w:bdr w:val="none" w:sz="0" w:space="0" w:color="auto" w:frame="1"/>
          <w:lang w:val="de-DE"/>
        </w:rPr>
        <w:t xml:space="preserve"> Verhandlungsver</w:t>
      </w:r>
      <w:r w:rsidR="00245D8B" w:rsidRPr="001033C8">
        <w:rPr>
          <w:color w:val="000000" w:themeColor="text1"/>
          <w:bdr w:val="none" w:sz="0" w:space="0" w:color="auto" w:frame="1"/>
          <w:lang w:val="de-DE"/>
        </w:rPr>
        <w:t>fahren</w:t>
      </w:r>
      <w:r w:rsidRPr="001033C8">
        <w:rPr>
          <w:color w:val="000000" w:themeColor="text1"/>
          <w:bdr w:val="none" w:sz="0" w:space="0" w:color="auto" w:frame="1"/>
          <w:lang w:val="de-DE"/>
        </w:rPr>
        <w:t xml:space="preserve"> ohne vorherige Veröffentlichung der Bekanntmachung (Art. 63, Absatz 2, Buchstabe c.) des </w:t>
      </w:r>
      <w:proofErr w:type="spellStart"/>
      <w:r w:rsidRPr="001033C8">
        <w:rPr>
          <w:color w:val="000000" w:themeColor="text1"/>
          <w:bdr w:val="none" w:sz="0" w:space="0" w:color="auto" w:frame="1"/>
          <w:lang w:val="de-DE"/>
        </w:rPr>
        <w:t>G</w:t>
      </w:r>
      <w:r w:rsidR="001A1B02">
        <w:rPr>
          <w:color w:val="000000" w:themeColor="text1"/>
          <w:bdr w:val="none" w:sz="0" w:space="0" w:color="auto" w:frame="1"/>
          <w:lang w:val="de-DE"/>
        </w:rPr>
        <w:t>vD</w:t>
      </w:r>
      <w:proofErr w:type="spellEnd"/>
      <w:r w:rsidRPr="001033C8">
        <w:rPr>
          <w:color w:val="000000" w:themeColor="text1"/>
          <w:bdr w:val="none" w:sz="0" w:space="0" w:color="auto" w:frame="1"/>
          <w:lang w:val="de-DE"/>
        </w:rPr>
        <w:t xml:space="preserve"> Nr. 50/2016).</w:t>
      </w:r>
    </w:p>
    <w:p w14:paraId="6F9BAF96" w14:textId="4E56D762" w:rsidR="00BA33BC" w:rsidRPr="001033C8" w:rsidRDefault="00BA33BC" w:rsidP="00FE11AE">
      <w:pPr>
        <w:pStyle w:val="StandardWeb"/>
        <w:shd w:val="clear" w:color="auto" w:fill="FFFFFF"/>
        <w:spacing w:after="0"/>
        <w:jc w:val="both"/>
        <w:rPr>
          <w:color w:val="000000" w:themeColor="text1"/>
          <w:bdr w:val="none" w:sz="0" w:space="0" w:color="auto" w:frame="1"/>
          <w:lang w:val="de-DE"/>
        </w:rPr>
      </w:pPr>
      <w:r w:rsidRPr="001033C8">
        <w:rPr>
          <w:color w:val="000000" w:themeColor="text1"/>
          <w:bdr w:val="none" w:sz="0" w:space="0" w:color="auto" w:frame="1"/>
          <w:lang w:val="de-DE"/>
        </w:rPr>
        <w:t xml:space="preserve">Eine </w:t>
      </w:r>
      <w:r w:rsidR="00245D8B" w:rsidRPr="001033C8">
        <w:rPr>
          <w:color w:val="000000" w:themeColor="text1"/>
          <w:bdr w:val="none" w:sz="0" w:space="0" w:color="auto" w:frame="1"/>
          <w:lang w:val="de-DE"/>
        </w:rPr>
        <w:t xml:space="preserve">Besonderheit </w:t>
      </w:r>
      <w:r w:rsidRPr="001033C8">
        <w:rPr>
          <w:color w:val="000000" w:themeColor="text1"/>
          <w:bdr w:val="none" w:sz="0" w:space="0" w:color="auto" w:frame="1"/>
          <w:lang w:val="de-DE"/>
        </w:rPr>
        <w:t>besteht in der Verpflichtung</w:t>
      </w:r>
      <w:r w:rsidR="00C840F2">
        <w:rPr>
          <w:color w:val="000000" w:themeColor="text1"/>
          <w:bdr w:val="none" w:sz="0" w:space="0" w:color="auto" w:frame="1"/>
          <w:lang w:val="de-DE"/>
        </w:rPr>
        <w:t>,</w:t>
      </w:r>
      <w:r w:rsidRPr="001033C8">
        <w:rPr>
          <w:color w:val="000000" w:themeColor="text1"/>
          <w:bdr w:val="none" w:sz="0" w:space="0" w:color="auto" w:frame="1"/>
          <w:lang w:val="de-DE"/>
        </w:rPr>
        <w:t xml:space="preserve"> mindestens vier W</w:t>
      </w:r>
      <w:r w:rsidR="00245D8B" w:rsidRPr="001033C8">
        <w:rPr>
          <w:color w:val="000000" w:themeColor="text1"/>
          <w:bdr w:val="none" w:sz="0" w:space="0" w:color="auto" w:frame="1"/>
          <w:lang w:val="de-DE"/>
        </w:rPr>
        <w:t>irtschaftsteilnehmer</w:t>
      </w:r>
      <w:r w:rsidRPr="001033C8">
        <w:rPr>
          <w:color w:val="000000" w:themeColor="text1"/>
          <w:bdr w:val="none" w:sz="0" w:space="0" w:color="auto" w:frame="1"/>
          <w:lang w:val="de-DE"/>
        </w:rPr>
        <w:t xml:space="preserve"> einzuladen, </w:t>
      </w:r>
      <w:r w:rsidR="00245D8B" w:rsidRPr="001033C8">
        <w:rPr>
          <w:color w:val="000000" w:themeColor="text1"/>
          <w:bdr w:val="none" w:sz="0" w:space="0" w:color="auto" w:frame="1"/>
          <w:lang w:val="de-DE"/>
        </w:rPr>
        <w:t xml:space="preserve">wovon </w:t>
      </w:r>
      <w:r w:rsidRPr="001033C8">
        <w:rPr>
          <w:color w:val="000000" w:themeColor="text1"/>
          <w:bdr w:val="none" w:sz="0" w:space="0" w:color="auto" w:frame="1"/>
          <w:lang w:val="de-DE"/>
        </w:rPr>
        <w:t xml:space="preserve">mindestens eine “innovative </w:t>
      </w:r>
      <w:proofErr w:type="spellStart"/>
      <w:r w:rsidRPr="001033C8">
        <w:rPr>
          <w:color w:val="000000" w:themeColor="text1"/>
          <w:bdr w:val="none" w:sz="0" w:space="0" w:color="auto" w:frame="1"/>
          <w:lang w:val="de-DE"/>
        </w:rPr>
        <w:t>start</w:t>
      </w:r>
      <w:proofErr w:type="spellEnd"/>
      <w:r w:rsidRPr="001033C8">
        <w:rPr>
          <w:color w:val="000000" w:themeColor="text1"/>
          <w:bdr w:val="none" w:sz="0" w:space="0" w:color="auto" w:frame="1"/>
          <w:lang w:val="de-DE"/>
        </w:rPr>
        <w:t xml:space="preserve"> </w:t>
      </w:r>
      <w:proofErr w:type="spellStart"/>
      <w:r w:rsidRPr="001033C8">
        <w:rPr>
          <w:color w:val="000000" w:themeColor="text1"/>
          <w:bdr w:val="none" w:sz="0" w:space="0" w:color="auto" w:frame="1"/>
          <w:lang w:val="de-DE"/>
        </w:rPr>
        <w:t>up</w:t>
      </w:r>
      <w:proofErr w:type="spellEnd"/>
      <w:r w:rsidRPr="001033C8">
        <w:rPr>
          <w:color w:val="000000" w:themeColor="text1"/>
          <w:bdr w:val="none" w:sz="0" w:space="0" w:color="auto" w:frame="1"/>
          <w:lang w:val="de-DE"/>
        </w:rPr>
        <w:t xml:space="preserve">” oder “innovative KMU”, welche im eigenen </w:t>
      </w:r>
      <w:r w:rsidR="00D73CE8" w:rsidRPr="001033C8">
        <w:rPr>
          <w:color w:val="000000" w:themeColor="text1"/>
          <w:bdr w:val="none" w:sz="0" w:space="0" w:color="auto" w:frame="1"/>
          <w:lang w:val="de-DE"/>
        </w:rPr>
        <w:t xml:space="preserve">Verzeichnis </w:t>
      </w:r>
      <w:r w:rsidRPr="001033C8">
        <w:rPr>
          <w:color w:val="000000" w:themeColor="text1"/>
          <w:bdr w:val="none" w:sz="0" w:space="0" w:color="auto" w:frame="1"/>
          <w:lang w:val="de-DE"/>
        </w:rPr>
        <w:t xml:space="preserve">eingetragen </w:t>
      </w:r>
      <w:r w:rsidR="00E36A2E">
        <w:rPr>
          <w:color w:val="000000" w:themeColor="text1"/>
          <w:bdr w:val="none" w:sz="0" w:space="0" w:color="auto" w:frame="1"/>
          <w:lang w:val="de-DE"/>
        </w:rPr>
        <w:t>sein müssen</w:t>
      </w:r>
      <w:r w:rsidRPr="001033C8">
        <w:rPr>
          <w:color w:val="000000" w:themeColor="text1"/>
          <w:bdr w:val="none" w:sz="0" w:space="0" w:color="auto" w:frame="1"/>
          <w:lang w:val="de-DE"/>
        </w:rPr>
        <w:t xml:space="preserve"> (</w:t>
      </w:r>
      <w:r w:rsidR="00245D8B" w:rsidRPr="001033C8">
        <w:rPr>
          <w:color w:val="000000" w:themeColor="text1"/>
          <w:bdr w:val="none" w:sz="0" w:space="0" w:color="auto" w:frame="1"/>
          <w:lang w:val="de-DE"/>
        </w:rPr>
        <w:t xml:space="preserve">d.h. in der spezifischen </w:t>
      </w:r>
      <w:r w:rsidR="00D73CE8" w:rsidRPr="001033C8">
        <w:rPr>
          <w:color w:val="000000" w:themeColor="text1"/>
          <w:bdr w:val="none" w:sz="0" w:space="0" w:color="auto" w:frame="1"/>
          <w:lang w:val="de-DE"/>
        </w:rPr>
        <w:t xml:space="preserve">außerordentlichen </w:t>
      </w:r>
      <w:r w:rsidR="00245D8B" w:rsidRPr="001033C8">
        <w:rPr>
          <w:color w:val="000000" w:themeColor="text1"/>
          <w:bdr w:val="none" w:sz="0" w:space="0" w:color="auto" w:frame="1"/>
          <w:lang w:val="de-DE"/>
        </w:rPr>
        <w:t>Sektion des Hande</w:t>
      </w:r>
      <w:r w:rsidR="00D73CE8" w:rsidRPr="001033C8">
        <w:rPr>
          <w:color w:val="000000" w:themeColor="text1"/>
          <w:bdr w:val="none" w:sz="0" w:space="0" w:color="auto" w:frame="1"/>
          <w:lang w:val="de-DE"/>
        </w:rPr>
        <w:t>ls</w:t>
      </w:r>
      <w:r w:rsidR="00245D8B" w:rsidRPr="001033C8">
        <w:rPr>
          <w:color w:val="000000" w:themeColor="text1"/>
          <w:bdr w:val="none" w:sz="0" w:space="0" w:color="auto" w:frame="1"/>
          <w:lang w:val="de-DE"/>
        </w:rPr>
        <w:t xml:space="preserve">kammerregisters gemäß Art. 25 Absatz 8 des Gesetzesdekrets Nr. 179/2012 umgewandelt mit Änderungen in Gesetz Nr. 221/2012 und gemäß Art. 4 Absatz 2 des Gesetzesdekrets Nr. 3/2015 umgewandelt mit Änderungen in Gesetz Nr. 33/2015). </w:t>
      </w:r>
    </w:p>
    <w:p w14:paraId="04965F23" w14:textId="1499F3D3" w:rsidR="007B78DD" w:rsidRPr="00BF412A" w:rsidRDefault="007B78DD" w:rsidP="00802981">
      <w:pPr>
        <w:pStyle w:val="StandardWeb"/>
        <w:shd w:val="clear" w:color="auto" w:fill="FFFFFF"/>
        <w:spacing w:before="0" w:after="0"/>
        <w:jc w:val="both"/>
        <w:rPr>
          <w:color w:val="000000" w:themeColor="text1"/>
          <w:bdr w:val="none" w:sz="0" w:space="0" w:color="auto" w:frame="1"/>
          <w:lang w:val="de-DE"/>
        </w:rPr>
      </w:pPr>
      <w:r w:rsidRPr="00BF412A">
        <w:rPr>
          <w:color w:val="000000" w:themeColor="text1"/>
          <w:bdr w:val="none" w:sz="0" w:space="0" w:color="auto" w:frame="1"/>
          <w:lang w:val="de-DE"/>
        </w:rPr>
        <w:t xml:space="preserve">Die auftraggebenden Verwaltungen müssen bei Vertragsabschluss vom Zuschlagsempfänger nur eine Eigenerklärung zum Vorhandensein der allgemeinen, finanziellen und technischen Voraussetzungen, die Bescheinigung über die ordnungsgemäße Entrichtung der Sozialvorsorgebeiträge (DURC) und die Abwesenheit von Ausschlussgründen, welche als Anmerkungen im Informatischen Register der Antikorruptionsbehörde </w:t>
      </w:r>
      <w:r w:rsidR="00C840F2">
        <w:rPr>
          <w:color w:val="000000" w:themeColor="text1"/>
          <w:bdr w:val="none" w:sz="0" w:space="0" w:color="auto" w:frame="1"/>
          <w:lang w:val="de-DE"/>
        </w:rPr>
        <w:t xml:space="preserve">(ANAC) </w:t>
      </w:r>
      <w:r w:rsidRPr="00BF412A">
        <w:rPr>
          <w:color w:val="000000" w:themeColor="text1"/>
          <w:bdr w:val="none" w:sz="0" w:space="0" w:color="auto" w:frame="1"/>
          <w:lang w:val="de-DE"/>
        </w:rPr>
        <w:t xml:space="preserve">aufscheinen, verlangen. Es müssen jedoch weiterhin die Bestimmungen aus dem Antimafiakodex und die Vorsorgemaßnahmen gemäß </w:t>
      </w:r>
      <w:proofErr w:type="spellStart"/>
      <w:r w:rsidRPr="00BF412A">
        <w:rPr>
          <w:color w:val="000000" w:themeColor="text1"/>
          <w:bdr w:val="none" w:sz="0" w:space="0" w:color="auto" w:frame="1"/>
          <w:lang w:val="de-DE"/>
        </w:rPr>
        <w:t>G</w:t>
      </w:r>
      <w:r w:rsidR="000123D7">
        <w:rPr>
          <w:color w:val="000000" w:themeColor="text1"/>
          <w:bdr w:val="none" w:sz="0" w:space="0" w:color="auto" w:frame="1"/>
          <w:lang w:val="de-DE"/>
        </w:rPr>
        <w:t>vD</w:t>
      </w:r>
      <w:proofErr w:type="spellEnd"/>
      <w:r w:rsidRPr="00BF412A">
        <w:rPr>
          <w:color w:val="000000" w:themeColor="text1"/>
          <w:bdr w:val="none" w:sz="0" w:space="0" w:color="auto" w:frame="1"/>
          <w:lang w:val="de-DE"/>
        </w:rPr>
        <w:t xml:space="preserve"> Nr. 159/2011 angewendet und die entsprechenden Kontrollen durchgeführt werden.</w:t>
      </w:r>
    </w:p>
    <w:p w14:paraId="4CC36D0F" w14:textId="154FEB7C" w:rsidR="00357B66" w:rsidRPr="00BF412A" w:rsidRDefault="00357B66" w:rsidP="00802981">
      <w:pPr>
        <w:pStyle w:val="StandardWeb"/>
        <w:shd w:val="clear" w:color="auto" w:fill="FFFFFF"/>
        <w:spacing w:before="0" w:after="0"/>
        <w:jc w:val="both"/>
        <w:rPr>
          <w:color w:val="000000" w:themeColor="text1"/>
          <w:bdr w:val="none" w:sz="0" w:space="0" w:color="auto" w:frame="1"/>
          <w:lang w:val="de-DE"/>
        </w:rPr>
      </w:pPr>
      <w:r w:rsidRPr="00BF412A">
        <w:rPr>
          <w:color w:val="000000" w:themeColor="text1"/>
          <w:bdr w:val="none" w:sz="0" w:space="0" w:color="auto" w:frame="1"/>
          <w:lang w:val="de-DE"/>
        </w:rPr>
        <w:t xml:space="preserve">Am Ende des Ausschreibungsverfahrens </w:t>
      </w:r>
      <w:r w:rsidR="00D9150A" w:rsidRPr="00BF412A">
        <w:rPr>
          <w:color w:val="000000" w:themeColor="text1"/>
          <w:bdr w:val="none" w:sz="0" w:space="0" w:color="auto" w:frame="1"/>
          <w:lang w:val="de-DE"/>
        </w:rPr>
        <w:t>schließen die Verwaltungen den Vertrag unverzüglich ab und leiten auch</w:t>
      </w:r>
      <w:r w:rsidR="00DC713B">
        <w:rPr>
          <w:color w:val="000000" w:themeColor="text1"/>
          <w:bdr w:val="none" w:sz="0" w:space="0" w:color="auto" w:frame="1"/>
          <w:lang w:val="de-DE"/>
        </w:rPr>
        <w:t>,</w:t>
      </w:r>
      <w:r w:rsidR="00D9150A" w:rsidRPr="00BF412A">
        <w:rPr>
          <w:color w:val="000000" w:themeColor="text1"/>
          <w:bdr w:val="none" w:sz="0" w:space="0" w:color="auto" w:frame="1"/>
          <w:lang w:val="de-DE"/>
        </w:rPr>
        <w:t xml:space="preserve"> in Abweichung der Fristen gemäß Artikel 32 des </w:t>
      </w:r>
      <w:proofErr w:type="spellStart"/>
      <w:r w:rsidR="00D9150A" w:rsidRPr="00BF412A">
        <w:rPr>
          <w:color w:val="000000" w:themeColor="text1"/>
          <w:bdr w:val="none" w:sz="0" w:space="0" w:color="auto" w:frame="1"/>
          <w:lang w:val="de-DE"/>
        </w:rPr>
        <w:t>GvD</w:t>
      </w:r>
      <w:proofErr w:type="spellEnd"/>
      <w:r w:rsidR="00D9150A" w:rsidRPr="00BF412A">
        <w:rPr>
          <w:color w:val="000000" w:themeColor="text1"/>
          <w:bdr w:val="none" w:sz="0" w:space="0" w:color="auto" w:frame="1"/>
          <w:lang w:val="de-DE"/>
        </w:rPr>
        <w:t xml:space="preserve"> Nr. 50/2016</w:t>
      </w:r>
      <w:r w:rsidR="00DC713B">
        <w:rPr>
          <w:color w:val="000000" w:themeColor="text1"/>
          <w:bdr w:val="none" w:sz="0" w:space="0" w:color="auto" w:frame="1"/>
          <w:lang w:val="de-DE"/>
        </w:rPr>
        <w:t>,</w:t>
      </w:r>
      <w:r w:rsidR="00D9150A" w:rsidRPr="00BF412A">
        <w:rPr>
          <w:color w:val="000000" w:themeColor="text1"/>
          <w:bdr w:val="none" w:sz="0" w:space="0" w:color="auto" w:frame="1"/>
          <w:lang w:val="de-DE"/>
        </w:rPr>
        <w:t xml:space="preserve"> dessen Ausführung ein.</w:t>
      </w:r>
    </w:p>
    <w:p w14:paraId="62B0691C" w14:textId="05A045FF" w:rsidR="000B67B6" w:rsidRPr="00BF412A" w:rsidRDefault="001033C8" w:rsidP="001033C8">
      <w:pPr>
        <w:pStyle w:val="StandardWeb"/>
        <w:shd w:val="clear" w:color="auto" w:fill="FFFFFF"/>
        <w:spacing w:before="0" w:after="0"/>
        <w:ind w:left="360"/>
        <w:jc w:val="both"/>
        <w:rPr>
          <w:color w:val="000000" w:themeColor="text1"/>
          <w:bdr w:val="none" w:sz="0" w:space="0" w:color="auto" w:frame="1"/>
          <w:lang w:val="de-DE"/>
        </w:rPr>
      </w:pPr>
      <w:r w:rsidRPr="00BF412A">
        <w:rPr>
          <w:color w:val="000000" w:themeColor="text1"/>
          <w:bdr w:val="none" w:sz="0" w:space="0" w:color="auto" w:frame="1"/>
          <w:lang w:val="de-DE"/>
        </w:rPr>
        <w:t xml:space="preserve">7. </w:t>
      </w:r>
      <w:r w:rsidR="00D9150A" w:rsidRPr="00BF412A">
        <w:rPr>
          <w:color w:val="000000" w:themeColor="text1"/>
          <w:bdr w:val="none" w:sz="0" w:space="0" w:color="auto" w:frame="1"/>
          <w:lang w:val="de-DE"/>
        </w:rPr>
        <w:t>Höchstdauer</w:t>
      </w:r>
      <w:r w:rsidR="00F77F8E" w:rsidRPr="00BF412A">
        <w:rPr>
          <w:color w:val="000000" w:themeColor="text1"/>
          <w:bdr w:val="none" w:sz="0" w:space="0" w:color="auto" w:frame="1"/>
          <w:lang w:val="de-DE"/>
        </w:rPr>
        <w:t xml:space="preserve"> </w:t>
      </w:r>
      <w:r w:rsidR="00D9150A" w:rsidRPr="00BF412A">
        <w:rPr>
          <w:color w:val="000000" w:themeColor="text1"/>
          <w:bdr w:val="none" w:sz="0" w:space="0" w:color="auto" w:frame="1"/>
          <w:lang w:val="de-DE"/>
        </w:rPr>
        <w:t>und Rücktritt</w:t>
      </w:r>
    </w:p>
    <w:p w14:paraId="36722B2F" w14:textId="3609BDED" w:rsidR="00D9150A" w:rsidRPr="00BF412A" w:rsidRDefault="00D9150A" w:rsidP="001669C4">
      <w:pPr>
        <w:pStyle w:val="StandardWeb"/>
        <w:shd w:val="clear" w:color="auto" w:fill="FFFFFF"/>
        <w:spacing w:before="0" w:after="0"/>
        <w:jc w:val="both"/>
        <w:rPr>
          <w:color w:val="000000" w:themeColor="text1"/>
          <w:bdr w:val="none" w:sz="0" w:space="0" w:color="auto" w:frame="1"/>
          <w:lang w:val="de-DE"/>
        </w:rPr>
      </w:pPr>
      <w:r w:rsidRPr="00BF412A">
        <w:rPr>
          <w:color w:val="000000" w:themeColor="text1"/>
          <w:bdr w:val="none" w:sz="0" w:space="0" w:color="auto" w:frame="1"/>
          <w:lang w:val="de-DE"/>
        </w:rPr>
        <w:t>Die Verträge zur Beschaffung der informatischen Dienstleistungen und der Netzdienstleistungen haben eine Höchstdauer von 36 Monate</w:t>
      </w:r>
      <w:r w:rsidR="00E85E7B" w:rsidRPr="00BF412A">
        <w:rPr>
          <w:color w:val="000000" w:themeColor="text1"/>
          <w:bdr w:val="none" w:sz="0" w:space="0" w:color="auto" w:frame="1"/>
          <w:lang w:val="de-DE"/>
        </w:rPr>
        <w:t>n.</w:t>
      </w:r>
      <w:r w:rsidRPr="00BF412A">
        <w:rPr>
          <w:color w:val="000000" w:themeColor="text1"/>
          <w:bdr w:val="none" w:sz="0" w:space="0" w:color="auto" w:frame="1"/>
          <w:lang w:val="de-DE"/>
        </w:rPr>
        <w:t xml:space="preserve"> </w:t>
      </w:r>
      <w:r w:rsidR="00E85E7B" w:rsidRPr="00BF412A">
        <w:rPr>
          <w:color w:val="000000" w:themeColor="text1"/>
          <w:bdr w:val="none" w:sz="0" w:space="0" w:color="auto" w:frame="1"/>
          <w:lang w:val="de-DE"/>
        </w:rPr>
        <w:t>Weiters beinhalten die Verträge von Rechts wegen eine einseitig</w:t>
      </w:r>
      <w:r w:rsidR="00C840F2">
        <w:rPr>
          <w:color w:val="000000" w:themeColor="text1"/>
          <w:bdr w:val="none" w:sz="0" w:space="0" w:color="auto" w:frame="1"/>
          <w:lang w:val="de-DE"/>
        </w:rPr>
        <w:t>e</w:t>
      </w:r>
      <w:r w:rsidR="00E85E7B" w:rsidRPr="00BF412A">
        <w:rPr>
          <w:color w:val="000000" w:themeColor="text1"/>
          <w:bdr w:val="none" w:sz="0" w:space="0" w:color="auto" w:frame="1"/>
          <w:lang w:val="de-DE"/>
        </w:rPr>
        <w:t xml:space="preserve"> Rücktritt</w:t>
      </w:r>
      <w:r w:rsidR="00C840F2">
        <w:rPr>
          <w:color w:val="000000" w:themeColor="text1"/>
          <w:bdr w:val="none" w:sz="0" w:space="0" w:color="auto" w:frame="1"/>
          <w:lang w:val="de-DE"/>
        </w:rPr>
        <w:t>sklausel</w:t>
      </w:r>
      <w:r w:rsidR="00E36A2E">
        <w:rPr>
          <w:color w:val="000000" w:themeColor="text1"/>
          <w:bdr w:val="none" w:sz="0" w:space="0" w:color="auto" w:frame="1"/>
          <w:lang w:val="de-DE"/>
        </w:rPr>
        <w:t>, welche die</w:t>
      </w:r>
      <w:r w:rsidR="00E85E7B" w:rsidRPr="00BF412A">
        <w:rPr>
          <w:color w:val="000000" w:themeColor="text1"/>
          <w:bdr w:val="none" w:sz="0" w:space="0" w:color="auto" w:frame="1"/>
          <w:lang w:val="de-DE"/>
        </w:rPr>
        <w:t xml:space="preserve"> Verwaltung nach Ablauf von nicht mehr als 12 Monaten ab Beginn der Ausführungen</w:t>
      </w:r>
      <w:r w:rsidR="00E36A2E">
        <w:rPr>
          <w:color w:val="000000" w:themeColor="text1"/>
          <w:bdr w:val="none" w:sz="0" w:space="0" w:color="auto" w:frame="1"/>
          <w:lang w:val="de-DE"/>
        </w:rPr>
        <w:t xml:space="preserve"> beanspruchen kann</w:t>
      </w:r>
      <w:r w:rsidR="00E85E7B" w:rsidRPr="00BF412A">
        <w:rPr>
          <w:color w:val="000000" w:themeColor="text1"/>
          <w:bdr w:val="none" w:sz="0" w:space="0" w:color="auto" w:frame="1"/>
          <w:lang w:val="de-DE"/>
        </w:rPr>
        <w:t xml:space="preserve">. Auf jeden Fall müssen die Prinzipien der Interoperabilität und der Übertragbarkeit der persönlichen Daten und Inhalte, welche durch die angekauften </w:t>
      </w:r>
      <w:r w:rsidR="001213BE" w:rsidRPr="00BF412A">
        <w:rPr>
          <w:color w:val="000000" w:themeColor="text1"/>
          <w:bdr w:val="none" w:sz="0" w:space="0" w:color="auto" w:frame="1"/>
          <w:lang w:val="de-DE"/>
        </w:rPr>
        <w:t>Lösungen generiert oder verarbeitet wurden, ohne Zusatzkosten für den Auftraggeber garantiert sein. Die Befugnis zum einseitigen Rücktritt steht der Verwaltung ohne Entgelt und ohne weitere Auflagen jeglicher Art zu.</w:t>
      </w:r>
    </w:p>
    <w:p w14:paraId="076FD5BB" w14:textId="065415D3" w:rsidR="001D1FFA" w:rsidRPr="00BF412A" w:rsidRDefault="00D55CBA" w:rsidP="001669C4">
      <w:pPr>
        <w:pStyle w:val="StandardWeb"/>
        <w:shd w:val="clear" w:color="auto" w:fill="FFFFFF"/>
        <w:spacing w:before="0" w:after="0"/>
        <w:jc w:val="both"/>
        <w:rPr>
          <w:rFonts w:ascii="Segoe UI" w:hAnsi="Segoe UI" w:cs="Segoe UI"/>
          <w:color w:val="000000" w:themeColor="text1"/>
          <w:sz w:val="23"/>
          <w:szCs w:val="23"/>
          <w:lang w:val="de-DE"/>
        </w:rPr>
      </w:pPr>
    </w:p>
    <w:sectPr w:rsidR="001D1FFA" w:rsidRPr="00BF41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3574" w14:textId="77777777" w:rsidR="00D55CBA" w:rsidRDefault="00D55CBA" w:rsidP="000B67B6">
      <w:pPr>
        <w:spacing w:after="0" w:line="240" w:lineRule="auto"/>
      </w:pPr>
      <w:r>
        <w:separator/>
      </w:r>
    </w:p>
  </w:endnote>
  <w:endnote w:type="continuationSeparator" w:id="0">
    <w:p w14:paraId="62FE919D" w14:textId="77777777" w:rsidR="00D55CBA" w:rsidRDefault="00D55CBA" w:rsidP="000B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C3D68" w14:textId="77777777" w:rsidR="00D55CBA" w:rsidRDefault="00D55CBA" w:rsidP="000B67B6">
      <w:pPr>
        <w:spacing w:after="0" w:line="240" w:lineRule="auto"/>
      </w:pPr>
      <w:r>
        <w:separator/>
      </w:r>
    </w:p>
  </w:footnote>
  <w:footnote w:type="continuationSeparator" w:id="0">
    <w:p w14:paraId="5B468340" w14:textId="77777777" w:rsidR="00D55CBA" w:rsidRDefault="00D55CBA" w:rsidP="000B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005E3"/>
    <w:multiLevelType w:val="hybridMultilevel"/>
    <w:tmpl w:val="D046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C0A9E"/>
    <w:multiLevelType w:val="hybridMultilevel"/>
    <w:tmpl w:val="ECE254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5B"/>
    <w:rsid w:val="000123D7"/>
    <w:rsid w:val="0002496F"/>
    <w:rsid w:val="0005452A"/>
    <w:rsid w:val="00090346"/>
    <w:rsid w:val="000B2324"/>
    <w:rsid w:val="000B67B6"/>
    <w:rsid w:val="001033C8"/>
    <w:rsid w:val="001213BE"/>
    <w:rsid w:val="00143F1B"/>
    <w:rsid w:val="00163E8E"/>
    <w:rsid w:val="001669C4"/>
    <w:rsid w:val="00193C4D"/>
    <w:rsid w:val="001A1B02"/>
    <w:rsid w:val="001B5D2B"/>
    <w:rsid w:val="001C1FD0"/>
    <w:rsid w:val="001F5973"/>
    <w:rsid w:val="002232D9"/>
    <w:rsid w:val="00245D8B"/>
    <w:rsid w:val="00262D2C"/>
    <w:rsid w:val="002B69B7"/>
    <w:rsid w:val="002D7DE8"/>
    <w:rsid w:val="00357B66"/>
    <w:rsid w:val="00382B0C"/>
    <w:rsid w:val="003D0DBB"/>
    <w:rsid w:val="003E1EE0"/>
    <w:rsid w:val="003F1C87"/>
    <w:rsid w:val="004245A4"/>
    <w:rsid w:val="0047055F"/>
    <w:rsid w:val="004B3AC3"/>
    <w:rsid w:val="004F5A6A"/>
    <w:rsid w:val="00512280"/>
    <w:rsid w:val="00583715"/>
    <w:rsid w:val="0068766E"/>
    <w:rsid w:val="006A2DA1"/>
    <w:rsid w:val="006C7680"/>
    <w:rsid w:val="006D498F"/>
    <w:rsid w:val="006D5F4D"/>
    <w:rsid w:val="00740C0E"/>
    <w:rsid w:val="007671D3"/>
    <w:rsid w:val="007B78DD"/>
    <w:rsid w:val="007D2D1F"/>
    <w:rsid w:val="00802981"/>
    <w:rsid w:val="00827D2A"/>
    <w:rsid w:val="00886506"/>
    <w:rsid w:val="008A3A2E"/>
    <w:rsid w:val="008A4785"/>
    <w:rsid w:val="008B581E"/>
    <w:rsid w:val="008B604D"/>
    <w:rsid w:val="0090387C"/>
    <w:rsid w:val="0090486D"/>
    <w:rsid w:val="00907D24"/>
    <w:rsid w:val="00934EEE"/>
    <w:rsid w:val="0097605B"/>
    <w:rsid w:val="009B6E4E"/>
    <w:rsid w:val="009E70D0"/>
    <w:rsid w:val="00A32780"/>
    <w:rsid w:val="00A41B7D"/>
    <w:rsid w:val="00A61B96"/>
    <w:rsid w:val="00AB081D"/>
    <w:rsid w:val="00AB7F53"/>
    <w:rsid w:val="00B46C63"/>
    <w:rsid w:val="00B850AD"/>
    <w:rsid w:val="00B85EFC"/>
    <w:rsid w:val="00B96D96"/>
    <w:rsid w:val="00BA33BC"/>
    <w:rsid w:val="00BC51E3"/>
    <w:rsid w:val="00BD0B6F"/>
    <w:rsid w:val="00BF412A"/>
    <w:rsid w:val="00C05979"/>
    <w:rsid w:val="00C101E1"/>
    <w:rsid w:val="00C10F71"/>
    <w:rsid w:val="00C22623"/>
    <w:rsid w:val="00C261E2"/>
    <w:rsid w:val="00C32F01"/>
    <w:rsid w:val="00C66C0C"/>
    <w:rsid w:val="00C75EA0"/>
    <w:rsid w:val="00C840F2"/>
    <w:rsid w:val="00CD757A"/>
    <w:rsid w:val="00CF46D2"/>
    <w:rsid w:val="00D156A0"/>
    <w:rsid w:val="00D408CC"/>
    <w:rsid w:val="00D45CA4"/>
    <w:rsid w:val="00D55CBA"/>
    <w:rsid w:val="00D73CE8"/>
    <w:rsid w:val="00D9150A"/>
    <w:rsid w:val="00DC6DE5"/>
    <w:rsid w:val="00DC713B"/>
    <w:rsid w:val="00DE29B5"/>
    <w:rsid w:val="00E36A2E"/>
    <w:rsid w:val="00E53BF8"/>
    <w:rsid w:val="00E84321"/>
    <w:rsid w:val="00E85A51"/>
    <w:rsid w:val="00E85E7B"/>
    <w:rsid w:val="00F77F8E"/>
    <w:rsid w:val="00FB1271"/>
    <w:rsid w:val="00FE11AE"/>
    <w:rsid w:val="00FE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37BE"/>
  <w15:chartTrackingRefBased/>
  <w15:docId w15:val="{571660E8-9E53-43B2-A2D5-754CDD1B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545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D5F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760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97605B"/>
    <w:rPr>
      <w:color w:val="0000FF"/>
      <w:u w:val="single"/>
    </w:rPr>
  </w:style>
  <w:style w:type="paragraph" w:styleId="Funotentext">
    <w:name w:val="footnote text"/>
    <w:basedOn w:val="Standard"/>
    <w:link w:val="FunotentextZchn"/>
    <w:uiPriority w:val="99"/>
    <w:semiHidden/>
    <w:unhideWhenUsed/>
    <w:rsid w:val="000B67B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67B6"/>
    <w:rPr>
      <w:sz w:val="20"/>
      <w:szCs w:val="20"/>
    </w:rPr>
  </w:style>
  <w:style w:type="character" w:styleId="Funotenzeichen">
    <w:name w:val="footnote reference"/>
    <w:basedOn w:val="Absatz-Standardschriftart"/>
    <w:uiPriority w:val="99"/>
    <w:semiHidden/>
    <w:unhideWhenUsed/>
    <w:rsid w:val="000B67B6"/>
    <w:rPr>
      <w:vertAlign w:val="superscript"/>
    </w:rPr>
  </w:style>
  <w:style w:type="character" w:customStyle="1" w:styleId="berschrift3Zchn">
    <w:name w:val="Überschrift 3 Zchn"/>
    <w:basedOn w:val="Absatz-Standardschriftart"/>
    <w:link w:val="berschrift3"/>
    <w:uiPriority w:val="9"/>
    <w:semiHidden/>
    <w:rsid w:val="006D5F4D"/>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05452A"/>
    <w:rPr>
      <w:rFonts w:asciiTheme="majorHAnsi" w:eastAsiaTheme="majorEastAsia" w:hAnsiTheme="majorHAnsi" w:cstheme="majorBidi"/>
      <w:color w:val="2F5496" w:themeColor="accent1" w:themeShade="BF"/>
      <w:sz w:val="26"/>
      <w:szCs w:val="26"/>
    </w:rPr>
  </w:style>
  <w:style w:type="paragraph" w:customStyle="1" w:styleId="newsmetadata">
    <w:name w:val="news_metadata"/>
    <w:basedOn w:val="Standard"/>
    <w:rsid w:val="0005452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Kommentarzeichen">
    <w:name w:val="annotation reference"/>
    <w:basedOn w:val="Absatz-Standardschriftart"/>
    <w:uiPriority w:val="99"/>
    <w:semiHidden/>
    <w:unhideWhenUsed/>
    <w:rsid w:val="002232D9"/>
    <w:rPr>
      <w:sz w:val="16"/>
      <w:szCs w:val="16"/>
    </w:rPr>
  </w:style>
  <w:style w:type="paragraph" w:styleId="Kommentartext">
    <w:name w:val="annotation text"/>
    <w:basedOn w:val="Standard"/>
    <w:link w:val="KommentartextZchn"/>
    <w:uiPriority w:val="99"/>
    <w:semiHidden/>
    <w:unhideWhenUsed/>
    <w:rsid w:val="002232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32D9"/>
    <w:rPr>
      <w:sz w:val="20"/>
      <w:szCs w:val="20"/>
    </w:rPr>
  </w:style>
  <w:style w:type="paragraph" w:styleId="Kommentarthema">
    <w:name w:val="annotation subject"/>
    <w:basedOn w:val="Kommentartext"/>
    <w:next w:val="Kommentartext"/>
    <w:link w:val="KommentarthemaZchn"/>
    <w:uiPriority w:val="99"/>
    <w:semiHidden/>
    <w:unhideWhenUsed/>
    <w:rsid w:val="002232D9"/>
    <w:rPr>
      <w:b/>
      <w:bCs/>
    </w:rPr>
  </w:style>
  <w:style w:type="character" w:customStyle="1" w:styleId="KommentarthemaZchn">
    <w:name w:val="Kommentarthema Zchn"/>
    <w:basedOn w:val="KommentartextZchn"/>
    <w:link w:val="Kommentarthema"/>
    <w:uiPriority w:val="99"/>
    <w:semiHidden/>
    <w:rsid w:val="00223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7245">
      <w:bodyDiv w:val="1"/>
      <w:marLeft w:val="0"/>
      <w:marRight w:val="0"/>
      <w:marTop w:val="0"/>
      <w:marBottom w:val="0"/>
      <w:divBdr>
        <w:top w:val="none" w:sz="0" w:space="0" w:color="auto"/>
        <w:left w:val="none" w:sz="0" w:space="0" w:color="auto"/>
        <w:bottom w:val="none" w:sz="0" w:space="0" w:color="auto"/>
        <w:right w:val="none" w:sz="0" w:space="0" w:color="auto"/>
      </w:divBdr>
    </w:div>
    <w:div w:id="445975633">
      <w:bodyDiv w:val="1"/>
      <w:marLeft w:val="0"/>
      <w:marRight w:val="0"/>
      <w:marTop w:val="0"/>
      <w:marBottom w:val="0"/>
      <w:divBdr>
        <w:top w:val="none" w:sz="0" w:space="0" w:color="auto"/>
        <w:left w:val="none" w:sz="0" w:space="0" w:color="auto"/>
        <w:bottom w:val="none" w:sz="0" w:space="0" w:color="auto"/>
        <w:right w:val="none" w:sz="0" w:space="0" w:color="auto"/>
      </w:divBdr>
      <w:divsChild>
        <w:div w:id="1377586512">
          <w:marLeft w:val="0"/>
          <w:marRight w:val="0"/>
          <w:marTop w:val="0"/>
          <w:marBottom w:val="0"/>
          <w:divBdr>
            <w:top w:val="none" w:sz="0" w:space="0" w:color="auto"/>
            <w:left w:val="none" w:sz="0" w:space="0" w:color="auto"/>
            <w:bottom w:val="none" w:sz="0" w:space="0" w:color="auto"/>
            <w:right w:val="none" w:sz="0" w:space="0" w:color="auto"/>
          </w:divBdr>
        </w:div>
      </w:divsChild>
    </w:div>
    <w:div w:id="495456369">
      <w:bodyDiv w:val="1"/>
      <w:marLeft w:val="0"/>
      <w:marRight w:val="0"/>
      <w:marTop w:val="0"/>
      <w:marBottom w:val="0"/>
      <w:divBdr>
        <w:top w:val="none" w:sz="0" w:space="0" w:color="auto"/>
        <w:left w:val="none" w:sz="0" w:space="0" w:color="auto"/>
        <w:bottom w:val="none" w:sz="0" w:space="0" w:color="auto"/>
        <w:right w:val="none" w:sz="0" w:space="0" w:color="auto"/>
      </w:divBdr>
    </w:div>
    <w:div w:id="606347435">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1">
          <w:marLeft w:val="0"/>
          <w:marRight w:val="0"/>
          <w:marTop w:val="0"/>
          <w:marBottom w:val="0"/>
          <w:divBdr>
            <w:top w:val="none" w:sz="0" w:space="0" w:color="auto"/>
            <w:left w:val="none" w:sz="0" w:space="0" w:color="auto"/>
            <w:bottom w:val="none" w:sz="0" w:space="0" w:color="auto"/>
            <w:right w:val="none" w:sz="0" w:space="0" w:color="auto"/>
          </w:divBdr>
        </w:div>
      </w:divsChild>
    </w:div>
    <w:div w:id="1407192531">
      <w:bodyDiv w:val="1"/>
      <w:marLeft w:val="0"/>
      <w:marRight w:val="0"/>
      <w:marTop w:val="0"/>
      <w:marBottom w:val="0"/>
      <w:divBdr>
        <w:top w:val="none" w:sz="0" w:space="0" w:color="auto"/>
        <w:left w:val="none" w:sz="0" w:space="0" w:color="auto"/>
        <w:bottom w:val="none" w:sz="0" w:space="0" w:color="auto"/>
        <w:right w:val="none" w:sz="0" w:space="0" w:color="auto"/>
      </w:divBdr>
    </w:div>
    <w:div w:id="17367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42A9-2E93-401D-ADCB-4068AF49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4032</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Lanzafame, Valentina</dc:creator>
  <cp:keywords/>
  <dc:description/>
  <cp:lastModifiedBy>Dona, Melanie</cp:lastModifiedBy>
  <cp:revision>14</cp:revision>
  <dcterms:created xsi:type="dcterms:W3CDTF">2021-03-15T14:26:00Z</dcterms:created>
  <dcterms:modified xsi:type="dcterms:W3CDTF">2021-03-17T08:44:00Z</dcterms:modified>
</cp:coreProperties>
</file>